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87B62" w14:textId="2E5A0846" w:rsidR="00035DCD" w:rsidRDefault="00F24445" w:rsidP="00EC26BA">
      <w:pPr>
        <w:spacing w:line="360" w:lineRule="auto"/>
        <w:jc w:val="center"/>
        <w:outlineLvl w:val="0"/>
        <w:rPr>
          <w:rFonts w:ascii="Times New Roman" w:hAnsi="Times New Roman"/>
        </w:rPr>
      </w:pPr>
      <w:r w:rsidRPr="007830F1">
        <w:rPr>
          <w:rFonts w:ascii="Times New Roman" w:hAnsi="Times New Roman"/>
        </w:rPr>
        <w:t xml:space="preserve">A </w:t>
      </w:r>
      <w:r w:rsidR="00CD2CC8" w:rsidRPr="007830F1">
        <w:rPr>
          <w:rFonts w:ascii="Times New Roman" w:hAnsi="Times New Roman"/>
        </w:rPr>
        <w:t>Doxastic-</w:t>
      </w:r>
      <w:r w:rsidR="00327699" w:rsidRPr="007830F1">
        <w:rPr>
          <w:rFonts w:ascii="Times New Roman" w:hAnsi="Times New Roman"/>
        </w:rPr>
        <w:t xml:space="preserve">Causal Theory of Epistemic Basing </w:t>
      </w:r>
    </w:p>
    <w:p w14:paraId="39B62DC5" w14:textId="77777777" w:rsidR="00E66A5A" w:rsidRDefault="00E66A5A" w:rsidP="00EC26BA">
      <w:pPr>
        <w:spacing w:line="360" w:lineRule="auto"/>
        <w:jc w:val="center"/>
        <w:outlineLvl w:val="0"/>
        <w:rPr>
          <w:rFonts w:ascii="Times New Roman" w:hAnsi="Times New Roman"/>
        </w:rPr>
      </w:pPr>
    </w:p>
    <w:p w14:paraId="700E8B15" w14:textId="5E889B2E" w:rsidR="00E66A5A" w:rsidRPr="00E66A5A" w:rsidRDefault="00E66A5A" w:rsidP="00EC26BA">
      <w:pPr>
        <w:spacing w:line="360" w:lineRule="auto"/>
        <w:jc w:val="center"/>
        <w:outlineLvl w:val="0"/>
        <w:rPr>
          <w:rFonts w:ascii="Times New Roman" w:hAnsi="Times New Roman"/>
          <w:i/>
        </w:rPr>
      </w:pPr>
      <w:r w:rsidRPr="00E66A5A">
        <w:rPr>
          <w:rFonts w:ascii="Times New Roman" w:hAnsi="Times New Roman"/>
          <w:i/>
        </w:rPr>
        <w:t xml:space="preserve">Draft; forthcoming in </w:t>
      </w:r>
      <w:proofErr w:type="spellStart"/>
      <w:r w:rsidRPr="00E66A5A">
        <w:rPr>
          <w:rFonts w:ascii="Times New Roman" w:hAnsi="Times New Roman"/>
          <w:i/>
        </w:rPr>
        <w:t>Bondy</w:t>
      </w:r>
      <w:proofErr w:type="spellEnd"/>
      <w:r w:rsidRPr="00E66A5A">
        <w:rPr>
          <w:rFonts w:ascii="Times New Roman" w:hAnsi="Times New Roman"/>
          <w:i/>
        </w:rPr>
        <w:t xml:space="preserve"> and Ca</w:t>
      </w:r>
      <w:bookmarkStart w:id="0" w:name="_GoBack"/>
      <w:bookmarkEnd w:id="0"/>
      <w:r w:rsidRPr="00E66A5A">
        <w:rPr>
          <w:rFonts w:ascii="Times New Roman" w:hAnsi="Times New Roman"/>
          <w:i/>
        </w:rPr>
        <w:t>rter “Well-founded Belief: New Essays on the Epistemic Basing Relation”</w:t>
      </w:r>
    </w:p>
    <w:p w14:paraId="0AE89BA2" w14:textId="4DC740D2" w:rsidR="00EC26BA" w:rsidRPr="007830F1" w:rsidRDefault="00E66A5A" w:rsidP="00EC26BA">
      <w:pPr>
        <w:spacing w:line="360" w:lineRule="auto"/>
        <w:jc w:val="center"/>
        <w:outlineLvl w:val="0"/>
        <w:rPr>
          <w:rFonts w:ascii="Times New Roman" w:hAnsi="Times New Roman"/>
        </w:rPr>
      </w:pPr>
      <w:r>
        <w:rPr>
          <w:rFonts w:ascii="Times New Roman" w:hAnsi="Times New Roman"/>
        </w:rPr>
        <w:t>Ru Ye</w:t>
      </w:r>
    </w:p>
    <w:p w14:paraId="4A6870F9" w14:textId="77777777" w:rsidR="004304CC" w:rsidRPr="007830F1" w:rsidRDefault="004304CC" w:rsidP="00EC26BA">
      <w:pPr>
        <w:spacing w:line="360" w:lineRule="auto"/>
        <w:outlineLvl w:val="0"/>
        <w:rPr>
          <w:rFonts w:ascii="Times New Roman" w:hAnsi="Times New Roman"/>
        </w:rPr>
      </w:pPr>
    </w:p>
    <w:p w14:paraId="3B06A60D" w14:textId="362AA129" w:rsidR="00AE36EF" w:rsidRPr="007830F1" w:rsidRDefault="00035DCD" w:rsidP="00EC26BA">
      <w:pPr>
        <w:pStyle w:val="ListParagraph"/>
        <w:numPr>
          <w:ilvl w:val="0"/>
          <w:numId w:val="3"/>
        </w:numPr>
        <w:spacing w:line="360" w:lineRule="auto"/>
        <w:jc w:val="center"/>
        <w:outlineLvl w:val="0"/>
        <w:rPr>
          <w:rFonts w:ascii="Times New Roman" w:hAnsi="Times New Roman"/>
          <w:b/>
        </w:rPr>
      </w:pPr>
      <w:r w:rsidRPr="007830F1">
        <w:rPr>
          <w:rFonts w:ascii="Times New Roman" w:hAnsi="Times New Roman"/>
          <w:b/>
        </w:rPr>
        <w:t>Introduction</w:t>
      </w:r>
    </w:p>
    <w:p w14:paraId="3173810E" w14:textId="357DE5A3" w:rsidR="00035DCD" w:rsidRPr="007830F1" w:rsidRDefault="00035DCD" w:rsidP="00EC26BA">
      <w:pPr>
        <w:spacing w:line="360" w:lineRule="auto"/>
        <w:rPr>
          <w:rFonts w:ascii="Times New Roman" w:hAnsi="Times New Roman"/>
        </w:rPr>
      </w:pPr>
      <w:r w:rsidRPr="007830F1">
        <w:rPr>
          <w:rFonts w:ascii="Times New Roman" w:hAnsi="Times New Roman"/>
        </w:rPr>
        <w:t>Suppose that two students, Anna and Barry, both have strong evidence for believing that they will get an A for the epist</w:t>
      </w:r>
      <w:r w:rsidR="00A970F1" w:rsidRPr="007830F1">
        <w:rPr>
          <w:rFonts w:ascii="Times New Roman" w:hAnsi="Times New Roman"/>
        </w:rPr>
        <w:t xml:space="preserve">emology course they are taking, because </w:t>
      </w:r>
      <w:r w:rsidR="00FD2913" w:rsidRPr="007830F1">
        <w:rPr>
          <w:rFonts w:ascii="Times New Roman" w:hAnsi="Times New Roman"/>
        </w:rPr>
        <w:t>b</w:t>
      </w:r>
      <w:r w:rsidRPr="007830F1">
        <w:rPr>
          <w:rFonts w:ascii="Times New Roman" w:hAnsi="Times New Roman"/>
        </w:rPr>
        <w:t>oth have done exceptionally well in their papers and exams. However, while Anna believes that she will get an A on the basis of that evidence, Barry com</w:t>
      </w:r>
      <w:r w:rsidR="00A82808" w:rsidRPr="007830F1">
        <w:rPr>
          <w:rFonts w:ascii="Times New Roman" w:hAnsi="Times New Roman"/>
        </w:rPr>
        <w:t>es to this belief because he hopes it is true</w:t>
      </w:r>
      <w:r w:rsidRPr="007830F1">
        <w:rPr>
          <w:rFonts w:ascii="Times New Roman" w:hAnsi="Times New Roman"/>
        </w:rPr>
        <w:t xml:space="preserve">. Intuitively, Anna’s belief is </w:t>
      </w:r>
      <w:proofErr w:type="spellStart"/>
      <w:r w:rsidR="00A50157" w:rsidRPr="007830F1">
        <w:rPr>
          <w:rFonts w:ascii="Times New Roman" w:hAnsi="Times New Roman"/>
        </w:rPr>
        <w:t>epistemically</w:t>
      </w:r>
      <w:proofErr w:type="spellEnd"/>
      <w:r w:rsidR="00A50157" w:rsidRPr="007830F1">
        <w:rPr>
          <w:rFonts w:ascii="Times New Roman" w:hAnsi="Times New Roman"/>
        </w:rPr>
        <w:t xml:space="preserve"> </w:t>
      </w:r>
      <w:r w:rsidRPr="007830F1">
        <w:rPr>
          <w:rFonts w:ascii="Times New Roman" w:hAnsi="Times New Roman"/>
        </w:rPr>
        <w:t xml:space="preserve">better than Barry’s, even though her evidence for the belief is no better than Barry’s. </w:t>
      </w:r>
    </w:p>
    <w:p w14:paraId="372AB421" w14:textId="251CD2DE" w:rsidR="00035DCD" w:rsidRPr="007830F1" w:rsidRDefault="00035DCD" w:rsidP="00EC26BA">
      <w:pPr>
        <w:spacing w:line="360" w:lineRule="auto"/>
        <w:ind w:firstLine="720"/>
        <w:rPr>
          <w:rFonts w:ascii="Times New Roman" w:hAnsi="Times New Roman"/>
        </w:rPr>
      </w:pPr>
      <w:r w:rsidRPr="007830F1">
        <w:rPr>
          <w:rFonts w:ascii="Times New Roman" w:hAnsi="Times New Roman"/>
        </w:rPr>
        <w:t xml:space="preserve"> What makes Anna’s belief better? Nowadays, a common answer is to distinguish doxastic justification from propositional justification. A popular way to characterize the distinction says that the former demands more than the latter: one’s belief is propositionally justified when one has good reason for the belief, and the belief is doxastically justified when it’s </w:t>
      </w:r>
      <w:r w:rsidRPr="007830F1">
        <w:rPr>
          <w:rFonts w:ascii="Times New Roman" w:hAnsi="Times New Roman"/>
          <w:i/>
        </w:rPr>
        <w:t xml:space="preserve">based on </w:t>
      </w:r>
      <w:r w:rsidRPr="007830F1">
        <w:rPr>
          <w:rFonts w:ascii="Times New Roman" w:hAnsi="Times New Roman"/>
        </w:rPr>
        <w:t xml:space="preserve">good reasons. So, Anna’s belief is better than Barry’s because it is not only propositionally justified but also doxastically justified. </w:t>
      </w:r>
    </w:p>
    <w:p w14:paraId="352AF499" w14:textId="4BF6523F" w:rsidR="001571E5" w:rsidRPr="007830F1" w:rsidRDefault="00035DCD" w:rsidP="00EC26BA">
      <w:pPr>
        <w:spacing w:line="360" w:lineRule="auto"/>
        <w:ind w:firstLine="720"/>
        <w:rPr>
          <w:rFonts w:ascii="Times New Roman" w:hAnsi="Times New Roman"/>
        </w:rPr>
      </w:pPr>
      <w:r w:rsidRPr="007830F1">
        <w:rPr>
          <w:rFonts w:ascii="Times New Roman" w:hAnsi="Times New Roman"/>
        </w:rPr>
        <w:t xml:space="preserve"> Given its important role in the ch</w:t>
      </w:r>
      <w:r w:rsidR="00FD2913" w:rsidRPr="007830F1">
        <w:rPr>
          <w:rFonts w:ascii="Times New Roman" w:hAnsi="Times New Roman"/>
        </w:rPr>
        <w:t>aracterization of how doxastic</w:t>
      </w:r>
      <w:r w:rsidRPr="007830F1">
        <w:rPr>
          <w:rFonts w:ascii="Times New Roman" w:hAnsi="Times New Roman"/>
        </w:rPr>
        <w:t xml:space="preserve"> justification differs from propositional justification, we need to get clear on what exactly the relation of epistemic basing involves. And this is not a task faced </w:t>
      </w:r>
      <w:r w:rsidR="00A970F1" w:rsidRPr="007830F1">
        <w:rPr>
          <w:rFonts w:ascii="Times New Roman" w:hAnsi="Times New Roman"/>
        </w:rPr>
        <w:t xml:space="preserve">only </w:t>
      </w:r>
      <w:r w:rsidRPr="007830F1">
        <w:rPr>
          <w:rFonts w:ascii="Times New Roman" w:hAnsi="Times New Roman"/>
        </w:rPr>
        <w:t>by those who treat propositional justification as more fundamental. Those who think doxastic justification is more fundamental also have vested interest in getting clear on basing. For they will say that what makes a set of consideration</w:t>
      </w:r>
      <w:r w:rsidR="008E511B" w:rsidRPr="007830F1">
        <w:rPr>
          <w:rFonts w:ascii="Times New Roman" w:hAnsi="Times New Roman"/>
        </w:rPr>
        <w:t>s</w:t>
      </w:r>
      <w:r w:rsidRPr="007830F1">
        <w:rPr>
          <w:rFonts w:ascii="Times New Roman" w:hAnsi="Times New Roman"/>
        </w:rPr>
        <w:t xml:space="preserve"> R something that provide</w:t>
      </w:r>
      <w:r w:rsidR="00C2123F" w:rsidRPr="007830F1">
        <w:rPr>
          <w:rFonts w:ascii="Times New Roman" w:hAnsi="Times New Roman"/>
        </w:rPr>
        <w:t>s</w:t>
      </w:r>
      <w:r w:rsidR="00FE51CF" w:rsidRPr="007830F1">
        <w:rPr>
          <w:rFonts w:ascii="Times New Roman" w:hAnsi="Times New Roman"/>
        </w:rPr>
        <w:t xml:space="preserve"> </w:t>
      </w:r>
      <w:r w:rsidRPr="007830F1">
        <w:rPr>
          <w:rFonts w:ascii="Times New Roman" w:hAnsi="Times New Roman"/>
        </w:rPr>
        <w:t>propositional justific</w:t>
      </w:r>
      <w:r w:rsidR="00A970F1" w:rsidRPr="007830F1">
        <w:rPr>
          <w:rFonts w:ascii="Times New Roman" w:hAnsi="Times New Roman"/>
        </w:rPr>
        <w:t>ation to believe p is that, if</w:t>
      </w:r>
      <w:r w:rsidRPr="007830F1">
        <w:rPr>
          <w:rFonts w:ascii="Times New Roman" w:hAnsi="Times New Roman"/>
        </w:rPr>
        <w:t xml:space="preserve"> one </w:t>
      </w:r>
      <w:r w:rsidR="00A970F1" w:rsidRPr="007830F1">
        <w:rPr>
          <w:rFonts w:ascii="Times New Roman" w:hAnsi="Times New Roman"/>
        </w:rPr>
        <w:t xml:space="preserve">were </w:t>
      </w:r>
      <w:r w:rsidR="00C2123F" w:rsidRPr="007830F1">
        <w:rPr>
          <w:rFonts w:ascii="Times New Roman" w:hAnsi="Times New Roman"/>
        </w:rPr>
        <w:t xml:space="preserve">to </w:t>
      </w:r>
      <w:r w:rsidRPr="007830F1">
        <w:rPr>
          <w:rFonts w:ascii="Times New Roman" w:hAnsi="Times New Roman"/>
        </w:rPr>
        <w:t xml:space="preserve">believe </w:t>
      </w:r>
      <w:r w:rsidR="00FD2913" w:rsidRPr="007830F1">
        <w:rPr>
          <w:rFonts w:ascii="Times New Roman" w:hAnsi="Times New Roman"/>
        </w:rPr>
        <w:t xml:space="preserve">p </w:t>
      </w:r>
      <w:r w:rsidRPr="007830F1">
        <w:rPr>
          <w:rFonts w:ascii="Times New Roman" w:hAnsi="Times New Roman"/>
          <w:i/>
        </w:rPr>
        <w:t>on the basis of</w:t>
      </w:r>
      <w:r w:rsidR="00C2123F" w:rsidRPr="007830F1">
        <w:rPr>
          <w:rFonts w:ascii="Times New Roman" w:hAnsi="Times New Roman"/>
        </w:rPr>
        <w:t xml:space="preserve"> R</w:t>
      </w:r>
      <w:r w:rsidR="00A970F1" w:rsidRPr="007830F1">
        <w:rPr>
          <w:rFonts w:ascii="Times New Roman" w:hAnsi="Times New Roman"/>
        </w:rPr>
        <w:t>,</w:t>
      </w:r>
      <w:r w:rsidRPr="007830F1">
        <w:rPr>
          <w:rFonts w:ascii="Times New Roman" w:hAnsi="Times New Roman"/>
        </w:rPr>
        <w:t xml:space="preserve"> </w:t>
      </w:r>
      <w:r w:rsidR="00C2123F" w:rsidRPr="007830F1">
        <w:rPr>
          <w:rFonts w:ascii="Times New Roman" w:hAnsi="Times New Roman"/>
        </w:rPr>
        <w:t xml:space="preserve">the belief </w:t>
      </w:r>
      <w:r w:rsidRPr="007830F1">
        <w:rPr>
          <w:rFonts w:ascii="Times New Roman" w:hAnsi="Times New Roman"/>
        </w:rPr>
        <w:t>would thereby be doxastically justified</w:t>
      </w:r>
      <w:r w:rsidRPr="007830F1">
        <w:rPr>
          <w:rStyle w:val="FootnoteReference"/>
          <w:rFonts w:ascii="Times New Roman" w:hAnsi="Times New Roman"/>
        </w:rPr>
        <w:footnoteReference w:id="1"/>
      </w:r>
      <w:r w:rsidRPr="007830F1">
        <w:rPr>
          <w:rFonts w:ascii="Times New Roman" w:hAnsi="Times New Roman"/>
        </w:rPr>
        <w:t xml:space="preserve">. </w:t>
      </w:r>
    </w:p>
    <w:p w14:paraId="34BB5185" w14:textId="68A99B7D" w:rsidR="00035DCD" w:rsidRPr="007830F1" w:rsidRDefault="00035DCD" w:rsidP="00EC26BA">
      <w:pPr>
        <w:spacing w:line="360" w:lineRule="auto"/>
        <w:ind w:firstLine="720"/>
        <w:rPr>
          <w:rFonts w:ascii="Times New Roman" w:hAnsi="Times New Roman"/>
        </w:rPr>
      </w:pPr>
      <w:r w:rsidRPr="007830F1">
        <w:rPr>
          <w:rFonts w:ascii="Times New Roman" w:hAnsi="Times New Roman"/>
        </w:rPr>
        <w:t xml:space="preserve">The importance of getting clear on basing goes beyond understanding doxastic justification. It’s also important for understanding reasoning or inference. For </w:t>
      </w:r>
      <w:r w:rsidRPr="007830F1">
        <w:rPr>
          <w:rFonts w:ascii="Times New Roman" w:hAnsi="Times New Roman"/>
        </w:rPr>
        <w:lastRenderedPageBreak/>
        <w:t>intuitively, one’s belief is a result of reasoning or inference from some premises only if one comes to hold the belief on the basis of the premises.</w:t>
      </w:r>
      <w:r w:rsidR="0079041C" w:rsidRPr="007830F1">
        <w:rPr>
          <w:rStyle w:val="FootnoteReference"/>
          <w:rFonts w:ascii="Times New Roman" w:hAnsi="Times New Roman"/>
        </w:rPr>
        <w:footnoteReference w:id="2"/>
      </w:r>
    </w:p>
    <w:p w14:paraId="11333828" w14:textId="4DBF067E" w:rsidR="00035DCD" w:rsidRPr="007830F1" w:rsidRDefault="00035DCD" w:rsidP="00EC26BA">
      <w:pPr>
        <w:spacing w:line="360" w:lineRule="auto"/>
        <w:ind w:firstLine="720"/>
        <w:rPr>
          <w:rFonts w:ascii="Times New Roman" w:hAnsi="Times New Roman"/>
        </w:rPr>
      </w:pPr>
      <w:r w:rsidRPr="007830F1">
        <w:rPr>
          <w:rFonts w:ascii="Times New Roman" w:hAnsi="Times New Roman"/>
        </w:rPr>
        <w:t xml:space="preserve">I offer a new </w:t>
      </w:r>
      <w:r w:rsidR="00B66A43" w:rsidRPr="007830F1">
        <w:rPr>
          <w:rFonts w:ascii="Times New Roman" w:hAnsi="Times New Roman"/>
        </w:rPr>
        <w:t>doxastic-</w:t>
      </w:r>
      <w:r w:rsidRPr="007830F1">
        <w:rPr>
          <w:rFonts w:ascii="Times New Roman" w:hAnsi="Times New Roman"/>
        </w:rPr>
        <w:t>causal theory of basing in this paper, a theory that I call</w:t>
      </w:r>
      <w:r w:rsidR="00B93435" w:rsidRPr="007830F1">
        <w:rPr>
          <w:rFonts w:ascii="Times New Roman" w:hAnsi="Times New Roman"/>
        </w:rPr>
        <w:t xml:space="preserve"> ‘Causation Caused by Believing (CCB).</w:t>
      </w:r>
      <w:r w:rsidR="00EB2A67" w:rsidRPr="007830F1">
        <w:rPr>
          <w:rFonts w:ascii="Times New Roman" w:hAnsi="Times New Roman"/>
        </w:rPr>
        <w:t>’</w:t>
      </w:r>
      <w:r w:rsidRPr="007830F1">
        <w:rPr>
          <w:rFonts w:ascii="Times New Roman" w:hAnsi="Times New Roman"/>
        </w:rPr>
        <w:t xml:space="preserve"> It says that one’s belief that p is based on reason R j</w:t>
      </w:r>
      <w:r w:rsidR="00037D77" w:rsidRPr="007830F1">
        <w:rPr>
          <w:rFonts w:ascii="Times New Roman" w:hAnsi="Times New Roman"/>
        </w:rPr>
        <w:t>ust in case R causes the belief</w:t>
      </w:r>
      <w:r w:rsidRPr="007830F1">
        <w:rPr>
          <w:rFonts w:ascii="Times New Roman" w:hAnsi="Times New Roman"/>
        </w:rPr>
        <w:t xml:space="preserve"> and the causation happens because one believes that R supports p. I argue that this theory has two </w:t>
      </w:r>
      <w:r w:rsidR="00A70B1A" w:rsidRPr="007830F1">
        <w:rPr>
          <w:rFonts w:ascii="Times New Roman" w:hAnsi="Times New Roman"/>
        </w:rPr>
        <w:t xml:space="preserve">main virtues. First, it avoids the problem of </w:t>
      </w:r>
      <w:r w:rsidRPr="007830F1">
        <w:rPr>
          <w:rFonts w:ascii="Times New Roman" w:hAnsi="Times New Roman"/>
        </w:rPr>
        <w:t xml:space="preserve">deviant-causation, a problem plaguing simple causal theories of basing. Second, it implies a plausible theory of </w:t>
      </w:r>
      <w:r w:rsidRPr="007830F1">
        <w:rPr>
          <w:rFonts w:ascii="Times New Roman" w:hAnsi="Times New Roman"/>
          <w:i/>
        </w:rPr>
        <w:t>proper basing</w:t>
      </w:r>
      <w:r w:rsidR="00C2123F" w:rsidRPr="007830F1">
        <w:rPr>
          <w:rFonts w:ascii="Times New Roman" w:hAnsi="Times New Roman"/>
        </w:rPr>
        <w:t xml:space="preserve"> </w:t>
      </w:r>
      <w:r w:rsidRPr="007830F1">
        <w:rPr>
          <w:rFonts w:ascii="Times New Roman" w:hAnsi="Times New Roman"/>
        </w:rPr>
        <w:t xml:space="preserve">that can nicely account for the heatedly debated phenomenon of higher-order defeat. </w:t>
      </w:r>
    </w:p>
    <w:p w14:paraId="0432A8D4" w14:textId="3468E1D2" w:rsidR="00F94342" w:rsidRPr="007830F1" w:rsidRDefault="00B93435" w:rsidP="00EC26BA">
      <w:pPr>
        <w:spacing w:line="360" w:lineRule="auto"/>
        <w:ind w:firstLine="720"/>
        <w:rPr>
          <w:rFonts w:ascii="Times New Roman" w:hAnsi="Times New Roman"/>
        </w:rPr>
      </w:pPr>
      <w:r w:rsidRPr="007830F1">
        <w:rPr>
          <w:rFonts w:ascii="Times New Roman" w:hAnsi="Times New Roman"/>
        </w:rPr>
        <w:t xml:space="preserve">Here is the plan. In section 2, </w:t>
      </w:r>
      <w:r w:rsidR="00035DCD" w:rsidRPr="007830F1">
        <w:rPr>
          <w:rFonts w:ascii="Times New Roman" w:hAnsi="Times New Roman"/>
        </w:rPr>
        <w:t>I defend a theory that I c</w:t>
      </w:r>
      <w:r w:rsidRPr="007830F1">
        <w:rPr>
          <w:rFonts w:ascii="Times New Roman" w:hAnsi="Times New Roman"/>
        </w:rPr>
        <w:t>all ‘Causation Caused By Taking (CCT)</w:t>
      </w:r>
      <w:r w:rsidR="00035DCD" w:rsidRPr="007830F1">
        <w:rPr>
          <w:rFonts w:ascii="Times New Roman" w:hAnsi="Times New Roman"/>
        </w:rPr>
        <w:t>’</w:t>
      </w:r>
      <w:r w:rsidRPr="007830F1">
        <w:rPr>
          <w:rFonts w:ascii="Times New Roman" w:hAnsi="Times New Roman"/>
        </w:rPr>
        <w:t xml:space="preserve"> as a </w:t>
      </w:r>
      <w:proofErr w:type="gramStart"/>
      <w:r w:rsidR="00300274" w:rsidRPr="007830F1">
        <w:rPr>
          <w:rFonts w:ascii="Times New Roman" w:hAnsi="Times New Roman"/>
        </w:rPr>
        <w:t>stepping stone</w:t>
      </w:r>
      <w:proofErr w:type="gramEnd"/>
      <w:r w:rsidR="00300274" w:rsidRPr="007830F1">
        <w:rPr>
          <w:rFonts w:ascii="Times New Roman" w:hAnsi="Times New Roman"/>
        </w:rPr>
        <w:t xml:space="preserve"> </w:t>
      </w:r>
      <w:r w:rsidRPr="007830F1">
        <w:rPr>
          <w:rFonts w:ascii="Times New Roman" w:hAnsi="Times New Roman"/>
        </w:rPr>
        <w:t xml:space="preserve">of CCB. </w:t>
      </w:r>
      <w:r w:rsidR="00035DCD" w:rsidRPr="007830F1">
        <w:rPr>
          <w:rFonts w:ascii="Times New Roman" w:hAnsi="Times New Roman"/>
        </w:rPr>
        <w:t xml:space="preserve"> </w:t>
      </w:r>
      <w:r w:rsidRPr="007830F1">
        <w:rPr>
          <w:rFonts w:ascii="Times New Roman" w:hAnsi="Times New Roman"/>
        </w:rPr>
        <w:t>CCT says that</w:t>
      </w:r>
      <w:r w:rsidR="00035DCD" w:rsidRPr="007830F1">
        <w:rPr>
          <w:rFonts w:ascii="Times New Roman" w:hAnsi="Times New Roman"/>
        </w:rPr>
        <w:t xml:space="preserve"> one’s belief is based on R when </w:t>
      </w:r>
      <w:proofErr w:type="gramStart"/>
      <w:r w:rsidR="00035DCD" w:rsidRPr="007830F1">
        <w:rPr>
          <w:rFonts w:ascii="Times New Roman" w:hAnsi="Times New Roman"/>
        </w:rPr>
        <w:t xml:space="preserve">it is caused by R and when the causation happens because one </w:t>
      </w:r>
      <w:r w:rsidR="00035DCD" w:rsidRPr="007830F1">
        <w:rPr>
          <w:rFonts w:ascii="Times New Roman" w:hAnsi="Times New Roman"/>
          <w:i/>
        </w:rPr>
        <w:t xml:space="preserve">takes </w:t>
      </w:r>
      <w:r w:rsidR="00035DCD" w:rsidRPr="007830F1">
        <w:rPr>
          <w:rFonts w:ascii="Times New Roman" w:hAnsi="Times New Roman"/>
        </w:rPr>
        <w:t>R to support p</w:t>
      </w:r>
      <w:proofErr w:type="gramEnd"/>
      <w:r w:rsidR="00035DCD" w:rsidRPr="007830F1">
        <w:rPr>
          <w:rFonts w:ascii="Times New Roman" w:hAnsi="Times New Roman"/>
        </w:rPr>
        <w:t>. In section 3, I argue that the taking condition should be understood as a bel</w:t>
      </w:r>
      <w:r w:rsidR="0028782D" w:rsidRPr="007830F1">
        <w:rPr>
          <w:rFonts w:ascii="Times New Roman" w:hAnsi="Times New Roman"/>
        </w:rPr>
        <w:t>ief about evidential connection</w:t>
      </w:r>
      <w:r w:rsidR="00035DCD" w:rsidRPr="007830F1">
        <w:rPr>
          <w:rFonts w:ascii="Times New Roman" w:hAnsi="Times New Roman"/>
        </w:rPr>
        <w:t>. These two steps together constitute my argument f</w:t>
      </w:r>
      <w:r w:rsidRPr="007830F1">
        <w:rPr>
          <w:rFonts w:ascii="Times New Roman" w:hAnsi="Times New Roman"/>
        </w:rPr>
        <w:t>or CCB</w:t>
      </w:r>
      <w:r w:rsidR="00035DCD" w:rsidRPr="007830F1">
        <w:rPr>
          <w:rFonts w:ascii="Times New Roman" w:hAnsi="Times New Roman"/>
        </w:rPr>
        <w:t xml:space="preserve">. In section 4, I answer some objections. </w:t>
      </w:r>
    </w:p>
    <w:p w14:paraId="4A5769DB" w14:textId="77777777" w:rsidR="00B42FAB" w:rsidRPr="007830F1" w:rsidRDefault="00B42FAB" w:rsidP="00EC26BA">
      <w:pPr>
        <w:spacing w:line="360" w:lineRule="auto"/>
        <w:ind w:firstLine="720"/>
        <w:rPr>
          <w:rFonts w:ascii="Times New Roman" w:hAnsi="Times New Roman"/>
        </w:rPr>
      </w:pPr>
    </w:p>
    <w:p w14:paraId="3B5A6CB8" w14:textId="72BA7A91" w:rsidR="00BB0B86" w:rsidRPr="007830F1" w:rsidRDefault="00BB0B86" w:rsidP="00EC26BA">
      <w:pPr>
        <w:spacing w:line="360" w:lineRule="auto"/>
        <w:jc w:val="center"/>
        <w:outlineLvl w:val="0"/>
        <w:rPr>
          <w:rFonts w:ascii="Times New Roman" w:hAnsi="Times New Roman"/>
        </w:rPr>
      </w:pPr>
      <w:r w:rsidRPr="007830F1">
        <w:rPr>
          <w:rFonts w:ascii="Times New Roman" w:hAnsi="Times New Roman"/>
          <w:b/>
        </w:rPr>
        <w:t xml:space="preserve">2. </w:t>
      </w:r>
      <w:r w:rsidR="00482F9F" w:rsidRPr="007830F1">
        <w:rPr>
          <w:rFonts w:ascii="Times New Roman" w:hAnsi="Times New Roman"/>
          <w:b/>
        </w:rPr>
        <w:t>Avoid</w:t>
      </w:r>
      <w:r w:rsidR="00F028C9" w:rsidRPr="007830F1">
        <w:rPr>
          <w:rFonts w:ascii="Times New Roman" w:hAnsi="Times New Roman"/>
          <w:b/>
        </w:rPr>
        <w:t>ing</w:t>
      </w:r>
      <w:r w:rsidR="00482F9F" w:rsidRPr="007830F1">
        <w:rPr>
          <w:rFonts w:ascii="Times New Roman" w:hAnsi="Times New Roman"/>
          <w:b/>
        </w:rPr>
        <w:t xml:space="preserve"> Deviant Causation: </w:t>
      </w:r>
      <w:r w:rsidRPr="007830F1">
        <w:rPr>
          <w:rFonts w:ascii="Times New Roman" w:hAnsi="Times New Roman"/>
          <w:b/>
        </w:rPr>
        <w:t>C</w:t>
      </w:r>
      <w:r w:rsidR="00B42FAB" w:rsidRPr="007830F1">
        <w:rPr>
          <w:rFonts w:ascii="Times New Roman" w:hAnsi="Times New Roman"/>
          <w:b/>
        </w:rPr>
        <w:t>ausation</w:t>
      </w:r>
      <w:r w:rsidR="00482F9F" w:rsidRPr="007830F1">
        <w:rPr>
          <w:rFonts w:ascii="Times New Roman" w:hAnsi="Times New Roman"/>
          <w:b/>
        </w:rPr>
        <w:t xml:space="preserve"> Caused B</w:t>
      </w:r>
      <w:r w:rsidRPr="007830F1">
        <w:rPr>
          <w:rFonts w:ascii="Times New Roman" w:hAnsi="Times New Roman"/>
          <w:b/>
        </w:rPr>
        <w:t>y Taking</w:t>
      </w:r>
    </w:p>
    <w:p w14:paraId="7F3777DD" w14:textId="36AC0B28" w:rsidR="009E4C41" w:rsidRPr="007830F1" w:rsidRDefault="009E4C41" w:rsidP="00EC26BA">
      <w:pPr>
        <w:spacing w:line="360" w:lineRule="auto"/>
        <w:rPr>
          <w:rFonts w:ascii="Times New Roman" w:hAnsi="Times New Roman"/>
        </w:rPr>
      </w:pPr>
      <w:r w:rsidRPr="007830F1">
        <w:rPr>
          <w:rFonts w:ascii="Times New Roman" w:hAnsi="Times New Roman"/>
        </w:rPr>
        <w:t>Although</w:t>
      </w:r>
      <w:r w:rsidR="00E05142" w:rsidRPr="007830F1">
        <w:rPr>
          <w:rFonts w:ascii="Times New Roman" w:hAnsi="Times New Roman"/>
        </w:rPr>
        <w:t xml:space="preserve"> I am offering a </w:t>
      </w:r>
      <w:r w:rsidR="00B66A43" w:rsidRPr="007830F1">
        <w:rPr>
          <w:rFonts w:ascii="Times New Roman" w:hAnsi="Times New Roman"/>
        </w:rPr>
        <w:t>doxastic-</w:t>
      </w:r>
      <w:r w:rsidR="00E05142" w:rsidRPr="007830F1">
        <w:rPr>
          <w:rFonts w:ascii="Times New Roman" w:hAnsi="Times New Roman"/>
        </w:rPr>
        <w:t>causal</w:t>
      </w:r>
      <w:r w:rsidRPr="007830F1">
        <w:rPr>
          <w:rFonts w:ascii="Times New Roman" w:hAnsi="Times New Roman"/>
        </w:rPr>
        <w:t xml:space="preserve"> account of basing, I won’t say much to defend the ‘causal’ element in the account. That causation must be involved in basing is both intuitive and widely accepted.</w:t>
      </w:r>
      <w:r w:rsidR="00911B00" w:rsidRPr="007830F1">
        <w:rPr>
          <w:rStyle w:val="FootnoteReference"/>
          <w:rFonts w:ascii="Times New Roman" w:hAnsi="Times New Roman"/>
        </w:rPr>
        <w:footnoteReference w:id="3"/>
      </w:r>
      <w:r w:rsidRPr="007830F1">
        <w:rPr>
          <w:rFonts w:ascii="Times New Roman" w:hAnsi="Times New Roman"/>
        </w:rPr>
        <w:t xml:space="preserve"> </w:t>
      </w:r>
      <w:r w:rsidR="004106AD" w:rsidRPr="007830F1">
        <w:rPr>
          <w:rFonts w:ascii="Times New Roman" w:hAnsi="Times New Roman"/>
        </w:rPr>
        <w:t xml:space="preserve">For basing is an </w:t>
      </w:r>
      <w:r w:rsidR="004106AD" w:rsidRPr="007830F1">
        <w:rPr>
          <w:rFonts w:ascii="Times New Roman" w:hAnsi="Times New Roman"/>
          <w:i/>
        </w:rPr>
        <w:t xml:space="preserve">explanatory </w:t>
      </w:r>
      <w:r w:rsidR="009E6D11" w:rsidRPr="007830F1">
        <w:rPr>
          <w:rFonts w:ascii="Times New Roman" w:hAnsi="Times New Roman"/>
        </w:rPr>
        <w:t xml:space="preserve">relation. For me to hold a belief </w:t>
      </w:r>
      <w:r w:rsidR="004106AD" w:rsidRPr="007830F1">
        <w:rPr>
          <w:rFonts w:ascii="Times New Roman" w:hAnsi="Times New Roman"/>
        </w:rPr>
        <w:t xml:space="preserve">on the basis of </w:t>
      </w:r>
      <w:r w:rsidR="009E6D11" w:rsidRPr="007830F1">
        <w:rPr>
          <w:rFonts w:ascii="Times New Roman" w:hAnsi="Times New Roman"/>
        </w:rPr>
        <w:t>some reason, that</w:t>
      </w:r>
      <w:r w:rsidR="004106AD" w:rsidRPr="007830F1">
        <w:rPr>
          <w:rFonts w:ascii="Times New Roman" w:hAnsi="Times New Roman"/>
        </w:rPr>
        <w:t xml:space="preserve"> reason mus</w:t>
      </w:r>
      <w:r w:rsidR="009E6D11" w:rsidRPr="007830F1">
        <w:rPr>
          <w:rFonts w:ascii="Times New Roman" w:hAnsi="Times New Roman"/>
        </w:rPr>
        <w:t>t explain why I hold the belief, a</w:t>
      </w:r>
      <w:r w:rsidR="004106AD" w:rsidRPr="007830F1">
        <w:rPr>
          <w:rFonts w:ascii="Times New Roman" w:hAnsi="Times New Roman"/>
        </w:rPr>
        <w:t xml:space="preserve">nd </w:t>
      </w:r>
      <w:r w:rsidR="009E6D11" w:rsidRPr="007830F1">
        <w:rPr>
          <w:rFonts w:ascii="Times New Roman" w:hAnsi="Times New Roman"/>
        </w:rPr>
        <w:t xml:space="preserve">the most natural candidate of that explanation is a causal one. </w:t>
      </w:r>
      <w:r w:rsidR="00DF2CC3" w:rsidRPr="007830F1">
        <w:rPr>
          <w:rFonts w:ascii="Times New Roman" w:hAnsi="Times New Roman"/>
        </w:rPr>
        <w:t xml:space="preserve">(See </w:t>
      </w:r>
      <w:proofErr w:type="spellStart"/>
      <w:r w:rsidR="00DF2CC3" w:rsidRPr="007830F1">
        <w:rPr>
          <w:rFonts w:ascii="Times New Roman" w:hAnsi="Times New Roman"/>
        </w:rPr>
        <w:t>Turri</w:t>
      </w:r>
      <w:proofErr w:type="spellEnd"/>
      <w:r w:rsidR="00DF2CC3" w:rsidRPr="007830F1">
        <w:rPr>
          <w:rFonts w:ascii="Times New Roman" w:hAnsi="Times New Roman"/>
        </w:rPr>
        <w:t xml:space="preserve"> </w:t>
      </w:r>
      <w:r w:rsidR="0086601B" w:rsidRPr="007830F1">
        <w:rPr>
          <w:rFonts w:ascii="Times New Roman" w:hAnsi="Times New Roman"/>
        </w:rPr>
        <w:t xml:space="preserve">(2011) </w:t>
      </w:r>
      <w:r w:rsidR="00DF2CC3" w:rsidRPr="007830F1">
        <w:rPr>
          <w:rFonts w:ascii="Times New Roman" w:hAnsi="Times New Roman"/>
        </w:rPr>
        <w:t xml:space="preserve">for a more thorough defense of the causal element.) </w:t>
      </w:r>
    </w:p>
    <w:p w14:paraId="31D8CC04" w14:textId="6CA001F1" w:rsidR="00BB0B86" w:rsidRPr="007830F1" w:rsidRDefault="009E4C41" w:rsidP="00EC26BA">
      <w:pPr>
        <w:spacing w:line="360" w:lineRule="auto"/>
        <w:ind w:firstLine="720"/>
        <w:rPr>
          <w:rFonts w:ascii="Times New Roman" w:hAnsi="Times New Roman"/>
        </w:rPr>
      </w:pPr>
      <w:r w:rsidRPr="007830F1">
        <w:rPr>
          <w:rFonts w:ascii="Times New Roman" w:hAnsi="Times New Roman"/>
        </w:rPr>
        <w:t xml:space="preserve">Of course, </w:t>
      </w:r>
      <w:r w:rsidR="00AC132E" w:rsidRPr="007830F1">
        <w:rPr>
          <w:rFonts w:ascii="Times New Roman" w:hAnsi="Times New Roman"/>
        </w:rPr>
        <w:t>mere cau</w:t>
      </w:r>
      <w:r w:rsidR="002A28A1" w:rsidRPr="007830F1">
        <w:rPr>
          <w:rFonts w:ascii="Times New Roman" w:hAnsi="Times New Roman"/>
        </w:rPr>
        <w:t>sation is not enough for basing.</w:t>
      </w:r>
      <w:r w:rsidR="00AC132E" w:rsidRPr="007830F1">
        <w:rPr>
          <w:rFonts w:ascii="Times New Roman" w:hAnsi="Times New Roman"/>
        </w:rPr>
        <w:t xml:space="preserve"> There are many ways in which one’s bel</w:t>
      </w:r>
      <w:r w:rsidR="00471693" w:rsidRPr="007830F1">
        <w:rPr>
          <w:rFonts w:ascii="Times New Roman" w:hAnsi="Times New Roman"/>
        </w:rPr>
        <w:t xml:space="preserve">ief can be caused </w:t>
      </w:r>
      <w:r w:rsidR="006031C3" w:rsidRPr="007830F1">
        <w:rPr>
          <w:rFonts w:ascii="Times New Roman" w:hAnsi="Times New Roman"/>
        </w:rPr>
        <w:t xml:space="preserve">by </w:t>
      </w:r>
      <w:r w:rsidR="00471693" w:rsidRPr="007830F1">
        <w:rPr>
          <w:rFonts w:ascii="Times New Roman" w:hAnsi="Times New Roman"/>
        </w:rPr>
        <w:t>one’s reasons</w:t>
      </w:r>
      <w:r w:rsidR="00AC132E" w:rsidRPr="007830F1">
        <w:rPr>
          <w:rFonts w:ascii="Times New Roman" w:hAnsi="Times New Roman"/>
        </w:rPr>
        <w:t xml:space="preserve">, and not all of them qualify as ways of basing. </w:t>
      </w:r>
      <w:r w:rsidR="002A28A1" w:rsidRPr="007830F1">
        <w:rPr>
          <w:rFonts w:ascii="Times New Roman" w:hAnsi="Times New Roman"/>
        </w:rPr>
        <w:t>So, it becomes a ve</w:t>
      </w:r>
      <w:r w:rsidR="003925D4" w:rsidRPr="007830F1">
        <w:rPr>
          <w:rFonts w:ascii="Times New Roman" w:hAnsi="Times New Roman"/>
        </w:rPr>
        <w:t>xed</w:t>
      </w:r>
      <w:r w:rsidR="00C2123F" w:rsidRPr="007830F1">
        <w:rPr>
          <w:rFonts w:ascii="Times New Roman" w:hAnsi="Times New Roman"/>
        </w:rPr>
        <w:t xml:space="preserve"> problem for causal theorists</w:t>
      </w:r>
      <w:r w:rsidR="002A28A1" w:rsidRPr="007830F1">
        <w:rPr>
          <w:rFonts w:ascii="Times New Roman" w:hAnsi="Times New Roman"/>
        </w:rPr>
        <w:t xml:space="preserve"> of basing to say which kind of causation qualifies as basing and which kind doesn’t, a problem known as ‘deviant cau</w:t>
      </w:r>
      <w:r w:rsidR="003D2B3A" w:rsidRPr="007830F1">
        <w:rPr>
          <w:rFonts w:ascii="Times New Roman" w:hAnsi="Times New Roman"/>
        </w:rPr>
        <w:t xml:space="preserve">sation.’ In section 2.1, I </w:t>
      </w:r>
      <w:r w:rsidR="002A28A1" w:rsidRPr="007830F1">
        <w:rPr>
          <w:rFonts w:ascii="Times New Roman" w:hAnsi="Times New Roman"/>
        </w:rPr>
        <w:t xml:space="preserve">criticize some current solutions </w:t>
      </w:r>
      <w:r w:rsidR="00471693" w:rsidRPr="007830F1">
        <w:rPr>
          <w:rFonts w:ascii="Times New Roman" w:hAnsi="Times New Roman"/>
        </w:rPr>
        <w:t xml:space="preserve">to the problem </w:t>
      </w:r>
      <w:r w:rsidR="002A28A1" w:rsidRPr="007830F1">
        <w:rPr>
          <w:rFonts w:ascii="Times New Roman" w:hAnsi="Times New Roman"/>
        </w:rPr>
        <w:t>in a way that would motivate my causal theory</w:t>
      </w:r>
      <w:r w:rsidR="00F6617A" w:rsidRPr="007830F1">
        <w:rPr>
          <w:rFonts w:ascii="Times New Roman" w:hAnsi="Times New Roman"/>
        </w:rPr>
        <w:t xml:space="preserve"> CCT</w:t>
      </w:r>
      <w:r w:rsidR="002A28A1" w:rsidRPr="007830F1">
        <w:rPr>
          <w:rFonts w:ascii="Times New Roman" w:hAnsi="Times New Roman"/>
        </w:rPr>
        <w:t>. In section 2.2, I explain</w:t>
      </w:r>
      <w:r w:rsidR="00F6617A" w:rsidRPr="007830F1">
        <w:rPr>
          <w:rFonts w:ascii="Times New Roman" w:hAnsi="Times New Roman"/>
        </w:rPr>
        <w:t xml:space="preserve"> CCT</w:t>
      </w:r>
      <w:r w:rsidR="002A28A1" w:rsidRPr="007830F1">
        <w:rPr>
          <w:rFonts w:ascii="Times New Roman" w:hAnsi="Times New Roman"/>
        </w:rPr>
        <w:t xml:space="preserve"> in greater detail</w:t>
      </w:r>
      <w:r w:rsidR="00FE723B" w:rsidRPr="007830F1">
        <w:rPr>
          <w:rFonts w:ascii="Times New Roman" w:hAnsi="Times New Roman"/>
        </w:rPr>
        <w:t>s</w:t>
      </w:r>
      <w:r w:rsidR="002A28A1" w:rsidRPr="007830F1">
        <w:rPr>
          <w:rFonts w:ascii="Times New Roman" w:hAnsi="Times New Roman"/>
        </w:rPr>
        <w:t xml:space="preserve">. </w:t>
      </w:r>
    </w:p>
    <w:p w14:paraId="651783E7" w14:textId="79CD343A" w:rsidR="00BB0B86" w:rsidRPr="007830F1" w:rsidRDefault="00BB0B86" w:rsidP="00EC26BA">
      <w:pPr>
        <w:spacing w:line="360" w:lineRule="auto"/>
        <w:outlineLvl w:val="0"/>
        <w:rPr>
          <w:rFonts w:ascii="Times New Roman" w:hAnsi="Times New Roman"/>
          <w:b/>
        </w:rPr>
      </w:pPr>
      <w:r w:rsidRPr="007830F1">
        <w:rPr>
          <w:rFonts w:ascii="Times New Roman" w:hAnsi="Times New Roman"/>
          <w:b/>
        </w:rPr>
        <w:lastRenderedPageBreak/>
        <w:t xml:space="preserve">2.1 </w:t>
      </w:r>
      <w:r w:rsidR="009E4C41" w:rsidRPr="007830F1">
        <w:rPr>
          <w:rFonts w:ascii="Times New Roman" w:hAnsi="Times New Roman"/>
          <w:b/>
        </w:rPr>
        <w:t>Deviant Causation</w:t>
      </w:r>
    </w:p>
    <w:p w14:paraId="522C1593" w14:textId="48C47BDA" w:rsidR="00BB0B86" w:rsidRPr="007830F1" w:rsidRDefault="00BB0B86" w:rsidP="00EC26BA">
      <w:pPr>
        <w:spacing w:line="360" w:lineRule="auto"/>
        <w:ind w:firstLine="720"/>
        <w:rPr>
          <w:rFonts w:ascii="Times New Roman" w:hAnsi="Times New Roman"/>
        </w:rPr>
      </w:pPr>
      <w:r w:rsidRPr="007830F1">
        <w:rPr>
          <w:rFonts w:ascii="Times New Roman" w:hAnsi="Times New Roman"/>
        </w:rPr>
        <w:t xml:space="preserve">Let’s consider the following two paradigm cases of deviant causation discussed in the literature of epistemic basing relation. </w:t>
      </w:r>
    </w:p>
    <w:p w14:paraId="00448E62" w14:textId="77777777" w:rsidR="00BB0B86" w:rsidRPr="007830F1" w:rsidRDefault="00BB0B86" w:rsidP="00EC26BA">
      <w:pPr>
        <w:spacing w:line="360" w:lineRule="auto"/>
        <w:ind w:firstLine="720"/>
        <w:rPr>
          <w:rFonts w:ascii="Times New Roman" w:hAnsi="Times New Roman"/>
        </w:rPr>
      </w:pPr>
      <w:r w:rsidRPr="007830F1">
        <w:rPr>
          <w:rFonts w:ascii="Times New Roman" w:hAnsi="Times New Roman"/>
        </w:rPr>
        <w:t xml:space="preserve"> </w:t>
      </w:r>
    </w:p>
    <w:p w14:paraId="6117013E" w14:textId="77777777" w:rsidR="00BB0B86" w:rsidRPr="007830F1" w:rsidRDefault="00BB0B86" w:rsidP="00EC26BA">
      <w:pPr>
        <w:spacing w:line="360" w:lineRule="auto"/>
        <w:ind w:left="720"/>
        <w:outlineLvl w:val="0"/>
        <w:rPr>
          <w:rFonts w:ascii="Times New Roman" w:hAnsi="Times New Roman"/>
        </w:rPr>
      </w:pPr>
      <w:r w:rsidRPr="007830F1">
        <w:rPr>
          <w:rFonts w:ascii="Times New Roman" w:hAnsi="Times New Roman"/>
        </w:rPr>
        <w:t xml:space="preserve">Late and Birds  </w:t>
      </w:r>
    </w:p>
    <w:p w14:paraId="4A9797D8" w14:textId="734242EF" w:rsidR="00BB0B86" w:rsidRPr="007830F1" w:rsidRDefault="00BB0B86" w:rsidP="00EC26BA">
      <w:pPr>
        <w:widowControl w:val="0"/>
        <w:autoSpaceDE w:val="0"/>
        <w:autoSpaceDN w:val="0"/>
        <w:adjustRightInd w:val="0"/>
        <w:spacing w:after="240" w:line="360" w:lineRule="auto"/>
        <w:ind w:left="720"/>
        <w:rPr>
          <w:rFonts w:ascii="Times New Roman" w:hAnsi="Times New Roman" w:cs="Palatino"/>
        </w:rPr>
      </w:pPr>
      <w:r w:rsidRPr="007830F1">
        <w:rPr>
          <w:rFonts w:ascii="Times New Roman" w:hAnsi="Times New Roman" w:cs="Palatino"/>
        </w:rPr>
        <w:t>I believe that I am going to be late to my class, and that cause</w:t>
      </w:r>
      <w:r w:rsidR="0034415B" w:rsidRPr="007830F1">
        <w:rPr>
          <w:rFonts w:ascii="Times New Roman" w:hAnsi="Times New Roman" w:cs="Palatino"/>
        </w:rPr>
        <w:t>s</w:t>
      </w:r>
      <w:r w:rsidRPr="007830F1">
        <w:rPr>
          <w:rFonts w:ascii="Times New Roman" w:hAnsi="Times New Roman" w:cs="Palatino"/>
        </w:rPr>
        <w:t xml:space="preserve"> me to run on a slippery sidewalk, lose my footing, and fall down, whereupon I find myself flat on my back looking up at the birds in the tree above me.</w:t>
      </w:r>
      <w:r w:rsidRPr="007830F1">
        <w:rPr>
          <w:rStyle w:val="FootnoteReference"/>
          <w:rFonts w:ascii="Times New Roman" w:hAnsi="Times New Roman" w:cs="Palatino"/>
        </w:rPr>
        <w:footnoteReference w:id="4"/>
      </w:r>
      <w:r w:rsidRPr="007830F1">
        <w:rPr>
          <w:rFonts w:ascii="Times New Roman" w:hAnsi="Times New Roman" w:cs="Palatino"/>
        </w:rPr>
        <w:t xml:space="preserve"> I thereby believe that there are birds in the tree. </w:t>
      </w:r>
      <w:r w:rsidR="00E63048" w:rsidRPr="007830F1">
        <w:rPr>
          <w:rFonts w:ascii="Times New Roman" w:hAnsi="Times New Roman" w:cs="Palatino"/>
        </w:rPr>
        <w:t>(</w:t>
      </w:r>
      <w:r w:rsidR="00FE723B" w:rsidRPr="007830F1">
        <w:rPr>
          <w:rFonts w:ascii="Times New Roman" w:hAnsi="Times New Roman" w:cs="Palatino"/>
        </w:rPr>
        <w:t>Pollock and Cruz</w:t>
      </w:r>
      <w:r w:rsidR="00672081" w:rsidRPr="007830F1">
        <w:rPr>
          <w:rFonts w:ascii="Times New Roman" w:hAnsi="Times New Roman" w:cs="Palatino"/>
        </w:rPr>
        <w:t>,</w:t>
      </w:r>
      <w:r w:rsidR="00FE723B" w:rsidRPr="007830F1">
        <w:rPr>
          <w:rFonts w:ascii="Times New Roman" w:hAnsi="Times New Roman" w:cs="Palatino"/>
        </w:rPr>
        <w:t xml:space="preserve"> </w:t>
      </w:r>
      <w:r w:rsidR="00E63048" w:rsidRPr="007830F1">
        <w:rPr>
          <w:rFonts w:ascii="Times New Roman" w:hAnsi="Times New Roman" w:cs="Palatino"/>
        </w:rPr>
        <w:t xml:space="preserve">1999, p. 36.)  </w:t>
      </w:r>
    </w:p>
    <w:p w14:paraId="59312BD7" w14:textId="77777777" w:rsidR="00EA2796" w:rsidRPr="007830F1" w:rsidRDefault="00BB0B86" w:rsidP="00EC26BA">
      <w:pPr>
        <w:widowControl w:val="0"/>
        <w:autoSpaceDE w:val="0"/>
        <w:autoSpaceDN w:val="0"/>
        <w:adjustRightInd w:val="0"/>
        <w:spacing w:after="240" w:line="360" w:lineRule="auto"/>
        <w:ind w:left="720"/>
        <w:contextualSpacing/>
        <w:rPr>
          <w:rFonts w:ascii="Times New Roman" w:hAnsi="Times New Roman" w:cs="Times"/>
        </w:rPr>
      </w:pPr>
      <w:r w:rsidRPr="007830F1">
        <w:rPr>
          <w:rFonts w:ascii="Times New Roman" w:hAnsi="Times New Roman" w:cs="Palatino"/>
        </w:rPr>
        <w:t>Seeing and Hurting</w:t>
      </w:r>
    </w:p>
    <w:p w14:paraId="5359C643" w14:textId="4E6BBC42" w:rsidR="00BB0B86" w:rsidRPr="007830F1" w:rsidRDefault="00BB0B86" w:rsidP="00EC26BA">
      <w:pPr>
        <w:widowControl w:val="0"/>
        <w:autoSpaceDE w:val="0"/>
        <w:autoSpaceDN w:val="0"/>
        <w:adjustRightInd w:val="0"/>
        <w:spacing w:after="240" w:line="360" w:lineRule="auto"/>
        <w:ind w:left="720"/>
        <w:rPr>
          <w:rFonts w:ascii="Times New Roman" w:hAnsi="Times New Roman" w:cs="Times"/>
        </w:rPr>
      </w:pPr>
      <w:r w:rsidRPr="007830F1">
        <w:rPr>
          <w:rFonts w:ascii="Times New Roman" w:eastAsia="Times New Roman" w:hAnsi="Times New Roman" w:cs="Times New Roman"/>
          <w:color w:val="1A1A1A"/>
        </w:rPr>
        <w:t xml:space="preserve">Suddenly seeing </w:t>
      </w:r>
      <w:r w:rsidRPr="007830F1">
        <w:rPr>
          <w:rFonts w:ascii="Times New Roman" w:hAnsi="Times New Roman" w:cs="Palatino"/>
        </w:rPr>
        <w:t>Sylvia</w:t>
      </w:r>
      <w:r w:rsidRPr="007830F1">
        <w:rPr>
          <w:rFonts w:ascii="Times New Roman" w:eastAsia="Times New Roman" w:hAnsi="Times New Roman" w:cs="Times New Roman"/>
          <w:color w:val="1A1A1A"/>
        </w:rPr>
        <w:t>, I form the belief that I see her; as a result, I become rattled and drop my cup of tea, scalding my leg. I then form the belief that my leg hurts. (</w:t>
      </w:r>
      <w:proofErr w:type="spellStart"/>
      <w:r w:rsidRPr="007830F1">
        <w:rPr>
          <w:rFonts w:ascii="Times New Roman" w:hAnsi="Times New Roman" w:cs="Times New Roman"/>
          <w:color w:val="1A1A1A"/>
        </w:rPr>
        <w:t>Plantinga</w:t>
      </w:r>
      <w:proofErr w:type="spellEnd"/>
      <w:r w:rsidR="00672081" w:rsidRPr="007830F1">
        <w:rPr>
          <w:rFonts w:ascii="Times New Roman" w:hAnsi="Times New Roman" w:cs="Times New Roman"/>
          <w:color w:val="1A1A1A"/>
        </w:rPr>
        <w:t>,</w:t>
      </w:r>
      <w:r w:rsidRPr="007830F1">
        <w:rPr>
          <w:rFonts w:ascii="Times New Roman" w:hAnsi="Times New Roman" w:cs="Times New Roman"/>
          <w:color w:val="1A1A1A"/>
        </w:rPr>
        <w:t xml:space="preserve"> 1993, p. 69, </w:t>
      </w:r>
      <w:r w:rsidR="0034415B" w:rsidRPr="007830F1">
        <w:rPr>
          <w:rFonts w:ascii="Times New Roman" w:hAnsi="Times New Roman" w:cs="Times New Roman"/>
          <w:color w:val="1A1A1A"/>
        </w:rPr>
        <w:t>f</w:t>
      </w:r>
      <w:r w:rsidRPr="007830F1">
        <w:rPr>
          <w:rFonts w:ascii="Times New Roman" w:hAnsi="Times New Roman" w:cs="Times New Roman"/>
          <w:color w:val="1A1A1A"/>
        </w:rPr>
        <w:t>n.</w:t>
      </w:r>
      <w:r w:rsidR="0034415B" w:rsidRPr="007830F1">
        <w:rPr>
          <w:rFonts w:ascii="Times New Roman" w:hAnsi="Times New Roman" w:cs="Times New Roman"/>
          <w:color w:val="1A1A1A"/>
        </w:rPr>
        <w:t xml:space="preserve"> </w:t>
      </w:r>
      <w:r w:rsidRPr="007830F1">
        <w:rPr>
          <w:rFonts w:ascii="Times New Roman" w:hAnsi="Times New Roman" w:cs="Times New Roman"/>
          <w:color w:val="1A1A1A"/>
        </w:rPr>
        <w:t>8</w:t>
      </w:r>
      <w:r w:rsidR="0034415B" w:rsidRPr="007830F1">
        <w:rPr>
          <w:rFonts w:ascii="Times New Roman" w:hAnsi="Times New Roman" w:cs="Times New Roman"/>
          <w:color w:val="1A1A1A"/>
        </w:rPr>
        <w:t>.</w:t>
      </w:r>
      <w:r w:rsidRPr="007830F1">
        <w:rPr>
          <w:rFonts w:ascii="Times New Roman" w:hAnsi="Times New Roman" w:cs="Times New Roman"/>
          <w:color w:val="1A1A1A"/>
        </w:rPr>
        <w:t>)</w:t>
      </w:r>
    </w:p>
    <w:p w14:paraId="3617D241" w14:textId="77777777" w:rsidR="00BB0B86" w:rsidRPr="007830F1" w:rsidRDefault="00BB0B86" w:rsidP="00EC26BA">
      <w:pPr>
        <w:widowControl w:val="0"/>
        <w:autoSpaceDE w:val="0"/>
        <w:autoSpaceDN w:val="0"/>
        <w:adjustRightInd w:val="0"/>
        <w:spacing w:after="240" w:line="360" w:lineRule="auto"/>
        <w:ind w:firstLine="720"/>
        <w:contextualSpacing/>
        <w:rPr>
          <w:rFonts w:ascii="Times New Roman" w:hAnsi="Times New Roman" w:cs="Palatino"/>
        </w:rPr>
      </w:pPr>
      <w:r w:rsidRPr="007830F1">
        <w:rPr>
          <w:rFonts w:ascii="Times New Roman" w:hAnsi="Times New Roman" w:cs="Palatino"/>
        </w:rPr>
        <w:t xml:space="preserve">In the first case, my belief that I am late causes my belief that there are birds in the tree, but intuitively I don’t hold the latter belief on the basis of the former. In the second case, my belief that I see Sylvia causes my belief that my leg hurts, but intuitively the latter belief is not based on the former. </w:t>
      </w:r>
    </w:p>
    <w:p w14:paraId="4AE9E041" w14:textId="29A185B2" w:rsidR="00BB0B86" w:rsidRPr="007830F1" w:rsidRDefault="00BB0B86" w:rsidP="00EC26BA">
      <w:pPr>
        <w:widowControl w:val="0"/>
        <w:autoSpaceDE w:val="0"/>
        <w:autoSpaceDN w:val="0"/>
        <w:adjustRightInd w:val="0"/>
        <w:spacing w:line="360" w:lineRule="auto"/>
        <w:ind w:firstLine="720"/>
        <w:contextualSpacing/>
        <w:rPr>
          <w:rFonts w:ascii="Times New Roman" w:hAnsi="Times New Roman"/>
        </w:rPr>
      </w:pPr>
      <w:r w:rsidRPr="007830F1">
        <w:rPr>
          <w:rFonts w:ascii="Times New Roman" w:hAnsi="Times New Roman"/>
        </w:rPr>
        <w:t>It’s natural to</w:t>
      </w:r>
      <w:r w:rsidR="00FD194E" w:rsidRPr="007830F1">
        <w:rPr>
          <w:rFonts w:ascii="Times New Roman" w:hAnsi="Times New Roman"/>
        </w:rPr>
        <w:t xml:space="preserve"> think that the deviancy in </w:t>
      </w:r>
      <w:r w:rsidRPr="007830F1">
        <w:rPr>
          <w:rFonts w:ascii="Times New Roman" w:hAnsi="Times New Roman"/>
        </w:rPr>
        <w:t xml:space="preserve">causation has to do with </w:t>
      </w:r>
      <w:r w:rsidRPr="007830F1">
        <w:rPr>
          <w:rFonts w:ascii="Times New Roman" w:hAnsi="Times New Roman"/>
          <w:i/>
        </w:rPr>
        <w:t>how</w:t>
      </w:r>
      <w:r w:rsidRPr="007830F1">
        <w:rPr>
          <w:rFonts w:ascii="Times New Roman" w:hAnsi="Times New Roman"/>
        </w:rPr>
        <w:t xml:space="preserve"> the causal path proceeds. In both cases, the causation is not direct but mediated through several stages of causation. And in both cases, the causal path involves elements t</w:t>
      </w:r>
      <w:r w:rsidR="00FD2913" w:rsidRPr="007830F1">
        <w:rPr>
          <w:rFonts w:ascii="Times New Roman" w:hAnsi="Times New Roman"/>
        </w:rPr>
        <w:t>hat are entirely external to the subject’s</w:t>
      </w:r>
      <w:r w:rsidR="00140C29" w:rsidRPr="007830F1">
        <w:rPr>
          <w:rFonts w:ascii="Times New Roman" w:hAnsi="Times New Roman"/>
        </w:rPr>
        <w:t xml:space="preserve"> cognitive system (running, losing</w:t>
      </w:r>
      <w:r w:rsidRPr="007830F1">
        <w:rPr>
          <w:rFonts w:ascii="Times New Roman" w:hAnsi="Times New Roman"/>
        </w:rPr>
        <w:t xml:space="preserve"> footing, rattling, </w:t>
      </w:r>
      <w:proofErr w:type="spellStart"/>
      <w:r w:rsidRPr="007830F1">
        <w:rPr>
          <w:rFonts w:ascii="Times New Roman" w:hAnsi="Times New Roman"/>
        </w:rPr>
        <w:t>etc</w:t>
      </w:r>
      <w:proofErr w:type="spellEnd"/>
      <w:r w:rsidRPr="007830F1">
        <w:rPr>
          <w:rFonts w:ascii="Times New Roman" w:hAnsi="Times New Roman"/>
        </w:rPr>
        <w:t>). This may suggest that deviant causation happens when the causation is not direct, or when the causal path doesn’t happen entirely within one’s cognitive system</w:t>
      </w:r>
      <w:r w:rsidR="00A921F5" w:rsidRPr="007830F1">
        <w:rPr>
          <w:rFonts w:ascii="Times New Roman" w:hAnsi="Times New Roman"/>
        </w:rPr>
        <w:t xml:space="preserve"> (see </w:t>
      </w:r>
      <w:proofErr w:type="spellStart"/>
      <w:r w:rsidR="00A921F5" w:rsidRPr="007830F1">
        <w:rPr>
          <w:rFonts w:ascii="Times New Roman" w:hAnsi="Times New Roman"/>
        </w:rPr>
        <w:t>Kor</w:t>
      </w:r>
      <w:r w:rsidR="00507CA5" w:rsidRPr="007830F1">
        <w:rPr>
          <w:rFonts w:ascii="Times New Roman" w:hAnsi="Times New Roman"/>
        </w:rPr>
        <w:t>c</w:t>
      </w:r>
      <w:r w:rsidR="00A921F5" w:rsidRPr="007830F1">
        <w:rPr>
          <w:rFonts w:ascii="Times New Roman" w:hAnsi="Times New Roman"/>
        </w:rPr>
        <w:t>z</w:t>
      </w:r>
      <w:proofErr w:type="spellEnd"/>
      <w:r w:rsidR="00A921F5" w:rsidRPr="007830F1">
        <w:rPr>
          <w:rFonts w:ascii="Times New Roman" w:hAnsi="Times New Roman"/>
        </w:rPr>
        <w:t xml:space="preserve"> </w:t>
      </w:r>
      <w:r w:rsidR="0069059C" w:rsidRPr="007830F1">
        <w:rPr>
          <w:rFonts w:ascii="Times New Roman" w:hAnsi="Times New Roman"/>
        </w:rPr>
        <w:t xml:space="preserve">2000, p. 540 </w:t>
      </w:r>
      <w:r w:rsidR="00A921F5" w:rsidRPr="007830F1">
        <w:rPr>
          <w:rFonts w:ascii="Times New Roman" w:hAnsi="Times New Roman"/>
        </w:rPr>
        <w:t>for the latter suggestion)</w:t>
      </w:r>
      <w:r w:rsidRPr="007830F1">
        <w:rPr>
          <w:rFonts w:ascii="Times New Roman" w:hAnsi="Times New Roman"/>
        </w:rPr>
        <w:t xml:space="preserve">. </w:t>
      </w:r>
    </w:p>
    <w:p w14:paraId="094CF2E3" w14:textId="5E128A7E" w:rsidR="00BB0B86" w:rsidRPr="007830F1" w:rsidRDefault="00C00268" w:rsidP="00EC26BA">
      <w:pPr>
        <w:spacing w:line="360" w:lineRule="auto"/>
        <w:ind w:firstLine="720"/>
        <w:rPr>
          <w:rFonts w:ascii="Times New Roman" w:hAnsi="Times New Roman"/>
        </w:rPr>
      </w:pPr>
      <w:r w:rsidRPr="007830F1">
        <w:rPr>
          <w:rFonts w:ascii="Times New Roman" w:hAnsi="Times New Roman"/>
        </w:rPr>
        <w:t>B</w:t>
      </w:r>
      <w:r w:rsidR="00BB0B86" w:rsidRPr="007830F1">
        <w:rPr>
          <w:rFonts w:ascii="Times New Roman" w:hAnsi="Times New Roman"/>
        </w:rPr>
        <w:t>oth sugges</w:t>
      </w:r>
      <w:r w:rsidR="00A921F5" w:rsidRPr="007830F1">
        <w:rPr>
          <w:rFonts w:ascii="Times New Roman" w:hAnsi="Times New Roman"/>
        </w:rPr>
        <w:t>tions are problematic</w:t>
      </w:r>
      <w:r w:rsidR="00BB0B86" w:rsidRPr="007830F1">
        <w:rPr>
          <w:rFonts w:ascii="Times New Roman" w:hAnsi="Times New Roman"/>
        </w:rPr>
        <w:t>. They are simply too strong, given that the relevant conditions also obtain in intuitively non-deviant causati</w:t>
      </w:r>
      <w:r w:rsidR="00140C29" w:rsidRPr="007830F1">
        <w:rPr>
          <w:rFonts w:ascii="Times New Roman" w:hAnsi="Times New Roman"/>
        </w:rPr>
        <w:t xml:space="preserve">on. Suppose I infer ‘p’ from ‘p and </w:t>
      </w:r>
      <w:r w:rsidR="00BB0B86" w:rsidRPr="007830F1">
        <w:rPr>
          <w:rFonts w:ascii="Times New Roman" w:hAnsi="Times New Roman"/>
        </w:rPr>
        <w:t>q,’ which is turn inf</w:t>
      </w:r>
      <w:r w:rsidR="00140C29" w:rsidRPr="007830F1">
        <w:rPr>
          <w:rFonts w:ascii="Times New Roman" w:hAnsi="Times New Roman"/>
        </w:rPr>
        <w:t xml:space="preserve">erred from ‘p and q and </w:t>
      </w:r>
      <w:r w:rsidR="00BB0B86" w:rsidRPr="007830F1">
        <w:rPr>
          <w:rFonts w:ascii="Times New Roman" w:hAnsi="Times New Roman"/>
        </w:rPr>
        <w:t>r.’ Then my belief p is intuit</w:t>
      </w:r>
      <w:r w:rsidR="00140C29" w:rsidRPr="007830F1">
        <w:rPr>
          <w:rFonts w:ascii="Times New Roman" w:hAnsi="Times New Roman"/>
        </w:rPr>
        <w:t xml:space="preserve">ively based on my belief ‘p and q and </w:t>
      </w:r>
      <w:r w:rsidR="00BB0B86" w:rsidRPr="007830F1">
        <w:rPr>
          <w:rFonts w:ascii="Times New Roman" w:hAnsi="Times New Roman"/>
        </w:rPr>
        <w:t>r,</w:t>
      </w:r>
      <w:r w:rsidR="00140C29" w:rsidRPr="007830F1">
        <w:rPr>
          <w:rFonts w:ascii="Times New Roman" w:hAnsi="Times New Roman"/>
        </w:rPr>
        <w:t>’</w:t>
      </w:r>
      <w:r w:rsidR="00BB0B86" w:rsidRPr="007830F1">
        <w:rPr>
          <w:rFonts w:ascii="Times New Roman" w:hAnsi="Times New Roman"/>
        </w:rPr>
        <w:t xml:space="preserve"> even though the causation is not direct, and even though the causation might involve purely physical a</w:t>
      </w:r>
      <w:r w:rsidR="008F4EE8" w:rsidRPr="007830F1">
        <w:rPr>
          <w:rFonts w:ascii="Times New Roman" w:hAnsi="Times New Roman"/>
        </w:rPr>
        <w:t xml:space="preserve">ctivities happening in my brain, </w:t>
      </w:r>
      <w:r w:rsidR="00BB0B86" w:rsidRPr="007830F1">
        <w:rPr>
          <w:rFonts w:ascii="Times New Roman" w:hAnsi="Times New Roman"/>
        </w:rPr>
        <w:t>elements that are outside of my cognitive system</w:t>
      </w:r>
      <w:r w:rsidR="00AE2A31" w:rsidRPr="007830F1">
        <w:rPr>
          <w:rFonts w:ascii="Times New Roman" w:hAnsi="Times New Roman"/>
        </w:rPr>
        <w:t xml:space="preserve">: my belief ‘p and q’ </w:t>
      </w:r>
      <w:r w:rsidR="008F4EE8" w:rsidRPr="007830F1">
        <w:rPr>
          <w:rFonts w:ascii="Times New Roman" w:hAnsi="Times New Roman"/>
        </w:rPr>
        <w:t xml:space="preserve">might first cause some neurons firing, which in </w:t>
      </w:r>
      <w:r w:rsidR="00AE2A31" w:rsidRPr="007830F1">
        <w:rPr>
          <w:rFonts w:ascii="Times New Roman" w:hAnsi="Times New Roman"/>
        </w:rPr>
        <w:t xml:space="preserve">turn causes my belief p. </w:t>
      </w:r>
    </w:p>
    <w:p w14:paraId="680E96B3" w14:textId="44D29975" w:rsidR="00BB0B86" w:rsidRPr="007830F1" w:rsidRDefault="00BB0B86" w:rsidP="00EC26BA">
      <w:pPr>
        <w:spacing w:line="360" w:lineRule="auto"/>
        <w:ind w:firstLine="720"/>
        <w:rPr>
          <w:rFonts w:ascii="Times New Roman" w:hAnsi="Times New Roman" w:cs="Cambria"/>
        </w:rPr>
      </w:pPr>
      <w:r w:rsidRPr="007830F1">
        <w:rPr>
          <w:rFonts w:ascii="Times New Roman" w:hAnsi="Times New Roman"/>
        </w:rPr>
        <w:lastRenderedPageBreak/>
        <w:t xml:space="preserve">The thought that deviant causation must have to do with how the causal path proceeds also underlies the ‘causal-manifestation theory’ of basing recently proposed by </w:t>
      </w:r>
      <w:proofErr w:type="spellStart"/>
      <w:r w:rsidRPr="007830F1">
        <w:rPr>
          <w:rFonts w:ascii="Times New Roman" w:hAnsi="Times New Roman"/>
        </w:rPr>
        <w:t>Turri</w:t>
      </w:r>
      <w:proofErr w:type="spellEnd"/>
      <w:r w:rsidRPr="007830F1">
        <w:rPr>
          <w:rFonts w:ascii="Times New Roman" w:hAnsi="Times New Roman"/>
        </w:rPr>
        <w:t xml:space="preserve"> (</w:t>
      </w:r>
      <w:r w:rsidRPr="007830F1">
        <w:rPr>
          <w:rFonts w:ascii="Times New Roman" w:hAnsi="Times New Roman" w:cs="Times"/>
        </w:rPr>
        <w:t>2011, p. 393</w:t>
      </w:r>
      <w:r w:rsidRPr="007830F1">
        <w:rPr>
          <w:rFonts w:ascii="Times New Roman" w:hAnsi="Times New Roman"/>
        </w:rPr>
        <w:t xml:space="preserve">). </w:t>
      </w:r>
      <w:r w:rsidRPr="007830F1">
        <w:rPr>
          <w:rFonts w:ascii="Times New Roman" w:hAnsi="Times New Roman" w:cs="Times New Roman"/>
        </w:rPr>
        <w:t xml:space="preserve">According to the theory, </w:t>
      </w:r>
      <w:r w:rsidRPr="007830F1">
        <w:rPr>
          <w:rFonts w:ascii="Times New Roman" w:hAnsi="Times New Roman" w:cs="Times"/>
          <w:iCs/>
        </w:rPr>
        <w:t xml:space="preserve">deviant causation leading to your belief is causation that doesn’t </w:t>
      </w:r>
      <w:r w:rsidRPr="007830F1">
        <w:rPr>
          <w:rFonts w:ascii="Times New Roman" w:hAnsi="Times New Roman" w:cs="Times"/>
        </w:rPr>
        <w:t xml:space="preserve">manifest your cognitive disposition. And </w:t>
      </w:r>
      <w:proofErr w:type="spellStart"/>
      <w:r w:rsidRPr="007830F1">
        <w:rPr>
          <w:rFonts w:ascii="Times New Roman" w:hAnsi="Times New Roman" w:cs="Times"/>
        </w:rPr>
        <w:t>Turri</w:t>
      </w:r>
      <w:proofErr w:type="spellEnd"/>
      <w:r w:rsidRPr="007830F1">
        <w:rPr>
          <w:rFonts w:ascii="Times New Roman" w:hAnsi="Times New Roman" w:cs="Times"/>
        </w:rPr>
        <w:t xml:space="preserve"> </w:t>
      </w:r>
      <w:r w:rsidR="00AA2CBD" w:rsidRPr="007830F1">
        <w:rPr>
          <w:rFonts w:ascii="Times New Roman" w:hAnsi="Times New Roman" w:cs="Times"/>
        </w:rPr>
        <w:t>takes a cognitive disposition to be</w:t>
      </w:r>
      <w:r w:rsidRPr="007830F1">
        <w:rPr>
          <w:rFonts w:ascii="Times New Roman" w:hAnsi="Times New Roman" w:cs="Times"/>
        </w:rPr>
        <w:t xml:space="preserve"> </w:t>
      </w:r>
      <w:r w:rsidR="00CF7DA1" w:rsidRPr="007830F1">
        <w:rPr>
          <w:rFonts w:ascii="Times New Roman" w:hAnsi="Times New Roman" w:cs="Times"/>
        </w:rPr>
        <w:t xml:space="preserve">a </w:t>
      </w:r>
      <w:r w:rsidR="00CF7DA1" w:rsidRPr="007830F1">
        <w:rPr>
          <w:rFonts w:ascii="Times New Roman" w:hAnsi="Times New Roman" w:cs="Cambria"/>
        </w:rPr>
        <w:t xml:space="preserve">habit to form </w:t>
      </w:r>
      <w:r w:rsidRPr="007830F1">
        <w:rPr>
          <w:rFonts w:ascii="Times New Roman" w:hAnsi="Times New Roman" w:cs="Cambria"/>
        </w:rPr>
        <w:t>doxastic attitude</w:t>
      </w:r>
      <w:r w:rsidR="00CF7DA1" w:rsidRPr="007830F1">
        <w:rPr>
          <w:rFonts w:ascii="Times New Roman" w:hAnsi="Times New Roman" w:cs="Cambria"/>
        </w:rPr>
        <w:t>s</w:t>
      </w:r>
      <w:r w:rsidRPr="007830F1">
        <w:rPr>
          <w:rFonts w:ascii="Times New Roman" w:hAnsi="Times New Roman" w:cs="Cambria"/>
        </w:rPr>
        <w:t xml:space="preserve"> in certain circumstances, such as </w:t>
      </w:r>
      <w:r w:rsidR="00CF7DA1" w:rsidRPr="007830F1">
        <w:rPr>
          <w:rFonts w:ascii="Times New Roman" w:hAnsi="Times New Roman" w:cs="Cambria"/>
        </w:rPr>
        <w:t>habitually taking</w:t>
      </w:r>
      <w:r w:rsidRPr="007830F1">
        <w:rPr>
          <w:rFonts w:ascii="Times New Roman" w:hAnsi="Times New Roman" w:cs="Cambria"/>
        </w:rPr>
        <w:t xml:space="preserve"> experience at face value, habitually trust</w:t>
      </w:r>
      <w:r w:rsidR="00CF7DA1" w:rsidRPr="007830F1">
        <w:rPr>
          <w:rFonts w:ascii="Times New Roman" w:hAnsi="Times New Roman" w:cs="Cambria"/>
        </w:rPr>
        <w:t>ing</w:t>
      </w:r>
      <w:r w:rsidRPr="007830F1">
        <w:rPr>
          <w:rFonts w:ascii="Times New Roman" w:hAnsi="Times New Roman" w:cs="Cambria"/>
        </w:rPr>
        <w:t xml:space="preserve"> testimony of others, </w:t>
      </w:r>
      <w:r w:rsidR="00AA2CBD" w:rsidRPr="007830F1">
        <w:rPr>
          <w:rFonts w:ascii="Times New Roman" w:hAnsi="Times New Roman" w:cs="Cambria"/>
        </w:rPr>
        <w:t>or</w:t>
      </w:r>
      <w:r w:rsidR="00CF7DA1" w:rsidRPr="007830F1">
        <w:rPr>
          <w:rFonts w:ascii="Times New Roman" w:hAnsi="Times New Roman" w:cs="Cambria"/>
        </w:rPr>
        <w:t xml:space="preserve"> </w:t>
      </w:r>
      <w:r w:rsidRPr="007830F1">
        <w:rPr>
          <w:rFonts w:ascii="Times New Roman" w:hAnsi="Times New Roman" w:cs="Cambria"/>
        </w:rPr>
        <w:t>habitually reason</w:t>
      </w:r>
      <w:r w:rsidR="00CF7DA1" w:rsidRPr="007830F1">
        <w:rPr>
          <w:rFonts w:ascii="Times New Roman" w:hAnsi="Times New Roman" w:cs="Cambria"/>
        </w:rPr>
        <w:t>ing</w:t>
      </w:r>
      <w:r w:rsidRPr="007830F1">
        <w:rPr>
          <w:rFonts w:ascii="Times New Roman" w:hAnsi="Times New Roman" w:cs="Cambria"/>
        </w:rPr>
        <w:t xml:space="preserve"> in certain patterns. </w:t>
      </w:r>
      <w:r w:rsidR="00A50157" w:rsidRPr="007830F1">
        <w:rPr>
          <w:rFonts w:ascii="Times New Roman" w:hAnsi="Times New Roman" w:cs="Cambria"/>
        </w:rPr>
        <w:t>(In what follows, I will use ‘cognitive disposition’ and ‘cognitive habit’</w:t>
      </w:r>
      <w:r w:rsidR="007B46D5" w:rsidRPr="007830F1">
        <w:rPr>
          <w:rFonts w:ascii="Times New Roman" w:hAnsi="Times New Roman" w:cs="Cambria"/>
        </w:rPr>
        <w:t xml:space="preserve"> interchangeably; I</w:t>
      </w:r>
      <w:r w:rsidR="00A50157" w:rsidRPr="007830F1">
        <w:rPr>
          <w:rFonts w:ascii="Times New Roman" w:hAnsi="Times New Roman" w:cs="Cambria"/>
        </w:rPr>
        <w:t xml:space="preserve">t’s </w:t>
      </w:r>
      <w:r w:rsidR="00A50157" w:rsidRPr="007830F1">
        <w:rPr>
          <w:rFonts w:ascii="Times New Roman" w:hAnsi="Times New Roman"/>
        </w:rPr>
        <w:t xml:space="preserve">in line with </w:t>
      </w:r>
      <w:proofErr w:type="spellStart"/>
      <w:r w:rsidR="00A50157" w:rsidRPr="007830F1">
        <w:rPr>
          <w:rFonts w:ascii="Times New Roman" w:hAnsi="Times New Roman"/>
        </w:rPr>
        <w:t>Turri’s</w:t>
      </w:r>
      <w:proofErr w:type="spellEnd"/>
      <w:r w:rsidR="00A50157" w:rsidRPr="007830F1">
        <w:rPr>
          <w:rFonts w:ascii="Times New Roman" w:hAnsi="Times New Roman"/>
        </w:rPr>
        <w:t xml:space="preserve"> (2011, p. 391) own way of usage.</w:t>
      </w:r>
      <w:r w:rsidR="00A50157" w:rsidRPr="007830F1">
        <w:rPr>
          <w:rFonts w:ascii="Times New Roman" w:hAnsi="Times New Roman" w:cs="Cambria"/>
        </w:rPr>
        <w:t>)</w:t>
      </w:r>
    </w:p>
    <w:p w14:paraId="12B83FA0" w14:textId="49269AFD" w:rsidR="00BB0B86" w:rsidRPr="007830F1" w:rsidRDefault="00BB0B86" w:rsidP="00EC26BA">
      <w:pPr>
        <w:spacing w:line="360" w:lineRule="auto"/>
        <w:ind w:firstLine="720"/>
        <w:rPr>
          <w:rFonts w:ascii="Times New Roman" w:hAnsi="Times New Roman" w:cs="Cambria"/>
        </w:rPr>
      </w:pPr>
      <w:r w:rsidRPr="007830F1">
        <w:rPr>
          <w:rFonts w:ascii="Times New Roman" w:hAnsi="Times New Roman" w:cs="Cambria"/>
        </w:rPr>
        <w:t xml:space="preserve">This theory seems able to explain why the causation is deviant in Late and Birds and in </w:t>
      </w:r>
      <w:proofErr w:type="gramStart"/>
      <w:r w:rsidRPr="007830F1">
        <w:rPr>
          <w:rFonts w:ascii="Times New Roman" w:hAnsi="Times New Roman" w:cs="Cambria"/>
        </w:rPr>
        <w:t>Seeing</w:t>
      </w:r>
      <w:proofErr w:type="gramEnd"/>
      <w:r w:rsidRPr="007830F1">
        <w:rPr>
          <w:rFonts w:ascii="Times New Roman" w:hAnsi="Times New Roman" w:cs="Cambria"/>
        </w:rPr>
        <w:t xml:space="preserve"> and Hurting. In both cases, the causation is entirely accidental. It doesn’t manifest my cog</w:t>
      </w:r>
      <w:r w:rsidR="00AA2CBD" w:rsidRPr="007830F1">
        <w:rPr>
          <w:rFonts w:ascii="Times New Roman" w:hAnsi="Times New Roman" w:cs="Cambria"/>
        </w:rPr>
        <w:t>nitive habits: I simply don’t have the habit</w:t>
      </w:r>
      <w:r w:rsidRPr="007830F1">
        <w:rPr>
          <w:rFonts w:ascii="Times New Roman" w:hAnsi="Times New Roman" w:cs="Cambria"/>
        </w:rPr>
        <w:t xml:space="preserve"> of believing that there are birds wh</w:t>
      </w:r>
      <w:r w:rsidR="00AA2CBD" w:rsidRPr="007830F1">
        <w:rPr>
          <w:rFonts w:ascii="Times New Roman" w:hAnsi="Times New Roman" w:cs="Cambria"/>
        </w:rPr>
        <w:t>en I believe that I am late or</w:t>
      </w:r>
      <w:r w:rsidRPr="007830F1">
        <w:rPr>
          <w:rFonts w:ascii="Times New Roman" w:hAnsi="Times New Roman" w:cs="Cambria"/>
        </w:rPr>
        <w:t xml:space="preserve"> </w:t>
      </w:r>
      <w:r w:rsidR="00AA2CBD" w:rsidRPr="007830F1">
        <w:rPr>
          <w:rFonts w:ascii="Times New Roman" w:hAnsi="Times New Roman" w:cs="Cambria"/>
        </w:rPr>
        <w:t>the habit</w:t>
      </w:r>
      <w:r w:rsidRPr="007830F1">
        <w:rPr>
          <w:rFonts w:ascii="Times New Roman" w:hAnsi="Times New Roman" w:cs="Cambria"/>
        </w:rPr>
        <w:t xml:space="preserve"> of believing that my leg hurts when I see Sylvia. </w:t>
      </w:r>
    </w:p>
    <w:p w14:paraId="416D947F" w14:textId="6914A902" w:rsidR="00BB0B86" w:rsidRPr="007830F1" w:rsidRDefault="00BB0B86" w:rsidP="00EC26BA">
      <w:pPr>
        <w:spacing w:line="360" w:lineRule="auto"/>
        <w:ind w:firstLine="720"/>
        <w:rPr>
          <w:rFonts w:ascii="Times New Roman" w:hAnsi="Times New Roman" w:cs="Cambria"/>
        </w:rPr>
      </w:pPr>
      <w:r w:rsidRPr="007830F1">
        <w:rPr>
          <w:rFonts w:ascii="Times New Roman" w:hAnsi="Times New Roman" w:cs="Cambria"/>
        </w:rPr>
        <w:t xml:space="preserve">However, the causal-manifestation theory still doesn’t get to the heart of the problem. Consider the following variant of Late and Birds. </w:t>
      </w:r>
    </w:p>
    <w:p w14:paraId="23E6AEE5" w14:textId="77777777" w:rsidR="00BB0B86" w:rsidRPr="007830F1" w:rsidRDefault="00BB0B86" w:rsidP="00EC26BA">
      <w:pPr>
        <w:spacing w:line="360" w:lineRule="auto"/>
        <w:ind w:firstLine="720"/>
        <w:rPr>
          <w:rFonts w:ascii="Times New Roman" w:hAnsi="Times New Roman" w:cs="Cambria"/>
        </w:rPr>
      </w:pPr>
    </w:p>
    <w:p w14:paraId="63D04A1A" w14:textId="77777777" w:rsidR="00BB0B86" w:rsidRPr="007830F1" w:rsidRDefault="00BB0B86" w:rsidP="00EC26BA">
      <w:pPr>
        <w:widowControl w:val="0"/>
        <w:autoSpaceDE w:val="0"/>
        <w:autoSpaceDN w:val="0"/>
        <w:adjustRightInd w:val="0"/>
        <w:spacing w:after="240" w:line="360" w:lineRule="auto"/>
        <w:ind w:firstLine="720"/>
        <w:contextualSpacing/>
        <w:outlineLvl w:val="0"/>
        <w:rPr>
          <w:rFonts w:ascii="Times New Roman" w:hAnsi="Times New Roman" w:cs="Times"/>
        </w:rPr>
      </w:pPr>
      <w:r w:rsidRPr="007830F1">
        <w:rPr>
          <w:rFonts w:ascii="Times New Roman" w:hAnsi="Times New Roman" w:cs="Times"/>
        </w:rPr>
        <w:t>Late and Running</w:t>
      </w:r>
    </w:p>
    <w:p w14:paraId="48B7A927" w14:textId="3F29F82D" w:rsidR="00BB0B86" w:rsidRPr="007830F1" w:rsidRDefault="000E65CF" w:rsidP="00EC26BA">
      <w:pPr>
        <w:widowControl w:val="0"/>
        <w:autoSpaceDE w:val="0"/>
        <w:autoSpaceDN w:val="0"/>
        <w:adjustRightInd w:val="0"/>
        <w:spacing w:after="240" w:line="360" w:lineRule="auto"/>
        <w:ind w:left="720"/>
        <w:rPr>
          <w:rFonts w:ascii="Times New Roman" w:hAnsi="Times New Roman" w:cs="Times"/>
        </w:rPr>
      </w:pPr>
      <w:r w:rsidRPr="007830F1">
        <w:rPr>
          <w:rFonts w:ascii="Times New Roman" w:hAnsi="Times New Roman" w:cs="Times"/>
        </w:rPr>
        <w:t>Joe</w:t>
      </w:r>
      <w:r w:rsidR="00BB0B86" w:rsidRPr="007830F1">
        <w:rPr>
          <w:rFonts w:ascii="Times New Roman" w:hAnsi="Times New Roman" w:cs="Times"/>
        </w:rPr>
        <w:t xml:space="preserve"> believes that he is late for class. This causes him to run, which causes him to believe that he is running. And the causation chain is by no means accidental: He has a cognitive disposition to believe that he is running when he believes that he is late for class. This is because he has a habit to run when he believes that he is late for class, and he has a habit to believe that he is running when he is in fact running. </w:t>
      </w:r>
    </w:p>
    <w:p w14:paraId="7D6D82B5" w14:textId="559C54C6" w:rsidR="00BB0B86" w:rsidRPr="007830F1" w:rsidRDefault="00BB0B86" w:rsidP="00EC26BA">
      <w:pPr>
        <w:widowControl w:val="0"/>
        <w:autoSpaceDE w:val="0"/>
        <w:autoSpaceDN w:val="0"/>
        <w:adjustRightInd w:val="0"/>
        <w:spacing w:line="360" w:lineRule="auto"/>
        <w:ind w:firstLine="720"/>
        <w:rPr>
          <w:rFonts w:ascii="Times New Roman" w:hAnsi="Times New Roman" w:cs="Times"/>
        </w:rPr>
      </w:pPr>
      <w:r w:rsidRPr="007830F1">
        <w:rPr>
          <w:rFonts w:ascii="Times New Roman" w:hAnsi="Times New Roman" w:cs="Times"/>
        </w:rPr>
        <w:t xml:space="preserve">In this case, Joe’s belief that he is running is intuitively not based on his belief that he is late for class, even though the causation between the two beliefs is not accidental but is a manifestation of his cognitive disposition. </w:t>
      </w:r>
      <w:r w:rsidR="00C15F7D" w:rsidRPr="007830F1">
        <w:rPr>
          <w:rFonts w:ascii="Times New Roman" w:hAnsi="Times New Roman" w:cs="Times"/>
        </w:rPr>
        <w:t xml:space="preserve">(You might doubt whether Joe’s disposition to believe that he is running when he believes that he is late for class counts as a ‘cognitive’ disposition. But according to </w:t>
      </w:r>
      <w:proofErr w:type="spellStart"/>
      <w:r w:rsidR="00C15F7D" w:rsidRPr="007830F1">
        <w:rPr>
          <w:rFonts w:ascii="Times New Roman" w:hAnsi="Times New Roman" w:cs="Times"/>
        </w:rPr>
        <w:t>Turri</w:t>
      </w:r>
      <w:proofErr w:type="spellEnd"/>
      <w:r w:rsidR="00C15F7D" w:rsidRPr="007830F1">
        <w:rPr>
          <w:rFonts w:ascii="Times New Roman" w:hAnsi="Times New Roman" w:cs="Times"/>
        </w:rPr>
        <w:t xml:space="preserve">, a cognitive disposition is just a habit to form beliefs in certain patterns, and </w:t>
      </w:r>
      <w:r w:rsidR="00BA2E19" w:rsidRPr="007830F1">
        <w:rPr>
          <w:rFonts w:ascii="Times New Roman" w:hAnsi="Times New Roman" w:cs="Times"/>
        </w:rPr>
        <w:t xml:space="preserve">by stipulation Joe does have </w:t>
      </w:r>
      <w:r w:rsidR="00C15F7D" w:rsidRPr="007830F1">
        <w:rPr>
          <w:rFonts w:ascii="Times New Roman" w:hAnsi="Times New Roman" w:cs="Times"/>
        </w:rPr>
        <w:t xml:space="preserve">a habit to </w:t>
      </w:r>
      <w:r w:rsidR="00BA2E19" w:rsidRPr="007830F1">
        <w:rPr>
          <w:rFonts w:ascii="Times New Roman" w:hAnsi="Times New Roman" w:cs="Times"/>
        </w:rPr>
        <w:t xml:space="preserve">form beliefs in the relevant pattern—he would believe that he is running whenever he believes that he is late for class. Or perhaps </w:t>
      </w:r>
      <w:proofErr w:type="spellStart"/>
      <w:r w:rsidR="00BA2E19" w:rsidRPr="007830F1">
        <w:rPr>
          <w:rFonts w:ascii="Times New Roman" w:hAnsi="Times New Roman" w:cs="Times"/>
        </w:rPr>
        <w:t>Turri</w:t>
      </w:r>
      <w:proofErr w:type="spellEnd"/>
      <w:r w:rsidR="00BA2E19" w:rsidRPr="007830F1">
        <w:rPr>
          <w:rFonts w:ascii="Times New Roman" w:hAnsi="Times New Roman" w:cs="Times"/>
        </w:rPr>
        <w:t xml:space="preserve"> will object that Joe’s disposition is not a cognitive one because it’s mediated through Joe’s </w:t>
      </w:r>
      <w:r w:rsidR="00BA2E19" w:rsidRPr="007830F1">
        <w:rPr>
          <w:rFonts w:ascii="Times New Roman" w:hAnsi="Times New Roman" w:cs="Times"/>
        </w:rPr>
        <w:lastRenderedPageBreak/>
        <w:t>disposition of running, a disposition outside of Joe’s cognitive system. But this objection will rule out too much. As I have explained above, mediation through purely physical activities in one’s brain can be involved in normal, non-deviant causation.)</w:t>
      </w:r>
      <w:r w:rsidR="00C15F7D" w:rsidRPr="007830F1">
        <w:rPr>
          <w:rFonts w:ascii="Times New Roman" w:hAnsi="Times New Roman" w:cs="Times"/>
        </w:rPr>
        <w:t xml:space="preserve"> </w:t>
      </w:r>
      <w:r w:rsidRPr="007830F1">
        <w:rPr>
          <w:rFonts w:ascii="Times New Roman" w:hAnsi="Times New Roman" w:cs="Times"/>
        </w:rPr>
        <w:t xml:space="preserve">So, whether an instance of causation leading to a belief is deviant doesn’t seem to depend on whether the causation is accidental or </w:t>
      </w:r>
      <w:r w:rsidR="00BA2E19" w:rsidRPr="007830F1">
        <w:rPr>
          <w:rFonts w:ascii="Times New Roman" w:hAnsi="Times New Roman" w:cs="Times"/>
        </w:rPr>
        <w:t xml:space="preserve">is </w:t>
      </w:r>
      <w:r w:rsidRPr="007830F1">
        <w:rPr>
          <w:rFonts w:ascii="Times New Roman" w:hAnsi="Times New Roman" w:cs="Times"/>
        </w:rPr>
        <w:t>manifestation of cognitive disposition</w:t>
      </w:r>
      <w:r w:rsidR="00FA1A6A" w:rsidRPr="007830F1">
        <w:rPr>
          <w:rFonts w:ascii="Times New Roman" w:hAnsi="Times New Roman" w:cs="Times"/>
        </w:rPr>
        <w:t>s</w:t>
      </w:r>
      <w:r w:rsidRPr="007830F1">
        <w:rPr>
          <w:rFonts w:ascii="Times New Roman" w:hAnsi="Times New Roman" w:cs="Times"/>
        </w:rPr>
        <w:t>.</w:t>
      </w:r>
      <w:r w:rsidR="00C15F7D" w:rsidRPr="007830F1">
        <w:rPr>
          <w:rStyle w:val="FootnoteReference"/>
          <w:rFonts w:ascii="Times New Roman" w:hAnsi="Times New Roman" w:cs="Times"/>
        </w:rPr>
        <w:footnoteReference w:id="5"/>
      </w:r>
      <w:r w:rsidR="00BA2E19" w:rsidRPr="007830F1">
        <w:rPr>
          <w:rFonts w:ascii="Times New Roman" w:hAnsi="Times New Roman" w:cs="Times"/>
        </w:rPr>
        <w:t xml:space="preserve"> </w:t>
      </w:r>
    </w:p>
    <w:p w14:paraId="6D3C4F50" w14:textId="14427853" w:rsidR="00BB0B86" w:rsidRPr="007830F1" w:rsidRDefault="009E4C41" w:rsidP="00EC26BA">
      <w:pPr>
        <w:widowControl w:val="0"/>
        <w:autoSpaceDE w:val="0"/>
        <w:autoSpaceDN w:val="0"/>
        <w:adjustRightInd w:val="0"/>
        <w:spacing w:line="360" w:lineRule="auto"/>
        <w:outlineLvl w:val="0"/>
        <w:rPr>
          <w:rFonts w:ascii="Times New Roman" w:hAnsi="Times New Roman" w:cs="Times"/>
          <w:b/>
        </w:rPr>
      </w:pPr>
      <w:r w:rsidRPr="007830F1">
        <w:rPr>
          <w:rFonts w:ascii="Times New Roman" w:hAnsi="Times New Roman" w:cs="Times"/>
          <w:b/>
        </w:rPr>
        <w:t>2</w:t>
      </w:r>
      <w:r w:rsidR="00BB0B86" w:rsidRPr="007830F1">
        <w:rPr>
          <w:rFonts w:ascii="Times New Roman" w:hAnsi="Times New Roman" w:cs="Times"/>
          <w:b/>
        </w:rPr>
        <w:t xml:space="preserve">.2 </w:t>
      </w:r>
      <w:r w:rsidRPr="007830F1">
        <w:rPr>
          <w:rFonts w:ascii="Times New Roman" w:hAnsi="Times New Roman" w:cs="Times"/>
          <w:b/>
        </w:rPr>
        <w:t>How to Avoid Deviant Causation</w:t>
      </w:r>
    </w:p>
    <w:p w14:paraId="2D0D90B1" w14:textId="64BA653E" w:rsidR="00123B11" w:rsidRPr="007830F1" w:rsidRDefault="00BB0B86" w:rsidP="00EC26BA">
      <w:pPr>
        <w:spacing w:line="360" w:lineRule="auto"/>
        <w:ind w:firstLine="720"/>
        <w:rPr>
          <w:rFonts w:ascii="Times New Roman" w:hAnsi="Times New Roman"/>
        </w:rPr>
      </w:pPr>
      <w:r w:rsidRPr="007830F1">
        <w:rPr>
          <w:rFonts w:ascii="Times New Roman" w:hAnsi="Times New Roman" w:cs="Times"/>
        </w:rPr>
        <w:t>What the above diagnoses of deviant causation have in</w:t>
      </w:r>
      <w:r w:rsidR="005F3E60" w:rsidRPr="007830F1">
        <w:rPr>
          <w:rFonts w:ascii="Times New Roman" w:hAnsi="Times New Roman" w:cs="Times"/>
        </w:rPr>
        <w:t xml:space="preserve"> common is that they all focus on</w:t>
      </w:r>
      <w:r w:rsidRPr="007830F1">
        <w:rPr>
          <w:rFonts w:ascii="Times New Roman" w:hAnsi="Times New Roman" w:cs="Times"/>
        </w:rPr>
        <w:t xml:space="preserve"> </w:t>
      </w:r>
      <w:r w:rsidRPr="007830F1">
        <w:rPr>
          <w:rFonts w:ascii="Times New Roman" w:hAnsi="Times New Roman" w:cs="Times"/>
          <w:i/>
        </w:rPr>
        <w:t>how</w:t>
      </w:r>
      <w:r w:rsidRPr="007830F1">
        <w:rPr>
          <w:rFonts w:ascii="Times New Roman" w:hAnsi="Times New Roman"/>
        </w:rPr>
        <w:t xml:space="preserve"> the causation happens. They all focus on the causal paths and try to identify some features shared by those deviant causal paths. These attempts would fail because, as I see it, deviancy in causation doesn’t lie in </w:t>
      </w:r>
      <w:r w:rsidRPr="007830F1">
        <w:rPr>
          <w:rFonts w:ascii="Times New Roman" w:hAnsi="Times New Roman"/>
          <w:i/>
        </w:rPr>
        <w:t>how</w:t>
      </w:r>
      <w:r w:rsidRPr="007830F1">
        <w:rPr>
          <w:rFonts w:ascii="Times New Roman" w:hAnsi="Times New Roman"/>
        </w:rPr>
        <w:t xml:space="preserve"> the causation happens, but in </w:t>
      </w:r>
      <w:r w:rsidRPr="007830F1">
        <w:rPr>
          <w:rFonts w:ascii="Times New Roman" w:hAnsi="Times New Roman"/>
          <w:i/>
        </w:rPr>
        <w:t>why</w:t>
      </w:r>
      <w:r w:rsidRPr="007830F1">
        <w:rPr>
          <w:rFonts w:ascii="Times New Roman" w:hAnsi="Times New Roman"/>
        </w:rPr>
        <w:t xml:space="preserve"> it happens.</w:t>
      </w:r>
      <w:r w:rsidR="002D6901" w:rsidRPr="007830F1">
        <w:rPr>
          <w:rStyle w:val="FootnoteReference"/>
          <w:rFonts w:ascii="Times New Roman" w:hAnsi="Times New Roman"/>
        </w:rPr>
        <w:footnoteReference w:id="6"/>
      </w:r>
      <w:r w:rsidR="00123B11" w:rsidRPr="007830F1">
        <w:rPr>
          <w:rFonts w:ascii="Times New Roman" w:hAnsi="Times New Roman"/>
        </w:rPr>
        <w:t xml:space="preserve"> </w:t>
      </w:r>
    </w:p>
    <w:p w14:paraId="646032B5" w14:textId="2E2585E2" w:rsidR="00BB0B86" w:rsidRPr="007830F1" w:rsidRDefault="00BB0B86" w:rsidP="00EC26BA">
      <w:pPr>
        <w:spacing w:line="360" w:lineRule="auto"/>
        <w:ind w:firstLine="720"/>
        <w:rPr>
          <w:rFonts w:ascii="Times New Roman" w:hAnsi="Times New Roman"/>
        </w:rPr>
      </w:pPr>
      <w:r w:rsidRPr="007830F1">
        <w:rPr>
          <w:rFonts w:ascii="Times New Roman" w:hAnsi="Times New Roman"/>
        </w:rPr>
        <w:t>Let’s consider some paradigm case</w:t>
      </w:r>
      <w:r w:rsidR="00FA1A6A" w:rsidRPr="007830F1">
        <w:rPr>
          <w:rFonts w:ascii="Times New Roman" w:hAnsi="Times New Roman"/>
        </w:rPr>
        <w:t>s</w:t>
      </w:r>
      <w:r w:rsidRPr="007830F1">
        <w:rPr>
          <w:rFonts w:ascii="Times New Roman" w:hAnsi="Times New Roman"/>
        </w:rPr>
        <w:t xml:space="preserve"> of </w:t>
      </w:r>
      <w:r w:rsidRPr="007830F1">
        <w:rPr>
          <w:rFonts w:ascii="Times New Roman" w:hAnsi="Times New Roman"/>
          <w:i/>
        </w:rPr>
        <w:t xml:space="preserve">non-deviant </w:t>
      </w:r>
      <w:r w:rsidRPr="007830F1">
        <w:rPr>
          <w:rFonts w:ascii="Times New Roman" w:hAnsi="Times New Roman"/>
        </w:rPr>
        <w:t xml:space="preserve">causation. I come to believe that I am mortal by inferring it from ‘All humans are mortal.’ Observing that the sun has </w:t>
      </w:r>
      <w:proofErr w:type="gramStart"/>
      <w:r w:rsidRPr="007830F1">
        <w:rPr>
          <w:rFonts w:ascii="Times New Roman" w:hAnsi="Times New Roman"/>
        </w:rPr>
        <w:t>risen</w:t>
      </w:r>
      <w:proofErr w:type="gramEnd"/>
      <w:r w:rsidRPr="007830F1">
        <w:rPr>
          <w:rFonts w:ascii="Times New Roman" w:hAnsi="Times New Roman"/>
        </w:rPr>
        <w:t xml:space="preserve"> everyday in the past</w:t>
      </w:r>
      <w:r w:rsidR="00FA1A6A" w:rsidRPr="007830F1">
        <w:rPr>
          <w:rFonts w:ascii="Times New Roman" w:hAnsi="Times New Roman"/>
        </w:rPr>
        <w:t xml:space="preserve">, I conclude that the sun will </w:t>
      </w:r>
      <w:r w:rsidRPr="007830F1">
        <w:rPr>
          <w:rFonts w:ascii="Times New Roman" w:hAnsi="Times New Roman"/>
        </w:rPr>
        <w:t xml:space="preserve">rise tomorrow. Receiving tons of witness testimony placing Jack at the murder scene, I come to believe that Jack is the murderer. Given clear visual experience of Tom in the library, I believe that Tom is in the library. </w:t>
      </w:r>
    </w:p>
    <w:p w14:paraId="5986325A" w14:textId="77777777" w:rsidR="00BB0B86" w:rsidRPr="007830F1" w:rsidRDefault="00BB0B86" w:rsidP="00EC26BA">
      <w:pPr>
        <w:spacing w:line="360" w:lineRule="auto"/>
        <w:ind w:firstLine="720"/>
        <w:rPr>
          <w:rFonts w:ascii="Times New Roman" w:hAnsi="Times New Roman"/>
        </w:rPr>
      </w:pPr>
      <w:r w:rsidRPr="007830F1">
        <w:rPr>
          <w:rFonts w:ascii="Times New Roman" w:hAnsi="Times New Roman"/>
        </w:rPr>
        <w:t xml:space="preserve">   In these cases, the causal chains leading to my belief happen for a reason: they happen because </w:t>
      </w:r>
      <w:r w:rsidRPr="007830F1">
        <w:rPr>
          <w:rFonts w:ascii="Times New Roman" w:hAnsi="Times New Roman"/>
          <w:i/>
        </w:rPr>
        <w:t xml:space="preserve">I take the putative basis to support the proposition in question. </w:t>
      </w:r>
      <w:r w:rsidRPr="007830F1">
        <w:rPr>
          <w:rFonts w:ascii="Times New Roman" w:hAnsi="Times New Roman"/>
        </w:rPr>
        <w:t>When I believe that p on the basis of R, the causation between R and my belief is ‘sanctioned’ by my taking R to support p, and the causation wouldn’t happen without the taking. For instance,</w:t>
      </w:r>
      <w:r w:rsidRPr="007830F1">
        <w:rPr>
          <w:rFonts w:ascii="Times New Roman" w:hAnsi="Times New Roman"/>
          <w:i/>
        </w:rPr>
        <w:t xml:space="preserve"> </w:t>
      </w:r>
      <w:r w:rsidRPr="007830F1">
        <w:rPr>
          <w:rFonts w:ascii="Times New Roman" w:hAnsi="Times New Roman"/>
        </w:rPr>
        <w:t xml:space="preserve">the reason why my belief that all humans are mortal causes my belief that I am mortal involves, at least partly, my taking ‘all humans are mortal’ to support ‘I am mortal.’ </w:t>
      </w:r>
    </w:p>
    <w:p w14:paraId="0C46966B" w14:textId="708DEBB7" w:rsidR="00BB0B86" w:rsidRPr="007830F1" w:rsidRDefault="00BB0B86" w:rsidP="00EC26BA">
      <w:pPr>
        <w:spacing w:line="360" w:lineRule="auto"/>
        <w:ind w:firstLine="720"/>
        <w:rPr>
          <w:rFonts w:ascii="Times New Roman" w:hAnsi="Times New Roman"/>
        </w:rPr>
      </w:pPr>
      <w:r w:rsidRPr="007830F1">
        <w:rPr>
          <w:rFonts w:ascii="Times New Roman" w:hAnsi="Times New Roman"/>
        </w:rPr>
        <w:t>Note that the causation in the above example</w:t>
      </w:r>
      <w:r w:rsidR="001F0B8C" w:rsidRPr="007830F1">
        <w:rPr>
          <w:rFonts w:ascii="Times New Roman" w:hAnsi="Times New Roman"/>
        </w:rPr>
        <w:t>s</w:t>
      </w:r>
      <w:r w:rsidRPr="007830F1">
        <w:rPr>
          <w:rFonts w:ascii="Times New Roman" w:hAnsi="Times New Roman"/>
        </w:rPr>
        <w:t xml:space="preserve"> might be indirect because it </w:t>
      </w:r>
      <w:r w:rsidR="00307BC3" w:rsidRPr="007830F1">
        <w:rPr>
          <w:rFonts w:ascii="Times New Roman" w:hAnsi="Times New Roman"/>
        </w:rPr>
        <w:t>might involve</w:t>
      </w:r>
      <w:r w:rsidRPr="007830F1">
        <w:rPr>
          <w:rFonts w:ascii="Times New Roman" w:hAnsi="Times New Roman"/>
        </w:rPr>
        <w:t xml:space="preserve"> mediate steps of causation, and it might involve elements external to </w:t>
      </w:r>
      <w:r w:rsidRPr="007830F1">
        <w:rPr>
          <w:rFonts w:ascii="Times New Roman" w:hAnsi="Times New Roman"/>
        </w:rPr>
        <w:lastRenderedPageBreak/>
        <w:t xml:space="preserve">my cognitive systems such as pure physical brain activities, and it might be accidental in a sense because it doesn’t manifest my habits. But these factors are harmless, if the causation happens against the backdrop of my cognitive taking about the evidential support in question. In contrast, imagine </w:t>
      </w:r>
      <w:r w:rsidR="006268D8" w:rsidRPr="007830F1">
        <w:rPr>
          <w:rFonts w:ascii="Times New Roman" w:hAnsi="Times New Roman"/>
        </w:rPr>
        <w:t xml:space="preserve">such a case: </w:t>
      </w:r>
      <w:r w:rsidRPr="007830F1">
        <w:rPr>
          <w:rFonts w:ascii="Times New Roman" w:hAnsi="Times New Roman"/>
        </w:rPr>
        <w:t xml:space="preserve">I don’t take ‘all humans are mortal’ to support ‘I am mortal’ because I just don’t see </w:t>
      </w:r>
      <w:r w:rsidR="006268D8" w:rsidRPr="007830F1">
        <w:rPr>
          <w:rFonts w:ascii="Times New Roman" w:hAnsi="Times New Roman"/>
        </w:rPr>
        <w:t>the connection, and yet</w:t>
      </w:r>
      <w:r w:rsidRPr="007830F1">
        <w:rPr>
          <w:rFonts w:ascii="Times New Roman" w:hAnsi="Times New Roman"/>
        </w:rPr>
        <w:t xml:space="preserve"> the causation still happens because of</w:t>
      </w:r>
      <w:r w:rsidR="006268D8" w:rsidRPr="007830F1">
        <w:rPr>
          <w:rFonts w:ascii="Times New Roman" w:hAnsi="Times New Roman"/>
        </w:rPr>
        <w:t xml:space="preserve"> some glitches in my brain. In this case,</w:t>
      </w:r>
      <w:r w:rsidRPr="007830F1">
        <w:rPr>
          <w:rFonts w:ascii="Times New Roman" w:hAnsi="Times New Roman"/>
        </w:rPr>
        <w:t xml:space="preserve"> the causation would be deviant given that it doesn’t happen because of my take on the evidential connection. Also, in Late and Bird</w:t>
      </w:r>
      <w:r w:rsidR="00324FEF" w:rsidRPr="007830F1">
        <w:rPr>
          <w:rFonts w:ascii="Times New Roman" w:hAnsi="Times New Roman"/>
        </w:rPr>
        <w:t xml:space="preserve">s, Seeing and Hurting, and </w:t>
      </w:r>
      <w:r w:rsidRPr="007830F1">
        <w:rPr>
          <w:rFonts w:ascii="Times New Roman" w:hAnsi="Times New Roman"/>
        </w:rPr>
        <w:t xml:space="preserve">Late and Running, the causation doesn’t happen because I take the putative basis to support the believed proposition. </w:t>
      </w:r>
    </w:p>
    <w:p w14:paraId="0B0533AF" w14:textId="70673BD7" w:rsidR="00BB0B86" w:rsidRPr="007830F1" w:rsidRDefault="00BB0B86" w:rsidP="00EC26BA">
      <w:pPr>
        <w:spacing w:line="360" w:lineRule="auto"/>
        <w:ind w:firstLine="720"/>
        <w:rPr>
          <w:rFonts w:ascii="Times New Roman" w:hAnsi="Times New Roman"/>
        </w:rPr>
      </w:pPr>
      <w:r w:rsidRPr="007830F1">
        <w:rPr>
          <w:rFonts w:ascii="Times New Roman" w:hAnsi="Times New Roman"/>
        </w:rPr>
        <w:t>To put the point another way, deviancy of a c</w:t>
      </w:r>
      <w:r w:rsidR="006914F4" w:rsidRPr="007830F1">
        <w:rPr>
          <w:rFonts w:ascii="Times New Roman" w:hAnsi="Times New Roman"/>
        </w:rPr>
        <w:t>ausal path isn’t</w:t>
      </w:r>
      <w:r w:rsidR="00E51B88" w:rsidRPr="007830F1">
        <w:rPr>
          <w:rFonts w:ascii="Times New Roman" w:hAnsi="Times New Roman"/>
        </w:rPr>
        <w:t xml:space="preserve"> locate</w:t>
      </w:r>
      <w:r w:rsidR="006914F4" w:rsidRPr="007830F1">
        <w:rPr>
          <w:rFonts w:ascii="Times New Roman" w:hAnsi="Times New Roman"/>
        </w:rPr>
        <w:t>d</w:t>
      </w:r>
      <w:r w:rsidR="00E51B88" w:rsidRPr="007830F1">
        <w:rPr>
          <w:rFonts w:ascii="Times New Roman" w:hAnsi="Times New Roman"/>
        </w:rPr>
        <w:t xml:space="preserve"> in how the causal path proceeds</w:t>
      </w:r>
      <w:r w:rsidRPr="007830F1">
        <w:rPr>
          <w:rFonts w:ascii="Times New Roman" w:hAnsi="Times New Roman"/>
        </w:rPr>
        <w:t xml:space="preserve">. Nothing about the causal path itself—whether it is direct, involves external element, or </w:t>
      </w:r>
      <w:r w:rsidR="00E02650" w:rsidRPr="007830F1">
        <w:rPr>
          <w:rFonts w:ascii="Times New Roman" w:hAnsi="Times New Roman"/>
        </w:rPr>
        <w:t xml:space="preserve">is </w:t>
      </w:r>
      <w:r w:rsidRPr="007830F1">
        <w:rPr>
          <w:rFonts w:ascii="Times New Roman" w:hAnsi="Times New Roman"/>
        </w:rPr>
        <w:t xml:space="preserve">habitual—can suggest whether it’s deviant or not. </w:t>
      </w:r>
      <w:r w:rsidR="00E02650" w:rsidRPr="007830F1">
        <w:rPr>
          <w:rFonts w:ascii="Times New Roman" w:hAnsi="Times New Roman"/>
        </w:rPr>
        <w:t xml:space="preserve">When a reason R causes a belief p, the causation might be mediated by some </w:t>
      </w:r>
      <w:r w:rsidR="00E51B88" w:rsidRPr="007830F1">
        <w:rPr>
          <w:rFonts w:ascii="Times New Roman" w:hAnsi="Times New Roman"/>
        </w:rPr>
        <w:t xml:space="preserve">purely physical </w:t>
      </w:r>
      <w:r w:rsidR="00E02650" w:rsidRPr="007830F1">
        <w:rPr>
          <w:rFonts w:ascii="Times New Roman" w:hAnsi="Times New Roman"/>
        </w:rPr>
        <w:t xml:space="preserve">brain activities both in deviant causation and in non-deviant causation. Nothing about those brain activities themselves mark the difference between deviant causation and non-deviant causation. </w:t>
      </w:r>
      <w:r w:rsidR="008E3D3F" w:rsidRPr="007830F1">
        <w:rPr>
          <w:rFonts w:ascii="Times New Roman" w:hAnsi="Times New Roman"/>
        </w:rPr>
        <w:t xml:space="preserve">What makes a stream of brain activities ‘a glitch’ instead of normal activities involved in basing is that the former doesn’t happen because of one’s take on the evidential </w:t>
      </w:r>
      <w:proofErr w:type="gramStart"/>
      <w:r w:rsidR="008E3D3F" w:rsidRPr="007830F1">
        <w:rPr>
          <w:rFonts w:ascii="Times New Roman" w:hAnsi="Times New Roman"/>
        </w:rPr>
        <w:t>support.</w:t>
      </w:r>
      <w:proofErr w:type="gramEnd"/>
      <w:r w:rsidR="008E3D3F" w:rsidRPr="007830F1">
        <w:rPr>
          <w:rFonts w:ascii="Times New Roman" w:hAnsi="Times New Roman"/>
        </w:rPr>
        <w:t xml:space="preserve"> So, to locate deviancy in causation, </w:t>
      </w:r>
      <w:r w:rsidRPr="007830F1">
        <w:rPr>
          <w:rFonts w:ascii="Times New Roman" w:hAnsi="Times New Roman"/>
        </w:rPr>
        <w:t xml:space="preserve">we have to examine </w:t>
      </w:r>
      <w:r w:rsidRPr="007830F1">
        <w:rPr>
          <w:rFonts w:ascii="Times New Roman" w:hAnsi="Times New Roman"/>
          <w:i/>
        </w:rPr>
        <w:t>why</w:t>
      </w:r>
      <w:r w:rsidRPr="007830F1">
        <w:rPr>
          <w:rFonts w:ascii="Times New Roman" w:hAnsi="Times New Roman"/>
        </w:rPr>
        <w:t xml:space="preserve"> the causal path proceeds in the way it does. Particularly, we have to see whether it happens because of one’s taking on the evidential support in question</w:t>
      </w:r>
      <w:r w:rsidR="008E3D3F" w:rsidRPr="007830F1">
        <w:rPr>
          <w:rFonts w:ascii="Times New Roman" w:hAnsi="Times New Roman"/>
        </w:rPr>
        <w:t xml:space="preserve">. </w:t>
      </w:r>
    </w:p>
    <w:p w14:paraId="619C6583" w14:textId="737D2DBC" w:rsidR="00BB0B86" w:rsidRPr="007830F1" w:rsidRDefault="00BB0B86" w:rsidP="00EC26BA">
      <w:pPr>
        <w:spacing w:line="360" w:lineRule="auto"/>
        <w:ind w:firstLine="720"/>
        <w:rPr>
          <w:rFonts w:ascii="Times New Roman" w:hAnsi="Times New Roman"/>
        </w:rPr>
      </w:pPr>
      <w:r w:rsidRPr="007830F1">
        <w:rPr>
          <w:rFonts w:ascii="Times New Roman" w:hAnsi="Times New Roman"/>
        </w:rPr>
        <w:t>So, my initial conclusion is</w:t>
      </w:r>
      <w:r w:rsidR="00097E6B" w:rsidRPr="007830F1">
        <w:rPr>
          <w:rFonts w:ascii="Times New Roman" w:hAnsi="Times New Roman"/>
        </w:rPr>
        <w:t xml:space="preserve"> this</w:t>
      </w:r>
      <w:r w:rsidRPr="007830F1">
        <w:rPr>
          <w:rFonts w:ascii="Times New Roman" w:hAnsi="Times New Roman"/>
        </w:rPr>
        <w:t>:</w:t>
      </w:r>
      <w:r w:rsidR="00097E6B" w:rsidRPr="007830F1">
        <w:rPr>
          <w:rFonts w:ascii="Times New Roman" w:hAnsi="Times New Roman"/>
        </w:rPr>
        <w:t xml:space="preserve"> non-deviant causation f</w:t>
      </w:r>
      <w:r w:rsidR="002E0269" w:rsidRPr="007830F1">
        <w:rPr>
          <w:rFonts w:ascii="Times New Roman" w:hAnsi="Times New Roman"/>
        </w:rPr>
        <w:t xml:space="preserve">rom reasons to belief is the kind of causation </w:t>
      </w:r>
      <w:r w:rsidR="00097E6B" w:rsidRPr="007830F1">
        <w:rPr>
          <w:rFonts w:ascii="Times New Roman" w:hAnsi="Times New Roman"/>
        </w:rPr>
        <w:t>that happen</w:t>
      </w:r>
      <w:r w:rsidR="002E0269" w:rsidRPr="007830F1">
        <w:rPr>
          <w:rFonts w:ascii="Times New Roman" w:hAnsi="Times New Roman"/>
        </w:rPr>
        <w:t>s</w:t>
      </w:r>
      <w:r w:rsidR="00097E6B" w:rsidRPr="007830F1">
        <w:rPr>
          <w:rFonts w:ascii="Times New Roman" w:hAnsi="Times New Roman"/>
        </w:rPr>
        <w:t xml:space="preserve"> because of one’s take on the evidential support relation</w:t>
      </w:r>
      <w:r w:rsidRPr="007830F1">
        <w:rPr>
          <w:rFonts w:ascii="Times New Roman" w:hAnsi="Times New Roman"/>
        </w:rPr>
        <w:t xml:space="preserve">. </w:t>
      </w:r>
    </w:p>
    <w:p w14:paraId="7492AB96" w14:textId="7B5DE322" w:rsidR="00097E6B" w:rsidRPr="007830F1" w:rsidRDefault="00BB0B86" w:rsidP="00EC26BA">
      <w:pPr>
        <w:spacing w:line="360" w:lineRule="auto"/>
        <w:ind w:firstLine="720"/>
        <w:rPr>
          <w:rFonts w:ascii="Times New Roman" w:hAnsi="Times New Roman"/>
        </w:rPr>
      </w:pPr>
      <w:r w:rsidRPr="007830F1">
        <w:rPr>
          <w:rFonts w:ascii="Times New Roman" w:hAnsi="Times New Roman"/>
        </w:rPr>
        <w:t xml:space="preserve">Now, </w:t>
      </w:r>
      <w:r w:rsidR="00042F16" w:rsidRPr="007830F1">
        <w:rPr>
          <w:rFonts w:ascii="Times New Roman" w:hAnsi="Times New Roman"/>
        </w:rPr>
        <w:t xml:space="preserve">I will clarify the term </w:t>
      </w:r>
      <w:r w:rsidRPr="007830F1">
        <w:rPr>
          <w:rFonts w:ascii="Times New Roman" w:hAnsi="Times New Roman"/>
        </w:rPr>
        <w:t>‘the causation happen</w:t>
      </w:r>
      <w:r w:rsidR="002E0269" w:rsidRPr="007830F1">
        <w:rPr>
          <w:rFonts w:ascii="Times New Roman" w:hAnsi="Times New Roman"/>
        </w:rPr>
        <w:t>s</w:t>
      </w:r>
      <w:r w:rsidRPr="007830F1">
        <w:rPr>
          <w:rFonts w:ascii="Times New Roman" w:hAnsi="Times New Roman"/>
        </w:rPr>
        <w:t xml:space="preserve"> </w:t>
      </w:r>
      <w:r w:rsidRPr="007830F1">
        <w:rPr>
          <w:rFonts w:ascii="Times New Roman" w:hAnsi="Times New Roman"/>
          <w:i/>
        </w:rPr>
        <w:t>because</w:t>
      </w:r>
      <w:r w:rsidRPr="007830F1">
        <w:rPr>
          <w:rFonts w:ascii="Times New Roman" w:hAnsi="Times New Roman"/>
        </w:rPr>
        <w:t xml:space="preserve"> </w:t>
      </w:r>
      <w:r w:rsidRPr="007830F1">
        <w:rPr>
          <w:rFonts w:ascii="Times New Roman" w:hAnsi="Times New Roman"/>
          <w:i/>
        </w:rPr>
        <w:t>of</w:t>
      </w:r>
      <w:r w:rsidR="00042F16" w:rsidRPr="007830F1">
        <w:rPr>
          <w:rFonts w:ascii="Times New Roman" w:hAnsi="Times New Roman"/>
        </w:rPr>
        <w:t xml:space="preserve"> the taking.’ There are many kinds of ‘because’ relation</w:t>
      </w:r>
      <w:r w:rsidR="00CF7C12" w:rsidRPr="007830F1">
        <w:rPr>
          <w:rFonts w:ascii="Times New Roman" w:hAnsi="Times New Roman"/>
        </w:rPr>
        <w:t>s</w:t>
      </w:r>
      <w:r w:rsidR="00042F16" w:rsidRPr="007830F1">
        <w:rPr>
          <w:rFonts w:ascii="Times New Roman" w:hAnsi="Times New Roman"/>
        </w:rPr>
        <w:t xml:space="preserve"> since there are many kinds of explanatory relation</w:t>
      </w:r>
      <w:r w:rsidR="00CF7C12" w:rsidRPr="007830F1">
        <w:rPr>
          <w:rFonts w:ascii="Times New Roman" w:hAnsi="Times New Roman"/>
        </w:rPr>
        <w:t>s</w:t>
      </w:r>
      <w:r w:rsidR="00042F16" w:rsidRPr="007830F1">
        <w:rPr>
          <w:rFonts w:ascii="Times New Roman" w:hAnsi="Times New Roman"/>
        </w:rPr>
        <w:t xml:space="preserve"> (e.g., causal, metaphysical, conceptual, etc.) </w:t>
      </w:r>
      <w:r w:rsidR="00C176F7" w:rsidRPr="007830F1">
        <w:rPr>
          <w:rFonts w:ascii="Times New Roman" w:hAnsi="Times New Roman"/>
        </w:rPr>
        <w:t xml:space="preserve">Here, I intend to </w:t>
      </w:r>
      <w:r w:rsidR="0058346F" w:rsidRPr="007830F1">
        <w:rPr>
          <w:rFonts w:ascii="Times New Roman" w:hAnsi="Times New Roman"/>
        </w:rPr>
        <w:t xml:space="preserve">express a familiar </w:t>
      </w:r>
      <w:r w:rsidR="0058346F" w:rsidRPr="007830F1">
        <w:rPr>
          <w:rFonts w:ascii="Times New Roman" w:hAnsi="Times New Roman"/>
          <w:i/>
        </w:rPr>
        <w:t>causal relation</w:t>
      </w:r>
      <w:r w:rsidR="0058346F" w:rsidRPr="007830F1">
        <w:rPr>
          <w:rFonts w:ascii="Times New Roman" w:hAnsi="Times New Roman"/>
        </w:rPr>
        <w:t xml:space="preserve">: when I </w:t>
      </w:r>
      <w:r w:rsidRPr="007830F1">
        <w:rPr>
          <w:rFonts w:ascii="Times New Roman" w:hAnsi="Times New Roman"/>
        </w:rPr>
        <w:t>say that the causation from R to belief p happens because I take R to support p</w:t>
      </w:r>
      <w:r w:rsidR="0058346F" w:rsidRPr="007830F1">
        <w:rPr>
          <w:rFonts w:ascii="Times New Roman" w:hAnsi="Times New Roman"/>
        </w:rPr>
        <w:t>, what I mean</w:t>
      </w:r>
      <w:r w:rsidRPr="007830F1">
        <w:rPr>
          <w:rFonts w:ascii="Times New Roman" w:hAnsi="Times New Roman"/>
        </w:rPr>
        <w:t xml:space="preserve"> is that the causation is caused by the taking. </w:t>
      </w:r>
      <w:r w:rsidR="00097E6B" w:rsidRPr="007830F1">
        <w:rPr>
          <w:rFonts w:ascii="Times New Roman" w:hAnsi="Times New Roman"/>
        </w:rPr>
        <w:t xml:space="preserve">So, an initial form of the </w:t>
      </w:r>
      <w:r w:rsidR="00606E7E" w:rsidRPr="007830F1">
        <w:rPr>
          <w:rFonts w:ascii="Times New Roman" w:hAnsi="Times New Roman"/>
        </w:rPr>
        <w:t>doxastic-</w:t>
      </w:r>
      <w:r w:rsidR="00097E6B" w:rsidRPr="007830F1">
        <w:rPr>
          <w:rFonts w:ascii="Times New Roman" w:hAnsi="Times New Roman"/>
        </w:rPr>
        <w:t>c</w:t>
      </w:r>
      <w:r w:rsidR="00606E7E" w:rsidRPr="007830F1">
        <w:rPr>
          <w:rFonts w:ascii="Times New Roman" w:hAnsi="Times New Roman"/>
        </w:rPr>
        <w:t>ausal theory of basing I defend</w:t>
      </w:r>
      <w:r w:rsidR="00097E6B" w:rsidRPr="007830F1">
        <w:rPr>
          <w:rFonts w:ascii="Times New Roman" w:hAnsi="Times New Roman"/>
        </w:rPr>
        <w:t xml:space="preserve"> is this: </w:t>
      </w:r>
    </w:p>
    <w:p w14:paraId="1149377A" w14:textId="77777777" w:rsidR="00097E6B" w:rsidRPr="007830F1" w:rsidRDefault="00097E6B" w:rsidP="00EC26BA">
      <w:pPr>
        <w:spacing w:line="360" w:lineRule="auto"/>
        <w:ind w:firstLine="720"/>
        <w:rPr>
          <w:rFonts w:ascii="Times New Roman" w:hAnsi="Times New Roman"/>
        </w:rPr>
      </w:pPr>
    </w:p>
    <w:p w14:paraId="6446BDC5" w14:textId="3F7A78B2" w:rsidR="00097E6B" w:rsidRPr="007830F1" w:rsidRDefault="00097E6B" w:rsidP="00EC26BA">
      <w:pPr>
        <w:spacing w:line="360" w:lineRule="auto"/>
        <w:ind w:left="720"/>
        <w:rPr>
          <w:rFonts w:ascii="Times New Roman" w:hAnsi="Times New Roman"/>
        </w:rPr>
      </w:pPr>
      <w:r w:rsidRPr="007830F1">
        <w:rPr>
          <w:rFonts w:ascii="Times New Roman" w:hAnsi="Times New Roman"/>
        </w:rPr>
        <w:t>Causation Caused by Taking (CCT)</w:t>
      </w:r>
    </w:p>
    <w:p w14:paraId="47EF417C" w14:textId="58750A59" w:rsidR="00BB0B86" w:rsidRPr="007830F1" w:rsidRDefault="00097E6B" w:rsidP="00EC26BA">
      <w:pPr>
        <w:spacing w:line="360" w:lineRule="auto"/>
        <w:ind w:left="720"/>
        <w:rPr>
          <w:rFonts w:ascii="Times New Roman" w:hAnsi="Times New Roman"/>
        </w:rPr>
      </w:pPr>
      <w:r w:rsidRPr="007830F1">
        <w:rPr>
          <w:rFonts w:ascii="Times New Roman" w:hAnsi="Times New Roman"/>
        </w:rPr>
        <w:lastRenderedPageBreak/>
        <w:t>One’s belief that p is based on reason R just in case R cause</w:t>
      </w:r>
      <w:r w:rsidR="00E56D6A" w:rsidRPr="007830F1">
        <w:rPr>
          <w:rFonts w:ascii="Times New Roman" w:hAnsi="Times New Roman"/>
        </w:rPr>
        <w:t>s the belief</w:t>
      </w:r>
      <w:r w:rsidRPr="007830F1">
        <w:rPr>
          <w:rFonts w:ascii="Times New Roman" w:hAnsi="Times New Roman"/>
        </w:rPr>
        <w:t xml:space="preserve"> a</w:t>
      </w:r>
      <w:r w:rsidR="00E56D6A" w:rsidRPr="007830F1">
        <w:rPr>
          <w:rFonts w:ascii="Times New Roman" w:hAnsi="Times New Roman"/>
        </w:rPr>
        <w:t>nd the causation is caused by one’s</w:t>
      </w:r>
      <w:r w:rsidRPr="007830F1">
        <w:rPr>
          <w:rFonts w:ascii="Times New Roman" w:hAnsi="Times New Roman"/>
        </w:rPr>
        <w:t xml:space="preserve"> taking R to support p. </w:t>
      </w:r>
    </w:p>
    <w:p w14:paraId="40E20C13" w14:textId="77777777" w:rsidR="00097E6B" w:rsidRPr="007830F1" w:rsidRDefault="00097E6B" w:rsidP="00EC26BA">
      <w:pPr>
        <w:spacing w:line="360" w:lineRule="auto"/>
        <w:ind w:firstLine="720"/>
        <w:rPr>
          <w:rFonts w:ascii="Times New Roman" w:hAnsi="Times New Roman"/>
        </w:rPr>
      </w:pPr>
    </w:p>
    <w:p w14:paraId="40B0054B" w14:textId="1D1ACF54" w:rsidR="00BB0B86" w:rsidRPr="007830F1" w:rsidRDefault="00BB0B86" w:rsidP="00EC26BA">
      <w:pPr>
        <w:spacing w:line="360" w:lineRule="auto"/>
        <w:ind w:firstLine="720"/>
        <w:rPr>
          <w:rFonts w:ascii="Times New Roman" w:hAnsi="Times New Roman"/>
        </w:rPr>
      </w:pPr>
      <w:r w:rsidRPr="007830F1">
        <w:rPr>
          <w:rFonts w:ascii="Times New Roman" w:hAnsi="Times New Roman"/>
        </w:rPr>
        <w:t>(Note that</w:t>
      </w:r>
      <w:r w:rsidR="008E3D3F" w:rsidRPr="007830F1">
        <w:rPr>
          <w:rFonts w:ascii="Times New Roman" w:hAnsi="Times New Roman"/>
        </w:rPr>
        <w:t>, in claiming that the causal chain from R to belief p</w:t>
      </w:r>
      <w:r w:rsidRPr="007830F1">
        <w:rPr>
          <w:rFonts w:ascii="Times New Roman" w:hAnsi="Times New Roman"/>
        </w:rPr>
        <w:t xml:space="preserve"> is caused by the taking, I am not committed to claiming that the taking is always already in place before the causal </w:t>
      </w:r>
      <w:r w:rsidR="008E3D3F" w:rsidRPr="007830F1">
        <w:rPr>
          <w:rFonts w:ascii="Times New Roman" w:hAnsi="Times New Roman"/>
        </w:rPr>
        <w:t xml:space="preserve">chain </w:t>
      </w:r>
      <w:r w:rsidRPr="007830F1">
        <w:rPr>
          <w:rFonts w:ascii="Times New Roman" w:hAnsi="Times New Roman"/>
        </w:rPr>
        <w:t xml:space="preserve">gets </w:t>
      </w:r>
      <w:r w:rsidRPr="007830F1">
        <w:rPr>
          <w:rFonts w:ascii="Times New Roman" w:hAnsi="Times New Roman"/>
          <w:i/>
        </w:rPr>
        <w:t>started</w:t>
      </w:r>
      <w:r w:rsidRPr="007830F1">
        <w:rPr>
          <w:rFonts w:ascii="Times New Roman" w:hAnsi="Times New Roman"/>
        </w:rPr>
        <w:t xml:space="preserve">. What I am committed to is that the taking must be in place before the causal chain is </w:t>
      </w:r>
      <w:r w:rsidRPr="007830F1">
        <w:rPr>
          <w:rFonts w:ascii="Times New Roman" w:hAnsi="Times New Roman"/>
          <w:i/>
        </w:rPr>
        <w:t>completed</w:t>
      </w:r>
      <w:r w:rsidRPr="007830F1">
        <w:rPr>
          <w:rFonts w:ascii="Times New Roman" w:hAnsi="Times New Roman"/>
        </w:rPr>
        <w:t xml:space="preserve">. Suppose that I come to believe C on the basis of A in this way: at t1, I infer B from A; at an immediately later time t2, I infer C from B. The causal chain from A to C might start at t1, even though at t1 I am not taking A to support C because I haven’t recognize the connection between the two. But if I really come to believe C on the basis of A, then the taking must be in place at t2 (and in this case I might come to appreciate the connection between A and C because I take A to support B and I take B to support C.) </w:t>
      </w:r>
    </w:p>
    <w:p w14:paraId="3BC7E085" w14:textId="5E7A1E63" w:rsidR="00BB0B86" w:rsidRPr="007830F1" w:rsidRDefault="00BB0B86" w:rsidP="00EC26BA">
      <w:pPr>
        <w:spacing w:line="360" w:lineRule="auto"/>
        <w:ind w:firstLine="720"/>
        <w:rPr>
          <w:rFonts w:ascii="Times New Roman" w:hAnsi="Times New Roman"/>
        </w:rPr>
      </w:pPr>
      <w:r w:rsidRPr="007830F1">
        <w:rPr>
          <w:rFonts w:ascii="Times New Roman" w:hAnsi="Times New Roman"/>
        </w:rPr>
        <w:t>You might find it odd to say that an event can be the cause or the effect of a complex event that is itself an instance of causation. But there is nothing mysterious in this claim. Second-order causation is commonly invoked in evolutionary science. For example, it make</w:t>
      </w:r>
      <w:r w:rsidR="00CF7C12" w:rsidRPr="007830F1">
        <w:rPr>
          <w:rFonts w:ascii="Times New Roman" w:hAnsi="Times New Roman"/>
        </w:rPr>
        <w:t>s perfect sense to say that</w:t>
      </w:r>
      <w:r w:rsidRPr="007830F1">
        <w:rPr>
          <w:rFonts w:ascii="Times New Roman" w:hAnsi="Times New Roman"/>
        </w:rPr>
        <w:t xml:space="preserve"> </w:t>
      </w:r>
      <w:r w:rsidR="009B2C84" w:rsidRPr="007830F1">
        <w:rPr>
          <w:rFonts w:ascii="Times New Roman" w:hAnsi="Times New Roman"/>
        </w:rPr>
        <w:t>t</w:t>
      </w:r>
      <w:r w:rsidR="00CF7C12" w:rsidRPr="007830F1">
        <w:rPr>
          <w:rFonts w:ascii="Times New Roman" w:hAnsi="Times New Roman"/>
        </w:rPr>
        <w:t>he fact ‘</w:t>
      </w:r>
      <w:r w:rsidR="00505E0C" w:rsidRPr="007830F1">
        <w:rPr>
          <w:rFonts w:ascii="Times New Roman" w:hAnsi="Times New Roman"/>
        </w:rPr>
        <w:t>human hearts</w:t>
      </w:r>
      <w:r w:rsidR="009B2C84" w:rsidRPr="007830F1">
        <w:rPr>
          <w:rFonts w:ascii="Times New Roman" w:hAnsi="Times New Roman"/>
        </w:rPr>
        <w:t xml:space="preserve"> cause blood-circulation</w:t>
      </w:r>
      <w:r w:rsidR="00CF7C12" w:rsidRPr="007830F1">
        <w:rPr>
          <w:rFonts w:ascii="Times New Roman" w:hAnsi="Times New Roman"/>
        </w:rPr>
        <w:t xml:space="preserve">’ </w:t>
      </w:r>
      <w:r w:rsidRPr="007830F1">
        <w:rPr>
          <w:rFonts w:ascii="Times New Roman" w:hAnsi="Times New Roman"/>
        </w:rPr>
        <w:t>cause</w:t>
      </w:r>
      <w:r w:rsidR="00505E0C" w:rsidRPr="007830F1">
        <w:rPr>
          <w:rFonts w:ascii="Times New Roman" w:hAnsi="Times New Roman"/>
        </w:rPr>
        <w:t>s</w:t>
      </w:r>
      <w:r w:rsidRPr="007830F1">
        <w:rPr>
          <w:rFonts w:ascii="Times New Roman" w:hAnsi="Times New Roman"/>
        </w:rPr>
        <w:t xml:space="preserve"> </w:t>
      </w:r>
      <w:r w:rsidR="00CF7C12" w:rsidRPr="007830F1">
        <w:rPr>
          <w:rFonts w:ascii="Times New Roman" w:hAnsi="Times New Roman"/>
        </w:rPr>
        <w:t xml:space="preserve">human </w:t>
      </w:r>
      <w:r w:rsidR="009B2C84" w:rsidRPr="007830F1">
        <w:rPr>
          <w:rFonts w:ascii="Times New Roman" w:hAnsi="Times New Roman"/>
        </w:rPr>
        <w:t>heart</w:t>
      </w:r>
      <w:r w:rsidR="00CF7C12" w:rsidRPr="007830F1">
        <w:rPr>
          <w:rFonts w:ascii="Times New Roman" w:hAnsi="Times New Roman"/>
        </w:rPr>
        <w:t>s’</w:t>
      </w:r>
      <w:r w:rsidR="009B2C84" w:rsidRPr="007830F1">
        <w:rPr>
          <w:rFonts w:ascii="Times New Roman" w:hAnsi="Times New Roman"/>
        </w:rPr>
        <w:t xml:space="preserve"> </w:t>
      </w:r>
      <w:r w:rsidR="00CF7C12" w:rsidRPr="007830F1">
        <w:rPr>
          <w:rFonts w:ascii="Times New Roman" w:hAnsi="Times New Roman"/>
        </w:rPr>
        <w:t>remaining</w:t>
      </w:r>
      <w:r w:rsidRPr="007830F1">
        <w:rPr>
          <w:rFonts w:ascii="Times New Roman" w:hAnsi="Times New Roman"/>
        </w:rPr>
        <w:t xml:space="preserve"> </w:t>
      </w:r>
      <w:r w:rsidR="009B2C84" w:rsidRPr="007830F1">
        <w:rPr>
          <w:rFonts w:ascii="Times New Roman" w:hAnsi="Times New Roman"/>
        </w:rPr>
        <w:t>in the</w:t>
      </w:r>
      <w:r w:rsidRPr="007830F1">
        <w:rPr>
          <w:rFonts w:ascii="Times New Roman" w:hAnsi="Times New Roman"/>
        </w:rPr>
        <w:t xml:space="preserve"> evolutionary process</w:t>
      </w:r>
      <w:r w:rsidR="009B2C84" w:rsidRPr="007830F1">
        <w:rPr>
          <w:rFonts w:ascii="Times New Roman" w:hAnsi="Times New Roman"/>
        </w:rPr>
        <w:t xml:space="preserve"> of human being</w:t>
      </w:r>
      <w:r w:rsidRPr="007830F1">
        <w:rPr>
          <w:rFonts w:ascii="Times New Roman" w:hAnsi="Times New Roman"/>
        </w:rPr>
        <w:t xml:space="preserve">. </w:t>
      </w:r>
    </w:p>
    <w:p w14:paraId="7DFD12B9" w14:textId="2E0F66A4" w:rsidR="00BB0B86" w:rsidRPr="007830F1" w:rsidRDefault="00BB0B86" w:rsidP="00EC26BA">
      <w:pPr>
        <w:spacing w:line="360" w:lineRule="auto"/>
        <w:ind w:firstLine="720"/>
        <w:rPr>
          <w:rFonts w:ascii="Times New Roman" w:hAnsi="Times New Roman" w:cs="Times New Roman"/>
        </w:rPr>
      </w:pPr>
      <w:r w:rsidRPr="007830F1">
        <w:rPr>
          <w:rFonts w:ascii="Times New Roman" w:hAnsi="Times New Roman"/>
        </w:rPr>
        <w:t>To further demystify</w:t>
      </w:r>
      <w:r w:rsidR="00133830" w:rsidRPr="007830F1">
        <w:rPr>
          <w:rFonts w:ascii="Times New Roman" w:hAnsi="Times New Roman"/>
        </w:rPr>
        <w:t xml:space="preserve"> the talk</w:t>
      </w:r>
      <w:r w:rsidRPr="007830F1">
        <w:rPr>
          <w:rFonts w:ascii="Times New Roman" w:hAnsi="Times New Roman"/>
        </w:rPr>
        <w:t xml:space="preserve"> of ‘causation caused by taking’</w:t>
      </w:r>
      <w:r w:rsidR="00133830" w:rsidRPr="007830F1">
        <w:rPr>
          <w:rFonts w:ascii="Times New Roman" w:hAnsi="Times New Roman"/>
        </w:rPr>
        <w:t xml:space="preserve"> involved in CCT,</w:t>
      </w:r>
      <w:r w:rsidRPr="007830F1">
        <w:rPr>
          <w:rFonts w:ascii="Times New Roman" w:hAnsi="Times New Roman"/>
        </w:rPr>
        <w:t xml:space="preserve"> I will appeal to the distinction between triggering cause and structuring cause. </w:t>
      </w:r>
      <w:proofErr w:type="gramStart"/>
      <w:r w:rsidR="00057234" w:rsidRPr="007830F1">
        <w:rPr>
          <w:rFonts w:ascii="Times New Roman" w:hAnsi="Times New Roman" w:cs="Times New Roman"/>
        </w:rPr>
        <w:t>The distinction is first</w:t>
      </w:r>
      <w:r w:rsidR="009B2C84" w:rsidRPr="007830F1">
        <w:rPr>
          <w:rFonts w:ascii="Times New Roman" w:hAnsi="Times New Roman" w:cs="Times New Roman"/>
        </w:rPr>
        <w:t>ly</w:t>
      </w:r>
      <w:r w:rsidR="00057234" w:rsidRPr="007830F1">
        <w:rPr>
          <w:rFonts w:ascii="Times New Roman" w:hAnsi="Times New Roman" w:cs="Times New Roman"/>
        </w:rPr>
        <w:t xml:space="preserve"> noted</w:t>
      </w:r>
      <w:r w:rsidRPr="007830F1">
        <w:rPr>
          <w:rFonts w:ascii="Times New Roman" w:hAnsi="Times New Roman" w:cs="Times New Roman"/>
        </w:rPr>
        <w:t xml:space="preserve"> by </w:t>
      </w:r>
      <w:proofErr w:type="spellStart"/>
      <w:r w:rsidRPr="007830F1">
        <w:rPr>
          <w:rFonts w:ascii="Times New Roman" w:hAnsi="Times New Roman" w:cs="Times New Roman"/>
        </w:rPr>
        <w:t>Dretske</w:t>
      </w:r>
      <w:proofErr w:type="spellEnd"/>
      <w:proofErr w:type="gramEnd"/>
      <w:r w:rsidRPr="007830F1">
        <w:rPr>
          <w:rFonts w:ascii="Times New Roman" w:hAnsi="Times New Roman" w:cs="Times New Roman"/>
        </w:rPr>
        <w:t xml:space="preserve"> </w:t>
      </w:r>
      <w:r w:rsidR="00606E7E" w:rsidRPr="007830F1">
        <w:rPr>
          <w:rFonts w:ascii="Times New Roman" w:hAnsi="Times New Roman" w:cs="Times New Roman"/>
        </w:rPr>
        <w:t>(2010, pp. 139-144</w:t>
      </w:r>
      <w:r w:rsidR="00057234" w:rsidRPr="007830F1">
        <w:rPr>
          <w:rFonts w:ascii="Times New Roman" w:hAnsi="Times New Roman" w:cs="Times New Roman"/>
        </w:rPr>
        <w:t xml:space="preserve">) </w:t>
      </w:r>
      <w:r w:rsidRPr="007830F1">
        <w:rPr>
          <w:rFonts w:ascii="Times New Roman" w:hAnsi="Times New Roman" w:cs="Times New Roman"/>
        </w:rPr>
        <w:t>in discussing a different problem</w:t>
      </w:r>
      <w:r w:rsidR="00057234" w:rsidRPr="007830F1">
        <w:rPr>
          <w:rFonts w:ascii="Times New Roman" w:hAnsi="Times New Roman" w:cs="Times New Roman"/>
        </w:rPr>
        <w:t>.</w:t>
      </w:r>
      <w:r w:rsidRPr="007830F1">
        <w:rPr>
          <w:rFonts w:ascii="Times New Roman" w:hAnsi="Times New Roman" w:cs="Times New Roman"/>
        </w:rPr>
        <w:t xml:space="preserve"> Here is a typical example. When you press the key of the mouse of a computer, the cursor on the screen moves. Your pressing the key is the triggering cause of the movement of the cursor. And whatever causes the hardware and software condition of the computer (</w:t>
      </w:r>
      <w:r w:rsidR="00606E7E" w:rsidRPr="007830F1">
        <w:rPr>
          <w:rFonts w:ascii="Times New Roman" w:hAnsi="Times New Roman" w:cs="Times New Roman"/>
          <w:bCs/>
        </w:rPr>
        <w:t>e.g. e</w:t>
      </w:r>
      <w:r w:rsidR="00505E0C" w:rsidRPr="007830F1">
        <w:rPr>
          <w:rFonts w:ascii="Times New Roman" w:hAnsi="Times New Roman" w:cs="Times New Roman"/>
          <w:bCs/>
        </w:rPr>
        <w:t>ngineer</w:t>
      </w:r>
      <w:r w:rsidRPr="007830F1">
        <w:rPr>
          <w:rFonts w:ascii="Times New Roman" w:hAnsi="Times New Roman" w:cs="Times New Roman"/>
          <w:bCs/>
        </w:rPr>
        <w:t>s</w:t>
      </w:r>
      <w:r w:rsidR="00505E0C" w:rsidRPr="007830F1">
        <w:rPr>
          <w:rFonts w:ascii="Times New Roman" w:hAnsi="Times New Roman" w:cs="Times New Roman"/>
          <w:bCs/>
        </w:rPr>
        <w:t>’</w:t>
      </w:r>
      <w:r w:rsidRPr="007830F1">
        <w:rPr>
          <w:rFonts w:ascii="Times New Roman" w:hAnsi="Times New Roman" w:cs="Times New Roman"/>
          <w:bCs/>
        </w:rPr>
        <w:t xml:space="preserve"> building the computer in a certain way</w:t>
      </w:r>
      <w:r w:rsidRPr="007830F1">
        <w:rPr>
          <w:rFonts w:ascii="Times New Roman" w:hAnsi="Times New Roman" w:cs="Times New Roman"/>
        </w:rPr>
        <w:t xml:space="preserve">) is the structuring cause of the movement of the cursor. Those causes </w:t>
      </w:r>
      <w:r w:rsidRPr="007830F1">
        <w:rPr>
          <w:rFonts w:ascii="Times New Roman" w:hAnsi="Times New Roman" w:cs="Times New Roman"/>
          <w:i/>
        </w:rPr>
        <w:t xml:space="preserve">structure </w:t>
      </w:r>
      <w:r w:rsidRPr="007830F1">
        <w:rPr>
          <w:rFonts w:ascii="Times New Roman" w:hAnsi="Times New Roman" w:cs="Times New Roman"/>
        </w:rPr>
        <w:t xml:space="preserve">the computer in such a way that when you press the mouse, the cursor will move. In general, when an event C triggers another event E, the structuring cause is the cause of the standing conditions that enable C to cause E. It causally explains why the causation between C and E can happen. Similarly, my taking R to support p can be the structuring cause of why R triggers me to believe that p. The taking structures my brain in certain way; </w:t>
      </w:r>
      <w:proofErr w:type="gramStart"/>
      <w:r w:rsidRPr="007830F1">
        <w:rPr>
          <w:rFonts w:ascii="Times New Roman" w:hAnsi="Times New Roman" w:cs="Times New Roman"/>
        </w:rPr>
        <w:t>It</w:t>
      </w:r>
      <w:proofErr w:type="gramEnd"/>
      <w:r w:rsidRPr="007830F1">
        <w:rPr>
          <w:rFonts w:ascii="Times New Roman" w:hAnsi="Times New Roman" w:cs="Times New Roman"/>
        </w:rPr>
        <w:t xml:space="preserve"> sets up a backdrop that enables R to cause my belief p.</w:t>
      </w:r>
    </w:p>
    <w:p w14:paraId="336C4F8D" w14:textId="28D5CEC2" w:rsidR="00BB0B86" w:rsidRPr="007830F1" w:rsidRDefault="00BB0B86" w:rsidP="00EC26BA">
      <w:pPr>
        <w:spacing w:line="360" w:lineRule="auto"/>
        <w:ind w:firstLine="720"/>
        <w:rPr>
          <w:rFonts w:ascii="Times New Roman" w:hAnsi="Times New Roman" w:cs="Times New Roman"/>
        </w:rPr>
      </w:pPr>
      <w:r w:rsidRPr="007830F1">
        <w:rPr>
          <w:rFonts w:ascii="Times New Roman" w:hAnsi="Times New Roman" w:cs="Times New Roman"/>
        </w:rPr>
        <w:lastRenderedPageBreak/>
        <w:t>But you mig</w:t>
      </w:r>
      <w:r w:rsidR="00133830" w:rsidRPr="007830F1">
        <w:rPr>
          <w:rFonts w:ascii="Times New Roman" w:hAnsi="Times New Roman" w:cs="Times New Roman"/>
        </w:rPr>
        <w:t>ht think that, even if the talk</w:t>
      </w:r>
      <w:r w:rsidRPr="007830F1">
        <w:rPr>
          <w:rFonts w:ascii="Times New Roman" w:hAnsi="Times New Roman" w:cs="Times New Roman"/>
        </w:rPr>
        <w:t xml:space="preserve"> of </w:t>
      </w:r>
      <w:r w:rsidR="00BA0640" w:rsidRPr="007830F1">
        <w:rPr>
          <w:rFonts w:ascii="Times New Roman" w:hAnsi="Times New Roman" w:cs="Times New Roman"/>
        </w:rPr>
        <w:t xml:space="preserve">structuring cause as a second-order cause </w:t>
      </w:r>
      <w:r w:rsidRPr="007830F1">
        <w:rPr>
          <w:rFonts w:ascii="Times New Roman" w:hAnsi="Times New Roman" w:cs="Times New Roman"/>
        </w:rPr>
        <w:t xml:space="preserve">makes perfect sense, why bother? Why not simply claim that, in non-deviant causation, the taking is also normal </w:t>
      </w:r>
      <w:r w:rsidRPr="007830F1">
        <w:rPr>
          <w:rFonts w:ascii="Times New Roman" w:hAnsi="Times New Roman" w:cs="Times New Roman"/>
          <w:i/>
        </w:rPr>
        <w:t xml:space="preserve">triggering </w:t>
      </w:r>
      <w:r w:rsidRPr="007830F1">
        <w:rPr>
          <w:rFonts w:ascii="Times New Roman" w:hAnsi="Times New Roman" w:cs="Times New Roman"/>
        </w:rPr>
        <w:t xml:space="preserve">cause just as the putative basis is? So, instead of endorsing </w:t>
      </w:r>
      <w:r w:rsidR="00133830" w:rsidRPr="007830F1">
        <w:rPr>
          <w:rFonts w:ascii="Times New Roman" w:hAnsi="Times New Roman" w:cs="Times New Roman"/>
        </w:rPr>
        <w:t xml:space="preserve">CCT, </w:t>
      </w:r>
      <w:r w:rsidR="00BA0640" w:rsidRPr="007830F1">
        <w:rPr>
          <w:rFonts w:ascii="Times New Roman" w:hAnsi="Times New Roman" w:cs="Times New Roman"/>
        </w:rPr>
        <w:t>consider the following simpler picture:</w:t>
      </w:r>
    </w:p>
    <w:p w14:paraId="5D34AA77" w14:textId="77777777" w:rsidR="00BB0B86" w:rsidRPr="007830F1" w:rsidRDefault="00BB0B86" w:rsidP="00EC26BA">
      <w:pPr>
        <w:spacing w:line="360" w:lineRule="auto"/>
        <w:ind w:firstLine="720"/>
        <w:rPr>
          <w:rFonts w:ascii="Times New Roman" w:hAnsi="Times New Roman" w:cs="Times New Roman"/>
        </w:rPr>
      </w:pPr>
    </w:p>
    <w:p w14:paraId="487C73B1" w14:textId="77777777" w:rsidR="00BB0B86" w:rsidRPr="007830F1" w:rsidRDefault="00BB0B86" w:rsidP="00EC26BA">
      <w:pPr>
        <w:spacing w:line="360" w:lineRule="auto"/>
        <w:ind w:firstLine="720"/>
        <w:contextualSpacing/>
        <w:outlineLvl w:val="0"/>
        <w:rPr>
          <w:rFonts w:ascii="Times New Roman" w:hAnsi="Times New Roman" w:cs="Times New Roman"/>
        </w:rPr>
      </w:pPr>
      <w:r w:rsidRPr="007830F1">
        <w:rPr>
          <w:rFonts w:ascii="Times New Roman" w:hAnsi="Times New Roman" w:cs="Times New Roman"/>
        </w:rPr>
        <w:t>Joint Causation</w:t>
      </w:r>
    </w:p>
    <w:p w14:paraId="696F2CAF" w14:textId="35C50CED" w:rsidR="00BB0B86" w:rsidRPr="007830F1" w:rsidRDefault="00133830" w:rsidP="00EC26BA">
      <w:pPr>
        <w:spacing w:line="360" w:lineRule="auto"/>
        <w:ind w:left="720"/>
        <w:rPr>
          <w:rFonts w:ascii="Times New Roman" w:hAnsi="Times New Roman" w:cs="Times New Roman"/>
        </w:rPr>
      </w:pPr>
      <w:r w:rsidRPr="007830F1">
        <w:rPr>
          <w:rFonts w:ascii="Times New Roman" w:hAnsi="Times New Roman" w:cs="Times New Roman"/>
        </w:rPr>
        <w:t>One’s belief that p is based on one’s reason R just in case: one</w:t>
      </w:r>
      <w:r w:rsidR="00BB0B86" w:rsidRPr="007830F1">
        <w:rPr>
          <w:rFonts w:ascii="Times New Roman" w:hAnsi="Times New Roman" w:cs="Times New Roman"/>
        </w:rPr>
        <w:t xml:space="preserve"> take</w:t>
      </w:r>
      <w:r w:rsidRPr="007830F1">
        <w:rPr>
          <w:rFonts w:ascii="Times New Roman" w:hAnsi="Times New Roman" w:cs="Times New Roman"/>
        </w:rPr>
        <w:t>s</w:t>
      </w:r>
      <w:r w:rsidR="00FD194E" w:rsidRPr="007830F1">
        <w:rPr>
          <w:rFonts w:ascii="Times New Roman" w:hAnsi="Times New Roman" w:cs="Times New Roman"/>
        </w:rPr>
        <w:t xml:space="preserve"> R to support p</w:t>
      </w:r>
      <w:r w:rsidR="00BB0B86" w:rsidRPr="007830F1">
        <w:rPr>
          <w:rFonts w:ascii="Times New Roman" w:hAnsi="Times New Roman" w:cs="Times New Roman"/>
        </w:rPr>
        <w:t xml:space="preserve"> and thi</w:t>
      </w:r>
      <w:r w:rsidRPr="007830F1">
        <w:rPr>
          <w:rFonts w:ascii="Times New Roman" w:hAnsi="Times New Roman" w:cs="Times New Roman"/>
        </w:rPr>
        <w:t xml:space="preserve">s </w:t>
      </w:r>
      <w:r w:rsidRPr="007830F1">
        <w:rPr>
          <w:rFonts w:ascii="Times New Roman" w:hAnsi="Times New Roman"/>
        </w:rPr>
        <w:t>taking</w:t>
      </w:r>
      <w:r w:rsidR="00FD194E" w:rsidRPr="007830F1">
        <w:rPr>
          <w:rFonts w:ascii="Times New Roman" w:hAnsi="Times New Roman"/>
        </w:rPr>
        <w:t>,</w:t>
      </w:r>
      <w:r w:rsidRPr="007830F1">
        <w:rPr>
          <w:rFonts w:ascii="Times New Roman" w:hAnsi="Times New Roman" w:cs="Times New Roman"/>
        </w:rPr>
        <w:t xml:space="preserve"> joined with R</w:t>
      </w:r>
      <w:r w:rsidR="00FD194E" w:rsidRPr="007830F1">
        <w:rPr>
          <w:rFonts w:ascii="Times New Roman" w:hAnsi="Times New Roman" w:cs="Times New Roman"/>
        </w:rPr>
        <w:t>,</w:t>
      </w:r>
      <w:r w:rsidRPr="007830F1">
        <w:rPr>
          <w:rFonts w:ascii="Times New Roman" w:hAnsi="Times New Roman" w:cs="Times New Roman"/>
        </w:rPr>
        <w:t xml:space="preserve"> causes one’s</w:t>
      </w:r>
      <w:r w:rsidR="00BB0B86" w:rsidRPr="007830F1">
        <w:rPr>
          <w:rFonts w:ascii="Times New Roman" w:hAnsi="Times New Roman" w:cs="Times New Roman"/>
        </w:rPr>
        <w:t xml:space="preserve"> belief that p (regardless of whether the causal contribution of R depends on the taking.) </w:t>
      </w:r>
    </w:p>
    <w:p w14:paraId="6912182D" w14:textId="77777777" w:rsidR="00BB0B86" w:rsidRPr="007830F1" w:rsidRDefault="00BB0B86" w:rsidP="00EC26BA">
      <w:pPr>
        <w:spacing w:line="360" w:lineRule="auto"/>
        <w:ind w:firstLine="720"/>
        <w:rPr>
          <w:rFonts w:ascii="Times New Roman" w:hAnsi="Times New Roman" w:cs="Times New Roman"/>
        </w:rPr>
      </w:pPr>
      <w:r w:rsidRPr="007830F1">
        <w:rPr>
          <w:rFonts w:ascii="Times New Roman" w:hAnsi="Times New Roman" w:cs="Times New Roman"/>
        </w:rPr>
        <w:t xml:space="preserve">  </w:t>
      </w:r>
    </w:p>
    <w:p w14:paraId="7636780C" w14:textId="4DFBF900" w:rsidR="00BB0B86" w:rsidRPr="007830F1" w:rsidRDefault="00BB0B86" w:rsidP="00EC26BA">
      <w:pPr>
        <w:spacing w:line="360" w:lineRule="auto"/>
        <w:rPr>
          <w:rFonts w:ascii="Times New Roman" w:hAnsi="Times New Roman" w:cs="Times New Roman"/>
        </w:rPr>
      </w:pPr>
      <w:r w:rsidRPr="007830F1">
        <w:rPr>
          <w:rFonts w:ascii="Times New Roman" w:hAnsi="Times New Roman" w:cs="Times New Roman"/>
        </w:rPr>
        <w:t xml:space="preserve">This picture admits the causal role of one’s taking on the evidential connection, but it doesn’t require that the taking </w:t>
      </w:r>
      <w:r w:rsidR="00FB6561" w:rsidRPr="007830F1">
        <w:rPr>
          <w:rFonts w:ascii="Times New Roman" w:hAnsi="Times New Roman" w:cs="Times New Roman"/>
        </w:rPr>
        <w:t xml:space="preserve">be a second-order cause: it doesn’t require that the taking is whatever that </w:t>
      </w:r>
      <w:r w:rsidR="00817C80" w:rsidRPr="007830F1">
        <w:rPr>
          <w:rFonts w:ascii="Times New Roman" w:hAnsi="Times New Roman" w:cs="Times New Roman"/>
        </w:rPr>
        <w:t>enable</w:t>
      </w:r>
      <w:r w:rsidR="00FB6561" w:rsidRPr="007830F1">
        <w:rPr>
          <w:rFonts w:ascii="Times New Roman" w:hAnsi="Times New Roman" w:cs="Times New Roman"/>
        </w:rPr>
        <w:t>s</w:t>
      </w:r>
      <w:r w:rsidRPr="007830F1">
        <w:rPr>
          <w:rFonts w:ascii="Times New Roman" w:hAnsi="Times New Roman" w:cs="Times New Roman"/>
        </w:rPr>
        <w:t xml:space="preserve"> R to make its causal contribution.</w:t>
      </w:r>
      <w:r w:rsidR="00853692" w:rsidRPr="007830F1">
        <w:rPr>
          <w:rStyle w:val="FootnoteReference"/>
          <w:rFonts w:ascii="Times New Roman" w:hAnsi="Times New Roman"/>
        </w:rPr>
        <w:footnoteReference w:id="7"/>
      </w:r>
      <w:r w:rsidRPr="007830F1">
        <w:rPr>
          <w:rFonts w:ascii="Times New Roman" w:hAnsi="Times New Roman" w:cs="Times New Roman"/>
        </w:rPr>
        <w:t xml:space="preserve"> </w:t>
      </w:r>
    </w:p>
    <w:p w14:paraId="22A84E4F" w14:textId="47D85F3B" w:rsidR="00BB0B86" w:rsidRPr="007830F1" w:rsidRDefault="00BB0B86" w:rsidP="00EC26BA">
      <w:pPr>
        <w:spacing w:line="360" w:lineRule="auto"/>
        <w:ind w:firstLine="720"/>
        <w:rPr>
          <w:rFonts w:ascii="Times New Roman" w:hAnsi="Times New Roman" w:cs="Times New Roman"/>
        </w:rPr>
      </w:pPr>
      <w:r w:rsidRPr="007830F1">
        <w:rPr>
          <w:rFonts w:ascii="Times New Roman" w:hAnsi="Times New Roman" w:cs="Times New Roman"/>
        </w:rPr>
        <w:t>Joint Causation is indeed simpler</w:t>
      </w:r>
      <w:r w:rsidR="00133830" w:rsidRPr="007830F1">
        <w:rPr>
          <w:rFonts w:ascii="Times New Roman" w:hAnsi="Times New Roman" w:cs="Times New Roman"/>
        </w:rPr>
        <w:t xml:space="preserve"> than CCT</w:t>
      </w:r>
      <w:r w:rsidR="00817C80" w:rsidRPr="007830F1">
        <w:rPr>
          <w:rFonts w:ascii="Times New Roman" w:hAnsi="Times New Roman" w:cs="Times New Roman"/>
        </w:rPr>
        <w:t xml:space="preserve">. And presumably, it can account for cases like </w:t>
      </w:r>
      <w:proofErr w:type="gramStart"/>
      <w:r w:rsidR="00817C80" w:rsidRPr="007830F1">
        <w:rPr>
          <w:rFonts w:ascii="Times New Roman" w:hAnsi="Times New Roman" w:cs="Times New Roman"/>
        </w:rPr>
        <w:t>Late</w:t>
      </w:r>
      <w:proofErr w:type="gramEnd"/>
      <w:r w:rsidR="00817C80" w:rsidRPr="007830F1">
        <w:rPr>
          <w:rFonts w:ascii="Times New Roman" w:hAnsi="Times New Roman" w:cs="Times New Roman"/>
        </w:rPr>
        <w:t xml:space="preserve"> and Birds or Seeing and Hurting to the extent that there is no taking in these cases. </w:t>
      </w:r>
      <w:r w:rsidRPr="007830F1">
        <w:rPr>
          <w:rFonts w:ascii="Times New Roman" w:hAnsi="Times New Roman" w:cs="Times New Roman"/>
        </w:rPr>
        <w:t xml:space="preserve">However, </w:t>
      </w:r>
      <w:r w:rsidR="00D65BA9" w:rsidRPr="007830F1">
        <w:rPr>
          <w:rFonts w:ascii="Times New Roman" w:hAnsi="Times New Roman" w:cs="Times New Roman"/>
        </w:rPr>
        <w:t>it just doesn’t accord with our intuition to say that, in non-deviant causation involved in basing, the causal contribution of one’s putative basis R is entirely independent of the causal contribution of one’s taking R to support p.</w:t>
      </w:r>
      <w:r w:rsidR="00D65BA9" w:rsidRPr="007830F1">
        <w:rPr>
          <w:rFonts w:ascii="Times New Roman" w:hAnsi="Times New Roman" w:cs="Times New Roman" w:hint="eastAsia"/>
          <w:lang w:eastAsia="zh-CN"/>
        </w:rPr>
        <w:t xml:space="preserve"> </w:t>
      </w:r>
      <w:r w:rsidR="00D65BA9" w:rsidRPr="007830F1">
        <w:rPr>
          <w:rFonts w:ascii="Times New Roman" w:hAnsi="Times New Roman" w:cs="Times New Roman"/>
          <w:lang w:eastAsia="zh-CN"/>
        </w:rPr>
        <w:t xml:space="preserve">Moreover, Joint Causation </w:t>
      </w:r>
      <w:r w:rsidRPr="007830F1">
        <w:rPr>
          <w:rFonts w:ascii="Times New Roman" w:hAnsi="Times New Roman" w:cs="Times New Roman"/>
        </w:rPr>
        <w:t xml:space="preserve">is inferior to </w:t>
      </w:r>
      <w:r w:rsidR="00313C71" w:rsidRPr="007830F1">
        <w:rPr>
          <w:rFonts w:ascii="Times New Roman" w:hAnsi="Times New Roman" w:cs="Times New Roman"/>
        </w:rPr>
        <w:t xml:space="preserve">CCT </w:t>
      </w:r>
      <w:r w:rsidR="00D65BA9" w:rsidRPr="007830F1">
        <w:rPr>
          <w:rFonts w:ascii="Times New Roman" w:hAnsi="Times New Roman" w:cs="Times New Roman"/>
        </w:rPr>
        <w:t>for another two reasons</w:t>
      </w:r>
      <w:r w:rsidRPr="007830F1">
        <w:rPr>
          <w:rFonts w:ascii="Times New Roman" w:hAnsi="Times New Roman" w:cs="Times New Roman"/>
        </w:rPr>
        <w:t xml:space="preserve">. </w:t>
      </w:r>
    </w:p>
    <w:p w14:paraId="460EB827" w14:textId="30A9F8CA" w:rsidR="00BB0B86" w:rsidRPr="007830F1" w:rsidRDefault="00AF62D9" w:rsidP="00EC26BA">
      <w:pPr>
        <w:spacing w:line="360" w:lineRule="auto"/>
        <w:ind w:firstLine="720"/>
        <w:rPr>
          <w:rFonts w:ascii="Times New Roman" w:hAnsi="Times New Roman"/>
        </w:rPr>
      </w:pPr>
      <w:r w:rsidRPr="007830F1">
        <w:rPr>
          <w:rFonts w:ascii="Times New Roman" w:hAnsi="Times New Roman"/>
        </w:rPr>
        <w:t xml:space="preserve"> First</w:t>
      </w:r>
      <w:r w:rsidR="007C4580" w:rsidRPr="007830F1">
        <w:rPr>
          <w:rFonts w:ascii="Times New Roman" w:hAnsi="Times New Roman"/>
        </w:rPr>
        <w:t>, CCT</w:t>
      </w:r>
      <w:r w:rsidR="00BB0B86" w:rsidRPr="007830F1">
        <w:rPr>
          <w:rFonts w:ascii="Times New Roman" w:hAnsi="Times New Roman"/>
        </w:rPr>
        <w:t xml:space="preserve"> can help clarify the notoriously vague distinction between </w:t>
      </w:r>
      <w:r w:rsidR="00BB0B86" w:rsidRPr="007830F1">
        <w:rPr>
          <w:rFonts w:ascii="Times New Roman" w:hAnsi="Times New Roman"/>
          <w:i/>
        </w:rPr>
        <w:t>bases</w:t>
      </w:r>
      <w:r w:rsidR="00BB0B86" w:rsidRPr="007830F1">
        <w:rPr>
          <w:rFonts w:ascii="Times New Roman" w:hAnsi="Times New Roman"/>
        </w:rPr>
        <w:t xml:space="preserve"> and </w:t>
      </w:r>
      <w:r w:rsidR="00BB0B86" w:rsidRPr="007830F1">
        <w:rPr>
          <w:rFonts w:ascii="Times New Roman" w:hAnsi="Times New Roman"/>
          <w:i/>
        </w:rPr>
        <w:t>enablers</w:t>
      </w:r>
      <w:r w:rsidR="00853692" w:rsidRPr="007830F1">
        <w:rPr>
          <w:rFonts w:ascii="Times New Roman" w:hAnsi="Times New Roman"/>
          <w:i/>
        </w:rPr>
        <w:t xml:space="preserve"> </w:t>
      </w:r>
      <w:r w:rsidR="00853692" w:rsidRPr="007830F1">
        <w:rPr>
          <w:rFonts w:ascii="Times New Roman" w:hAnsi="Times New Roman"/>
        </w:rPr>
        <w:t xml:space="preserve">(or between </w:t>
      </w:r>
      <w:r w:rsidR="00853692" w:rsidRPr="007830F1">
        <w:rPr>
          <w:rFonts w:ascii="Times New Roman" w:hAnsi="Times New Roman"/>
          <w:i/>
        </w:rPr>
        <w:t xml:space="preserve">premises </w:t>
      </w:r>
      <w:r w:rsidR="00853692" w:rsidRPr="007830F1">
        <w:rPr>
          <w:rFonts w:ascii="Times New Roman" w:hAnsi="Times New Roman"/>
        </w:rPr>
        <w:t xml:space="preserve">and </w:t>
      </w:r>
      <w:r w:rsidR="00D96DBB" w:rsidRPr="007830F1">
        <w:rPr>
          <w:rFonts w:ascii="Times New Roman" w:hAnsi="Times New Roman"/>
          <w:i/>
        </w:rPr>
        <w:t>background beliefs</w:t>
      </w:r>
      <w:r w:rsidR="00853692" w:rsidRPr="007830F1">
        <w:rPr>
          <w:rFonts w:ascii="Times New Roman" w:hAnsi="Times New Roman"/>
        </w:rPr>
        <w:t xml:space="preserve"> in an inference)</w:t>
      </w:r>
      <w:r w:rsidR="00BB0B86" w:rsidRPr="007830F1">
        <w:rPr>
          <w:rFonts w:ascii="Times New Roman" w:hAnsi="Times New Roman"/>
        </w:rPr>
        <w:t>,</w:t>
      </w:r>
      <w:r w:rsidR="00853692" w:rsidRPr="007830F1">
        <w:rPr>
          <w:rFonts w:ascii="Times New Roman" w:hAnsi="Times New Roman"/>
        </w:rPr>
        <w:t xml:space="preserve"> </w:t>
      </w:r>
      <w:r w:rsidR="00BB0B86" w:rsidRPr="007830F1">
        <w:rPr>
          <w:rFonts w:ascii="Times New Roman" w:hAnsi="Times New Roman"/>
        </w:rPr>
        <w:t xml:space="preserve">but Joint Causation cannot. </w:t>
      </w:r>
      <w:r w:rsidR="00E56650" w:rsidRPr="007830F1">
        <w:rPr>
          <w:rFonts w:ascii="Times New Roman" w:hAnsi="Times New Roman"/>
        </w:rPr>
        <w:t xml:space="preserve">Here is an example to explain the distinction: when </w:t>
      </w:r>
      <w:r w:rsidR="00EA6215" w:rsidRPr="007830F1">
        <w:rPr>
          <w:rFonts w:ascii="Times New Roman" w:hAnsi="Times New Roman"/>
        </w:rPr>
        <w:t>I infer ‘q’ from ‘p’ and ‘if p then q,’ it’s often said that the latter two beliefs</w:t>
      </w:r>
      <w:r w:rsidR="00D96DBB" w:rsidRPr="007830F1">
        <w:rPr>
          <w:rFonts w:ascii="Times New Roman" w:hAnsi="Times New Roman"/>
        </w:rPr>
        <w:t xml:space="preserve"> are my </w:t>
      </w:r>
      <w:r w:rsidR="00EA6215" w:rsidRPr="007830F1">
        <w:rPr>
          <w:rFonts w:ascii="Times New Roman" w:hAnsi="Times New Roman"/>
        </w:rPr>
        <w:t>bases</w:t>
      </w:r>
      <w:r w:rsidR="009F3AAD" w:rsidRPr="007830F1">
        <w:rPr>
          <w:rFonts w:ascii="Times New Roman" w:hAnsi="Times New Roman"/>
        </w:rPr>
        <w:t xml:space="preserve"> (</w:t>
      </w:r>
      <w:r w:rsidR="00D96DBB" w:rsidRPr="007830F1">
        <w:rPr>
          <w:rFonts w:ascii="Times New Roman" w:hAnsi="Times New Roman"/>
        </w:rPr>
        <w:t>premises</w:t>
      </w:r>
      <w:r w:rsidR="009F3AAD" w:rsidRPr="007830F1">
        <w:rPr>
          <w:rFonts w:ascii="Times New Roman" w:hAnsi="Times New Roman"/>
        </w:rPr>
        <w:t>)</w:t>
      </w:r>
      <w:r w:rsidR="00EA6215" w:rsidRPr="007830F1">
        <w:rPr>
          <w:rFonts w:ascii="Times New Roman" w:hAnsi="Times New Roman"/>
        </w:rPr>
        <w:t xml:space="preserve">, whereas my acceptance of the </w:t>
      </w:r>
      <w:r w:rsidR="009F3AAD" w:rsidRPr="007830F1">
        <w:rPr>
          <w:rFonts w:ascii="Times New Roman" w:hAnsi="Times New Roman"/>
        </w:rPr>
        <w:t>modus ponens rule is my enabler (</w:t>
      </w:r>
      <w:r w:rsidR="00EA6215" w:rsidRPr="007830F1">
        <w:rPr>
          <w:rFonts w:ascii="Times New Roman" w:hAnsi="Times New Roman"/>
        </w:rPr>
        <w:t>background belief</w:t>
      </w:r>
      <w:r w:rsidR="009F3AAD" w:rsidRPr="007830F1">
        <w:rPr>
          <w:rFonts w:ascii="Times New Roman" w:hAnsi="Times New Roman"/>
        </w:rPr>
        <w:t>)</w:t>
      </w:r>
      <w:r w:rsidR="00EA6215" w:rsidRPr="007830F1">
        <w:rPr>
          <w:rFonts w:ascii="Times New Roman" w:hAnsi="Times New Roman"/>
        </w:rPr>
        <w:t>.</w:t>
      </w:r>
      <w:r w:rsidR="00E56650" w:rsidRPr="007830F1">
        <w:rPr>
          <w:rFonts w:ascii="Times New Roman" w:hAnsi="Times New Roman"/>
        </w:rPr>
        <w:t xml:space="preserve"> </w:t>
      </w:r>
      <w:r w:rsidR="0082046C" w:rsidRPr="007830F1">
        <w:rPr>
          <w:rFonts w:ascii="Times New Roman" w:hAnsi="Times New Roman"/>
        </w:rPr>
        <w:t xml:space="preserve">Although the distinction is intuitive, </w:t>
      </w:r>
      <w:r w:rsidR="005410B9" w:rsidRPr="007830F1">
        <w:rPr>
          <w:rFonts w:ascii="Times New Roman" w:hAnsi="Times New Roman"/>
        </w:rPr>
        <w:t xml:space="preserve">those </w:t>
      </w:r>
      <w:r w:rsidR="0082046C" w:rsidRPr="007830F1">
        <w:rPr>
          <w:rFonts w:ascii="Times New Roman" w:hAnsi="Times New Roman"/>
        </w:rPr>
        <w:t xml:space="preserve">authors who use it typically fail to say precisely what it amounts to. </w:t>
      </w:r>
      <w:r w:rsidR="0003110B" w:rsidRPr="007830F1">
        <w:rPr>
          <w:rFonts w:ascii="Times New Roman" w:hAnsi="Times New Roman"/>
        </w:rPr>
        <w:t xml:space="preserve">CCT can </w:t>
      </w:r>
      <w:r w:rsidR="003A64D8" w:rsidRPr="007830F1">
        <w:rPr>
          <w:rFonts w:ascii="Times New Roman" w:hAnsi="Times New Roman"/>
        </w:rPr>
        <w:t xml:space="preserve">capture the distinction </w:t>
      </w:r>
      <w:r w:rsidR="0003110B" w:rsidRPr="007830F1">
        <w:rPr>
          <w:rFonts w:ascii="Times New Roman" w:hAnsi="Times New Roman"/>
        </w:rPr>
        <w:t xml:space="preserve">because it implies that the causal roles played by the bases and enablers are different: as explained above, bases can be understood those triggering causes, while enablers </w:t>
      </w:r>
      <w:r w:rsidR="00866820" w:rsidRPr="007830F1">
        <w:rPr>
          <w:rFonts w:ascii="Times New Roman" w:hAnsi="Times New Roman"/>
        </w:rPr>
        <w:t xml:space="preserve">(i.e., the taking on the evidential relation) </w:t>
      </w:r>
      <w:r w:rsidR="0003110B" w:rsidRPr="007830F1">
        <w:rPr>
          <w:rFonts w:ascii="Times New Roman" w:hAnsi="Times New Roman"/>
        </w:rPr>
        <w:t xml:space="preserve">can be understood as those structuring causes that enable the triggers to make their causal contribution. </w:t>
      </w:r>
      <w:r w:rsidR="00866820" w:rsidRPr="007830F1">
        <w:rPr>
          <w:rFonts w:ascii="Times New Roman" w:hAnsi="Times New Roman"/>
        </w:rPr>
        <w:t xml:space="preserve">In contrast, </w:t>
      </w:r>
      <w:r w:rsidR="00EA6215" w:rsidRPr="007830F1">
        <w:rPr>
          <w:rFonts w:ascii="Times New Roman" w:hAnsi="Times New Roman"/>
        </w:rPr>
        <w:t>Joint Causation c</w:t>
      </w:r>
      <w:r w:rsidR="00866820" w:rsidRPr="007830F1">
        <w:rPr>
          <w:rFonts w:ascii="Times New Roman" w:hAnsi="Times New Roman"/>
        </w:rPr>
        <w:t>annot capture this distinction because it doe</w:t>
      </w:r>
      <w:r w:rsidR="004334CF" w:rsidRPr="007830F1">
        <w:rPr>
          <w:rFonts w:ascii="Times New Roman" w:hAnsi="Times New Roman"/>
        </w:rPr>
        <w:t xml:space="preserve">sn’t explain how the putative bases and the taking on the </w:t>
      </w:r>
      <w:r w:rsidR="004334CF" w:rsidRPr="007830F1">
        <w:rPr>
          <w:rFonts w:ascii="Times New Roman" w:hAnsi="Times New Roman"/>
        </w:rPr>
        <w:lastRenderedPageBreak/>
        <w:t xml:space="preserve">evidential relation play different causal roles in leading to my belief. </w:t>
      </w:r>
      <w:r w:rsidR="00BB0B86" w:rsidRPr="007830F1">
        <w:rPr>
          <w:rFonts w:ascii="Times New Roman" w:hAnsi="Times New Roman"/>
        </w:rPr>
        <w:t>If the causal contribution made by my reason R is independent from that of my taking R to support p, then we will lack resource to say that it is only R, not my taking, that constitutes the basis of my belief that p. Instead, we wil</w:t>
      </w:r>
      <w:r w:rsidR="007C4580" w:rsidRPr="007830F1">
        <w:rPr>
          <w:rFonts w:ascii="Times New Roman" w:hAnsi="Times New Roman"/>
        </w:rPr>
        <w:t>l have to say that both R and the</w:t>
      </w:r>
      <w:r w:rsidR="00BB0B86" w:rsidRPr="007830F1">
        <w:rPr>
          <w:rFonts w:ascii="Times New Roman" w:hAnsi="Times New Roman"/>
        </w:rPr>
        <w:t xml:space="preserve"> taking are my basis. </w:t>
      </w:r>
    </w:p>
    <w:p w14:paraId="3DBB79F9" w14:textId="49FCC8AC" w:rsidR="00BB0B86" w:rsidRPr="007830F1" w:rsidRDefault="00AF62D9" w:rsidP="00EC26BA">
      <w:pPr>
        <w:spacing w:line="360" w:lineRule="auto"/>
        <w:ind w:firstLine="720"/>
        <w:rPr>
          <w:rFonts w:ascii="Times New Roman" w:hAnsi="Times New Roman"/>
        </w:rPr>
      </w:pPr>
      <w:r w:rsidRPr="007830F1">
        <w:rPr>
          <w:rFonts w:ascii="Times New Roman" w:hAnsi="Times New Roman"/>
        </w:rPr>
        <w:t xml:space="preserve">  Second</w:t>
      </w:r>
      <w:r w:rsidR="00BB0B86" w:rsidRPr="007830F1">
        <w:rPr>
          <w:rFonts w:ascii="Times New Roman" w:hAnsi="Times New Roman"/>
        </w:rPr>
        <w:t>, it seems that Joint Causation cannot entirely rule out deviant causat</w:t>
      </w:r>
      <w:r w:rsidR="006B29B9" w:rsidRPr="007830F1">
        <w:rPr>
          <w:rFonts w:ascii="Times New Roman" w:hAnsi="Times New Roman"/>
        </w:rPr>
        <w:t>ion. Even if my belief p is jointly</w:t>
      </w:r>
      <w:r w:rsidR="00BB0B86" w:rsidRPr="007830F1">
        <w:rPr>
          <w:rFonts w:ascii="Times New Roman" w:hAnsi="Times New Roman"/>
        </w:rPr>
        <w:t xml:space="preserve"> caused by reason R and my taking R to support p, the causation can still be intuitively deviant. For exampl</w:t>
      </w:r>
      <w:r w:rsidR="00D46E74" w:rsidRPr="007830F1">
        <w:rPr>
          <w:rFonts w:ascii="Times New Roman" w:hAnsi="Times New Roman"/>
        </w:rPr>
        <w:t xml:space="preserve">e, the thought that it’s hot in the room </w:t>
      </w:r>
      <w:r w:rsidR="00BB0B86" w:rsidRPr="007830F1">
        <w:rPr>
          <w:rFonts w:ascii="Times New Roman" w:hAnsi="Times New Roman"/>
        </w:rPr>
        <w:t>and</w:t>
      </w:r>
      <w:r w:rsidR="00D46E74" w:rsidRPr="007830F1">
        <w:rPr>
          <w:rFonts w:ascii="Times New Roman" w:hAnsi="Times New Roman"/>
        </w:rPr>
        <w:t xml:space="preserve"> the thought that this supports that I am perspiring</w:t>
      </w:r>
      <w:r w:rsidR="00BB0B86" w:rsidRPr="007830F1">
        <w:rPr>
          <w:rFonts w:ascii="Times New Roman" w:hAnsi="Times New Roman"/>
        </w:rPr>
        <w:t xml:space="preserve"> cause me to be excited, which causes me to perspire, which then causes me to believe that I am perspiring. Intuitively</w:t>
      </w:r>
      <w:r w:rsidR="0046420F" w:rsidRPr="007830F1">
        <w:rPr>
          <w:rFonts w:ascii="Times New Roman" w:hAnsi="Times New Roman"/>
        </w:rPr>
        <w:t>,</w:t>
      </w:r>
      <w:r w:rsidR="00BB0B86" w:rsidRPr="007830F1">
        <w:rPr>
          <w:rFonts w:ascii="Times New Roman" w:hAnsi="Times New Roman"/>
        </w:rPr>
        <w:t xml:space="preserve"> I don’t </w:t>
      </w:r>
      <w:r w:rsidR="00546512" w:rsidRPr="007830F1">
        <w:rPr>
          <w:rFonts w:ascii="Times New Roman" w:hAnsi="Times New Roman"/>
        </w:rPr>
        <w:t xml:space="preserve">hold this belief </w:t>
      </w:r>
      <w:r w:rsidR="00BB0B86" w:rsidRPr="007830F1">
        <w:rPr>
          <w:rFonts w:ascii="Times New Roman" w:hAnsi="Times New Roman"/>
        </w:rPr>
        <w:t>on the basis of the</w:t>
      </w:r>
      <w:r w:rsidR="0046420F" w:rsidRPr="007830F1">
        <w:rPr>
          <w:rFonts w:ascii="Times New Roman" w:hAnsi="Times New Roman"/>
        </w:rPr>
        <w:t xml:space="preserve"> tho</w:t>
      </w:r>
      <w:r w:rsidR="00546512" w:rsidRPr="007830F1">
        <w:rPr>
          <w:rFonts w:ascii="Times New Roman" w:hAnsi="Times New Roman"/>
        </w:rPr>
        <w:t>ught that it’s hot in the room</w:t>
      </w:r>
      <w:r w:rsidR="0046420F" w:rsidRPr="007830F1">
        <w:rPr>
          <w:rFonts w:ascii="Times New Roman" w:hAnsi="Times New Roman"/>
        </w:rPr>
        <w:t xml:space="preserve">, so the causation here must be deviant. </w:t>
      </w:r>
      <w:r w:rsidR="00BB0B86" w:rsidRPr="007830F1">
        <w:rPr>
          <w:rFonts w:ascii="Times New Roman" w:hAnsi="Times New Roman"/>
        </w:rPr>
        <w:t>In order rule out this case, a proponent of Joint Causation will need to introduce a higher-orde</w:t>
      </w:r>
      <w:r w:rsidR="00546512" w:rsidRPr="007830F1">
        <w:rPr>
          <w:rFonts w:ascii="Times New Roman" w:hAnsi="Times New Roman"/>
        </w:rPr>
        <w:t>r taking: I take R and ‘R supports p</w:t>
      </w:r>
      <w:r w:rsidR="00BB0B86" w:rsidRPr="007830F1">
        <w:rPr>
          <w:rFonts w:ascii="Times New Roman" w:hAnsi="Times New Roman"/>
        </w:rPr>
        <w:t>’ to supp</w:t>
      </w:r>
      <w:r w:rsidR="00546512" w:rsidRPr="007830F1">
        <w:rPr>
          <w:rFonts w:ascii="Times New Roman" w:hAnsi="Times New Roman"/>
        </w:rPr>
        <w:t>ort p. But doing so will lead</w:t>
      </w:r>
      <w:r w:rsidR="00BB0B86" w:rsidRPr="007830F1">
        <w:rPr>
          <w:rFonts w:ascii="Times New Roman" w:hAnsi="Times New Roman"/>
        </w:rPr>
        <w:t xml:space="preserve"> to the infamous regress discussed by Lewis Carroll.</w:t>
      </w:r>
      <w:r w:rsidR="00BB0B86" w:rsidRPr="007830F1">
        <w:rPr>
          <w:rStyle w:val="FootnoteReference"/>
          <w:rFonts w:ascii="Times New Roman" w:hAnsi="Times New Roman"/>
        </w:rPr>
        <w:footnoteReference w:id="8"/>
      </w:r>
      <w:r w:rsidR="00BB0B86" w:rsidRPr="007830F1">
        <w:rPr>
          <w:rFonts w:ascii="Times New Roman" w:hAnsi="Times New Roman"/>
        </w:rPr>
        <w:t xml:space="preserve">  </w:t>
      </w:r>
    </w:p>
    <w:p w14:paraId="541CACC7" w14:textId="696D044C" w:rsidR="00977DD5" w:rsidRPr="007830F1" w:rsidRDefault="00AF62D9" w:rsidP="00EC26BA">
      <w:pPr>
        <w:spacing w:line="360" w:lineRule="auto"/>
        <w:ind w:firstLine="720"/>
        <w:rPr>
          <w:rFonts w:ascii="Times New Roman" w:hAnsi="Times New Roman" w:cs="Times New Roman"/>
        </w:rPr>
      </w:pPr>
      <w:r w:rsidRPr="007830F1">
        <w:rPr>
          <w:rFonts w:ascii="Times New Roman" w:hAnsi="Times New Roman" w:cs="Times New Roman"/>
        </w:rPr>
        <w:t xml:space="preserve"> </w:t>
      </w:r>
      <w:r w:rsidR="00BB0B86" w:rsidRPr="007830F1">
        <w:rPr>
          <w:rFonts w:ascii="Times New Roman" w:hAnsi="Times New Roman" w:cs="Times New Roman"/>
        </w:rPr>
        <w:t xml:space="preserve">In conclusion, </w:t>
      </w:r>
      <w:r w:rsidR="008C3A1C" w:rsidRPr="007830F1">
        <w:rPr>
          <w:rFonts w:ascii="Times New Roman" w:hAnsi="Times New Roman" w:cs="Times New Roman"/>
        </w:rPr>
        <w:t>in order to rule out deviant causation,</w:t>
      </w:r>
      <w:r w:rsidR="009F2B81" w:rsidRPr="007830F1">
        <w:rPr>
          <w:rFonts w:ascii="Times New Roman" w:hAnsi="Times New Roman" w:cs="Times New Roman"/>
        </w:rPr>
        <w:t xml:space="preserve"> both the putative reason</w:t>
      </w:r>
      <w:r w:rsidR="008C3A1C" w:rsidRPr="007830F1">
        <w:rPr>
          <w:rFonts w:ascii="Times New Roman" w:hAnsi="Times New Roman" w:cs="Times New Roman"/>
        </w:rPr>
        <w:t xml:space="preserve"> and my taking must have made causal contributi</w:t>
      </w:r>
      <w:r w:rsidR="009F2B81" w:rsidRPr="007830F1">
        <w:rPr>
          <w:rFonts w:ascii="Times New Roman" w:hAnsi="Times New Roman" w:cs="Times New Roman"/>
        </w:rPr>
        <w:t xml:space="preserve">on, and </w:t>
      </w:r>
      <w:proofErr w:type="gramStart"/>
      <w:r w:rsidR="009F2B81" w:rsidRPr="007830F1">
        <w:rPr>
          <w:rFonts w:ascii="Times New Roman" w:hAnsi="Times New Roman" w:cs="Times New Roman"/>
        </w:rPr>
        <w:t>the causal contribution of the reason</w:t>
      </w:r>
      <w:r w:rsidR="008C3A1C" w:rsidRPr="007830F1">
        <w:rPr>
          <w:rFonts w:ascii="Times New Roman" w:hAnsi="Times New Roman" w:cs="Times New Roman"/>
        </w:rPr>
        <w:t xml:space="preserve"> must be causally explained by that of the taking</w:t>
      </w:r>
      <w:proofErr w:type="gramEnd"/>
      <w:r w:rsidR="008C3A1C" w:rsidRPr="007830F1">
        <w:rPr>
          <w:rFonts w:ascii="Times New Roman" w:hAnsi="Times New Roman" w:cs="Times New Roman"/>
        </w:rPr>
        <w:t xml:space="preserve">. </w:t>
      </w:r>
      <w:r w:rsidR="009F2B81" w:rsidRPr="007830F1">
        <w:rPr>
          <w:rFonts w:ascii="Times New Roman" w:hAnsi="Times New Roman" w:cs="Times New Roman"/>
        </w:rPr>
        <w:t>This completes my defense of CCT. In the next section, I argue that the taking condition involved in CCT must be understood as a belief.</w:t>
      </w:r>
    </w:p>
    <w:p w14:paraId="4E0540DE" w14:textId="164AC5AF" w:rsidR="00482F9F" w:rsidRPr="007830F1" w:rsidRDefault="00977DD5" w:rsidP="00EC26BA">
      <w:pPr>
        <w:spacing w:line="360" w:lineRule="auto"/>
        <w:jc w:val="center"/>
        <w:outlineLvl w:val="0"/>
        <w:rPr>
          <w:rFonts w:ascii="Times New Roman" w:hAnsi="Times New Roman"/>
          <w:b/>
        </w:rPr>
      </w:pPr>
      <w:r w:rsidRPr="007830F1">
        <w:rPr>
          <w:rFonts w:ascii="Times New Roman" w:hAnsi="Times New Roman"/>
          <w:b/>
        </w:rPr>
        <w:t>3. Believing that</w:t>
      </w:r>
      <w:r w:rsidR="00E64867" w:rsidRPr="007830F1">
        <w:rPr>
          <w:rFonts w:ascii="Times New Roman" w:hAnsi="Times New Roman"/>
          <w:b/>
        </w:rPr>
        <w:t xml:space="preserve"> R S</w:t>
      </w:r>
      <w:r w:rsidRPr="007830F1">
        <w:rPr>
          <w:rFonts w:ascii="Times New Roman" w:hAnsi="Times New Roman"/>
          <w:b/>
        </w:rPr>
        <w:t>upports p</w:t>
      </w:r>
    </w:p>
    <w:p w14:paraId="7A103A60" w14:textId="759B6A52" w:rsidR="00977DD5" w:rsidRPr="007830F1" w:rsidRDefault="00775CE0" w:rsidP="00EC26BA">
      <w:pPr>
        <w:spacing w:line="360" w:lineRule="auto"/>
        <w:rPr>
          <w:rFonts w:ascii="Times New Roman" w:hAnsi="Times New Roman"/>
        </w:rPr>
      </w:pPr>
      <w:r w:rsidRPr="007830F1">
        <w:rPr>
          <w:rFonts w:ascii="Times New Roman" w:hAnsi="Times New Roman"/>
        </w:rPr>
        <w:t>CCT says that one’s</w:t>
      </w:r>
      <w:r w:rsidR="00977DD5" w:rsidRPr="007830F1">
        <w:rPr>
          <w:rFonts w:ascii="Times New Roman" w:hAnsi="Times New Roman"/>
        </w:rPr>
        <w:t xml:space="preserve"> belief </w:t>
      </w:r>
      <w:r w:rsidRPr="007830F1">
        <w:rPr>
          <w:rFonts w:ascii="Times New Roman" w:hAnsi="Times New Roman"/>
        </w:rPr>
        <w:t xml:space="preserve">that </w:t>
      </w:r>
      <w:r w:rsidR="00977DD5" w:rsidRPr="007830F1">
        <w:rPr>
          <w:rFonts w:ascii="Times New Roman" w:hAnsi="Times New Roman"/>
        </w:rPr>
        <w:t xml:space="preserve">p is based on reason R just in case R causes the belief and </w:t>
      </w:r>
      <w:r w:rsidRPr="007830F1">
        <w:rPr>
          <w:rFonts w:ascii="Times New Roman" w:hAnsi="Times New Roman"/>
        </w:rPr>
        <w:t>the causation is caused by one’s</w:t>
      </w:r>
      <w:r w:rsidR="00977DD5" w:rsidRPr="007830F1">
        <w:rPr>
          <w:rFonts w:ascii="Times New Roman" w:hAnsi="Times New Roman"/>
        </w:rPr>
        <w:t xml:space="preserve"> taking R to support p. Now the question is how to understand the taking. </w:t>
      </w:r>
      <w:r w:rsidR="00454FAB" w:rsidRPr="007830F1">
        <w:rPr>
          <w:rFonts w:ascii="Times New Roman" w:hAnsi="Times New Roman"/>
        </w:rPr>
        <w:t>W</w:t>
      </w:r>
      <w:r w:rsidR="00977DD5" w:rsidRPr="007830F1">
        <w:rPr>
          <w:rFonts w:ascii="Times New Roman" w:hAnsi="Times New Roman"/>
        </w:rPr>
        <w:t>hile it is tempting to understand the taking as a dispositi</w:t>
      </w:r>
      <w:r w:rsidR="00EE10E3" w:rsidRPr="007830F1">
        <w:rPr>
          <w:rFonts w:ascii="Times New Roman" w:hAnsi="Times New Roman"/>
        </w:rPr>
        <w:t>on</w:t>
      </w:r>
      <w:r w:rsidR="00650561" w:rsidRPr="007830F1">
        <w:rPr>
          <w:rFonts w:ascii="Times New Roman" w:hAnsi="Times New Roman"/>
        </w:rPr>
        <w:t xml:space="preserve"> to believe p given R</w:t>
      </w:r>
      <w:r w:rsidR="00EE10E3" w:rsidRPr="007830F1">
        <w:rPr>
          <w:rFonts w:ascii="Times New Roman" w:hAnsi="Times New Roman"/>
        </w:rPr>
        <w:t>, I argue that t</w:t>
      </w:r>
      <w:r w:rsidR="00454FAB" w:rsidRPr="007830F1">
        <w:rPr>
          <w:rFonts w:ascii="Times New Roman" w:hAnsi="Times New Roman"/>
        </w:rPr>
        <w:t xml:space="preserve">aking should just be a </w:t>
      </w:r>
      <w:r w:rsidR="00650561" w:rsidRPr="007830F1">
        <w:rPr>
          <w:rFonts w:ascii="Times New Roman" w:hAnsi="Times New Roman"/>
        </w:rPr>
        <w:t>meta-</w:t>
      </w:r>
      <w:r w:rsidR="00454FAB" w:rsidRPr="007830F1">
        <w:rPr>
          <w:rFonts w:ascii="Times New Roman" w:hAnsi="Times New Roman"/>
        </w:rPr>
        <w:t>belief</w:t>
      </w:r>
      <w:r w:rsidR="00650561" w:rsidRPr="007830F1">
        <w:rPr>
          <w:rFonts w:ascii="Times New Roman" w:hAnsi="Times New Roman"/>
        </w:rPr>
        <w:t>, a belief whose content is something like ‘R supports p’</w:t>
      </w:r>
      <w:r w:rsidR="00454FAB" w:rsidRPr="007830F1">
        <w:rPr>
          <w:rFonts w:ascii="Times New Roman" w:hAnsi="Times New Roman"/>
        </w:rPr>
        <w:t>.</w:t>
      </w:r>
      <w:r w:rsidR="00977DD5" w:rsidRPr="007830F1">
        <w:rPr>
          <w:rFonts w:ascii="Times New Roman" w:hAnsi="Times New Roman"/>
        </w:rPr>
        <w:t xml:space="preserve"> </w:t>
      </w:r>
      <w:r w:rsidR="009B5E29" w:rsidRPr="007830F1">
        <w:rPr>
          <w:rFonts w:ascii="Times New Roman" w:hAnsi="Times New Roman"/>
        </w:rPr>
        <w:t xml:space="preserve">(I will say more on what exactly the crucial difference is and why it matters.) </w:t>
      </w:r>
      <w:r w:rsidR="00977DD5" w:rsidRPr="007830F1">
        <w:rPr>
          <w:rFonts w:ascii="Times New Roman" w:hAnsi="Times New Roman"/>
        </w:rPr>
        <w:t>I will defend this understanding by</w:t>
      </w:r>
      <w:r w:rsidR="0002472B" w:rsidRPr="007830F1">
        <w:rPr>
          <w:rFonts w:ascii="Times New Roman" w:hAnsi="Times New Roman"/>
        </w:rPr>
        <w:t xml:space="preserve"> arguing for the following two</w:t>
      </w:r>
      <w:r w:rsidR="00977DD5" w:rsidRPr="007830F1">
        <w:rPr>
          <w:rFonts w:ascii="Times New Roman" w:hAnsi="Times New Roman"/>
        </w:rPr>
        <w:t xml:space="preserve"> claims. (1) Understanding the taking as a </w:t>
      </w:r>
      <w:r w:rsidR="00650561" w:rsidRPr="007830F1">
        <w:rPr>
          <w:rFonts w:ascii="Times New Roman" w:hAnsi="Times New Roman"/>
        </w:rPr>
        <w:t>meta-</w:t>
      </w:r>
      <w:r w:rsidR="00977DD5" w:rsidRPr="007830F1">
        <w:rPr>
          <w:rFonts w:ascii="Times New Roman" w:hAnsi="Times New Roman"/>
        </w:rPr>
        <w:t xml:space="preserve">belief enables us to </w:t>
      </w:r>
      <w:r w:rsidR="00977DD5" w:rsidRPr="007830F1">
        <w:rPr>
          <w:rFonts w:ascii="Times New Roman" w:hAnsi="Times New Roman"/>
        </w:rPr>
        <w:lastRenderedPageBreak/>
        <w:t xml:space="preserve">develop a very plausible theory of </w:t>
      </w:r>
      <w:r w:rsidR="00977DD5" w:rsidRPr="007830F1">
        <w:rPr>
          <w:rFonts w:ascii="Times New Roman" w:hAnsi="Times New Roman"/>
          <w:i/>
        </w:rPr>
        <w:t xml:space="preserve">proper basing </w:t>
      </w:r>
      <w:r w:rsidR="00977DD5" w:rsidRPr="007830F1">
        <w:rPr>
          <w:rFonts w:ascii="Times New Roman" w:hAnsi="Times New Roman"/>
        </w:rPr>
        <w:t xml:space="preserve">from CCT, but </w:t>
      </w:r>
      <w:r w:rsidR="00650561" w:rsidRPr="007830F1">
        <w:rPr>
          <w:rFonts w:ascii="Times New Roman" w:hAnsi="Times New Roman"/>
        </w:rPr>
        <w:t>understanding the taking as certain</w:t>
      </w:r>
      <w:r w:rsidR="00977DD5" w:rsidRPr="007830F1">
        <w:rPr>
          <w:rFonts w:ascii="Times New Roman" w:hAnsi="Times New Roman"/>
        </w:rPr>
        <w:t xml:space="preserve"> disposition cannot enable us to do so. (2) Contrary to common impression, a doxastic theory of taking won’t over-intellectualize proper basi</w:t>
      </w:r>
      <w:r w:rsidR="008D2882" w:rsidRPr="007830F1">
        <w:rPr>
          <w:rFonts w:ascii="Times New Roman" w:hAnsi="Times New Roman"/>
        </w:rPr>
        <w:t xml:space="preserve">ng and it won’t lead to the </w:t>
      </w:r>
      <w:proofErr w:type="spellStart"/>
      <w:r w:rsidR="008D2882" w:rsidRPr="007830F1">
        <w:rPr>
          <w:rFonts w:ascii="Times New Roman" w:hAnsi="Times New Roman"/>
        </w:rPr>
        <w:t>Carrollian</w:t>
      </w:r>
      <w:proofErr w:type="spellEnd"/>
      <w:r w:rsidR="008D2882" w:rsidRPr="007830F1">
        <w:rPr>
          <w:rFonts w:ascii="Times New Roman" w:hAnsi="Times New Roman"/>
        </w:rPr>
        <w:t xml:space="preserve"> regress</w:t>
      </w:r>
      <w:r w:rsidR="00DD52BE" w:rsidRPr="007830F1">
        <w:rPr>
          <w:rFonts w:ascii="Times New Roman" w:hAnsi="Times New Roman"/>
        </w:rPr>
        <w:t xml:space="preserve"> or vicious circularity</w:t>
      </w:r>
      <w:r w:rsidR="00977DD5" w:rsidRPr="007830F1">
        <w:rPr>
          <w:rFonts w:ascii="Times New Roman" w:hAnsi="Times New Roman"/>
        </w:rPr>
        <w:t>. I will defend (1) i</w:t>
      </w:r>
      <w:r w:rsidR="0002472B" w:rsidRPr="007830F1">
        <w:rPr>
          <w:rFonts w:ascii="Times New Roman" w:hAnsi="Times New Roman"/>
        </w:rPr>
        <w:t>n this section and will leave (2</w:t>
      </w:r>
      <w:r w:rsidR="00977DD5" w:rsidRPr="007830F1">
        <w:rPr>
          <w:rFonts w:ascii="Times New Roman" w:hAnsi="Times New Roman"/>
        </w:rPr>
        <w:t xml:space="preserve">) to the next section.  </w:t>
      </w:r>
    </w:p>
    <w:p w14:paraId="5B9C706E" w14:textId="452247A2" w:rsidR="00977DD5" w:rsidRPr="007830F1" w:rsidRDefault="001333D4" w:rsidP="00EC26BA">
      <w:pPr>
        <w:spacing w:line="360" w:lineRule="auto"/>
        <w:outlineLvl w:val="0"/>
        <w:rPr>
          <w:rFonts w:ascii="Times New Roman" w:hAnsi="Times New Roman"/>
          <w:b/>
        </w:rPr>
      </w:pPr>
      <w:r w:rsidRPr="007830F1">
        <w:rPr>
          <w:rFonts w:ascii="Times New Roman" w:hAnsi="Times New Roman"/>
          <w:b/>
        </w:rPr>
        <w:t>3</w:t>
      </w:r>
      <w:r w:rsidR="00977DD5" w:rsidRPr="007830F1">
        <w:rPr>
          <w:rFonts w:ascii="Times New Roman" w:hAnsi="Times New Roman"/>
          <w:b/>
        </w:rPr>
        <w:t xml:space="preserve">.1 CCT and Proper Basing </w:t>
      </w:r>
    </w:p>
    <w:p w14:paraId="1B921A08" w14:textId="1B9A6B3F" w:rsidR="00977DD5" w:rsidRPr="007830F1" w:rsidRDefault="009A5194" w:rsidP="00EC26BA">
      <w:pPr>
        <w:spacing w:line="360" w:lineRule="auto"/>
        <w:ind w:firstLine="720"/>
        <w:rPr>
          <w:rFonts w:ascii="Times New Roman" w:hAnsi="Times New Roman"/>
          <w:b/>
        </w:rPr>
      </w:pPr>
      <w:r w:rsidRPr="007830F1">
        <w:rPr>
          <w:rFonts w:ascii="Times New Roman" w:hAnsi="Times New Roman"/>
        </w:rPr>
        <w:t xml:space="preserve">To understand why CCT implies a plausible theory of proper basing, let me introduce why we need this notion on top of the notion of basing. </w:t>
      </w:r>
      <w:r w:rsidR="00977DD5" w:rsidRPr="007830F1">
        <w:rPr>
          <w:rFonts w:ascii="Times New Roman" w:hAnsi="Times New Roman"/>
        </w:rPr>
        <w:t>Traditionally, the orthodox view on the relationship between propositional justification and doxastic justification says that one has the latter when one’s belief is based on whatever that provides the former. This view has recent</w:t>
      </w:r>
      <w:r w:rsidR="008055FE" w:rsidRPr="007830F1">
        <w:rPr>
          <w:rFonts w:ascii="Times New Roman" w:hAnsi="Times New Roman"/>
        </w:rPr>
        <w:t xml:space="preserve">ly been challenged. </w:t>
      </w:r>
      <w:proofErr w:type="spellStart"/>
      <w:r w:rsidR="00977DD5" w:rsidRPr="007830F1">
        <w:rPr>
          <w:rFonts w:ascii="Times New Roman" w:hAnsi="Times New Roman"/>
        </w:rPr>
        <w:t>Turri</w:t>
      </w:r>
      <w:proofErr w:type="spellEnd"/>
      <w:r w:rsidR="00977DD5" w:rsidRPr="007830F1">
        <w:rPr>
          <w:rFonts w:ascii="Times New Roman" w:hAnsi="Times New Roman"/>
        </w:rPr>
        <w:t xml:space="preserve"> </w:t>
      </w:r>
      <w:r w:rsidR="00564AC8" w:rsidRPr="007830F1">
        <w:rPr>
          <w:rFonts w:ascii="Times New Roman" w:hAnsi="Times New Roman"/>
        </w:rPr>
        <w:t xml:space="preserve">(2010) </w:t>
      </w:r>
      <w:r w:rsidR="00977DD5" w:rsidRPr="007830F1">
        <w:rPr>
          <w:rFonts w:ascii="Times New Roman" w:hAnsi="Times New Roman"/>
        </w:rPr>
        <w:t>argues that there are cases in which one’s beli</w:t>
      </w:r>
      <w:r w:rsidR="008055FE" w:rsidRPr="007830F1">
        <w:rPr>
          <w:rFonts w:ascii="Times New Roman" w:hAnsi="Times New Roman"/>
        </w:rPr>
        <w:t>ef p is based on a good reason</w:t>
      </w:r>
      <w:r w:rsidR="00977DD5" w:rsidRPr="007830F1">
        <w:rPr>
          <w:rFonts w:ascii="Times New Roman" w:hAnsi="Times New Roman"/>
        </w:rPr>
        <w:t xml:space="preserve"> and yet </w:t>
      </w:r>
      <w:r w:rsidR="008055FE" w:rsidRPr="007830F1">
        <w:rPr>
          <w:rFonts w:ascii="Times New Roman" w:hAnsi="Times New Roman"/>
        </w:rPr>
        <w:t>it’</w:t>
      </w:r>
      <w:r w:rsidR="00977DD5" w:rsidRPr="007830F1">
        <w:rPr>
          <w:rFonts w:ascii="Times New Roman" w:hAnsi="Times New Roman"/>
        </w:rPr>
        <w:t xml:space="preserve">s not doxastically justified. Consider the following two cases. </w:t>
      </w:r>
    </w:p>
    <w:p w14:paraId="4EFD783A" w14:textId="7344BA18" w:rsidR="00977DD5" w:rsidRPr="007830F1" w:rsidRDefault="00977DD5" w:rsidP="00EC26BA">
      <w:pPr>
        <w:spacing w:line="360" w:lineRule="auto"/>
        <w:ind w:firstLine="720"/>
        <w:rPr>
          <w:rFonts w:ascii="Times New Roman" w:hAnsi="Times New Roman"/>
          <w:b/>
        </w:rPr>
      </w:pPr>
    </w:p>
    <w:p w14:paraId="1FB97BBA" w14:textId="41E0BE26" w:rsidR="009A5194" w:rsidRPr="007830F1" w:rsidRDefault="009A5194" w:rsidP="00EC26BA">
      <w:pPr>
        <w:spacing w:line="360" w:lineRule="auto"/>
        <w:ind w:left="720"/>
        <w:rPr>
          <w:rFonts w:ascii="Times New Roman" w:hAnsi="Times New Roman"/>
        </w:rPr>
      </w:pPr>
      <w:r w:rsidRPr="007830F1">
        <w:rPr>
          <w:rFonts w:ascii="Times New Roman" w:hAnsi="Times New Roman"/>
        </w:rPr>
        <w:t>Tea Leaf Reader</w:t>
      </w:r>
      <w:r w:rsidR="00977DD5" w:rsidRPr="007830F1">
        <w:rPr>
          <w:rFonts w:ascii="Times New Roman" w:hAnsi="Times New Roman"/>
        </w:rPr>
        <w:t xml:space="preserve"> </w:t>
      </w:r>
    </w:p>
    <w:p w14:paraId="6CFA224F" w14:textId="4DF56824" w:rsidR="00977DD5" w:rsidRPr="007830F1" w:rsidRDefault="00977DD5" w:rsidP="00EC26BA">
      <w:pPr>
        <w:spacing w:line="360" w:lineRule="auto"/>
        <w:ind w:left="720"/>
        <w:rPr>
          <w:rFonts w:ascii="Times New Roman" w:hAnsi="Times New Roman"/>
          <w:b/>
        </w:rPr>
      </w:pPr>
      <w:r w:rsidRPr="007830F1">
        <w:rPr>
          <w:rFonts w:ascii="Times New Roman" w:hAnsi="Times New Roman" w:cs="Helvetica"/>
        </w:rPr>
        <w:t>A detective is investigating whether John i</w:t>
      </w:r>
      <w:r w:rsidR="00532C95" w:rsidRPr="007830F1">
        <w:rPr>
          <w:rFonts w:ascii="Times New Roman" w:hAnsi="Times New Roman" w:cs="Helvetica"/>
        </w:rPr>
        <w:t>s the murderer. The evidence he</w:t>
      </w:r>
      <w:r w:rsidRPr="007830F1">
        <w:rPr>
          <w:rFonts w:ascii="Times New Roman" w:hAnsi="Times New Roman" w:cs="Helvetica"/>
        </w:rPr>
        <w:t xml:space="preserve"> gains (fingerprints, witnesses’ testimonies, </w:t>
      </w:r>
      <w:proofErr w:type="spellStart"/>
      <w:r w:rsidRPr="007830F1">
        <w:rPr>
          <w:rFonts w:ascii="Times New Roman" w:hAnsi="Times New Roman" w:cs="Helvetica"/>
        </w:rPr>
        <w:t>etc</w:t>
      </w:r>
      <w:proofErr w:type="spellEnd"/>
      <w:r w:rsidRPr="007830F1">
        <w:rPr>
          <w:rFonts w:ascii="Times New Roman" w:hAnsi="Times New Roman" w:cs="Helvetica"/>
        </w:rPr>
        <w:t>) strongly supports that John is th</w:t>
      </w:r>
      <w:r w:rsidR="0024039F" w:rsidRPr="007830F1">
        <w:rPr>
          <w:rFonts w:ascii="Times New Roman" w:hAnsi="Times New Roman" w:cs="Helvetica"/>
        </w:rPr>
        <w:t>e murderer. Then</w:t>
      </w:r>
      <w:r w:rsidRPr="007830F1">
        <w:rPr>
          <w:rFonts w:ascii="Times New Roman" w:hAnsi="Times New Roman" w:cs="Helvetica"/>
        </w:rPr>
        <w:t xml:space="preserve"> the detective comes to believe </w:t>
      </w:r>
      <w:r w:rsidR="00532C95" w:rsidRPr="007830F1">
        <w:rPr>
          <w:rFonts w:ascii="Times New Roman" w:hAnsi="Times New Roman" w:cs="Helvetica"/>
        </w:rPr>
        <w:t xml:space="preserve">that John is the murderer on the basis of his evidence, because he takes that this is </w:t>
      </w:r>
      <w:proofErr w:type="gramStart"/>
      <w:r w:rsidR="00532C95" w:rsidRPr="007830F1">
        <w:rPr>
          <w:rFonts w:ascii="Times New Roman" w:hAnsi="Times New Roman" w:cs="Helvetica"/>
        </w:rPr>
        <w:t>what’s supported by his e</w:t>
      </w:r>
      <w:r w:rsidR="008055FE" w:rsidRPr="007830F1">
        <w:rPr>
          <w:rFonts w:ascii="Times New Roman" w:hAnsi="Times New Roman" w:cs="Helvetica"/>
        </w:rPr>
        <w:t>vidence</w:t>
      </w:r>
      <w:proofErr w:type="gramEnd"/>
      <w:r w:rsidR="008055FE" w:rsidRPr="007830F1">
        <w:rPr>
          <w:rFonts w:ascii="Times New Roman" w:hAnsi="Times New Roman" w:cs="Helvetica"/>
        </w:rPr>
        <w:t xml:space="preserve">. However, he takes </w:t>
      </w:r>
      <w:r w:rsidR="00532C95" w:rsidRPr="007830F1">
        <w:rPr>
          <w:rFonts w:ascii="Times New Roman" w:hAnsi="Times New Roman" w:cs="Helvetica"/>
        </w:rPr>
        <w:t>the evidence to support his belief</w:t>
      </w:r>
      <w:r w:rsidRPr="007830F1">
        <w:rPr>
          <w:rFonts w:ascii="Times New Roman" w:hAnsi="Times New Roman" w:cs="Helvetica"/>
          <w:i/>
        </w:rPr>
        <w:t xml:space="preserve"> </w:t>
      </w:r>
      <w:r w:rsidRPr="007830F1">
        <w:rPr>
          <w:rFonts w:ascii="Times New Roman" w:hAnsi="Times New Roman" w:cs="Helvetica"/>
        </w:rPr>
        <w:t>not because he appreciates the connection between the two, but beca</w:t>
      </w:r>
      <w:r w:rsidR="008055FE" w:rsidRPr="007830F1">
        <w:rPr>
          <w:rFonts w:ascii="Times New Roman" w:hAnsi="Times New Roman" w:cs="Helvetica"/>
        </w:rPr>
        <w:t xml:space="preserve">use he does some </w:t>
      </w:r>
      <w:proofErr w:type="gramStart"/>
      <w:r w:rsidR="00532C95" w:rsidRPr="007830F1">
        <w:rPr>
          <w:rFonts w:ascii="Times New Roman" w:hAnsi="Times New Roman" w:cs="Helvetica"/>
        </w:rPr>
        <w:t>tea-</w:t>
      </w:r>
      <w:r w:rsidRPr="007830F1">
        <w:rPr>
          <w:rFonts w:ascii="Times New Roman" w:hAnsi="Times New Roman" w:cs="Helvetica"/>
        </w:rPr>
        <w:t>leaf</w:t>
      </w:r>
      <w:proofErr w:type="gramEnd"/>
      <w:r w:rsidRPr="007830F1">
        <w:rPr>
          <w:rFonts w:ascii="Times New Roman" w:hAnsi="Times New Roman" w:cs="Helvetica"/>
        </w:rPr>
        <w:t xml:space="preserve"> rea</w:t>
      </w:r>
      <w:r w:rsidR="00532C95" w:rsidRPr="007830F1">
        <w:rPr>
          <w:rFonts w:ascii="Times New Roman" w:hAnsi="Times New Roman" w:cs="Helvetica"/>
        </w:rPr>
        <w:t>ding and it says that the evidence supports his belief</w:t>
      </w:r>
      <w:r w:rsidRPr="007830F1">
        <w:rPr>
          <w:rFonts w:ascii="Times New Roman" w:hAnsi="Times New Roman" w:cs="Helvetica"/>
        </w:rPr>
        <w:t xml:space="preserve">. </w:t>
      </w:r>
      <w:r w:rsidR="008A170A" w:rsidRPr="007830F1">
        <w:rPr>
          <w:rFonts w:ascii="Times New Roman" w:hAnsi="Times New Roman" w:cs="Helvetica"/>
        </w:rPr>
        <w:t>(Adapted from</w:t>
      </w:r>
      <w:r w:rsidR="0044566E" w:rsidRPr="007830F1">
        <w:rPr>
          <w:rFonts w:ascii="Times New Roman" w:hAnsi="Times New Roman" w:cs="Helvetica"/>
        </w:rPr>
        <w:t xml:space="preserve"> </w:t>
      </w:r>
      <w:proofErr w:type="spellStart"/>
      <w:r w:rsidR="0044566E" w:rsidRPr="007830F1">
        <w:rPr>
          <w:rFonts w:ascii="Times New Roman" w:hAnsi="Times New Roman" w:cs="Helvetica"/>
        </w:rPr>
        <w:t>Turri</w:t>
      </w:r>
      <w:proofErr w:type="spellEnd"/>
      <w:r w:rsidR="0044566E" w:rsidRPr="007830F1">
        <w:rPr>
          <w:rFonts w:ascii="Times New Roman" w:hAnsi="Times New Roman" w:cs="Helvetica"/>
        </w:rPr>
        <w:t xml:space="preserve"> 2010, p.</w:t>
      </w:r>
      <w:r w:rsidR="00300B6D" w:rsidRPr="007830F1">
        <w:rPr>
          <w:rFonts w:ascii="Times New Roman" w:hAnsi="Times New Roman" w:cs="Helvetica"/>
        </w:rPr>
        <w:t xml:space="preserve"> </w:t>
      </w:r>
      <w:r w:rsidR="008A170A" w:rsidRPr="007830F1">
        <w:rPr>
          <w:rFonts w:ascii="Times New Roman" w:hAnsi="Times New Roman" w:cs="Helvetica"/>
        </w:rPr>
        <w:t>316.</w:t>
      </w:r>
      <w:r w:rsidR="0044566E" w:rsidRPr="007830F1">
        <w:rPr>
          <w:rFonts w:ascii="Times New Roman" w:hAnsi="Times New Roman" w:cs="Helvetica"/>
        </w:rPr>
        <w:t>)</w:t>
      </w:r>
    </w:p>
    <w:p w14:paraId="5303175A" w14:textId="77777777" w:rsidR="00977DD5" w:rsidRPr="007830F1" w:rsidRDefault="00977DD5" w:rsidP="00EC26BA">
      <w:pPr>
        <w:spacing w:line="360" w:lineRule="auto"/>
        <w:ind w:firstLine="720"/>
        <w:rPr>
          <w:rFonts w:ascii="Times New Roman" w:hAnsi="Times New Roman" w:cs="Helvetica"/>
        </w:rPr>
      </w:pPr>
    </w:p>
    <w:p w14:paraId="4CFE01C0" w14:textId="76750702" w:rsidR="009A5194" w:rsidRPr="007830F1" w:rsidRDefault="009A5194" w:rsidP="00EC26BA">
      <w:pPr>
        <w:spacing w:line="360" w:lineRule="auto"/>
        <w:ind w:left="720"/>
        <w:rPr>
          <w:rFonts w:ascii="Times New Roman" w:hAnsi="Times New Roman" w:cs="Helvetica"/>
        </w:rPr>
      </w:pPr>
      <w:r w:rsidRPr="007830F1">
        <w:rPr>
          <w:rFonts w:ascii="Times New Roman" w:hAnsi="Times New Roman" w:cs="Helvetica"/>
        </w:rPr>
        <w:t xml:space="preserve">Sloppy </w:t>
      </w:r>
      <w:proofErr w:type="spellStart"/>
      <w:r w:rsidRPr="007830F1">
        <w:rPr>
          <w:rFonts w:ascii="Times New Roman" w:hAnsi="Times New Roman" w:cs="Helvetica"/>
        </w:rPr>
        <w:t>Reasoner</w:t>
      </w:r>
      <w:proofErr w:type="spellEnd"/>
      <w:r w:rsidR="00977DD5" w:rsidRPr="007830F1">
        <w:rPr>
          <w:rFonts w:ascii="Times New Roman" w:hAnsi="Times New Roman" w:cs="Helvetica"/>
        </w:rPr>
        <w:t xml:space="preserve"> </w:t>
      </w:r>
    </w:p>
    <w:p w14:paraId="38A3ABD7" w14:textId="13097ED3" w:rsidR="00977DD5" w:rsidRPr="007830F1" w:rsidRDefault="00977DD5" w:rsidP="00EC26BA">
      <w:pPr>
        <w:spacing w:line="360" w:lineRule="auto"/>
        <w:ind w:left="720"/>
        <w:rPr>
          <w:rFonts w:ascii="Times New Roman" w:hAnsi="Times New Roman" w:cs="Helvetica"/>
        </w:rPr>
      </w:pPr>
      <w:r w:rsidRPr="007830F1">
        <w:rPr>
          <w:rFonts w:ascii="Times New Roman" w:hAnsi="Times New Roman" w:cs="Helvetica"/>
        </w:rPr>
        <w:t>Susan observes that it’s raining</w:t>
      </w:r>
      <w:r w:rsidR="00CB13F6" w:rsidRPr="007830F1">
        <w:rPr>
          <w:rFonts w:ascii="Times New Roman" w:hAnsi="Times New Roman" w:cs="Helvetica"/>
        </w:rPr>
        <w:t xml:space="preserve"> outside. She also knows that either</w:t>
      </w:r>
      <w:r w:rsidRPr="007830F1">
        <w:rPr>
          <w:rFonts w:ascii="Times New Roman" w:hAnsi="Times New Roman" w:cs="Helvetica"/>
        </w:rPr>
        <w:t xml:space="preserve"> it’s </w:t>
      </w:r>
      <w:r w:rsidR="00CB13F6" w:rsidRPr="007830F1">
        <w:rPr>
          <w:rFonts w:ascii="Times New Roman" w:hAnsi="Times New Roman" w:cs="Helvetica"/>
        </w:rPr>
        <w:t>not raining outside or</w:t>
      </w:r>
      <w:r w:rsidRPr="007830F1">
        <w:rPr>
          <w:rFonts w:ascii="Times New Roman" w:hAnsi="Times New Roman" w:cs="Helvetica"/>
        </w:rPr>
        <w:t xml:space="preserve"> the street must be wet. Based on these two beliefs, she comes to beli</w:t>
      </w:r>
      <w:r w:rsidR="0024039F" w:rsidRPr="007830F1">
        <w:rPr>
          <w:rFonts w:ascii="Times New Roman" w:hAnsi="Times New Roman" w:cs="Helvetica"/>
        </w:rPr>
        <w:t xml:space="preserve">eve that the street must be wet. </w:t>
      </w:r>
      <w:r w:rsidRPr="007830F1">
        <w:rPr>
          <w:rFonts w:ascii="Times New Roman" w:hAnsi="Times New Roman" w:cs="Helvetica"/>
        </w:rPr>
        <w:t>However, she thinks so only because she thinks that anything will follow from ‘it’s r</w:t>
      </w:r>
      <w:r w:rsidR="00532C95" w:rsidRPr="007830F1">
        <w:rPr>
          <w:rFonts w:ascii="Times New Roman" w:hAnsi="Times New Roman" w:cs="Helvetica"/>
        </w:rPr>
        <w:t>aining’ and ‘</w:t>
      </w:r>
      <w:r w:rsidR="00CB13F6" w:rsidRPr="007830F1">
        <w:rPr>
          <w:rFonts w:ascii="Times New Roman" w:hAnsi="Times New Roman" w:cs="Helvetica"/>
        </w:rPr>
        <w:t>either it’s not raining or the street must bet wet.’</w:t>
      </w:r>
      <w:r w:rsidR="00CB13F6" w:rsidRPr="007830F1">
        <w:rPr>
          <w:rStyle w:val="FootnoteReference"/>
          <w:rFonts w:ascii="Times New Roman" w:hAnsi="Times New Roman" w:cs="Helvetica"/>
        </w:rPr>
        <w:footnoteReference w:id="9"/>
      </w:r>
      <w:r w:rsidR="00CB13F6" w:rsidRPr="007830F1">
        <w:rPr>
          <w:rFonts w:ascii="Times New Roman" w:hAnsi="Times New Roman" w:cs="Helvetica"/>
        </w:rPr>
        <w:t xml:space="preserve"> </w:t>
      </w:r>
    </w:p>
    <w:p w14:paraId="7A043044" w14:textId="77777777" w:rsidR="00977DD5" w:rsidRPr="007830F1" w:rsidRDefault="00977DD5" w:rsidP="00EC26BA">
      <w:pPr>
        <w:spacing w:line="360" w:lineRule="auto"/>
        <w:ind w:firstLine="720"/>
        <w:rPr>
          <w:rFonts w:ascii="Times New Roman" w:hAnsi="Times New Roman" w:cs="Helvetica"/>
        </w:rPr>
      </w:pPr>
    </w:p>
    <w:p w14:paraId="0DBCA6C1" w14:textId="77777777" w:rsidR="00977DD5" w:rsidRPr="007830F1" w:rsidRDefault="00977DD5" w:rsidP="00EC26BA">
      <w:pPr>
        <w:spacing w:line="360" w:lineRule="auto"/>
        <w:rPr>
          <w:rFonts w:ascii="Times New Roman" w:hAnsi="Times New Roman" w:cs="Helvetica"/>
        </w:rPr>
      </w:pPr>
      <w:r w:rsidRPr="007830F1">
        <w:rPr>
          <w:rFonts w:ascii="Times New Roman" w:hAnsi="Times New Roman" w:cs="Helvetica"/>
        </w:rPr>
        <w:lastRenderedPageBreak/>
        <w:t xml:space="preserve">In both cases, the subject bases his belief on something that provides propositional justification and yet his belief is not doxastically justified. So the orthodox view about doxastic justification faces a problem. </w:t>
      </w:r>
    </w:p>
    <w:p w14:paraId="08708C00" w14:textId="055B7575" w:rsidR="00DF57C2" w:rsidRPr="007830F1" w:rsidRDefault="0024429E" w:rsidP="00EC26BA">
      <w:pPr>
        <w:spacing w:line="360" w:lineRule="auto"/>
        <w:ind w:firstLine="720"/>
        <w:rPr>
          <w:rFonts w:ascii="Times New Roman" w:hAnsi="Times New Roman" w:cs="Helvetica"/>
        </w:rPr>
      </w:pPr>
      <w:r w:rsidRPr="007830F1">
        <w:rPr>
          <w:rFonts w:ascii="Times New Roman" w:hAnsi="Times New Roman" w:cs="Helvetica"/>
        </w:rPr>
        <w:t>An easy response is</w:t>
      </w:r>
      <w:r w:rsidR="00977DD5" w:rsidRPr="007830F1">
        <w:rPr>
          <w:rFonts w:ascii="Times New Roman" w:hAnsi="Times New Roman" w:cs="Helvetica"/>
        </w:rPr>
        <w:t xml:space="preserve"> </w:t>
      </w:r>
      <w:r w:rsidRPr="007830F1">
        <w:rPr>
          <w:rFonts w:ascii="Times New Roman" w:hAnsi="Times New Roman" w:cs="Helvetica"/>
        </w:rPr>
        <w:t xml:space="preserve">available to </w:t>
      </w:r>
      <w:r w:rsidR="00977DD5" w:rsidRPr="007830F1">
        <w:rPr>
          <w:rFonts w:ascii="Times New Roman" w:hAnsi="Times New Roman" w:cs="Helvetica"/>
        </w:rPr>
        <w:t>pro</w:t>
      </w:r>
      <w:r w:rsidR="00DF57C2" w:rsidRPr="007830F1">
        <w:rPr>
          <w:rFonts w:ascii="Times New Roman" w:hAnsi="Times New Roman" w:cs="Helvetica"/>
        </w:rPr>
        <w:t>ponents of the orthodox view: doxastic justification</w:t>
      </w:r>
      <w:r w:rsidR="00977DD5" w:rsidRPr="007830F1">
        <w:rPr>
          <w:rFonts w:ascii="Times New Roman" w:hAnsi="Times New Roman" w:cs="Helvetica"/>
        </w:rPr>
        <w:t xml:space="preserve"> require</w:t>
      </w:r>
      <w:r w:rsidR="00DF57C2" w:rsidRPr="007830F1">
        <w:rPr>
          <w:rFonts w:ascii="Times New Roman" w:hAnsi="Times New Roman" w:cs="Helvetica"/>
        </w:rPr>
        <w:t xml:space="preserve">s that one’s belief </w:t>
      </w:r>
      <w:r w:rsidR="00977DD5" w:rsidRPr="007830F1">
        <w:rPr>
          <w:rFonts w:ascii="Times New Roman" w:hAnsi="Times New Roman" w:cs="Helvetica"/>
        </w:rPr>
        <w:t xml:space="preserve">be </w:t>
      </w:r>
      <w:r w:rsidR="00977DD5" w:rsidRPr="007830F1">
        <w:rPr>
          <w:rFonts w:ascii="Times New Roman" w:hAnsi="Times New Roman" w:cs="Helvetica"/>
          <w:i/>
        </w:rPr>
        <w:t xml:space="preserve">properly </w:t>
      </w:r>
      <w:r w:rsidR="00977DD5" w:rsidRPr="007830F1">
        <w:rPr>
          <w:rFonts w:ascii="Times New Roman" w:hAnsi="Times New Roman" w:cs="Helvetica"/>
        </w:rPr>
        <w:t xml:space="preserve">based, not simply based, on </w:t>
      </w:r>
      <w:r w:rsidR="00DF57C2" w:rsidRPr="007830F1">
        <w:rPr>
          <w:rFonts w:ascii="Times New Roman" w:hAnsi="Times New Roman" w:cs="Helvetica"/>
        </w:rPr>
        <w:t xml:space="preserve">the </w:t>
      </w:r>
      <w:r w:rsidR="00977DD5" w:rsidRPr="007830F1">
        <w:rPr>
          <w:rFonts w:ascii="Times New Roman" w:hAnsi="Times New Roman" w:cs="Helvetica"/>
        </w:rPr>
        <w:t xml:space="preserve">propositional justifier. </w:t>
      </w:r>
      <w:r w:rsidR="00DF57C2" w:rsidRPr="007830F1">
        <w:rPr>
          <w:rFonts w:ascii="Times New Roman" w:hAnsi="Times New Roman" w:cs="Helvetica"/>
        </w:rPr>
        <w:t xml:space="preserve">In fact, </w:t>
      </w:r>
      <w:proofErr w:type="spellStart"/>
      <w:r w:rsidR="00DF57C2" w:rsidRPr="007830F1">
        <w:rPr>
          <w:rFonts w:ascii="Times New Roman" w:hAnsi="Times New Roman" w:cs="Helvetica"/>
        </w:rPr>
        <w:t>Turri</w:t>
      </w:r>
      <w:proofErr w:type="spellEnd"/>
      <w:r w:rsidR="00DF57C2" w:rsidRPr="007830F1">
        <w:rPr>
          <w:rFonts w:ascii="Times New Roman" w:hAnsi="Times New Roman" w:cs="Helvetica"/>
        </w:rPr>
        <w:t xml:space="preserve"> himself </w:t>
      </w:r>
      <w:r w:rsidR="008A170A" w:rsidRPr="007830F1">
        <w:rPr>
          <w:rFonts w:ascii="Times New Roman" w:hAnsi="Times New Roman" w:cs="Helvetica"/>
        </w:rPr>
        <w:t xml:space="preserve">(2010, p. 315) </w:t>
      </w:r>
      <w:r w:rsidR="00DF57C2" w:rsidRPr="007830F1">
        <w:rPr>
          <w:rFonts w:ascii="Times New Roman" w:hAnsi="Times New Roman" w:cs="Helvetica"/>
        </w:rPr>
        <w:t>sugge</w:t>
      </w:r>
      <w:r w:rsidR="0024039F" w:rsidRPr="007830F1">
        <w:rPr>
          <w:rFonts w:ascii="Times New Roman" w:hAnsi="Times New Roman" w:cs="Helvetica"/>
        </w:rPr>
        <w:t xml:space="preserve">sts that what’s going on in </w:t>
      </w:r>
      <w:r w:rsidR="00DF57C2" w:rsidRPr="007830F1">
        <w:rPr>
          <w:rFonts w:ascii="Times New Roman" w:hAnsi="Times New Roman" w:cs="Helvetica"/>
        </w:rPr>
        <w:t xml:space="preserve">Tea Leaf Reader is that the subject bases his belief on his evidence in a bad way. </w:t>
      </w:r>
      <w:r w:rsidR="00977DD5" w:rsidRPr="007830F1">
        <w:rPr>
          <w:rFonts w:ascii="Times New Roman" w:hAnsi="Times New Roman" w:cs="Helvetica"/>
        </w:rPr>
        <w:t xml:space="preserve">Surprisingly, </w:t>
      </w:r>
      <w:proofErr w:type="spellStart"/>
      <w:r w:rsidR="00977DD5" w:rsidRPr="007830F1">
        <w:rPr>
          <w:rFonts w:ascii="Times New Roman" w:hAnsi="Times New Roman" w:cs="Helvetica"/>
        </w:rPr>
        <w:t>Turri</w:t>
      </w:r>
      <w:proofErr w:type="spellEnd"/>
      <w:r w:rsidR="00977DD5" w:rsidRPr="007830F1">
        <w:rPr>
          <w:rFonts w:ascii="Times New Roman" w:hAnsi="Times New Roman" w:cs="Helvetica"/>
        </w:rPr>
        <w:t xml:space="preserve"> doesn’</w:t>
      </w:r>
      <w:r w:rsidR="00DF57C2" w:rsidRPr="007830F1">
        <w:rPr>
          <w:rFonts w:ascii="Times New Roman" w:hAnsi="Times New Roman" w:cs="Helvetica"/>
        </w:rPr>
        <w:t xml:space="preserve">t consider this easy answer; instead, </w:t>
      </w:r>
      <w:r w:rsidR="00977DD5" w:rsidRPr="007830F1">
        <w:rPr>
          <w:rFonts w:ascii="Times New Roman" w:hAnsi="Times New Roman" w:cs="Helvetica"/>
        </w:rPr>
        <w:t>he goes on to directly reject the orthodox view—perhaps he thinks that it’s just too difficult to</w:t>
      </w:r>
      <w:r w:rsidR="00DF57C2" w:rsidRPr="007830F1">
        <w:rPr>
          <w:rFonts w:ascii="Times New Roman" w:hAnsi="Times New Roman" w:cs="Helvetica"/>
        </w:rPr>
        <w:t xml:space="preserve"> say what kind of basing is bad</w:t>
      </w:r>
      <w:r w:rsidR="00977DD5" w:rsidRPr="007830F1">
        <w:rPr>
          <w:rFonts w:ascii="Times New Roman" w:hAnsi="Times New Roman" w:cs="Helvetica"/>
        </w:rPr>
        <w:t xml:space="preserve">. </w:t>
      </w:r>
    </w:p>
    <w:p w14:paraId="1955EBF1" w14:textId="69F89E19" w:rsidR="00977DD5" w:rsidRPr="007830F1" w:rsidRDefault="00977DD5" w:rsidP="00EC26BA">
      <w:pPr>
        <w:spacing w:line="360" w:lineRule="auto"/>
        <w:ind w:firstLine="720"/>
        <w:rPr>
          <w:rFonts w:ascii="Times New Roman" w:hAnsi="Times New Roman"/>
        </w:rPr>
      </w:pPr>
      <w:r w:rsidRPr="007830F1">
        <w:rPr>
          <w:rFonts w:ascii="Times New Roman" w:hAnsi="Times New Roman" w:cs="Helvetica"/>
        </w:rPr>
        <w:t xml:space="preserve">But it’s not all that difficult, if we avail ourselves </w:t>
      </w:r>
      <w:r w:rsidR="009231DE" w:rsidRPr="007830F1">
        <w:rPr>
          <w:rFonts w:ascii="Times New Roman" w:hAnsi="Times New Roman" w:cs="Helvetica"/>
        </w:rPr>
        <w:t>of CCT as a theory of basing and if the taking condition in CCT is a belief.</w:t>
      </w:r>
      <w:r w:rsidRPr="007830F1">
        <w:rPr>
          <w:rFonts w:ascii="Times New Roman" w:hAnsi="Times New Roman" w:cs="Helvetica"/>
        </w:rPr>
        <w:t xml:space="preserve"> </w:t>
      </w:r>
      <w:r w:rsidR="009231DE" w:rsidRPr="007830F1">
        <w:rPr>
          <w:rFonts w:ascii="Times New Roman" w:hAnsi="Times New Roman" w:cs="Helvetica"/>
        </w:rPr>
        <w:t xml:space="preserve">For </w:t>
      </w:r>
      <w:r w:rsidR="009231DE" w:rsidRPr="007830F1">
        <w:rPr>
          <w:rFonts w:ascii="Times New Roman" w:hAnsi="Times New Roman"/>
        </w:rPr>
        <w:t>i</w:t>
      </w:r>
      <w:r w:rsidRPr="007830F1">
        <w:rPr>
          <w:rFonts w:ascii="Times New Roman" w:hAnsi="Times New Roman"/>
        </w:rPr>
        <w:t xml:space="preserve">f basing is causation caused by the taking and if the taking is a belief about evidential connection, then it’s natural to say that the basing is proper when the belief about the evidential connection is </w:t>
      </w:r>
      <w:r w:rsidR="00E66E77" w:rsidRPr="007830F1">
        <w:rPr>
          <w:rFonts w:ascii="Times New Roman" w:hAnsi="Times New Roman"/>
          <w:lang w:eastAsia="zh-CN"/>
        </w:rPr>
        <w:t xml:space="preserve">proper, namely, </w:t>
      </w:r>
      <w:r w:rsidRPr="007830F1">
        <w:rPr>
          <w:rFonts w:ascii="Times New Roman" w:hAnsi="Times New Roman"/>
        </w:rPr>
        <w:t>justified. So, the theory of proper basing we are looking for is as follows:</w:t>
      </w:r>
    </w:p>
    <w:p w14:paraId="10494E60" w14:textId="77777777" w:rsidR="00977DD5" w:rsidRPr="007830F1" w:rsidRDefault="00977DD5" w:rsidP="00EC26BA">
      <w:pPr>
        <w:spacing w:line="360" w:lineRule="auto"/>
        <w:ind w:firstLine="720"/>
        <w:rPr>
          <w:rFonts w:ascii="Times New Roman" w:hAnsi="Times New Roman"/>
        </w:rPr>
      </w:pPr>
    </w:p>
    <w:p w14:paraId="675079D6" w14:textId="77777777" w:rsidR="00977DD5" w:rsidRPr="007830F1" w:rsidRDefault="00977DD5" w:rsidP="00EC26BA">
      <w:pPr>
        <w:spacing w:line="360" w:lineRule="auto"/>
        <w:ind w:firstLine="720"/>
        <w:rPr>
          <w:rFonts w:ascii="Times New Roman" w:hAnsi="Times New Roman"/>
        </w:rPr>
      </w:pPr>
      <w:r w:rsidRPr="007830F1">
        <w:rPr>
          <w:rFonts w:ascii="Times New Roman" w:hAnsi="Times New Roman"/>
        </w:rPr>
        <w:t>Causation Caused by Justified Believing (CCJB)</w:t>
      </w:r>
    </w:p>
    <w:p w14:paraId="76A085DB" w14:textId="740C1A47" w:rsidR="00977DD5" w:rsidRPr="007830F1" w:rsidRDefault="00977DD5" w:rsidP="00EC26BA">
      <w:pPr>
        <w:spacing w:line="360" w:lineRule="auto"/>
        <w:ind w:left="720"/>
        <w:rPr>
          <w:rFonts w:ascii="Times New Roman" w:hAnsi="Times New Roman"/>
        </w:rPr>
      </w:pPr>
      <w:r w:rsidRPr="007830F1">
        <w:rPr>
          <w:rFonts w:ascii="Times New Roman" w:hAnsi="Times New Roman"/>
        </w:rPr>
        <w:t>One’s belief that p is p</w:t>
      </w:r>
      <w:r w:rsidR="00F15E4F" w:rsidRPr="007830F1">
        <w:rPr>
          <w:rFonts w:ascii="Times New Roman" w:hAnsi="Times New Roman"/>
        </w:rPr>
        <w:t xml:space="preserve">roperly based on R just in case that, </w:t>
      </w:r>
      <w:r w:rsidR="00142294" w:rsidRPr="007830F1">
        <w:rPr>
          <w:rFonts w:ascii="Times New Roman" w:hAnsi="Times New Roman"/>
        </w:rPr>
        <w:t xml:space="preserve">R causes the </w:t>
      </w:r>
      <w:r w:rsidR="00142294" w:rsidRPr="007830F1">
        <w:rPr>
          <w:rFonts w:ascii="Times New Roman" w:hAnsi="Times New Roman" w:cs="Helvetica"/>
        </w:rPr>
        <w:t>belief</w:t>
      </w:r>
      <w:r w:rsidR="00142294" w:rsidRPr="007830F1">
        <w:rPr>
          <w:rFonts w:ascii="Times New Roman" w:hAnsi="Times New Roman"/>
        </w:rPr>
        <w:t xml:space="preserve"> p,</w:t>
      </w:r>
      <w:r w:rsidRPr="007830F1">
        <w:rPr>
          <w:rFonts w:ascii="Times New Roman" w:hAnsi="Times New Roman"/>
        </w:rPr>
        <w:t xml:space="preserve"> the causation is caused by one’s believing that R supports p</w:t>
      </w:r>
      <w:r w:rsidR="00142294" w:rsidRPr="007830F1">
        <w:rPr>
          <w:rFonts w:ascii="Times New Roman" w:hAnsi="Times New Roman"/>
        </w:rPr>
        <w:t>, and this belief about evidential support is justified.</w:t>
      </w:r>
      <w:r w:rsidR="004E27E8" w:rsidRPr="007830F1">
        <w:rPr>
          <w:rStyle w:val="FootnoteReference"/>
          <w:rFonts w:ascii="Times New Roman" w:hAnsi="Times New Roman"/>
        </w:rPr>
        <w:footnoteReference w:id="10"/>
      </w:r>
      <w:r w:rsidR="00142294" w:rsidRPr="007830F1">
        <w:rPr>
          <w:rFonts w:ascii="Times New Roman" w:hAnsi="Times New Roman"/>
        </w:rPr>
        <w:t xml:space="preserve"> </w:t>
      </w:r>
    </w:p>
    <w:p w14:paraId="073C0DDC" w14:textId="38C752FC" w:rsidR="00977DD5" w:rsidRPr="007830F1" w:rsidRDefault="00977DD5" w:rsidP="00EC26BA">
      <w:pPr>
        <w:spacing w:line="360" w:lineRule="auto"/>
        <w:ind w:firstLine="720"/>
        <w:rPr>
          <w:rFonts w:ascii="Times New Roman" w:hAnsi="Times New Roman"/>
        </w:rPr>
      </w:pPr>
    </w:p>
    <w:p w14:paraId="25EC6898" w14:textId="3C87DC06" w:rsidR="00977DD5" w:rsidRPr="007830F1" w:rsidRDefault="00977DD5" w:rsidP="00EC26BA">
      <w:pPr>
        <w:spacing w:line="360" w:lineRule="auto"/>
        <w:ind w:firstLine="720"/>
        <w:rPr>
          <w:rFonts w:ascii="Times New Roman" w:hAnsi="Times New Roman"/>
          <w:lang w:eastAsia="zh-CN"/>
        </w:rPr>
      </w:pPr>
      <w:r w:rsidRPr="007830F1">
        <w:rPr>
          <w:rFonts w:ascii="Times New Roman" w:hAnsi="Times New Roman"/>
        </w:rPr>
        <w:t>CCJB explains why the basing in</w:t>
      </w:r>
      <w:r w:rsidR="005367E5" w:rsidRPr="007830F1">
        <w:rPr>
          <w:rFonts w:ascii="Times New Roman" w:hAnsi="Times New Roman"/>
        </w:rPr>
        <w:t xml:space="preserve"> the above two cases is bad</w:t>
      </w:r>
      <w:r w:rsidRPr="007830F1">
        <w:rPr>
          <w:rFonts w:ascii="Times New Roman" w:hAnsi="Times New Roman"/>
        </w:rPr>
        <w:t xml:space="preserve">. </w:t>
      </w:r>
      <w:r w:rsidRPr="007830F1">
        <w:rPr>
          <w:rFonts w:ascii="Times New Roman" w:hAnsi="Times New Roman"/>
          <w:lang w:eastAsia="zh-CN"/>
        </w:rPr>
        <w:t>Both agents believe that the putative basis supports t</w:t>
      </w:r>
      <w:r w:rsidR="005367E5" w:rsidRPr="007830F1">
        <w:rPr>
          <w:rFonts w:ascii="Times New Roman" w:hAnsi="Times New Roman"/>
          <w:lang w:eastAsia="zh-CN"/>
        </w:rPr>
        <w:t>he belief in question</w:t>
      </w:r>
      <w:r w:rsidR="00E66E77" w:rsidRPr="007830F1">
        <w:rPr>
          <w:rFonts w:ascii="Times New Roman" w:hAnsi="Times New Roman"/>
          <w:lang w:eastAsia="zh-CN"/>
        </w:rPr>
        <w:t xml:space="preserve">, and yet </w:t>
      </w:r>
      <w:r w:rsidRPr="007830F1">
        <w:rPr>
          <w:rFonts w:ascii="Times New Roman" w:hAnsi="Times New Roman"/>
          <w:lang w:eastAsia="zh-CN"/>
        </w:rPr>
        <w:t xml:space="preserve">for both of them this belief about evidential support is not justified. In Tea-Leaf Reader, the subject believes that his evidence supports that Jack is the murderer by consulting </w:t>
      </w:r>
      <w:proofErr w:type="gramStart"/>
      <w:r w:rsidRPr="007830F1">
        <w:rPr>
          <w:rFonts w:ascii="Times New Roman" w:hAnsi="Times New Roman"/>
          <w:lang w:eastAsia="zh-CN"/>
        </w:rPr>
        <w:t>tea-leaf</w:t>
      </w:r>
      <w:proofErr w:type="gramEnd"/>
      <w:r w:rsidRPr="007830F1">
        <w:rPr>
          <w:rFonts w:ascii="Times New Roman" w:hAnsi="Times New Roman"/>
          <w:lang w:eastAsia="zh-CN"/>
        </w:rPr>
        <w:t xml:space="preserve"> reading. In Sloppy Reasoner, the subject hold</w:t>
      </w:r>
      <w:r w:rsidR="008B15A3" w:rsidRPr="007830F1">
        <w:rPr>
          <w:rFonts w:ascii="Times New Roman" w:hAnsi="Times New Roman"/>
          <w:lang w:eastAsia="zh-CN"/>
        </w:rPr>
        <w:t>s</w:t>
      </w:r>
      <w:r w:rsidRPr="007830F1">
        <w:rPr>
          <w:rFonts w:ascii="Times New Roman" w:hAnsi="Times New Roman"/>
          <w:lang w:eastAsia="zh-CN"/>
        </w:rPr>
        <w:t xml:space="preserve"> the belief about evidential support because he thi</w:t>
      </w:r>
      <w:r w:rsidR="005367E5" w:rsidRPr="007830F1">
        <w:rPr>
          <w:rFonts w:ascii="Times New Roman" w:hAnsi="Times New Roman"/>
          <w:lang w:eastAsia="zh-CN"/>
        </w:rPr>
        <w:t>nks that his reasons support every</w:t>
      </w:r>
      <w:r w:rsidRPr="007830F1">
        <w:rPr>
          <w:rFonts w:ascii="Times New Roman" w:hAnsi="Times New Roman"/>
          <w:lang w:eastAsia="zh-CN"/>
        </w:rPr>
        <w:t xml:space="preserve">thing. </w:t>
      </w:r>
    </w:p>
    <w:p w14:paraId="280FD8D7" w14:textId="1408DDD8" w:rsidR="00977DD5" w:rsidRPr="007830F1" w:rsidRDefault="00977DD5" w:rsidP="00EC26BA">
      <w:pPr>
        <w:spacing w:line="360" w:lineRule="auto"/>
        <w:ind w:firstLine="720"/>
        <w:rPr>
          <w:rFonts w:ascii="Times New Roman" w:hAnsi="Times New Roman"/>
        </w:rPr>
      </w:pPr>
      <w:r w:rsidRPr="007830F1">
        <w:rPr>
          <w:rFonts w:ascii="Times New Roman" w:hAnsi="Times New Roman"/>
        </w:rPr>
        <w:t>I</w:t>
      </w:r>
      <w:r w:rsidR="00710DC7" w:rsidRPr="007830F1">
        <w:rPr>
          <w:rFonts w:ascii="Times New Roman" w:hAnsi="Times New Roman"/>
        </w:rPr>
        <w:t>n fact, we don’t need to rely on</w:t>
      </w:r>
      <w:r w:rsidRPr="007830F1">
        <w:rPr>
          <w:rFonts w:ascii="Times New Roman" w:hAnsi="Times New Roman"/>
        </w:rPr>
        <w:t xml:space="preserve"> specific examples to see</w:t>
      </w:r>
      <w:r w:rsidR="00E45C6E" w:rsidRPr="007830F1">
        <w:rPr>
          <w:rFonts w:ascii="Times New Roman" w:hAnsi="Times New Roman"/>
        </w:rPr>
        <w:t xml:space="preserve"> the power of CCJB in accounting for</w:t>
      </w:r>
      <w:r w:rsidRPr="007830F1">
        <w:rPr>
          <w:rFonts w:ascii="Times New Roman" w:hAnsi="Times New Roman"/>
        </w:rPr>
        <w:t xml:space="preserve"> proper basing. If one is justified in believing that R supports p, and if because of this belief the reason R causes one to believe p, then it’s hard to see how the way one comes </w:t>
      </w:r>
      <w:r w:rsidR="00E45C6E" w:rsidRPr="007830F1">
        <w:rPr>
          <w:rFonts w:ascii="Times New Roman" w:hAnsi="Times New Roman"/>
        </w:rPr>
        <w:t xml:space="preserve">to believe p could be defective. </w:t>
      </w:r>
      <w:r w:rsidR="00E66E77" w:rsidRPr="007830F1">
        <w:rPr>
          <w:rFonts w:ascii="Times New Roman" w:hAnsi="Times New Roman"/>
        </w:rPr>
        <w:t xml:space="preserve">So, satisfying CCJB should be </w:t>
      </w:r>
      <w:r w:rsidR="00E66E77" w:rsidRPr="007830F1">
        <w:rPr>
          <w:rFonts w:ascii="Times New Roman" w:hAnsi="Times New Roman"/>
        </w:rPr>
        <w:lastRenderedPageBreak/>
        <w:t xml:space="preserve">sufficient for proper basing. </w:t>
      </w:r>
      <w:r w:rsidR="00E45C6E" w:rsidRPr="007830F1">
        <w:rPr>
          <w:rFonts w:ascii="Times New Roman" w:hAnsi="Times New Roman"/>
        </w:rPr>
        <w:t>T</w:t>
      </w:r>
      <w:r w:rsidRPr="007830F1">
        <w:rPr>
          <w:rFonts w:ascii="Times New Roman" w:hAnsi="Times New Roman"/>
        </w:rPr>
        <w:t>he only problem with CCJB, if any, is that it might be to</w:t>
      </w:r>
      <w:r w:rsidR="00142294" w:rsidRPr="007830F1">
        <w:rPr>
          <w:rFonts w:ascii="Times New Roman" w:hAnsi="Times New Roman"/>
        </w:rPr>
        <w:t xml:space="preserve">o strong for proper basing. </w:t>
      </w:r>
      <w:r w:rsidRPr="007830F1">
        <w:rPr>
          <w:rFonts w:ascii="Times New Roman" w:hAnsi="Times New Roman"/>
        </w:rPr>
        <w:t>I will a</w:t>
      </w:r>
      <w:r w:rsidR="00E66E77" w:rsidRPr="007830F1">
        <w:rPr>
          <w:rFonts w:ascii="Times New Roman" w:hAnsi="Times New Roman"/>
        </w:rPr>
        <w:t>ddress this problem in section 4</w:t>
      </w:r>
      <w:r w:rsidRPr="007830F1">
        <w:rPr>
          <w:rFonts w:ascii="Times New Roman" w:hAnsi="Times New Roman"/>
        </w:rPr>
        <w:t xml:space="preserve">. </w:t>
      </w:r>
    </w:p>
    <w:p w14:paraId="02FE6D07" w14:textId="075A3244" w:rsidR="00977DD5" w:rsidRPr="007830F1" w:rsidRDefault="001333D4" w:rsidP="00EC26BA">
      <w:pPr>
        <w:spacing w:line="360" w:lineRule="auto"/>
        <w:outlineLvl w:val="0"/>
        <w:rPr>
          <w:rFonts w:ascii="Times New Roman" w:hAnsi="Times New Roman"/>
          <w:b/>
        </w:rPr>
      </w:pPr>
      <w:r w:rsidRPr="007830F1">
        <w:rPr>
          <w:rFonts w:ascii="Times New Roman" w:hAnsi="Times New Roman"/>
          <w:b/>
        </w:rPr>
        <w:t>3</w:t>
      </w:r>
      <w:r w:rsidR="00977DD5" w:rsidRPr="007830F1">
        <w:rPr>
          <w:rFonts w:ascii="Times New Roman" w:hAnsi="Times New Roman"/>
          <w:b/>
        </w:rPr>
        <w:t xml:space="preserve">.2 CCJB and Higher-Order Defeat </w:t>
      </w:r>
    </w:p>
    <w:p w14:paraId="75A94C81" w14:textId="6AB9286B" w:rsidR="00977DD5" w:rsidRPr="007830F1" w:rsidRDefault="00977DD5" w:rsidP="00EC26BA">
      <w:pPr>
        <w:spacing w:line="360" w:lineRule="auto"/>
        <w:ind w:firstLine="720"/>
        <w:rPr>
          <w:rFonts w:ascii="Times New Roman" w:hAnsi="Times New Roman"/>
        </w:rPr>
      </w:pPr>
      <w:r w:rsidRPr="007830F1">
        <w:rPr>
          <w:rFonts w:ascii="Times New Roman" w:hAnsi="Times New Roman"/>
        </w:rPr>
        <w:t xml:space="preserve">Now, it might seem that, in order to explain the above two cases of improper basing, what we need is just that it’s </w:t>
      </w:r>
      <w:r w:rsidR="00142294" w:rsidRPr="007830F1">
        <w:rPr>
          <w:rFonts w:ascii="Times New Roman" w:hAnsi="Times New Roman"/>
        </w:rPr>
        <w:t>‘</w:t>
      </w:r>
      <w:r w:rsidRPr="007830F1">
        <w:rPr>
          <w:rFonts w:ascii="Times New Roman" w:hAnsi="Times New Roman"/>
        </w:rPr>
        <w:t>unproblematic</w:t>
      </w:r>
      <w:r w:rsidR="00142294" w:rsidRPr="007830F1">
        <w:rPr>
          <w:rFonts w:ascii="Times New Roman" w:hAnsi="Times New Roman"/>
        </w:rPr>
        <w:t>’</w:t>
      </w:r>
      <w:r w:rsidRPr="007830F1">
        <w:rPr>
          <w:rFonts w:ascii="Times New Roman" w:hAnsi="Times New Roman"/>
        </w:rPr>
        <w:t xml:space="preserve"> for one to take the putative basis R to support p, and whether the taking is a belief or a disposition is not important. For dispositional understanding of taking could also do the job: in the above two cases, the subjects take R to support p in the sense that they are disposed to believe p given R, and </w:t>
      </w:r>
      <w:r w:rsidR="00173270" w:rsidRPr="007830F1">
        <w:rPr>
          <w:rFonts w:ascii="Times New Roman" w:hAnsi="Times New Roman"/>
        </w:rPr>
        <w:t>what makes their basing improper is that the</w:t>
      </w:r>
      <w:r w:rsidRPr="007830F1">
        <w:rPr>
          <w:rFonts w:ascii="Times New Roman" w:hAnsi="Times New Roman"/>
        </w:rPr>
        <w:t xml:space="preserve"> dispositions are epistemically problematic—for example, both dispositions are unreliable becau</w:t>
      </w:r>
      <w:r w:rsidR="00173270" w:rsidRPr="007830F1">
        <w:rPr>
          <w:rFonts w:ascii="Times New Roman" w:hAnsi="Times New Roman"/>
        </w:rPr>
        <w:t xml:space="preserve">se they don’t lead </w:t>
      </w:r>
      <w:r w:rsidRPr="007830F1">
        <w:rPr>
          <w:rFonts w:ascii="Times New Roman" w:hAnsi="Times New Roman"/>
        </w:rPr>
        <w:t xml:space="preserve">to true beliefs in general. </w:t>
      </w:r>
    </w:p>
    <w:p w14:paraId="7AE8DC16" w14:textId="5C507DF7" w:rsidR="00977DD5" w:rsidRPr="007830F1" w:rsidRDefault="00977DD5" w:rsidP="00EC26BA">
      <w:pPr>
        <w:spacing w:line="360" w:lineRule="auto"/>
        <w:ind w:firstLine="720"/>
        <w:rPr>
          <w:rFonts w:ascii="Times New Roman" w:hAnsi="Times New Roman"/>
        </w:rPr>
      </w:pPr>
      <w:r w:rsidRPr="007830F1">
        <w:rPr>
          <w:rFonts w:ascii="Times New Roman" w:hAnsi="Times New Roman"/>
        </w:rPr>
        <w:t xml:space="preserve">I admit that both the doxastic and the dispositional understanding of taking could explain why the basing in </w:t>
      </w:r>
      <w:r w:rsidR="00311C6B" w:rsidRPr="007830F1">
        <w:rPr>
          <w:rFonts w:ascii="Times New Roman" w:hAnsi="Times New Roman"/>
        </w:rPr>
        <w:t>the above two cases is improper. However,</w:t>
      </w:r>
      <w:r w:rsidRPr="007830F1">
        <w:rPr>
          <w:rFonts w:ascii="Times New Roman" w:hAnsi="Times New Roman"/>
        </w:rPr>
        <w:t xml:space="preserve"> </w:t>
      </w:r>
      <w:r w:rsidR="00311C6B" w:rsidRPr="007830F1">
        <w:rPr>
          <w:rFonts w:ascii="Times New Roman" w:hAnsi="Times New Roman"/>
        </w:rPr>
        <w:t xml:space="preserve">the doxastic understanding is better because it </w:t>
      </w:r>
      <w:r w:rsidRPr="007830F1">
        <w:rPr>
          <w:rFonts w:ascii="Times New Roman" w:hAnsi="Times New Roman"/>
        </w:rPr>
        <w:t xml:space="preserve">can cover what I see as an important type of cases of improper basing—the improper basing resulted by gaining higher-order evidence. </w:t>
      </w:r>
    </w:p>
    <w:p w14:paraId="52502610" w14:textId="2D4A94B2" w:rsidR="00977DD5" w:rsidRPr="007830F1" w:rsidRDefault="00977DD5" w:rsidP="00EC26BA">
      <w:pPr>
        <w:spacing w:line="360" w:lineRule="auto"/>
        <w:ind w:firstLine="720"/>
        <w:rPr>
          <w:rFonts w:ascii="Times New Roman" w:hAnsi="Times New Roman"/>
        </w:rPr>
      </w:pPr>
      <w:r w:rsidRPr="007830F1">
        <w:rPr>
          <w:rFonts w:ascii="Times New Roman" w:hAnsi="Times New Roman"/>
        </w:rPr>
        <w:t>Recent development of epistemology has witnessed a booming interest in the so-called phenomenon of higher-order defeat—defeating resulted by higher-order evidence. This is a type of evidence not directly about the content of one’s belief, but about the epistemic status of one’s belief. Specifically, it’s evidence that one’s belief is a result of cognitive malfunction, malfunctions that would imply that the belief is unjustified. Typical examples of higher-order evidence include: evidence provided by peer disagreement; evidence that the coffee you just had was slipped some drug that undetectably harms one’s logical reasoning ability; and evidence that you (as a pilot) suffer from a condition known as ‘hypoxia,’ a condition that often undetectably harms pilots’ reasoning. (See Christensen, 2007a, p. 10 and 2010, pp. 186</w:t>
      </w:r>
      <w:r w:rsidRPr="007830F1">
        <w:rPr>
          <w:rFonts w:ascii="Times New Roman" w:hAnsi="Times New Roman"/>
        </w:rPr>
        <w:sym w:font="Symbol" w:char="F02D"/>
      </w:r>
      <w:r w:rsidRPr="007830F1">
        <w:rPr>
          <w:rFonts w:ascii="Times New Roman" w:hAnsi="Times New Roman"/>
        </w:rPr>
        <w:t xml:space="preserve">7 for more details of these cases.) It seems that when you get such evidence, </w:t>
      </w:r>
      <w:r w:rsidR="00C46A3B" w:rsidRPr="007830F1">
        <w:rPr>
          <w:rFonts w:ascii="Times New Roman" w:hAnsi="Times New Roman"/>
        </w:rPr>
        <w:t xml:space="preserve">the justification you have for </w:t>
      </w:r>
      <w:r w:rsidRPr="007830F1">
        <w:rPr>
          <w:rFonts w:ascii="Times New Roman" w:hAnsi="Times New Roman"/>
        </w:rPr>
        <w:t xml:space="preserve">your belief is thereby defeated. </w:t>
      </w:r>
    </w:p>
    <w:p w14:paraId="67D10735" w14:textId="3CF9B7CF" w:rsidR="00977DD5" w:rsidRPr="007830F1" w:rsidRDefault="00977DD5" w:rsidP="00EC26BA">
      <w:pPr>
        <w:spacing w:line="360" w:lineRule="auto"/>
        <w:ind w:firstLine="720"/>
        <w:rPr>
          <w:rFonts w:ascii="Times New Roman" w:hAnsi="Times New Roman"/>
        </w:rPr>
      </w:pPr>
      <w:r w:rsidRPr="007830F1">
        <w:rPr>
          <w:rFonts w:ascii="Times New Roman" w:hAnsi="Times New Roman"/>
        </w:rPr>
        <w:t xml:space="preserve">Higher-order defeat is a fascinating phenomenon partly because of the puzzle arisen out it. On the one hand, our intuition is strong that this phenomenon is real—higher-order evidence does defeat justification. On the other hand, it’s hard to explain how such evidence </w:t>
      </w:r>
      <w:r w:rsidRPr="007830F1">
        <w:rPr>
          <w:rFonts w:ascii="Times New Roman" w:hAnsi="Times New Roman"/>
          <w:i/>
        </w:rPr>
        <w:t xml:space="preserve">could </w:t>
      </w:r>
      <w:r w:rsidRPr="007830F1">
        <w:rPr>
          <w:rFonts w:ascii="Times New Roman" w:hAnsi="Times New Roman"/>
        </w:rPr>
        <w:t xml:space="preserve">defeat justification. As Christensen </w:t>
      </w:r>
      <w:r w:rsidR="00781617" w:rsidRPr="007830F1">
        <w:rPr>
          <w:rFonts w:ascii="Times New Roman" w:hAnsi="Times New Roman"/>
        </w:rPr>
        <w:t xml:space="preserve">(2010, p. 197) </w:t>
      </w:r>
      <w:r w:rsidRPr="007830F1">
        <w:rPr>
          <w:rFonts w:ascii="Times New Roman" w:hAnsi="Times New Roman"/>
        </w:rPr>
        <w:t xml:space="preserve">notes, when one gains higher-order evidence, one’s total evidence might still supports p. For </w:t>
      </w:r>
      <w:r w:rsidRPr="007830F1">
        <w:rPr>
          <w:rFonts w:ascii="Times New Roman" w:hAnsi="Times New Roman"/>
        </w:rPr>
        <w:lastRenderedPageBreak/>
        <w:t xml:space="preserve">example, suppose </w:t>
      </w:r>
      <w:r w:rsidR="00AA40CF" w:rsidRPr="007830F1">
        <w:rPr>
          <w:rFonts w:ascii="Times New Roman" w:hAnsi="Times New Roman"/>
        </w:rPr>
        <w:t xml:space="preserve">that </w:t>
      </w:r>
      <w:r w:rsidRPr="007830F1">
        <w:rPr>
          <w:rFonts w:ascii="Times New Roman" w:hAnsi="Times New Roman"/>
        </w:rPr>
        <w:t>a detective believes that Jack is the murderer when recognizing that his first order evidence supports this proposition. But when he gets evidence that he had drugged coffee that results in malfunction in assessing evidence, it seems that his total evidence still sup</w:t>
      </w:r>
      <w:r w:rsidR="002667C1" w:rsidRPr="007830F1">
        <w:rPr>
          <w:rFonts w:ascii="Times New Roman" w:hAnsi="Times New Roman"/>
        </w:rPr>
        <w:t>ports that Jack is the murderer—whether Jack is the murderer is related to his first order evidence like finger prints or witness’ testimony, but it has nothing to do with whether the detective is drugged. The detective’s</w:t>
      </w:r>
      <w:r w:rsidRPr="007830F1">
        <w:rPr>
          <w:rFonts w:ascii="Times New Roman" w:hAnsi="Times New Roman"/>
        </w:rPr>
        <w:t xml:space="preserve"> </w:t>
      </w:r>
      <w:r w:rsidR="002667C1" w:rsidRPr="007830F1">
        <w:rPr>
          <w:rFonts w:ascii="Times New Roman" w:hAnsi="Times New Roman"/>
        </w:rPr>
        <w:t xml:space="preserve">total </w:t>
      </w:r>
      <w:r w:rsidRPr="007830F1">
        <w:rPr>
          <w:rFonts w:ascii="Times New Roman" w:hAnsi="Times New Roman"/>
        </w:rPr>
        <w:t xml:space="preserve">evidence still reliably indicates or is best explained by the truth of the proposition. </w:t>
      </w:r>
    </w:p>
    <w:p w14:paraId="590E5C76" w14:textId="3FC02046" w:rsidR="00977DD5" w:rsidRPr="007830F1" w:rsidRDefault="00977DD5" w:rsidP="00EC26BA">
      <w:pPr>
        <w:spacing w:line="360" w:lineRule="auto"/>
        <w:ind w:firstLine="720"/>
        <w:rPr>
          <w:rFonts w:ascii="Times New Roman" w:hAnsi="Times New Roman"/>
        </w:rPr>
      </w:pPr>
      <w:r w:rsidRPr="007830F1">
        <w:rPr>
          <w:rFonts w:ascii="Times New Roman" w:hAnsi="Times New Roman"/>
        </w:rPr>
        <w:t>This difficulty in accounting for how exactly higher-order evidence defeat</w:t>
      </w:r>
      <w:r w:rsidR="002667C1" w:rsidRPr="007830F1">
        <w:rPr>
          <w:rFonts w:ascii="Times New Roman" w:hAnsi="Times New Roman"/>
        </w:rPr>
        <w:t>s</w:t>
      </w:r>
      <w:r w:rsidR="00AA40CF" w:rsidRPr="007830F1">
        <w:rPr>
          <w:rFonts w:ascii="Times New Roman" w:hAnsi="Times New Roman"/>
        </w:rPr>
        <w:t xml:space="preserve"> justification has forced</w:t>
      </w:r>
      <w:r w:rsidRPr="007830F1">
        <w:rPr>
          <w:rFonts w:ascii="Times New Roman" w:hAnsi="Times New Roman"/>
        </w:rPr>
        <w:t xml:space="preserve"> scholars into </w:t>
      </w:r>
      <w:r w:rsidR="002667C1" w:rsidRPr="007830F1">
        <w:rPr>
          <w:rFonts w:ascii="Times New Roman" w:hAnsi="Times New Roman"/>
        </w:rPr>
        <w:t xml:space="preserve">making </w:t>
      </w:r>
      <w:r w:rsidRPr="007830F1">
        <w:rPr>
          <w:rFonts w:ascii="Times New Roman" w:hAnsi="Times New Roman"/>
        </w:rPr>
        <w:t>some radical claims. Some simply deny our intuition for higher-order defeat</w:t>
      </w:r>
      <w:r w:rsidR="00781617" w:rsidRPr="007830F1">
        <w:rPr>
          <w:rFonts w:ascii="Times New Roman" w:hAnsi="Times New Roman"/>
        </w:rPr>
        <w:t xml:space="preserve"> (see, for instance, </w:t>
      </w:r>
      <w:proofErr w:type="spellStart"/>
      <w:r w:rsidR="00781617" w:rsidRPr="007830F1">
        <w:rPr>
          <w:rFonts w:ascii="Times New Roman" w:hAnsi="Times New Roman"/>
        </w:rPr>
        <w:t>Titelbaum</w:t>
      </w:r>
      <w:proofErr w:type="spellEnd"/>
      <w:r w:rsidR="00781617" w:rsidRPr="007830F1">
        <w:rPr>
          <w:rFonts w:ascii="Times New Roman" w:hAnsi="Times New Roman"/>
        </w:rPr>
        <w:t xml:space="preserve"> 2015)</w:t>
      </w:r>
      <w:r w:rsidRPr="007830F1">
        <w:rPr>
          <w:rFonts w:ascii="Times New Roman" w:hAnsi="Times New Roman"/>
        </w:rPr>
        <w:t xml:space="preserve">. They think that, if your belief is originally </w:t>
      </w:r>
      <w:r w:rsidR="00311C6B" w:rsidRPr="007830F1">
        <w:rPr>
          <w:rFonts w:ascii="Times New Roman" w:hAnsi="Times New Roman"/>
        </w:rPr>
        <w:t xml:space="preserve">justified, then no </w:t>
      </w:r>
      <w:r w:rsidRPr="007830F1">
        <w:rPr>
          <w:rFonts w:ascii="Times New Roman" w:hAnsi="Times New Roman"/>
        </w:rPr>
        <w:t>evidence that suggests otherwise could defeat it. Others think that we should retain the intuition for higher-order defeat but insist that there are epistemic dilemmas—we are rationally required to give up beliefs as response to higher-order evidence and we are also required to follow the evidentialist norm of believing what our total evidence supports</w:t>
      </w:r>
      <w:r w:rsidR="005431A2" w:rsidRPr="007830F1">
        <w:rPr>
          <w:rFonts w:ascii="Times New Roman" w:hAnsi="Times New Roman"/>
        </w:rPr>
        <w:t xml:space="preserve"> (see Christensen 2010)</w:t>
      </w:r>
      <w:r w:rsidRPr="007830F1">
        <w:rPr>
          <w:rFonts w:ascii="Times New Roman" w:hAnsi="Times New Roman"/>
        </w:rPr>
        <w:t xml:space="preserve">.  </w:t>
      </w:r>
    </w:p>
    <w:p w14:paraId="16FDFD67" w14:textId="2F3FA061" w:rsidR="00977DD5" w:rsidRPr="007830F1" w:rsidRDefault="00977DD5" w:rsidP="00EC26BA">
      <w:pPr>
        <w:spacing w:line="360" w:lineRule="auto"/>
        <w:ind w:firstLine="720"/>
        <w:rPr>
          <w:rFonts w:ascii="Times New Roman" w:hAnsi="Times New Roman"/>
        </w:rPr>
      </w:pPr>
      <w:r w:rsidRPr="007830F1">
        <w:rPr>
          <w:rFonts w:ascii="Times New Roman" w:hAnsi="Times New Roman"/>
        </w:rPr>
        <w:t xml:space="preserve">However, there is an attractive account of higher-order defeat—an underappreciated one—that won’t </w:t>
      </w:r>
      <w:r w:rsidR="00AA40CF" w:rsidRPr="007830F1">
        <w:rPr>
          <w:rFonts w:ascii="Times New Roman" w:hAnsi="Times New Roman"/>
        </w:rPr>
        <w:t xml:space="preserve">lead to the </w:t>
      </w:r>
      <w:r w:rsidRPr="007830F1">
        <w:rPr>
          <w:rFonts w:ascii="Times New Roman" w:hAnsi="Times New Roman"/>
        </w:rPr>
        <w:t xml:space="preserve">above two radical claims. It </w:t>
      </w:r>
      <w:r w:rsidR="00F15E4F" w:rsidRPr="007830F1">
        <w:rPr>
          <w:rFonts w:ascii="Times New Roman" w:hAnsi="Times New Roman"/>
        </w:rPr>
        <w:t>says that when one gains higher-</w:t>
      </w:r>
      <w:r w:rsidRPr="007830F1">
        <w:rPr>
          <w:rFonts w:ascii="Times New Roman" w:hAnsi="Times New Roman"/>
        </w:rPr>
        <w:t>order evidence, what is defeated is not propositional justification but doxa</w:t>
      </w:r>
      <w:r w:rsidR="00F15E4F" w:rsidRPr="007830F1">
        <w:rPr>
          <w:rFonts w:ascii="Times New Roman" w:hAnsi="Times New Roman"/>
        </w:rPr>
        <w:t>stic justification, particularly</w:t>
      </w:r>
      <w:r w:rsidRPr="007830F1">
        <w:rPr>
          <w:rFonts w:ascii="Times New Roman" w:hAnsi="Times New Roman"/>
        </w:rPr>
        <w:t>, the proper basing condition involved in doxastic justification</w:t>
      </w:r>
      <w:r w:rsidR="002667C1" w:rsidRPr="007830F1">
        <w:rPr>
          <w:rFonts w:ascii="Times New Roman" w:hAnsi="Times New Roman"/>
        </w:rPr>
        <w:t xml:space="preserve"> (</w:t>
      </w:r>
      <w:r w:rsidR="00F15E4F" w:rsidRPr="007830F1">
        <w:rPr>
          <w:rFonts w:ascii="Times New Roman" w:hAnsi="Times New Roman"/>
        </w:rPr>
        <w:t>s</w:t>
      </w:r>
      <w:r w:rsidR="001824A2" w:rsidRPr="007830F1">
        <w:rPr>
          <w:rFonts w:ascii="Times New Roman" w:hAnsi="Times New Roman"/>
        </w:rPr>
        <w:t xml:space="preserve">ee </w:t>
      </w:r>
      <w:r w:rsidR="002667C1" w:rsidRPr="007830F1">
        <w:rPr>
          <w:rFonts w:ascii="Times New Roman" w:hAnsi="Times New Roman"/>
        </w:rPr>
        <w:t>Smithies</w:t>
      </w:r>
      <w:r w:rsidR="001824A2" w:rsidRPr="007830F1">
        <w:rPr>
          <w:rFonts w:ascii="Times New Roman" w:hAnsi="Times New Roman"/>
        </w:rPr>
        <w:t xml:space="preserve"> 2015</w:t>
      </w:r>
      <w:r w:rsidR="002667C1" w:rsidRPr="007830F1">
        <w:rPr>
          <w:rFonts w:ascii="Times New Roman" w:hAnsi="Times New Roman"/>
        </w:rPr>
        <w:t xml:space="preserve"> </w:t>
      </w:r>
      <w:r w:rsidR="00F15E4F" w:rsidRPr="007830F1">
        <w:rPr>
          <w:rFonts w:ascii="Times New Roman" w:hAnsi="Times New Roman"/>
        </w:rPr>
        <w:t>and</w:t>
      </w:r>
      <w:r w:rsidR="00F15E4F" w:rsidRPr="007830F1">
        <w:rPr>
          <w:rFonts w:ascii="Times New Roman" w:hAnsi="Times New Roman"/>
          <w:b/>
        </w:rPr>
        <w:t xml:space="preserve"> </w:t>
      </w:r>
      <w:proofErr w:type="spellStart"/>
      <w:r w:rsidR="002667C1" w:rsidRPr="007830F1">
        <w:rPr>
          <w:rFonts w:ascii="Times New Roman" w:hAnsi="Times New Roman"/>
        </w:rPr>
        <w:t>Wietmarschen</w:t>
      </w:r>
      <w:proofErr w:type="spellEnd"/>
      <w:r w:rsidR="001824A2" w:rsidRPr="007830F1">
        <w:rPr>
          <w:rFonts w:ascii="Times New Roman" w:hAnsi="Times New Roman"/>
        </w:rPr>
        <w:t xml:space="preserve"> 2013</w:t>
      </w:r>
      <w:r w:rsidR="002667C1" w:rsidRPr="007830F1">
        <w:rPr>
          <w:rFonts w:ascii="Times New Roman" w:hAnsi="Times New Roman"/>
        </w:rPr>
        <w:t>)</w:t>
      </w:r>
      <w:r w:rsidRPr="007830F1">
        <w:rPr>
          <w:rFonts w:ascii="Times New Roman" w:hAnsi="Times New Roman"/>
        </w:rPr>
        <w:t xml:space="preserve">. One’s propositional justification is not defeated because one’s total evidence still supports p. But one can no longer hold the belief because </w:t>
      </w:r>
      <w:proofErr w:type="gramStart"/>
      <w:r w:rsidRPr="007830F1">
        <w:rPr>
          <w:rFonts w:ascii="Times New Roman" w:hAnsi="Times New Roman"/>
        </w:rPr>
        <w:t>one’s believing</w:t>
      </w:r>
      <w:proofErr w:type="gramEnd"/>
      <w:r w:rsidRPr="007830F1">
        <w:rPr>
          <w:rFonts w:ascii="Times New Roman" w:hAnsi="Times New Roman"/>
        </w:rPr>
        <w:t xml:space="preserve"> p can no longer be properly based on one’s evidence. </w:t>
      </w:r>
    </w:p>
    <w:p w14:paraId="28EF066D" w14:textId="5D2FD6B4" w:rsidR="00977DD5" w:rsidRPr="007830F1" w:rsidRDefault="00977DD5" w:rsidP="00EC26BA">
      <w:pPr>
        <w:spacing w:line="360" w:lineRule="auto"/>
        <w:ind w:firstLine="720"/>
        <w:rPr>
          <w:rFonts w:ascii="Times New Roman" w:hAnsi="Times New Roman"/>
        </w:rPr>
      </w:pPr>
      <w:r w:rsidRPr="007830F1">
        <w:rPr>
          <w:rFonts w:ascii="Times New Roman" w:hAnsi="Times New Roman"/>
        </w:rPr>
        <w:t>This explanation of defeating mechanism of high</w:t>
      </w:r>
      <w:r w:rsidR="002667C1" w:rsidRPr="007830F1">
        <w:rPr>
          <w:rFonts w:ascii="Times New Roman" w:hAnsi="Times New Roman"/>
        </w:rPr>
        <w:t>er-order evidence is attractive</w:t>
      </w:r>
      <w:r w:rsidRPr="007830F1">
        <w:rPr>
          <w:rFonts w:ascii="Times New Roman" w:hAnsi="Times New Roman"/>
        </w:rPr>
        <w:t xml:space="preserve">. First, it is intuitively plausible. In fact, Christensen </w:t>
      </w:r>
      <w:r w:rsidR="006D1FCD" w:rsidRPr="007830F1">
        <w:rPr>
          <w:rFonts w:ascii="Times New Roman" w:hAnsi="Times New Roman"/>
        </w:rPr>
        <w:t xml:space="preserve">(2010) </w:t>
      </w:r>
      <w:r w:rsidRPr="007830F1">
        <w:rPr>
          <w:rFonts w:ascii="Times New Roman" w:hAnsi="Times New Roman"/>
        </w:rPr>
        <w:t>comes very close to end</w:t>
      </w:r>
      <w:r w:rsidR="00C46A3B" w:rsidRPr="007830F1">
        <w:rPr>
          <w:rFonts w:ascii="Times New Roman" w:hAnsi="Times New Roman"/>
        </w:rPr>
        <w:t>orsing</w:t>
      </w:r>
      <w:r w:rsidR="00311C6B" w:rsidRPr="007830F1">
        <w:rPr>
          <w:rFonts w:ascii="Times New Roman" w:hAnsi="Times New Roman"/>
        </w:rPr>
        <w:t xml:space="preserve"> it—he suggests that higher-</w:t>
      </w:r>
      <w:r w:rsidRPr="007830F1">
        <w:rPr>
          <w:rFonts w:ascii="Times New Roman" w:hAnsi="Times New Roman"/>
        </w:rPr>
        <w:t>order evidence defeats justificati</w:t>
      </w:r>
      <w:r w:rsidR="00AA40CF" w:rsidRPr="007830F1">
        <w:rPr>
          <w:rFonts w:ascii="Times New Roman" w:hAnsi="Times New Roman"/>
        </w:rPr>
        <w:t>on by requiring us to ‘bracket,’</w:t>
      </w:r>
      <w:r w:rsidRPr="007830F1">
        <w:rPr>
          <w:rFonts w:ascii="Times New Roman" w:hAnsi="Times New Roman"/>
        </w:rPr>
        <w:t xml:space="preserve"> or </w:t>
      </w:r>
      <w:r w:rsidR="00AA40CF" w:rsidRPr="007830F1">
        <w:rPr>
          <w:rFonts w:ascii="Times New Roman" w:hAnsi="Times New Roman"/>
        </w:rPr>
        <w:t xml:space="preserve">to </w:t>
      </w:r>
      <w:r w:rsidRPr="007830F1">
        <w:rPr>
          <w:rFonts w:ascii="Times New Roman" w:hAnsi="Times New Roman"/>
        </w:rPr>
        <w:t xml:space="preserve">set aside, one’s first order evidence. An intuitive way to cash out this idea of bracketing is to say that higher-order evidence defeats proper basing, that is, </w:t>
      </w:r>
      <w:r w:rsidR="009C56FA" w:rsidRPr="007830F1">
        <w:rPr>
          <w:rFonts w:ascii="Times New Roman" w:hAnsi="Times New Roman"/>
        </w:rPr>
        <w:t xml:space="preserve">it makes it the case that </w:t>
      </w:r>
      <w:r w:rsidR="00781617" w:rsidRPr="007830F1">
        <w:rPr>
          <w:rFonts w:ascii="Times New Roman" w:hAnsi="Times New Roman"/>
        </w:rPr>
        <w:t xml:space="preserve">one can no longer rely on </w:t>
      </w:r>
      <w:r w:rsidR="009C56FA" w:rsidRPr="007830F1">
        <w:rPr>
          <w:rFonts w:ascii="Times New Roman" w:hAnsi="Times New Roman"/>
        </w:rPr>
        <w:t>one’s</w:t>
      </w:r>
      <w:r w:rsidRPr="007830F1">
        <w:rPr>
          <w:rFonts w:ascii="Times New Roman" w:hAnsi="Times New Roman"/>
        </w:rPr>
        <w:t xml:space="preserve"> evidence. Second, this solution a</w:t>
      </w:r>
      <w:r w:rsidR="002667C1" w:rsidRPr="007830F1">
        <w:rPr>
          <w:rFonts w:ascii="Times New Roman" w:hAnsi="Times New Roman"/>
        </w:rPr>
        <w:t>llows us to both respect higher-</w:t>
      </w:r>
      <w:r w:rsidRPr="007830F1">
        <w:rPr>
          <w:rFonts w:ascii="Times New Roman" w:hAnsi="Times New Roman"/>
        </w:rPr>
        <w:t xml:space="preserve">order evidence and the spirit of evidential norms. For evidentialism is most fundamentally a thesis about propositional justification. So, an evidentialist can accept that, even if one’s evidence supports p, </w:t>
      </w:r>
      <w:r w:rsidRPr="007830F1">
        <w:rPr>
          <w:rFonts w:ascii="Times New Roman" w:hAnsi="Times New Roman"/>
        </w:rPr>
        <w:lastRenderedPageBreak/>
        <w:t xml:space="preserve">one should not believe p if there is </w:t>
      </w:r>
      <w:r w:rsidR="009C338A" w:rsidRPr="007830F1">
        <w:rPr>
          <w:rFonts w:ascii="Times New Roman" w:hAnsi="Times New Roman"/>
        </w:rPr>
        <w:t>no way for one’s belief</w:t>
      </w:r>
      <w:r w:rsidRPr="007830F1">
        <w:rPr>
          <w:rFonts w:ascii="Times New Roman" w:hAnsi="Times New Roman"/>
        </w:rPr>
        <w:t xml:space="preserve"> p to be properly based on the evidence. </w:t>
      </w:r>
    </w:p>
    <w:p w14:paraId="24D4BD68" w14:textId="0EAB2664" w:rsidR="002667C1" w:rsidRPr="007830F1" w:rsidRDefault="00977DD5" w:rsidP="00EC26BA">
      <w:pPr>
        <w:spacing w:line="360" w:lineRule="auto"/>
        <w:ind w:firstLine="720"/>
        <w:rPr>
          <w:rFonts w:ascii="Times New Roman" w:hAnsi="Times New Roman"/>
        </w:rPr>
      </w:pPr>
      <w:r w:rsidRPr="007830F1">
        <w:rPr>
          <w:rFonts w:ascii="Times New Roman" w:hAnsi="Times New Roman"/>
        </w:rPr>
        <w:t>So, it’s an attractive account of the defeating mechanism of higher-order evidence to say that it defeats justification by making one’s belief improperly base</w:t>
      </w:r>
      <w:r w:rsidR="009C338A" w:rsidRPr="007830F1">
        <w:rPr>
          <w:rFonts w:ascii="Times New Roman" w:hAnsi="Times New Roman"/>
        </w:rPr>
        <w:t>d</w:t>
      </w:r>
      <w:r w:rsidRPr="007830F1">
        <w:rPr>
          <w:rFonts w:ascii="Times New Roman" w:hAnsi="Times New Roman"/>
        </w:rPr>
        <w:t xml:space="preserve">. But in order to cash out this account, we need to understand what proper basing is. </w:t>
      </w:r>
      <w:r w:rsidR="00085689" w:rsidRPr="007830F1">
        <w:rPr>
          <w:rFonts w:ascii="Times New Roman" w:hAnsi="Times New Roman"/>
        </w:rPr>
        <w:t xml:space="preserve">And it’s here that the above defenders of the proper-basing account of higher-order defeat run into problems. Both Smithies and </w:t>
      </w:r>
      <w:proofErr w:type="spellStart"/>
      <w:r w:rsidR="00085689" w:rsidRPr="007830F1">
        <w:rPr>
          <w:rFonts w:ascii="Times New Roman" w:hAnsi="Times New Roman"/>
        </w:rPr>
        <w:t>Wietmarschen</w:t>
      </w:r>
      <w:proofErr w:type="spellEnd"/>
      <w:r w:rsidR="00085689" w:rsidRPr="007830F1">
        <w:rPr>
          <w:rFonts w:ascii="Times New Roman" w:hAnsi="Times New Roman"/>
        </w:rPr>
        <w:t xml:space="preserve"> admit that it’s difficult to say exactly what proper basing involves, although they do offer a tentative account</w:t>
      </w:r>
      <w:r w:rsidR="00B96A20" w:rsidRPr="007830F1">
        <w:rPr>
          <w:rFonts w:ascii="Times New Roman" w:hAnsi="Times New Roman"/>
        </w:rPr>
        <w:t xml:space="preserve">: one’s belief is properly based just in case it’s </w:t>
      </w:r>
      <w:r w:rsidR="00F15E4F" w:rsidRPr="007830F1">
        <w:rPr>
          <w:rFonts w:ascii="Times New Roman" w:hAnsi="Times New Roman"/>
        </w:rPr>
        <w:t xml:space="preserve">a result of good reasoning, or when </w:t>
      </w:r>
      <w:r w:rsidR="00E9174C" w:rsidRPr="007830F1">
        <w:rPr>
          <w:rFonts w:ascii="Times New Roman" w:hAnsi="Times New Roman"/>
        </w:rPr>
        <w:t>the process through</w:t>
      </w:r>
      <w:r w:rsidR="00B96A20" w:rsidRPr="007830F1">
        <w:rPr>
          <w:rFonts w:ascii="Times New Roman" w:hAnsi="Times New Roman"/>
        </w:rPr>
        <w:t xml:space="preserve"> which one comes to hold the belief resembles a good argument. But this is not of much help: It’s hard to see how exactly higher-order evidence renders one’s reasoning ba</w:t>
      </w:r>
      <w:r w:rsidR="00F45562" w:rsidRPr="007830F1">
        <w:rPr>
          <w:rFonts w:ascii="Times New Roman" w:hAnsi="Times New Roman"/>
        </w:rPr>
        <w:t xml:space="preserve">d or renders one’s belief </w:t>
      </w:r>
      <w:r w:rsidR="00B96A20" w:rsidRPr="007830F1">
        <w:rPr>
          <w:rFonts w:ascii="Times New Roman" w:hAnsi="Times New Roman"/>
        </w:rPr>
        <w:t>the re</w:t>
      </w:r>
      <w:r w:rsidR="00D56F78" w:rsidRPr="007830F1">
        <w:rPr>
          <w:rFonts w:ascii="Times New Roman" w:hAnsi="Times New Roman"/>
        </w:rPr>
        <w:t>sult of a bad argument.</w:t>
      </w:r>
      <w:r w:rsidR="00D56F78" w:rsidRPr="007830F1">
        <w:rPr>
          <w:rStyle w:val="FootnoteReference"/>
          <w:rFonts w:ascii="Times New Roman" w:hAnsi="Times New Roman"/>
        </w:rPr>
        <w:footnoteReference w:id="11"/>
      </w:r>
    </w:p>
    <w:p w14:paraId="74D64B4D" w14:textId="202FB0F1" w:rsidR="00977DD5" w:rsidRPr="007830F1" w:rsidRDefault="002667C1" w:rsidP="00EC26BA">
      <w:pPr>
        <w:spacing w:line="360" w:lineRule="auto"/>
        <w:ind w:firstLine="720"/>
        <w:rPr>
          <w:rFonts w:ascii="Times New Roman" w:hAnsi="Times New Roman"/>
        </w:rPr>
      </w:pPr>
      <w:r w:rsidRPr="007830F1">
        <w:rPr>
          <w:rFonts w:ascii="Times New Roman" w:hAnsi="Times New Roman"/>
        </w:rPr>
        <w:t xml:space="preserve">  </w:t>
      </w:r>
      <w:r w:rsidR="00977DD5" w:rsidRPr="007830F1">
        <w:rPr>
          <w:rFonts w:ascii="Times New Roman" w:hAnsi="Times New Roman"/>
        </w:rPr>
        <w:t>Here we can see that my CCBJ fits</w:t>
      </w:r>
      <w:r w:rsidR="00F06ED8" w:rsidRPr="007830F1">
        <w:rPr>
          <w:rFonts w:ascii="Times New Roman" w:hAnsi="Times New Roman"/>
        </w:rPr>
        <w:t xml:space="preserve"> the bill perfectly. CCBJ say</w:t>
      </w:r>
      <w:r w:rsidR="00977DD5" w:rsidRPr="007830F1">
        <w:rPr>
          <w:rFonts w:ascii="Times New Roman" w:hAnsi="Times New Roman"/>
        </w:rPr>
        <w:t>s that one’s belief p is properly based on one’s reason R only if one justifiably believes that R supports p. This condition is no longer met when one gets higher-order evidence, because one can no longer justifiably believe that R supports p.</w:t>
      </w:r>
      <w:r w:rsidR="00E9174C" w:rsidRPr="007830F1">
        <w:rPr>
          <w:rFonts w:ascii="Times New Roman" w:hAnsi="Times New Roman"/>
        </w:rPr>
        <w:t xml:space="preserve"> For example</w:t>
      </w:r>
      <w:r w:rsidR="00977DD5" w:rsidRPr="007830F1">
        <w:rPr>
          <w:rFonts w:ascii="Times New Roman" w:hAnsi="Times New Roman"/>
        </w:rPr>
        <w:t>,</w:t>
      </w:r>
      <w:r w:rsidR="00E9174C" w:rsidRPr="007830F1">
        <w:rPr>
          <w:rFonts w:ascii="Times New Roman" w:hAnsi="Times New Roman"/>
        </w:rPr>
        <w:t xml:space="preserve"> when you get evidence that the coffee you just had was slipped some drug that undetectably harms one’s logical reasoning ability,</w:t>
      </w:r>
      <w:r w:rsidR="00977DD5" w:rsidRPr="007830F1">
        <w:rPr>
          <w:rFonts w:ascii="Times New Roman" w:hAnsi="Times New Roman"/>
        </w:rPr>
        <w:t xml:space="preserve"> </w:t>
      </w:r>
      <w:r w:rsidR="00E9174C" w:rsidRPr="007830F1">
        <w:rPr>
          <w:rFonts w:ascii="Times New Roman" w:hAnsi="Times New Roman"/>
        </w:rPr>
        <w:t>you get evidence that your</w:t>
      </w:r>
      <w:r w:rsidR="00977DD5" w:rsidRPr="007830F1">
        <w:rPr>
          <w:rFonts w:ascii="Times New Roman" w:hAnsi="Times New Roman"/>
        </w:rPr>
        <w:t xml:space="preserve"> evidence-assessing abilities are damaged, so </w:t>
      </w:r>
      <w:r w:rsidR="00E9174C" w:rsidRPr="007830F1">
        <w:rPr>
          <w:rFonts w:ascii="Times New Roman" w:hAnsi="Times New Roman"/>
        </w:rPr>
        <w:t xml:space="preserve">you cannot continue to hold your </w:t>
      </w:r>
      <w:r w:rsidR="00977DD5" w:rsidRPr="007830F1">
        <w:rPr>
          <w:rFonts w:ascii="Times New Roman" w:hAnsi="Times New Roman"/>
        </w:rPr>
        <w:t xml:space="preserve">belief about the evidential connection. </w:t>
      </w:r>
    </w:p>
    <w:p w14:paraId="123CFC87" w14:textId="25D495DD" w:rsidR="00650561" w:rsidRPr="007830F1" w:rsidRDefault="00977DD5" w:rsidP="00EC26BA">
      <w:pPr>
        <w:spacing w:line="360" w:lineRule="auto"/>
        <w:ind w:firstLine="720"/>
        <w:rPr>
          <w:rFonts w:ascii="Times New Roman" w:hAnsi="Times New Roman"/>
        </w:rPr>
      </w:pPr>
      <w:r w:rsidRPr="007830F1">
        <w:rPr>
          <w:rFonts w:ascii="Times New Roman" w:hAnsi="Times New Roman"/>
        </w:rPr>
        <w:t>In contrast, if we understand the taking in CCT as a disposition</w:t>
      </w:r>
      <w:r w:rsidR="00650561" w:rsidRPr="007830F1">
        <w:rPr>
          <w:rFonts w:ascii="Times New Roman" w:hAnsi="Times New Roman"/>
        </w:rPr>
        <w:t xml:space="preserve"> to believe p given R</w:t>
      </w:r>
      <w:r w:rsidRPr="007830F1">
        <w:rPr>
          <w:rFonts w:ascii="Times New Roman" w:hAnsi="Times New Roman"/>
        </w:rPr>
        <w:t>, then it would be hard to see how higher-evidence defeats proper basing. While we can easily see how higher-order evidence makes it case that one shouldn’t hold the belief that R supports p, it’s difficult to see how the evidence makes it case that one</w:t>
      </w:r>
      <w:r w:rsidR="00650561" w:rsidRPr="007830F1">
        <w:rPr>
          <w:rFonts w:ascii="Times New Roman" w:hAnsi="Times New Roman"/>
        </w:rPr>
        <w:t xml:space="preserve"> shouldn’t have the disposition to believe p given R.</w:t>
      </w:r>
      <w:r w:rsidR="007761E2" w:rsidRPr="007830F1">
        <w:rPr>
          <w:rStyle w:val="FootnoteReference"/>
          <w:rFonts w:ascii="Times New Roman" w:hAnsi="Times New Roman"/>
        </w:rPr>
        <w:footnoteReference w:id="12"/>
      </w:r>
      <w:r w:rsidR="00650561" w:rsidRPr="007830F1">
        <w:rPr>
          <w:rFonts w:ascii="Times New Roman" w:hAnsi="Times New Roman"/>
        </w:rPr>
        <w:t xml:space="preserve"> When you get evidence that you are unable to assess whether R supports p, this substantially raises the chance that your meta-belief that R supports p is false, and thus it makes the meta-belief unjustified. However, to the extent the higher-order evidence doesn’t substantially </w:t>
      </w:r>
      <w:r w:rsidR="00650561" w:rsidRPr="007830F1">
        <w:rPr>
          <w:rFonts w:ascii="Times New Roman" w:hAnsi="Times New Roman"/>
        </w:rPr>
        <w:lastRenderedPageBreak/>
        <w:t>raise the chance that p is false (for example, evidence that you are affected by certain drug that damages one’s reasoning abilities substantially raises the chance that your proof of a mathematical proposition T is flawed, but it doesn’t substantially raise chance that T itself is false), it’s unclear how the disposition to believe</w:t>
      </w:r>
      <w:r w:rsidR="002929F0" w:rsidRPr="007830F1">
        <w:rPr>
          <w:rFonts w:ascii="Times New Roman" w:hAnsi="Times New Roman"/>
        </w:rPr>
        <w:t xml:space="preserve"> p given R becomes problematic when one gains higher-order evidence. </w:t>
      </w:r>
      <w:r w:rsidR="00F10FCE" w:rsidRPr="007830F1">
        <w:rPr>
          <w:rFonts w:ascii="Times New Roman" w:hAnsi="Times New Roman"/>
        </w:rPr>
        <w:t>The most natural way to problematize a cognitive disposition is to render it unreliable. But the disposition to believe p given R doesn’t need to be rendered unreliable by one’s higher-order evidence about p. To see this, recall the crucial point mentioned above that, in some cases, gaining higher-order evidence leaves the evidential support relation between R and p intact. In those cases, one’s disposition of believing p given R would be as reliable as it originally is—for instance, R might still reliably indicate p even in the presence of evidence that you are unable to appreciate the reliable indication.</w:t>
      </w:r>
      <w:r w:rsidR="007761E2" w:rsidRPr="007830F1">
        <w:rPr>
          <w:rStyle w:val="FootnoteReference"/>
          <w:rFonts w:ascii="Times New Roman" w:hAnsi="Times New Roman"/>
        </w:rPr>
        <w:footnoteReference w:id="13"/>
      </w:r>
      <w:r w:rsidR="007761E2" w:rsidRPr="007830F1">
        <w:rPr>
          <w:rFonts w:ascii="Times New Roman" w:hAnsi="Times New Roman"/>
        </w:rPr>
        <w:t xml:space="preserve"> </w:t>
      </w:r>
      <w:r w:rsidR="00F10FCE" w:rsidRPr="007830F1">
        <w:rPr>
          <w:rFonts w:ascii="Times New Roman" w:hAnsi="Times New Roman"/>
        </w:rPr>
        <w:t xml:space="preserve">Another way to problematize a cognitive disposition is having justification to believe that this disposition is unreliable. But one’s higher-order evidence doesn’t need to give you such justification. Evidence that you are unable to assess whether R supports p doesn’t give you justification to believe that if you believe p on the basis of R then most times this belief would be false. </w:t>
      </w:r>
    </w:p>
    <w:p w14:paraId="3C88BDB8" w14:textId="5F862C23" w:rsidR="00977DD5" w:rsidRPr="007830F1" w:rsidRDefault="00025434" w:rsidP="00EC26BA">
      <w:pPr>
        <w:spacing w:line="360" w:lineRule="auto"/>
        <w:ind w:firstLine="720"/>
        <w:rPr>
          <w:rFonts w:ascii="Times New Roman" w:hAnsi="Times New Roman"/>
          <w:color w:val="3366FF"/>
        </w:rPr>
      </w:pPr>
      <w:r w:rsidRPr="007830F1">
        <w:rPr>
          <w:rFonts w:ascii="Times New Roman" w:hAnsi="Times New Roman"/>
        </w:rPr>
        <w:t xml:space="preserve">Or you </w:t>
      </w:r>
      <w:r w:rsidR="00977DD5" w:rsidRPr="007830F1">
        <w:rPr>
          <w:rFonts w:ascii="Times New Roman" w:hAnsi="Times New Roman"/>
        </w:rPr>
        <w:t xml:space="preserve">might say that </w:t>
      </w:r>
      <w:r w:rsidR="00CB4F0A" w:rsidRPr="007830F1">
        <w:rPr>
          <w:rFonts w:ascii="Times New Roman" w:hAnsi="Times New Roman"/>
        </w:rPr>
        <w:t xml:space="preserve">one’s disposition can become problematic in another sense: </w:t>
      </w:r>
      <w:r w:rsidR="00977DD5" w:rsidRPr="007830F1">
        <w:rPr>
          <w:rFonts w:ascii="Times New Roman" w:hAnsi="Times New Roman"/>
        </w:rPr>
        <w:t xml:space="preserve">even though one is allowed to </w:t>
      </w:r>
      <w:r w:rsidR="00977DD5" w:rsidRPr="007830F1">
        <w:rPr>
          <w:rFonts w:ascii="Times New Roman" w:hAnsi="Times New Roman"/>
          <w:i/>
        </w:rPr>
        <w:t>have</w:t>
      </w:r>
      <w:r w:rsidR="00977DD5" w:rsidRPr="007830F1">
        <w:rPr>
          <w:rFonts w:ascii="Times New Roman" w:hAnsi="Times New Roman"/>
        </w:rPr>
        <w:t xml:space="preserve"> the disposition given its reliability, one might not </w:t>
      </w:r>
      <w:r w:rsidR="00977DD5" w:rsidRPr="007830F1">
        <w:rPr>
          <w:rFonts w:ascii="Times New Roman" w:hAnsi="Times New Roman"/>
          <w:i/>
        </w:rPr>
        <w:t xml:space="preserve">manifest </w:t>
      </w:r>
      <w:r w:rsidR="00977DD5" w:rsidRPr="007830F1">
        <w:rPr>
          <w:rFonts w:ascii="Times New Roman" w:hAnsi="Times New Roman"/>
        </w:rPr>
        <w:t xml:space="preserve">this disposition. So, higher-order evidence might render the disposition of believing p given R problematic in the sense that it doesn’t allow it to be manifested. In evaluating whether one is allowed to </w:t>
      </w:r>
      <w:r w:rsidR="00977DD5" w:rsidRPr="007830F1">
        <w:rPr>
          <w:rFonts w:ascii="Times New Roman" w:hAnsi="Times New Roman"/>
          <w:i/>
        </w:rPr>
        <w:t>have</w:t>
      </w:r>
      <w:r w:rsidR="00977DD5" w:rsidRPr="007830F1">
        <w:rPr>
          <w:rFonts w:ascii="Times New Roman" w:hAnsi="Times New Roman"/>
        </w:rPr>
        <w:t xml:space="preserve"> certain disposition, what matters is what the disposition does for one in the long run—that’s why reliability matters. But in evaluating whether one is allowed to </w:t>
      </w:r>
      <w:r w:rsidR="00977DD5" w:rsidRPr="007830F1">
        <w:rPr>
          <w:rFonts w:ascii="Times New Roman" w:hAnsi="Times New Roman"/>
          <w:i/>
        </w:rPr>
        <w:t>manifest</w:t>
      </w:r>
      <w:r w:rsidR="00977DD5" w:rsidRPr="007830F1">
        <w:rPr>
          <w:rFonts w:ascii="Times New Roman" w:hAnsi="Times New Roman"/>
        </w:rPr>
        <w:t xml:space="preserve"> the disposition in a specific case, what matters is what the manifestation does in that specific case. For example, I can have the moral disposition of helping those in need. But when I know that the person in need is a terrorist I shouldn’t manifest the disposition, even if it’s still good to have it.</w:t>
      </w:r>
    </w:p>
    <w:p w14:paraId="356923B7" w14:textId="4C9DFEEE" w:rsidR="00213072" w:rsidRPr="007830F1" w:rsidRDefault="00977DD5" w:rsidP="00EC26BA">
      <w:pPr>
        <w:spacing w:line="360" w:lineRule="auto"/>
        <w:ind w:firstLine="720"/>
        <w:rPr>
          <w:rFonts w:ascii="Times New Roman" w:hAnsi="Times New Roman"/>
        </w:rPr>
      </w:pPr>
      <w:r w:rsidRPr="007830F1">
        <w:rPr>
          <w:rFonts w:ascii="Times New Roman" w:hAnsi="Times New Roman"/>
        </w:rPr>
        <w:t xml:space="preserve">This suggestion makes sense, but it wouldn’t give us an </w:t>
      </w:r>
      <w:r w:rsidRPr="007830F1">
        <w:rPr>
          <w:rFonts w:ascii="Times New Roman" w:hAnsi="Times New Roman"/>
          <w:i/>
        </w:rPr>
        <w:t xml:space="preserve">explanation </w:t>
      </w:r>
      <w:r w:rsidRPr="007830F1">
        <w:rPr>
          <w:rFonts w:ascii="Times New Roman" w:hAnsi="Times New Roman"/>
        </w:rPr>
        <w:t>of the defeating mechanism of higher-o</w:t>
      </w:r>
      <w:r w:rsidR="006E1014" w:rsidRPr="007830F1">
        <w:rPr>
          <w:rFonts w:ascii="Times New Roman" w:hAnsi="Times New Roman"/>
        </w:rPr>
        <w:t>rder evidence. For why exactly</w:t>
      </w:r>
      <w:r w:rsidRPr="007830F1">
        <w:rPr>
          <w:rFonts w:ascii="Times New Roman" w:hAnsi="Times New Roman"/>
        </w:rPr>
        <w:t xml:space="preserve"> shouldn’t </w:t>
      </w:r>
      <w:r w:rsidR="006E1014" w:rsidRPr="007830F1">
        <w:rPr>
          <w:rFonts w:ascii="Times New Roman" w:hAnsi="Times New Roman"/>
        </w:rPr>
        <w:t xml:space="preserve">I </w:t>
      </w:r>
      <w:r w:rsidRPr="007830F1">
        <w:rPr>
          <w:rFonts w:ascii="Times New Roman" w:hAnsi="Times New Roman"/>
        </w:rPr>
        <w:t xml:space="preserve">manifest the disposition of believing p given R when I gain higher-order evidence? The most </w:t>
      </w:r>
      <w:r w:rsidRPr="007830F1">
        <w:rPr>
          <w:rFonts w:ascii="Times New Roman" w:hAnsi="Times New Roman"/>
        </w:rPr>
        <w:lastRenderedPageBreak/>
        <w:t xml:space="preserve">natural answer is that manifesting the disposition would give me an unjustified belief (namely, my belief p). But remember that we want to invoke the problematic disposition to </w:t>
      </w:r>
      <w:r w:rsidRPr="007830F1">
        <w:rPr>
          <w:rFonts w:ascii="Times New Roman" w:hAnsi="Times New Roman"/>
          <w:i/>
        </w:rPr>
        <w:t>explain</w:t>
      </w:r>
      <w:r w:rsidRPr="007830F1">
        <w:rPr>
          <w:rFonts w:ascii="Times New Roman" w:hAnsi="Times New Roman"/>
        </w:rPr>
        <w:t xml:space="preserve"> how exactly my belief p become</w:t>
      </w:r>
      <w:r w:rsidR="008F48C2" w:rsidRPr="007830F1">
        <w:rPr>
          <w:rFonts w:ascii="Times New Roman" w:hAnsi="Times New Roman"/>
        </w:rPr>
        <w:t>s</w:t>
      </w:r>
      <w:r w:rsidRPr="007830F1">
        <w:rPr>
          <w:rFonts w:ascii="Times New Roman" w:hAnsi="Times New Roman"/>
        </w:rPr>
        <w:t xml:space="preserve"> unjustified</w:t>
      </w:r>
      <w:r w:rsidR="008F48C2" w:rsidRPr="007830F1">
        <w:rPr>
          <w:rFonts w:ascii="Times New Roman" w:hAnsi="Times New Roman"/>
        </w:rPr>
        <w:t xml:space="preserve"> due to higher-order evidence</w:t>
      </w:r>
      <w:r w:rsidRPr="007830F1">
        <w:rPr>
          <w:rFonts w:ascii="Times New Roman" w:hAnsi="Times New Roman"/>
        </w:rPr>
        <w:t xml:space="preserve">. If so, we cannot say that the disposition is problematic because it leads to an unjustified belief that p.  </w:t>
      </w:r>
    </w:p>
    <w:p w14:paraId="114E3D18" w14:textId="08B36C5A" w:rsidR="00D90230" w:rsidRPr="007830F1" w:rsidRDefault="00977DD5" w:rsidP="00EC26BA">
      <w:pPr>
        <w:spacing w:line="360" w:lineRule="auto"/>
        <w:ind w:firstLine="720"/>
        <w:rPr>
          <w:rFonts w:ascii="Times New Roman" w:hAnsi="Times New Roman"/>
        </w:rPr>
      </w:pPr>
      <w:r w:rsidRPr="007830F1">
        <w:rPr>
          <w:rFonts w:ascii="Times New Roman" w:hAnsi="Times New Roman"/>
        </w:rPr>
        <w:t xml:space="preserve">To sum up this section, we should understand the taking in CCT as </w:t>
      </w:r>
      <w:r w:rsidR="007C711B" w:rsidRPr="007830F1">
        <w:rPr>
          <w:rFonts w:ascii="Times New Roman" w:hAnsi="Times New Roman"/>
        </w:rPr>
        <w:t xml:space="preserve">a </w:t>
      </w:r>
      <w:r w:rsidRPr="007830F1">
        <w:rPr>
          <w:rFonts w:ascii="Times New Roman" w:hAnsi="Times New Roman"/>
        </w:rPr>
        <w:t>belief, because doing so give</w:t>
      </w:r>
      <w:r w:rsidR="007C711B" w:rsidRPr="007830F1">
        <w:rPr>
          <w:rFonts w:ascii="Times New Roman" w:hAnsi="Times New Roman"/>
        </w:rPr>
        <w:t>s</w:t>
      </w:r>
      <w:r w:rsidRPr="007830F1">
        <w:rPr>
          <w:rFonts w:ascii="Times New Roman" w:hAnsi="Times New Roman"/>
        </w:rPr>
        <w:t xml:space="preserve"> us a theory of proper basing CCJB, a theory that can nicely explain </w:t>
      </w:r>
      <w:r w:rsidR="007C711B" w:rsidRPr="007830F1">
        <w:rPr>
          <w:rFonts w:ascii="Times New Roman" w:hAnsi="Times New Roman"/>
        </w:rPr>
        <w:t>typical cases of improper basing as well as the improper basing resulted by higher-order evidence</w:t>
      </w:r>
      <w:r w:rsidRPr="007830F1">
        <w:rPr>
          <w:rFonts w:ascii="Times New Roman" w:hAnsi="Times New Roman"/>
        </w:rPr>
        <w:t>. And we won’t have</w:t>
      </w:r>
      <w:r w:rsidR="00B50A43" w:rsidRPr="007830F1">
        <w:rPr>
          <w:rFonts w:ascii="Times New Roman" w:hAnsi="Times New Roman"/>
        </w:rPr>
        <w:t xml:space="preserve"> this benefit </w:t>
      </w:r>
      <w:r w:rsidRPr="007830F1">
        <w:rPr>
          <w:rFonts w:ascii="Times New Roman" w:hAnsi="Times New Roman"/>
        </w:rPr>
        <w:t>if we understand the taking in CCT as a disposition. Given the importance of understanding higher-order defea</w:t>
      </w:r>
      <w:r w:rsidR="00E121F7" w:rsidRPr="007830F1">
        <w:rPr>
          <w:rFonts w:ascii="Times New Roman" w:hAnsi="Times New Roman"/>
        </w:rPr>
        <w:t xml:space="preserve">t, this </w:t>
      </w:r>
      <w:r w:rsidR="008B6D9C" w:rsidRPr="007830F1">
        <w:rPr>
          <w:rFonts w:ascii="Times New Roman" w:hAnsi="Times New Roman"/>
        </w:rPr>
        <w:t>counts as a good reason to prefer</w:t>
      </w:r>
      <w:r w:rsidR="00E121F7" w:rsidRPr="007830F1">
        <w:rPr>
          <w:rFonts w:ascii="Times New Roman" w:hAnsi="Times New Roman"/>
        </w:rPr>
        <w:t xml:space="preserve"> </w:t>
      </w:r>
      <w:r w:rsidRPr="007830F1">
        <w:rPr>
          <w:rFonts w:ascii="Times New Roman" w:hAnsi="Times New Roman"/>
        </w:rPr>
        <w:t xml:space="preserve">the </w:t>
      </w:r>
      <w:r w:rsidR="008B6D9C" w:rsidRPr="007830F1">
        <w:rPr>
          <w:rFonts w:ascii="Times New Roman" w:hAnsi="Times New Roman"/>
        </w:rPr>
        <w:t>doxastic understanding to the dispositional one</w:t>
      </w:r>
      <w:r w:rsidRPr="007830F1">
        <w:rPr>
          <w:rFonts w:ascii="Times New Roman" w:hAnsi="Times New Roman"/>
        </w:rPr>
        <w:t>.</w:t>
      </w:r>
      <w:r w:rsidRPr="007830F1">
        <w:rPr>
          <w:rFonts w:ascii="Times New Roman" w:hAnsi="Times New Roman" w:cs="Times"/>
        </w:rPr>
        <w:t xml:space="preserve"> </w:t>
      </w:r>
      <w:r w:rsidR="00AA5AE0" w:rsidRPr="007830F1">
        <w:rPr>
          <w:rFonts w:ascii="Times New Roman" w:hAnsi="Times New Roman" w:cs="Times"/>
        </w:rPr>
        <w:t>So, we have arrived at CCB as a specific version of</w:t>
      </w:r>
      <w:r w:rsidR="00D90230" w:rsidRPr="007830F1">
        <w:rPr>
          <w:rFonts w:ascii="Times New Roman" w:hAnsi="Times New Roman" w:cs="Times"/>
        </w:rPr>
        <w:t xml:space="preserve"> CCT:</w:t>
      </w:r>
    </w:p>
    <w:p w14:paraId="69C9C0C8" w14:textId="77777777" w:rsidR="00D90230" w:rsidRPr="007830F1" w:rsidRDefault="00D90230" w:rsidP="00EC26BA">
      <w:pPr>
        <w:widowControl w:val="0"/>
        <w:autoSpaceDE w:val="0"/>
        <w:autoSpaceDN w:val="0"/>
        <w:adjustRightInd w:val="0"/>
        <w:spacing w:line="360" w:lineRule="auto"/>
        <w:ind w:firstLine="720"/>
        <w:rPr>
          <w:rFonts w:ascii="Times New Roman" w:hAnsi="Times New Roman" w:cs="Times"/>
        </w:rPr>
      </w:pPr>
    </w:p>
    <w:p w14:paraId="02C02115" w14:textId="2246C9EF" w:rsidR="00D90230" w:rsidRPr="007830F1" w:rsidRDefault="00D90230" w:rsidP="00EC26BA">
      <w:pPr>
        <w:widowControl w:val="0"/>
        <w:autoSpaceDE w:val="0"/>
        <w:autoSpaceDN w:val="0"/>
        <w:adjustRightInd w:val="0"/>
        <w:spacing w:line="360" w:lineRule="auto"/>
        <w:ind w:left="720"/>
        <w:rPr>
          <w:rFonts w:ascii="Times New Roman" w:hAnsi="Times New Roman" w:cs="Times"/>
        </w:rPr>
      </w:pPr>
      <w:r w:rsidRPr="007830F1">
        <w:rPr>
          <w:rFonts w:ascii="Times New Roman" w:hAnsi="Times New Roman" w:cs="Times"/>
        </w:rPr>
        <w:t>Causation Caused by Believing (CCB):</w:t>
      </w:r>
    </w:p>
    <w:p w14:paraId="52C9386F" w14:textId="408A2198" w:rsidR="00977DD5" w:rsidRPr="007830F1" w:rsidRDefault="00D90230" w:rsidP="00EC26BA">
      <w:pPr>
        <w:widowControl w:val="0"/>
        <w:autoSpaceDE w:val="0"/>
        <w:autoSpaceDN w:val="0"/>
        <w:adjustRightInd w:val="0"/>
        <w:spacing w:line="360" w:lineRule="auto"/>
        <w:ind w:left="720"/>
        <w:rPr>
          <w:rFonts w:ascii="Times New Roman" w:hAnsi="Times New Roman"/>
        </w:rPr>
      </w:pPr>
      <w:r w:rsidRPr="007830F1">
        <w:rPr>
          <w:rFonts w:ascii="Times New Roman" w:hAnsi="Times New Roman"/>
        </w:rPr>
        <w:t>One’s belief that p is based on reason R just in case R causes the belief and the causation is caused by one’s believing that R supports p.</w:t>
      </w:r>
    </w:p>
    <w:p w14:paraId="0E37985E" w14:textId="77777777" w:rsidR="00F36365" w:rsidRPr="007830F1" w:rsidRDefault="00F36365" w:rsidP="00EC26BA">
      <w:pPr>
        <w:widowControl w:val="0"/>
        <w:autoSpaceDE w:val="0"/>
        <w:autoSpaceDN w:val="0"/>
        <w:adjustRightInd w:val="0"/>
        <w:spacing w:line="360" w:lineRule="auto"/>
        <w:ind w:left="720"/>
        <w:rPr>
          <w:rFonts w:ascii="Times New Roman" w:hAnsi="Times New Roman"/>
        </w:rPr>
      </w:pPr>
    </w:p>
    <w:p w14:paraId="491E36C0" w14:textId="2D940293" w:rsidR="00482F9F" w:rsidRPr="007830F1" w:rsidRDefault="001333D4" w:rsidP="00EC26BA">
      <w:pPr>
        <w:spacing w:line="360" w:lineRule="auto"/>
        <w:jc w:val="center"/>
        <w:outlineLvl w:val="0"/>
        <w:rPr>
          <w:rFonts w:ascii="Times New Roman" w:hAnsi="Times New Roman"/>
          <w:b/>
        </w:rPr>
      </w:pPr>
      <w:r w:rsidRPr="007830F1">
        <w:rPr>
          <w:rFonts w:ascii="Times New Roman" w:hAnsi="Times New Roman"/>
          <w:b/>
        </w:rPr>
        <w:t>4. Objections and Replies</w:t>
      </w:r>
    </w:p>
    <w:p w14:paraId="3972792F" w14:textId="05DD00F4" w:rsidR="001333D4" w:rsidRPr="007830F1" w:rsidRDefault="0008101A" w:rsidP="00EC26BA">
      <w:pPr>
        <w:spacing w:line="360" w:lineRule="auto"/>
        <w:rPr>
          <w:rFonts w:ascii="Times New Roman" w:hAnsi="Times New Roman"/>
          <w:b/>
        </w:rPr>
      </w:pPr>
      <w:r w:rsidRPr="007830F1">
        <w:rPr>
          <w:rFonts w:ascii="Times New Roman" w:hAnsi="Times New Roman"/>
        </w:rPr>
        <w:t>Given that CCB has a doxastic elem</w:t>
      </w:r>
      <w:r w:rsidR="00A75676" w:rsidRPr="007830F1">
        <w:rPr>
          <w:rFonts w:ascii="Times New Roman" w:hAnsi="Times New Roman"/>
        </w:rPr>
        <w:t>ent, we can expect that it</w:t>
      </w:r>
      <w:r w:rsidRPr="007830F1">
        <w:rPr>
          <w:rFonts w:ascii="Times New Roman" w:hAnsi="Times New Roman"/>
        </w:rPr>
        <w:t xml:space="preserve"> will fac</w:t>
      </w:r>
      <w:r w:rsidR="00D8333E" w:rsidRPr="007830F1">
        <w:rPr>
          <w:rFonts w:ascii="Times New Roman" w:hAnsi="Times New Roman"/>
        </w:rPr>
        <w:t>e some of the problems with simpler</w:t>
      </w:r>
      <w:r w:rsidRPr="007830F1">
        <w:rPr>
          <w:rFonts w:ascii="Times New Roman" w:hAnsi="Times New Roman"/>
        </w:rPr>
        <w:t xml:space="preserve"> doxastic theories. The most prominent ones are that of over-intellectualization and infinite regress. In this section, I argue t</w:t>
      </w:r>
      <w:r w:rsidR="00E20A1C" w:rsidRPr="007830F1">
        <w:rPr>
          <w:rFonts w:ascii="Times New Roman" w:hAnsi="Times New Roman"/>
        </w:rPr>
        <w:t>hat both problems can be avoided</w:t>
      </w:r>
      <w:r w:rsidRPr="007830F1">
        <w:rPr>
          <w:rFonts w:ascii="Times New Roman" w:hAnsi="Times New Roman"/>
        </w:rPr>
        <w:t>.</w:t>
      </w:r>
    </w:p>
    <w:p w14:paraId="779FCCB9" w14:textId="73043832" w:rsidR="001333D4" w:rsidRPr="007830F1" w:rsidRDefault="001333D4" w:rsidP="00EC26BA">
      <w:pPr>
        <w:spacing w:line="360" w:lineRule="auto"/>
        <w:outlineLvl w:val="0"/>
        <w:rPr>
          <w:rFonts w:ascii="Times New Roman" w:hAnsi="Times New Roman"/>
          <w:b/>
        </w:rPr>
      </w:pPr>
      <w:r w:rsidRPr="007830F1">
        <w:rPr>
          <w:rFonts w:ascii="Times New Roman" w:hAnsi="Times New Roman"/>
          <w:b/>
        </w:rPr>
        <w:t xml:space="preserve">4.1 The Problem of Regress </w:t>
      </w:r>
    </w:p>
    <w:p w14:paraId="487DCE71" w14:textId="65E43704" w:rsidR="001333D4" w:rsidRPr="007830F1" w:rsidRDefault="00407487" w:rsidP="00EC26BA">
      <w:pPr>
        <w:spacing w:line="360" w:lineRule="auto"/>
        <w:ind w:firstLine="720"/>
        <w:rPr>
          <w:rFonts w:ascii="Times New Roman" w:hAnsi="Times New Roman"/>
        </w:rPr>
      </w:pPr>
      <w:r w:rsidRPr="007830F1">
        <w:rPr>
          <w:rFonts w:ascii="Times New Roman" w:hAnsi="Times New Roman"/>
        </w:rPr>
        <w:t xml:space="preserve">As we have seen, part of my motivation for CCB comes from my defense of CCJB—a theory of </w:t>
      </w:r>
      <w:r w:rsidRPr="007830F1">
        <w:rPr>
          <w:rFonts w:ascii="Times New Roman" w:hAnsi="Times New Roman"/>
          <w:i/>
        </w:rPr>
        <w:t xml:space="preserve">proper </w:t>
      </w:r>
      <w:r w:rsidRPr="007830F1">
        <w:rPr>
          <w:rFonts w:ascii="Times New Roman" w:hAnsi="Times New Roman"/>
        </w:rPr>
        <w:t>basing. My thought is that we should accept CCB as a theory of basing because it gives us CCJB as a plausib</w:t>
      </w:r>
      <w:r w:rsidR="00446027" w:rsidRPr="007830F1">
        <w:rPr>
          <w:rFonts w:ascii="Times New Roman" w:hAnsi="Times New Roman"/>
        </w:rPr>
        <w:t xml:space="preserve">le theory of proper basing. The first objection to this strategy is that </w:t>
      </w:r>
      <w:r w:rsidRPr="007830F1">
        <w:rPr>
          <w:rFonts w:ascii="Times New Roman" w:hAnsi="Times New Roman"/>
        </w:rPr>
        <w:t>CCJB seems problematic</w:t>
      </w:r>
      <w:r w:rsidR="00446027" w:rsidRPr="007830F1">
        <w:rPr>
          <w:rFonts w:ascii="Times New Roman" w:hAnsi="Times New Roman"/>
        </w:rPr>
        <w:t>,</w:t>
      </w:r>
      <w:r w:rsidRPr="007830F1">
        <w:rPr>
          <w:rFonts w:ascii="Times New Roman" w:hAnsi="Times New Roman"/>
        </w:rPr>
        <w:t xml:space="preserve"> because it would lead to an infinite regress. </w:t>
      </w:r>
      <w:r w:rsidR="00AF61AF" w:rsidRPr="007830F1">
        <w:rPr>
          <w:rFonts w:ascii="Times New Roman" w:hAnsi="Times New Roman"/>
        </w:rPr>
        <w:t>For CCJB</w:t>
      </w:r>
      <w:r w:rsidR="001333D4" w:rsidRPr="007830F1">
        <w:rPr>
          <w:rFonts w:ascii="Times New Roman" w:hAnsi="Times New Roman"/>
        </w:rPr>
        <w:t xml:space="preserve"> says that one’s belief that p is properly based on reason R only if one justifiably believes that R supports p. But one justifiably believ</w:t>
      </w:r>
      <w:r w:rsidR="00B14A58" w:rsidRPr="007830F1">
        <w:rPr>
          <w:rFonts w:ascii="Times New Roman" w:hAnsi="Times New Roman"/>
        </w:rPr>
        <w:t>es that R supports p only if this</w:t>
      </w:r>
      <w:r w:rsidR="001333D4" w:rsidRPr="007830F1">
        <w:rPr>
          <w:rFonts w:ascii="Times New Roman" w:hAnsi="Times New Roman"/>
        </w:rPr>
        <w:t xml:space="preserve"> belief itself is properly based on some reason R*. According to</w:t>
      </w:r>
      <w:r w:rsidR="00AF61AF" w:rsidRPr="007830F1">
        <w:rPr>
          <w:rFonts w:ascii="Times New Roman" w:hAnsi="Times New Roman"/>
        </w:rPr>
        <w:t xml:space="preserve"> CCJB, this requires that one</w:t>
      </w:r>
      <w:r w:rsidR="001333D4" w:rsidRPr="007830F1">
        <w:rPr>
          <w:rFonts w:ascii="Times New Roman" w:hAnsi="Times New Roman"/>
        </w:rPr>
        <w:t xml:space="preserve"> justifiably believe that R* supports ‘R support p,’ which would require </w:t>
      </w:r>
      <w:r w:rsidR="00C825BE" w:rsidRPr="007830F1">
        <w:rPr>
          <w:rFonts w:ascii="Times New Roman" w:hAnsi="Times New Roman"/>
        </w:rPr>
        <w:t xml:space="preserve">further </w:t>
      </w:r>
      <w:r w:rsidR="001333D4" w:rsidRPr="007830F1">
        <w:rPr>
          <w:rFonts w:ascii="Times New Roman" w:hAnsi="Times New Roman"/>
        </w:rPr>
        <w:t>proper basing and thus some further beliefs about evidential support. So, an infinite regress</w:t>
      </w:r>
      <w:r w:rsidR="00C825BE" w:rsidRPr="007830F1">
        <w:rPr>
          <w:rFonts w:ascii="Times New Roman" w:hAnsi="Times New Roman"/>
        </w:rPr>
        <w:t xml:space="preserve"> results</w:t>
      </w:r>
      <w:r w:rsidR="001333D4" w:rsidRPr="007830F1">
        <w:rPr>
          <w:rFonts w:ascii="Times New Roman" w:hAnsi="Times New Roman"/>
        </w:rPr>
        <w:t xml:space="preserve">. </w:t>
      </w:r>
    </w:p>
    <w:p w14:paraId="1D659AFF" w14:textId="5EB21ED3" w:rsidR="001333D4" w:rsidRPr="007830F1" w:rsidRDefault="001333D4" w:rsidP="00EC26BA">
      <w:pPr>
        <w:spacing w:line="360" w:lineRule="auto"/>
        <w:ind w:firstLine="720"/>
        <w:rPr>
          <w:rFonts w:ascii="Times New Roman" w:hAnsi="Times New Roman"/>
          <w:b/>
        </w:rPr>
      </w:pPr>
      <w:r w:rsidRPr="007830F1">
        <w:rPr>
          <w:rFonts w:ascii="Times New Roman" w:hAnsi="Times New Roman"/>
        </w:rPr>
        <w:lastRenderedPageBreak/>
        <w:t xml:space="preserve">This argument is problematic. The regress </w:t>
      </w:r>
      <w:r w:rsidRPr="007830F1">
        <w:rPr>
          <w:rFonts w:ascii="Times New Roman" w:hAnsi="Times New Roman"/>
          <w:i/>
        </w:rPr>
        <w:t>will</w:t>
      </w:r>
      <w:r w:rsidRPr="007830F1">
        <w:rPr>
          <w:rFonts w:ascii="Times New Roman" w:hAnsi="Times New Roman"/>
        </w:rPr>
        <w:t xml:space="preserve"> end at some point, because it’s not true that every belief about evidential support is justified only if it is properly based on some reason. Ultimately we will get to some basic beliefs about evidential support that is not based on reasons. If you ask me why I believe that the sun will arise tomorro</w:t>
      </w:r>
      <w:r w:rsidR="00DD5918" w:rsidRPr="007830F1">
        <w:rPr>
          <w:rFonts w:ascii="Times New Roman" w:hAnsi="Times New Roman"/>
        </w:rPr>
        <w:t xml:space="preserve">w, I will say that the sun has </w:t>
      </w:r>
      <w:proofErr w:type="gramStart"/>
      <w:r w:rsidRPr="007830F1">
        <w:rPr>
          <w:rFonts w:ascii="Times New Roman" w:hAnsi="Times New Roman"/>
        </w:rPr>
        <w:t>risen</w:t>
      </w:r>
      <w:proofErr w:type="gramEnd"/>
      <w:r w:rsidRPr="007830F1">
        <w:rPr>
          <w:rFonts w:ascii="Times New Roman" w:hAnsi="Times New Roman"/>
        </w:rPr>
        <w:t xml:space="preserve"> everyday in the past. Then you ask me why I </w:t>
      </w:r>
      <w:r w:rsidR="00DD5918" w:rsidRPr="007830F1">
        <w:rPr>
          <w:rFonts w:ascii="Times New Roman" w:hAnsi="Times New Roman"/>
        </w:rPr>
        <w:t xml:space="preserve">believe that ‘that the sun has </w:t>
      </w:r>
      <w:r w:rsidRPr="007830F1">
        <w:rPr>
          <w:rFonts w:ascii="Times New Roman" w:hAnsi="Times New Roman"/>
        </w:rPr>
        <w:t xml:space="preserve">risen everyday in the past supports that it will rise tomorrow,’ I will say ‘because that something has been true consistently in the past in general supports it will be true in the future.’ When you ask me why I believe </w:t>
      </w:r>
      <w:r w:rsidRPr="007830F1">
        <w:rPr>
          <w:rFonts w:ascii="Times New Roman" w:hAnsi="Times New Roman"/>
          <w:i/>
        </w:rPr>
        <w:t>that</w:t>
      </w:r>
      <w:r w:rsidRPr="007830F1">
        <w:rPr>
          <w:rFonts w:ascii="Times New Roman" w:hAnsi="Times New Roman"/>
        </w:rPr>
        <w:t xml:space="preserve">, I will run out of reasons. Another example. If you ask me why I believe that I am mortal, I will answer ‘because all humans are mortal, and if all humans are mortal then I am mortal.’ You ask me why I believe that, and I will answer ‘because Modus Ponens is a correct rule of inference.’ If you ask me why I hold this belief, I will run out of reasons. The point is familiar: some of our beliefs about evidential support encode our most </w:t>
      </w:r>
      <w:r w:rsidR="00752DC7" w:rsidRPr="007830F1">
        <w:rPr>
          <w:rFonts w:ascii="Times New Roman" w:hAnsi="Times New Roman"/>
        </w:rPr>
        <w:t xml:space="preserve">basic </w:t>
      </w:r>
      <w:r w:rsidRPr="007830F1">
        <w:rPr>
          <w:rFonts w:ascii="Times New Roman" w:hAnsi="Times New Roman"/>
        </w:rPr>
        <w:t xml:space="preserve">epistemic rules, such as Modus Ponens and </w:t>
      </w:r>
      <w:r w:rsidR="005F15DC" w:rsidRPr="007830F1">
        <w:rPr>
          <w:rFonts w:ascii="Times New Roman" w:hAnsi="Times New Roman"/>
        </w:rPr>
        <w:t xml:space="preserve">basic </w:t>
      </w:r>
      <w:r w:rsidRPr="007830F1">
        <w:rPr>
          <w:rFonts w:ascii="Times New Roman" w:hAnsi="Times New Roman"/>
        </w:rPr>
        <w:t>induction. Beliefs in these basic rules must be justified, but they are not based on further reasons.</w:t>
      </w:r>
      <w:r w:rsidRPr="007830F1">
        <w:rPr>
          <w:rStyle w:val="FootnoteReference"/>
          <w:rFonts w:ascii="Times New Roman" w:hAnsi="Times New Roman"/>
        </w:rPr>
        <w:footnoteReference w:id="14"/>
      </w:r>
      <w:r w:rsidRPr="007830F1">
        <w:rPr>
          <w:rFonts w:ascii="Times New Roman" w:hAnsi="Times New Roman"/>
        </w:rPr>
        <w:t xml:space="preserve"> </w:t>
      </w:r>
    </w:p>
    <w:p w14:paraId="5DF7E939" w14:textId="656A37C4" w:rsidR="001333D4" w:rsidRPr="007830F1" w:rsidRDefault="001333D4" w:rsidP="00EC26BA">
      <w:pPr>
        <w:spacing w:line="360" w:lineRule="auto"/>
        <w:ind w:firstLine="720"/>
        <w:rPr>
          <w:rFonts w:ascii="Times New Roman" w:hAnsi="Times New Roman"/>
        </w:rPr>
      </w:pPr>
      <w:r w:rsidRPr="007830F1">
        <w:rPr>
          <w:rFonts w:ascii="Times New Roman" w:hAnsi="Times New Roman"/>
        </w:rPr>
        <w:t>You might think that the above answer doesn’t solve the problem of regress. For we need to give some story to explain why beliefs in the basic rules are justified even if they are not based on reasons. And one prominent story is that they are justified because of the meaning of terms in the rules</w:t>
      </w:r>
      <w:r w:rsidR="00E45AF6" w:rsidRPr="007830F1">
        <w:rPr>
          <w:rFonts w:ascii="Times New Roman" w:hAnsi="Times New Roman"/>
        </w:rPr>
        <w:t xml:space="preserve"> (</w:t>
      </w:r>
      <w:proofErr w:type="spellStart"/>
      <w:r w:rsidR="00E45AF6" w:rsidRPr="007830F1">
        <w:rPr>
          <w:rFonts w:ascii="Times New Roman" w:hAnsi="Times New Roman"/>
        </w:rPr>
        <w:t>Boghossi</w:t>
      </w:r>
      <w:r w:rsidR="006D53F9" w:rsidRPr="007830F1">
        <w:rPr>
          <w:rFonts w:ascii="Times New Roman" w:hAnsi="Times New Roman"/>
        </w:rPr>
        <w:t>an</w:t>
      </w:r>
      <w:proofErr w:type="spellEnd"/>
      <w:r w:rsidR="006D53F9" w:rsidRPr="007830F1">
        <w:rPr>
          <w:rFonts w:ascii="Times New Roman" w:hAnsi="Times New Roman"/>
        </w:rPr>
        <w:t xml:space="preserve"> and Williamson 2003, pp. 239</w:t>
      </w:r>
      <w:r w:rsidR="006D53F9" w:rsidRPr="007830F1">
        <w:rPr>
          <w:rFonts w:ascii="Times New Roman" w:hAnsi="Times New Roman"/>
        </w:rPr>
        <w:sym w:font="Symbol" w:char="F02D"/>
      </w:r>
      <w:r w:rsidR="00E45AF6" w:rsidRPr="007830F1">
        <w:rPr>
          <w:rFonts w:ascii="Times New Roman" w:hAnsi="Times New Roman"/>
        </w:rPr>
        <w:t>4</w:t>
      </w:r>
      <w:r w:rsidR="00D12589" w:rsidRPr="007830F1">
        <w:rPr>
          <w:rFonts w:ascii="Times New Roman" w:hAnsi="Times New Roman"/>
        </w:rPr>
        <w:t>1</w:t>
      </w:r>
      <w:r w:rsidR="00E45AF6" w:rsidRPr="007830F1">
        <w:rPr>
          <w:rFonts w:ascii="Times New Roman" w:hAnsi="Times New Roman"/>
        </w:rPr>
        <w:t>)</w:t>
      </w:r>
      <w:r w:rsidR="00D12589" w:rsidRPr="007830F1">
        <w:rPr>
          <w:rFonts w:ascii="Times New Roman" w:hAnsi="Times New Roman"/>
        </w:rPr>
        <w:t>.</w:t>
      </w:r>
      <w:r w:rsidRPr="007830F1">
        <w:rPr>
          <w:rFonts w:ascii="Times New Roman" w:hAnsi="Times New Roman"/>
        </w:rPr>
        <w:t xml:space="preserve"> For example, we are justified in believing Modus Ponens because having this belief is p</w:t>
      </w:r>
      <w:r w:rsidR="00BC2E59" w:rsidRPr="007830F1">
        <w:rPr>
          <w:rFonts w:ascii="Times New Roman" w:hAnsi="Times New Roman"/>
        </w:rPr>
        <w:t>art of what we mean by the connective ‘if.</w:t>
      </w:r>
      <w:r w:rsidRPr="007830F1">
        <w:rPr>
          <w:rFonts w:ascii="Times New Roman" w:hAnsi="Times New Roman"/>
        </w:rPr>
        <w:t xml:space="preserve">’ But this suggests that these beliefs are based on something after all—they are based on what we mean by the terms. </w:t>
      </w:r>
      <w:r w:rsidR="00DD5918" w:rsidRPr="007830F1">
        <w:rPr>
          <w:rFonts w:ascii="Times New Roman" w:hAnsi="Times New Roman"/>
        </w:rPr>
        <w:t xml:space="preserve">And for the basing condition to obtain I must have further beliefs about how the meaning supports those beliefs. </w:t>
      </w:r>
      <w:r w:rsidRPr="007830F1">
        <w:rPr>
          <w:rFonts w:ascii="Times New Roman" w:hAnsi="Times New Roman"/>
        </w:rPr>
        <w:t xml:space="preserve">So, beliefs of the basic rules are not the ending point of </w:t>
      </w:r>
      <w:r w:rsidR="00DD5918" w:rsidRPr="007830F1">
        <w:rPr>
          <w:rFonts w:ascii="Times New Roman" w:hAnsi="Times New Roman"/>
        </w:rPr>
        <w:t xml:space="preserve">the regress chain. </w:t>
      </w:r>
    </w:p>
    <w:p w14:paraId="0ABB1F94" w14:textId="66B5CF78" w:rsidR="001333D4" w:rsidRPr="007830F1" w:rsidRDefault="001333D4" w:rsidP="00EC26BA">
      <w:pPr>
        <w:spacing w:line="360" w:lineRule="auto"/>
        <w:ind w:firstLine="720"/>
        <w:rPr>
          <w:rFonts w:ascii="Times New Roman" w:hAnsi="Times New Roman"/>
        </w:rPr>
      </w:pPr>
      <w:r w:rsidRPr="007830F1">
        <w:rPr>
          <w:rFonts w:ascii="Times New Roman" w:hAnsi="Times New Roman"/>
        </w:rPr>
        <w:t xml:space="preserve">To this objection, my answer is as follows. Granting the story that our beliefs in basic rules are justified because they are constitutive of meanings of terms in the rules, it’s misleading to claim that our beliefs are </w:t>
      </w:r>
      <w:r w:rsidRPr="007830F1">
        <w:rPr>
          <w:rFonts w:ascii="Times New Roman" w:hAnsi="Times New Roman"/>
          <w:i/>
        </w:rPr>
        <w:t>based</w:t>
      </w:r>
      <w:r w:rsidRPr="007830F1">
        <w:rPr>
          <w:rFonts w:ascii="Times New Roman" w:hAnsi="Times New Roman"/>
        </w:rPr>
        <w:t xml:space="preserve"> on the meaning. </w:t>
      </w:r>
      <w:proofErr w:type="gramStart"/>
      <w:r w:rsidRPr="007830F1">
        <w:rPr>
          <w:rFonts w:ascii="Times New Roman" w:hAnsi="Times New Roman"/>
        </w:rPr>
        <w:t xml:space="preserve">For </w:t>
      </w:r>
      <w:r w:rsidR="00DD5918" w:rsidRPr="007830F1">
        <w:rPr>
          <w:rFonts w:ascii="Times New Roman" w:hAnsi="Times New Roman"/>
        </w:rPr>
        <w:t xml:space="preserve">note </w:t>
      </w:r>
      <w:r w:rsidRPr="007830F1">
        <w:rPr>
          <w:rFonts w:ascii="Times New Roman" w:hAnsi="Times New Roman"/>
        </w:rPr>
        <w:t>that basing is a causal relation.</w:t>
      </w:r>
      <w:proofErr w:type="gramEnd"/>
      <w:r w:rsidRPr="007830F1">
        <w:rPr>
          <w:rFonts w:ascii="Times New Roman" w:hAnsi="Times New Roman"/>
        </w:rPr>
        <w:t xml:space="preserve"> And yet if the relation between our beliefs and the meaning in question is a constitutive one, then it’s not a causal relation. </w:t>
      </w:r>
    </w:p>
    <w:p w14:paraId="47B72B82" w14:textId="482A6EA8" w:rsidR="001333D4" w:rsidRPr="007830F1" w:rsidRDefault="001333D4" w:rsidP="00EC26BA">
      <w:pPr>
        <w:spacing w:line="360" w:lineRule="auto"/>
        <w:ind w:firstLine="720"/>
        <w:rPr>
          <w:rFonts w:ascii="Times New Roman" w:hAnsi="Times New Roman"/>
        </w:rPr>
      </w:pPr>
      <w:r w:rsidRPr="007830F1">
        <w:rPr>
          <w:rFonts w:ascii="Times New Roman" w:hAnsi="Times New Roman"/>
        </w:rPr>
        <w:lastRenderedPageBreak/>
        <w:t xml:space="preserve">Here is a further defense of the above point. Recall that the need of basing arises because having good reasons is </w:t>
      </w:r>
      <w:r w:rsidRPr="007830F1">
        <w:rPr>
          <w:rFonts w:ascii="Times New Roman" w:hAnsi="Times New Roman"/>
          <w:i/>
        </w:rPr>
        <w:t>not enough</w:t>
      </w:r>
      <w:r w:rsidRPr="007830F1">
        <w:rPr>
          <w:rFonts w:ascii="Times New Roman" w:hAnsi="Times New Roman"/>
        </w:rPr>
        <w:t xml:space="preserve"> for one’s belief to be justified. Even if you have reason R that support</w:t>
      </w:r>
      <w:r w:rsidR="00B14A58" w:rsidRPr="007830F1">
        <w:rPr>
          <w:rFonts w:ascii="Times New Roman" w:hAnsi="Times New Roman"/>
        </w:rPr>
        <w:t>s</w:t>
      </w:r>
      <w:r w:rsidRPr="007830F1">
        <w:rPr>
          <w:rFonts w:ascii="Times New Roman" w:hAnsi="Times New Roman"/>
        </w:rPr>
        <w:t xml:space="preserve"> p, you </w:t>
      </w:r>
      <w:r w:rsidR="008F499B" w:rsidRPr="007830F1">
        <w:rPr>
          <w:rFonts w:ascii="Times New Roman" w:hAnsi="Times New Roman"/>
        </w:rPr>
        <w:t xml:space="preserve">still </w:t>
      </w:r>
      <w:r w:rsidRPr="007830F1">
        <w:rPr>
          <w:rFonts w:ascii="Times New Roman" w:hAnsi="Times New Roman"/>
        </w:rPr>
        <w:t xml:space="preserve">need to do some extra work for your belief to be justified—you need to believe p on the basis of R. But no such extra work needs to be done in </w:t>
      </w:r>
      <w:r w:rsidR="00B14A58" w:rsidRPr="007830F1">
        <w:rPr>
          <w:rFonts w:ascii="Times New Roman" w:hAnsi="Times New Roman"/>
        </w:rPr>
        <w:t xml:space="preserve">the </w:t>
      </w:r>
      <w:r w:rsidRPr="007830F1">
        <w:rPr>
          <w:rFonts w:ascii="Times New Roman" w:hAnsi="Times New Roman"/>
        </w:rPr>
        <w:t xml:space="preserve">cases of constitution. Consider this example. Suppose my belief p is constitutive of my belief ‘p and q’ and suppose that the later belief is </w:t>
      </w:r>
      <w:r w:rsidR="00DD5918" w:rsidRPr="007830F1">
        <w:rPr>
          <w:rFonts w:ascii="Times New Roman" w:hAnsi="Times New Roman"/>
        </w:rPr>
        <w:t xml:space="preserve">a </w:t>
      </w:r>
      <w:r w:rsidRPr="007830F1">
        <w:rPr>
          <w:rFonts w:ascii="Times New Roman" w:hAnsi="Times New Roman"/>
        </w:rPr>
        <w:t xml:space="preserve">reason of mine because it is justified. Then my belief p would </w:t>
      </w:r>
      <w:r w:rsidRPr="007830F1">
        <w:rPr>
          <w:rFonts w:ascii="Times New Roman" w:hAnsi="Times New Roman"/>
          <w:i/>
        </w:rPr>
        <w:t xml:space="preserve">ipso facto </w:t>
      </w:r>
      <w:r w:rsidRPr="007830F1">
        <w:rPr>
          <w:rFonts w:ascii="Times New Roman" w:hAnsi="Times New Roman"/>
        </w:rPr>
        <w:t>be justified. Similarly, if I mean certain thing by a term (</w:t>
      </w:r>
      <w:r w:rsidR="00E45AF6" w:rsidRPr="007830F1">
        <w:rPr>
          <w:rFonts w:ascii="Times New Roman" w:hAnsi="Times New Roman"/>
        </w:rPr>
        <w:t>assuming that</w:t>
      </w:r>
      <w:r w:rsidR="00B14A58" w:rsidRPr="007830F1">
        <w:rPr>
          <w:rFonts w:ascii="Times New Roman" w:hAnsi="Times New Roman"/>
        </w:rPr>
        <w:t xml:space="preserve"> the meaning is not defective</w:t>
      </w:r>
      <w:r w:rsidR="00DD5918" w:rsidRPr="007830F1">
        <w:rPr>
          <w:rFonts w:ascii="Times New Roman" w:hAnsi="Times New Roman"/>
        </w:rPr>
        <w:t xml:space="preserve">—see </w:t>
      </w:r>
      <w:proofErr w:type="spellStart"/>
      <w:r w:rsidR="00DD5918" w:rsidRPr="007830F1">
        <w:rPr>
          <w:rFonts w:ascii="Times New Roman" w:hAnsi="Times New Roman"/>
        </w:rPr>
        <w:t>Boghossian</w:t>
      </w:r>
      <w:proofErr w:type="spellEnd"/>
      <w:r w:rsidR="00DD5918" w:rsidRPr="007830F1">
        <w:rPr>
          <w:rFonts w:ascii="Times New Roman" w:hAnsi="Times New Roman"/>
        </w:rPr>
        <w:t xml:space="preserve"> </w:t>
      </w:r>
      <w:r w:rsidR="0059465E" w:rsidRPr="007830F1">
        <w:rPr>
          <w:rFonts w:ascii="Times New Roman" w:hAnsi="Times New Roman"/>
        </w:rPr>
        <w:t>and Williamson (200</w:t>
      </w:r>
      <w:r w:rsidR="00360ABB" w:rsidRPr="007830F1">
        <w:rPr>
          <w:rFonts w:ascii="Times New Roman" w:hAnsi="Times New Roman"/>
        </w:rPr>
        <w:t>3, pp. 241</w:t>
      </w:r>
      <w:r w:rsidR="00360ABB" w:rsidRPr="007830F1">
        <w:rPr>
          <w:rFonts w:ascii="Times New Roman" w:hAnsi="Times New Roman"/>
        </w:rPr>
        <w:sym w:font="Symbol" w:char="F02D"/>
      </w:r>
      <w:r w:rsidR="00E45AF6" w:rsidRPr="007830F1">
        <w:rPr>
          <w:rFonts w:ascii="Times New Roman" w:hAnsi="Times New Roman"/>
        </w:rPr>
        <w:t xml:space="preserve">4) </w:t>
      </w:r>
      <w:r w:rsidR="00DD5918" w:rsidRPr="007830F1">
        <w:rPr>
          <w:rFonts w:ascii="Times New Roman" w:hAnsi="Times New Roman"/>
        </w:rPr>
        <w:t xml:space="preserve">on why this </w:t>
      </w:r>
      <w:r w:rsidR="00E45AF6" w:rsidRPr="007830F1">
        <w:rPr>
          <w:rFonts w:ascii="Times New Roman" w:hAnsi="Times New Roman"/>
        </w:rPr>
        <w:t xml:space="preserve">assumption </w:t>
      </w:r>
      <w:r w:rsidR="00DD5918" w:rsidRPr="007830F1">
        <w:rPr>
          <w:rFonts w:ascii="Times New Roman" w:hAnsi="Times New Roman"/>
        </w:rPr>
        <w:t>is important</w:t>
      </w:r>
      <w:r w:rsidRPr="007830F1">
        <w:rPr>
          <w:rFonts w:ascii="Times New Roman" w:hAnsi="Times New Roman"/>
        </w:rPr>
        <w:t xml:space="preserve">), and if believing p is constitutive of the meaning, then I am </w:t>
      </w:r>
      <w:r w:rsidRPr="007830F1">
        <w:rPr>
          <w:rFonts w:ascii="Times New Roman" w:hAnsi="Times New Roman"/>
          <w:i/>
        </w:rPr>
        <w:t xml:space="preserve">ipso facto </w:t>
      </w:r>
      <w:r w:rsidR="008F499B" w:rsidRPr="007830F1">
        <w:rPr>
          <w:rFonts w:ascii="Times New Roman" w:hAnsi="Times New Roman"/>
        </w:rPr>
        <w:t>justified</w:t>
      </w:r>
      <w:r w:rsidRPr="007830F1">
        <w:rPr>
          <w:rFonts w:ascii="Times New Roman" w:hAnsi="Times New Roman"/>
        </w:rPr>
        <w:t xml:space="preserve"> </w:t>
      </w:r>
      <w:r w:rsidR="008F499B" w:rsidRPr="007830F1">
        <w:rPr>
          <w:rFonts w:ascii="Times New Roman" w:hAnsi="Times New Roman"/>
        </w:rPr>
        <w:t>in believing</w:t>
      </w:r>
      <w:r w:rsidRPr="007830F1">
        <w:rPr>
          <w:rFonts w:ascii="Times New Roman" w:hAnsi="Times New Roman"/>
        </w:rPr>
        <w:t xml:space="preserve"> p. There is no need for a basing</w:t>
      </w:r>
      <w:r w:rsidR="00E45AF6" w:rsidRPr="007830F1">
        <w:rPr>
          <w:rFonts w:ascii="Times New Roman" w:hAnsi="Times New Roman"/>
        </w:rPr>
        <w:t xml:space="preserve"> relation to play a role here. </w:t>
      </w:r>
      <w:r w:rsidRPr="007830F1">
        <w:rPr>
          <w:rFonts w:ascii="Times New Roman" w:hAnsi="Times New Roman"/>
        </w:rPr>
        <w:t xml:space="preserve">Of course, you can still call it a basing relation if you want, but it would be </w:t>
      </w:r>
      <w:r w:rsidR="00DD5918" w:rsidRPr="007830F1">
        <w:rPr>
          <w:rFonts w:ascii="Times New Roman" w:hAnsi="Times New Roman"/>
        </w:rPr>
        <w:t xml:space="preserve">a </w:t>
      </w:r>
      <w:r w:rsidRPr="007830F1">
        <w:rPr>
          <w:rFonts w:ascii="Times New Roman" w:hAnsi="Times New Roman"/>
        </w:rPr>
        <w:t xml:space="preserve">very different </w:t>
      </w:r>
      <w:r w:rsidR="00524DD7" w:rsidRPr="007830F1">
        <w:rPr>
          <w:rFonts w:ascii="Times New Roman" w:hAnsi="Times New Roman"/>
        </w:rPr>
        <w:t xml:space="preserve">one </w:t>
      </w:r>
      <w:r w:rsidRPr="007830F1">
        <w:rPr>
          <w:rFonts w:ascii="Times New Roman" w:hAnsi="Times New Roman"/>
        </w:rPr>
        <w:t>from the basing relation that my account is designed to capture.</w:t>
      </w:r>
      <w:r w:rsidRPr="007830F1">
        <w:rPr>
          <w:rStyle w:val="FootnoteReference"/>
          <w:rFonts w:ascii="Times New Roman" w:hAnsi="Times New Roman"/>
        </w:rPr>
        <w:footnoteReference w:id="15"/>
      </w:r>
      <w:r w:rsidRPr="007830F1">
        <w:rPr>
          <w:rFonts w:ascii="Times New Roman" w:hAnsi="Times New Roman"/>
        </w:rPr>
        <w:t xml:space="preserve"> </w:t>
      </w:r>
    </w:p>
    <w:p w14:paraId="590D03A6" w14:textId="49F05770" w:rsidR="001333D4" w:rsidRPr="007830F1" w:rsidRDefault="001333D4" w:rsidP="00EC26BA">
      <w:pPr>
        <w:spacing w:line="360" w:lineRule="auto"/>
        <w:ind w:firstLine="720"/>
        <w:rPr>
          <w:rFonts w:ascii="Times New Roman" w:hAnsi="Times New Roman"/>
        </w:rPr>
      </w:pPr>
      <w:r w:rsidRPr="007830F1">
        <w:rPr>
          <w:rFonts w:ascii="Times New Roman" w:hAnsi="Times New Roman"/>
        </w:rPr>
        <w:t xml:space="preserve">To sum up, our basic beliefs about evidential support can be justified even if they are not based on reasons. So, the regress chain </w:t>
      </w:r>
      <w:r w:rsidR="00005F34" w:rsidRPr="007830F1">
        <w:rPr>
          <w:rFonts w:ascii="Times New Roman" w:hAnsi="Times New Roman"/>
        </w:rPr>
        <w:t>implied by CCJB</w:t>
      </w:r>
      <w:r w:rsidR="004808EC" w:rsidRPr="007830F1">
        <w:rPr>
          <w:rFonts w:ascii="Times New Roman" w:hAnsi="Times New Roman"/>
        </w:rPr>
        <w:t xml:space="preserve"> will end when we reach these basic beliefs</w:t>
      </w:r>
      <w:r w:rsidRPr="007830F1">
        <w:rPr>
          <w:rFonts w:ascii="Times New Roman" w:hAnsi="Times New Roman"/>
        </w:rPr>
        <w:t xml:space="preserve">. </w:t>
      </w:r>
    </w:p>
    <w:p w14:paraId="5815C47A" w14:textId="0A7A49F7" w:rsidR="001333D4" w:rsidRPr="007830F1" w:rsidRDefault="001333D4" w:rsidP="00EC26BA">
      <w:pPr>
        <w:spacing w:line="360" w:lineRule="auto"/>
        <w:ind w:firstLine="720"/>
        <w:rPr>
          <w:rFonts w:ascii="Times New Roman" w:hAnsi="Times New Roman"/>
        </w:rPr>
      </w:pPr>
      <w:r w:rsidRPr="007830F1">
        <w:rPr>
          <w:rFonts w:ascii="Times New Roman" w:hAnsi="Times New Roman"/>
        </w:rPr>
        <w:t>This point ca</w:t>
      </w:r>
      <w:r w:rsidR="009C7AA2" w:rsidRPr="007830F1">
        <w:rPr>
          <w:rFonts w:ascii="Times New Roman" w:hAnsi="Times New Roman"/>
        </w:rPr>
        <w:t>n also help answer the charge that CCJB employs</w:t>
      </w:r>
      <w:r w:rsidRPr="007830F1">
        <w:rPr>
          <w:rFonts w:ascii="Times New Roman" w:hAnsi="Times New Roman"/>
        </w:rPr>
        <w:t xml:space="preserve"> impl</w:t>
      </w:r>
      <w:r w:rsidR="009C7AA2" w:rsidRPr="007830F1">
        <w:rPr>
          <w:rFonts w:ascii="Times New Roman" w:hAnsi="Times New Roman"/>
        </w:rPr>
        <w:t xml:space="preserve">icit conceptual circularity: CCJB </w:t>
      </w:r>
      <w:r w:rsidRPr="007830F1">
        <w:rPr>
          <w:rFonts w:ascii="Times New Roman" w:hAnsi="Times New Roman"/>
        </w:rPr>
        <w:t xml:space="preserve">says that one’s belief p is properly based on R only if one’s belief ‘R supports p’ is justified, but since this latter belief is justified </w:t>
      </w:r>
      <w:r w:rsidR="009C7AA2" w:rsidRPr="007830F1">
        <w:rPr>
          <w:rFonts w:ascii="Times New Roman" w:hAnsi="Times New Roman"/>
        </w:rPr>
        <w:t>only if it’s properly based, CCJB</w:t>
      </w:r>
      <w:r w:rsidRPr="007830F1">
        <w:rPr>
          <w:rFonts w:ascii="Times New Roman" w:hAnsi="Times New Roman"/>
        </w:rPr>
        <w:t xml:space="preserve"> implicitly employs the notion ‘proper basing’ in the condition it gives for proper basing, and hence there is a threat of circularity. This threat is not serious, however. For if basic beliefs of evidential support can be justified without being based on reasons, then the term ‘proper basing’ </w:t>
      </w:r>
      <w:r w:rsidR="009C7AA2" w:rsidRPr="007830F1">
        <w:rPr>
          <w:rFonts w:ascii="Times New Roman" w:hAnsi="Times New Roman"/>
        </w:rPr>
        <w:t>will ultimately be eliminated within</w:t>
      </w:r>
      <w:r w:rsidRPr="007830F1">
        <w:rPr>
          <w:rFonts w:ascii="Times New Roman" w:hAnsi="Times New Roman"/>
        </w:rPr>
        <w:t xml:space="preserve"> a finite number of steps: one’s belief p is properly based only if one’s belief ‘R supports p’ is properly based on some reason R*, which in turn obtains only if one’s belief ‘R* supports “R su</w:t>
      </w:r>
      <w:r w:rsidR="009C7AA2" w:rsidRPr="007830F1">
        <w:rPr>
          <w:rFonts w:ascii="Times New Roman" w:hAnsi="Times New Roman"/>
        </w:rPr>
        <w:t>pports p”</w:t>
      </w:r>
      <w:r w:rsidR="004808EC" w:rsidRPr="007830F1">
        <w:rPr>
          <w:rFonts w:ascii="Times New Roman" w:hAnsi="Times New Roman"/>
        </w:rPr>
        <w:t>’</w:t>
      </w:r>
      <w:r w:rsidR="009C7AA2" w:rsidRPr="007830F1">
        <w:rPr>
          <w:rFonts w:ascii="Times New Roman" w:hAnsi="Times New Roman"/>
        </w:rPr>
        <w:t xml:space="preserve"> is properly based</w:t>
      </w:r>
      <w:proofErr w:type="gramStart"/>
      <w:r w:rsidRPr="007830F1">
        <w:rPr>
          <w:rFonts w:ascii="Times New Roman" w:hAnsi="Times New Roman"/>
        </w:rPr>
        <w:t xml:space="preserve">, </w:t>
      </w:r>
      <w:r w:rsidR="009C7AA2" w:rsidRPr="007830F1">
        <w:rPr>
          <w:rFonts w:ascii="Times New Roman" w:hAnsi="Times New Roman"/>
        </w:rPr>
        <w:t>…,</w:t>
      </w:r>
      <w:proofErr w:type="gramEnd"/>
      <w:r w:rsidR="009C7AA2" w:rsidRPr="007830F1">
        <w:rPr>
          <w:rFonts w:ascii="Times New Roman" w:hAnsi="Times New Roman"/>
        </w:rPr>
        <w:t xml:space="preserve"> </w:t>
      </w:r>
      <w:r w:rsidRPr="007830F1">
        <w:rPr>
          <w:rFonts w:ascii="Times New Roman" w:hAnsi="Times New Roman"/>
        </w:rPr>
        <w:t xml:space="preserve">which in turn obtains only if one’s basic belief of evidential support is justified. </w:t>
      </w:r>
      <w:r w:rsidR="00CA1FCA" w:rsidRPr="007830F1">
        <w:rPr>
          <w:rFonts w:ascii="Times New Roman" w:hAnsi="Times New Roman"/>
        </w:rPr>
        <w:t xml:space="preserve">Since the last condition needs not involve proper basing, the term of ‘proper basing’ will eventually disappear from a complete statement about what it takes for one’s belief p to be properly based. </w:t>
      </w:r>
    </w:p>
    <w:p w14:paraId="561F721B" w14:textId="2FE2E628" w:rsidR="001333D4" w:rsidRPr="007830F1" w:rsidRDefault="001333D4" w:rsidP="00EC26BA">
      <w:pPr>
        <w:spacing w:line="360" w:lineRule="auto"/>
        <w:outlineLvl w:val="0"/>
        <w:rPr>
          <w:rFonts w:ascii="Times New Roman" w:hAnsi="Times New Roman"/>
          <w:b/>
        </w:rPr>
      </w:pPr>
      <w:r w:rsidRPr="007830F1">
        <w:rPr>
          <w:rFonts w:ascii="Times New Roman" w:hAnsi="Times New Roman"/>
          <w:b/>
        </w:rPr>
        <w:t xml:space="preserve">4.2 The Problem of Over-intellectualization </w:t>
      </w:r>
    </w:p>
    <w:p w14:paraId="0F696455" w14:textId="23E4CA55" w:rsidR="001333D4" w:rsidRPr="007830F1" w:rsidRDefault="00680B13" w:rsidP="00EC26BA">
      <w:pPr>
        <w:spacing w:line="360" w:lineRule="auto"/>
        <w:ind w:firstLine="720"/>
        <w:rPr>
          <w:rFonts w:ascii="Times New Roman" w:hAnsi="Times New Roman"/>
        </w:rPr>
      </w:pPr>
      <w:r w:rsidRPr="007830F1">
        <w:rPr>
          <w:rFonts w:ascii="Times New Roman" w:hAnsi="Times New Roman"/>
        </w:rPr>
        <w:lastRenderedPageBreak/>
        <w:t xml:space="preserve"> A second worry for CCB</w:t>
      </w:r>
      <w:r w:rsidR="001333D4" w:rsidRPr="007830F1">
        <w:rPr>
          <w:rFonts w:ascii="Times New Roman" w:hAnsi="Times New Roman"/>
        </w:rPr>
        <w:t xml:space="preserve"> is that it over-intellectualizes proper basing. By including a belief about evidential support, I have made proper basing too hard to come by. Children’s beliefs about their surroundings are often justified and therefore proper based on their experience, but they typically lack the cognitive capacity to form the beliefs like ‘my experience as if there is a table here supports that there is a table.’  </w:t>
      </w:r>
    </w:p>
    <w:p w14:paraId="593AC148" w14:textId="26081B8B" w:rsidR="001333D4" w:rsidRPr="007830F1" w:rsidRDefault="00A74F06" w:rsidP="00EC26BA">
      <w:pPr>
        <w:pStyle w:val="NormalWeb"/>
        <w:shd w:val="clear" w:color="auto" w:fill="FFFFFF"/>
        <w:spacing w:before="0" w:beforeAutospacing="0" w:after="150" w:afterAutospacing="0" w:line="360" w:lineRule="auto"/>
        <w:ind w:firstLine="720"/>
        <w:contextualSpacing/>
        <w:rPr>
          <w:rFonts w:ascii="Times New Roman" w:hAnsi="Times New Roman"/>
          <w:color w:val="1A1A1A"/>
          <w:sz w:val="24"/>
          <w:szCs w:val="24"/>
        </w:rPr>
      </w:pPr>
      <w:r w:rsidRPr="007830F1">
        <w:rPr>
          <w:rFonts w:ascii="Times New Roman" w:hAnsi="Times New Roman"/>
          <w:sz w:val="24"/>
          <w:szCs w:val="24"/>
        </w:rPr>
        <w:t>My response to this problem is as follows</w:t>
      </w:r>
      <w:r w:rsidR="001333D4" w:rsidRPr="007830F1">
        <w:rPr>
          <w:rFonts w:ascii="Times New Roman" w:hAnsi="Times New Roman"/>
          <w:sz w:val="24"/>
          <w:szCs w:val="24"/>
        </w:rPr>
        <w:t>. First, let’s not overestimate the difficulty involved in having a belief about evidential support.</w:t>
      </w:r>
      <w:r w:rsidR="001333D4" w:rsidRPr="007830F1">
        <w:rPr>
          <w:rFonts w:ascii="Times New Roman" w:hAnsi="Times New Roman"/>
          <w:color w:val="1A1A1A"/>
          <w:sz w:val="24"/>
          <w:szCs w:val="24"/>
        </w:rPr>
        <w:t xml:space="preserve"> To have such a belief, one doesn’t need to maste</w:t>
      </w:r>
      <w:r w:rsidR="00471D84" w:rsidRPr="007830F1">
        <w:rPr>
          <w:rFonts w:ascii="Times New Roman" w:hAnsi="Times New Roman"/>
          <w:color w:val="1A1A1A"/>
          <w:sz w:val="24"/>
          <w:szCs w:val="24"/>
        </w:rPr>
        <w:t>r the term ‘evidential support.’</w:t>
      </w:r>
      <w:r w:rsidR="001333D4" w:rsidRPr="007830F1">
        <w:rPr>
          <w:rFonts w:ascii="Times New Roman" w:hAnsi="Times New Roman"/>
          <w:color w:val="1A1A1A"/>
          <w:sz w:val="24"/>
          <w:szCs w:val="24"/>
        </w:rPr>
        <w:t xml:space="preserve"> There are other options: R </w:t>
      </w:r>
      <w:r w:rsidR="00471D84" w:rsidRPr="007830F1">
        <w:rPr>
          <w:rFonts w:ascii="Times New Roman" w:hAnsi="Times New Roman"/>
          <w:color w:val="1A1A1A"/>
          <w:sz w:val="24"/>
          <w:szCs w:val="24"/>
        </w:rPr>
        <w:t>‘</w:t>
      </w:r>
      <w:r w:rsidR="001333D4" w:rsidRPr="007830F1">
        <w:rPr>
          <w:rFonts w:ascii="Times New Roman" w:hAnsi="Times New Roman"/>
          <w:color w:val="1A1A1A"/>
          <w:sz w:val="24"/>
          <w:szCs w:val="24"/>
        </w:rPr>
        <w:t>confirms</w:t>
      </w:r>
      <w:r w:rsidR="00471D84" w:rsidRPr="007830F1">
        <w:rPr>
          <w:rFonts w:ascii="Times New Roman" w:hAnsi="Times New Roman"/>
          <w:color w:val="1A1A1A"/>
          <w:sz w:val="24"/>
          <w:szCs w:val="24"/>
        </w:rPr>
        <w:t>’</w:t>
      </w:r>
      <w:r w:rsidR="001333D4" w:rsidRPr="007830F1">
        <w:rPr>
          <w:rFonts w:ascii="Times New Roman" w:hAnsi="Times New Roman"/>
          <w:color w:val="1A1A1A"/>
          <w:sz w:val="24"/>
          <w:szCs w:val="24"/>
        </w:rPr>
        <w:t xml:space="preserve"> p, R </w:t>
      </w:r>
      <w:r w:rsidR="00471D84" w:rsidRPr="007830F1">
        <w:rPr>
          <w:rFonts w:ascii="Times New Roman" w:hAnsi="Times New Roman"/>
          <w:color w:val="1A1A1A"/>
          <w:sz w:val="24"/>
          <w:szCs w:val="24"/>
        </w:rPr>
        <w:t>‘</w:t>
      </w:r>
      <w:r w:rsidR="001333D4" w:rsidRPr="007830F1">
        <w:rPr>
          <w:rFonts w:ascii="Times New Roman" w:hAnsi="Times New Roman"/>
          <w:color w:val="1A1A1A"/>
          <w:sz w:val="24"/>
          <w:szCs w:val="24"/>
        </w:rPr>
        <w:t>makes it likely</w:t>
      </w:r>
      <w:r w:rsidR="00471D84" w:rsidRPr="007830F1">
        <w:rPr>
          <w:rFonts w:ascii="Times New Roman" w:hAnsi="Times New Roman"/>
          <w:color w:val="1A1A1A"/>
          <w:sz w:val="24"/>
          <w:szCs w:val="24"/>
        </w:rPr>
        <w:t>’</w:t>
      </w:r>
      <w:r w:rsidR="001333D4" w:rsidRPr="007830F1">
        <w:rPr>
          <w:rFonts w:ascii="Times New Roman" w:hAnsi="Times New Roman"/>
          <w:color w:val="1A1A1A"/>
          <w:sz w:val="24"/>
          <w:szCs w:val="24"/>
        </w:rPr>
        <w:t xml:space="preserve"> that p, </w:t>
      </w:r>
      <w:r w:rsidR="00471D84" w:rsidRPr="007830F1">
        <w:rPr>
          <w:rFonts w:ascii="Times New Roman" w:hAnsi="Times New Roman"/>
          <w:color w:val="1A1A1A"/>
          <w:sz w:val="24"/>
          <w:szCs w:val="24"/>
        </w:rPr>
        <w:t>‘</w:t>
      </w:r>
      <w:r w:rsidR="001333D4" w:rsidRPr="007830F1">
        <w:rPr>
          <w:rFonts w:ascii="Times New Roman" w:hAnsi="Times New Roman"/>
          <w:color w:val="1A1A1A"/>
          <w:sz w:val="24"/>
          <w:szCs w:val="24"/>
        </w:rPr>
        <w:t>if R then p,</w:t>
      </w:r>
      <w:r w:rsidR="00471D84" w:rsidRPr="007830F1">
        <w:rPr>
          <w:rFonts w:ascii="Times New Roman" w:hAnsi="Times New Roman"/>
          <w:color w:val="1A1A1A"/>
          <w:sz w:val="24"/>
          <w:szCs w:val="24"/>
        </w:rPr>
        <w:t>’</w:t>
      </w:r>
      <w:r w:rsidR="001333D4" w:rsidRPr="007830F1">
        <w:rPr>
          <w:rFonts w:ascii="Times New Roman" w:hAnsi="Times New Roman"/>
          <w:color w:val="1A1A1A"/>
          <w:sz w:val="24"/>
          <w:szCs w:val="24"/>
        </w:rPr>
        <w:t xml:space="preserve"> etc. All these terms can capture something close to evidential support. Furthermore, to have a belief about evidential support, one doesn’t need an explicit representation of its content. As </w:t>
      </w:r>
      <w:r w:rsidR="00FC6D8C" w:rsidRPr="007830F1">
        <w:rPr>
          <w:rFonts w:ascii="Times New Roman" w:hAnsi="Times New Roman"/>
          <w:color w:val="1A1A1A"/>
          <w:sz w:val="24"/>
          <w:szCs w:val="24"/>
        </w:rPr>
        <w:t xml:space="preserve">Paul </w:t>
      </w:r>
      <w:r w:rsidR="00BD2026">
        <w:rPr>
          <w:rFonts w:ascii="Times New Roman" w:hAnsi="Times New Roman"/>
          <w:color w:val="1A1A1A"/>
          <w:sz w:val="24"/>
          <w:szCs w:val="24"/>
        </w:rPr>
        <w:t>Moser (1989, pp. 141-</w:t>
      </w:r>
      <w:r w:rsidR="00C06B4A" w:rsidRPr="007830F1">
        <w:rPr>
          <w:rFonts w:ascii="Times New Roman" w:hAnsi="Times New Roman"/>
          <w:color w:val="1A1A1A"/>
          <w:sz w:val="24"/>
          <w:szCs w:val="24"/>
        </w:rPr>
        <w:t>2) has noted</w:t>
      </w:r>
      <w:r w:rsidR="001333D4" w:rsidRPr="007830F1">
        <w:rPr>
          <w:rFonts w:ascii="Times New Roman" w:hAnsi="Times New Roman"/>
          <w:color w:val="1A1A1A"/>
          <w:sz w:val="24"/>
          <w:szCs w:val="24"/>
        </w:rPr>
        <w:t xml:space="preserve"> in defending the doxastic theory </w:t>
      </w:r>
      <w:r w:rsidR="00471D84" w:rsidRPr="007830F1">
        <w:rPr>
          <w:rFonts w:ascii="Times New Roman" w:hAnsi="Times New Roman"/>
          <w:color w:val="1A1A1A"/>
          <w:sz w:val="24"/>
          <w:szCs w:val="24"/>
        </w:rPr>
        <w:t xml:space="preserve">of basing, one may merely have </w:t>
      </w:r>
      <w:r w:rsidR="001333D4" w:rsidRPr="007830F1">
        <w:rPr>
          <w:rFonts w:ascii="Times New Roman" w:hAnsi="Times New Roman"/>
          <w:i/>
          <w:iCs/>
          <w:color w:val="1A1A1A"/>
          <w:sz w:val="24"/>
          <w:szCs w:val="24"/>
        </w:rPr>
        <w:t>de re</w:t>
      </w:r>
      <w:r w:rsidR="00471D84" w:rsidRPr="007830F1">
        <w:rPr>
          <w:rFonts w:ascii="Times New Roman" w:hAnsi="Times New Roman"/>
          <w:color w:val="1A1A1A"/>
          <w:sz w:val="24"/>
          <w:szCs w:val="24"/>
        </w:rPr>
        <w:t> awareness of one’s basis</w:t>
      </w:r>
      <w:r w:rsidR="00360ABB" w:rsidRPr="007830F1">
        <w:rPr>
          <w:rFonts w:ascii="Times New Roman" w:hAnsi="Times New Roman"/>
          <w:color w:val="1A1A1A"/>
          <w:sz w:val="24"/>
          <w:szCs w:val="24"/>
        </w:rPr>
        <w:t xml:space="preserve"> (and presumably a </w:t>
      </w:r>
      <w:r w:rsidR="00360ABB" w:rsidRPr="007830F1">
        <w:rPr>
          <w:rFonts w:ascii="Times New Roman" w:hAnsi="Times New Roman"/>
          <w:i/>
          <w:color w:val="1A1A1A"/>
          <w:sz w:val="24"/>
          <w:szCs w:val="24"/>
        </w:rPr>
        <w:t>de re</w:t>
      </w:r>
      <w:r w:rsidR="00360ABB" w:rsidRPr="007830F1">
        <w:rPr>
          <w:rFonts w:ascii="Times New Roman" w:hAnsi="Times New Roman"/>
          <w:color w:val="1A1A1A"/>
          <w:sz w:val="24"/>
          <w:szCs w:val="24"/>
        </w:rPr>
        <w:t xml:space="preserve"> awareness can be justified in the same way as a belief can)</w:t>
      </w:r>
      <w:r w:rsidR="00471D84" w:rsidRPr="007830F1">
        <w:rPr>
          <w:rFonts w:ascii="Times New Roman" w:hAnsi="Times New Roman"/>
          <w:color w:val="1A1A1A"/>
          <w:sz w:val="24"/>
          <w:szCs w:val="24"/>
        </w:rPr>
        <w:t>.</w:t>
      </w:r>
      <w:r w:rsidR="001333D4" w:rsidRPr="007830F1">
        <w:rPr>
          <w:rFonts w:ascii="Times New Roman" w:hAnsi="Times New Roman"/>
          <w:color w:val="1A1A1A"/>
          <w:sz w:val="24"/>
          <w:szCs w:val="24"/>
        </w:rPr>
        <w:t xml:space="preserve"> In addition, a belief about evidential support doesn’t need to be an occur</w:t>
      </w:r>
      <w:r w:rsidR="00277549" w:rsidRPr="007830F1">
        <w:rPr>
          <w:rFonts w:ascii="Times New Roman" w:hAnsi="Times New Roman"/>
          <w:color w:val="1A1A1A"/>
          <w:sz w:val="24"/>
          <w:szCs w:val="24"/>
        </w:rPr>
        <w:t>rent mental state but could</w:t>
      </w:r>
      <w:r w:rsidR="001333D4" w:rsidRPr="007830F1">
        <w:rPr>
          <w:rFonts w:ascii="Times New Roman" w:hAnsi="Times New Roman"/>
          <w:color w:val="1A1A1A"/>
          <w:sz w:val="24"/>
          <w:szCs w:val="24"/>
        </w:rPr>
        <w:t xml:space="preserve"> be </w:t>
      </w:r>
      <w:r w:rsidR="00277549" w:rsidRPr="007830F1">
        <w:rPr>
          <w:rFonts w:ascii="Times New Roman" w:hAnsi="Times New Roman"/>
          <w:color w:val="1A1A1A"/>
          <w:sz w:val="24"/>
          <w:szCs w:val="24"/>
        </w:rPr>
        <w:t xml:space="preserve">dispositional. </w:t>
      </w:r>
      <w:r w:rsidR="001333D4" w:rsidRPr="007830F1">
        <w:rPr>
          <w:rFonts w:ascii="Times New Roman" w:hAnsi="Times New Roman"/>
          <w:color w:val="1A1A1A"/>
          <w:sz w:val="24"/>
          <w:szCs w:val="24"/>
        </w:rPr>
        <w:t>So, having a belief about evidential support is not as hard as it seems to be. They might be available for those children who are mature enough to form justified beliefs about their surroundings.</w:t>
      </w:r>
    </w:p>
    <w:p w14:paraId="196FDA17" w14:textId="786B604A" w:rsidR="001333D4" w:rsidRPr="007830F1" w:rsidRDefault="001333D4" w:rsidP="00EC26BA">
      <w:pPr>
        <w:pStyle w:val="NormalWeb"/>
        <w:shd w:val="clear" w:color="auto" w:fill="FFFFFF"/>
        <w:spacing w:before="0" w:beforeAutospacing="0" w:after="150" w:afterAutospacing="0" w:line="360" w:lineRule="auto"/>
        <w:ind w:firstLine="720"/>
        <w:contextualSpacing/>
        <w:rPr>
          <w:rFonts w:ascii="Times New Roman" w:hAnsi="Times New Roman"/>
          <w:sz w:val="24"/>
          <w:szCs w:val="24"/>
        </w:rPr>
      </w:pPr>
      <w:r w:rsidRPr="007830F1">
        <w:rPr>
          <w:rFonts w:ascii="Times New Roman" w:hAnsi="Times New Roman"/>
          <w:color w:val="1A1A1A"/>
          <w:sz w:val="24"/>
          <w:szCs w:val="24"/>
        </w:rPr>
        <w:t xml:space="preserve"> Of course, even if it’s easy to have a belief about evidential support, surely there are still some young kids who are not able to form it. But it would also be less obvious that those kids’ beliefs are really properly based on their experience. (So it’s less obvious that their beliefs enjoy doxastic justification instead of only some inferior status such</w:t>
      </w:r>
      <w:r w:rsidR="00471D84" w:rsidRPr="007830F1">
        <w:rPr>
          <w:rFonts w:ascii="Times New Roman" w:hAnsi="Times New Roman"/>
          <w:color w:val="1A1A1A"/>
          <w:sz w:val="24"/>
          <w:szCs w:val="24"/>
        </w:rPr>
        <w:t xml:space="preserve"> as blamelessness.) Consider a two</w:t>
      </w:r>
      <w:r w:rsidRPr="007830F1">
        <w:rPr>
          <w:rFonts w:ascii="Times New Roman" w:hAnsi="Times New Roman"/>
          <w:color w:val="1A1A1A"/>
          <w:sz w:val="24"/>
          <w:szCs w:val="24"/>
        </w:rPr>
        <w:t xml:space="preserve"> year-old kid who believes that there is a tree in front. Suppose he doesn’t have a belief that his experience in general supports his belief. </w:t>
      </w:r>
      <w:r w:rsidRPr="007830F1">
        <w:rPr>
          <w:rFonts w:ascii="Times New Roman" w:hAnsi="Times New Roman"/>
          <w:sz w:val="24"/>
          <w:szCs w:val="24"/>
        </w:rPr>
        <w:t>His brain doesn’t register any general connection between experience and the world. All that is going on when he forms the tree belief is some brute causation from his experience to his belief. Then it is hard to see how exactly this brute causal relation differs from the one we have in deviant causation</w:t>
      </w:r>
      <w:r w:rsidR="00A74F06" w:rsidRPr="007830F1">
        <w:rPr>
          <w:rFonts w:ascii="Times New Roman" w:hAnsi="Times New Roman"/>
          <w:sz w:val="24"/>
          <w:szCs w:val="24"/>
        </w:rPr>
        <w:t>. In Late and Running, the subject’s</w:t>
      </w:r>
      <w:r w:rsidRPr="007830F1">
        <w:rPr>
          <w:rFonts w:ascii="Times New Roman" w:hAnsi="Times New Roman"/>
          <w:sz w:val="24"/>
          <w:szCs w:val="24"/>
        </w:rPr>
        <w:t xml:space="preserve"> belief that he is</w:t>
      </w:r>
      <w:r w:rsidR="00A74F06" w:rsidRPr="007830F1">
        <w:rPr>
          <w:rFonts w:ascii="Times New Roman" w:hAnsi="Times New Roman"/>
          <w:sz w:val="24"/>
          <w:szCs w:val="24"/>
        </w:rPr>
        <w:t xml:space="preserve"> running is</w:t>
      </w:r>
      <w:r w:rsidRPr="007830F1">
        <w:rPr>
          <w:rFonts w:ascii="Times New Roman" w:hAnsi="Times New Roman"/>
          <w:sz w:val="24"/>
          <w:szCs w:val="24"/>
        </w:rPr>
        <w:t xml:space="preserve"> caused by his belief that he is late for class. And the causal mechanism is as reliable as the one underlying the kid’s transition from his experienc</w:t>
      </w:r>
      <w:r w:rsidR="00A74F06" w:rsidRPr="007830F1">
        <w:rPr>
          <w:rFonts w:ascii="Times New Roman" w:hAnsi="Times New Roman"/>
          <w:sz w:val="24"/>
          <w:szCs w:val="24"/>
        </w:rPr>
        <w:t>e of tree to his belief of tree, g</w:t>
      </w:r>
      <w:r w:rsidR="001B3ED4" w:rsidRPr="007830F1">
        <w:rPr>
          <w:rFonts w:ascii="Times New Roman" w:hAnsi="Times New Roman"/>
          <w:sz w:val="24"/>
          <w:szCs w:val="24"/>
        </w:rPr>
        <w:t>iven that the subject does typically run</w:t>
      </w:r>
      <w:r w:rsidRPr="007830F1">
        <w:rPr>
          <w:rFonts w:ascii="Times New Roman" w:hAnsi="Times New Roman"/>
          <w:sz w:val="24"/>
          <w:szCs w:val="24"/>
        </w:rPr>
        <w:t xml:space="preserve"> when </w:t>
      </w:r>
      <w:r w:rsidRPr="007830F1">
        <w:rPr>
          <w:rFonts w:ascii="Times New Roman" w:hAnsi="Times New Roman"/>
          <w:sz w:val="24"/>
          <w:szCs w:val="24"/>
        </w:rPr>
        <w:lastRenderedPageBreak/>
        <w:t>he believes that he is late for class.</w:t>
      </w:r>
      <w:r w:rsidRPr="007830F1">
        <w:rPr>
          <w:rStyle w:val="FootnoteReference"/>
          <w:rFonts w:ascii="Times New Roman" w:hAnsi="Times New Roman"/>
          <w:sz w:val="24"/>
          <w:szCs w:val="24"/>
        </w:rPr>
        <w:footnoteReference w:id="16"/>
      </w:r>
      <w:r w:rsidRPr="007830F1">
        <w:rPr>
          <w:rFonts w:ascii="Times New Roman" w:hAnsi="Times New Roman"/>
          <w:sz w:val="24"/>
          <w:szCs w:val="24"/>
        </w:rPr>
        <w:t xml:space="preserve"> So, if proper ba</w:t>
      </w:r>
      <w:r w:rsidR="001B3ED4" w:rsidRPr="007830F1">
        <w:rPr>
          <w:rFonts w:ascii="Times New Roman" w:hAnsi="Times New Roman"/>
          <w:sz w:val="24"/>
          <w:szCs w:val="24"/>
        </w:rPr>
        <w:t>sing is absent in Late and Ru</w:t>
      </w:r>
      <w:r w:rsidR="00471D84" w:rsidRPr="007830F1">
        <w:rPr>
          <w:rFonts w:ascii="Times New Roman" w:hAnsi="Times New Roman"/>
          <w:sz w:val="24"/>
          <w:szCs w:val="24"/>
        </w:rPr>
        <w:t>nning, it’s also absent in the two</w:t>
      </w:r>
      <w:r w:rsidRPr="007830F1">
        <w:rPr>
          <w:rFonts w:ascii="Times New Roman" w:hAnsi="Times New Roman"/>
          <w:sz w:val="24"/>
          <w:szCs w:val="24"/>
        </w:rPr>
        <w:t xml:space="preserve"> year-old kid’s belief.</w:t>
      </w:r>
    </w:p>
    <w:p w14:paraId="2727356C" w14:textId="10743A7C" w:rsidR="00482F9F" w:rsidRPr="007830F1" w:rsidRDefault="008D1B2A" w:rsidP="00EC26BA">
      <w:pPr>
        <w:spacing w:line="360" w:lineRule="auto"/>
        <w:jc w:val="center"/>
        <w:outlineLvl w:val="0"/>
        <w:rPr>
          <w:rFonts w:ascii="Times New Roman" w:hAnsi="Times New Roman"/>
          <w:b/>
        </w:rPr>
      </w:pPr>
      <w:r w:rsidRPr="007830F1">
        <w:rPr>
          <w:rFonts w:ascii="Times New Roman" w:hAnsi="Times New Roman"/>
          <w:b/>
        </w:rPr>
        <w:t xml:space="preserve">5. </w:t>
      </w:r>
      <w:r w:rsidR="00F05706" w:rsidRPr="007830F1">
        <w:rPr>
          <w:rFonts w:ascii="Times New Roman" w:hAnsi="Times New Roman"/>
          <w:b/>
        </w:rPr>
        <w:t xml:space="preserve">Conclusion </w:t>
      </w:r>
    </w:p>
    <w:p w14:paraId="0D303194" w14:textId="75D42300" w:rsidR="003E774B" w:rsidRPr="007830F1" w:rsidRDefault="003E774B" w:rsidP="00EC26BA">
      <w:pPr>
        <w:spacing w:line="360" w:lineRule="auto"/>
        <w:rPr>
          <w:rFonts w:ascii="Times New Roman" w:hAnsi="Times New Roman"/>
        </w:rPr>
      </w:pPr>
      <w:r w:rsidRPr="007830F1">
        <w:rPr>
          <w:rFonts w:ascii="Times New Roman" w:hAnsi="Times New Roman"/>
        </w:rPr>
        <w:t xml:space="preserve">Let’s take stock. In this paper, I have argued that epistemic basing is a matter of ‘causation caused by taking’ and the taking must be a belief about evidential support. This view has two main benefits: it nicely explains what kind of causation from reasons to belief is deviant, and it gives us a plausible theory of proper basing, a theory that allows us to </w:t>
      </w:r>
      <w:r w:rsidR="00471D84" w:rsidRPr="007830F1">
        <w:rPr>
          <w:rFonts w:ascii="Times New Roman" w:hAnsi="Times New Roman"/>
        </w:rPr>
        <w:t xml:space="preserve">understand </w:t>
      </w:r>
      <w:r w:rsidRPr="007830F1">
        <w:rPr>
          <w:rFonts w:ascii="Times New Roman" w:hAnsi="Times New Roman"/>
        </w:rPr>
        <w:t xml:space="preserve">the defeating mechanism of higher-order evidence. I have also argued that this view doesn’t over-intellectualize epistemic basing and it doesn’t lead to infinite regress. </w:t>
      </w:r>
    </w:p>
    <w:p w14:paraId="6679307E" w14:textId="35D4C52D" w:rsidR="006B4C36" w:rsidRPr="007830F1" w:rsidRDefault="003E774B" w:rsidP="00EC26BA">
      <w:pPr>
        <w:spacing w:line="360" w:lineRule="auto"/>
        <w:ind w:firstLine="720"/>
        <w:rPr>
          <w:rFonts w:ascii="Times New Roman" w:hAnsi="Times New Roman"/>
        </w:rPr>
      </w:pPr>
      <w:r w:rsidRPr="007830F1">
        <w:rPr>
          <w:rFonts w:ascii="Times New Roman" w:hAnsi="Times New Roman"/>
        </w:rPr>
        <w:t xml:space="preserve"> I want t</w:t>
      </w:r>
      <w:r w:rsidR="00D61330" w:rsidRPr="007830F1">
        <w:rPr>
          <w:rFonts w:ascii="Times New Roman" w:hAnsi="Times New Roman"/>
        </w:rPr>
        <w:t>o conclude this paper by noting</w:t>
      </w:r>
      <w:r w:rsidRPr="007830F1">
        <w:rPr>
          <w:rFonts w:ascii="Times New Roman" w:hAnsi="Times New Roman"/>
        </w:rPr>
        <w:t xml:space="preserve"> that the view of epistemic basing offered h</w:t>
      </w:r>
      <w:r w:rsidR="00C05530" w:rsidRPr="007830F1">
        <w:rPr>
          <w:rFonts w:ascii="Times New Roman" w:hAnsi="Times New Roman"/>
        </w:rPr>
        <w:t>ere can be easily extended to moral basing and practical basing (na</w:t>
      </w:r>
      <w:r w:rsidR="00B16477" w:rsidRPr="007830F1">
        <w:rPr>
          <w:rFonts w:ascii="Times New Roman" w:hAnsi="Times New Roman"/>
        </w:rPr>
        <w:t xml:space="preserve">mely, </w:t>
      </w:r>
      <w:r w:rsidR="00B81C1B" w:rsidRPr="007830F1">
        <w:rPr>
          <w:rFonts w:ascii="Times New Roman" w:hAnsi="Times New Roman"/>
        </w:rPr>
        <w:t xml:space="preserve">intending to </w:t>
      </w:r>
      <w:r w:rsidR="00B81C1B" w:rsidRPr="007830F1">
        <w:rPr>
          <w:rFonts w:ascii="Times New Roman" w:hAnsi="Times New Roman"/>
          <w:lang w:eastAsia="zh-CN"/>
        </w:rPr>
        <w:t xml:space="preserve">do </w:t>
      </w:r>
      <w:r w:rsidR="00B16477" w:rsidRPr="007830F1">
        <w:rPr>
          <w:rFonts w:ascii="Times New Roman" w:hAnsi="Times New Roman"/>
          <w:lang w:eastAsia="zh-CN"/>
        </w:rPr>
        <w:t>something</w:t>
      </w:r>
      <w:r w:rsidR="00C05530" w:rsidRPr="007830F1">
        <w:rPr>
          <w:rFonts w:ascii="Times New Roman" w:hAnsi="Times New Roman"/>
        </w:rPr>
        <w:t xml:space="preserve"> on the basis of moral reasons or practical reasons.)</w:t>
      </w:r>
      <w:r w:rsidR="00352CBE" w:rsidRPr="007830F1">
        <w:rPr>
          <w:rFonts w:ascii="Times New Roman" w:hAnsi="Times New Roman"/>
        </w:rPr>
        <w:t xml:space="preserve"> S</w:t>
      </w:r>
      <w:r w:rsidR="00792BDA" w:rsidRPr="007830F1">
        <w:rPr>
          <w:rFonts w:ascii="Times New Roman" w:hAnsi="Times New Roman"/>
        </w:rPr>
        <w:t>o, one’s intention</w:t>
      </w:r>
      <w:r w:rsidR="00352CBE" w:rsidRPr="007830F1">
        <w:rPr>
          <w:rFonts w:ascii="Times New Roman" w:hAnsi="Times New Roman"/>
        </w:rPr>
        <w:t xml:space="preserve"> </w:t>
      </w:r>
      <w:r w:rsidR="00792BDA" w:rsidRPr="007830F1">
        <w:rPr>
          <w:rFonts w:ascii="Times New Roman" w:hAnsi="Times New Roman"/>
        </w:rPr>
        <w:t xml:space="preserve">to perform some action </w:t>
      </w:r>
      <w:r w:rsidR="00352CBE" w:rsidRPr="007830F1">
        <w:rPr>
          <w:rFonts w:ascii="Times New Roman" w:hAnsi="Times New Roman"/>
        </w:rPr>
        <w:t>is based on a moral</w:t>
      </w:r>
      <w:r w:rsidR="00792BDA" w:rsidRPr="007830F1">
        <w:rPr>
          <w:rFonts w:ascii="Times New Roman" w:hAnsi="Times New Roman"/>
        </w:rPr>
        <w:t xml:space="preserve"> (or practical)</w:t>
      </w:r>
      <w:r w:rsidR="00352CBE" w:rsidRPr="007830F1">
        <w:rPr>
          <w:rFonts w:ascii="Times New Roman" w:hAnsi="Times New Roman"/>
        </w:rPr>
        <w:t xml:space="preserve"> reason R when one’s intern</w:t>
      </w:r>
      <w:r w:rsidR="00792BDA" w:rsidRPr="007830F1">
        <w:rPr>
          <w:rFonts w:ascii="Times New Roman" w:hAnsi="Times New Roman"/>
        </w:rPr>
        <w:t>alization of R causes the intention</w:t>
      </w:r>
      <w:r w:rsidR="00352CBE" w:rsidRPr="007830F1">
        <w:rPr>
          <w:rFonts w:ascii="Times New Roman" w:hAnsi="Times New Roman"/>
        </w:rPr>
        <w:t xml:space="preserve"> and the causation happens bec</w:t>
      </w:r>
      <w:r w:rsidR="00792BDA" w:rsidRPr="007830F1">
        <w:rPr>
          <w:rFonts w:ascii="Times New Roman" w:hAnsi="Times New Roman"/>
        </w:rPr>
        <w:t>ause one believes that R supports the action</w:t>
      </w:r>
      <w:r w:rsidR="00352CBE" w:rsidRPr="007830F1">
        <w:rPr>
          <w:rFonts w:ascii="Times New Roman" w:hAnsi="Times New Roman"/>
        </w:rPr>
        <w:t>.</w:t>
      </w:r>
      <w:r w:rsidR="00D61330" w:rsidRPr="007830F1">
        <w:rPr>
          <w:rStyle w:val="FootnoteReference"/>
          <w:rFonts w:ascii="Times New Roman" w:hAnsi="Times New Roman"/>
        </w:rPr>
        <w:footnoteReference w:id="17"/>
      </w:r>
      <w:r w:rsidR="00352CBE" w:rsidRPr="007830F1">
        <w:rPr>
          <w:rFonts w:ascii="Times New Roman" w:hAnsi="Times New Roman"/>
        </w:rPr>
        <w:t xml:space="preserve"> </w:t>
      </w:r>
      <w:r w:rsidR="00D61330" w:rsidRPr="007830F1">
        <w:rPr>
          <w:rFonts w:ascii="Times New Roman" w:hAnsi="Times New Roman"/>
        </w:rPr>
        <w:t xml:space="preserve">For example, consider </w:t>
      </w:r>
      <w:r w:rsidR="00B81C1B" w:rsidRPr="007830F1">
        <w:rPr>
          <w:rFonts w:ascii="Times New Roman" w:hAnsi="Times New Roman"/>
        </w:rPr>
        <w:t>my intention to pay</w:t>
      </w:r>
      <w:r w:rsidR="002D1CA5" w:rsidRPr="007830F1">
        <w:rPr>
          <w:rFonts w:ascii="Times New Roman" w:hAnsi="Times New Roman"/>
        </w:rPr>
        <w:t xml:space="preserve"> back my friend his money </w:t>
      </w:r>
      <w:r w:rsidR="00A67693" w:rsidRPr="007830F1">
        <w:rPr>
          <w:rFonts w:ascii="Times New Roman" w:hAnsi="Times New Roman"/>
        </w:rPr>
        <w:t>on the basis of my promise to do so</w:t>
      </w:r>
      <w:r w:rsidR="002D1CA5" w:rsidRPr="007830F1">
        <w:rPr>
          <w:rFonts w:ascii="Times New Roman" w:hAnsi="Times New Roman"/>
        </w:rPr>
        <w:t xml:space="preserve">. </w:t>
      </w:r>
      <w:r w:rsidR="00B16477" w:rsidRPr="007830F1">
        <w:rPr>
          <w:rFonts w:ascii="Times New Roman" w:hAnsi="Times New Roman"/>
        </w:rPr>
        <w:t xml:space="preserve">I perform the action </w:t>
      </w:r>
      <w:r w:rsidR="00A67693" w:rsidRPr="007830F1">
        <w:rPr>
          <w:rFonts w:ascii="Times New Roman" w:hAnsi="Times New Roman"/>
        </w:rPr>
        <w:t>on the basis of the</w:t>
      </w:r>
      <w:r w:rsidR="002D1CA5" w:rsidRPr="007830F1">
        <w:rPr>
          <w:rFonts w:ascii="Times New Roman" w:hAnsi="Times New Roman"/>
        </w:rPr>
        <w:t xml:space="preserve"> promise </w:t>
      </w:r>
      <w:r w:rsidR="00B16477" w:rsidRPr="007830F1">
        <w:rPr>
          <w:rFonts w:ascii="Times New Roman" w:hAnsi="Times New Roman"/>
        </w:rPr>
        <w:t>when believing</w:t>
      </w:r>
      <w:r w:rsidR="00E92DA8" w:rsidRPr="007830F1">
        <w:rPr>
          <w:rFonts w:ascii="Times New Roman" w:hAnsi="Times New Roman"/>
        </w:rPr>
        <w:t xml:space="preserve"> (or realizing, remembering, etc.)</w:t>
      </w:r>
      <w:r w:rsidR="00B16477" w:rsidRPr="007830F1">
        <w:rPr>
          <w:rFonts w:ascii="Times New Roman" w:hAnsi="Times New Roman"/>
        </w:rPr>
        <w:t xml:space="preserve"> that I have ma</w:t>
      </w:r>
      <w:r w:rsidR="00792BDA" w:rsidRPr="007830F1">
        <w:rPr>
          <w:rFonts w:ascii="Times New Roman" w:hAnsi="Times New Roman"/>
        </w:rPr>
        <w:t>de the promise causes the intention</w:t>
      </w:r>
      <w:r w:rsidR="00B16477" w:rsidRPr="007830F1">
        <w:rPr>
          <w:rFonts w:ascii="Times New Roman" w:hAnsi="Times New Roman"/>
        </w:rPr>
        <w:t xml:space="preserve"> and the causation is itself caused by my believing that a promise to do som</w:t>
      </w:r>
      <w:r w:rsidR="00792BDA" w:rsidRPr="007830F1">
        <w:rPr>
          <w:rFonts w:ascii="Times New Roman" w:hAnsi="Times New Roman"/>
        </w:rPr>
        <w:t xml:space="preserve">ething is a moral </w:t>
      </w:r>
      <w:r w:rsidR="00A67693" w:rsidRPr="007830F1">
        <w:rPr>
          <w:rFonts w:ascii="Times New Roman" w:hAnsi="Times New Roman"/>
        </w:rPr>
        <w:t>reason to do</w:t>
      </w:r>
      <w:r w:rsidR="00B16477" w:rsidRPr="007830F1">
        <w:rPr>
          <w:rFonts w:ascii="Times New Roman" w:hAnsi="Times New Roman"/>
        </w:rPr>
        <w:t xml:space="preserve"> it. </w:t>
      </w:r>
      <w:r w:rsidR="00D123DC" w:rsidRPr="007830F1">
        <w:rPr>
          <w:rFonts w:ascii="Times New Roman" w:hAnsi="Times New Roman"/>
        </w:rPr>
        <w:t xml:space="preserve">So, </w:t>
      </w:r>
      <w:r w:rsidR="000671FC" w:rsidRPr="007830F1">
        <w:rPr>
          <w:rFonts w:ascii="Times New Roman" w:hAnsi="Times New Roman"/>
        </w:rPr>
        <w:t xml:space="preserve">to conclude, </w:t>
      </w:r>
      <w:r w:rsidR="00D123DC" w:rsidRPr="007830F1">
        <w:rPr>
          <w:rFonts w:ascii="Times New Roman" w:hAnsi="Times New Roman"/>
        </w:rPr>
        <w:t>we ha</w:t>
      </w:r>
      <w:r w:rsidR="000671FC" w:rsidRPr="007830F1">
        <w:rPr>
          <w:rFonts w:ascii="Times New Roman" w:hAnsi="Times New Roman"/>
        </w:rPr>
        <w:t>ve a unifying theory of basing: basing is causation caused by the belief about how the basis supports the relevant belief or intention.</w:t>
      </w:r>
      <w:r w:rsidR="001F2802" w:rsidRPr="007830F1">
        <w:rPr>
          <w:rStyle w:val="FootnoteReference"/>
          <w:rFonts w:ascii="Times New Roman" w:hAnsi="Times New Roman"/>
        </w:rPr>
        <w:footnoteReference w:id="18"/>
      </w:r>
    </w:p>
    <w:p w14:paraId="4D797C7E" w14:textId="77777777" w:rsidR="007830F1" w:rsidRDefault="007830F1" w:rsidP="00EC26BA">
      <w:pPr>
        <w:spacing w:line="360" w:lineRule="auto"/>
        <w:ind w:firstLine="720"/>
        <w:rPr>
          <w:rFonts w:ascii="Times New Roman" w:hAnsi="Times New Roman"/>
        </w:rPr>
      </w:pPr>
    </w:p>
    <w:p w14:paraId="13A99263" w14:textId="77777777" w:rsidR="00851454" w:rsidRDefault="00851454" w:rsidP="00EC26BA">
      <w:pPr>
        <w:spacing w:line="360" w:lineRule="auto"/>
        <w:ind w:firstLine="720"/>
        <w:rPr>
          <w:rFonts w:ascii="Times New Roman" w:hAnsi="Times New Roman"/>
        </w:rPr>
      </w:pPr>
    </w:p>
    <w:p w14:paraId="25E33D56" w14:textId="77777777" w:rsidR="00D3333B" w:rsidRDefault="00D3333B" w:rsidP="00EC26BA">
      <w:pPr>
        <w:spacing w:line="360" w:lineRule="auto"/>
        <w:ind w:firstLine="720"/>
        <w:rPr>
          <w:rFonts w:ascii="Times New Roman" w:hAnsi="Times New Roman"/>
        </w:rPr>
      </w:pPr>
    </w:p>
    <w:p w14:paraId="19B4CF88" w14:textId="77777777" w:rsidR="00D3333B" w:rsidRDefault="00D3333B" w:rsidP="00EC26BA">
      <w:pPr>
        <w:spacing w:line="360" w:lineRule="auto"/>
        <w:ind w:firstLine="720"/>
        <w:rPr>
          <w:rFonts w:ascii="Times New Roman" w:hAnsi="Times New Roman"/>
        </w:rPr>
      </w:pPr>
    </w:p>
    <w:p w14:paraId="488A4C3A" w14:textId="77777777" w:rsidR="00D3333B" w:rsidRDefault="00D3333B" w:rsidP="00EC26BA">
      <w:pPr>
        <w:spacing w:line="360" w:lineRule="auto"/>
        <w:ind w:firstLine="720"/>
        <w:rPr>
          <w:rFonts w:ascii="Times New Roman" w:hAnsi="Times New Roman"/>
        </w:rPr>
      </w:pPr>
    </w:p>
    <w:p w14:paraId="7C9B3345" w14:textId="77777777" w:rsidR="00D3333B" w:rsidRDefault="00D3333B" w:rsidP="00EC26BA">
      <w:pPr>
        <w:spacing w:line="360" w:lineRule="auto"/>
        <w:ind w:firstLine="720"/>
        <w:rPr>
          <w:rFonts w:ascii="Times New Roman" w:hAnsi="Times New Roman"/>
        </w:rPr>
      </w:pPr>
    </w:p>
    <w:p w14:paraId="690AD4FA" w14:textId="77777777" w:rsidR="00D3333B" w:rsidRDefault="00D3333B" w:rsidP="00EC26BA">
      <w:pPr>
        <w:spacing w:line="360" w:lineRule="auto"/>
        <w:ind w:firstLine="720"/>
        <w:rPr>
          <w:rFonts w:ascii="Times New Roman" w:hAnsi="Times New Roman"/>
        </w:rPr>
      </w:pPr>
    </w:p>
    <w:p w14:paraId="5F995ED9" w14:textId="77777777" w:rsidR="00D3333B" w:rsidRDefault="00D3333B" w:rsidP="00EC26BA">
      <w:pPr>
        <w:spacing w:line="360" w:lineRule="auto"/>
        <w:ind w:firstLine="720"/>
        <w:rPr>
          <w:rFonts w:ascii="Times New Roman" w:hAnsi="Times New Roman"/>
        </w:rPr>
      </w:pPr>
    </w:p>
    <w:p w14:paraId="19D8977B" w14:textId="77777777" w:rsidR="00D3333B" w:rsidRDefault="00D3333B" w:rsidP="00EC26BA">
      <w:pPr>
        <w:spacing w:line="360" w:lineRule="auto"/>
        <w:ind w:firstLine="720"/>
        <w:rPr>
          <w:rFonts w:ascii="Times New Roman" w:hAnsi="Times New Roman"/>
        </w:rPr>
      </w:pPr>
    </w:p>
    <w:p w14:paraId="25380BB3" w14:textId="77777777" w:rsidR="00D3333B" w:rsidRDefault="00D3333B" w:rsidP="00EC26BA">
      <w:pPr>
        <w:spacing w:line="360" w:lineRule="auto"/>
        <w:ind w:firstLine="720"/>
        <w:rPr>
          <w:rFonts w:ascii="Times New Roman" w:hAnsi="Times New Roman"/>
        </w:rPr>
      </w:pPr>
    </w:p>
    <w:p w14:paraId="72258679" w14:textId="77777777" w:rsidR="00D3333B" w:rsidRDefault="00D3333B" w:rsidP="00EC26BA">
      <w:pPr>
        <w:spacing w:line="360" w:lineRule="auto"/>
        <w:ind w:firstLine="720"/>
        <w:rPr>
          <w:rFonts w:ascii="Times New Roman" w:hAnsi="Times New Roman"/>
        </w:rPr>
      </w:pPr>
    </w:p>
    <w:p w14:paraId="24A4D5DB" w14:textId="77777777" w:rsidR="00D3333B" w:rsidRDefault="00D3333B" w:rsidP="00EC26BA">
      <w:pPr>
        <w:spacing w:line="360" w:lineRule="auto"/>
        <w:ind w:firstLine="720"/>
        <w:rPr>
          <w:rFonts w:ascii="Times New Roman" w:hAnsi="Times New Roman"/>
        </w:rPr>
      </w:pPr>
    </w:p>
    <w:p w14:paraId="62ACFCD0" w14:textId="77777777" w:rsidR="00D3333B" w:rsidRDefault="00D3333B" w:rsidP="00EC26BA">
      <w:pPr>
        <w:spacing w:line="360" w:lineRule="auto"/>
        <w:ind w:firstLine="720"/>
        <w:rPr>
          <w:rFonts w:ascii="Times New Roman" w:hAnsi="Times New Roman"/>
        </w:rPr>
      </w:pPr>
    </w:p>
    <w:p w14:paraId="216B91A1" w14:textId="77777777" w:rsidR="00D3333B" w:rsidRDefault="00D3333B" w:rsidP="00EC26BA">
      <w:pPr>
        <w:spacing w:line="360" w:lineRule="auto"/>
        <w:ind w:firstLine="720"/>
        <w:rPr>
          <w:rFonts w:ascii="Times New Roman" w:hAnsi="Times New Roman"/>
        </w:rPr>
      </w:pPr>
    </w:p>
    <w:p w14:paraId="36BE8DB4" w14:textId="77777777" w:rsidR="00D3333B" w:rsidRDefault="00D3333B" w:rsidP="00EC26BA">
      <w:pPr>
        <w:spacing w:line="360" w:lineRule="auto"/>
        <w:ind w:firstLine="720"/>
        <w:rPr>
          <w:rFonts w:ascii="Times New Roman" w:hAnsi="Times New Roman"/>
        </w:rPr>
      </w:pPr>
    </w:p>
    <w:p w14:paraId="474EFF6B" w14:textId="77777777" w:rsidR="00D3333B" w:rsidRDefault="00D3333B" w:rsidP="00EC26BA">
      <w:pPr>
        <w:spacing w:line="360" w:lineRule="auto"/>
        <w:ind w:firstLine="720"/>
        <w:rPr>
          <w:rFonts w:ascii="Times New Roman" w:hAnsi="Times New Roman"/>
        </w:rPr>
      </w:pPr>
    </w:p>
    <w:p w14:paraId="3CA97B38" w14:textId="77777777" w:rsidR="00D3333B" w:rsidRDefault="00D3333B" w:rsidP="00EC26BA">
      <w:pPr>
        <w:spacing w:line="360" w:lineRule="auto"/>
        <w:ind w:firstLine="720"/>
        <w:rPr>
          <w:rFonts w:ascii="Times New Roman" w:hAnsi="Times New Roman"/>
        </w:rPr>
      </w:pPr>
    </w:p>
    <w:p w14:paraId="4CE8FAE5" w14:textId="77777777" w:rsidR="00D3333B" w:rsidRDefault="00D3333B" w:rsidP="00EC26BA">
      <w:pPr>
        <w:spacing w:line="360" w:lineRule="auto"/>
        <w:ind w:firstLine="720"/>
        <w:rPr>
          <w:rFonts w:ascii="Times New Roman" w:hAnsi="Times New Roman"/>
        </w:rPr>
      </w:pPr>
    </w:p>
    <w:p w14:paraId="20EDFE15" w14:textId="77777777" w:rsidR="00D3333B" w:rsidRDefault="00D3333B" w:rsidP="00EC26BA">
      <w:pPr>
        <w:spacing w:line="360" w:lineRule="auto"/>
        <w:ind w:firstLine="720"/>
        <w:rPr>
          <w:rFonts w:ascii="Times New Roman" w:hAnsi="Times New Roman"/>
        </w:rPr>
      </w:pPr>
    </w:p>
    <w:p w14:paraId="65392BC4" w14:textId="77777777" w:rsidR="00D3333B" w:rsidRDefault="00D3333B" w:rsidP="00EC26BA">
      <w:pPr>
        <w:spacing w:line="360" w:lineRule="auto"/>
        <w:ind w:firstLine="720"/>
        <w:rPr>
          <w:rFonts w:ascii="Times New Roman" w:hAnsi="Times New Roman"/>
        </w:rPr>
      </w:pPr>
    </w:p>
    <w:p w14:paraId="5D50EA9F" w14:textId="77777777" w:rsidR="00D3333B" w:rsidRDefault="00D3333B" w:rsidP="00EC26BA">
      <w:pPr>
        <w:spacing w:line="360" w:lineRule="auto"/>
        <w:ind w:firstLine="720"/>
        <w:rPr>
          <w:rFonts w:ascii="Times New Roman" w:hAnsi="Times New Roman"/>
        </w:rPr>
      </w:pPr>
    </w:p>
    <w:p w14:paraId="0445CF99" w14:textId="77777777" w:rsidR="00D3333B" w:rsidRPr="007830F1" w:rsidRDefault="00D3333B" w:rsidP="00EC26BA">
      <w:pPr>
        <w:spacing w:line="360" w:lineRule="auto"/>
        <w:ind w:firstLine="720"/>
        <w:rPr>
          <w:rFonts w:ascii="Times New Roman" w:hAnsi="Times New Roman"/>
        </w:rPr>
      </w:pPr>
    </w:p>
    <w:p w14:paraId="7FEB01F3" w14:textId="7077B243" w:rsidR="00F82401" w:rsidRDefault="0057344A" w:rsidP="00EC26BA">
      <w:pPr>
        <w:spacing w:line="360" w:lineRule="auto"/>
        <w:jc w:val="center"/>
        <w:outlineLvl w:val="0"/>
        <w:rPr>
          <w:rFonts w:ascii="Times New Roman" w:hAnsi="Times New Roman"/>
          <w:b/>
        </w:rPr>
      </w:pPr>
      <w:r w:rsidRPr="007830F1">
        <w:rPr>
          <w:rFonts w:ascii="Times New Roman" w:hAnsi="Times New Roman"/>
          <w:b/>
        </w:rPr>
        <w:t>References</w:t>
      </w:r>
    </w:p>
    <w:p w14:paraId="6502AFFA" w14:textId="0E582DDE" w:rsidR="007830F1" w:rsidRPr="007830F1" w:rsidRDefault="007830F1" w:rsidP="00EC26BA">
      <w:pPr>
        <w:spacing w:line="360" w:lineRule="auto"/>
        <w:ind w:left="720" w:hanging="720"/>
        <w:rPr>
          <w:rFonts w:ascii="Times New Roman" w:eastAsia="Times New Roman" w:hAnsi="Times New Roman" w:cs="Times New Roman"/>
        </w:rPr>
      </w:pPr>
      <w:r w:rsidRPr="007830F1">
        <w:rPr>
          <w:rFonts w:ascii="Times New Roman" w:eastAsia="Times New Roman" w:hAnsi="Times New Roman" w:cs="Times New Roman"/>
          <w:color w:val="333333"/>
          <w:shd w:val="clear" w:color="auto" w:fill="FFFFFF"/>
        </w:rPr>
        <w:t xml:space="preserve">Audi, Robert (1994). </w:t>
      </w:r>
      <w:proofErr w:type="gramStart"/>
      <w:r w:rsidRPr="007830F1">
        <w:rPr>
          <w:rFonts w:ascii="Times New Roman" w:eastAsia="Times New Roman" w:hAnsi="Times New Roman" w:cs="Times New Roman"/>
          <w:color w:val="333333"/>
          <w:shd w:val="clear" w:color="auto" w:fill="FFFFFF"/>
        </w:rPr>
        <w:t>Dispositional beliefs and dispositions to believe.</w:t>
      </w:r>
      <w:proofErr w:type="gramEnd"/>
      <w:r w:rsidRPr="007830F1">
        <w:rPr>
          <w:rFonts w:ascii="Times New Roman" w:eastAsia="Times New Roman" w:hAnsi="Times New Roman" w:cs="Times New Roman"/>
          <w:color w:val="333333"/>
          <w:shd w:val="clear" w:color="auto" w:fill="FFFFFF"/>
        </w:rPr>
        <w:t> </w:t>
      </w:r>
      <w:proofErr w:type="spellStart"/>
      <w:r w:rsidRPr="007830F1">
        <w:rPr>
          <w:rFonts w:ascii="Times New Roman" w:eastAsia="Times New Roman" w:hAnsi="Times New Roman" w:cs="Times New Roman"/>
          <w:i/>
          <w:iCs/>
          <w:color w:val="333333"/>
          <w:shd w:val="clear" w:color="auto" w:fill="FFFFFF"/>
        </w:rPr>
        <w:t>Noûs</w:t>
      </w:r>
      <w:proofErr w:type="spellEnd"/>
      <w:r w:rsidRPr="007830F1">
        <w:rPr>
          <w:rFonts w:ascii="Times New Roman" w:eastAsia="Times New Roman" w:hAnsi="Times New Roman" w:cs="Times New Roman"/>
          <w:color w:val="333333"/>
          <w:shd w:val="clear" w:color="auto" w:fill="FFFFFF"/>
        </w:rPr>
        <w:t> 28 (4)</w:t>
      </w:r>
      <w:proofErr w:type="gramStart"/>
      <w:r w:rsidRPr="007830F1">
        <w:rPr>
          <w:rFonts w:ascii="Times New Roman" w:eastAsia="Times New Roman" w:hAnsi="Times New Roman" w:cs="Times New Roman"/>
          <w:color w:val="333333"/>
          <w:shd w:val="clear" w:color="auto" w:fill="FFFFFF"/>
        </w:rPr>
        <w:t>:419</w:t>
      </w:r>
      <w:proofErr w:type="gramEnd"/>
      <w:r w:rsidRPr="007830F1">
        <w:rPr>
          <w:rFonts w:ascii="Times New Roman" w:eastAsia="Times New Roman" w:hAnsi="Times New Roman" w:cs="Times New Roman"/>
          <w:color w:val="333333"/>
          <w:shd w:val="clear" w:color="auto" w:fill="FFFFFF"/>
        </w:rPr>
        <w:t>-34.</w:t>
      </w:r>
    </w:p>
    <w:p w14:paraId="75B6CC0C" w14:textId="77777777" w:rsidR="00F82401" w:rsidRPr="007830F1" w:rsidRDefault="00F82401" w:rsidP="00EC26BA">
      <w:pPr>
        <w:spacing w:line="360" w:lineRule="auto"/>
        <w:ind w:left="720" w:hanging="720"/>
        <w:rPr>
          <w:rFonts w:ascii="Times New Roman" w:eastAsia="Times New Roman" w:hAnsi="Times New Roman" w:cs="Arial"/>
          <w:color w:val="000000"/>
          <w:shd w:val="clear" w:color="auto" w:fill="FFFFFF"/>
        </w:rPr>
      </w:pPr>
      <w:proofErr w:type="spellStart"/>
      <w:r w:rsidRPr="007830F1">
        <w:rPr>
          <w:rFonts w:ascii="Times New Roman" w:eastAsia="Times New Roman" w:hAnsi="Times New Roman" w:cs="Arial"/>
          <w:color w:val="000000"/>
          <w:shd w:val="clear" w:color="auto" w:fill="FFFFFF"/>
        </w:rPr>
        <w:t>Boghossian</w:t>
      </w:r>
      <w:proofErr w:type="spellEnd"/>
      <w:r w:rsidRPr="007830F1">
        <w:rPr>
          <w:rFonts w:ascii="Times New Roman" w:eastAsia="Times New Roman" w:hAnsi="Times New Roman" w:cs="Arial"/>
          <w:color w:val="000000"/>
          <w:shd w:val="clear" w:color="auto" w:fill="FFFFFF"/>
        </w:rPr>
        <w:t>, Paul (2014). What is inference? </w:t>
      </w:r>
      <w:r w:rsidRPr="007830F1">
        <w:rPr>
          <w:rFonts w:ascii="Times New Roman" w:eastAsia="Times New Roman" w:hAnsi="Times New Roman" w:cs="Arial"/>
          <w:i/>
          <w:iCs/>
          <w:color w:val="000000"/>
          <w:shd w:val="clear" w:color="auto" w:fill="FFFFFF"/>
        </w:rPr>
        <w:t>Philosophical Studies</w:t>
      </w:r>
      <w:r w:rsidRPr="007830F1">
        <w:rPr>
          <w:rFonts w:ascii="Times New Roman" w:eastAsia="Times New Roman" w:hAnsi="Times New Roman" w:cs="Arial"/>
          <w:color w:val="000000"/>
          <w:shd w:val="clear" w:color="auto" w:fill="FFFFFF"/>
        </w:rPr>
        <w:t> 169 (1)</w:t>
      </w:r>
      <w:proofErr w:type="gramStart"/>
      <w:r w:rsidRPr="007830F1">
        <w:rPr>
          <w:rFonts w:ascii="Times New Roman" w:eastAsia="Times New Roman" w:hAnsi="Times New Roman" w:cs="Arial"/>
          <w:color w:val="000000"/>
          <w:shd w:val="clear" w:color="auto" w:fill="FFFFFF"/>
        </w:rPr>
        <w:t>:1</w:t>
      </w:r>
      <w:proofErr w:type="gramEnd"/>
      <w:r w:rsidRPr="007830F1">
        <w:rPr>
          <w:rFonts w:ascii="Times New Roman" w:eastAsia="Times New Roman" w:hAnsi="Times New Roman" w:cs="Arial"/>
          <w:color w:val="000000"/>
          <w:shd w:val="clear" w:color="auto" w:fill="FFFFFF"/>
        </w:rPr>
        <w:t>-18.</w:t>
      </w:r>
    </w:p>
    <w:p w14:paraId="00BEE379" w14:textId="25FBA900" w:rsidR="00F82401" w:rsidRPr="007830F1" w:rsidRDefault="00F82401" w:rsidP="00EC26BA">
      <w:pPr>
        <w:spacing w:line="360" w:lineRule="auto"/>
        <w:ind w:left="720" w:hanging="720"/>
        <w:rPr>
          <w:rFonts w:ascii="Times New Roman" w:eastAsia="Times New Roman" w:hAnsi="Times New Roman" w:cs="Times New Roman"/>
        </w:rPr>
      </w:pPr>
      <w:proofErr w:type="spellStart"/>
      <w:r w:rsidRPr="007830F1">
        <w:rPr>
          <w:rFonts w:ascii="Times New Roman" w:eastAsia="Times New Roman" w:hAnsi="Times New Roman" w:cs="Times New Roman"/>
          <w:color w:val="333333"/>
          <w:shd w:val="clear" w:color="auto" w:fill="FFFFFF"/>
        </w:rPr>
        <w:t>Boghossian</w:t>
      </w:r>
      <w:proofErr w:type="spellEnd"/>
      <w:r w:rsidRPr="007830F1">
        <w:rPr>
          <w:rFonts w:ascii="Times New Roman" w:eastAsia="Times New Roman" w:hAnsi="Times New Roman" w:cs="Times New Roman"/>
          <w:color w:val="333333"/>
          <w:shd w:val="clear" w:color="auto" w:fill="FFFFFF"/>
        </w:rPr>
        <w:t>, Paul &amp; Williamson, Timothy (2003). Blind Reasoning. </w:t>
      </w:r>
      <w:r w:rsidRPr="007830F1">
        <w:rPr>
          <w:rFonts w:ascii="Times New Roman" w:eastAsia="Times New Roman" w:hAnsi="Times New Roman" w:cs="Times New Roman"/>
          <w:i/>
          <w:iCs/>
          <w:color w:val="333333"/>
          <w:shd w:val="clear" w:color="auto" w:fill="FFFFFF"/>
        </w:rPr>
        <w:t>Proceedings of the Aristotelian Society, Supplementary Volumes</w:t>
      </w:r>
      <w:r w:rsidR="00CE2B78" w:rsidRPr="007830F1">
        <w:rPr>
          <w:rFonts w:ascii="Times New Roman" w:eastAsia="Times New Roman" w:hAnsi="Times New Roman" w:cs="Times New Roman"/>
          <w:i/>
          <w:iCs/>
          <w:color w:val="333333"/>
          <w:shd w:val="clear" w:color="auto" w:fill="FFFFFF"/>
        </w:rPr>
        <w:t xml:space="preserve"> </w:t>
      </w:r>
      <w:r w:rsidRPr="007830F1">
        <w:rPr>
          <w:rFonts w:ascii="Times New Roman" w:eastAsia="Times New Roman" w:hAnsi="Times New Roman" w:cs="Times New Roman"/>
          <w:color w:val="333333"/>
          <w:shd w:val="clear" w:color="auto" w:fill="FFFFFF"/>
        </w:rPr>
        <w:t>77:</w:t>
      </w:r>
      <w:r w:rsidR="00CE2B78" w:rsidRPr="007830F1">
        <w:rPr>
          <w:rFonts w:ascii="Times New Roman" w:eastAsia="Times New Roman" w:hAnsi="Times New Roman" w:cs="Times New Roman"/>
          <w:color w:val="333333"/>
          <w:shd w:val="clear" w:color="auto" w:fill="FFFFFF"/>
        </w:rPr>
        <w:t xml:space="preserve"> </w:t>
      </w:r>
      <w:r w:rsidRPr="007830F1">
        <w:rPr>
          <w:rFonts w:ascii="Times New Roman" w:eastAsia="Times New Roman" w:hAnsi="Times New Roman" w:cs="Times New Roman"/>
          <w:color w:val="333333"/>
          <w:shd w:val="clear" w:color="auto" w:fill="FFFFFF"/>
        </w:rPr>
        <w:t>225-293.</w:t>
      </w:r>
    </w:p>
    <w:p w14:paraId="362936DB" w14:textId="77777777" w:rsidR="00F82401" w:rsidRPr="007830F1" w:rsidRDefault="00F82401" w:rsidP="00EC26BA">
      <w:pPr>
        <w:spacing w:line="360" w:lineRule="auto"/>
        <w:ind w:left="720" w:hanging="720"/>
        <w:rPr>
          <w:rFonts w:ascii="Times New Roman" w:eastAsia="Times New Roman" w:hAnsi="Times New Roman" w:cs="Times New Roman"/>
        </w:rPr>
      </w:pPr>
      <w:proofErr w:type="spellStart"/>
      <w:r w:rsidRPr="007830F1">
        <w:rPr>
          <w:rFonts w:ascii="Times New Roman" w:eastAsia="Times New Roman" w:hAnsi="Times New Roman" w:cs="Times New Roman"/>
          <w:color w:val="333333"/>
          <w:shd w:val="clear" w:color="auto" w:fill="FFFFFF"/>
        </w:rPr>
        <w:t>Bondy</w:t>
      </w:r>
      <w:proofErr w:type="spellEnd"/>
      <w:r w:rsidRPr="007830F1">
        <w:rPr>
          <w:rFonts w:ascii="Times New Roman" w:eastAsia="Times New Roman" w:hAnsi="Times New Roman" w:cs="Times New Roman"/>
          <w:color w:val="333333"/>
          <w:shd w:val="clear" w:color="auto" w:fill="FFFFFF"/>
        </w:rPr>
        <w:t xml:space="preserve">, Patrick (2016). </w:t>
      </w:r>
      <w:proofErr w:type="gramStart"/>
      <w:r w:rsidRPr="007830F1">
        <w:rPr>
          <w:rFonts w:ascii="Times New Roman" w:eastAsia="Times New Roman" w:hAnsi="Times New Roman" w:cs="Times New Roman"/>
          <w:color w:val="333333"/>
          <w:shd w:val="clear" w:color="auto" w:fill="FFFFFF"/>
        </w:rPr>
        <w:t>Counterfactuals and Epistemic Basing Relations.</w:t>
      </w:r>
      <w:proofErr w:type="gramEnd"/>
      <w:r w:rsidRPr="007830F1">
        <w:rPr>
          <w:rFonts w:ascii="Times New Roman" w:eastAsia="Times New Roman" w:hAnsi="Times New Roman" w:cs="Times New Roman"/>
          <w:color w:val="333333"/>
          <w:shd w:val="clear" w:color="auto" w:fill="FFFFFF"/>
        </w:rPr>
        <w:t> </w:t>
      </w:r>
      <w:r w:rsidRPr="007830F1">
        <w:rPr>
          <w:rFonts w:ascii="Times New Roman" w:eastAsia="Times New Roman" w:hAnsi="Times New Roman" w:cs="Times New Roman"/>
          <w:i/>
          <w:iCs/>
          <w:color w:val="333333"/>
          <w:shd w:val="clear" w:color="auto" w:fill="FFFFFF"/>
        </w:rPr>
        <w:t>Pacific Philosophical Quarterly</w:t>
      </w:r>
      <w:r w:rsidRPr="007830F1">
        <w:rPr>
          <w:rFonts w:ascii="Times New Roman" w:eastAsia="Times New Roman" w:hAnsi="Times New Roman" w:cs="Times New Roman"/>
          <w:color w:val="333333"/>
          <w:shd w:val="clear" w:color="auto" w:fill="FFFFFF"/>
        </w:rPr>
        <w:t> 97 (4)</w:t>
      </w:r>
      <w:proofErr w:type="gramStart"/>
      <w:r w:rsidRPr="007830F1">
        <w:rPr>
          <w:rFonts w:ascii="Times New Roman" w:eastAsia="Times New Roman" w:hAnsi="Times New Roman" w:cs="Times New Roman"/>
          <w:color w:val="333333"/>
          <w:shd w:val="clear" w:color="auto" w:fill="FFFFFF"/>
        </w:rPr>
        <w:t>:542</w:t>
      </w:r>
      <w:proofErr w:type="gramEnd"/>
      <w:r w:rsidRPr="007830F1">
        <w:rPr>
          <w:rFonts w:ascii="Times New Roman" w:eastAsia="Times New Roman" w:hAnsi="Times New Roman" w:cs="Times New Roman"/>
          <w:color w:val="333333"/>
          <w:shd w:val="clear" w:color="auto" w:fill="FFFFFF"/>
        </w:rPr>
        <w:t>-569.</w:t>
      </w:r>
    </w:p>
    <w:p w14:paraId="662A353E" w14:textId="77777777" w:rsidR="00F82401" w:rsidRPr="007830F1" w:rsidRDefault="00F82401" w:rsidP="00EC26BA">
      <w:pPr>
        <w:widowControl w:val="0"/>
        <w:autoSpaceDE w:val="0"/>
        <w:autoSpaceDN w:val="0"/>
        <w:adjustRightInd w:val="0"/>
        <w:spacing w:line="360" w:lineRule="auto"/>
        <w:ind w:left="720" w:hanging="720"/>
        <w:rPr>
          <w:rFonts w:ascii="Times New Roman" w:hAnsi="Times New Roman"/>
          <w:lang w:val="en-GB"/>
        </w:rPr>
      </w:pPr>
      <w:r w:rsidRPr="007830F1">
        <w:rPr>
          <w:rFonts w:ascii="Times New Roman" w:hAnsi="Times New Roman"/>
          <w:lang w:val="en-GB"/>
        </w:rPr>
        <w:t xml:space="preserve">Christensen, David. (2007a). Does </w:t>
      </w:r>
      <w:proofErr w:type="gramStart"/>
      <w:r w:rsidRPr="007830F1">
        <w:rPr>
          <w:rFonts w:ascii="Times New Roman" w:hAnsi="Times New Roman"/>
          <w:lang w:val="en-GB"/>
        </w:rPr>
        <w:t>murphy’s law</w:t>
      </w:r>
      <w:proofErr w:type="gramEnd"/>
      <w:r w:rsidRPr="007830F1">
        <w:rPr>
          <w:rFonts w:ascii="Times New Roman" w:hAnsi="Times New Roman"/>
          <w:lang w:val="en-GB"/>
        </w:rPr>
        <w:t xml:space="preserve"> apply in epistemology? </w:t>
      </w:r>
      <w:proofErr w:type="gramStart"/>
      <w:r w:rsidRPr="007830F1">
        <w:rPr>
          <w:rFonts w:ascii="Times New Roman" w:hAnsi="Times New Roman"/>
          <w:lang w:val="en-GB"/>
        </w:rPr>
        <w:t xml:space="preserve">Self-doubt and </w:t>
      </w:r>
      <w:r w:rsidRPr="007830F1">
        <w:rPr>
          <w:rFonts w:ascii="Times New Roman" w:hAnsi="Times New Roman" w:cs="Times"/>
        </w:rPr>
        <w:t>rational</w:t>
      </w:r>
      <w:r w:rsidRPr="007830F1">
        <w:rPr>
          <w:rFonts w:ascii="Times New Roman" w:hAnsi="Times New Roman"/>
          <w:lang w:val="en-GB"/>
        </w:rPr>
        <w:t xml:space="preserve"> ideals.</w:t>
      </w:r>
      <w:proofErr w:type="gramEnd"/>
      <w:r w:rsidRPr="007830F1">
        <w:rPr>
          <w:rFonts w:ascii="Times New Roman" w:hAnsi="Times New Roman"/>
          <w:lang w:val="en-GB"/>
        </w:rPr>
        <w:t xml:space="preserve"> </w:t>
      </w:r>
      <w:proofErr w:type="gramStart"/>
      <w:r w:rsidRPr="007830F1">
        <w:rPr>
          <w:rFonts w:ascii="Times New Roman" w:hAnsi="Times New Roman"/>
          <w:i/>
          <w:lang w:val="en-GB"/>
        </w:rPr>
        <w:t>Oxford Studies in Epistemology</w:t>
      </w:r>
      <w:r w:rsidRPr="007830F1">
        <w:rPr>
          <w:rFonts w:ascii="Times New Roman" w:hAnsi="Times New Roman"/>
          <w:lang w:val="en-GB"/>
        </w:rPr>
        <w:t>,</w:t>
      </w:r>
      <w:r w:rsidRPr="007830F1">
        <w:rPr>
          <w:rFonts w:ascii="Times New Roman" w:hAnsi="Times New Roman"/>
          <w:i/>
          <w:lang w:val="en-GB"/>
        </w:rPr>
        <w:t xml:space="preserve"> 2</w:t>
      </w:r>
      <w:r w:rsidRPr="007830F1">
        <w:rPr>
          <w:rFonts w:ascii="Times New Roman" w:hAnsi="Times New Roman"/>
          <w:lang w:val="en-GB"/>
        </w:rPr>
        <w:t>, 3-31.</w:t>
      </w:r>
      <w:proofErr w:type="gramEnd"/>
    </w:p>
    <w:p w14:paraId="7C496DFA" w14:textId="77777777" w:rsidR="00F82401" w:rsidRPr="007830F1" w:rsidRDefault="00F82401" w:rsidP="00EC26BA">
      <w:pPr>
        <w:widowControl w:val="0"/>
        <w:autoSpaceDE w:val="0"/>
        <w:autoSpaceDN w:val="0"/>
        <w:adjustRightInd w:val="0"/>
        <w:spacing w:line="360" w:lineRule="auto"/>
        <w:ind w:left="720" w:hanging="720"/>
        <w:rPr>
          <w:rFonts w:ascii="Times New Roman" w:hAnsi="Times New Roman"/>
          <w:lang w:val="en-GB"/>
        </w:rPr>
      </w:pPr>
      <w:r w:rsidRPr="007830F1">
        <w:rPr>
          <w:rFonts w:ascii="Times New Roman" w:hAnsi="Times New Roman"/>
          <w:lang w:val="en-GB"/>
        </w:rPr>
        <w:t>Christensen, David. (2010)</w:t>
      </w:r>
      <w:proofErr w:type="gramStart"/>
      <w:r w:rsidRPr="007830F1">
        <w:rPr>
          <w:rFonts w:ascii="Times New Roman" w:hAnsi="Times New Roman"/>
          <w:lang w:val="en-GB"/>
        </w:rPr>
        <w:t>. Higher-order evidence.</w:t>
      </w:r>
      <w:proofErr w:type="gramEnd"/>
      <w:r w:rsidRPr="007830F1">
        <w:rPr>
          <w:rFonts w:ascii="Times New Roman" w:hAnsi="Times New Roman"/>
          <w:lang w:val="en-GB"/>
        </w:rPr>
        <w:t xml:space="preserve"> </w:t>
      </w:r>
      <w:proofErr w:type="gramStart"/>
      <w:r w:rsidRPr="007830F1">
        <w:rPr>
          <w:rFonts w:ascii="Times New Roman" w:hAnsi="Times New Roman"/>
          <w:i/>
          <w:lang w:val="en-GB"/>
        </w:rPr>
        <w:t xml:space="preserve">Philosophy and </w:t>
      </w:r>
      <w:r w:rsidRPr="007830F1">
        <w:rPr>
          <w:rFonts w:ascii="Times New Roman" w:hAnsi="Times New Roman" w:cs="Times"/>
        </w:rPr>
        <w:t>Phenomenological</w:t>
      </w:r>
      <w:r w:rsidRPr="007830F1">
        <w:rPr>
          <w:rFonts w:ascii="Times New Roman" w:hAnsi="Times New Roman"/>
          <w:i/>
          <w:lang w:val="en-GB"/>
        </w:rPr>
        <w:t xml:space="preserve"> Research</w:t>
      </w:r>
      <w:r w:rsidRPr="007830F1">
        <w:rPr>
          <w:rFonts w:ascii="Times New Roman" w:hAnsi="Times New Roman"/>
          <w:lang w:val="en-GB"/>
        </w:rPr>
        <w:t>,</w:t>
      </w:r>
      <w:r w:rsidRPr="007830F1">
        <w:rPr>
          <w:rFonts w:ascii="Times New Roman" w:hAnsi="Times New Roman"/>
          <w:i/>
          <w:lang w:val="en-GB"/>
        </w:rPr>
        <w:t xml:space="preserve"> 81</w:t>
      </w:r>
      <w:r w:rsidRPr="007830F1">
        <w:rPr>
          <w:rFonts w:ascii="Times New Roman" w:hAnsi="Times New Roman"/>
          <w:lang w:val="en-GB"/>
        </w:rPr>
        <w:t>(1), 185-215.</w:t>
      </w:r>
      <w:proofErr w:type="gramEnd"/>
    </w:p>
    <w:p w14:paraId="280D0396" w14:textId="77777777" w:rsidR="00F82401" w:rsidRPr="007830F1" w:rsidRDefault="00F82401" w:rsidP="00EC26BA">
      <w:pPr>
        <w:spacing w:line="360" w:lineRule="auto"/>
        <w:ind w:left="720" w:hanging="720"/>
        <w:rPr>
          <w:rFonts w:ascii="Times New Roman" w:eastAsia="Times New Roman" w:hAnsi="Times New Roman" w:cs="Times New Roman"/>
        </w:rPr>
      </w:pPr>
      <w:proofErr w:type="spellStart"/>
      <w:r w:rsidRPr="007830F1">
        <w:rPr>
          <w:rFonts w:ascii="Times New Roman" w:eastAsia="Times New Roman" w:hAnsi="Times New Roman" w:cs="Arial"/>
          <w:color w:val="000000"/>
          <w:shd w:val="clear" w:color="auto" w:fill="FFFFFF"/>
        </w:rPr>
        <w:t>Comesaña</w:t>
      </w:r>
      <w:proofErr w:type="spellEnd"/>
      <w:r w:rsidRPr="007830F1">
        <w:rPr>
          <w:rFonts w:ascii="Times New Roman" w:eastAsia="Times New Roman" w:hAnsi="Times New Roman" w:cs="Arial"/>
          <w:color w:val="000000"/>
          <w:shd w:val="clear" w:color="auto" w:fill="FFFFFF"/>
        </w:rPr>
        <w:t>, Juan (2010). Evidentialist Reliabilism. </w:t>
      </w:r>
      <w:proofErr w:type="spellStart"/>
      <w:r w:rsidRPr="007830F1">
        <w:rPr>
          <w:rFonts w:ascii="Times New Roman" w:eastAsia="Times New Roman" w:hAnsi="Times New Roman" w:cs="Arial"/>
          <w:i/>
          <w:iCs/>
          <w:color w:val="000000"/>
          <w:shd w:val="clear" w:color="auto" w:fill="FFFFFF"/>
        </w:rPr>
        <w:t>Noûs</w:t>
      </w:r>
      <w:proofErr w:type="spellEnd"/>
      <w:r w:rsidRPr="007830F1">
        <w:rPr>
          <w:rFonts w:ascii="Times New Roman" w:eastAsia="Times New Roman" w:hAnsi="Times New Roman" w:cs="Arial"/>
          <w:color w:val="000000"/>
          <w:shd w:val="clear" w:color="auto" w:fill="FFFFFF"/>
        </w:rPr>
        <w:t> 44 (4)</w:t>
      </w:r>
      <w:proofErr w:type="gramStart"/>
      <w:r w:rsidRPr="007830F1">
        <w:rPr>
          <w:rFonts w:ascii="Times New Roman" w:eastAsia="Times New Roman" w:hAnsi="Times New Roman" w:cs="Arial"/>
          <w:color w:val="000000"/>
          <w:shd w:val="clear" w:color="auto" w:fill="FFFFFF"/>
        </w:rPr>
        <w:t>:571</w:t>
      </w:r>
      <w:proofErr w:type="gramEnd"/>
      <w:r w:rsidRPr="007830F1">
        <w:rPr>
          <w:rFonts w:ascii="Times New Roman" w:eastAsia="Times New Roman" w:hAnsi="Times New Roman" w:cs="Arial"/>
          <w:color w:val="000000"/>
          <w:shd w:val="clear" w:color="auto" w:fill="FFFFFF"/>
        </w:rPr>
        <w:t>-600.</w:t>
      </w:r>
    </w:p>
    <w:p w14:paraId="164F5D66" w14:textId="0CFB0C00" w:rsidR="00F82401" w:rsidRPr="007830F1" w:rsidRDefault="00F82401" w:rsidP="00EC26BA">
      <w:pPr>
        <w:widowControl w:val="0"/>
        <w:autoSpaceDE w:val="0"/>
        <w:autoSpaceDN w:val="0"/>
        <w:adjustRightInd w:val="0"/>
        <w:spacing w:line="360" w:lineRule="auto"/>
        <w:ind w:left="720" w:hanging="720"/>
        <w:rPr>
          <w:rFonts w:ascii="Times New Roman" w:hAnsi="Times New Roman"/>
        </w:rPr>
      </w:pPr>
      <w:proofErr w:type="spellStart"/>
      <w:r w:rsidRPr="007830F1">
        <w:rPr>
          <w:rStyle w:val="Emphasis"/>
          <w:rFonts w:ascii="Times New Roman" w:hAnsi="Times New Roman"/>
          <w:i w:val="0"/>
          <w:iCs w:val="0"/>
        </w:rPr>
        <w:t>Dretske</w:t>
      </w:r>
      <w:proofErr w:type="spellEnd"/>
      <w:r w:rsidRPr="007830F1">
        <w:rPr>
          <w:rStyle w:val="apple-style-span"/>
          <w:rFonts w:ascii="Times New Roman" w:hAnsi="Times New Roman"/>
        </w:rPr>
        <w:t>, F</w:t>
      </w:r>
      <w:r w:rsidR="003752DF" w:rsidRPr="007830F1">
        <w:rPr>
          <w:rStyle w:val="apple-style-span"/>
          <w:rFonts w:ascii="Times New Roman" w:hAnsi="Times New Roman"/>
        </w:rPr>
        <w:t>red</w:t>
      </w:r>
      <w:r w:rsidRPr="007830F1">
        <w:rPr>
          <w:rStyle w:val="apple-style-span"/>
          <w:rFonts w:ascii="Times New Roman" w:hAnsi="Times New Roman"/>
        </w:rPr>
        <w:t>. (2010)</w:t>
      </w:r>
      <w:proofErr w:type="gramStart"/>
      <w:r w:rsidRPr="007830F1">
        <w:rPr>
          <w:rStyle w:val="apple-style-span"/>
          <w:rFonts w:ascii="Times New Roman" w:hAnsi="Times New Roman"/>
        </w:rPr>
        <w:t>.</w:t>
      </w:r>
      <w:r w:rsidRPr="007830F1">
        <w:rPr>
          <w:rStyle w:val="apple-converted-space"/>
          <w:rFonts w:ascii="Times New Roman" w:hAnsi="Times New Roman"/>
        </w:rPr>
        <w:t> </w:t>
      </w:r>
      <w:r w:rsidRPr="007830F1">
        <w:rPr>
          <w:rStyle w:val="Emphasis"/>
          <w:rFonts w:ascii="Times New Roman" w:hAnsi="Times New Roman"/>
          <w:i w:val="0"/>
          <w:iCs w:val="0"/>
        </w:rPr>
        <w:t>Triggering</w:t>
      </w:r>
      <w:r w:rsidRPr="007830F1">
        <w:rPr>
          <w:rStyle w:val="apple-converted-space"/>
          <w:rFonts w:ascii="Times New Roman" w:hAnsi="Times New Roman"/>
        </w:rPr>
        <w:t> </w:t>
      </w:r>
      <w:r w:rsidRPr="007830F1">
        <w:rPr>
          <w:rStyle w:val="apple-style-span"/>
          <w:rFonts w:ascii="Times New Roman" w:hAnsi="Times New Roman"/>
        </w:rPr>
        <w:t>and Structuring</w:t>
      </w:r>
      <w:r w:rsidRPr="007830F1">
        <w:rPr>
          <w:rStyle w:val="apple-converted-space"/>
          <w:rFonts w:ascii="Times New Roman" w:hAnsi="Times New Roman"/>
        </w:rPr>
        <w:t> </w:t>
      </w:r>
      <w:r w:rsidRPr="007830F1">
        <w:rPr>
          <w:rStyle w:val="Emphasis"/>
          <w:rFonts w:ascii="Times New Roman" w:hAnsi="Times New Roman"/>
          <w:i w:val="0"/>
          <w:iCs w:val="0"/>
        </w:rPr>
        <w:t>Causes</w:t>
      </w:r>
      <w:r w:rsidRPr="007830F1">
        <w:rPr>
          <w:rStyle w:val="apple-style-span"/>
          <w:rFonts w:ascii="Times New Roman" w:hAnsi="Times New Roman"/>
        </w:rPr>
        <w:t>.</w:t>
      </w:r>
      <w:proofErr w:type="gramEnd"/>
      <w:r w:rsidRPr="007830F1">
        <w:rPr>
          <w:rStyle w:val="apple-style-span"/>
          <w:rFonts w:ascii="Times New Roman" w:hAnsi="Times New Roman"/>
        </w:rPr>
        <w:t xml:space="preserve"> </w:t>
      </w:r>
      <w:proofErr w:type="gramStart"/>
      <w:r w:rsidRPr="007830F1">
        <w:rPr>
          <w:rStyle w:val="apple-style-span"/>
          <w:rFonts w:ascii="Times New Roman" w:hAnsi="Times New Roman"/>
        </w:rPr>
        <w:t xml:space="preserve">In </w:t>
      </w:r>
      <w:r w:rsidRPr="007830F1">
        <w:rPr>
          <w:rStyle w:val="apple-style-span"/>
          <w:rFonts w:ascii="Times New Roman" w:hAnsi="Times New Roman"/>
          <w:i/>
        </w:rPr>
        <w:t>A Companion to the Philosophy of Action</w:t>
      </w:r>
      <w:r w:rsidRPr="007830F1">
        <w:rPr>
          <w:rStyle w:val="apple-style-span"/>
          <w:rFonts w:ascii="Times New Roman" w:hAnsi="Times New Roman"/>
        </w:rPr>
        <w:t xml:space="preserve"> (</w:t>
      </w:r>
      <w:proofErr w:type="spellStart"/>
      <w:r w:rsidRPr="007830F1">
        <w:rPr>
          <w:rStyle w:val="apple-style-span"/>
          <w:rFonts w:ascii="Times New Roman" w:hAnsi="Times New Roman"/>
        </w:rPr>
        <w:t>eds</w:t>
      </w:r>
      <w:proofErr w:type="spellEnd"/>
      <w:r w:rsidRPr="007830F1">
        <w:rPr>
          <w:rStyle w:val="apple-style-span"/>
          <w:rFonts w:ascii="Times New Roman" w:hAnsi="Times New Roman"/>
        </w:rPr>
        <w:t xml:space="preserve"> T. O'Connor and C. </w:t>
      </w:r>
      <w:proofErr w:type="spellStart"/>
      <w:r w:rsidRPr="007830F1">
        <w:rPr>
          <w:rStyle w:val="apple-style-span"/>
          <w:rFonts w:ascii="Times New Roman" w:hAnsi="Times New Roman"/>
        </w:rPr>
        <w:t>Sandis</w:t>
      </w:r>
      <w:proofErr w:type="spellEnd"/>
      <w:r w:rsidRPr="007830F1">
        <w:rPr>
          <w:rStyle w:val="apple-style-span"/>
          <w:rFonts w:ascii="Times New Roman" w:hAnsi="Times New Roman"/>
        </w:rPr>
        <w:t xml:space="preserve">), </w:t>
      </w:r>
      <w:r w:rsidRPr="007830F1">
        <w:rPr>
          <w:rFonts w:ascii="Times New Roman" w:hAnsi="Times New Roman"/>
        </w:rPr>
        <w:t>Blackwell Publishing Ltd</w:t>
      </w:r>
      <w:r w:rsidR="00DD77C5">
        <w:rPr>
          <w:rFonts w:ascii="Times New Roman" w:hAnsi="Times New Roman"/>
        </w:rPr>
        <w:t>.</w:t>
      </w:r>
      <w:proofErr w:type="gramEnd"/>
    </w:p>
    <w:p w14:paraId="7DBEC59A" w14:textId="77777777" w:rsidR="00F82401" w:rsidRPr="007830F1" w:rsidRDefault="00F82401" w:rsidP="00EC26BA">
      <w:pPr>
        <w:widowControl w:val="0"/>
        <w:autoSpaceDE w:val="0"/>
        <w:autoSpaceDN w:val="0"/>
        <w:adjustRightInd w:val="0"/>
        <w:spacing w:line="360" w:lineRule="auto"/>
        <w:ind w:left="720" w:hanging="720"/>
        <w:rPr>
          <w:rFonts w:ascii="Times New Roman" w:eastAsia="Times New Roman" w:hAnsi="Times New Roman" w:cs="Times New Roman"/>
        </w:rPr>
      </w:pPr>
      <w:r w:rsidRPr="007830F1">
        <w:rPr>
          <w:rFonts w:ascii="Times New Roman" w:eastAsia="Times New Roman" w:hAnsi="Times New Roman" w:cs="Arial"/>
          <w:color w:val="000000"/>
          <w:shd w:val="clear" w:color="auto" w:fill="FFFFFF"/>
        </w:rPr>
        <w:t>Goldman, Alvin I. (</w:t>
      </w:r>
      <w:r w:rsidRPr="007830F1">
        <w:rPr>
          <w:rStyle w:val="Emphasis"/>
          <w:rFonts w:ascii="Times New Roman" w:hAnsi="Times New Roman"/>
        </w:rPr>
        <w:t>2012</w:t>
      </w:r>
      <w:r w:rsidRPr="007830F1">
        <w:rPr>
          <w:rFonts w:ascii="Times New Roman" w:eastAsia="Times New Roman" w:hAnsi="Times New Roman" w:cs="Arial"/>
          <w:color w:val="000000"/>
          <w:shd w:val="clear" w:color="auto" w:fill="FFFFFF"/>
        </w:rPr>
        <w:t>). </w:t>
      </w:r>
      <w:r w:rsidRPr="007830F1">
        <w:rPr>
          <w:rFonts w:ascii="Times New Roman" w:eastAsia="Times New Roman" w:hAnsi="Times New Roman" w:cs="Arial"/>
          <w:i/>
          <w:iCs/>
          <w:color w:val="000000"/>
          <w:shd w:val="clear" w:color="auto" w:fill="FFFFFF"/>
        </w:rPr>
        <w:t>Reliabilism and Contemporary Epistemology: Essays</w:t>
      </w:r>
      <w:r w:rsidRPr="007830F1">
        <w:rPr>
          <w:rFonts w:ascii="Times New Roman" w:eastAsia="Times New Roman" w:hAnsi="Times New Roman" w:cs="Arial"/>
          <w:color w:val="000000"/>
          <w:shd w:val="clear" w:color="auto" w:fill="FFFFFF"/>
        </w:rPr>
        <w:t xml:space="preserve">. </w:t>
      </w:r>
      <w:proofErr w:type="spellStart"/>
      <w:r w:rsidRPr="007830F1">
        <w:rPr>
          <w:rFonts w:ascii="Times New Roman" w:eastAsia="Times New Roman" w:hAnsi="Times New Roman" w:cs="Arial"/>
          <w:color w:val="000000"/>
          <w:shd w:val="clear" w:color="auto" w:fill="FFFFFF"/>
        </w:rPr>
        <w:t>Oup</w:t>
      </w:r>
      <w:proofErr w:type="spellEnd"/>
      <w:r w:rsidRPr="007830F1">
        <w:rPr>
          <w:rFonts w:ascii="Times New Roman" w:eastAsia="Times New Roman" w:hAnsi="Times New Roman" w:cs="Arial"/>
          <w:color w:val="000000"/>
          <w:shd w:val="clear" w:color="auto" w:fill="FFFFFF"/>
        </w:rPr>
        <w:t xml:space="preserve"> </w:t>
      </w:r>
      <w:proofErr w:type="spellStart"/>
      <w:proofErr w:type="gramStart"/>
      <w:r w:rsidRPr="007830F1">
        <w:rPr>
          <w:rFonts w:ascii="Times New Roman" w:eastAsia="Times New Roman" w:hAnsi="Times New Roman" w:cs="Arial"/>
          <w:color w:val="000000"/>
          <w:shd w:val="clear" w:color="auto" w:fill="FFFFFF"/>
        </w:rPr>
        <w:t>Usa</w:t>
      </w:r>
      <w:proofErr w:type="spellEnd"/>
      <w:proofErr w:type="gramEnd"/>
      <w:r w:rsidRPr="007830F1">
        <w:rPr>
          <w:rFonts w:ascii="Times New Roman" w:eastAsia="Times New Roman" w:hAnsi="Times New Roman" w:cs="Arial"/>
          <w:color w:val="000000"/>
          <w:shd w:val="clear" w:color="auto" w:fill="FFFFFF"/>
        </w:rPr>
        <w:t>.</w:t>
      </w:r>
    </w:p>
    <w:p w14:paraId="1AAFA3F4" w14:textId="77777777" w:rsidR="00F82401" w:rsidRPr="007830F1" w:rsidRDefault="00F82401" w:rsidP="00EC26BA">
      <w:pPr>
        <w:widowControl w:val="0"/>
        <w:autoSpaceDE w:val="0"/>
        <w:autoSpaceDN w:val="0"/>
        <w:adjustRightInd w:val="0"/>
        <w:spacing w:line="360" w:lineRule="auto"/>
        <w:ind w:left="720" w:hanging="720"/>
        <w:rPr>
          <w:rFonts w:ascii="Times New Roman" w:eastAsia="Times New Roman" w:hAnsi="Times New Roman" w:cs="Times New Roman"/>
        </w:rPr>
      </w:pPr>
      <w:proofErr w:type="spellStart"/>
      <w:r w:rsidRPr="007830F1">
        <w:rPr>
          <w:rFonts w:ascii="Times New Roman" w:eastAsia="Times New Roman" w:hAnsi="Times New Roman" w:cs="Arial"/>
          <w:color w:val="000000"/>
          <w:shd w:val="clear" w:color="auto" w:fill="FFFFFF"/>
        </w:rPr>
        <w:lastRenderedPageBreak/>
        <w:t>Korcz</w:t>
      </w:r>
      <w:proofErr w:type="spellEnd"/>
      <w:r w:rsidRPr="007830F1">
        <w:rPr>
          <w:rFonts w:ascii="Times New Roman" w:eastAsia="Times New Roman" w:hAnsi="Times New Roman" w:cs="Arial"/>
          <w:color w:val="000000"/>
          <w:shd w:val="clear" w:color="auto" w:fill="FFFFFF"/>
        </w:rPr>
        <w:t xml:space="preserve">, Keith Allen (2000). </w:t>
      </w:r>
      <w:proofErr w:type="gramStart"/>
      <w:r w:rsidRPr="007830F1">
        <w:rPr>
          <w:rFonts w:ascii="Times New Roman" w:eastAsia="Times New Roman" w:hAnsi="Times New Roman" w:cs="Arial"/>
          <w:color w:val="000000"/>
          <w:shd w:val="clear" w:color="auto" w:fill="FFFFFF"/>
        </w:rPr>
        <w:t>The causal-doxastic theory of the basing relation.</w:t>
      </w:r>
      <w:proofErr w:type="gramEnd"/>
      <w:r w:rsidRPr="007830F1">
        <w:rPr>
          <w:rFonts w:ascii="Times New Roman" w:eastAsia="Times New Roman" w:hAnsi="Times New Roman" w:cs="Arial"/>
          <w:color w:val="000000"/>
          <w:shd w:val="clear" w:color="auto" w:fill="FFFFFF"/>
        </w:rPr>
        <w:t> </w:t>
      </w:r>
      <w:r w:rsidRPr="007830F1">
        <w:rPr>
          <w:rFonts w:ascii="Times New Roman" w:eastAsia="Times New Roman" w:hAnsi="Times New Roman" w:cs="Arial"/>
          <w:i/>
          <w:iCs/>
          <w:color w:val="000000"/>
          <w:shd w:val="clear" w:color="auto" w:fill="FFFFFF"/>
        </w:rPr>
        <w:t>Canadian Journal of Philosophy</w:t>
      </w:r>
      <w:r w:rsidRPr="007830F1">
        <w:rPr>
          <w:rFonts w:ascii="Times New Roman" w:eastAsia="Times New Roman" w:hAnsi="Times New Roman" w:cs="Arial"/>
          <w:color w:val="000000"/>
          <w:shd w:val="clear" w:color="auto" w:fill="FFFFFF"/>
        </w:rPr>
        <w:t> 30 (4)</w:t>
      </w:r>
      <w:proofErr w:type="gramStart"/>
      <w:r w:rsidRPr="007830F1">
        <w:rPr>
          <w:rFonts w:ascii="Times New Roman" w:eastAsia="Times New Roman" w:hAnsi="Times New Roman" w:cs="Arial"/>
          <w:color w:val="000000"/>
          <w:shd w:val="clear" w:color="auto" w:fill="FFFFFF"/>
        </w:rPr>
        <w:t>:525</w:t>
      </w:r>
      <w:proofErr w:type="gramEnd"/>
      <w:r w:rsidRPr="007830F1">
        <w:rPr>
          <w:rFonts w:ascii="Times New Roman" w:eastAsia="Times New Roman" w:hAnsi="Times New Roman" w:cs="Arial"/>
          <w:color w:val="000000"/>
          <w:shd w:val="clear" w:color="auto" w:fill="FFFFFF"/>
        </w:rPr>
        <w:t>-550.</w:t>
      </w:r>
    </w:p>
    <w:p w14:paraId="5F31769E" w14:textId="6BDE16A9" w:rsidR="00F82401" w:rsidRPr="007830F1" w:rsidRDefault="00F82401" w:rsidP="00EC26BA">
      <w:pPr>
        <w:widowControl w:val="0"/>
        <w:autoSpaceDE w:val="0"/>
        <w:autoSpaceDN w:val="0"/>
        <w:adjustRightInd w:val="0"/>
        <w:spacing w:line="360" w:lineRule="auto"/>
        <w:ind w:left="720" w:hanging="720"/>
        <w:rPr>
          <w:rFonts w:ascii="Times New Roman" w:eastAsia="Times New Roman" w:hAnsi="Times New Roman" w:cs="Times New Roman"/>
          <w:color w:val="1A1A1A"/>
        </w:rPr>
      </w:pPr>
      <w:r w:rsidRPr="007830F1">
        <w:rPr>
          <w:rFonts w:ascii="Times New Roman" w:eastAsia="Times New Roman" w:hAnsi="Times New Roman" w:cs="Times New Roman"/>
          <w:color w:val="1A1A1A"/>
        </w:rPr>
        <w:t>Moser, P</w:t>
      </w:r>
      <w:r w:rsidR="003752DF" w:rsidRPr="007830F1">
        <w:rPr>
          <w:rFonts w:ascii="Times New Roman" w:eastAsia="Times New Roman" w:hAnsi="Times New Roman" w:cs="Times New Roman"/>
          <w:color w:val="1A1A1A"/>
        </w:rPr>
        <w:t>aul</w:t>
      </w:r>
      <w:r w:rsidRPr="007830F1">
        <w:rPr>
          <w:rFonts w:ascii="Times New Roman" w:eastAsia="Times New Roman" w:hAnsi="Times New Roman" w:cs="Times New Roman"/>
          <w:color w:val="1A1A1A"/>
        </w:rPr>
        <w:t>. (1989). </w:t>
      </w:r>
      <w:r w:rsidRPr="007830F1">
        <w:rPr>
          <w:rStyle w:val="apple-style-span"/>
          <w:rFonts w:ascii="Times New Roman" w:hAnsi="Times New Roman"/>
        </w:rPr>
        <w:t>Knowledge</w:t>
      </w:r>
      <w:r w:rsidRPr="007830F1">
        <w:rPr>
          <w:rFonts w:ascii="Times New Roman" w:eastAsia="Times New Roman" w:hAnsi="Times New Roman" w:cs="Times New Roman"/>
          <w:i/>
          <w:iCs/>
          <w:color w:val="1A1A1A"/>
        </w:rPr>
        <w:t xml:space="preserve"> and Evidence</w:t>
      </w:r>
      <w:r w:rsidRPr="007830F1">
        <w:rPr>
          <w:rFonts w:ascii="Times New Roman" w:eastAsia="Times New Roman" w:hAnsi="Times New Roman" w:cs="Times New Roman"/>
          <w:color w:val="1A1A1A"/>
        </w:rPr>
        <w:t>, Cambridge, UK: Cambridge University Press.</w:t>
      </w:r>
    </w:p>
    <w:p w14:paraId="07A08755" w14:textId="77777777" w:rsidR="00F82401" w:rsidRPr="007830F1" w:rsidRDefault="00F82401" w:rsidP="00EC26BA">
      <w:pPr>
        <w:spacing w:line="360" w:lineRule="auto"/>
        <w:ind w:left="720" w:hanging="720"/>
        <w:rPr>
          <w:rFonts w:ascii="Times New Roman" w:eastAsia="Times New Roman" w:hAnsi="Times New Roman" w:cs="Arial"/>
          <w:color w:val="000000"/>
          <w:shd w:val="clear" w:color="auto" w:fill="FFFFFF"/>
        </w:rPr>
      </w:pPr>
      <w:proofErr w:type="spellStart"/>
      <w:r w:rsidRPr="007830F1">
        <w:rPr>
          <w:rFonts w:ascii="Times New Roman" w:eastAsia="Times New Roman" w:hAnsi="Times New Roman" w:cs="Arial"/>
          <w:color w:val="000000"/>
          <w:shd w:val="clear" w:color="auto" w:fill="FFFFFF"/>
        </w:rPr>
        <w:t>Plantinga</w:t>
      </w:r>
      <w:proofErr w:type="spellEnd"/>
      <w:r w:rsidRPr="007830F1">
        <w:rPr>
          <w:rFonts w:ascii="Times New Roman" w:eastAsia="Times New Roman" w:hAnsi="Times New Roman" w:cs="Arial"/>
          <w:color w:val="000000"/>
          <w:shd w:val="clear" w:color="auto" w:fill="FFFFFF"/>
        </w:rPr>
        <w:t>, Alvin (1993). </w:t>
      </w:r>
      <w:r w:rsidRPr="007830F1">
        <w:rPr>
          <w:rFonts w:ascii="Times New Roman" w:eastAsia="Times New Roman" w:hAnsi="Times New Roman" w:cs="Arial"/>
          <w:i/>
          <w:iCs/>
          <w:color w:val="000000"/>
          <w:shd w:val="clear" w:color="auto" w:fill="FFFFFF"/>
        </w:rPr>
        <w:t>Warrant: The Current Debate</w:t>
      </w:r>
      <w:r w:rsidRPr="007830F1">
        <w:rPr>
          <w:rFonts w:ascii="Times New Roman" w:eastAsia="Times New Roman" w:hAnsi="Times New Roman" w:cs="Arial"/>
          <w:color w:val="000000"/>
          <w:shd w:val="clear" w:color="auto" w:fill="FFFFFF"/>
        </w:rPr>
        <w:t xml:space="preserve">. </w:t>
      </w:r>
      <w:proofErr w:type="gramStart"/>
      <w:r w:rsidRPr="007830F1">
        <w:rPr>
          <w:rFonts w:ascii="Times New Roman" w:eastAsia="Times New Roman" w:hAnsi="Times New Roman" w:cs="Arial"/>
          <w:color w:val="000000"/>
          <w:shd w:val="clear" w:color="auto" w:fill="FFFFFF"/>
        </w:rPr>
        <w:t>Oxford University Press.</w:t>
      </w:r>
      <w:proofErr w:type="gramEnd"/>
    </w:p>
    <w:p w14:paraId="34748BFD" w14:textId="77777777" w:rsidR="00F82401" w:rsidRPr="007830F1" w:rsidRDefault="00F82401" w:rsidP="00EC26BA">
      <w:pPr>
        <w:widowControl w:val="0"/>
        <w:autoSpaceDE w:val="0"/>
        <w:autoSpaceDN w:val="0"/>
        <w:adjustRightInd w:val="0"/>
        <w:spacing w:line="360" w:lineRule="auto"/>
        <w:ind w:left="720" w:hanging="720"/>
        <w:rPr>
          <w:rFonts w:ascii="Times New Roman" w:hAnsi="Times New Roman" w:cs="Times"/>
        </w:rPr>
      </w:pPr>
      <w:r w:rsidRPr="007830F1">
        <w:rPr>
          <w:rFonts w:ascii="Times New Roman" w:hAnsi="Times New Roman" w:cs="Times"/>
        </w:rPr>
        <w:t xml:space="preserve">Pollock, John L. and Cruz, Joseph (1999). </w:t>
      </w:r>
      <w:r w:rsidRPr="007830F1">
        <w:rPr>
          <w:rFonts w:ascii="Times New Roman" w:hAnsi="Times New Roman" w:cs="Times"/>
          <w:i/>
          <w:iCs/>
        </w:rPr>
        <w:t>Contemporary Theories of Knowledge</w:t>
      </w:r>
      <w:r w:rsidRPr="007830F1">
        <w:rPr>
          <w:rFonts w:ascii="Times New Roman" w:hAnsi="Times New Roman" w:cs="Times"/>
        </w:rPr>
        <w:t xml:space="preserve">, 2nd edition, Lanham, MD: Rowman &amp; Littlefield, </w:t>
      </w:r>
    </w:p>
    <w:p w14:paraId="762B4704" w14:textId="77777777" w:rsidR="00F82401" w:rsidRPr="007830F1" w:rsidRDefault="00F82401" w:rsidP="00EC26BA">
      <w:pPr>
        <w:widowControl w:val="0"/>
        <w:autoSpaceDE w:val="0"/>
        <w:autoSpaceDN w:val="0"/>
        <w:adjustRightInd w:val="0"/>
        <w:spacing w:line="360" w:lineRule="auto"/>
        <w:ind w:left="720" w:hanging="720"/>
        <w:rPr>
          <w:rFonts w:ascii="Times New Roman" w:eastAsia="Times New Roman" w:hAnsi="Times New Roman" w:cs="Arial"/>
        </w:rPr>
      </w:pPr>
      <w:r w:rsidRPr="007830F1">
        <w:rPr>
          <w:rFonts w:ascii="Times New Roman" w:eastAsia="Times New Roman" w:hAnsi="Times New Roman" w:cs="Arial"/>
          <w:shd w:val="clear" w:color="auto" w:fill="FFFFFF"/>
        </w:rPr>
        <w:t>Smithies, Declan. (</w:t>
      </w:r>
      <w:r w:rsidRPr="007830F1">
        <w:rPr>
          <w:rFonts w:ascii="Times New Roman" w:hAnsi="Times New Roman" w:cs="Times New Roman"/>
        </w:rPr>
        <w:t>2015</w:t>
      </w:r>
      <w:r w:rsidRPr="007830F1">
        <w:rPr>
          <w:rFonts w:ascii="Times New Roman" w:eastAsia="Times New Roman" w:hAnsi="Times New Roman" w:cs="Arial"/>
          <w:shd w:val="clear" w:color="auto" w:fill="FFFFFF"/>
        </w:rPr>
        <w:t>)</w:t>
      </w:r>
      <w:proofErr w:type="gramStart"/>
      <w:r w:rsidRPr="007830F1">
        <w:rPr>
          <w:rFonts w:ascii="Times New Roman" w:eastAsia="Times New Roman" w:hAnsi="Times New Roman" w:cs="Arial"/>
          <w:shd w:val="clear" w:color="auto" w:fill="FFFFFF"/>
        </w:rPr>
        <w:t>. Ideal rationality and logical omniscience.</w:t>
      </w:r>
      <w:proofErr w:type="gramEnd"/>
      <w:r w:rsidRPr="007830F1">
        <w:rPr>
          <w:rFonts w:ascii="Times New Roman" w:eastAsia="Times New Roman" w:hAnsi="Times New Roman" w:cs="Arial"/>
          <w:shd w:val="clear" w:color="auto" w:fill="FFFFFF"/>
        </w:rPr>
        <w:t> </w:t>
      </w:r>
      <w:proofErr w:type="spellStart"/>
      <w:r w:rsidRPr="007830F1">
        <w:rPr>
          <w:rFonts w:ascii="Times New Roman" w:eastAsia="Times New Roman" w:hAnsi="Times New Roman" w:cs="Arial"/>
          <w:i/>
          <w:iCs/>
          <w:shd w:val="clear" w:color="auto" w:fill="FFFFFF"/>
        </w:rPr>
        <w:t>Synthese</w:t>
      </w:r>
      <w:proofErr w:type="spellEnd"/>
      <w:r w:rsidRPr="007830F1">
        <w:rPr>
          <w:rFonts w:ascii="Times New Roman" w:eastAsia="Times New Roman" w:hAnsi="Times New Roman" w:cs="Arial"/>
          <w:iCs/>
          <w:shd w:val="clear" w:color="auto" w:fill="FFFFFF"/>
        </w:rPr>
        <w:t>,</w:t>
      </w:r>
      <w:r w:rsidRPr="007830F1">
        <w:rPr>
          <w:rFonts w:ascii="Times New Roman" w:eastAsia="Times New Roman" w:hAnsi="Times New Roman" w:cs="Arial"/>
          <w:shd w:val="clear" w:color="auto" w:fill="FFFFFF"/>
        </w:rPr>
        <w:t> </w:t>
      </w:r>
      <w:r w:rsidRPr="007830F1">
        <w:rPr>
          <w:rFonts w:ascii="Times New Roman" w:eastAsia="Times New Roman" w:hAnsi="Times New Roman" w:cs="Arial"/>
          <w:i/>
          <w:shd w:val="clear" w:color="auto" w:fill="FFFFFF"/>
        </w:rPr>
        <w:t>192</w:t>
      </w:r>
      <w:r w:rsidRPr="007830F1">
        <w:rPr>
          <w:rFonts w:ascii="Times New Roman" w:eastAsia="Times New Roman" w:hAnsi="Times New Roman" w:cs="Arial"/>
          <w:shd w:val="clear" w:color="auto" w:fill="FFFFFF"/>
        </w:rPr>
        <w:t xml:space="preserve"> (9), </w:t>
      </w:r>
    </w:p>
    <w:p w14:paraId="75506A0C" w14:textId="77777777" w:rsidR="00F82401" w:rsidRPr="007830F1" w:rsidRDefault="00F82401" w:rsidP="00EC26BA">
      <w:pPr>
        <w:widowControl w:val="0"/>
        <w:autoSpaceDE w:val="0"/>
        <w:autoSpaceDN w:val="0"/>
        <w:adjustRightInd w:val="0"/>
        <w:spacing w:line="360" w:lineRule="auto"/>
        <w:ind w:left="720" w:hanging="720"/>
        <w:rPr>
          <w:rFonts w:ascii="Times New Roman" w:hAnsi="Times New Roman" w:cs="Athelas Regular"/>
        </w:rPr>
      </w:pPr>
      <w:proofErr w:type="spellStart"/>
      <w:r w:rsidRPr="007830F1">
        <w:rPr>
          <w:rFonts w:ascii="Times New Roman" w:eastAsia="Times New Roman" w:hAnsi="Times New Roman" w:cs="Arial"/>
          <w:shd w:val="clear" w:color="auto" w:fill="FFFFFF"/>
        </w:rPr>
        <w:t>Titelbaum</w:t>
      </w:r>
      <w:proofErr w:type="spellEnd"/>
      <w:r w:rsidRPr="007830F1">
        <w:rPr>
          <w:rFonts w:ascii="Times New Roman" w:hAnsi="Times New Roman" w:cs="Athelas Regular"/>
        </w:rPr>
        <w:t>, Michael. (2015)</w:t>
      </w:r>
      <w:proofErr w:type="gramStart"/>
      <w:r w:rsidRPr="007830F1">
        <w:rPr>
          <w:rFonts w:ascii="Times New Roman" w:hAnsi="Times New Roman" w:cs="Athelas Regular"/>
        </w:rPr>
        <w:t>. Rationality's fixed point (or: In defense of right reason).</w:t>
      </w:r>
      <w:proofErr w:type="gramEnd"/>
      <w:r w:rsidRPr="007830F1">
        <w:rPr>
          <w:rFonts w:ascii="Times New Roman" w:hAnsi="Times New Roman" w:cs="Athelas Regular"/>
        </w:rPr>
        <w:t xml:space="preserve"> In J. Hawthorne and T. </w:t>
      </w:r>
      <w:proofErr w:type="spellStart"/>
      <w:r w:rsidRPr="007830F1">
        <w:rPr>
          <w:rFonts w:ascii="Times New Roman" w:hAnsi="Times New Roman" w:cs="Athelas Regular"/>
        </w:rPr>
        <w:t>Gendler</w:t>
      </w:r>
      <w:proofErr w:type="spellEnd"/>
      <w:r w:rsidRPr="007830F1">
        <w:rPr>
          <w:rFonts w:ascii="Times New Roman" w:hAnsi="Times New Roman" w:cs="Athelas Regular"/>
        </w:rPr>
        <w:t xml:space="preserve"> (ed.), </w:t>
      </w:r>
      <w:r w:rsidRPr="007830F1">
        <w:rPr>
          <w:rFonts w:ascii="Times New Roman" w:hAnsi="Times New Roman" w:cs="Athelas Regular"/>
          <w:i/>
          <w:iCs/>
        </w:rPr>
        <w:t>Oxford Studies in Epistemology</w:t>
      </w:r>
      <w:r w:rsidRPr="007830F1">
        <w:rPr>
          <w:rFonts w:ascii="Times New Roman" w:hAnsi="Times New Roman" w:cs="Athelas Regular"/>
        </w:rPr>
        <w:t xml:space="preserve">, </w:t>
      </w:r>
      <w:r w:rsidRPr="007830F1">
        <w:rPr>
          <w:rFonts w:ascii="Times New Roman" w:hAnsi="Times New Roman" w:cs="Athelas Regular"/>
          <w:i/>
        </w:rPr>
        <w:t>5</w:t>
      </w:r>
      <w:r w:rsidRPr="007830F1">
        <w:rPr>
          <w:rFonts w:ascii="Times New Roman" w:hAnsi="Times New Roman" w:cs="Athelas Regular"/>
        </w:rPr>
        <w:t xml:space="preserve"> (pp. 253-294.) Oxford: Oxford University Press</w:t>
      </w:r>
      <w:proofErr w:type="gramStart"/>
      <w:r w:rsidRPr="007830F1">
        <w:rPr>
          <w:rFonts w:ascii="Times New Roman" w:hAnsi="Times New Roman" w:cs="Athelas Regular"/>
        </w:rPr>
        <w:t>. </w:t>
      </w:r>
      <w:proofErr w:type="gramEnd"/>
    </w:p>
    <w:p w14:paraId="29014978" w14:textId="77777777" w:rsidR="00F82401" w:rsidRPr="007830F1" w:rsidRDefault="00F82401" w:rsidP="00EC26BA">
      <w:pPr>
        <w:widowControl w:val="0"/>
        <w:autoSpaceDE w:val="0"/>
        <w:autoSpaceDN w:val="0"/>
        <w:adjustRightInd w:val="0"/>
        <w:spacing w:line="360" w:lineRule="auto"/>
        <w:ind w:left="720" w:hanging="720"/>
        <w:rPr>
          <w:rFonts w:ascii="Times New Roman" w:eastAsia="Times New Roman" w:hAnsi="Times New Roman" w:cs="Arial"/>
          <w:color w:val="000000"/>
          <w:shd w:val="clear" w:color="auto" w:fill="FFFFFF"/>
        </w:rPr>
      </w:pPr>
      <w:proofErr w:type="spellStart"/>
      <w:r w:rsidRPr="007830F1">
        <w:rPr>
          <w:rFonts w:ascii="Times New Roman" w:eastAsia="Times New Roman" w:hAnsi="Times New Roman" w:cs="Arial"/>
          <w:color w:val="000000"/>
          <w:shd w:val="clear" w:color="auto" w:fill="FFFFFF"/>
        </w:rPr>
        <w:t>Turri</w:t>
      </w:r>
      <w:proofErr w:type="spellEnd"/>
      <w:r w:rsidRPr="007830F1">
        <w:rPr>
          <w:rFonts w:ascii="Times New Roman" w:eastAsia="Times New Roman" w:hAnsi="Times New Roman" w:cs="Arial"/>
          <w:color w:val="000000"/>
          <w:shd w:val="clear" w:color="auto" w:fill="FFFFFF"/>
        </w:rPr>
        <w:t>, John (</w:t>
      </w:r>
      <w:r w:rsidRPr="007830F1">
        <w:rPr>
          <w:rStyle w:val="apple-style-span"/>
          <w:rFonts w:ascii="Times New Roman" w:hAnsi="Times New Roman"/>
        </w:rPr>
        <w:t>2010</w:t>
      </w:r>
      <w:r w:rsidRPr="007830F1">
        <w:rPr>
          <w:rFonts w:ascii="Times New Roman" w:eastAsia="Times New Roman" w:hAnsi="Times New Roman" w:cs="Arial"/>
          <w:color w:val="000000"/>
          <w:shd w:val="clear" w:color="auto" w:fill="FFFFFF"/>
        </w:rPr>
        <w:t xml:space="preserve">). </w:t>
      </w:r>
      <w:proofErr w:type="gramStart"/>
      <w:r w:rsidRPr="007830F1">
        <w:rPr>
          <w:rFonts w:ascii="Times New Roman" w:eastAsia="Times New Roman" w:hAnsi="Times New Roman" w:cs="Arial"/>
          <w:color w:val="000000"/>
          <w:shd w:val="clear" w:color="auto" w:fill="FFFFFF"/>
        </w:rPr>
        <w:t>On the relationship between propositional and doxastic justification.</w:t>
      </w:r>
      <w:proofErr w:type="gramEnd"/>
      <w:r w:rsidRPr="007830F1">
        <w:rPr>
          <w:rFonts w:ascii="Times New Roman" w:eastAsia="Times New Roman" w:hAnsi="Times New Roman" w:cs="Arial"/>
          <w:color w:val="000000"/>
          <w:shd w:val="clear" w:color="auto" w:fill="FFFFFF"/>
        </w:rPr>
        <w:t> </w:t>
      </w:r>
      <w:r w:rsidRPr="007830F1">
        <w:rPr>
          <w:rFonts w:ascii="Times New Roman" w:eastAsia="Times New Roman" w:hAnsi="Times New Roman" w:cs="Arial"/>
          <w:i/>
          <w:iCs/>
          <w:color w:val="000000"/>
          <w:shd w:val="clear" w:color="auto" w:fill="FFFFFF"/>
        </w:rPr>
        <w:t>Philosophy and Phenomenological Research</w:t>
      </w:r>
      <w:r w:rsidRPr="007830F1">
        <w:rPr>
          <w:rFonts w:ascii="Times New Roman" w:eastAsia="Times New Roman" w:hAnsi="Times New Roman" w:cs="Arial"/>
          <w:color w:val="000000"/>
          <w:shd w:val="clear" w:color="auto" w:fill="FFFFFF"/>
        </w:rPr>
        <w:t> 80 (2)</w:t>
      </w:r>
      <w:proofErr w:type="gramStart"/>
      <w:r w:rsidRPr="007830F1">
        <w:rPr>
          <w:rFonts w:ascii="Times New Roman" w:eastAsia="Times New Roman" w:hAnsi="Times New Roman" w:cs="Arial"/>
          <w:color w:val="000000"/>
          <w:shd w:val="clear" w:color="auto" w:fill="FFFFFF"/>
        </w:rPr>
        <w:t>:312</w:t>
      </w:r>
      <w:proofErr w:type="gramEnd"/>
      <w:r w:rsidRPr="007830F1">
        <w:rPr>
          <w:rFonts w:ascii="Times New Roman" w:eastAsia="Times New Roman" w:hAnsi="Times New Roman" w:cs="Arial"/>
          <w:color w:val="000000"/>
          <w:shd w:val="clear" w:color="auto" w:fill="FFFFFF"/>
        </w:rPr>
        <w:t>-326.</w:t>
      </w:r>
    </w:p>
    <w:p w14:paraId="316C44DB" w14:textId="77777777" w:rsidR="00F82401" w:rsidRPr="007830F1" w:rsidRDefault="00F82401" w:rsidP="00EC26BA">
      <w:pPr>
        <w:spacing w:line="360" w:lineRule="auto"/>
        <w:ind w:left="720" w:hanging="720"/>
        <w:rPr>
          <w:rFonts w:ascii="Times New Roman" w:eastAsia="Times New Roman" w:hAnsi="Times New Roman" w:cs="Times New Roman"/>
        </w:rPr>
      </w:pPr>
      <w:proofErr w:type="spellStart"/>
      <w:r w:rsidRPr="007830F1">
        <w:rPr>
          <w:rFonts w:ascii="Times New Roman" w:eastAsia="Times New Roman" w:hAnsi="Times New Roman" w:cs="Arial"/>
          <w:color w:val="000000"/>
          <w:shd w:val="clear" w:color="auto" w:fill="FFFFFF"/>
        </w:rPr>
        <w:t>Turri</w:t>
      </w:r>
      <w:proofErr w:type="spellEnd"/>
      <w:r w:rsidRPr="007830F1">
        <w:rPr>
          <w:rFonts w:ascii="Times New Roman" w:eastAsia="Times New Roman" w:hAnsi="Times New Roman" w:cs="Arial"/>
          <w:color w:val="000000"/>
          <w:shd w:val="clear" w:color="auto" w:fill="FFFFFF"/>
        </w:rPr>
        <w:t>, John (2011). Believing For a Reason. </w:t>
      </w:r>
      <w:proofErr w:type="spellStart"/>
      <w:r w:rsidRPr="007830F1">
        <w:rPr>
          <w:rFonts w:ascii="Times New Roman" w:eastAsia="Times New Roman" w:hAnsi="Times New Roman" w:cs="Arial"/>
          <w:i/>
          <w:iCs/>
          <w:color w:val="000000"/>
          <w:shd w:val="clear" w:color="auto" w:fill="FFFFFF"/>
        </w:rPr>
        <w:t>Erkenntnis</w:t>
      </w:r>
      <w:proofErr w:type="spellEnd"/>
      <w:r w:rsidRPr="007830F1">
        <w:rPr>
          <w:rFonts w:ascii="Times New Roman" w:eastAsia="Times New Roman" w:hAnsi="Times New Roman" w:cs="Arial"/>
          <w:color w:val="000000"/>
          <w:shd w:val="clear" w:color="auto" w:fill="FFFFFF"/>
        </w:rPr>
        <w:t> 74 (3)</w:t>
      </w:r>
      <w:proofErr w:type="gramStart"/>
      <w:r w:rsidRPr="007830F1">
        <w:rPr>
          <w:rFonts w:ascii="Times New Roman" w:eastAsia="Times New Roman" w:hAnsi="Times New Roman" w:cs="Arial"/>
          <w:color w:val="000000"/>
          <w:shd w:val="clear" w:color="auto" w:fill="FFFFFF"/>
        </w:rPr>
        <w:t>:383</w:t>
      </w:r>
      <w:proofErr w:type="gramEnd"/>
      <w:r w:rsidRPr="007830F1">
        <w:rPr>
          <w:rFonts w:ascii="Times New Roman" w:eastAsia="Times New Roman" w:hAnsi="Times New Roman" w:cs="Arial"/>
          <w:color w:val="000000"/>
          <w:shd w:val="clear" w:color="auto" w:fill="FFFFFF"/>
        </w:rPr>
        <w:t>-397.</w:t>
      </w:r>
    </w:p>
    <w:p w14:paraId="219A4B3E" w14:textId="77777777" w:rsidR="00F82401" w:rsidRPr="007830F1" w:rsidRDefault="00F82401" w:rsidP="00EC26BA">
      <w:pPr>
        <w:widowControl w:val="0"/>
        <w:autoSpaceDE w:val="0"/>
        <w:autoSpaceDN w:val="0"/>
        <w:adjustRightInd w:val="0"/>
        <w:spacing w:line="360" w:lineRule="auto"/>
        <w:ind w:left="720" w:hanging="720"/>
        <w:rPr>
          <w:rFonts w:ascii="Times New Roman" w:eastAsia="Times New Roman" w:hAnsi="Times New Roman" w:cs="Times New Roman"/>
        </w:rPr>
      </w:pPr>
      <w:proofErr w:type="gramStart"/>
      <w:r w:rsidRPr="007830F1">
        <w:rPr>
          <w:rFonts w:ascii="Times New Roman" w:eastAsia="Times New Roman" w:hAnsi="Times New Roman" w:cs="Arial"/>
          <w:shd w:val="clear" w:color="auto" w:fill="FFFFFF"/>
        </w:rPr>
        <w:t>van</w:t>
      </w:r>
      <w:proofErr w:type="gramEnd"/>
      <w:r w:rsidRPr="007830F1">
        <w:rPr>
          <w:rFonts w:ascii="Times New Roman" w:eastAsia="Times New Roman" w:hAnsi="Times New Roman" w:cs="Arial"/>
          <w:shd w:val="clear" w:color="auto" w:fill="FFFFFF"/>
        </w:rPr>
        <w:t xml:space="preserve"> </w:t>
      </w:r>
      <w:proofErr w:type="spellStart"/>
      <w:r w:rsidRPr="007830F1">
        <w:rPr>
          <w:rFonts w:ascii="Times New Roman" w:eastAsia="Times New Roman" w:hAnsi="Times New Roman" w:cs="Arial"/>
          <w:shd w:val="clear" w:color="auto" w:fill="FFFFFF"/>
        </w:rPr>
        <w:t>Wietmarschen</w:t>
      </w:r>
      <w:proofErr w:type="spellEnd"/>
      <w:r w:rsidRPr="007830F1">
        <w:rPr>
          <w:rFonts w:ascii="Times New Roman" w:eastAsia="Times New Roman" w:hAnsi="Times New Roman" w:cs="Arial"/>
          <w:shd w:val="clear" w:color="auto" w:fill="FFFFFF"/>
        </w:rPr>
        <w:t xml:space="preserve">, Han (2013). Peer disagreement, evidence, and </w:t>
      </w:r>
      <w:proofErr w:type="gramStart"/>
      <w:r w:rsidRPr="007830F1">
        <w:rPr>
          <w:rFonts w:ascii="Times New Roman" w:eastAsia="Times New Roman" w:hAnsi="Times New Roman" w:cs="Arial"/>
          <w:shd w:val="clear" w:color="auto" w:fill="FFFFFF"/>
        </w:rPr>
        <w:t>well-</w:t>
      </w:r>
      <w:proofErr w:type="spellStart"/>
      <w:r w:rsidRPr="007830F1">
        <w:rPr>
          <w:rFonts w:ascii="Times New Roman" w:eastAsia="Times New Roman" w:hAnsi="Times New Roman" w:cs="Arial"/>
          <w:shd w:val="clear" w:color="auto" w:fill="FFFFFF"/>
        </w:rPr>
        <w:t>groundedness</w:t>
      </w:r>
      <w:proofErr w:type="spellEnd"/>
      <w:proofErr w:type="gramEnd"/>
      <w:r w:rsidRPr="007830F1">
        <w:rPr>
          <w:rFonts w:ascii="Times New Roman" w:eastAsia="Times New Roman" w:hAnsi="Times New Roman" w:cs="Arial"/>
          <w:shd w:val="clear" w:color="auto" w:fill="FFFFFF"/>
        </w:rPr>
        <w:t>. </w:t>
      </w:r>
      <w:proofErr w:type="gramStart"/>
      <w:r w:rsidRPr="007830F1">
        <w:rPr>
          <w:rFonts w:ascii="Times New Roman" w:eastAsia="Times New Roman" w:hAnsi="Times New Roman" w:cs="Arial"/>
          <w:i/>
          <w:iCs/>
          <w:shd w:val="clear" w:color="auto" w:fill="FFFFFF"/>
        </w:rPr>
        <w:t>Philosophical Review</w:t>
      </w:r>
      <w:r w:rsidRPr="007830F1">
        <w:rPr>
          <w:rFonts w:ascii="Times New Roman" w:eastAsia="Times New Roman" w:hAnsi="Times New Roman" w:cs="Arial"/>
          <w:iCs/>
          <w:shd w:val="clear" w:color="auto" w:fill="FFFFFF"/>
        </w:rPr>
        <w:t>,</w:t>
      </w:r>
      <w:r w:rsidRPr="007830F1">
        <w:rPr>
          <w:rFonts w:ascii="Times New Roman" w:eastAsia="Times New Roman" w:hAnsi="Times New Roman" w:cs="Arial"/>
          <w:shd w:val="clear" w:color="auto" w:fill="FFFFFF"/>
        </w:rPr>
        <w:t> </w:t>
      </w:r>
      <w:r w:rsidRPr="007830F1">
        <w:rPr>
          <w:rFonts w:ascii="Times New Roman" w:eastAsia="Times New Roman" w:hAnsi="Times New Roman" w:cs="Arial"/>
          <w:i/>
          <w:shd w:val="clear" w:color="auto" w:fill="FFFFFF"/>
        </w:rPr>
        <w:t>122</w:t>
      </w:r>
      <w:r w:rsidRPr="007830F1">
        <w:rPr>
          <w:rFonts w:ascii="Times New Roman" w:eastAsia="Times New Roman" w:hAnsi="Times New Roman" w:cs="Arial"/>
          <w:shd w:val="clear" w:color="auto" w:fill="FFFFFF"/>
        </w:rPr>
        <w:t>(3), 395-425.</w:t>
      </w:r>
      <w:proofErr w:type="gramEnd"/>
    </w:p>
    <w:p w14:paraId="5809F951" w14:textId="4D59841D" w:rsidR="007E7606" w:rsidRPr="00842E99" w:rsidRDefault="00F82401" w:rsidP="00EC26BA">
      <w:pPr>
        <w:widowControl w:val="0"/>
        <w:autoSpaceDE w:val="0"/>
        <w:autoSpaceDN w:val="0"/>
        <w:adjustRightInd w:val="0"/>
        <w:spacing w:line="360" w:lineRule="auto"/>
        <w:ind w:left="720" w:hanging="720"/>
        <w:rPr>
          <w:rFonts w:ascii="Times New Roman" w:eastAsia="Times New Roman" w:hAnsi="Times New Roman" w:cs="Times New Roman"/>
          <w:color w:val="000000"/>
          <w:shd w:val="clear" w:color="auto" w:fill="FFFFFF"/>
        </w:rPr>
      </w:pPr>
      <w:r w:rsidRPr="007830F1">
        <w:rPr>
          <w:rFonts w:ascii="Times New Roman" w:eastAsia="Times New Roman" w:hAnsi="Times New Roman" w:cs="Times New Roman"/>
          <w:color w:val="000000"/>
          <w:shd w:val="clear" w:color="auto" w:fill="FFFFFF"/>
        </w:rPr>
        <w:t>Wright, Crispin. (2004). “Warrant for Nothing (and Foundations for Free)?” </w:t>
      </w:r>
      <w:r w:rsidRPr="007830F1">
        <w:rPr>
          <w:rFonts w:ascii="Times New Roman" w:eastAsia="Times New Roman" w:hAnsi="Times New Roman" w:cs="Times New Roman"/>
          <w:i/>
          <w:iCs/>
          <w:color w:val="000000"/>
          <w:bdr w:val="none" w:sz="0" w:space="0" w:color="auto" w:frame="1"/>
          <w:shd w:val="clear" w:color="auto" w:fill="FFFFFF"/>
        </w:rPr>
        <w:t>Aristotelian Society Supplementary Volume</w:t>
      </w:r>
      <w:r w:rsidRPr="007830F1">
        <w:rPr>
          <w:rFonts w:ascii="Times New Roman" w:eastAsia="Times New Roman" w:hAnsi="Times New Roman" w:cs="Times New Roman"/>
          <w:color w:val="000000"/>
          <w:shd w:val="clear" w:color="auto" w:fill="FFFFFF"/>
        </w:rPr>
        <w:t>, 78 (1):167–212.</w:t>
      </w:r>
    </w:p>
    <w:sectPr w:rsidR="007E7606" w:rsidRPr="00842E99" w:rsidSect="00E51491">
      <w:footerReference w:type="even" r:id="rId9"/>
      <w:footerReference w:type="default" r:id="rId10"/>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A58AE3" w15:done="0"/>
  <w15:commentEx w15:paraId="1D37A63A" w15:done="0"/>
  <w15:commentEx w15:paraId="76F4E5A8" w15:done="0"/>
  <w15:commentEx w15:paraId="2512F50D" w15:done="0"/>
  <w15:commentEx w15:paraId="5A939B5F" w15:done="0"/>
  <w15:commentEx w15:paraId="7186438F" w15:done="0"/>
  <w15:commentEx w15:paraId="2E3936DF" w15:done="0"/>
  <w15:commentEx w15:paraId="3C3729EF" w15:done="0"/>
  <w15:commentEx w15:paraId="1AF9197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B9C0A" w14:textId="77777777" w:rsidR="00BD2026" w:rsidRDefault="00BD2026" w:rsidP="00035DCD">
      <w:r>
        <w:separator/>
      </w:r>
    </w:p>
  </w:endnote>
  <w:endnote w:type="continuationSeparator" w:id="0">
    <w:p w14:paraId="32A572AC" w14:textId="77777777" w:rsidR="00BD2026" w:rsidRDefault="00BD2026" w:rsidP="0003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alatino">
    <w:panose1 w:val="000000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Athelas Regular">
    <w:panose1 w:val="02000503000000020003"/>
    <w:charset w:val="00"/>
    <w:family w:val="auto"/>
    <w:pitch w:val="variable"/>
    <w:sig w:usb0="A00000AF" w:usb1="5000205B" w:usb2="00000000" w:usb3="00000000" w:csb0="0000009B"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1C25C" w14:textId="77777777" w:rsidR="00BD2026" w:rsidRDefault="00BD2026" w:rsidP="002F3D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465C9" w14:textId="77777777" w:rsidR="00BD2026" w:rsidRDefault="00BD2026" w:rsidP="002F3D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ABF13" w14:textId="77777777" w:rsidR="00BD2026" w:rsidRDefault="00BD2026" w:rsidP="002F3D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4877">
      <w:rPr>
        <w:rStyle w:val="PageNumber"/>
        <w:noProof/>
      </w:rPr>
      <w:t>16</w:t>
    </w:r>
    <w:r>
      <w:rPr>
        <w:rStyle w:val="PageNumber"/>
      </w:rPr>
      <w:fldChar w:fldCharType="end"/>
    </w:r>
  </w:p>
  <w:p w14:paraId="71CF98ED" w14:textId="77777777" w:rsidR="00BD2026" w:rsidRDefault="00BD2026" w:rsidP="002F3DC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82842" w14:textId="77777777" w:rsidR="00BD2026" w:rsidRDefault="00BD2026" w:rsidP="00035DCD">
      <w:r>
        <w:separator/>
      </w:r>
    </w:p>
  </w:footnote>
  <w:footnote w:type="continuationSeparator" w:id="0">
    <w:p w14:paraId="4D23B618" w14:textId="77777777" w:rsidR="00BD2026" w:rsidRDefault="00BD2026" w:rsidP="00035DCD">
      <w:r>
        <w:continuationSeparator/>
      </w:r>
    </w:p>
  </w:footnote>
  <w:footnote w:id="1">
    <w:p w14:paraId="43BE0B5C" w14:textId="77777777" w:rsidR="001571E5" w:rsidRDefault="00BD2026" w:rsidP="00035DCD">
      <w:pPr>
        <w:pStyle w:val="FootnoteText"/>
        <w:rPr>
          <w:rFonts w:ascii="Times New Roman" w:hAnsi="Times New Roman"/>
          <w:sz w:val="20"/>
          <w:szCs w:val="20"/>
        </w:rPr>
      </w:pPr>
      <w:r w:rsidRPr="007830F1">
        <w:rPr>
          <w:rStyle w:val="FootnoteReference"/>
          <w:rFonts w:ascii="Times New Roman" w:hAnsi="Times New Roman"/>
          <w:sz w:val="20"/>
          <w:szCs w:val="20"/>
        </w:rPr>
        <w:footnoteRef/>
      </w:r>
      <w:r w:rsidRPr="007830F1">
        <w:rPr>
          <w:rFonts w:ascii="Times New Roman" w:hAnsi="Times New Roman"/>
          <w:sz w:val="20"/>
          <w:szCs w:val="20"/>
        </w:rPr>
        <w:t xml:space="preserve"> </w:t>
      </w:r>
      <w:proofErr w:type="spellStart"/>
      <w:r w:rsidRPr="007830F1">
        <w:rPr>
          <w:rFonts w:ascii="Times New Roman" w:hAnsi="Times New Roman"/>
          <w:sz w:val="20"/>
          <w:szCs w:val="20"/>
        </w:rPr>
        <w:t>Comesana</w:t>
      </w:r>
      <w:proofErr w:type="spellEnd"/>
      <w:r w:rsidRPr="007830F1">
        <w:rPr>
          <w:rFonts w:ascii="Times New Roman" w:hAnsi="Times New Roman"/>
          <w:sz w:val="20"/>
          <w:szCs w:val="20"/>
        </w:rPr>
        <w:t xml:space="preserve"> (2010)’s evidential reliabilism is a theory of doxastic justification along this line. As a</w:t>
      </w:r>
    </w:p>
    <w:p w14:paraId="55CF5D24" w14:textId="1BC47095" w:rsidR="00BD2026" w:rsidRPr="007830F1" w:rsidRDefault="00BD2026" w:rsidP="00035DCD">
      <w:pPr>
        <w:pStyle w:val="FootnoteText"/>
        <w:rPr>
          <w:rFonts w:ascii="Times New Roman" w:hAnsi="Times New Roman"/>
          <w:sz w:val="20"/>
          <w:szCs w:val="20"/>
        </w:rPr>
      </w:pPr>
      <w:proofErr w:type="gramStart"/>
      <w:r w:rsidRPr="007830F1">
        <w:rPr>
          <w:rFonts w:ascii="Times New Roman" w:hAnsi="Times New Roman"/>
          <w:sz w:val="20"/>
          <w:szCs w:val="20"/>
        </w:rPr>
        <w:t>version</w:t>
      </w:r>
      <w:proofErr w:type="gramEnd"/>
      <w:r w:rsidRPr="007830F1">
        <w:rPr>
          <w:rFonts w:ascii="Times New Roman" w:hAnsi="Times New Roman"/>
          <w:sz w:val="20"/>
          <w:szCs w:val="20"/>
        </w:rPr>
        <w:t xml:space="preserve"> of reliabilism, it treats doxastic justification as more fundamental. But it crucially relies on the notion of basing in individuating the relevant belief-forming processes: It holds that the relevant process (the availability of which would give one propositional justification according to reliabilism) is the process that corresponds to one’s forming the belief on the basis of one’s evidence. </w:t>
      </w:r>
    </w:p>
  </w:footnote>
  <w:footnote w:id="2">
    <w:p w14:paraId="47D15C80" w14:textId="1A8A23C7" w:rsidR="00BD2026" w:rsidRPr="007830F1" w:rsidRDefault="00BD2026">
      <w:pPr>
        <w:pStyle w:val="FootnoteText"/>
        <w:rPr>
          <w:rFonts w:ascii="Times New Roman" w:hAnsi="Times New Roman"/>
          <w:sz w:val="20"/>
          <w:szCs w:val="20"/>
        </w:rPr>
      </w:pPr>
      <w:r w:rsidRPr="007830F1">
        <w:rPr>
          <w:rStyle w:val="FootnoteReference"/>
          <w:rFonts w:ascii="Times New Roman" w:hAnsi="Times New Roman"/>
          <w:sz w:val="20"/>
          <w:szCs w:val="20"/>
        </w:rPr>
        <w:footnoteRef/>
      </w:r>
      <w:r w:rsidRPr="007830F1">
        <w:rPr>
          <w:rFonts w:ascii="Times New Roman" w:hAnsi="Times New Roman"/>
          <w:sz w:val="20"/>
          <w:szCs w:val="20"/>
        </w:rPr>
        <w:t xml:space="preserve"> </w:t>
      </w:r>
      <w:proofErr w:type="spellStart"/>
      <w:r w:rsidRPr="007830F1">
        <w:rPr>
          <w:rFonts w:ascii="Times New Roman" w:hAnsi="Times New Roman"/>
          <w:sz w:val="20"/>
          <w:szCs w:val="20"/>
        </w:rPr>
        <w:t>Boghossian</w:t>
      </w:r>
      <w:proofErr w:type="spellEnd"/>
      <w:r w:rsidRPr="007830F1">
        <w:rPr>
          <w:rFonts w:ascii="Times New Roman" w:hAnsi="Times New Roman"/>
          <w:sz w:val="20"/>
          <w:szCs w:val="20"/>
        </w:rPr>
        <w:t xml:space="preserve"> (2014, p. 8), for example, thinks that the notion of basing is crucial for understanding inference. </w:t>
      </w:r>
    </w:p>
  </w:footnote>
  <w:footnote w:id="3">
    <w:p w14:paraId="795C02A4" w14:textId="77777777" w:rsidR="00BD2026" w:rsidRPr="007830F1" w:rsidRDefault="00BD2026" w:rsidP="0031349A">
      <w:pPr>
        <w:pStyle w:val="FootnoteText"/>
        <w:rPr>
          <w:rFonts w:ascii="Times New Roman" w:hAnsi="Times New Roman"/>
          <w:sz w:val="20"/>
          <w:szCs w:val="20"/>
        </w:rPr>
      </w:pPr>
      <w:r w:rsidRPr="007830F1">
        <w:rPr>
          <w:rStyle w:val="FootnoteReference"/>
          <w:rFonts w:ascii="Times New Roman" w:hAnsi="Times New Roman"/>
          <w:sz w:val="20"/>
          <w:szCs w:val="20"/>
        </w:rPr>
        <w:footnoteRef/>
      </w:r>
      <w:r w:rsidRPr="007830F1">
        <w:rPr>
          <w:rFonts w:ascii="Times New Roman" w:hAnsi="Times New Roman"/>
          <w:sz w:val="20"/>
          <w:szCs w:val="20"/>
        </w:rPr>
        <w:t xml:space="preserve"> See </w:t>
      </w:r>
      <w:proofErr w:type="spellStart"/>
      <w:r w:rsidRPr="007830F1">
        <w:rPr>
          <w:rFonts w:ascii="Times New Roman" w:hAnsi="Times New Roman"/>
          <w:sz w:val="20"/>
          <w:szCs w:val="20"/>
        </w:rPr>
        <w:t>Plantinga</w:t>
      </w:r>
      <w:proofErr w:type="spellEnd"/>
      <w:r w:rsidRPr="007830F1">
        <w:rPr>
          <w:rFonts w:ascii="Times New Roman" w:hAnsi="Times New Roman"/>
          <w:sz w:val="20"/>
          <w:szCs w:val="20"/>
        </w:rPr>
        <w:t xml:space="preserve"> (1993a, p. 69). Besides, Goldman (2012, p. 85) even claims that ‘</w:t>
      </w:r>
      <w:r w:rsidRPr="007830F1">
        <w:rPr>
          <w:rFonts w:ascii="Times New Roman" w:hAnsi="Times New Roman" w:cs="Cambria"/>
          <w:sz w:val="20"/>
          <w:szCs w:val="20"/>
        </w:rPr>
        <w:t>there is no hope for elucidating a suitable basing relation without giving it a causal interpretation.</w:t>
      </w:r>
      <w:r w:rsidRPr="007830F1">
        <w:rPr>
          <w:rFonts w:ascii="Times New Roman" w:hAnsi="Times New Roman"/>
          <w:sz w:val="20"/>
          <w:szCs w:val="20"/>
        </w:rPr>
        <w:t xml:space="preserve">’ An exception is </w:t>
      </w:r>
      <w:proofErr w:type="spellStart"/>
      <w:r w:rsidRPr="007830F1">
        <w:rPr>
          <w:rFonts w:ascii="Times New Roman" w:hAnsi="Times New Roman"/>
          <w:sz w:val="20"/>
          <w:szCs w:val="20"/>
        </w:rPr>
        <w:t>Leite</w:t>
      </w:r>
      <w:proofErr w:type="spellEnd"/>
      <w:r w:rsidRPr="007830F1">
        <w:rPr>
          <w:rFonts w:ascii="Times New Roman" w:hAnsi="Times New Roman"/>
          <w:sz w:val="20"/>
          <w:szCs w:val="20"/>
        </w:rPr>
        <w:t xml:space="preserve"> (2008), who holds that having certain meta-belief is sufficient for basing. </w:t>
      </w:r>
    </w:p>
    <w:p w14:paraId="13CF447E" w14:textId="6C3CF3A5" w:rsidR="00BD2026" w:rsidRPr="007830F1" w:rsidRDefault="00BD2026">
      <w:pPr>
        <w:pStyle w:val="FootnoteText"/>
        <w:rPr>
          <w:rFonts w:ascii="Times New Roman" w:hAnsi="Times New Roman"/>
          <w:sz w:val="20"/>
          <w:szCs w:val="20"/>
        </w:rPr>
      </w:pPr>
    </w:p>
  </w:footnote>
  <w:footnote w:id="4">
    <w:p w14:paraId="5DCE9006" w14:textId="77777777" w:rsidR="00BD2026" w:rsidRPr="007830F1" w:rsidRDefault="00BD2026" w:rsidP="00BB0B86">
      <w:pPr>
        <w:pStyle w:val="FootnoteText"/>
        <w:rPr>
          <w:rFonts w:ascii="Times New Roman" w:hAnsi="Times New Roman"/>
          <w:sz w:val="20"/>
          <w:szCs w:val="20"/>
        </w:rPr>
      </w:pPr>
    </w:p>
  </w:footnote>
  <w:footnote w:id="5">
    <w:p w14:paraId="72FC7391" w14:textId="77777777" w:rsidR="00BD2026" w:rsidRPr="007830F1" w:rsidRDefault="00BD2026" w:rsidP="00C15F7D">
      <w:pPr>
        <w:pStyle w:val="FootnoteText"/>
        <w:rPr>
          <w:rFonts w:ascii="Times New Roman" w:hAnsi="Times New Roman"/>
          <w:sz w:val="20"/>
          <w:szCs w:val="20"/>
        </w:rPr>
      </w:pPr>
      <w:r w:rsidRPr="007830F1">
        <w:rPr>
          <w:rStyle w:val="FootnoteReference"/>
          <w:rFonts w:ascii="Times New Roman" w:hAnsi="Times New Roman"/>
          <w:sz w:val="20"/>
          <w:szCs w:val="20"/>
        </w:rPr>
        <w:footnoteRef/>
      </w:r>
      <w:r w:rsidRPr="007830F1">
        <w:rPr>
          <w:rFonts w:ascii="Times New Roman" w:hAnsi="Times New Roman"/>
          <w:sz w:val="20"/>
          <w:szCs w:val="20"/>
        </w:rPr>
        <w:t xml:space="preserve"> </w:t>
      </w:r>
      <w:r w:rsidRPr="007830F1">
        <w:rPr>
          <w:rFonts w:ascii="Times New Roman" w:hAnsi="Times New Roman" w:cs="Times"/>
          <w:sz w:val="20"/>
          <w:szCs w:val="20"/>
        </w:rPr>
        <w:t xml:space="preserve">I am grateful to Patrick </w:t>
      </w:r>
      <w:proofErr w:type="spellStart"/>
      <w:r w:rsidRPr="007830F1">
        <w:rPr>
          <w:rFonts w:ascii="Times New Roman" w:hAnsi="Times New Roman" w:cs="Times"/>
          <w:sz w:val="20"/>
          <w:szCs w:val="20"/>
        </w:rPr>
        <w:t>Bondy</w:t>
      </w:r>
      <w:proofErr w:type="spellEnd"/>
      <w:r w:rsidRPr="007830F1">
        <w:rPr>
          <w:rFonts w:ascii="Times New Roman" w:hAnsi="Times New Roman" w:cs="Times"/>
          <w:sz w:val="20"/>
          <w:szCs w:val="20"/>
        </w:rPr>
        <w:t xml:space="preserve"> and Matthew Lutz for the discussion here. </w:t>
      </w:r>
      <w:proofErr w:type="spellStart"/>
      <w:r w:rsidRPr="007830F1">
        <w:rPr>
          <w:rFonts w:ascii="Times New Roman" w:hAnsi="Times New Roman" w:cs="Times"/>
          <w:sz w:val="20"/>
          <w:szCs w:val="20"/>
        </w:rPr>
        <w:t>Bondy</w:t>
      </w:r>
      <w:proofErr w:type="spellEnd"/>
      <w:r w:rsidRPr="007830F1">
        <w:rPr>
          <w:rFonts w:ascii="Times New Roman" w:hAnsi="Times New Roman" w:cs="Times"/>
          <w:sz w:val="20"/>
          <w:szCs w:val="20"/>
        </w:rPr>
        <w:t xml:space="preserve"> (2016) also proposes another counterexample to </w:t>
      </w:r>
      <w:proofErr w:type="spellStart"/>
      <w:r w:rsidRPr="007830F1">
        <w:rPr>
          <w:rFonts w:ascii="Times New Roman" w:hAnsi="Times New Roman" w:cs="Times"/>
          <w:sz w:val="20"/>
          <w:szCs w:val="20"/>
        </w:rPr>
        <w:t>Turri’s</w:t>
      </w:r>
      <w:proofErr w:type="spellEnd"/>
      <w:r w:rsidRPr="007830F1">
        <w:rPr>
          <w:rFonts w:ascii="Times New Roman" w:hAnsi="Times New Roman" w:cs="Times"/>
          <w:sz w:val="20"/>
          <w:szCs w:val="20"/>
        </w:rPr>
        <w:t xml:space="preserve"> account, which involves manifesting a problematic kind of cognitive disposition such as forgetfulness.  </w:t>
      </w:r>
    </w:p>
  </w:footnote>
  <w:footnote w:id="6">
    <w:p w14:paraId="5DCAE89E" w14:textId="29179287" w:rsidR="00BD2026" w:rsidRPr="007830F1" w:rsidRDefault="00BD2026">
      <w:pPr>
        <w:pStyle w:val="FootnoteText"/>
        <w:rPr>
          <w:rFonts w:ascii="Times New Roman" w:hAnsi="Times New Roman"/>
          <w:sz w:val="20"/>
          <w:szCs w:val="20"/>
        </w:rPr>
      </w:pPr>
      <w:r w:rsidRPr="007830F1">
        <w:rPr>
          <w:rStyle w:val="FootnoteReference"/>
          <w:rFonts w:ascii="Times New Roman" w:hAnsi="Times New Roman"/>
          <w:sz w:val="20"/>
          <w:szCs w:val="20"/>
        </w:rPr>
        <w:footnoteRef/>
      </w:r>
      <w:r w:rsidRPr="007830F1">
        <w:rPr>
          <w:rFonts w:ascii="Times New Roman" w:hAnsi="Times New Roman"/>
          <w:sz w:val="20"/>
          <w:szCs w:val="20"/>
        </w:rPr>
        <w:t xml:space="preserve"> Perhaps </w:t>
      </w:r>
      <w:proofErr w:type="spellStart"/>
      <w:r w:rsidRPr="007830F1">
        <w:rPr>
          <w:rFonts w:ascii="Times New Roman" w:hAnsi="Times New Roman"/>
          <w:sz w:val="20"/>
          <w:szCs w:val="20"/>
        </w:rPr>
        <w:t>Turri</w:t>
      </w:r>
      <w:proofErr w:type="spellEnd"/>
      <w:r w:rsidRPr="007830F1">
        <w:rPr>
          <w:rFonts w:ascii="Times New Roman" w:hAnsi="Times New Roman"/>
          <w:sz w:val="20"/>
          <w:szCs w:val="20"/>
        </w:rPr>
        <w:t xml:space="preserve"> would respond by saying that his manifestation account is meant to concern both the how and the why. Whether he could say this depends on what exactly the ‘manifestation’ relation is. But </w:t>
      </w:r>
      <w:proofErr w:type="spellStart"/>
      <w:r w:rsidRPr="007830F1">
        <w:rPr>
          <w:rFonts w:ascii="Times New Roman" w:hAnsi="Times New Roman"/>
          <w:sz w:val="20"/>
          <w:szCs w:val="20"/>
        </w:rPr>
        <w:t>Turri</w:t>
      </w:r>
      <w:proofErr w:type="spellEnd"/>
      <w:r w:rsidRPr="007830F1">
        <w:rPr>
          <w:rFonts w:ascii="Times New Roman" w:hAnsi="Times New Roman"/>
          <w:sz w:val="20"/>
          <w:szCs w:val="20"/>
        </w:rPr>
        <w:t xml:space="preserve"> (2011, p. 391) treats this term as primitive; his only explanation of the term is that a manifestation relation should be contrasted with a ‘merely because’ relation. Moreover, even if </w:t>
      </w:r>
      <w:proofErr w:type="spellStart"/>
      <w:r w:rsidRPr="007830F1">
        <w:rPr>
          <w:rFonts w:ascii="Times New Roman" w:hAnsi="Times New Roman"/>
          <w:sz w:val="20"/>
          <w:szCs w:val="20"/>
        </w:rPr>
        <w:t>Turri’s</w:t>
      </w:r>
      <w:proofErr w:type="spellEnd"/>
      <w:r w:rsidRPr="007830F1">
        <w:rPr>
          <w:rFonts w:ascii="Times New Roman" w:hAnsi="Times New Roman"/>
          <w:sz w:val="20"/>
          <w:szCs w:val="20"/>
        </w:rPr>
        <w:t xml:space="preserve"> manifestation account addresses the why question, it doesn’t address it in the correct way, since (as I will argue) there are cases where one’s belief manifests one’s cognitive dispositions but there is no proper basing.  </w:t>
      </w:r>
    </w:p>
  </w:footnote>
  <w:footnote w:id="7">
    <w:p w14:paraId="0F40201F" w14:textId="10EA5AF1" w:rsidR="00BD2026" w:rsidRPr="007830F1" w:rsidRDefault="00BD2026" w:rsidP="001C2AED">
      <w:pPr>
        <w:rPr>
          <w:rFonts w:ascii="Times New Roman" w:hAnsi="Times New Roman"/>
          <w:sz w:val="20"/>
          <w:szCs w:val="20"/>
        </w:rPr>
      </w:pPr>
      <w:r w:rsidRPr="007830F1">
        <w:rPr>
          <w:rStyle w:val="FootnoteReference"/>
          <w:rFonts w:ascii="Times New Roman" w:hAnsi="Times New Roman"/>
          <w:sz w:val="20"/>
          <w:szCs w:val="20"/>
        </w:rPr>
        <w:footnoteRef/>
      </w:r>
      <w:r w:rsidRPr="007830F1">
        <w:rPr>
          <w:rFonts w:ascii="Times New Roman" w:hAnsi="Times New Roman"/>
          <w:sz w:val="20"/>
          <w:szCs w:val="20"/>
        </w:rPr>
        <w:t xml:space="preserve"> Joint Causation is similar to a theory of basing suggested by </w:t>
      </w:r>
      <w:r w:rsidRPr="007830F1">
        <w:rPr>
          <w:rFonts w:ascii="Times New Roman" w:hAnsi="Times New Roman" w:cs="Cambria"/>
          <w:sz w:val="20"/>
          <w:szCs w:val="20"/>
        </w:rPr>
        <w:t xml:space="preserve">Paul Moser (1989, p. 157), who thinks that S's belief that P is based on a reason Q just in case </w:t>
      </w:r>
      <w:proofErr w:type="gramStart"/>
      <w:r w:rsidRPr="007830F1">
        <w:rPr>
          <w:rFonts w:ascii="Times New Roman" w:hAnsi="Times New Roman" w:cs="Cambria"/>
          <w:sz w:val="20"/>
          <w:szCs w:val="20"/>
        </w:rPr>
        <w:t xml:space="preserve">the belief is causally sustained in a </w:t>
      </w:r>
      <w:proofErr w:type="spellStart"/>
      <w:r w:rsidRPr="007830F1">
        <w:rPr>
          <w:rFonts w:ascii="Times New Roman" w:hAnsi="Times New Roman" w:cs="Cambria"/>
          <w:sz w:val="20"/>
          <w:szCs w:val="20"/>
        </w:rPr>
        <w:t>nondeviant</w:t>
      </w:r>
      <w:proofErr w:type="spellEnd"/>
      <w:r w:rsidRPr="007830F1">
        <w:rPr>
          <w:rFonts w:ascii="Times New Roman" w:hAnsi="Times New Roman" w:cs="Cambria"/>
          <w:sz w:val="20"/>
          <w:szCs w:val="20"/>
        </w:rPr>
        <w:t xml:space="preserve"> manner by Q and by his associating P and Q</w:t>
      </w:r>
      <w:proofErr w:type="gramEnd"/>
      <w:r w:rsidRPr="007830F1">
        <w:rPr>
          <w:rFonts w:ascii="Times New Roman" w:hAnsi="Times New Roman" w:cs="Cambria"/>
          <w:sz w:val="20"/>
          <w:szCs w:val="20"/>
        </w:rPr>
        <w:t xml:space="preserve">. </w:t>
      </w:r>
    </w:p>
  </w:footnote>
  <w:footnote w:id="8">
    <w:p w14:paraId="47171522" w14:textId="00BBC3A3" w:rsidR="00BD2026" w:rsidRPr="007830F1" w:rsidRDefault="00BD2026" w:rsidP="00BB0B86">
      <w:pPr>
        <w:rPr>
          <w:rFonts w:ascii="Times New Roman" w:hAnsi="Times New Roman"/>
          <w:sz w:val="20"/>
          <w:szCs w:val="20"/>
        </w:rPr>
      </w:pPr>
      <w:r w:rsidRPr="007830F1">
        <w:rPr>
          <w:rStyle w:val="FootnoteReference"/>
          <w:rFonts w:ascii="Times New Roman" w:hAnsi="Times New Roman"/>
          <w:sz w:val="20"/>
          <w:szCs w:val="20"/>
        </w:rPr>
        <w:footnoteRef/>
      </w:r>
      <w:r w:rsidRPr="007830F1">
        <w:rPr>
          <w:rFonts w:ascii="Times New Roman" w:hAnsi="Times New Roman" w:cs="Times New Roman"/>
          <w:sz w:val="20"/>
          <w:szCs w:val="20"/>
        </w:rPr>
        <w:t xml:space="preserve"> Although CCT is better than Joint Causation for the above two reasons, both seem to face this problem: </w:t>
      </w:r>
      <w:r w:rsidRPr="007830F1">
        <w:rPr>
          <w:rFonts w:ascii="Times New Roman" w:hAnsi="Times New Roman"/>
          <w:sz w:val="20"/>
          <w:szCs w:val="20"/>
        </w:rPr>
        <w:t xml:space="preserve">They preclude cases in which I base my belief on factors that I think has nothing to do with the truth of p, but such cases seem possible. For example, I might base my belief on wishful thinking, even though I explicitly claim that my wishing that p has nothing to do with the truth of p. In reply, I don’t think such cases are possible. For if the above case were possible, then the following kind of cases would also be possible: I base my belief that p on a factor F, even though I think that F makes it likely that p is false. But the latter kind of cases doesn’t seem possible. In believing p, I take p to be true; so, if I think F makes p likely to be false, it’s hard to see in which sense I am holding the belief p </w:t>
      </w:r>
      <w:r w:rsidRPr="007830F1">
        <w:rPr>
          <w:rFonts w:ascii="Times New Roman" w:hAnsi="Times New Roman"/>
          <w:i/>
          <w:sz w:val="20"/>
          <w:szCs w:val="20"/>
        </w:rPr>
        <w:t>on the basis of</w:t>
      </w:r>
      <w:r w:rsidRPr="007830F1">
        <w:rPr>
          <w:rFonts w:ascii="Times New Roman" w:hAnsi="Times New Roman"/>
          <w:sz w:val="20"/>
          <w:szCs w:val="20"/>
        </w:rPr>
        <w:t xml:space="preserve"> F. </w:t>
      </w:r>
    </w:p>
  </w:footnote>
  <w:footnote w:id="9">
    <w:p w14:paraId="60F3B574" w14:textId="3ECFEA5A" w:rsidR="00BD2026" w:rsidRPr="007830F1" w:rsidRDefault="00BD2026">
      <w:pPr>
        <w:pStyle w:val="FootnoteText"/>
        <w:rPr>
          <w:rFonts w:ascii="Times New Roman" w:hAnsi="Times New Roman"/>
          <w:sz w:val="20"/>
          <w:szCs w:val="20"/>
        </w:rPr>
      </w:pPr>
      <w:r w:rsidRPr="007830F1">
        <w:rPr>
          <w:rStyle w:val="FootnoteReference"/>
          <w:rFonts w:ascii="Times New Roman" w:hAnsi="Times New Roman"/>
          <w:sz w:val="20"/>
          <w:szCs w:val="20"/>
        </w:rPr>
        <w:footnoteRef/>
      </w:r>
      <w:r w:rsidRPr="007830F1">
        <w:rPr>
          <w:rFonts w:ascii="Times New Roman" w:hAnsi="Times New Roman"/>
          <w:sz w:val="20"/>
          <w:szCs w:val="20"/>
        </w:rPr>
        <w:t xml:space="preserve"> </w:t>
      </w:r>
      <w:r w:rsidRPr="007830F1">
        <w:rPr>
          <w:rFonts w:ascii="Times New Roman" w:hAnsi="Times New Roman" w:cs="Helvetica"/>
          <w:sz w:val="20"/>
          <w:szCs w:val="20"/>
        </w:rPr>
        <w:t>This case is attributable to Goldman (2012, p.7), where he discusses a case in which the subject comes to the belief in question by employing the rule of ‘</w:t>
      </w:r>
      <w:r w:rsidRPr="007830F1">
        <w:rPr>
          <w:rFonts w:ascii="Times New Roman" w:hAnsi="Times New Roman"/>
          <w:sz w:val="20"/>
          <w:szCs w:val="20"/>
        </w:rPr>
        <w:t>overgeneralized disjunctive syllogism.</w:t>
      </w:r>
      <w:r w:rsidRPr="007830F1">
        <w:rPr>
          <w:rFonts w:ascii="Times New Roman" w:hAnsi="Times New Roman" w:cs="Helvetica"/>
          <w:sz w:val="20"/>
          <w:szCs w:val="20"/>
        </w:rPr>
        <w:t>’</w:t>
      </w:r>
    </w:p>
  </w:footnote>
  <w:footnote w:id="10">
    <w:p w14:paraId="0F59013E" w14:textId="6FF3E035" w:rsidR="00BD2026" w:rsidRPr="007830F1" w:rsidRDefault="00BD2026">
      <w:pPr>
        <w:pStyle w:val="FootnoteText"/>
        <w:rPr>
          <w:rFonts w:ascii="Times New Roman" w:hAnsi="Times New Roman"/>
          <w:sz w:val="20"/>
          <w:szCs w:val="20"/>
        </w:rPr>
      </w:pPr>
      <w:r w:rsidRPr="007830F1">
        <w:rPr>
          <w:rStyle w:val="FootnoteReference"/>
          <w:rFonts w:ascii="Times New Roman" w:hAnsi="Times New Roman"/>
          <w:sz w:val="20"/>
          <w:szCs w:val="20"/>
        </w:rPr>
        <w:footnoteRef/>
      </w:r>
      <w:r w:rsidRPr="007830F1">
        <w:rPr>
          <w:rFonts w:ascii="Times New Roman" w:hAnsi="Times New Roman"/>
          <w:sz w:val="20"/>
          <w:szCs w:val="20"/>
        </w:rPr>
        <w:t xml:space="preserve"> I intend to be neutral on what specific theory of justification is involved here. As far as I can see, CCJB is compatible with both the </w:t>
      </w:r>
      <w:proofErr w:type="spellStart"/>
      <w:r w:rsidRPr="007830F1">
        <w:rPr>
          <w:rFonts w:ascii="Times New Roman" w:hAnsi="Times New Roman"/>
          <w:sz w:val="20"/>
          <w:szCs w:val="20"/>
        </w:rPr>
        <w:t>internalist</w:t>
      </w:r>
      <w:proofErr w:type="spellEnd"/>
      <w:r w:rsidRPr="007830F1">
        <w:rPr>
          <w:rFonts w:ascii="Times New Roman" w:hAnsi="Times New Roman"/>
          <w:sz w:val="20"/>
          <w:szCs w:val="20"/>
        </w:rPr>
        <w:t xml:space="preserve"> and the externalist theories of justification. </w:t>
      </w:r>
    </w:p>
  </w:footnote>
  <w:footnote w:id="11">
    <w:p w14:paraId="17889CBD" w14:textId="079DDF49" w:rsidR="00BD2026" w:rsidRPr="007830F1" w:rsidRDefault="00BD2026">
      <w:pPr>
        <w:pStyle w:val="FootnoteText"/>
        <w:rPr>
          <w:rFonts w:ascii="Times New Roman" w:hAnsi="Times New Roman"/>
          <w:sz w:val="20"/>
          <w:szCs w:val="20"/>
        </w:rPr>
      </w:pPr>
      <w:r w:rsidRPr="007830F1">
        <w:rPr>
          <w:rStyle w:val="FootnoteReference"/>
          <w:rFonts w:ascii="Times New Roman" w:hAnsi="Times New Roman"/>
          <w:sz w:val="20"/>
          <w:szCs w:val="20"/>
        </w:rPr>
        <w:footnoteRef/>
      </w:r>
      <w:r w:rsidRPr="007830F1">
        <w:rPr>
          <w:rFonts w:ascii="Times New Roman" w:hAnsi="Times New Roman"/>
          <w:sz w:val="20"/>
          <w:szCs w:val="20"/>
        </w:rPr>
        <w:t xml:space="preserve"> </w:t>
      </w:r>
      <w:proofErr w:type="spellStart"/>
      <w:r w:rsidRPr="007830F1">
        <w:rPr>
          <w:rFonts w:ascii="Times New Roman" w:hAnsi="Times New Roman"/>
          <w:sz w:val="20"/>
          <w:szCs w:val="20"/>
        </w:rPr>
        <w:t>Wietmarschen</w:t>
      </w:r>
      <w:proofErr w:type="spellEnd"/>
      <w:r w:rsidRPr="007830F1">
        <w:rPr>
          <w:rFonts w:ascii="Times New Roman" w:hAnsi="Times New Roman"/>
          <w:sz w:val="20"/>
          <w:szCs w:val="20"/>
        </w:rPr>
        <w:t xml:space="preserve"> (2013, p. 415) says that one’s belief will be based on a bad argument because the argument would ignore higher-order evidence as a potential defeater. This explanation is unsatisfying: If the higher-order evidence is merely a ‘potential’ defeater, not a real one, then why couldn’t we ignore it? If it’s a real defeater, then the explanation is circular: our aim is exactly to explain why higher-order evidence is a real defeater.</w:t>
      </w:r>
    </w:p>
  </w:footnote>
  <w:footnote w:id="12">
    <w:p w14:paraId="784E9F6C" w14:textId="403E568F" w:rsidR="00BD2026" w:rsidRPr="007830F1" w:rsidRDefault="00BD2026">
      <w:pPr>
        <w:pStyle w:val="FootnoteText"/>
        <w:rPr>
          <w:rFonts w:ascii="Times New Roman" w:hAnsi="Times New Roman"/>
          <w:sz w:val="20"/>
          <w:szCs w:val="20"/>
        </w:rPr>
      </w:pPr>
      <w:r w:rsidRPr="007830F1">
        <w:rPr>
          <w:rStyle w:val="FootnoteReference"/>
          <w:rFonts w:ascii="Times New Roman" w:hAnsi="Times New Roman"/>
          <w:sz w:val="20"/>
          <w:szCs w:val="20"/>
        </w:rPr>
        <w:footnoteRef/>
      </w:r>
      <w:r w:rsidRPr="007830F1">
        <w:rPr>
          <w:rFonts w:ascii="Times New Roman" w:hAnsi="Times New Roman"/>
          <w:sz w:val="20"/>
          <w:szCs w:val="20"/>
        </w:rPr>
        <w:t xml:space="preserve"> I should note that, even when one’s meta-belief ‘R supports p’ is merely a dispositional one, it still dramatically differs from a disposition to believe p given R. The dispositional meta-belief might also differ from the disposition </w:t>
      </w:r>
      <w:r w:rsidRPr="007830F1">
        <w:rPr>
          <w:rFonts w:ascii="Times New Roman" w:hAnsi="Times New Roman"/>
          <w:i/>
          <w:sz w:val="20"/>
          <w:szCs w:val="20"/>
        </w:rPr>
        <w:t xml:space="preserve">to hold this meta-belief </w:t>
      </w:r>
      <w:proofErr w:type="spellStart"/>
      <w:r w:rsidRPr="007830F1">
        <w:rPr>
          <w:rFonts w:ascii="Times New Roman" w:hAnsi="Times New Roman"/>
          <w:i/>
          <w:sz w:val="20"/>
          <w:szCs w:val="20"/>
        </w:rPr>
        <w:t>occurrently</w:t>
      </w:r>
      <w:proofErr w:type="spellEnd"/>
      <w:r w:rsidRPr="007830F1">
        <w:rPr>
          <w:rFonts w:ascii="Times New Roman" w:hAnsi="Times New Roman"/>
          <w:sz w:val="20"/>
          <w:szCs w:val="20"/>
        </w:rPr>
        <w:t>. See Audi (1994) for the distinction between dispositional belief and disposition to believe.</w:t>
      </w:r>
    </w:p>
  </w:footnote>
  <w:footnote w:id="13">
    <w:p w14:paraId="37B64C5F" w14:textId="77777777" w:rsidR="00BD2026" w:rsidRPr="007830F1" w:rsidRDefault="00BD2026" w:rsidP="007761E2">
      <w:pPr>
        <w:pStyle w:val="FootnoteText"/>
        <w:rPr>
          <w:rFonts w:ascii="Times New Roman" w:hAnsi="Times New Roman"/>
          <w:sz w:val="20"/>
          <w:szCs w:val="20"/>
        </w:rPr>
      </w:pPr>
      <w:r w:rsidRPr="007830F1">
        <w:rPr>
          <w:rStyle w:val="FootnoteReference"/>
          <w:rFonts w:ascii="Times New Roman" w:hAnsi="Times New Roman"/>
          <w:sz w:val="20"/>
          <w:szCs w:val="20"/>
        </w:rPr>
        <w:footnoteRef/>
      </w:r>
      <w:r w:rsidRPr="007830F1">
        <w:rPr>
          <w:rFonts w:ascii="Times New Roman" w:hAnsi="Times New Roman"/>
          <w:sz w:val="20"/>
          <w:szCs w:val="20"/>
        </w:rPr>
        <w:t xml:space="preserve"> In diagnosing what goes wrong in Sloppy </w:t>
      </w:r>
      <w:proofErr w:type="spellStart"/>
      <w:r w:rsidRPr="007830F1">
        <w:rPr>
          <w:rFonts w:ascii="Times New Roman" w:hAnsi="Times New Roman"/>
          <w:sz w:val="20"/>
          <w:szCs w:val="20"/>
        </w:rPr>
        <w:t>Reasoner</w:t>
      </w:r>
      <w:proofErr w:type="spellEnd"/>
      <w:r w:rsidRPr="007830F1">
        <w:rPr>
          <w:rFonts w:ascii="Times New Roman" w:hAnsi="Times New Roman"/>
          <w:sz w:val="20"/>
          <w:szCs w:val="20"/>
        </w:rPr>
        <w:t xml:space="preserve">, Goldman (2012, p. 7) suggests that the basing is not proper because the subject’s belief-forming mechanism that produces the belief is not reliable. In my view, Goldman’s diagnosis doesn’t apply to those cases of improper basing resulted by gaining higher-order evidence. </w:t>
      </w:r>
    </w:p>
  </w:footnote>
  <w:footnote w:id="14">
    <w:p w14:paraId="4BBC1949" w14:textId="21909FCB" w:rsidR="00BD2026" w:rsidRPr="007830F1" w:rsidRDefault="00BD2026" w:rsidP="001333D4">
      <w:pPr>
        <w:rPr>
          <w:rFonts w:ascii="Times New Roman" w:hAnsi="Times New Roman"/>
          <w:sz w:val="20"/>
          <w:szCs w:val="20"/>
        </w:rPr>
      </w:pPr>
      <w:r w:rsidRPr="007830F1">
        <w:rPr>
          <w:rStyle w:val="FootnoteReference"/>
          <w:rFonts w:ascii="Times New Roman" w:hAnsi="Times New Roman"/>
          <w:sz w:val="20"/>
          <w:szCs w:val="20"/>
        </w:rPr>
        <w:footnoteRef/>
      </w:r>
      <w:r w:rsidRPr="007830F1">
        <w:rPr>
          <w:rFonts w:ascii="Times New Roman" w:hAnsi="Times New Roman"/>
          <w:sz w:val="20"/>
          <w:szCs w:val="20"/>
        </w:rPr>
        <w:t xml:space="preserve"> Or if you don’t want to call those beliefs ‘justified,’ you could say they are ‘entitled’ as Crispin Wright (2004) does. Then the last clause of CCJB becomes: the belief about evidential support </w:t>
      </w:r>
      <w:proofErr w:type="gramStart"/>
      <w:r w:rsidRPr="007830F1">
        <w:rPr>
          <w:rFonts w:ascii="Times New Roman" w:hAnsi="Times New Roman"/>
          <w:sz w:val="20"/>
          <w:szCs w:val="20"/>
        </w:rPr>
        <w:t>is  justified</w:t>
      </w:r>
      <w:proofErr w:type="gramEnd"/>
      <w:r w:rsidRPr="007830F1">
        <w:rPr>
          <w:rFonts w:ascii="Times New Roman" w:hAnsi="Times New Roman"/>
          <w:sz w:val="20"/>
          <w:szCs w:val="20"/>
        </w:rPr>
        <w:t xml:space="preserve"> or entitled. </w:t>
      </w:r>
    </w:p>
  </w:footnote>
  <w:footnote w:id="15">
    <w:p w14:paraId="7655A44C" w14:textId="264E4462" w:rsidR="00BD2026" w:rsidRPr="007830F1" w:rsidRDefault="00BD2026" w:rsidP="001333D4">
      <w:pPr>
        <w:pStyle w:val="FootnoteText"/>
        <w:rPr>
          <w:rFonts w:ascii="Times New Roman" w:hAnsi="Times New Roman"/>
          <w:sz w:val="20"/>
          <w:szCs w:val="20"/>
        </w:rPr>
      </w:pPr>
      <w:r w:rsidRPr="007830F1">
        <w:rPr>
          <w:rStyle w:val="FootnoteReference"/>
          <w:rFonts w:ascii="Times New Roman" w:hAnsi="Times New Roman"/>
          <w:sz w:val="20"/>
          <w:szCs w:val="20"/>
        </w:rPr>
        <w:footnoteRef/>
      </w:r>
      <w:r w:rsidRPr="007830F1">
        <w:rPr>
          <w:rFonts w:ascii="Times New Roman" w:hAnsi="Times New Roman"/>
          <w:sz w:val="20"/>
          <w:szCs w:val="20"/>
        </w:rPr>
        <w:t xml:space="preserve"> </w:t>
      </w:r>
      <w:r w:rsidRPr="007830F1">
        <w:rPr>
          <w:rFonts w:ascii="Times New Roman" w:hAnsi="Times New Roman" w:cs="Times"/>
          <w:sz w:val="20"/>
          <w:szCs w:val="20"/>
        </w:rPr>
        <w:t xml:space="preserve">A consequence of saying that beliefs about basic evidential support relation are not based on reasons is that they don’t admit higher-order defeat. For I have suggested that higher-order evidence defeat proper basing and yet those beliefs are not based on reasons. This is a consequence I am happy to accept: it’s hard to imagine how my belief in modus ponens could be defeated by, say, someone’s testimony that this rule is incorrect. </w:t>
      </w:r>
    </w:p>
  </w:footnote>
  <w:footnote w:id="16">
    <w:p w14:paraId="6A052AF7" w14:textId="70117277" w:rsidR="00BD2026" w:rsidRPr="007830F1" w:rsidRDefault="00BD2026" w:rsidP="001333D4">
      <w:pPr>
        <w:pStyle w:val="FootnoteText"/>
        <w:rPr>
          <w:rFonts w:ascii="Times New Roman" w:hAnsi="Times New Roman"/>
          <w:sz w:val="20"/>
          <w:szCs w:val="20"/>
        </w:rPr>
      </w:pPr>
      <w:r w:rsidRPr="007830F1">
        <w:rPr>
          <w:rStyle w:val="FootnoteReference"/>
          <w:rFonts w:ascii="Times New Roman" w:hAnsi="Times New Roman"/>
          <w:sz w:val="20"/>
          <w:szCs w:val="20"/>
        </w:rPr>
        <w:footnoteRef/>
      </w:r>
      <w:r w:rsidRPr="007830F1">
        <w:rPr>
          <w:rFonts w:ascii="Times New Roman" w:hAnsi="Times New Roman"/>
          <w:sz w:val="20"/>
          <w:szCs w:val="20"/>
        </w:rPr>
        <w:t xml:space="preserve"> You might think that there is a difference: the two year-old kid’s experience of a tree is a good reason for believing that there is a tree, but ‘I am late for class’ is not a good reason for believing ‘I am running.’ Although this might be true, it shouldn’t be relevant here: whether the relation between a belief and a factor is one of basing should be independent from whether the factor is indeed a good reason for the belief. </w:t>
      </w:r>
    </w:p>
  </w:footnote>
  <w:footnote w:id="17">
    <w:p w14:paraId="5E36C1EC" w14:textId="11CD2A1C" w:rsidR="00BD2026" w:rsidRPr="007830F1" w:rsidRDefault="00BD2026">
      <w:pPr>
        <w:pStyle w:val="FootnoteText"/>
        <w:rPr>
          <w:rFonts w:ascii="Times New Roman" w:hAnsi="Times New Roman"/>
          <w:sz w:val="20"/>
          <w:szCs w:val="20"/>
        </w:rPr>
      </w:pPr>
      <w:r w:rsidRPr="007830F1">
        <w:rPr>
          <w:rStyle w:val="FootnoteReference"/>
          <w:rFonts w:ascii="Times New Roman" w:hAnsi="Times New Roman"/>
          <w:sz w:val="20"/>
          <w:szCs w:val="20"/>
        </w:rPr>
        <w:footnoteRef/>
      </w:r>
      <w:r w:rsidRPr="007830F1">
        <w:rPr>
          <w:rFonts w:ascii="Times New Roman" w:hAnsi="Times New Roman"/>
          <w:sz w:val="20"/>
          <w:szCs w:val="20"/>
        </w:rPr>
        <w:t xml:space="preserve"> I speak of ‘internalization’ of R rather than R itself because, unlike epistemic reasons, moral or practical reasons are typically understood to be external facts rather than one’s mental states.</w:t>
      </w:r>
    </w:p>
  </w:footnote>
  <w:footnote w:id="18">
    <w:p w14:paraId="3E9D1871" w14:textId="2D756908" w:rsidR="00BD2026" w:rsidRPr="007830F1" w:rsidRDefault="00BD2026">
      <w:pPr>
        <w:pStyle w:val="FootnoteText"/>
        <w:rPr>
          <w:rFonts w:ascii="Times New Roman" w:hAnsi="Times New Roman"/>
          <w:sz w:val="20"/>
          <w:szCs w:val="20"/>
        </w:rPr>
      </w:pPr>
      <w:r w:rsidRPr="007830F1">
        <w:rPr>
          <w:rStyle w:val="FootnoteReference"/>
          <w:rFonts w:ascii="Times New Roman" w:hAnsi="Times New Roman"/>
          <w:sz w:val="20"/>
          <w:szCs w:val="20"/>
        </w:rPr>
        <w:footnoteRef/>
      </w:r>
      <w:r w:rsidRPr="007830F1">
        <w:rPr>
          <w:rFonts w:ascii="Times New Roman" w:hAnsi="Times New Roman"/>
          <w:sz w:val="20"/>
          <w:szCs w:val="20"/>
        </w:rPr>
        <w:t xml:space="preserve"> For comments and discussion, I am grateful to Patrick </w:t>
      </w:r>
      <w:proofErr w:type="spellStart"/>
      <w:r w:rsidRPr="007830F1">
        <w:rPr>
          <w:rFonts w:ascii="Times New Roman" w:hAnsi="Times New Roman"/>
          <w:sz w:val="20"/>
          <w:szCs w:val="20"/>
        </w:rPr>
        <w:t>Bondy</w:t>
      </w:r>
      <w:proofErr w:type="spellEnd"/>
      <w:r>
        <w:rPr>
          <w:rFonts w:ascii="Times New Roman" w:hAnsi="Times New Roman"/>
          <w:sz w:val="20"/>
          <w:szCs w:val="20"/>
        </w:rPr>
        <w:t>,</w:t>
      </w:r>
      <w:r w:rsidRPr="007830F1">
        <w:rPr>
          <w:rFonts w:ascii="Times New Roman" w:hAnsi="Times New Roman"/>
          <w:sz w:val="20"/>
          <w:szCs w:val="20"/>
        </w:rPr>
        <w:t xml:space="preserve"> Adam Carter, and Matthew Lutz.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A35CA"/>
    <w:multiLevelType w:val="hybridMultilevel"/>
    <w:tmpl w:val="E0060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BC2FA3"/>
    <w:multiLevelType w:val="multilevel"/>
    <w:tmpl w:val="7662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D270B3"/>
    <w:multiLevelType w:val="multilevel"/>
    <w:tmpl w:val="A508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k Bondy">
    <w15:presenceInfo w15:providerId="Windows Live" w15:userId="9ab30333f2bacb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699"/>
    <w:rsid w:val="000013DB"/>
    <w:rsid w:val="00005F34"/>
    <w:rsid w:val="00007E24"/>
    <w:rsid w:val="000224F9"/>
    <w:rsid w:val="0002472B"/>
    <w:rsid w:val="00024913"/>
    <w:rsid w:val="00025434"/>
    <w:rsid w:val="0003110B"/>
    <w:rsid w:val="00033266"/>
    <w:rsid w:val="00035DCD"/>
    <w:rsid w:val="00037D77"/>
    <w:rsid w:val="00042F16"/>
    <w:rsid w:val="00045C9B"/>
    <w:rsid w:val="00047AA2"/>
    <w:rsid w:val="000516F2"/>
    <w:rsid w:val="0005584B"/>
    <w:rsid w:val="00057234"/>
    <w:rsid w:val="000623E8"/>
    <w:rsid w:val="000671FC"/>
    <w:rsid w:val="00072D9F"/>
    <w:rsid w:val="00076B48"/>
    <w:rsid w:val="0008101A"/>
    <w:rsid w:val="000818AC"/>
    <w:rsid w:val="00083049"/>
    <w:rsid w:val="00085689"/>
    <w:rsid w:val="000958C6"/>
    <w:rsid w:val="00096ADC"/>
    <w:rsid w:val="00097E6B"/>
    <w:rsid w:val="000A0EBE"/>
    <w:rsid w:val="000A1DBA"/>
    <w:rsid w:val="000B79BF"/>
    <w:rsid w:val="000B79E3"/>
    <w:rsid w:val="000D0C79"/>
    <w:rsid w:val="000D7F12"/>
    <w:rsid w:val="000E3281"/>
    <w:rsid w:val="000E428A"/>
    <w:rsid w:val="000E633D"/>
    <w:rsid w:val="000E65CF"/>
    <w:rsid w:val="00104D5C"/>
    <w:rsid w:val="00105776"/>
    <w:rsid w:val="0011156C"/>
    <w:rsid w:val="001148AF"/>
    <w:rsid w:val="00123B11"/>
    <w:rsid w:val="001329CC"/>
    <w:rsid w:val="001333D4"/>
    <w:rsid w:val="00133830"/>
    <w:rsid w:val="00140046"/>
    <w:rsid w:val="00140C29"/>
    <w:rsid w:val="00142294"/>
    <w:rsid w:val="001526F2"/>
    <w:rsid w:val="001571E5"/>
    <w:rsid w:val="0016003B"/>
    <w:rsid w:val="0016469F"/>
    <w:rsid w:val="00173270"/>
    <w:rsid w:val="001765CC"/>
    <w:rsid w:val="001824A2"/>
    <w:rsid w:val="00197922"/>
    <w:rsid w:val="001B14B4"/>
    <w:rsid w:val="001B3ED4"/>
    <w:rsid w:val="001B6F5B"/>
    <w:rsid w:val="001B7BF0"/>
    <w:rsid w:val="001B7C88"/>
    <w:rsid w:val="001C2AED"/>
    <w:rsid w:val="001F035A"/>
    <w:rsid w:val="001F0B8C"/>
    <w:rsid w:val="001F2802"/>
    <w:rsid w:val="00200C68"/>
    <w:rsid w:val="0020310D"/>
    <w:rsid w:val="00206296"/>
    <w:rsid w:val="00213072"/>
    <w:rsid w:val="0021640F"/>
    <w:rsid w:val="0024039F"/>
    <w:rsid w:val="0024429E"/>
    <w:rsid w:val="00256EEA"/>
    <w:rsid w:val="00262423"/>
    <w:rsid w:val="002667C1"/>
    <w:rsid w:val="00267B1D"/>
    <w:rsid w:val="00271057"/>
    <w:rsid w:val="002757E6"/>
    <w:rsid w:val="00276A75"/>
    <w:rsid w:val="002772C2"/>
    <w:rsid w:val="00277549"/>
    <w:rsid w:val="0028782D"/>
    <w:rsid w:val="00291B14"/>
    <w:rsid w:val="00291DC6"/>
    <w:rsid w:val="002929F0"/>
    <w:rsid w:val="00296804"/>
    <w:rsid w:val="002A28A1"/>
    <w:rsid w:val="002A634A"/>
    <w:rsid w:val="002D1CA5"/>
    <w:rsid w:val="002D2C21"/>
    <w:rsid w:val="002D6901"/>
    <w:rsid w:val="002E0269"/>
    <w:rsid w:val="002E3D94"/>
    <w:rsid w:val="002F1146"/>
    <w:rsid w:val="002F3DC2"/>
    <w:rsid w:val="002F5C18"/>
    <w:rsid w:val="00300274"/>
    <w:rsid w:val="00300B6D"/>
    <w:rsid w:val="003028B3"/>
    <w:rsid w:val="00307BC3"/>
    <w:rsid w:val="00311C6B"/>
    <w:rsid w:val="0031349A"/>
    <w:rsid w:val="00313C71"/>
    <w:rsid w:val="00321677"/>
    <w:rsid w:val="00324FEF"/>
    <w:rsid w:val="00325F3B"/>
    <w:rsid w:val="00327699"/>
    <w:rsid w:val="00333BBA"/>
    <w:rsid w:val="00333F15"/>
    <w:rsid w:val="00343DB6"/>
    <w:rsid w:val="0034415B"/>
    <w:rsid w:val="00347795"/>
    <w:rsid w:val="00352CBE"/>
    <w:rsid w:val="00360ABB"/>
    <w:rsid w:val="00361849"/>
    <w:rsid w:val="003655D1"/>
    <w:rsid w:val="0037357D"/>
    <w:rsid w:val="003752DF"/>
    <w:rsid w:val="00383BC9"/>
    <w:rsid w:val="00383D38"/>
    <w:rsid w:val="00386222"/>
    <w:rsid w:val="003925B9"/>
    <w:rsid w:val="003925D4"/>
    <w:rsid w:val="003A20AA"/>
    <w:rsid w:val="003A4684"/>
    <w:rsid w:val="003A64D8"/>
    <w:rsid w:val="003A65A6"/>
    <w:rsid w:val="003A6755"/>
    <w:rsid w:val="003A74CE"/>
    <w:rsid w:val="003B6111"/>
    <w:rsid w:val="003B6B20"/>
    <w:rsid w:val="003C00F7"/>
    <w:rsid w:val="003C375E"/>
    <w:rsid w:val="003D029F"/>
    <w:rsid w:val="003D2B3A"/>
    <w:rsid w:val="003D4D12"/>
    <w:rsid w:val="003E774B"/>
    <w:rsid w:val="003F61F0"/>
    <w:rsid w:val="00407487"/>
    <w:rsid w:val="004106AD"/>
    <w:rsid w:val="00416331"/>
    <w:rsid w:val="00420C24"/>
    <w:rsid w:val="00421443"/>
    <w:rsid w:val="004214AD"/>
    <w:rsid w:val="00422C24"/>
    <w:rsid w:val="00425CE3"/>
    <w:rsid w:val="00426A7B"/>
    <w:rsid w:val="004304CC"/>
    <w:rsid w:val="00432D24"/>
    <w:rsid w:val="004334CF"/>
    <w:rsid w:val="00434835"/>
    <w:rsid w:val="0043765E"/>
    <w:rsid w:val="0044566E"/>
    <w:rsid w:val="00446027"/>
    <w:rsid w:val="004544AF"/>
    <w:rsid w:val="00454FAB"/>
    <w:rsid w:val="0046420F"/>
    <w:rsid w:val="00467CD8"/>
    <w:rsid w:val="00467D49"/>
    <w:rsid w:val="00471693"/>
    <w:rsid w:val="00471D84"/>
    <w:rsid w:val="00475E30"/>
    <w:rsid w:val="004808EC"/>
    <w:rsid w:val="00482F9F"/>
    <w:rsid w:val="00487BD7"/>
    <w:rsid w:val="00491CA3"/>
    <w:rsid w:val="004931FE"/>
    <w:rsid w:val="004A2CE9"/>
    <w:rsid w:val="004A4AF8"/>
    <w:rsid w:val="004B3800"/>
    <w:rsid w:val="004B4BC0"/>
    <w:rsid w:val="004B5952"/>
    <w:rsid w:val="004C2355"/>
    <w:rsid w:val="004C613E"/>
    <w:rsid w:val="004D4F4E"/>
    <w:rsid w:val="004E27E8"/>
    <w:rsid w:val="004F2F22"/>
    <w:rsid w:val="004F541E"/>
    <w:rsid w:val="00505E0C"/>
    <w:rsid w:val="00507CA5"/>
    <w:rsid w:val="00515689"/>
    <w:rsid w:val="00516FF8"/>
    <w:rsid w:val="00524AB0"/>
    <w:rsid w:val="00524DD7"/>
    <w:rsid w:val="00526269"/>
    <w:rsid w:val="00532C95"/>
    <w:rsid w:val="005339C7"/>
    <w:rsid w:val="005367E5"/>
    <w:rsid w:val="005402C9"/>
    <w:rsid w:val="005410B9"/>
    <w:rsid w:val="005431A2"/>
    <w:rsid w:val="00544877"/>
    <w:rsid w:val="00546512"/>
    <w:rsid w:val="005468A8"/>
    <w:rsid w:val="00564AC8"/>
    <w:rsid w:val="00570A4C"/>
    <w:rsid w:val="0057344A"/>
    <w:rsid w:val="005800C7"/>
    <w:rsid w:val="0058346F"/>
    <w:rsid w:val="00585D29"/>
    <w:rsid w:val="005903F6"/>
    <w:rsid w:val="0059465E"/>
    <w:rsid w:val="005A6881"/>
    <w:rsid w:val="005A744A"/>
    <w:rsid w:val="005B45E9"/>
    <w:rsid w:val="005E173C"/>
    <w:rsid w:val="005F15DC"/>
    <w:rsid w:val="005F3142"/>
    <w:rsid w:val="005F3E60"/>
    <w:rsid w:val="005F4D41"/>
    <w:rsid w:val="005F7DA3"/>
    <w:rsid w:val="00602960"/>
    <w:rsid w:val="0060315E"/>
    <w:rsid w:val="006031C3"/>
    <w:rsid w:val="00606E7E"/>
    <w:rsid w:val="006268D8"/>
    <w:rsid w:val="0063002D"/>
    <w:rsid w:val="00634FE0"/>
    <w:rsid w:val="00643CD7"/>
    <w:rsid w:val="00646DBD"/>
    <w:rsid w:val="00650561"/>
    <w:rsid w:val="006525BD"/>
    <w:rsid w:val="00663EBE"/>
    <w:rsid w:val="00672081"/>
    <w:rsid w:val="006752E4"/>
    <w:rsid w:val="00676B02"/>
    <w:rsid w:val="00680B13"/>
    <w:rsid w:val="0068411C"/>
    <w:rsid w:val="00685D9E"/>
    <w:rsid w:val="0068720E"/>
    <w:rsid w:val="00687D87"/>
    <w:rsid w:val="0069059C"/>
    <w:rsid w:val="006914F4"/>
    <w:rsid w:val="006A08E9"/>
    <w:rsid w:val="006A7F7E"/>
    <w:rsid w:val="006B29B9"/>
    <w:rsid w:val="006B4C36"/>
    <w:rsid w:val="006B7072"/>
    <w:rsid w:val="006C2B9A"/>
    <w:rsid w:val="006D1FCD"/>
    <w:rsid w:val="006D53F9"/>
    <w:rsid w:val="006E1014"/>
    <w:rsid w:val="00710DC7"/>
    <w:rsid w:val="00725F2D"/>
    <w:rsid w:val="00726A54"/>
    <w:rsid w:val="00744F3C"/>
    <w:rsid w:val="00752DC7"/>
    <w:rsid w:val="007616AA"/>
    <w:rsid w:val="007617FA"/>
    <w:rsid w:val="00775CE0"/>
    <w:rsid w:val="007761E2"/>
    <w:rsid w:val="00781617"/>
    <w:rsid w:val="007830F1"/>
    <w:rsid w:val="007863C5"/>
    <w:rsid w:val="00787AE1"/>
    <w:rsid w:val="0079041C"/>
    <w:rsid w:val="00792BDA"/>
    <w:rsid w:val="00795109"/>
    <w:rsid w:val="007965D3"/>
    <w:rsid w:val="007A1C3B"/>
    <w:rsid w:val="007B46D5"/>
    <w:rsid w:val="007B62F9"/>
    <w:rsid w:val="007C4580"/>
    <w:rsid w:val="007C4608"/>
    <w:rsid w:val="007C5491"/>
    <w:rsid w:val="007C711B"/>
    <w:rsid w:val="007D5C99"/>
    <w:rsid w:val="007E4CD6"/>
    <w:rsid w:val="007E7606"/>
    <w:rsid w:val="008055FE"/>
    <w:rsid w:val="00817C80"/>
    <w:rsid w:val="0082046C"/>
    <w:rsid w:val="008327F9"/>
    <w:rsid w:val="00842E99"/>
    <w:rsid w:val="00842EC7"/>
    <w:rsid w:val="00851454"/>
    <w:rsid w:val="00853692"/>
    <w:rsid w:val="008622B1"/>
    <w:rsid w:val="0086601B"/>
    <w:rsid w:val="008663B5"/>
    <w:rsid w:val="00866820"/>
    <w:rsid w:val="008726C6"/>
    <w:rsid w:val="008734A6"/>
    <w:rsid w:val="00881DAD"/>
    <w:rsid w:val="00897FA0"/>
    <w:rsid w:val="008A170A"/>
    <w:rsid w:val="008A7009"/>
    <w:rsid w:val="008B15A3"/>
    <w:rsid w:val="008B6D9C"/>
    <w:rsid w:val="008B77D3"/>
    <w:rsid w:val="008C311B"/>
    <w:rsid w:val="008C3A1C"/>
    <w:rsid w:val="008C3A39"/>
    <w:rsid w:val="008D056D"/>
    <w:rsid w:val="008D1B2A"/>
    <w:rsid w:val="008D2882"/>
    <w:rsid w:val="008D3226"/>
    <w:rsid w:val="008D4884"/>
    <w:rsid w:val="008E0503"/>
    <w:rsid w:val="008E3D3F"/>
    <w:rsid w:val="008E511B"/>
    <w:rsid w:val="008E71AB"/>
    <w:rsid w:val="008E73FB"/>
    <w:rsid w:val="008F48C2"/>
    <w:rsid w:val="008F499B"/>
    <w:rsid w:val="008F4EE8"/>
    <w:rsid w:val="00901AD1"/>
    <w:rsid w:val="00911B00"/>
    <w:rsid w:val="00922F37"/>
    <w:rsid w:val="009231DE"/>
    <w:rsid w:val="00947C74"/>
    <w:rsid w:val="00950E76"/>
    <w:rsid w:val="00956033"/>
    <w:rsid w:val="00977DD5"/>
    <w:rsid w:val="00981A38"/>
    <w:rsid w:val="00985627"/>
    <w:rsid w:val="00990527"/>
    <w:rsid w:val="00994E3A"/>
    <w:rsid w:val="009A5194"/>
    <w:rsid w:val="009A6595"/>
    <w:rsid w:val="009B2C84"/>
    <w:rsid w:val="009B5E29"/>
    <w:rsid w:val="009C3238"/>
    <w:rsid w:val="009C338A"/>
    <w:rsid w:val="009C45BE"/>
    <w:rsid w:val="009C56FA"/>
    <w:rsid w:val="009C7AA2"/>
    <w:rsid w:val="009E2D97"/>
    <w:rsid w:val="009E4C41"/>
    <w:rsid w:val="009E6D11"/>
    <w:rsid w:val="009F2B81"/>
    <w:rsid w:val="009F3AAD"/>
    <w:rsid w:val="009F7916"/>
    <w:rsid w:val="00A03996"/>
    <w:rsid w:val="00A26195"/>
    <w:rsid w:val="00A33BDC"/>
    <w:rsid w:val="00A36F7B"/>
    <w:rsid w:val="00A46297"/>
    <w:rsid w:val="00A463A2"/>
    <w:rsid w:val="00A50157"/>
    <w:rsid w:val="00A51E7D"/>
    <w:rsid w:val="00A52C07"/>
    <w:rsid w:val="00A6271A"/>
    <w:rsid w:val="00A67693"/>
    <w:rsid w:val="00A70B1A"/>
    <w:rsid w:val="00A71C5A"/>
    <w:rsid w:val="00A74F06"/>
    <w:rsid w:val="00A75676"/>
    <w:rsid w:val="00A80160"/>
    <w:rsid w:val="00A82808"/>
    <w:rsid w:val="00A86DB8"/>
    <w:rsid w:val="00A921F5"/>
    <w:rsid w:val="00A970F1"/>
    <w:rsid w:val="00AA2CBD"/>
    <w:rsid w:val="00AA40CF"/>
    <w:rsid w:val="00AA4771"/>
    <w:rsid w:val="00AA5AE0"/>
    <w:rsid w:val="00AB0C14"/>
    <w:rsid w:val="00AB0FB3"/>
    <w:rsid w:val="00AB1F29"/>
    <w:rsid w:val="00AB72D7"/>
    <w:rsid w:val="00AC132E"/>
    <w:rsid w:val="00AD2110"/>
    <w:rsid w:val="00AD42D5"/>
    <w:rsid w:val="00AD5DA1"/>
    <w:rsid w:val="00AD6AEC"/>
    <w:rsid w:val="00AE2A31"/>
    <w:rsid w:val="00AE36EF"/>
    <w:rsid w:val="00AE6136"/>
    <w:rsid w:val="00AF61AF"/>
    <w:rsid w:val="00AF62D9"/>
    <w:rsid w:val="00B030D5"/>
    <w:rsid w:val="00B056ED"/>
    <w:rsid w:val="00B1021A"/>
    <w:rsid w:val="00B14A58"/>
    <w:rsid w:val="00B16477"/>
    <w:rsid w:val="00B355BA"/>
    <w:rsid w:val="00B42FAB"/>
    <w:rsid w:val="00B43C56"/>
    <w:rsid w:val="00B46A98"/>
    <w:rsid w:val="00B50A43"/>
    <w:rsid w:val="00B539C9"/>
    <w:rsid w:val="00B61E27"/>
    <w:rsid w:val="00B66A43"/>
    <w:rsid w:val="00B8111A"/>
    <w:rsid w:val="00B81C1B"/>
    <w:rsid w:val="00B8261E"/>
    <w:rsid w:val="00B833CB"/>
    <w:rsid w:val="00B87281"/>
    <w:rsid w:val="00B91A43"/>
    <w:rsid w:val="00B93435"/>
    <w:rsid w:val="00B96A20"/>
    <w:rsid w:val="00B970D8"/>
    <w:rsid w:val="00BA0640"/>
    <w:rsid w:val="00BA1A0A"/>
    <w:rsid w:val="00BA2AD4"/>
    <w:rsid w:val="00BA2E19"/>
    <w:rsid w:val="00BA4764"/>
    <w:rsid w:val="00BA63D5"/>
    <w:rsid w:val="00BB0B86"/>
    <w:rsid w:val="00BB311D"/>
    <w:rsid w:val="00BB3526"/>
    <w:rsid w:val="00BC0140"/>
    <w:rsid w:val="00BC14CE"/>
    <w:rsid w:val="00BC2E59"/>
    <w:rsid w:val="00BC57A5"/>
    <w:rsid w:val="00BD2026"/>
    <w:rsid w:val="00BE12A2"/>
    <w:rsid w:val="00BE3B1F"/>
    <w:rsid w:val="00BE6F6C"/>
    <w:rsid w:val="00BF1020"/>
    <w:rsid w:val="00BF30F1"/>
    <w:rsid w:val="00BF3865"/>
    <w:rsid w:val="00BF499B"/>
    <w:rsid w:val="00BF5725"/>
    <w:rsid w:val="00C00268"/>
    <w:rsid w:val="00C01769"/>
    <w:rsid w:val="00C03CA9"/>
    <w:rsid w:val="00C04989"/>
    <w:rsid w:val="00C05530"/>
    <w:rsid w:val="00C06B4A"/>
    <w:rsid w:val="00C06DF3"/>
    <w:rsid w:val="00C15F7D"/>
    <w:rsid w:val="00C176F7"/>
    <w:rsid w:val="00C1785D"/>
    <w:rsid w:val="00C2123F"/>
    <w:rsid w:val="00C2480F"/>
    <w:rsid w:val="00C26856"/>
    <w:rsid w:val="00C326C0"/>
    <w:rsid w:val="00C330C8"/>
    <w:rsid w:val="00C42655"/>
    <w:rsid w:val="00C435DC"/>
    <w:rsid w:val="00C45D9C"/>
    <w:rsid w:val="00C46A3B"/>
    <w:rsid w:val="00C51ECC"/>
    <w:rsid w:val="00C53CB2"/>
    <w:rsid w:val="00C66534"/>
    <w:rsid w:val="00C764B0"/>
    <w:rsid w:val="00C76675"/>
    <w:rsid w:val="00C825BE"/>
    <w:rsid w:val="00CA0C8C"/>
    <w:rsid w:val="00CA1FCA"/>
    <w:rsid w:val="00CB13F6"/>
    <w:rsid w:val="00CB4F0A"/>
    <w:rsid w:val="00CB56B6"/>
    <w:rsid w:val="00CD2CC8"/>
    <w:rsid w:val="00CE1254"/>
    <w:rsid w:val="00CE2B78"/>
    <w:rsid w:val="00CE7C49"/>
    <w:rsid w:val="00CF21D8"/>
    <w:rsid w:val="00CF7C12"/>
    <w:rsid w:val="00CF7DA1"/>
    <w:rsid w:val="00D11D3A"/>
    <w:rsid w:val="00D123DC"/>
    <w:rsid w:val="00D12589"/>
    <w:rsid w:val="00D3313B"/>
    <w:rsid w:val="00D3333B"/>
    <w:rsid w:val="00D401BE"/>
    <w:rsid w:val="00D46E74"/>
    <w:rsid w:val="00D52846"/>
    <w:rsid w:val="00D54AA1"/>
    <w:rsid w:val="00D56F78"/>
    <w:rsid w:val="00D60883"/>
    <w:rsid w:val="00D61330"/>
    <w:rsid w:val="00D64469"/>
    <w:rsid w:val="00D65BA9"/>
    <w:rsid w:val="00D65FED"/>
    <w:rsid w:val="00D6601A"/>
    <w:rsid w:val="00D8333E"/>
    <w:rsid w:val="00D8651F"/>
    <w:rsid w:val="00D90230"/>
    <w:rsid w:val="00D95A96"/>
    <w:rsid w:val="00D96DBB"/>
    <w:rsid w:val="00DA6641"/>
    <w:rsid w:val="00DB33E3"/>
    <w:rsid w:val="00DB5AD5"/>
    <w:rsid w:val="00DB660E"/>
    <w:rsid w:val="00DB74D9"/>
    <w:rsid w:val="00DD52BE"/>
    <w:rsid w:val="00DD5918"/>
    <w:rsid w:val="00DD77C5"/>
    <w:rsid w:val="00DD7E34"/>
    <w:rsid w:val="00DF2CC3"/>
    <w:rsid w:val="00DF57C2"/>
    <w:rsid w:val="00DF5BE9"/>
    <w:rsid w:val="00E02650"/>
    <w:rsid w:val="00E02D9A"/>
    <w:rsid w:val="00E05142"/>
    <w:rsid w:val="00E10706"/>
    <w:rsid w:val="00E121F7"/>
    <w:rsid w:val="00E20A1C"/>
    <w:rsid w:val="00E45AF6"/>
    <w:rsid w:val="00E45C6E"/>
    <w:rsid w:val="00E47161"/>
    <w:rsid w:val="00E51491"/>
    <w:rsid w:val="00E5181E"/>
    <w:rsid w:val="00E51B88"/>
    <w:rsid w:val="00E52DE6"/>
    <w:rsid w:val="00E53102"/>
    <w:rsid w:val="00E56650"/>
    <w:rsid w:val="00E56D6A"/>
    <w:rsid w:val="00E63048"/>
    <w:rsid w:val="00E64867"/>
    <w:rsid w:val="00E66A5A"/>
    <w:rsid w:val="00E66E77"/>
    <w:rsid w:val="00E726CE"/>
    <w:rsid w:val="00E861FB"/>
    <w:rsid w:val="00E87027"/>
    <w:rsid w:val="00E9174C"/>
    <w:rsid w:val="00E91B14"/>
    <w:rsid w:val="00E92DA8"/>
    <w:rsid w:val="00E96403"/>
    <w:rsid w:val="00E97C00"/>
    <w:rsid w:val="00EA2796"/>
    <w:rsid w:val="00EA6215"/>
    <w:rsid w:val="00EB2A67"/>
    <w:rsid w:val="00EB3028"/>
    <w:rsid w:val="00EB73AE"/>
    <w:rsid w:val="00EB7FCE"/>
    <w:rsid w:val="00EC26BA"/>
    <w:rsid w:val="00ED224D"/>
    <w:rsid w:val="00EE10E3"/>
    <w:rsid w:val="00EE52F5"/>
    <w:rsid w:val="00EE579A"/>
    <w:rsid w:val="00EF07F8"/>
    <w:rsid w:val="00EF706A"/>
    <w:rsid w:val="00EF763A"/>
    <w:rsid w:val="00F028C9"/>
    <w:rsid w:val="00F05706"/>
    <w:rsid w:val="00F06098"/>
    <w:rsid w:val="00F06ED8"/>
    <w:rsid w:val="00F10FCE"/>
    <w:rsid w:val="00F15C0D"/>
    <w:rsid w:val="00F15E4F"/>
    <w:rsid w:val="00F24445"/>
    <w:rsid w:val="00F36365"/>
    <w:rsid w:val="00F42D18"/>
    <w:rsid w:val="00F45562"/>
    <w:rsid w:val="00F5003A"/>
    <w:rsid w:val="00F50EC5"/>
    <w:rsid w:val="00F6205B"/>
    <w:rsid w:val="00F657A2"/>
    <w:rsid w:val="00F6617A"/>
    <w:rsid w:val="00F737B9"/>
    <w:rsid w:val="00F75B42"/>
    <w:rsid w:val="00F82401"/>
    <w:rsid w:val="00F94342"/>
    <w:rsid w:val="00F96C34"/>
    <w:rsid w:val="00FA1A6A"/>
    <w:rsid w:val="00FB2553"/>
    <w:rsid w:val="00FB37BF"/>
    <w:rsid w:val="00FB6561"/>
    <w:rsid w:val="00FC277E"/>
    <w:rsid w:val="00FC3353"/>
    <w:rsid w:val="00FC404F"/>
    <w:rsid w:val="00FC44B9"/>
    <w:rsid w:val="00FC6D8C"/>
    <w:rsid w:val="00FD194E"/>
    <w:rsid w:val="00FD2913"/>
    <w:rsid w:val="00FE3F78"/>
    <w:rsid w:val="00FE51CF"/>
    <w:rsid w:val="00FE723B"/>
    <w:rsid w:val="00FF1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7E65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1156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5DCD"/>
  </w:style>
  <w:style w:type="character" w:customStyle="1" w:styleId="FootnoteTextChar">
    <w:name w:val="Footnote Text Char"/>
    <w:basedOn w:val="DefaultParagraphFont"/>
    <w:link w:val="FootnoteText"/>
    <w:uiPriority w:val="99"/>
    <w:rsid w:val="00035DCD"/>
  </w:style>
  <w:style w:type="character" w:styleId="FootnoteReference">
    <w:name w:val="footnote reference"/>
    <w:basedOn w:val="DefaultParagraphFont"/>
    <w:uiPriority w:val="99"/>
    <w:unhideWhenUsed/>
    <w:rsid w:val="00035DCD"/>
    <w:rPr>
      <w:vertAlign w:val="superscript"/>
    </w:rPr>
  </w:style>
  <w:style w:type="paragraph" w:styleId="NormalWeb">
    <w:name w:val="Normal (Web)"/>
    <w:basedOn w:val="Normal"/>
    <w:uiPriority w:val="99"/>
    <w:unhideWhenUsed/>
    <w:rsid w:val="001333D4"/>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2F3DC2"/>
    <w:pPr>
      <w:tabs>
        <w:tab w:val="center" w:pos="4320"/>
        <w:tab w:val="right" w:pos="8640"/>
      </w:tabs>
    </w:pPr>
  </w:style>
  <w:style w:type="character" w:customStyle="1" w:styleId="FooterChar">
    <w:name w:val="Footer Char"/>
    <w:basedOn w:val="DefaultParagraphFont"/>
    <w:link w:val="Footer"/>
    <w:uiPriority w:val="99"/>
    <w:rsid w:val="002F3DC2"/>
  </w:style>
  <w:style w:type="character" w:styleId="PageNumber">
    <w:name w:val="page number"/>
    <w:basedOn w:val="DefaultParagraphFont"/>
    <w:uiPriority w:val="99"/>
    <w:semiHidden/>
    <w:unhideWhenUsed/>
    <w:rsid w:val="002F3DC2"/>
  </w:style>
  <w:style w:type="character" w:styleId="CommentReference">
    <w:name w:val="annotation reference"/>
    <w:basedOn w:val="DefaultParagraphFont"/>
    <w:uiPriority w:val="99"/>
    <w:semiHidden/>
    <w:unhideWhenUsed/>
    <w:rsid w:val="00407487"/>
    <w:rPr>
      <w:sz w:val="18"/>
      <w:szCs w:val="18"/>
    </w:rPr>
  </w:style>
  <w:style w:type="paragraph" w:styleId="CommentText">
    <w:name w:val="annotation text"/>
    <w:basedOn w:val="Normal"/>
    <w:link w:val="CommentTextChar"/>
    <w:uiPriority w:val="99"/>
    <w:unhideWhenUsed/>
    <w:rsid w:val="00407487"/>
  </w:style>
  <w:style w:type="character" w:customStyle="1" w:styleId="CommentTextChar">
    <w:name w:val="Comment Text Char"/>
    <w:basedOn w:val="DefaultParagraphFont"/>
    <w:link w:val="CommentText"/>
    <w:uiPriority w:val="99"/>
    <w:rsid w:val="00407487"/>
  </w:style>
  <w:style w:type="paragraph" w:styleId="CommentSubject">
    <w:name w:val="annotation subject"/>
    <w:basedOn w:val="CommentText"/>
    <w:next w:val="CommentText"/>
    <w:link w:val="CommentSubjectChar"/>
    <w:uiPriority w:val="99"/>
    <w:semiHidden/>
    <w:unhideWhenUsed/>
    <w:rsid w:val="00407487"/>
    <w:rPr>
      <w:b/>
      <w:bCs/>
      <w:sz w:val="20"/>
      <w:szCs w:val="20"/>
    </w:rPr>
  </w:style>
  <w:style w:type="character" w:customStyle="1" w:styleId="CommentSubjectChar">
    <w:name w:val="Comment Subject Char"/>
    <w:basedOn w:val="CommentTextChar"/>
    <w:link w:val="CommentSubject"/>
    <w:uiPriority w:val="99"/>
    <w:semiHidden/>
    <w:rsid w:val="00407487"/>
    <w:rPr>
      <w:b/>
      <w:bCs/>
      <w:sz w:val="20"/>
      <w:szCs w:val="20"/>
    </w:rPr>
  </w:style>
  <w:style w:type="paragraph" w:styleId="BalloonText">
    <w:name w:val="Balloon Text"/>
    <w:basedOn w:val="Normal"/>
    <w:link w:val="BalloonTextChar"/>
    <w:uiPriority w:val="99"/>
    <w:semiHidden/>
    <w:unhideWhenUsed/>
    <w:rsid w:val="004074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487"/>
    <w:rPr>
      <w:rFonts w:ascii="Lucida Grande" w:hAnsi="Lucida Grande" w:cs="Lucida Grande"/>
      <w:sz w:val="18"/>
      <w:szCs w:val="18"/>
    </w:rPr>
  </w:style>
  <w:style w:type="character" w:customStyle="1" w:styleId="apple-converted-space">
    <w:name w:val="apple-converted-space"/>
    <w:basedOn w:val="DefaultParagraphFont"/>
    <w:rsid w:val="00FC6D8C"/>
  </w:style>
  <w:style w:type="character" w:styleId="Emphasis">
    <w:name w:val="Emphasis"/>
    <w:basedOn w:val="DefaultParagraphFont"/>
    <w:uiPriority w:val="20"/>
    <w:qFormat/>
    <w:rsid w:val="00FC6D8C"/>
    <w:rPr>
      <w:i/>
      <w:iCs/>
    </w:rPr>
  </w:style>
  <w:style w:type="character" w:customStyle="1" w:styleId="apple-style-span">
    <w:name w:val="apple-style-span"/>
    <w:basedOn w:val="DefaultParagraphFont"/>
    <w:rsid w:val="00420C24"/>
  </w:style>
  <w:style w:type="paragraph" w:customStyle="1" w:styleId="hangingcitation">
    <w:name w:val="hanging citation"/>
    <w:basedOn w:val="Normal"/>
    <w:qFormat/>
    <w:rsid w:val="00420C24"/>
    <w:pPr>
      <w:spacing w:after="200" w:line="276" w:lineRule="auto"/>
      <w:ind w:left="288" w:hanging="288"/>
    </w:pPr>
    <w:rPr>
      <w:rFonts w:ascii="Times New Roman" w:hAnsi="Times New Roman" w:cs="Times New Roman"/>
    </w:rPr>
  </w:style>
  <w:style w:type="paragraph" w:styleId="ListParagraph">
    <w:name w:val="List Paragraph"/>
    <w:basedOn w:val="Normal"/>
    <w:uiPriority w:val="34"/>
    <w:qFormat/>
    <w:rsid w:val="000516F2"/>
    <w:pPr>
      <w:ind w:left="720"/>
      <w:contextualSpacing/>
    </w:pPr>
  </w:style>
  <w:style w:type="character" w:customStyle="1" w:styleId="Heading1Char">
    <w:name w:val="Heading 1 Char"/>
    <w:basedOn w:val="DefaultParagraphFont"/>
    <w:link w:val="Heading1"/>
    <w:uiPriority w:val="9"/>
    <w:rsid w:val="0011156C"/>
    <w:rPr>
      <w:rFonts w:ascii="Times" w:hAnsi="Times"/>
      <w:b/>
      <w:bCs/>
      <w:kern w:val="36"/>
      <w:sz w:val="48"/>
      <w:szCs w:val="48"/>
    </w:rPr>
  </w:style>
  <w:style w:type="character" w:customStyle="1" w:styleId="a-size-extra-large">
    <w:name w:val="a-size-extra-large"/>
    <w:basedOn w:val="DefaultParagraphFont"/>
    <w:rsid w:val="0011156C"/>
  </w:style>
  <w:style w:type="character" w:customStyle="1" w:styleId="a-size-large">
    <w:name w:val="a-size-large"/>
    <w:basedOn w:val="DefaultParagraphFont"/>
    <w:rsid w:val="0011156C"/>
  </w:style>
  <w:style w:type="character" w:styleId="Hyperlink">
    <w:name w:val="Hyperlink"/>
    <w:basedOn w:val="DefaultParagraphFont"/>
    <w:uiPriority w:val="99"/>
    <w:unhideWhenUsed/>
    <w:rsid w:val="00B056ED"/>
    <w:rPr>
      <w:color w:val="0000FF" w:themeColor="hyperlink"/>
      <w:u w:val="single"/>
    </w:rPr>
  </w:style>
  <w:style w:type="paragraph" w:styleId="Header">
    <w:name w:val="header"/>
    <w:basedOn w:val="Normal"/>
    <w:link w:val="HeaderChar"/>
    <w:uiPriority w:val="99"/>
    <w:unhideWhenUsed/>
    <w:rsid w:val="00AE36EF"/>
    <w:pPr>
      <w:tabs>
        <w:tab w:val="center" w:pos="4320"/>
        <w:tab w:val="right" w:pos="8640"/>
      </w:tabs>
    </w:pPr>
  </w:style>
  <w:style w:type="character" w:customStyle="1" w:styleId="HeaderChar">
    <w:name w:val="Header Char"/>
    <w:basedOn w:val="DefaultParagraphFont"/>
    <w:link w:val="Header"/>
    <w:uiPriority w:val="99"/>
    <w:rsid w:val="00AE36E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1156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5DCD"/>
  </w:style>
  <w:style w:type="character" w:customStyle="1" w:styleId="FootnoteTextChar">
    <w:name w:val="Footnote Text Char"/>
    <w:basedOn w:val="DefaultParagraphFont"/>
    <w:link w:val="FootnoteText"/>
    <w:uiPriority w:val="99"/>
    <w:rsid w:val="00035DCD"/>
  </w:style>
  <w:style w:type="character" w:styleId="FootnoteReference">
    <w:name w:val="footnote reference"/>
    <w:basedOn w:val="DefaultParagraphFont"/>
    <w:uiPriority w:val="99"/>
    <w:unhideWhenUsed/>
    <w:rsid w:val="00035DCD"/>
    <w:rPr>
      <w:vertAlign w:val="superscript"/>
    </w:rPr>
  </w:style>
  <w:style w:type="paragraph" w:styleId="NormalWeb">
    <w:name w:val="Normal (Web)"/>
    <w:basedOn w:val="Normal"/>
    <w:uiPriority w:val="99"/>
    <w:unhideWhenUsed/>
    <w:rsid w:val="001333D4"/>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2F3DC2"/>
    <w:pPr>
      <w:tabs>
        <w:tab w:val="center" w:pos="4320"/>
        <w:tab w:val="right" w:pos="8640"/>
      </w:tabs>
    </w:pPr>
  </w:style>
  <w:style w:type="character" w:customStyle="1" w:styleId="FooterChar">
    <w:name w:val="Footer Char"/>
    <w:basedOn w:val="DefaultParagraphFont"/>
    <w:link w:val="Footer"/>
    <w:uiPriority w:val="99"/>
    <w:rsid w:val="002F3DC2"/>
  </w:style>
  <w:style w:type="character" w:styleId="PageNumber">
    <w:name w:val="page number"/>
    <w:basedOn w:val="DefaultParagraphFont"/>
    <w:uiPriority w:val="99"/>
    <w:semiHidden/>
    <w:unhideWhenUsed/>
    <w:rsid w:val="002F3DC2"/>
  </w:style>
  <w:style w:type="character" w:styleId="CommentReference">
    <w:name w:val="annotation reference"/>
    <w:basedOn w:val="DefaultParagraphFont"/>
    <w:uiPriority w:val="99"/>
    <w:semiHidden/>
    <w:unhideWhenUsed/>
    <w:rsid w:val="00407487"/>
    <w:rPr>
      <w:sz w:val="18"/>
      <w:szCs w:val="18"/>
    </w:rPr>
  </w:style>
  <w:style w:type="paragraph" w:styleId="CommentText">
    <w:name w:val="annotation text"/>
    <w:basedOn w:val="Normal"/>
    <w:link w:val="CommentTextChar"/>
    <w:uiPriority w:val="99"/>
    <w:unhideWhenUsed/>
    <w:rsid w:val="00407487"/>
  </w:style>
  <w:style w:type="character" w:customStyle="1" w:styleId="CommentTextChar">
    <w:name w:val="Comment Text Char"/>
    <w:basedOn w:val="DefaultParagraphFont"/>
    <w:link w:val="CommentText"/>
    <w:uiPriority w:val="99"/>
    <w:rsid w:val="00407487"/>
  </w:style>
  <w:style w:type="paragraph" w:styleId="CommentSubject">
    <w:name w:val="annotation subject"/>
    <w:basedOn w:val="CommentText"/>
    <w:next w:val="CommentText"/>
    <w:link w:val="CommentSubjectChar"/>
    <w:uiPriority w:val="99"/>
    <w:semiHidden/>
    <w:unhideWhenUsed/>
    <w:rsid w:val="00407487"/>
    <w:rPr>
      <w:b/>
      <w:bCs/>
      <w:sz w:val="20"/>
      <w:szCs w:val="20"/>
    </w:rPr>
  </w:style>
  <w:style w:type="character" w:customStyle="1" w:styleId="CommentSubjectChar">
    <w:name w:val="Comment Subject Char"/>
    <w:basedOn w:val="CommentTextChar"/>
    <w:link w:val="CommentSubject"/>
    <w:uiPriority w:val="99"/>
    <w:semiHidden/>
    <w:rsid w:val="00407487"/>
    <w:rPr>
      <w:b/>
      <w:bCs/>
      <w:sz w:val="20"/>
      <w:szCs w:val="20"/>
    </w:rPr>
  </w:style>
  <w:style w:type="paragraph" w:styleId="BalloonText">
    <w:name w:val="Balloon Text"/>
    <w:basedOn w:val="Normal"/>
    <w:link w:val="BalloonTextChar"/>
    <w:uiPriority w:val="99"/>
    <w:semiHidden/>
    <w:unhideWhenUsed/>
    <w:rsid w:val="004074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487"/>
    <w:rPr>
      <w:rFonts w:ascii="Lucida Grande" w:hAnsi="Lucida Grande" w:cs="Lucida Grande"/>
      <w:sz w:val="18"/>
      <w:szCs w:val="18"/>
    </w:rPr>
  </w:style>
  <w:style w:type="character" w:customStyle="1" w:styleId="apple-converted-space">
    <w:name w:val="apple-converted-space"/>
    <w:basedOn w:val="DefaultParagraphFont"/>
    <w:rsid w:val="00FC6D8C"/>
  </w:style>
  <w:style w:type="character" w:styleId="Emphasis">
    <w:name w:val="Emphasis"/>
    <w:basedOn w:val="DefaultParagraphFont"/>
    <w:uiPriority w:val="20"/>
    <w:qFormat/>
    <w:rsid w:val="00FC6D8C"/>
    <w:rPr>
      <w:i/>
      <w:iCs/>
    </w:rPr>
  </w:style>
  <w:style w:type="character" w:customStyle="1" w:styleId="apple-style-span">
    <w:name w:val="apple-style-span"/>
    <w:basedOn w:val="DefaultParagraphFont"/>
    <w:rsid w:val="00420C24"/>
  </w:style>
  <w:style w:type="paragraph" w:customStyle="1" w:styleId="hangingcitation">
    <w:name w:val="hanging citation"/>
    <w:basedOn w:val="Normal"/>
    <w:qFormat/>
    <w:rsid w:val="00420C24"/>
    <w:pPr>
      <w:spacing w:after="200" w:line="276" w:lineRule="auto"/>
      <w:ind w:left="288" w:hanging="288"/>
    </w:pPr>
    <w:rPr>
      <w:rFonts w:ascii="Times New Roman" w:hAnsi="Times New Roman" w:cs="Times New Roman"/>
    </w:rPr>
  </w:style>
  <w:style w:type="paragraph" w:styleId="ListParagraph">
    <w:name w:val="List Paragraph"/>
    <w:basedOn w:val="Normal"/>
    <w:uiPriority w:val="34"/>
    <w:qFormat/>
    <w:rsid w:val="000516F2"/>
    <w:pPr>
      <w:ind w:left="720"/>
      <w:contextualSpacing/>
    </w:pPr>
  </w:style>
  <w:style w:type="character" w:customStyle="1" w:styleId="Heading1Char">
    <w:name w:val="Heading 1 Char"/>
    <w:basedOn w:val="DefaultParagraphFont"/>
    <w:link w:val="Heading1"/>
    <w:uiPriority w:val="9"/>
    <w:rsid w:val="0011156C"/>
    <w:rPr>
      <w:rFonts w:ascii="Times" w:hAnsi="Times"/>
      <w:b/>
      <w:bCs/>
      <w:kern w:val="36"/>
      <w:sz w:val="48"/>
      <w:szCs w:val="48"/>
    </w:rPr>
  </w:style>
  <w:style w:type="character" w:customStyle="1" w:styleId="a-size-extra-large">
    <w:name w:val="a-size-extra-large"/>
    <w:basedOn w:val="DefaultParagraphFont"/>
    <w:rsid w:val="0011156C"/>
  </w:style>
  <w:style w:type="character" w:customStyle="1" w:styleId="a-size-large">
    <w:name w:val="a-size-large"/>
    <w:basedOn w:val="DefaultParagraphFont"/>
    <w:rsid w:val="0011156C"/>
  </w:style>
  <w:style w:type="character" w:styleId="Hyperlink">
    <w:name w:val="Hyperlink"/>
    <w:basedOn w:val="DefaultParagraphFont"/>
    <w:uiPriority w:val="99"/>
    <w:unhideWhenUsed/>
    <w:rsid w:val="00B056ED"/>
    <w:rPr>
      <w:color w:val="0000FF" w:themeColor="hyperlink"/>
      <w:u w:val="single"/>
    </w:rPr>
  </w:style>
  <w:style w:type="paragraph" w:styleId="Header">
    <w:name w:val="header"/>
    <w:basedOn w:val="Normal"/>
    <w:link w:val="HeaderChar"/>
    <w:uiPriority w:val="99"/>
    <w:unhideWhenUsed/>
    <w:rsid w:val="00AE36EF"/>
    <w:pPr>
      <w:tabs>
        <w:tab w:val="center" w:pos="4320"/>
        <w:tab w:val="right" w:pos="8640"/>
      </w:tabs>
    </w:pPr>
  </w:style>
  <w:style w:type="character" w:customStyle="1" w:styleId="HeaderChar">
    <w:name w:val="Header Char"/>
    <w:basedOn w:val="DefaultParagraphFont"/>
    <w:link w:val="Header"/>
    <w:uiPriority w:val="99"/>
    <w:rsid w:val="00AE3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0173">
      <w:bodyDiv w:val="1"/>
      <w:marLeft w:val="0"/>
      <w:marRight w:val="0"/>
      <w:marTop w:val="0"/>
      <w:marBottom w:val="0"/>
      <w:divBdr>
        <w:top w:val="none" w:sz="0" w:space="0" w:color="auto"/>
        <w:left w:val="none" w:sz="0" w:space="0" w:color="auto"/>
        <w:bottom w:val="none" w:sz="0" w:space="0" w:color="auto"/>
        <w:right w:val="none" w:sz="0" w:space="0" w:color="auto"/>
      </w:divBdr>
    </w:div>
    <w:div w:id="188297301">
      <w:bodyDiv w:val="1"/>
      <w:marLeft w:val="0"/>
      <w:marRight w:val="0"/>
      <w:marTop w:val="0"/>
      <w:marBottom w:val="0"/>
      <w:divBdr>
        <w:top w:val="none" w:sz="0" w:space="0" w:color="auto"/>
        <w:left w:val="none" w:sz="0" w:space="0" w:color="auto"/>
        <w:bottom w:val="none" w:sz="0" w:space="0" w:color="auto"/>
        <w:right w:val="none" w:sz="0" w:space="0" w:color="auto"/>
      </w:divBdr>
    </w:div>
    <w:div w:id="621349213">
      <w:bodyDiv w:val="1"/>
      <w:marLeft w:val="0"/>
      <w:marRight w:val="0"/>
      <w:marTop w:val="0"/>
      <w:marBottom w:val="0"/>
      <w:divBdr>
        <w:top w:val="none" w:sz="0" w:space="0" w:color="auto"/>
        <w:left w:val="none" w:sz="0" w:space="0" w:color="auto"/>
        <w:bottom w:val="none" w:sz="0" w:space="0" w:color="auto"/>
        <w:right w:val="none" w:sz="0" w:space="0" w:color="auto"/>
      </w:divBdr>
    </w:div>
    <w:div w:id="665128486">
      <w:bodyDiv w:val="1"/>
      <w:marLeft w:val="0"/>
      <w:marRight w:val="0"/>
      <w:marTop w:val="0"/>
      <w:marBottom w:val="0"/>
      <w:divBdr>
        <w:top w:val="none" w:sz="0" w:space="0" w:color="auto"/>
        <w:left w:val="none" w:sz="0" w:space="0" w:color="auto"/>
        <w:bottom w:val="none" w:sz="0" w:space="0" w:color="auto"/>
        <w:right w:val="none" w:sz="0" w:space="0" w:color="auto"/>
      </w:divBdr>
    </w:div>
    <w:div w:id="721440175">
      <w:bodyDiv w:val="1"/>
      <w:marLeft w:val="0"/>
      <w:marRight w:val="0"/>
      <w:marTop w:val="0"/>
      <w:marBottom w:val="0"/>
      <w:divBdr>
        <w:top w:val="none" w:sz="0" w:space="0" w:color="auto"/>
        <w:left w:val="none" w:sz="0" w:space="0" w:color="auto"/>
        <w:bottom w:val="none" w:sz="0" w:space="0" w:color="auto"/>
        <w:right w:val="none" w:sz="0" w:space="0" w:color="auto"/>
      </w:divBdr>
    </w:div>
    <w:div w:id="768162046">
      <w:bodyDiv w:val="1"/>
      <w:marLeft w:val="0"/>
      <w:marRight w:val="0"/>
      <w:marTop w:val="0"/>
      <w:marBottom w:val="0"/>
      <w:divBdr>
        <w:top w:val="none" w:sz="0" w:space="0" w:color="auto"/>
        <w:left w:val="none" w:sz="0" w:space="0" w:color="auto"/>
        <w:bottom w:val="none" w:sz="0" w:space="0" w:color="auto"/>
        <w:right w:val="none" w:sz="0" w:space="0" w:color="auto"/>
      </w:divBdr>
    </w:div>
    <w:div w:id="964651887">
      <w:bodyDiv w:val="1"/>
      <w:marLeft w:val="0"/>
      <w:marRight w:val="0"/>
      <w:marTop w:val="0"/>
      <w:marBottom w:val="0"/>
      <w:divBdr>
        <w:top w:val="none" w:sz="0" w:space="0" w:color="auto"/>
        <w:left w:val="none" w:sz="0" w:space="0" w:color="auto"/>
        <w:bottom w:val="none" w:sz="0" w:space="0" w:color="auto"/>
        <w:right w:val="none" w:sz="0" w:space="0" w:color="auto"/>
      </w:divBdr>
    </w:div>
    <w:div w:id="1231190546">
      <w:bodyDiv w:val="1"/>
      <w:marLeft w:val="0"/>
      <w:marRight w:val="0"/>
      <w:marTop w:val="0"/>
      <w:marBottom w:val="0"/>
      <w:divBdr>
        <w:top w:val="none" w:sz="0" w:space="0" w:color="auto"/>
        <w:left w:val="none" w:sz="0" w:space="0" w:color="auto"/>
        <w:bottom w:val="none" w:sz="0" w:space="0" w:color="auto"/>
        <w:right w:val="none" w:sz="0" w:space="0" w:color="auto"/>
      </w:divBdr>
    </w:div>
    <w:div w:id="1285427547">
      <w:bodyDiv w:val="1"/>
      <w:marLeft w:val="0"/>
      <w:marRight w:val="0"/>
      <w:marTop w:val="0"/>
      <w:marBottom w:val="0"/>
      <w:divBdr>
        <w:top w:val="none" w:sz="0" w:space="0" w:color="auto"/>
        <w:left w:val="none" w:sz="0" w:space="0" w:color="auto"/>
        <w:bottom w:val="none" w:sz="0" w:space="0" w:color="auto"/>
        <w:right w:val="none" w:sz="0" w:space="0" w:color="auto"/>
      </w:divBdr>
    </w:div>
    <w:div w:id="1618829004">
      <w:bodyDiv w:val="1"/>
      <w:marLeft w:val="0"/>
      <w:marRight w:val="0"/>
      <w:marTop w:val="0"/>
      <w:marBottom w:val="0"/>
      <w:divBdr>
        <w:top w:val="none" w:sz="0" w:space="0" w:color="auto"/>
        <w:left w:val="none" w:sz="0" w:space="0" w:color="auto"/>
        <w:bottom w:val="none" w:sz="0" w:space="0" w:color="auto"/>
        <w:right w:val="none" w:sz="0" w:space="0" w:color="auto"/>
      </w:divBdr>
    </w:div>
    <w:div w:id="1817991983">
      <w:bodyDiv w:val="1"/>
      <w:marLeft w:val="0"/>
      <w:marRight w:val="0"/>
      <w:marTop w:val="0"/>
      <w:marBottom w:val="0"/>
      <w:divBdr>
        <w:top w:val="none" w:sz="0" w:space="0" w:color="auto"/>
        <w:left w:val="none" w:sz="0" w:space="0" w:color="auto"/>
        <w:bottom w:val="none" w:sz="0" w:space="0" w:color="auto"/>
        <w:right w:val="none" w:sz="0" w:space="0" w:color="auto"/>
      </w:divBdr>
    </w:div>
    <w:div w:id="1924334097">
      <w:bodyDiv w:val="1"/>
      <w:marLeft w:val="0"/>
      <w:marRight w:val="0"/>
      <w:marTop w:val="0"/>
      <w:marBottom w:val="0"/>
      <w:divBdr>
        <w:top w:val="none" w:sz="0" w:space="0" w:color="auto"/>
        <w:left w:val="none" w:sz="0" w:space="0" w:color="auto"/>
        <w:bottom w:val="none" w:sz="0" w:space="0" w:color="auto"/>
        <w:right w:val="none" w:sz="0" w:space="0" w:color="auto"/>
      </w:divBdr>
    </w:div>
    <w:div w:id="1926720113">
      <w:bodyDiv w:val="1"/>
      <w:marLeft w:val="0"/>
      <w:marRight w:val="0"/>
      <w:marTop w:val="0"/>
      <w:marBottom w:val="0"/>
      <w:divBdr>
        <w:top w:val="none" w:sz="0" w:space="0" w:color="auto"/>
        <w:left w:val="none" w:sz="0" w:space="0" w:color="auto"/>
        <w:bottom w:val="none" w:sz="0" w:space="0" w:color="auto"/>
        <w:right w:val="none" w:sz="0" w:space="0" w:color="auto"/>
      </w:divBdr>
    </w:div>
    <w:div w:id="1989630545">
      <w:bodyDiv w:val="1"/>
      <w:marLeft w:val="0"/>
      <w:marRight w:val="0"/>
      <w:marTop w:val="0"/>
      <w:marBottom w:val="0"/>
      <w:divBdr>
        <w:top w:val="none" w:sz="0" w:space="0" w:color="auto"/>
        <w:left w:val="none" w:sz="0" w:space="0" w:color="auto"/>
        <w:bottom w:val="none" w:sz="0" w:space="0" w:color="auto"/>
        <w:right w:val="none" w:sz="0" w:space="0" w:color="auto"/>
      </w:divBdr>
    </w:div>
    <w:div w:id="2033648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7968B-4F65-674E-95BD-92597CBD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7842</Words>
  <Characters>40074</Characters>
  <Application>Microsoft Macintosh Word</Application>
  <DocSecurity>0</DocSecurity>
  <Lines>742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 Ye</dc:creator>
  <cp:keywords/>
  <dc:description/>
  <cp:lastModifiedBy>Ru Ye</cp:lastModifiedBy>
  <cp:revision>6</cp:revision>
  <dcterms:created xsi:type="dcterms:W3CDTF">2018-09-27T04:08:00Z</dcterms:created>
  <dcterms:modified xsi:type="dcterms:W3CDTF">2018-09-27T04:12:00Z</dcterms:modified>
</cp:coreProperties>
</file>