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BBC20" w14:textId="77777777" w:rsidR="007606F8" w:rsidRDefault="007606F8" w:rsidP="00325FA5">
      <w:pPr>
        <w:jc w:val="lowKashida"/>
        <w:rPr>
          <w:rFonts w:asciiTheme="majorBidi" w:hAnsiTheme="majorBidi" w:cstheme="majorBidi"/>
          <w:b/>
          <w:bCs/>
          <w:sz w:val="28"/>
          <w:szCs w:val="28"/>
          <w:rtl/>
        </w:rPr>
      </w:pPr>
    </w:p>
    <w:p w14:paraId="50DFC5F3" w14:textId="77777777" w:rsidR="007606F8" w:rsidRDefault="007606F8" w:rsidP="00325FA5">
      <w:pPr>
        <w:jc w:val="lowKashida"/>
        <w:rPr>
          <w:rFonts w:asciiTheme="majorBidi" w:hAnsiTheme="majorBidi" w:cstheme="majorBidi"/>
          <w:b/>
          <w:bCs/>
          <w:sz w:val="28"/>
          <w:szCs w:val="28"/>
          <w:rtl/>
        </w:rPr>
      </w:pPr>
    </w:p>
    <w:p w14:paraId="5EBE0FF8" w14:textId="77777777" w:rsidR="009958DF" w:rsidRDefault="007606F8" w:rsidP="00325FA5">
      <w:pPr>
        <w:jc w:val="center"/>
        <w:rPr>
          <w:rFonts w:asciiTheme="majorBidi" w:hAnsiTheme="majorBidi" w:cstheme="majorBidi"/>
          <w:b/>
          <w:bCs/>
          <w:sz w:val="28"/>
          <w:szCs w:val="28"/>
          <w:rtl/>
        </w:rPr>
      </w:pPr>
      <w:r w:rsidRPr="00DB5248">
        <w:rPr>
          <w:rFonts w:asciiTheme="majorBidi" w:hAnsiTheme="majorBidi" w:cstheme="majorBidi"/>
          <w:b/>
          <w:bCs/>
          <w:sz w:val="28"/>
          <w:szCs w:val="28"/>
        </w:rPr>
        <w:t>Prioritizing the Non-Infected Population for COVID-19 Vaccination:</w:t>
      </w:r>
    </w:p>
    <w:p w14:paraId="7875C9E6" w14:textId="14FBB783" w:rsidR="008640DD" w:rsidRDefault="009958DF" w:rsidP="00325FA5">
      <w:pPr>
        <w:jc w:val="center"/>
        <w:rPr>
          <w:rFonts w:asciiTheme="majorBidi" w:hAnsiTheme="majorBidi" w:cstheme="majorBidi"/>
          <w:b/>
          <w:bCs/>
          <w:sz w:val="28"/>
          <w:szCs w:val="28"/>
        </w:rPr>
      </w:pPr>
      <w:r>
        <w:rPr>
          <w:rFonts w:asciiTheme="majorBidi" w:hAnsiTheme="majorBidi" w:cstheme="majorBidi"/>
          <w:b/>
          <w:bCs/>
          <w:sz w:val="28"/>
          <w:szCs w:val="28"/>
        </w:rPr>
        <w:t>an</w:t>
      </w:r>
      <w:r w:rsidR="007606F8" w:rsidRPr="00DB5248">
        <w:rPr>
          <w:rFonts w:asciiTheme="majorBidi" w:hAnsiTheme="majorBidi" w:cstheme="majorBidi"/>
          <w:b/>
          <w:bCs/>
          <w:sz w:val="28"/>
          <w:szCs w:val="28"/>
        </w:rPr>
        <w:t xml:space="preserve"> Ethical Perspective</w:t>
      </w:r>
    </w:p>
    <w:p w14:paraId="17BBC641" w14:textId="77777777" w:rsidR="00AC0182" w:rsidRDefault="00AC0182" w:rsidP="00325FA5">
      <w:pPr>
        <w:jc w:val="center"/>
        <w:rPr>
          <w:rFonts w:asciiTheme="majorBidi" w:hAnsiTheme="majorBidi" w:cstheme="majorBidi"/>
          <w:b/>
          <w:bCs/>
          <w:sz w:val="28"/>
          <w:szCs w:val="28"/>
        </w:rPr>
      </w:pPr>
    </w:p>
    <w:p w14:paraId="00419E99" w14:textId="77777777" w:rsidR="00AC0182" w:rsidRPr="00AC0182" w:rsidRDefault="00AC0182" w:rsidP="00AC0182">
      <w:pPr>
        <w:spacing w:after="0" w:line="360" w:lineRule="auto"/>
        <w:rPr>
          <w:rFonts w:ascii="Times New Roman" w:eastAsia="Times New Roman" w:hAnsi="Times New Roman" w:cs="Times New Roman"/>
          <w:sz w:val="20"/>
          <w:szCs w:val="20"/>
        </w:rPr>
      </w:pPr>
      <w:r w:rsidRPr="00AC0182">
        <w:rPr>
          <w:rFonts w:ascii="Times New Roman" w:eastAsia="Times New Roman" w:hAnsi="Times New Roman" w:cs="Times New Roman"/>
          <w:sz w:val="20"/>
          <w:szCs w:val="20"/>
        </w:rPr>
        <w:t xml:space="preserve">Saleh Afroogh, JD (eq.), Ph.D. Student, University at Albany State University of New York, Email </w:t>
      </w:r>
      <w:r w:rsidRPr="00AC0182">
        <w:rPr>
          <w:rFonts w:ascii="Times New Roman" w:eastAsia="Times New Roman" w:hAnsi="Times New Roman" w:cs="Times New Roman"/>
          <w:color w:val="000000" w:themeColor="text1"/>
          <w:sz w:val="20"/>
          <w:szCs w:val="20"/>
        </w:rPr>
        <w:t xml:space="preserve">Address: </w:t>
      </w:r>
      <w:hyperlink r:id="rId7" w:history="1">
        <w:r w:rsidRPr="00AC0182">
          <w:rPr>
            <w:rStyle w:val="Hyperlink"/>
            <w:rFonts w:ascii="Times New Roman" w:eastAsia="Times New Roman" w:hAnsi="Times New Roman" w:cs="Times New Roman"/>
            <w:color w:val="000000" w:themeColor="text1"/>
            <w:sz w:val="20"/>
            <w:szCs w:val="20"/>
          </w:rPr>
          <w:t>safroogh@albany.edu</w:t>
        </w:r>
      </w:hyperlink>
    </w:p>
    <w:p w14:paraId="706E0B07" w14:textId="77777777" w:rsidR="00AC0182" w:rsidRPr="00AC0182" w:rsidRDefault="00AC0182" w:rsidP="00AC0182">
      <w:pPr>
        <w:spacing w:after="0" w:line="360" w:lineRule="auto"/>
        <w:rPr>
          <w:rFonts w:ascii="Times New Roman" w:eastAsia="Times New Roman" w:hAnsi="Times New Roman" w:cs="Times New Roman"/>
          <w:sz w:val="20"/>
          <w:szCs w:val="20"/>
        </w:rPr>
      </w:pPr>
      <w:proofErr w:type="spellStart"/>
      <w:r w:rsidRPr="00AC0182">
        <w:rPr>
          <w:rFonts w:ascii="Times New Roman" w:eastAsia="Times New Roman" w:hAnsi="Times New Roman" w:cs="Times New Roman"/>
          <w:sz w:val="20"/>
          <w:szCs w:val="20"/>
        </w:rPr>
        <w:t>Seyed</w:t>
      </w:r>
      <w:proofErr w:type="spellEnd"/>
      <w:r w:rsidRPr="00AC0182">
        <w:rPr>
          <w:rFonts w:ascii="Times New Roman" w:eastAsia="Times New Roman" w:hAnsi="Times New Roman" w:cs="Times New Roman"/>
          <w:sz w:val="20"/>
          <w:szCs w:val="20"/>
        </w:rPr>
        <w:t xml:space="preserve"> Payam </w:t>
      </w:r>
      <w:proofErr w:type="spellStart"/>
      <w:r w:rsidRPr="00AC0182">
        <w:rPr>
          <w:rFonts w:ascii="Times New Roman" w:eastAsia="Times New Roman" w:hAnsi="Times New Roman" w:cs="Times New Roman"/>
          <w:sz w:val="20"/>
          <w:szCs w:val="20"/>
        </w:rPr>
        <w:t>Kamaneh</w:t>
      </w:r>
      <w:proofErr w:type="spellEnd"/>
      <w:r w:rsidRPr="00AC0182">
        <w:rPr>
          <w:rFonts w:ascii="Times New Roman" w:eastAsia="Times New Roman" w:hAnsi="Times New Roman" w:cs="Times New Roman"/>
          <w:sz w:val="20"/>
          <w:szCs w:val="20"/>
        </w:rPr>
        <w:t>, PhD, IPM. Email Address: payam.kamaneh@gmail.com</w:t>
      </w:r>
    </w:p>
    <w:p w14:paraId="48A9F545" w14:textId="77777777" w:rsidR="00AC0182" w:rsidRPr="00AC0182" w:rsidRDefault="00AC0182" w:rsidP="00AC0182">
      <w:pPr>
        <w:spacing w:after="0" w:line="360" w:lineRule="auto"/>
        <w:rPr>
          <w:rFonts w:ascii="Times New Roman" w:eastAsia="Times New Roman" w:hAnsi="Times New Roman" w:cs="Times New Roman"/>
          <w:sz w:val="20"/>
          <w:szCs w:val="20"/>
        </w:rPr>
      </w:pPr>
      <w:r w:rsidRPr="00AC0182">
        <w:rPr>
          <w:rFonts w:ascii="Times New Roman" w:eastAsia="Times New Roman" w:hAnsi="Times New Roman" w:cs="Times New Roman"/>
          <w:sz w:val="20"/>
          <w:szCs w:val="20"/>
        </w:rPr>
        <w:t xml:space="preserve">Amin </w:t>
      </w:r>
      <w:proofErr w:type="spellStart"/>
      <w:r w:rsidRPr="00AC0182">
        <w:rPr>
          <w:rFonts w:ascii="Times New Roman" w:eastAsia="Times New Roman" w:hAnsi="Times New Roman" w:cs="Times New Roman"/>
          <w:sz w:val="20"/>
          <w:szCs w:val="20"/>
        </w:rPr>
        <w:t>Seyedkazemi</w:t>
      </w:r>
      <w:proofErr w:type="spellEnd"/>
      <w:r w:rsidRPr="00AC0182">
        <w:rPr>
          <w:rFonts w:ascii="Times New Roman" w:eastAsia="Times New Roman" w:hAnsi="Times New Roman" w:cs="Times New Roman"/>
          <w:sz w:val="20"/>
          <w:szCs w:val="20"/>
        </w:rPr>
        <w:t>, D.O. (Internal Medicine). Primary Care Physician at Dignity Health in Stockton, CA.</w:t>
      </w:r>
      <w:r w:rsidRPr="00AC0182">
        <w:rPr>
          <w:rFonts w:ascii="Times New Roman" w:eastAsia="Times New Roman" w:hAnsi="Times New Roman" w:cs="Times New Roman"/>
          <w:color w:val="000000" w:themeColor="text1"/>
          <w:sz w:val="20"/>
          <w:szCs w:val="20"/>
        </w:rPr>
        <w:t xml:space="preserve"> Email Address: </w:t>
      </w:r>
      <w:hyperlink r:id="rId8" w:history="1">
        <w:r w:rsidRPr="00AC0182">
          <w:rPr>
            <w:rStyle w:val="Hyperlink"/>
            <w:rFonts w:ascii="Times New Roman" w:eastAsia="Times New Roman" w:hAnsi="Times New Roman" w:cs="Times New Roman"/>
            <w:color w:val="000000" w:themeColor="text1"/>
            <w:sz w:val="20"/>
            <w:szCs w:val="20"/>
          </w:rPr>
          <w:t>Amin.seyedkazemi@dignityhealth.org</w:t>
        </w:r>
      </w:hyperlink>
    </w:p>
    <w:p w14:paraId="3B332551" w14:textId="77777777" w:rsidR="00AC0182" w:rsidRPr="00AC0182" w:rsidRDefault="00AC0182" w:rsidP="00AC0182">
      <w:pPr>
        <w:bidi/>
        <w:spacing w:after="0" w:line="360" w:lineRule="auto"/>
        <w:rPr>
          <w:rFonts w:ascii="Times New Roman" w:eastAsia="Times New Roman" w:hAnsi="Times New Roman" w:cs="Times New Roman"/>
          <w:sz w:val="20"/>
          <w:szCs w:val="20"/>
          <w:lang w:bidi="fa-IR"/>
        </w:rPr>
      </w:pPr>
    </w:p>
    <w:p w14:paraId="342B78AE" w14:textId="77777777" w:rsidR="00AC0182" w:rsidRPr="00AC0182" w:rsidRDefault="00AC0182" w:rsidP="00AC0182">
      <w:pPr>
        <w:spacing w:after="0" w:line="360" w:lineRule="auto"/>
        <w:rPr>
          <w:rFonts w:ascii="Times New Roman" w:eastAsia="Times New Roman" w:hAnsi="Times New Roman" w:cs="Times New Roman"/>
          <w:sz w:val="20"/>
          <w:szCs w:val="20"/>
        </w:rPr>
      </w:pPr>
      <w:r w:rsidRPr="00AC0182">
        <w:rPr>
          <w:rFonts w:ascii="Times New Roman" w:eastAsia="Times New Roman" w:hAnsi="Times New Roman" w:cs="Times New Roman"/>
          <w:sz w:val="20"/>
          <w:szCs w:val="20"/>
        </w:rPr>
        <w:t xml:space="preserve">Corresponding author: Saleh Afroogh </w:t>
      </w:r>
    </w:p>
    <w:p w14:paraId="34BB4A2F" w14:textId="77777777" w:rsidR="00325FA5" w:rsidRPr="00325FA5" w:rsidRDefault="00325FA5" w:rsidP="00325FA5">
      <w:pPr>
        <w:jc w:val="center"/>
        <w:rPr>
          <w:rFonts w:asciiTheme="majorBidi" w:hAnsiTheme="majorBidi" w:cstheme="majorBidi"/>
          <w:b/>
          <w:bCs/>
          <w:sz w:val="28"/>
          <w:szCs w:val="28"/>
        </w:rPr>
      </w:pPr>
    </w:p>
    <w:p w14:paraId="2B2ADF73" w14:textId="7038080C" w:rsidR="00DB5248" w:rsidRPr="00325FA5" w:rsidRDefault="00A02DC8" w:rsidP="00325FA5">
      <w:pPr>
        <w:jc w:val="lowKashida"/>
        <w:rPr>
          <w:rFonts w:asciiTheme="majorBidi" w:hAnsiTheme="majorBidi" w:cstheme="majorBidi"/>
          <w:b/>
          <w:bCs/>
          <w:sz w:val="28"/>
          <w:szCs w:val="28"/>
        </w:rPr>
      </w:pPr>
      <w:r w:rsidRPr="00A02DC8">
        <w:rPr>
          <w:rFonts w:asciiTheme="majorBidi" w:hAnsiTheme="majorBidi" w:cstheme="majorBidi"/>
          <w:sz w:val="24"/>
          <w:szCs w:val="24"/>
        </w:rPr>
        <w:t>Ethical considerations play a key role in t</w:t>
      </w:r>
      <w:r w:rsidR="00F76E7B">
        <w:rPr>
          <w:rFonts w:asciiTheme="majorBidi" w:hAnsiTheme="majorBidi" w:cstheme="majorBidi"/>
          <w:sz w:val="24"/>
          <w:szCs w:val="24"/>
        </w:rPr>
        <w:t>he proposed frameworks for COVID</w:t>
      </w:r>
      <w:r w:rsidRPr="00A02DC8">
        <w:rPr>
          <w:rFonts w:asciiTheme="majorBidi" w:hAnsiTheme="majorBidi" w:cstheme="majorBidi"/>
          <w:sz w:val="24"/>
          <w:szCs w:val="24"/>
        </w:rPr>
        <w:t xml:space="preserve">-19 vaccine allocation. Based on a set of ethical principles, these frameworks make recommendations on </w:t>
      </w:r>
      <w:r w:rsidR="00632766">
        <w:rPr>
          <w:rFonts w:asciiTheme="majorBidi" w:hAnsiTheme="majorBidi" w:cstheme="majorBidi"/>
          <w:sz w:val="24"/>
          <w:szCs w:val="24"/>
        </w:rPr>
        <w:t xml:space="preserve">those </w:t>
      </w:r>
      <w:r w:rsidRPr="00A02DC8">
        <w:rPr>
          <w:rFonts w:asciiTheme="majorBidi" w:hAnsiTheme="majorBidi" w:cstheme="majorBidi"/>
          <w:sz w:val="24"/>
          <w:szCs w:val="24"/>
        </w:rPr>
        <w:t>who should be prioritized for vaccination. WHO Strategic Advisory Group of Experts of Immunization (SAGE)</w:t>
      </w:r>
      <w:r w:rsidR="00074E30" w:rsidRPr="00074E30">
        <w:rPr>
          <w:rFonts w:asciiTheme="majorBidi" w:hAnsiTheme="majorBidi" w:cstheme="majorBidi"/>
          <w:sz w:val="24"/>
          <w:szCs w:val="24"/>
          <w:vertAlign w:val="superscript"/>
        </w:rPr>
        <w:t>1</w:t>
      </w:r>
      <w:r w:rsidRPr="00A02DC8">
        <w:rPr>
          <w:rFonts w:asciiTheme="majorBidi" w:hAnsiTheme="majorBidi" w:cstheme="majorBidi"/>
          <w:sz w:val="24"/>
          <w:szCs w:val="24"/>
        </w:rPr>
        <w:t>, the Natio</w:t>
      </w:r>
      <w:r w:rsidR="00821E03">
        <w:rPr>
          <w:rFonts w:asciiTheme="majorBidi" w:hAnsiTheme="majorBidi" w:cstheme="majorBidi"/>
          <w:sz w:val="24"/>
          <w:szCs w:val="24"/>
        </w:rPr>
        <w:t>nal Academy of Medicine (NAM)</w:t>
      </w:r>
      <w:r w:rsidR="00BA7FBD" w:rsidRPr="00BA7FBD">
        <w:rPr>
          <w:rFonts w:asciiTheme="majorBidi" w:hAnsiTheme="majorBidi" w:cstheme="majorBidi"/>
          <w:sz w:val="24"/>
          <w:szCs w:val="24"/>
          <w:vertAlign w:val="superscript"/>
        </w:rPr>
        <w:t>2</w:t>
      </w:r>
      <w:r w:rsidRPr="00A02DC8">
        <w:rPr>
          <w:rFonts w:asciiTheme="majorBidi" w:hAnsiTheme="majorBidi" w:cstheme="majorBidi"/>
          <w:sz w:val="24"/>
          <w:szCs w:val="24"/>
        </w:rPr>
        <w:t>, and the Johns Hopkins Center for Health Security (JHCHS)</w:t>
      </w:r>
      <w:r w:rsidR="00BA7FBD" w:rsidRPr="00BA7FBD">
        <w:rPr>
          <w:rFonts w:asciiTheme="majorBidi" w:hAnsiTheme="majorBidi" w:cstheme="majorBidi"/>
          <w:sz w:val="24"/>
          <w:szCs w:val="24"/>
          <w:vertAlign w:val="superscript"/>
        </w:rPr>
        <w:t>3</w:t>
      </w:r>
      <w:r w:rsidRPr="00A02DC8">
        <w:rPr>
          <w:rFonts w:asciiTheme="majorBidi" w:hAnsiTheme="majorBidi" w:cstheme="majorBidi"/>
          <w:sz w:val="24"/>
          <w:szCs w:val="24"/>
        </w:rPr>
        <w:t xml:space="preserve"> have </w:t>
      </w:r>
      <w:r w:rsidR="00632766">
        <w:rPr>
          <w:rFonts w:asciiTheme="majorBidi" w:hAnsiTheme="majorBidi" w:cstheme="majorBidi"/>
          <w:sz w:val="24"/>
          <w:szCs w:val="24"/>
        </w:rPr>
        <w:t>issued</w:t>
      </w:r>
      <w:r w:rsidR="00632766" w:rsidRPr="00A02DC8">
        <w:rPr>
          <w:rFonts w:asciiTheme="majorBidi" w:hAnsiTheme="majorBidi" w:cstheme="majorBidi"/>
          <w:sz w:val="24"/>
          <w:szCs w:val="24"/>
        </w:rPr>
        <w:t xml:space="preserve"> </w:t>
      </w:r>
      <w:r w:rsidRPr="00A02DC8">
        <w:rPr>
          <w:rFonts w:asciiTheme="majorBidi" w:hAnsiTheme="majorBidi" w:cstheme="majorBidi"/>
          <w:sz w:val="24"/>
          <w:szCs w:val="24"/>
        </w:rPr>
        <w:t>frameworks for alloc</w:t>
      </w:r>
      <w:r w:rsidR="00F76E7B">
        <w:rPr>
          <w:rFonts w:asciiTheme="majorBidi" w:hAnsiTheme="majorBidi" w:cstheme="majorBidi"/>
          <w:sz w:val="24"/>
          <w:szCs w:val="24"/>
        </w:rPr>
        <w:t>ation and prioritization of COVID</w:t>
      </w:r>
      <w:r w:rsidRPr="00A02DC8">
        <w:rPr>
          <w:rFonts w:asciiTheme="majorBidi" w:hAnsiTheme="majorBidi" w:cstheme="majorBidi"/>
          <w:sz w:val="24"/>
          <w:szCs w:val="24"/>
        </w:rPr>
        <w:t xml:space="preserve">-19 vaccination. </w:t>
      </w:r>
      <w:r w:rsidRPr="00E870C3">
        <w:rPr>
          <w:rFonts w:asciiTheme="majorBidi" w:hAnsiTheme="majorBidi" w:cstheme="majorBidi"/>
          <w:sz w:val="24"/>
          <w:szCs w:val="24"/>
        </w:rPr>
        <w:t>None of these frameworks</w:t>
      </w:r>
      <w:r w:rsidR="0060407A">
        <w:rPr>
          <w:rFonts w:asciiTheme="majorBidi" w:hAnsiTheme="majorBidi" w:cstheme="majorBidi"/>
          <w:sz w:val="24"/>
          <w:szCs w:val="24"/>
        </w:rPr>
        <w:t xml:space="preserve"> have</w:t>
      </w:r>
      <w:r w:rsidRPr="00E870C3">
        <w:rPr>
          <w:rFonts w:asciiTheme="majorBidi" w:hAnsiTheme="majorBidi" w:cstheme="majorBidi"/>
          <w:sz w:val="24"/>
          <w:szCs w:val="24"/>
        </w:rPr>
        <w:t xml:space="preserve"> made any recommendation</w:t>
      </w:r>
      <w:r w:rsidR="0060407A">
        <w:rPr>
          <w:rFonts w:asciiTheme="majorBidi" w:hAnsiTheme="majorBidi" w:cstheme="majorBidi"/>
          <w:sz w:val="24"/>
          <w:szCs w:val="24"/>
        </w:rPr>
        <w:t>s</w:t>
      </w:r>
      <w:r w:rsidRPr="00E870C3">
        <w:rPr>
          <w:rFonts w:asciiTheme="majorBidi" w:hAnsiTheme="majorBidi" w:cstheme="majorBidi"/>
          <w:sz w:val="24"/>
          <w:szCs w:val="24"/>
        </w:rPr>
        <w:t xml:space="preserve"> </w:t>
      </w:r>
      <w:r w:rsidR="0060407A">
        <w:rPr>
          <w:rFonts w:asciiTheme="majorBidi" w:hAnsiTheme="majorBidi" w:cstheme="majorBidi"/>
          <w:sz w:val="24"/>
          <w:szCs w:val="24"/>
        </w:rPr>
        <w:t xml:space="preserve">as </w:t>
      </w:r>
      <w:r w:rsidRPr="00E870C3">
        <w:rPr>
          <w:rFonts w:asciiTheme="majorBidi" w:hAnsiTheme="majorBidi" w:cstheme="majorBidi"/>
          <w:sz w:val="24"/>
          <w:szCs w:val="24"/>
        </w:rPr>
        <w:t xml:space="preserve">to </w:t>
      </w:r>
      <w:r w:rsidR="0060407A">
        <w:rPr>
          <w:rFonts w:asciiTheme="majorBidi" w:hAnsiTheme="majorBidi" w:cstheme="majorBidi"/>
          <w:sz w:val="24"/>
          <w:szCs w:val="24"/>
        </w:rPr>
        <w:t xml:space="preserve">the </w:t>
      </w:r>
      <w:r w:rsidR="0060407A" w:rsidRPr="00E870C3">
        <w:rPr>
          <w:rFonts w:asciiTheme="majorBidi" w:hAnsiTheme="majorBidi" w:cstheme="majorBidi"/>
          <w:sz w:val="24"/>
          <w:szCs w:val="24"/>
        </w:rPr>
        <w:t>prioritiz</w:t>
      </w:r>
      <w:r w:rsidR="0060407A">
        <w:rPr>
          <w:rFonts w:asciiTheme="majorBidi" w:hAnsiTheme="majorBidi" w:cstheme="majorBidi"/>
          <w:sz w:val="24"/>
          <w:szCs w:val="24"/>
        </w:rPr>
        <w:t>ation of</w:t>
      </w:r>
      <w:r w:rsidR="0060407A" w:rsidRPr="00E870C3">
        <w:rPr>
          <w:rFonts w:asciiTheme="majorBidi" w:hAnsiTheme="majorBidi" w:cstheme="majorBidi"/>
          <w:sz w:val="24"/>
          <w:szCs w:val="24"/>
        </w:rPr>
        <w:t xml:space="preserve"> </w:t>
      </w:r>
      <w:r w:rsidRPr="00E870C3">
        <w:rPr>
          <w:rFonts w:asciiTheme="majorBidi" w:hAnsiTheme="majorBidi" w:cstheme="majorBidi"/>
          <w:sz w:val="24"/>
          <w:szCs w:val="24"/>
        </w:rPr>
        <w:t xml:space="preserve">those who have not yet been infected with </w:t>
      </w:r>
      <w:r w:rsidRPr="007514D6">
        <w:rPr>
          <w:rFonts w:asciiTheme="majorBidi" w:hAnsiTheme="majorBidi" w:cstheme="majorBidi"/>
          <w:sz w:val="24"/>
          <w:szCs w:val="24"/>
        </w:rPr>
        <w:t>SARS-CoV-2 (non-infected group) over those who have been infected previously (infected group). Does this imply that giving priority to the non-infected g</w:t>
      </w:r>
      <w:r w:rsidR="00B0075C" w:rsidRPr="007514D6">
        <w:rPr>
          <w:rFonts w:asciiTheme="majorBidi" w:hAnsiTheme="majorBidi" w:cstheme="majorBidi"/>
          <w:sz w:val="24"/>
          <w:szCs w:val="24"/>
        </w:rPr>
        <w:t>roup is not justified from the ethical perspective of these frameworks</w:t>
      </w:r>
      <w:r w:rsidRPr="007514D6">
        <w:rPr>
          <w:rFonts w:asciiTheme="majorBidi" w:hAnsiTheme="majorBidi" w:cstheme="majorBidi"/>
          <w:sz w:val="24"/>
          <w:szCs w:val="24"/>
        </w:rPr>
        <w:t xml:space="preserve">? In the following, we review the ethical foundations of these frameworks and show that prioritization of the non-infected group is </w:t>
      </w:r>
      <w:r w:rsidR="009E56C7" w:rsidRPr="007514D6">
        <w:rPr>
          <w:rFonts w:asciiTheme="majorBidi" w:hAnsiTheme="majorBidi" w:cstheme="majorBidi"/>
          <w:sz w:val="24"/>
          <w:szCs w:val="24"/>
        </w:rPr>
        <w:t xml:space="preserve">not only </w:t>
      </w:r>
      <w:r w:rsidRPr="007514D6">
        <w:rPr>
          <w:rFonts w:asciiTheme="majorBidi" w:hAnsiTheme="majorBidi" w:cstheme="majorBidi"/>
          <w:sz w:val="24"/>
          <w:szCs w:val="24"/>
        </w:rPr>
        <w:t>consistent with</w:t>
      </w:r>
      <w:r w:rsidR="009E56C7" w:rsidRPr="007514D6">
        <w:rPr>
          <w:rFonts w:asciiTheme="majorBidi" w:hAnsiTheme="majorBidi" w:cstheme="majorBidi"/>
          <w:sz w:val="24"/>
          <w:szCs w:val="24"/>
        </w:rPr>
        <w:t>, but also implied by,</w:t>
      </w:r>
      <w:r w:rsidRPr="007514D6">
        <w:rPr>
          <w:rFonts w:asciiTheme="majorBidi" w:hAnsiTheme="majorBidi" w:cstheme="majorBidi"/>
          <w:sz w:val="24"/>
          <w:szCs w:val="24"/>
        </w:rPr>
        <w:t xml:space="preserve"> these ethical foundations.</w:t>
      </w:r>
    </w:p>
    <w:p w14:paraId="021DEBF5" w14:textId="562931D7" w:rsidR="00A02DC8" w:rsidRPr="00DB5248" w:rsidRDefault="00DB5248" w:rsidP="00325FA5">
      <w:pPr>
        <w:jc w:val="lowKashida"/>
        <w:rPr>
          <w:rFonts w:asciiTheme="majorBidi" w:hAnsiTheme="majorBidi" w:cstheme="majorBidi"/>
          <w:b/>
          <w:bCs/>
          <w:sz w:val="24"/>
          <w:szCs w:val="24"/>
        </w:rPr>
      </w:pPr>
      <w:r w:rsidRPr="00DB5248">
        <w:rPr>
          <w:rFonts w:asciiTheme="majorBidi" w:hAnsiTheme="majorBidi" w:cstheme="majorBidi"/>
          <w:b/>
          <w:bCs/>
          <w:sz w:val="24"/>
          <w:szCs w:val="24"/>
        </w:rPr>
        <w:t>Maximizing Benefits</w:t>
      </w:r>
      <w:r w:rsidR="00A02DC8" w:rsidRPr="00DB5248">
        <w:rPr>
          <w:rFonts w:asciiTheme="majorBidi" w:hAnsiTheme="majorBidi" w:cstheme="majorBidi"/>
          <w:b/>
          <w:bCs/>
          <w:sz w:val="24"/>
          <w:szCs w:val="24"/>
        </w:rPr>
        <w:t xml:space="preserve"> </w:t>
      </w:r>
    </w:p>
    <w:p w14:paraId="50F1D4B8" w14:textId="06E5AB7D" w:rsidR="00A02DC8" w:rsidRPr="00A02DC8" w:rsidRDefault="00A02DC8" w:rsidP="00325FA5">
      <w:pPr>
        <w:jc w:val="lowKashida"/>
        <w:rPr>
          <w:rFonts w:asciiTheme="majorBidi" w:hAnsiTheme="majorBidi" w:cstheme="majorBidi"/>
          <w:sz w:val="24"/>
          <w:szCs w:val="24"/>
        </w:rPr>
      </w:pPr>
      <w:r w:rsidRPr="00A02DC8">
        <w:rPr>
          <w:rFonts w:asciiTheme="majorBidi" w:hAnsiTheme="majorBidi" w:cstheme="majorBidi"/>
          <w:sz w:val="24"/>
          <w:szCs w:val="24"/>
        </w:rPr>
        <w:t>The utilitarian principle of “maximizing benefits” (MB) is one of the basic ethic</w:t>
      </w:r>
      <w:r w:rsidR="00821E03">
        <w:rPr>
          <w:rFonts w:asciiTheme="majorBidi" w:hAnsiTheme="majorBidi" w:cstheme="majorBidi"/>
          <w:sz w:val="24"/>
          <w:szCs w:val="24"/>
        </w:rPr>
        <w:t xml:space="preserve">al principles common to all </w:t>
      </w:r>
      <w:r w:rsidR="00427A25">
        <w:rPr>
          <w:rFonts w:asciiTheme="majorBidi" w:hAnsiTheme="majorBidi" w:cstheme="majorBidi"/>
          <w:sz w:val="24"/>
          <w:szCs w:val="24"/>
        </w:rPr>
        <w:t xml:space="preserve">the </w:t>
      </w:r>
      <w:r w:rsidR="00821E03">
        <w:rPr>
          <w:rFonts w:asciiTheme="majorBidi" w:hAnsiTheme="majorBidi" w:cstheme="majorBidi"/>
          <w:sz w:val="24"/>
          <w:szCs w:val="24"/>
        </w:rPr>
        <w:t>three</w:t>
      </w:r>
      <w:r w:rsidRPr="00A02DC8">
        <w:rPr>
          <w:rFonts w:asciiTheme="majorBidi" w:hAnsiTheme="majorBidi" w:cstheme="majorBidi"/>
          <w:sz w:val="24"/>
          <w:szCs w:val="24"/>
        </w:rPr>
        <w:t xml:space="preserve"> above</w:t>
      </w:r>
      <w:r w:rsidR="00821E03">
        <w:rPr>
          <w:rFonts w:asciiTheme="majorBidi" w:hAnsiTheme="majorBidi" w:cstheme="majorBidi"/>
          <w:sz w:val="24"/>
          <w:szCs w:val="24"/>
        </w:rPr>
        <w:t>-mentioned frameworks. NAM’s framework is</w:t>
      </w:r>
      <w:r w:rsidRPr="00A02DC8">
        <w:rPr>
          <w:rFonts w:asciiTheme="majorBidi" w:hAnsiTheme="majorBidi" w:cstheme="majorBidi"/>
          <w:sz w:val="24"/>
          <w:szCs w:val="24"/>
        </w:rPr>
        <w:t xml:space="preserve"> explicitly committed to this principle and WHO SAGE and JHCHS’s framework</w:t>
      </w:r>
      <w:r w:rsidR="00B0075C">
        <w:rPr>
          <w:rFonts w:asciiTheme="majorBidi" w:hAnsiTheme="majorBidi" w:cstheme="majorBidi"/>
          <w:sz w:val="24"/>
          <w:szCs w:val="24"/>
        </w:rPr>
        <w:t>s</w:t>
      </w:r>
      <w:r w:rsidRPr="00A02DC8">
        <w:rPr>
          <w:rFonts w:asciiTheme="majorBidi" w:hAnsiTheme="majorBidi" w:cstheme="majorBidi"/>
          <w:sz w:val="24"/>
          <w:szCs w:val="24"/>
        </w:rPr>
        <w:t xml:space="preserve"> also endorse it under the rubric of “human well-being.” The MB principle requires vaccine allocation policies to reduce the incidence of morbidity and mortality and to prevent the spread of infection as much as possible. Naturally, this leads to the promotion of human socioeconomic well-being. So, if non-infected people are more vulnerable to getting the infection or to developing more severe forms </w:t>
      </w:r>
      <w:r w:rsidRPr="00A02DC8">
        <w:rPr>
          <w:rFonts w:asciiTheme="majorBidi" w:hAnsiTheme="majorBidi" w:cstheme="majorBidi"/>
          <w:sz w:val="24"/>
          <w:szCs w:val="24"/>
        </w:rPr>
        <w:lastRenderedPageBreak/>
        <w:t>of the disease than recovered patients</w:t>
      </w:r>
      <w:r w:rsidR="00427A25">
        <w:rPr>
          <w:rFonts w:asciiTheme="majorBidi" w:hAnsiTheme="majorBidi" w:cstheme="majorBidi"/>
          <w:sz w:val="24"/>
          <w:szCs w:val="24"/>
        </w:rPr>
        <w:t>,</w:t>
      </w:r>
      <w:r w:rsidRPr="00A02DC8">
        <w:rPr>
          <w:rFonts w:asciiTheme="majorBidi" w:hAnsiTheme="majorBidi" w:cstheme="majorBidi"/>
          <w:sz w:val="24"/>
          <w:szCs w:val="24"/>
        </w:rPr>
        <w:t xml:space="preserve"> then the </w:t>
      </w:r>
      <w:r w:rsidRPr="000F1EC3">
        <w:rPr>
          <w:rFonts w:asciiTheme="majorBidi" w:hAnsiTheme="majorBidi" w:cstheme="majorBidi"/>
          <w:sz w:val="24"/>
          <w:szCs w:val="24"/>
        </w:rPr>
        <w:t>MB</w:t>
      </w:r>
      <w:r w:rsidRPr="00A02DC8">
        <w:rPr>
          <w:rFonts w:asciiTheme="majorBidi" w:hAnsiTheme="majorBidi" w:cstheme="majorBidi"/>
          <w:sz w:val="24"/>
          <w:szCs w:val="24"/>
        </w:rPr>
        <w:t xml:space="preserve"> principle will dictate that they should be given priority</w:t>
      </w:r>
      <w:r w:rsidR="00B0075C">
        <w:rPr>
          <w:rFonts w:asciiTheme="majorBidi" w:hAnsiTheme="majorBidi" w:cstheme="majorBidi"/>
          <w:sz w:val="24"/>
          <w:szCs w:val="24"/>
        </w:rPr>
        <w:t xml:space="preserve"> for vaccination</w:t>
      </w:r>
      <w:r w:rsidRPr="00A02DC8">
        <w:rPr>
          <w:rFonts w:asciiTheme="majorBidi" w:hAnsiTheme="majorBidi" w:cstheme="majorBidi"/>
          <w:sz w:val="24"/>
          <w:szCs w:val="24"/>
        </w:rPr>
        <w:t xml:space="preserve"> over re</w:t>
      </w:r>
      <w:r w:rsidR="00B0075C">
        <w:rPr>
          <w:rFonts w:asciiTheme="majorBidi" w:hAnsiTheme="majorBidi" w:cstheme="majorBidi"/>
          <w:sz w:val="24"/>
          <w:szCs w:val="24"/>
        </w:rPr>
        <w:t>covered patients</w:t>
      </w:r>
      <w:r w:rsidRPr="00A02DC8">
        <w:rPr>
          <w:rFonts w:asciiTheme="majorBidi" w:hAnsiTheme="majorBidi" w:cstheme="majorBidi"/>
          <w:sz w:val="24"/>
          <w:szCs w:val="24"/>
        </w:rPr>
        <w:t>.</w:t>
      </w:r>
    </w:p>
    <w:p w14:paraId="687A71F5" w14:textId="67E0D334" w:rsidR="00A02DC8" w:rsidRDefault="00821E03" w:rsidP="00325FA5">
      <w:pPr>
        <w:jc w:val="lowKashida"/>
        <w:rPr>
          <w:rFonts w:asciiTheme="majorBidi" w:hAnsiTheme="majorBidi" w:cstheme="majorBidi"/>
          <w:sz w:val="24"/>
          <w:szCs w:val="24"/>
        </w:rPr>
      </w:pPr>
      <w:r>
        <w:rPr>
          <w:rFonts w:asciiTheme="majorBidi" w:hAnsiTheme="majorBidi" w:cstheme="majorBidi"/>
          <w:sz w:val="24"/>
          <w:szCs w:val="24"/>
        </w:rPr>
        <w:t>In fact, a recent study has</w:t>
      </w:r>
      <w:r w:rsidR="00A02DC8" w:rsidRPr="00A02DC8">
        <w:rPr>
          <w:rFonts w:asciiTheme="majorBidi" w:hAnsiTheme="majorBidi" w:cstheme="majorBidi"/>
          <w:sz w:val="24"/>
          <w:szCs w:val="24"/>
        </w:rPr>
        <w:t xml:space="preserve"> shown that natural immunity to SARS-CoV-2 infection </w:t>
      </w:r>
      <w:r>
        <w:rPr>
          <w:rFonts w:asciiTheme="majorBidi" w:hAnsiTheme="majorBidi" w:cstheme="majorBidi"/>
          <w:sz w:val="24"/>
          <w:szCs w:val="24"/>
        </w:rPr>
        <w:t>lasts 6</w:t>
      </w:r>
      <w:r w:rsidR="00A02DC8" w:rsidRPr="000F1EC3">
        <w:rPr>
          <w:rFonts w:asciiTheme="majorBidi" w:hAnsiTheme="majorBidi" w:cstheme="majorBidi"/>
          <w:sz w:val="24"/>
          <w:szCs w:val="24"/>
        </w:rPr>
        <w:t xml:space="preserve"> </w:t>
      </w:r>
      <w:r w:rsidR="00F76E7B" w:rsidRPr="000F1EC3">
        <w:rPr>
          <w:rFonts w:asciiTheme="majorBidi" w:hAnsiTheme="majorBidi" w:cstheme="majorBidi"/>
          <w:sz w:val="24"/>
          <w:szCs w:val="24"/>
        </w:rPr>
        <w:t>months after recovery from COVID</w:t>
      </w:r>
      <w:r>
        <w:rPr>
          <w:rFonts w:asciiTheme="majorBidi" w:hAnsiTheme="majorBidi" w:cstheme="majorBidi"/>
          <w:sz w:val="24"/>
          <w:szCs w:val="24"/>
        </w:rPr>
        <w:t>-19.</w:t>
      </w:r>
      <w:r w:rsidR="00BA7FBD" w:rsidRPr="00BA7FBD">
        <w:rPr>
          <w:rFonts w:asciiTheme="majorBidi" w:hAnsiTheme="majorBidi" w:cstheme="majorBidi"/>
          <w:sz w:val="24"/>
          <w:szCs w:val="24"/>
          <w:vertAlign w:val="superscript"/>
        </w:rPr>
        <w:t>4</w:t>
      </w:r>
      <w:r w:rsidR="002C59E0">
        <w:rPr>
          <w:rFonts w:asciiTheme="majorBidi" w:hAnsiTheme="majorBidi" w:cstheme="majorBidi"/>
          <w:sz w:val="24"/>
          <w:szCs w:val="24"/>
        </w:rPr>
        <w:t xml:space="preserve"> Furthermore, another study </w:t>
      </w:r>
      <w:r w:rsidR="00427A25">
        <w:rPr>
          <w:rFonts w:asciiTheme="majorBidi" w:hAnsiTheme="majorBidi" w:cstheme="majorBidi"/>
          <w:sz w:val="24"/>
          <w:szCs w:val="24"/>
        </w:rPr>
        <w:t xml:space="preserve">has </w:t>
      </w:r>
      <w:r w:rsidR="002C59E0">
        <w:rPr>
          <w:rFonts w:asciiTheme="majorBidi" w:hAnsiTheme="majorBidi" w:cstheme="majorBidi"/>
          <w:sz w:val="24"/>
          <w:szCs w:val="24"/>
        </w:rPr>
        <w:t>observed</w:t>
      </w:r>
      <w:r w:rsidR="00AD70ED">
        <w:rPr>
          <w:rFonts w:asciiTheme="majorBidi" w:hAnsiTheme="majorBidi" w:cstheme="majorBidi"/>
          <w:sz w:val="24"/>
          <w:szCs w:val="24"/>
        </w:rPr>
        <w:t xml:space="preserve"> that</w:t>
      </w:r>
      <w:r w:rsidR="002C59E0">
        <w:rPr>
          <w:rFonts w:asciiTheme="majorBidi" w:hAnsiTheme="majorBidi" w:cstheme="majorBidi"/>
          <w:sz w:val="24"/>
          <w:szCs w:val="24"/>
        </w:rPr>
        <w:t xml:space="preserve"> “memory B cell responses do not decay after 6.2 month</w:t>
      </w:r>
      <w:r w:rsidR="00054A57">
        <w:rPr>
          <w:rFonts w:asciiTheme="majorBidi" w:hAnsiTheme="majorBidi" w:cstheme="majorBidi"/>
          <w:sz w:val="24"/>
          <w:szCs w:val="24"/>
        </w:rPr>
        <w:t>s</w:t>
      </w:r>
      <w:r w:rsidR="002C59E0">
        <w:rPr>
          <w:rFonts w:asciiTheme="majorBidi" w:hAnsiTheme="majorBidi" w:cstheme="majorBidi"/>
          <w:sz w:val="24"/>
          <w:szCs w:val="24"/>
        </w:rPr>
        <w:t xml:space="preserve">, but instead continue to evolve” and this “is </w:t>
      </w:r>
      <w:r w:rsidR="002C59E0" w:rsidRPr="002C59E0">
        <w:rPr>
          <w:rFonts w:asciiTheme="majorBidi" w:hAnsiTheme="majorBidi" w:cstheme="majorBidi"/>
          <w:sz w:val="24"/>
          <w:szCs w:val="24"/>
        </w:rPr>
        <w:t>strongly suggestive that individuals who are infected with SARS-CoV-2 could mount a rapid and effective response to the virus upon re-exposure</w:t>
      </w:r>
      <w:r>
        <w:rPr>
          <w:rFonts w:asciiTheme="majorBidi" w:hAnsiTheme="majorBidi" w:cstheme="majorBidi"/>
          <w:sz w:val="24"/>
          <w:szCs w:val="24"/>
        </w:rPr>
        <w:t>.</w:t>
      </w:r>
      <w:r w:rsidR="002C59E0">
        <w:rPr>
          <w:rFonts w:asciiTheme="majorBidi" w:hAnsiTheme="majorBidi" w:cstheme="majorBidi"/>
          <w:sz w:val="24"/>
          <w:szCs w:val="24"/>
        </w:rPr>
        <w:t>”</w:t>
      </w:r>
      <w:r w:rsidR="00BA7FBD" w:rsidRPr="00BA7FBD">
        <w:rPr>
          <w:rFonts w:asciiTheme="majorBidi" w:hAnsiTheme="majorBidi" w:cstheme="majorBidi"/>
          <w:sz w:val="24"/>
          <w:szCs w:val="24"/>
          <w:vertAlign w:val="superscript"/>
        </w:rPr>
        <w:t>5</w:t>
      </w:r>
      <w:r>
        <w:rPr>
          <w:rFonts w:asciiTheme="majorBidi" w:hAnsiTheme="majorBidi" w:cstheme="majorBidi"/>
          <w:sz w:val="24"/>
          <w:szCs w:val="24"/>
        </w:rPr>
        <w:t xml:space="preserve"> Such</w:t>
      </w:r>
      <w:r w:rsidR="00A02DC8" w:rsidRPr="00A02DC8">
        <w:rPr>
          <w:rFonts w:asciiTheme="majorBidi" w:hAnsiTheme="majorBidi" w:cstheme="majorBidi"/>
          <w:sz w:val="24"/>
          <w:szCs w:val="24"/>
        </w:rPr>
        <w:t xml:space="preserve"> evidence suggests that vaccinating recovered patients along with non-infected people evidently violates the BM principle, because the same supply of vaccine, if allocated solely to</w:t>
      </w:r>
      <w:r w:rsidR="00054A57">
        <w:rPr>
          <w:rFonts w:asciiTheme="majorBidi" w:hAnsiTheme="majorBidi" w:cstheme="majorBidi"/>
          <w:sz w:val="24"/>
          <w:szCs w:val="24"/>
        </w:rPr>
        <w:t xml:space="preserve"> the</w:t>
      </w:r>
      <w:r w:rsidR="00A02DC8" w:rsidRPr="00A02DC8">
        <w:rPr>
          <w:rFonts w:asciiTheme="majorBidi" w:hAnsiTheme="majorBidi" w:cstheme="majorBidi"/>
          <w:sz w:val="24"/>
          <w:szCs w:val="24"/>
        </w:rPr>
        <w:t xml:space="preserve"> non-infected, can decrease morbidity and mortality much more effectively at the population level. These considerations show that giving priority to the non-infected </w:t>
      </w:r>
      <w:r w:rsidR="00B0075C">
        <w:rPr>
          <w:rFonts w:asciiTheme="majorBidi" w:hAnsiTheme="majorBidi" w:cstheme="majorBidi"/>
          <w:sz w:val="24"/>
          <w:szCs w:val="24"/>
        </w:rPr>
        <w:t>is an ethically justified decision</w:t>
      </w:r>
      <w:r w:rsidR="00A02DC8" w:rsidRPr="00A02DC8">
        <w:rPr>
          <w:rFonts w:asciiTheme="majorBidi" w:hAnsiTheme="majorBidi" w:cstheme="majorBidi"/>
          <w:sz w:val="24"/>
          <w:szCs w:val="24"/>
        </w:rPr>
        <w:t xml:space="preserve"> based on the MB principle.</w:t>
      </w:r>
    </w:p>
    <w:p w14:paraId="0569E791" w14:textId="4AE54CB7" w:rsidR="00DB5248" w:rsidRPr="00DB5248" w:rsidRDefault="00DB5248" w:rsidP="00325FA5">
      <w:pPr>
        <w:jc w:val="lowKashida"/>
        <w:rPr>
          <w:rFonts w:asciiTheme="majorBidi" w:hAnsiTheme="majorBidi" w:cstheme="majorBidi"/>
          <w:b/>
          <w:bCs/>
          <w:sz w:val="24"/>
          <w:szCs w:val="24"/>
        </w:rPr>
      </w:pPr>
      <w:r w:rsidRPr="00DB5248">
        <w:rPr>
          <w:rFonts w:asciiTheme="majorBidi" w:hAnsiTheme="majorBidi" w:cstheme="majorBidi"/>
          <w:b/>
          <w:bCs/>
          <w:sz w:val="24"/>
          <w:szCs w:val="24"/>
        </w:rPr>
        <w:t>Promoting equity</w:t>
      </w:r>
    </w:p>
    <w:p w14:paraId="3C72B00D" w14:textId="37135DF0" w:rsidR="00A02DC8" w:rsidRPr="000F1EC3" w:rsidRDefault="00A02DC8" w:rsidP="00325FA5">
      <w:pPr>
        <w:jc w:val="lowKashida"/>
        <w:rPr>
          <w:rFonts w:asciiTheme="majorBidi" w:hAnsiTheme="majorBidi" w:cstheme="majorBidi"/>
          <w:sz w:val="24"/>
          <w:szCs w:val="24"/>
        </w:rPr>
      </w:pPr>
      <w:r w:rsidRPr="000F1EC3">
        <w:rPr>
          <w:rFonts w:asciiTheme="majorBidi" w:hAnsiTheme="majorBidi" w:cstheme="majorBidi"/>
          <w:sz w:val="24"/>
          <w:szCs w:val="24"/>
        </w:rPr>
        <w:t>Another fundamen</w:t>
      </w:r>
      <w:r w:rsidR="00821E03">
        <w:rPr>
          <w:rFonts w:asciiTheme="majorBidi" w:hAnsiTheme="majorBidi" w:cstheme="majorBidi"/>
          <w:sz w:val="24"/>
          <w:szCs w:val="24"/>
        </w:rPr>
        <w:t xml:space="preserve">tal principle common to all </w:t>
      </w:r>
      <w:r w:rsidR="00054A57">
        <w:rPr>
          <w:rFonts w:asciiTheme="majorBidi" w:hAnsiTheme="majorBidi" w:cstheme="majorBidi"/>
          <w:sz w:val="24"/>
          <w:szCs w:val="24"/>
        </w:rPr>
        <w:t xml:space="preserve">the </w:t>
      </w:r>
      <w:r w:rsidR="00821E03">
        <w:rPr>
          <w:rFonts w:asciiTheme="majorBidi" w:hAnsiTheme="majorBidi" w:cstheme="majorBidi"/>
          <w:sz w:val="24"/>
          <w:szCs w:val="24"/>
        </w:rPr>
        <w:t>three</w:t>
      </w:r>
      <w:r w:rsidRPr="000F1EC3">
        <w:rPr>
          <w:rFonts w:asciiTheme="majorBidi" w:hAnsiTheme="majorBidi" w:cstheme="majorBidi"/>
          <w:sz w:val="24"/>
          <w:szCs w:val="24"/>
        </w:rPr>
        <w:t xml:space="preserve"> aforementioned frameworks is the principle of "promoting equity" (PE). According to the PE principle, vaccine allocation policies should ensure that factors such as gender, race, religion, and various forms of economic and social disadvantage do not affect priority decisions and that “all persons have equal opportunity to be vaccinated.” These frameworks also express their commitment to promoting equity through reducing health disparities and mitigating health inequities. Does giving priority to those who have not yet been infected violate the PE principle and create a new form of disparity?</w:t>
      </w:r>
    </w:p>
    <w:p w14:paraId="16D8B9B8" w14:textId="273F9522" w:rsidR="00A02DC8" w:rsidRPr="00A02DC8" w:rsidRDefault="00A02DC8" w:rsidP="00325FA5">
      <w:pPr>
        <w:jc w:val="lowKashida"/>
        <w:rPr>
          <w:rFonts w:asciiTheme="majorBidi" w:hAnsiTheme="majorBidi" w:cstheme="majorBidi"/>
          <w:sz w:val="24"/>
          <w:szCs w:val="24"/>
        </w:rPr>
      </w:pPr>
      <w:r w:rsidRPr="000F1EC3">
        <w:rPr>
          <w:rFonts w:asciiTheme="majorBidi" w:hAnsiTheme="majorBidi" w:cstheme="majorBidi"/>
          <w:sz w:val="24"/>
          <w:szCs w:val="24"/>
        </w:rPr>
        <w:t>We should not</w:t>
      </w:r>
      <w:r w:rsidR="00D41001" w:rsidRPr="000F1EC3">
        <w:rPr>
          <w:rFonts w:asciiTheme="majorBidi" w:hAnsiTheme="majorBidi" w:cstheme="majorBidi"/>
          <w:sz w:val="24"/>
          <w:szCs w:val="24"/>
        </w:rPr>
        <w:t>e</w:t>
      </w:r>
      <w:r w:rsidRPr="000F1EC3">
        <w:rPr>
          <w:rFonts w:asciiTheme="majorBidi" w:hAnsiTheme="majorBidi" w:cstheme="majorBidi"/>
          <w:sz w:val="24"/>
          <w:szCs w:val="24"/>
        </w:rPr>
        <w:t xml:space="preserve"> that prioritization of the non-infected group has nothing to do with irrelevant factors such as race, gender, religion, etc. and is simply based on a single biomedical criterion: it does</w:t>
      </w:r>
      <w:r w:rsidR="00054A57">
        <w:rPr>
          <w:rFonts w:asciiTheme="majorBidi" w:hAnsiTheme="majorBidi" w:cstheme="majorBidi"/>
          <w:sz w:val="24"/>
          <w:szCs w:val="24"/>
        </w:rPr>
        <w:t xml:space="preserve"> </w:t>
      </w:r>
      <w:r w:rsidRPr="000F1EC3">
        <w:rPr>
          <w:rFonts w:asciiTheme="majorBidi" w:hAnsiTheme="majorBidi" w:cstheme="majorBidi"/>
          <w:sz w:val="24"/>
          <w:szCs w:val="24"/>
        </w:rPr>
        <w:t>n</w:t>
      </w:r>
      <w:r w:rsidR="00054A57">
        <w:rPr>
          <w:rFonts w:asciiTheme="majorBidi" w:hAnsiTheme="majorBidi" w:cstheme="majorBidi"/>
          <w:sz w:val="24"/>
          <w:szCs w:val="24"/>
        </w:rPr>
        <w:t>o</w:t>
      </w:r>
      <w:r w:rsidRPr="000F1EC3">
        <w:rPr>
          <w:rFonts w:asciiTheme="majorBidi" w:hAnsiTheme="majorBidi" w:cstheme="majorBidi"/>
          <w:sz w:val="24"/>
          <w:szCs w:val="24"/>
        </w:rPr>
        <w:t>t matter which population group you belong to, what matters is whether you have been previously infected by the virus.</w:t>
      </w:r>
      <w:r w:rsidRPr="00A02DC8">
        <w:rPr>
          <w:rFonts w:asciiTheme="majorBidi" w:hAnsiTheme="majorBidi" w:cstheme="majorBidi"/>
          <w:sz w:val="24"/>
          <w:szCs w:val="24"/>
        </w:rPr>
        <w:t xml:space="preserve"> However, there may be concerns. Socioeconomically disadvantaged p</w:t>
      </w:r>
      <w:r w:rsidR="00F76E7B">
        <w:rPr>
          <w:rFonts w:asciiTheme="majorBidi" w:hAnsiTheme="majorBidi" w:cstheme="majorBidi"/>
          <w:sz w:val="24"/>
          <w:szCs w:val="24"/>
        </w:rPr>
        <w:t>opulations have had higher COVID</w:t>
      </w:r>
      <w:r w:rsidRPr="00A02DC8">
        <w:rPr>
          <w:rFonts w:asciiTheme="majorBidi" w:hAnsiTheme="majorBidi" w:cstheme="majorBidi"/>
          <w:sz w:val="24"/>
          <w:szCs w:val="24"/>
        </w:rPr>
        <w:t xml:space="preserve">-19 prevalence and faced more negative effects during the pandemic. Therefore, prioritization of non-infected people will result in excluding a large proportion of disadvantaged populations who have been previously infected from earlier phases of vaccination. This may initially seem to create a new health disparity. </w:t>
      </w:r>
    </w:p>
    <w:p w14:paraId="135976E7" w14:textId="7FE42AAE" w:rsidR="00A02DC8" w:rsidRDefault="00A02DC8" w:rsidP="00325FA5">
      <w:pPr>
        <w:jc w:val="lowKashida"/>
        <w:rPr>
          <w:rFonts w:asciiTheme="majorBidi" w:hAnsiTheme="majorBidi" w:cstheme="majorBidi"/>
          <w:sz w:val="24"/>
          <w:szCs w:val="24"/>
        </w:rPr>
      </w:pPr>
      <w:r w:rsidRPr="00A02DC8">
        <w:rPr>
          <w:rFonts w:asciiTheme="majorBidi" w:hAnsiTheme="majorBidi" w:cstheme="majorBidi"/>
          <w:sz w:val="24"/>
          <w:szCs w:val="24"/>
        </w:rPr>
        <w:t>To address this concern, we should note that there are ethical considerations</w:t>
      </w:r>
      <w:r w:rsidR="00CA249D">
        <w:rPr>
          <w:rFonts w:asciiTheme="majorBidi" w:hAnsiTheme="majorBidi" w:cstheme="majorBidi"/>
          <w:sz w:val="24"/>
          <w:szCs w:val="24"/>
        </w:rPr>
        <w:t>—</w:t>
      </w:r>
      <w:r w:rsidRPr="00A02DC8">
        <w:rPr>
          <w:rFonts w:asciiTheme="majorBidi" w:hAnsiTheme="majorBidi" w:cstheme="majorBidi"/>
          <w:sz w:val="24"/>
          <w:szCs w:val="24"/>
        </w:rPr>
        <w:t>distinct</w:t>
      </w:r>
      <w:r w:rsidR="00CA249D">
        <w:rPr>
          <w:rFonts w:asciiTheme="majorBidi" w:hAnsiTheme="majorBidi" w:cstheme="majorBidi"/>
          <w:sz w:val="24"/>
          <w:szCs w:val="24"/>
        </w:rPr>
        <w:t xml:space="preserve"> from</w:t>
      </w:r>
      <w:r w:rsidRPr="00A02DC8">
        <w:rPr>
          <w:rFonts w:asciiTheme="majorBidi" w:hAnsiTheme="majorBidi" w:cstheme="majorBidi"/>
          <w:sz w:val="24"/>
          <w:szCs w:val="24"/>
        </w:rPr>
        <w:t xml:space="preserve"> but tigh</w:t>
      </w:r>
      <w:r w:rsidR="00B0075C">
        <w:rPr>
          <w:rFonts w:asciiTheme="majorBidi" w:hAnsiTheme="majorBidi" w:cstheme="majorBidi"/>
          <w:sz w:val="24"/>
          <w:szCs w:val="24"/>
        </w:rPr>
        <w:t>tly related to the PE principle</w:t>
      </w:r>
      <w:r w:rsidR="00CA249D">
        <w:rPr>
          <w:rFonts w:asciiTheme="majorBidi" w:hAnsiTheme="majorBidi" w:cstheme="majorBidi"/>
          <w:sz w:val="24"/>
          <w:szCs w:val="24"/>
        </w:rPr>
        <w:t>—</w:t>
      </w:r>
      <w:r w:rsidRPr="00A02DC8">
        <w:rPr>
          <w:rFonts w:asciiTheme="majorBidi" w:hAnsiTheme="majorBidi" w:cstheme="majorBidi"/>
          <w:sz w:val="24"/>
          <w:szCs w:val="24"/>
        </w:rPr>
        <w:t>which advise us to take into account the vulnerabilities and risks faced by different population groups. For instance, JHCHS’s framework suggests that “people who are at high or highest risk of death or serious COVID-19 disease would have a claim to disadvantaged status” and therefore should be given priority for vaccination. As we have seen, recent evi</w:t>
      </w:r>
      <w:r w:rsidR="00F76E7B">
        <w:rPr>
          <w:rFonts w:asciiTheme="majorBidi" w:hAnsiTheme="majorBidi" w:cstheme="majorBidi"/>
          <w:sz w:val="24"/>
          <w:szCs w:val="24"/>
        </w:rPr>
        <w:t>dence shows that recovered COVID</w:t>
      </w:r>
      <w:r w:rsidRPr="00A02DC8">
        <w:rPr>
          <w:rFonts w:asciiTheme="majorBidi" w:hAnsiTheme="majorBidi" w:cstheme="majorBidi"/>
          <w:sz w:val="24"/>
          <w:szCs w:val="24"/>
        </w:rPr>
        <w:t>-19 patients are immu</w:t>
      </w:r>
      <w:r w:rsidR="00B86DB5">
        <w:rPr>
          <w:rFonts w:asciiTheme="majorBidi" w:hAnsiTheme="majorBidi" w:cstheme="majorBidi"/>
          <w:sz w:val="24"/>
          <w:szCs w:val="24"/>
        </w:rPr>
        <w:t>ne from re-infection for up to 6</w:t>
      </w:r>
      <w:r w:rsidRPr="00A02DC8">
        <w:rPr>
          <w:rFonts w:asciiTheme="majorBidi" w:hAnsiTheme="majorBidi" w:cstheme="majorBidi"/>
          <w:sz w:val="24"/>
          <w:szCs w:val="24"/>
        </w:rPr>
        <w:t xml:space="preserve"> months </w:t>
      </w:r>
      <w:r w:rsidR="00B86DB5">
        <w:rPr>
          <w:rFonts w:asciiTheme="majorBidi" w:hAnsiTheme="majorBidi" w:cstheme="majorBidi"/>
          <w:sz w:val="24"/>
          <w:szCs w:val="24"/>
        </w:rPr>
        <w:t xml:space="preserve">(and even more) </w:t>
      </w:r>
      <w:r w:rsidRPr="00A02DC8">
        <w:rPr>
          <w:rFonts w:asciiTheme="majorBidi" w:hAnsiTheme="majorBidi" w:cstheme="majorBidi"/>
          <w:sz w:val="24"/>
          <w:szCs w:val="24"/>
        </w:rPr>
        <w:t xml:space="preserve">and hence they </w:t>
      </w:r>
      <w:r w:rsidR="00B83FAE" w:rsidRPr="00A02DC8">
        <w:rPr>
          <w:rFonts w:asciiTheme="majorBidi" w:hAnsiTheme="majorBidi" w:cstheme="majorBidi"/>
          <w:sz w:val="24"/>
          <w:szCs w:val="24"/>
        </w:rPr>
        <w:t xml:space="preserve">actually </w:t>
      </w:r>
      <w:r w:rsidRPr="00A02DC8">
        <w:rPr>
          <w:rFonts w:asciiTheme="majorBidi" w:hAnsiTheme="majorBidi" w:cstheme="majorBidi"/>
          <w:sz w:val="24"/>
          <w:szCs w:val="24"/>
        </w:rPr>
        <w:t xml:space="preserve">have less need </w:t>
      </w:r>
      <w:r w:rsidR="00B83FAE">
        <w:rPr>
          <w:rFonts w:asciiTheme="majorBidi" w:hAnsiTheme="majorBidi" w:cstheme="majorBidi"/>
          <w:sz w:val="24"/>
          <w:szCs w:val="24"/>
        </w:rPr>
        <w:t>for</w:t>
      </w:r>
      <w:r w:rsidR="00B83FAE" w:rsidRPr="00A02DC8">
        <w:rPr>
          <w:rFonts w:asciiTheme="majorBidi" w:hAnsiTheme="majorBidi" w:cstheme="majorBidi"/>
          <w:sz w:val="24"/>
          <w:szCs w:val="24"/>
        </w:rPr>
        <w:t xml:space="preserve"> </w:t>
      </w:r>
      <w:r w:rsidRPr="00A02DC8">
        <w:rPr>
          <w:rFonts w:asciiTheme="majorBidi" w:hAnsiTheme="majorBidi" w:cstheme="majorBidi"/>
          <w:sz w:val="24"/>
          <w:szCs w:val="24"/>
        </w:rPr>
        <w:t xml:space="preserve">the vaccine. So we should be cautious that our efforts to mitigate the long-established health inequities caused by social and economic marginalization of disadvantaged groups do not result in prioritization of those who are not the “worst off” from the biomedical perspective. </w:t>
      </w:r>
    </w:p>
    <w:p w14:paraId="59BCD44F" w14:textId="3C29ADA5" w:rsidR="00DB5248" w:rsidRPr="00DB5248" w:rsidRDefault="00DB5248" w:rsidP="00325FA5">
      <w:pPr>
        <w:jc w:val="lowKashida"/>
        <w:rPr>
          <w:rFonts w:asciiTheme="majorBidi" w:hAnsiTheme="majorBidi" w:cstheme="majorBidi"/>
          <w:b/>
          <w:bCs/>
          <w:sz w:val="24"/>
          <w:szCs w:val="24"/>
        </w:rPr>
      </w:pPr>
      <w:r w:rsidRPr="00DB5248">
        <w:rPr>
          <w:rFonts w:asciiTheme="majorBidi" w:hAnsiTheme="majorBidi" w:cstheme="majorBidi"/>
          <w:b/>
          <w:bCs/>
          <w:sz w:val="24"/>
          <w:szCs w:val="24"/>
        </w:rPr>
        <w:lastRenderedPageBreak/>
        <w:t>Reciprocity</w:t>
      </w:r>
    </w:p>
    <w:p w14:paraId="6A333217" w14:textId="15030D7D" w:rsidR="00B0075C" w:rsidRDefault="00A02DC8" w:rsidP="00325FA5">
      <w:pPr>
        <w:jc w:val="lowKashida"/>
        <w:rPr>
          <w:rFonts w:asciiTheme="majorBidi" w:hAnsiTheme="majorBidi" w:cstheme="majorBidi"/>
          <w:sz w:val="24"/>
          <w:szCs w:val="24"/>
        </w:rPr>
      </w:pPr>
      <w:r w:rsidRPr="00A02DC8">
        <w:rPr>
          <w:rFonts w:asciiTheme="majorBidi" w:hAnsiTheme="majorBidi" w:cstheme="majorBidi"/>
          <w:sz w:val="24"/>
          <w:szCs w:val="24"/>
        </w:rPr>
        <w:t>One argument for prioritizing health and other essential workers in resource and vaccine allocation is based on the premise that we should reciprocate accordingly individuals and groups whose activities have benefited others during the pandemic. WHO SAGE and JHCHS’s frameworks for vaccine allocation include a “principle of reciprocity” (PR) which can be defined as “rewarding people for their past contributions.” It can be argued that prioritization of those who have not yet been infected is ethically justified based on PR.</w:t>
      </w:r>
    </w:p>
    <w:p w14:paraId="38B8E27F" w14:textId="420A4C74" w:rsidR="00AB06CC" w:rsidRDefault="00A02DC8" w:rsidP="00325FA5">
      <w:pPr>
        <w:jc w:val="lowKashida"/>
        <w:rPr>
          <w:rFonts w:asciiTheme="majorBidi" w:hAnsiTheme="majorBidi" w:cstheme="majorBidi"/>
          <w:sz w:val="24"/>
          <w:szCs w:val="24"/>
        </w:rPr>
      </w:pPr>
      <w:r w:rsidRPr="00A02DC8">
        <w:rPr>
          <w:rFonts w:asciiTheme="majorBidi" w:hAnsiTheme="majorBidi" w:cstheme="majorBidi"/>
          <w:sz w:val="24"/>
          <w:szCs w:val="24"/>
        </w:rPr>
        <w:t xml:space="preserve">Many people, regardless of their occupational </w:t>
      </w:r>
      <w:r w:rsidR="008066A8">
        <w:rPr>
          <w:rFonts w:asciiTheme="majorBidi" w:hAnsiTheme="majorBidi" w:cstheme="majorBidi"/>
          <w:sz w:val="24"/>
          <w:szCs w:val="24"/>
        </w:rPr>
        <w:t>status</w:t>
      </w:r>
      <w:r w:rsidRPr="00A02DC8">
        <w:rPr>
          <w:rFonts w:asciiTheme="majorBidi" w:hAnsiTheme="majorBidi" w:cstheme="majorBidi"/>
          <w:sz w:val="24"/>
          <w:szCs w:val="24"/>
        </w:rPr>
        <w:t xml:space="preserve">, </w:t>
      </w:r>
      <w:r w:rsidR="008066A8">
        <w:rPr>
          <w:rFonts w:asciiTheme="majorBidi" w:hAnsiTheme="majorBidi" w:cstheme="majorBidi"/>
          <w:sz w:val="24"/>
          <w:szCs w:val="24"/>
        </w:rPr>
        <w:t>are</w:t>
      </w:r>
      <w:r w:rsidRPr="00A02DC8">
        <w:rPr>
          <w:rFonts w:asciiTheme="majorBidi" w:hAnsiTheme="majorBidi" w:cstheme="majorBidi"/>
          <w:sz w:val="24"/>
          <w:szCs w:val="24"/>
        </w:rPr>
        <w:t xml:space="preserve"> able to </w:t>
      </w:r>
      <w:r w:rsidR="008066A8">
        <w:rPr>
          <w:rFonts w:asciiTheme="majorBidi" w:hAnsiTheme="majorBidi" w:cstheme="majorBidi"/>
          <w:sz w:val="24"/>
          <w:szCs w:val="24"/>
        </w:rPr>
        <w:t xml:space="preserve">take long-time </w:t>
      </w:r>
      <w:r w:rsidRPr="00A02DC8">
        <w:rPr>
          <w:rFonts w:asciiTheme="majorBidi" w:hAnsiTheme="majorBidi" w:cstheme="majorBidi"/>
          <w:sz w:val="24"/>
          <w:szCs w:val="24"/>
        </w:rPr>
        <w:t>prevent</w:t>
      </w:r>
      <w:r w:rsidR="008066A8">
        <w:rPr>
          <w:rFonts w:asciiTheme="majorBidi" w:hAnsiTheme="majorBidi" w:cstheme="majorBidi"/>
          <w:sz w:val="24"/>
          <w:szCs w:val="24"/>
        </w:rPr>
        <w:t>ive measures against infection</w:t>
      </w:r>
      <w:r w:rsidRPr="00A02DC8">
        <w:rPr>
          <w:rFonts w:asciiTheme="majorBidi" w:hAnsiTheme="majorBidi" w:cstheme="majorBidi"/>
          <w:sz w:val="24"/>
          <w:szCs w:val="24"/>
        </w:rPr>
        <w:t xml:space="preserve"> and block further transmission of the virus by strictly following health protocols. They fulfill their social responsibilities more appropriately and deserve to be rewarded.</w:t>
      </w:r>
      <w:r w:rsidR="00A8696D">
        <w:rPr>
          <w:rFonts w:asciiTheme="majorBidi" w:hAnsiTheme="majorBidi" w:cstheme="majorBidi"/>
          <w:sz w:val="24"/>
          <w:szCs w:val="24"/>
        </w:rPr>
        <w:t xml:space="preserve"> </w:t>
      </w:r>
      <w:r w:rsidR="000F1EC3">
        <w:rPr>
          <w:rFonts w:asciiTheme="majorBidi" w:hAnsiTheme="majorBidi" w:cstheme="majorBidi"/>
          <w:sz w:val="24"/>
          <w:szCs w:val="24"/>
        </w:rPr>
        <w:t>Of course, we do not claim</w:t>
      </w:r>
      <w:r w:rsidR="000F1EC3" w:rsidRPr="00AB06CC">
        <w:rPr>
          <w:rFonts w:asciiTheme="majorBidi" w:hAnsiTheme="majorBidi" w:cstheme="majorBidi"/>
          <w:sz w:val="24"/>
          <w:szCs w:val="24"/>
        </w:rPr>
        <w:t xml:space="preserve"> that every single person who has been infected has not </w:t>
      </w:r>
      <w:r w:rsidR="000F1EC3">
        <w:rPr>
          <w:rFonts w:asciiTheme="majorBidi" w:hAnsiTheme="majorBidi" w:cstheme="majorBidi"/>
          <w:sz w:val="24"/>
          <w:szCs w:val="24"/>
        </w:rPr>
        <w:t>been following the health protocol</w:t>
      </w:r>
      <w:r w:rsidR="000F1EC3" w:rsidRPr="00AB06CC">
        <w:rPr>
          <w:rFonts w:asciiTheme="majorBidi" w:hAnsiTheme="majorBidi" w:cstheme="majorBidi"/>
          <w:sz w:val="24"/>
          <w:szCs w:val="24"/>
        </w:rPr>
        <w:t xml:space="preserve">s </w:t>
      </w:r>
      <w:r w:rsidR="000F1EC3">
        <w:rPr>
          <w:rFonts w:asciiTheme="majorBidi" w:hAnsiTheme="majorBidi" w:cstheme="majorBidi"/>
          <w:sz w:val="24"/>
          <w:szCs w:val="24"/>
        </w:rPr>
        <w:t>n</w:t>
      </w:r>
      <w:r w:rsidR="000F1EC3" w:rsidRPr="00AB06CC">
        <w:rPr>
          <w:rFonts w:asciiTheme="majorBidi" w:hAnsiTheme="majorBidi" w:cstheme="majorBidi"/>
          <w:sz w:val="24"/>
          <w:szCs w:val="24"/>
        </w:rPr>
        <w:t xml:space="preserve">or that all those who have not </w:t>
      </w:r>
      <w:r w:rsidR="000F1EC3">
        <w:rPr>
          <w:rFonts w:asciiTheme="majorBidi" w:hAnsiTheme="majorBidi" w:cstheme="majorBidi"/>
          <w:sz w:val="24"/>
          <w:szCs w:val="24"/>
        </w:rPr>
        <w:t>yet been infected strictly follow the protocol</w:t>
      </w:r>
      <w:r w:rsidR="000F1EC3" w:rsidRPr="00AB06CC">
        <w:rPr>
          <w:rFonts w:asciiTheme="majorBidi" w:hAnsiTheme="majorBidi" w:cstheme="majorBidi"/>
          <w:sz w:val="24"/>
          <w:szCs w:val="24"/>
        </w:rPr>
        <w:t>s</w:t>
      </w:r>
      <w:r w:rsidR="000F1EC3">
        <w:rPr>
          <w:rFonts w:asciiTheme="majorBidi" w:hAnsiTheme="majorBidi" w:cstheme="majorBidi"/>
          <w:sz w:val="24"/>
          <w:szCs w:val="24"/>
        </w:rPr>
        <w:t xml:space="preserve"> for the prevention of COVID-19. In making our point, we do not compare </w:t>
      </w:r>
      <w:r w:rsidR="000F1EC3" w:rsidRPr="00174897">
        <w:rPr>
          <w:rFonts w:asciiTheme="majorBidi" w:hAnsiTheme="majorBidi" w:cstheme="majorBidi"/>
          <w:i/>
          <w:iCs/>
          <w:sz w:val="24"/>
          <w:szCs w:val="24"/>
        </w:rPr>
        <w:t>individuals</w:t>
      </w:r>
      <w:r w:rsidR="000F1EC3">
        <w:rPr>
          <w:rFonts w:asciiTheme="majorBidi" w:hAnsiTheme="majorBidi" w:cstheme="majorBidi"/>
          <w:sz w:val="24"/>
          <w:szCs w:val="24"/>
        </w:rPr>
        <w:t xml:space="preserve">, we compare </w:t>
      </w:r>
      <w:r w:rsidR="000F1EC3" w:rsidRPr="00174897">
        <w:rPr>
          <w:rFonts w:asciiTheme="majorBidi" w:hAnsiTheme="majorBidi" w:cstheme="majorBidi"/>
          <w:i/>
          <w:iCs/>
          <w:sz w:val="24"/>
          <w:szCs w:val="24"/>
        </w:rPr>
        <w:t>populations</w:t>
      </w:r>
      <w:r w:rsidR="000F1EC3">
        <w:rPr>
          <w:rFonts w:asciiTheme="majorBidi" w:hAnsiTheme="majorBidi" w:cstheme="majorBidi"/>
          <w:sz w:val="24"/>
          <w:szCs w:val="24"/>
        </w:rPr>
        <w:t xml:space="preserve"> and it is an obvious fact that the non-infected group ranks higher than the infected group in taking protective behavior against COVID-19. </w:t>
      </w:r>
      <w:r w:rsidRPr="00A02DC8">
        <w:rPr>
          <w:rFonts w:asciiTheme="majorBidi" w:hAnsiTheme="majorBidi" w:cstheme="majorBidi"/>
          <w:sz w:val="24"/>
          <w:szCs w:val="24"/>
        </w:rPr>
        <w:t xml:space="preserve">In designating groups to be rewarded by receiving priority for vaccination (based on their past contributions), we should not simply consider pre-established categories of </w:t>
      </w:r>
      <w:r w:rsidR="00F76E7B">
        <w:rPr>
          <w:rFonts w:asciiTheme="majorBidi" w:hAnsiTheme="majorBidi" w:cstheme="majorBidi"/>
          <w:sz w:val="24"/>
          <w:szCs w:val="24"/>
        </w:rPr>
        <w:t>“occupational groups”; the COVID</w:t>
      </w:r>
      <w:r w:rsidRPr="00A02DC8">
        <w:rPr>
          <w:rFonts w:asciiTheme="majorBidi" w:hAnsiTheme="majorBidi" w:cstheme="majorBidi"/>
          <w:sz w:val="24"/>
          <w:szCs w:val="24"/>
        </w:rPr>
        <w:t xml:space="preserve">-19 pandemic itself has divided the population in two new primary groups: “the infected group” and “the non-infected group.” It seems plausible to claim that governments and immunization policies should reciprocate those who have not been infected and transmitted the virus to others by giving them some priority for vaccination. </w:t>
      </w:r>
      <w:r w:rsidR="00174897">
        <w:rPr>
          <w:rFonts w:asciiTheme="majorBidi" w:hAnsiTheme="majorBidi" w:cstheme="majorBidi"/>
          <w:sz w:val="24"/>
          <w:szCs w:val="24"/>
        </w:rPr>
        <w:t xml:space="preserve"> </w:t>
      </w:r>
    </w:p>
    <w:p w14:paraId="25F76FB4" w14:textId="20852149" w:rsidR="00DB5248" w:rsidRPr="00DB5248" w:rsidRDefault="00DB5248" w:rsidP="00325FA5">
      <w:pPr>
        <w:jc w:val="lowKashida"/>
        <w:rPr>
          <w:rFonts w:asciiTheme="majorBidi" w:hAnsiTheme="majorBidi" w:cstheme="majorBidi"/>
          <w:b/>
          <w:bCs/>
          <w:sz w:val="24"/>
          <w:szCs w:val="24"/>
        </w:rPr>
      </w:pPr>
      <w:r w:rsidRPr="00DB5248">
        <w:rPr>
          <w:rFonts w:asciiTheme="majorBidi" w:hAnsiTheme="majorBidi" w:cstheme="majorBidi"/>
          <w:b/>
          <w:bCs/>
          <w:sz w:val="24"/>
          <w:szCs w:val="24"/>
        </w:rPr>
        <w:t>Implementation</w:t>
      </w:r>
    </w:p>
    <w:p w14:paraId="08AFFDFD" w14:textId="26BD4836" w:rsidR="000F1EC3" w:rsidRDefault="00151C34" w:rsidP="00325FA5">
      <w:pPr>
        <w:jc w:val="lowKashida"/>
        <w:rPr>
          <w:rFonts w:asciiTheme="majorBidi" w:hAnsiTheme="majorBidi" w:cstheme="majorBidi"/>
          <w:sz w:val="24"/>
          <w:szCs w:val="24"/>
          <w:lang w:bidi="fa-IR"/>
        </w:rPr>
      </w:pPr>
      <w:r w:rsidRPr="00151C34">
        <w:rPr>
          <w:rFonts w:asciiTheme="majorBidi" w:hAnsiTheme="majorBidi" w:cstheme="majorBidi"/>
          <w:sz w:val="24"/>
          <w:szCs w:val="24"/>
        </w:rPr>
        <w:t>So far, we have shown that prioritizing those who have not yet been infected is consistent with</w:t>
      </w:r>
      <w:r w:rsidR="00AF3306">
        <w:rPr>
          <w:rFonts w:asciiTheme="majorBidi" w:hAnsiTheme="majorBidi" w:cstheme="majorBidi"/>
          <w:sz w:val="24"/>
          <w:szCs w:val="24"/>
        </w:rPr>
        <w:t>, and results from,</w:t>
      </w:r>
      <w:r w:rsidRPr="00151C34">
        <w:rPr>
          <w:rFonts w:asciiTheme="majorBidi" w:hAnsiTheme="majorBidi" w:cstheme="majorBidi"/>
          <w:sz w:val="24"/>
          <w:szCs w:val="24"/>
        </w:rPr>
        <w:t xml:space="preserve"> the ethical principles set forth in the various frameworks for COVID-19 vaccine allocation and prioritization. But the important </w:t>
      </w:r>
      <w:r w:rsidRPr="00174897">
        <w:rPr>
          <w:rFonts w:asciiTheme="majorBidi" w:hAnsiTheme="majorBidi" w:cstheme="majorBidi"/>
          <w:i/>
          <w:iCs/>
          <w:sz w:val="24"/>
          <w:szCs w:val="24"/>
        </w:rPr>
        <w:t>practical</w:t>
      </w:r>
      <w:r w:rsidRPr="00151C34">
        <w:rPr>
          <w:rFonts w:asciiTheme="majorBidi" w:hAnsiTheme="majorBidi" w:cstheme="majorBidi"/>
          <w:sz w:val="24"/>
          <w:szCs w:val="24"/>
        </w:rPr>
        <w:t xml:space="preserve"> question is how </w:t>
      </w:r>
      <w:r w:rsidR="00592D1C" w:rsidRPr="00151C34">
        <w:rPr>
          <w:rFonts w:asciiTheme="majorBidi" w:hAnsiTheme="majorBidi" w:cstheme="majorBidi"/>
          <w:sz w:val="24"/>
          <w:szCs w:val="24"/>
        </w:rPr>
        <w:t xml:space="preserve">we </w:t>
      </w:r>
      <w:r w:rsidRPr="00151C34">
        <w:rPr>
          <w:rFonts w:asciiTheme="majorBidi" w:hAnsiTheme="majorBidi" w:cstheme="majorBidi"/>
          <w:sz w:val="24"/>
          <w:szCs w:val="24"/>
        </w:rPr>
        <w:t>should implement this prioritization</w:t>
      </w:r>
      <w:r w:rsidR="00592D1C">
        <w:rPr>
          <w:rFonts w:asciiTheme="majorBidi" w:hAnsiTheme="majorBidi" w:cstheme="majorBidi"/>
          <w:sz w:val="24"/>
          <w:szCs w:val="24"/>
        </w:rPr>
        <w:t>.</w:t>
      </w:r>
      <w:r w:rsidRPr="00151C34">
        <w:rPr>
          <w:rFonts w:asciiTheme="majorBidi" w:hAnsiTheme="majorBidi" w:cstheme="majorBidi"/>
          <w:sz w:val="24"/>
          <w:szCs w:val="24"/>
        </w:rPr>
        <w:t xml:space="preserve"> The proposed frameworks </w:t>
      </w:r>
      <w:r w:rsidR="00331C1F">
        <w:rPr>
          <w:rFonts w:asciiTheme="majorBidi" w:hAnsiTheme="majorBidi" w:cstheme="majorBidi"/>
          <w:sz w:val="24"/>
          <w:szCs w:val="24"/>
        </w:rPr>
        <w:t>published so far by many organizations like WHO, CDC, etc</w:t>
      </w:r>
      <w:r w:rsidR="00174897">
        <w:rPr>
          <w:rFonts w:asciiTheme="majorBidi" w:hAnsiTheme="majorBidi" w:cstheme="majorBidi"/>
          <w:sz w:val="24"/>
          <w:szCs w:val="24"/>
        </w:rPr>
        <w:t>.</w:t>
      </w:r>
      <w:r w:rsidR="00331C1F">
        <w:rPr>
          <w:rFonts w:asciiTheme="majorBidi" w:hAnsiTheme="majorBidi" w:cstheme="majorBidi"/>
          <w:sz w:val="24"/>
          <w:szCs w:val="24"/>
        </w:rPr>
        <w:t xml:space="preserve"> </w:t>
      </w:r>
      <w:r w:rsidRPr="00151C34">
        <w:rPr>
          <w:rFonts w:asciiTheme="majorBidi" w:hAnsiTheme="majorBidi" w:cstheme="majorBidi"/>
          <w:sz w:val="24"/>
          <w:szCs w:val="24"/>
        </w:rPr>
        <w:t xml:space="preserve">have prioritized different groups, such as health </w:t>
      </w:r>
      <w:r w:rsidR="00331C1F" w:rsidRPr="000F1EC3">
        <w:rPr>
          <w:rFonts w:asciiTheme="majorBidi" w:hAnsiTheme="majorBidi" w:cstheme="majorBidi"/>
          <w:sz w:val="24"/>
          <w:szCs w:val="24"/>
        </w:rPr>
        <w:t>care</w:t>
      </w:r>
      <w:r w:rsidR="00331C1F">
        <w:rPr>
          <w:rFonts w:asciiTheme="majorBidi" w:hAnsiTheme="majorBidi" w:cstheme="majorBidi"/>
          <w:sz w:val="24"/>
          <w:szCs w:val="24"/>
        </w:rPr>
        <w:t xml:space="preserve"> </w:t>
      </w:r>
      <w:r w:rsidRPr="00151C34">
        <w:rPr>
          <w:rFonts w:asciiTheme="majorBidi" w:hAnsiTheme="majorBidi" w:cstheme="majorBidi"/>
          <w:sz w:val="24"/>
          <w:szCs w:val="24"/>
        </w:rPr>
        <w:t>and essential workers, the elderly and people with comorbidities</w:t>
      </w:r>
      <w:r w:rsidR="00174897">
        <w:rPr>
          <w:rFonts w:asciiTheme="majorBidi" w:hAnsiTheme="majorBidi" w:cstheme="majorBidi"/>
          <w:sz w:val="24"/>
          <w:szCs w:val="24"/>
        </w:rPr>
        <w:t>.</w:t>
      </w:r>
      <w:r w:rsidRPr="00151C34">
        <w:rPr>
          <w:rFonts w:asciiTheme="majorBidi" w:hAnsiTheme="majorBidi" w:cstheme="majorBidi"/>
          <w:sz w:val="24"/>
          <w:szCs w:val="24"/>
        </w:rPr>
        <w:t xml:space="preserve"> Should all those who have not yet been infected</w:t>
      </w:r>
      <w:r>
        <w:rPr>
          <w:rFonts w:asciiTheme="majorBidi" w:hAnsiTheme="majorBidi" w:cstheme="majorBidi"/>
          <w:sz w:val="24"/>
          <w:szCs w:val="24"/>
        </w:rPr>
        <w:t xml:space="preserve"> get</w:t>
      </w:r>
      <w:r w:rsidRPr="00151C34">
        <w:rPr>
          <w:rFonts w:asciiTheme="majorBidi" w:hAnsiTheme="majorBidi" w:cstheme="majorBidi"/>
          <w:sz w:val="24"/>
          <w:szCs w:val="24"/>
        </w:rPr>
        <w:t xml:space="preserve"> vaccinated first across all groups and then the remaining population (i.e. recovered patients)</w:t>
      </w:r>
      <w:r>
        <w:rPr>
          <w:rFonts w:asciiTheme="majorBidi" w:hAnsiTheme="majorBidi" w:cstheme="majorBidi"/>
          <w:sz w:val="24"/>
          <w:szCs w:val="24"/>
        </w:rPr>
        <w:t xml:space="preserve"> get</w:t>
      </w:r>
      <w:r w:rsidRPr="00151C34">
        <w:rPr>
          <w:rFonts w:asciiTheme="majorBidi" w:hAnsiTheme="majorBidi" w:cstheme="majorBidi"/>
          <w:sz w:val="24"/>
          <w:szCs w:val="24"/>
        </w:rPr>
        <w:t xml:space="preserve"> vaccinated in the same order? Or should we apply this criterion at the </w:t>
      </w:r>
      <w:r w:rsidRPr="00151C34">
        <w:rPr>
          <w:rFonts w:asciiTheme="majorBidi" w:hAnsiTheme="majorBidi" w:cstheme="majorBidi"/>
          <w:i/>
          <w:iCs/>
          <w:sz w:val="24"/>
          <w:szCs w:val="24"/>
        </w:rPr>
        <w:t>intra-group</w:t>
      </w:r>
      <w:r w:rsidRPr="00151C34">
        <w:rPr>
          <w:rFonts w:asciiTheme="majorBidi" w:hAnsiTheme="majorBidi" w:cstheme="majorBidi"/>
          <w:sz w:val="24"/>
          <w:szCs w:val="24"/>
        </w:rPr>
        <w:t xml:space="preserve"> level and divide each priority group into two sections, "infected" and "non-infected" and then prioritize the latter over the former? </w:t>
      </w:r>
      <w:r w:rsidR="0071332D">
        <w:rPr>
          <w:rFonts w:asciiTheme="majorBidi" w:hAnsiTheme="majorBidi" w:cstheme="majorBidi"/>
          <w:sz w:val="24"/>
          <w:szCs w:val="24"/>
        </w:rPr>
        <w:t>Deciding either alternative</w:t>
      </w:r>
      <w:r w:rsidRPr="00151C34">
        <w:rPr>
          <w:rFonts w:asciiTheme="majorBidi" w:hAnsiTheme="majorBidi" w:cstheme="majorBidi"/>
          <w:sz w:val="24"/>
          <w:szCs w:val="24"/>
        </w:rPr>
        <w:t xml:space="preserve"> goes beyond purely ethical consideratio</w:t>
      </w:r>
      <w:r>
        <w:rPr>
          <w:rFonts w:asciiTheme="majorBidi" w:hAnsiTheme="majorBidi" w:cstheme="majorBidi"/>
          <w:sz w:val="24"/>
          <w:szCs w:val="24"/>
        </w:rPr>
        <w:t xml:space="preserve">ns and </w:t>
      </w:r>
      <w:r w:rsidR="0071332D">
        <w:rPr>
          <w:rFonts w:asciiTheme="majorBidi" w:hAnsiTheme="majorBidi" w:cstheme="majorBidi"/>
          <w:sz w:val="24"/>
          <w:szCs w:val="24"/>
        </w:rPr>
        <w:t>requires</w:t>
      </w:r>
      <w:r w:rsidRPr="00151C34">
        <w:rPr>
          <w:rFonts w:asciiTheme="majorBidi" w:hAnsiTheme="majorBidi" w:cstheme="majorBidi"/>
          <w:sz w:val="24"/>
          <w:szCs w:val="24"/>
        </w:rPr>
        <w:t xml:space="preserve"> more general, further evidence-based scrutiny</w:t>
      </w:r>
      <w:r w:rsidRPr="00151C34">
        <w:rPr>
          <w:rFonts w:asciiTheme="majorBidi" w:hAnsiTheme="majorBidi" w:cstheme="majorBidi"/>
          <w:sz w:val="24"/>
          <w:szCs w:val="24"/>
          <w:rtl/>
          <w:lang w:bidi="fa-IR"/>
        </w:rPr>
        <w:t>.</w:t>
      </w:r>
    </w:p>
    <w:p w14:paraId="292E57E0" w14:textId="4688035A" w:rsidR="00A02DC8" w:rsidRPr="00A02DC8" w:rsidRDefault="00331C1F" w:rsidP="00325FA5">
      <w:pPr>
        <w:jc w:val="lowKashida"/>
        <w:rPr>
          <w:rFonts w:asciiTheme="majorBidi" w:hAnsiTheme="majorBidi" w:cstheme="majorBidi"/>
          <w:sz w:val="24"/>
          <w:szCs w:val="24"/>
        </w:rPr>
      </w:pPr>
      <w:r>
        <w:rPr>
          <w:rFonts w:asciiTheme="majorBidi" w:hAnsiTheme="majorBidi" w:cstheme="majorBidi"/>
          <w:sz w:val="24"/>
          <w:szCs w:val="24"/>
          <w:lang w:bidi="fa-IR"/>
        </w:rPr>
        <w:t xml:space="preserve"> </w:t>
      </w:r>
      <w:r w:rsidR="00905AEF">
        <w:rPr>
          <w:rFonts w:asciiTheme="majorBidi" w:hAnsiTheme="majorBidi" w:cstheme="majorBidi"/>
          <w:sz w:val="24"/>
          <w:szCs w:val="24"/>
          <w:lang w:bidi="fa-IR"/>
        </w:rPr>
        <w:t xml:space="preserve">Another practical question is how to distinguish infected from non-infected cases. </w:t>
      </w:r>
      <w:r w:rsidR="000F4980">
        <w:rPr>
          <w:rFonts w:asciiTheme="majorBidi" w:hAnsiTheme="majorBidi" w:cstheme="majorBidi"/>
          <w:sz w:val="24"/>
          <w:szCs w:val="24"/>
          <w:lang w:bidi="fa-IR"/>
        </w:rPr>
        <w:t>There are several methods t</w:t>
      </w:r>
      <w:r w:rsidR="00905AEF">
        <w:rPr>
          <w:rFonts w:asciiTheme="majorBidi" w:hAnsiTheme="majorBidi" w:cstheme="majorBidi"/>
          <w:sz w:val="24"/>
          <w:szCs w:val="24"/>
          <w:lang w:bidi="fa-IR"/>
        </w:rPr>
        <w:t>o make the required distinction</w:t>
      </w:r>
      <w:r w:rsidR="000F4980">
        <w:rPr>
          <w:rFonts w:asciiTheme="majorBidi" w:hAnsiTheme="majorBidi" w:cstheme="majorBidi"/>
          <w:sz w:val="24"/>
          <w:szCs w:val="24"/>
          <w:lang w:bidi="fa-IR"/>
        </w:rPr>
        <w:t xml:space="preserve">. It could be done through </w:t>
      </w:r>
      <w:r w:rsidR="00A86B66">
        <w:rPr>
          <w:rFonts w:asciiTheme="majorBidi" w:hAnsiTheme="majorBidi" w:cstheme="majorBidi"/>
          <w:sz w:val="24"/>
          <w:szCs w:val="24"/>
          <w:lang w:bidi="fa-IR"/>
        </w:rPr>
        <w:t xml:space="preserve">an “honor system” or more strict methods using previous laboratory data or even </w:t>
      </w:r>
      <w:r w:rsidR="00013C0C">
        <w:rPr>
          <w:rFonts w:asciiTheme="majorBidi" w:hAnsiTheme="majorBidi" w:cstheme="majorBidi"/>
          <w:sz w:val="24"/>
          <w:szCs w:val="24"/>
          <w:lang w:bidi="fa-IR"/>
        </w:rPr>
        <w:t xml:space="preserve">by running new tests to find out if the subject has immunity to COVID-19. Although the last method has the advantage of </w:t>
      </w:r>
      <w:r w:rsidR="00905AEF">
        <w:rPr>
          <w:rFonts w:asciiTheme="majorBidi" w:hAnsiTheme="majorBidi" w:cstheme="majorBidi"/>
          <w:sz w:val="24"/>
          <w:szCs w:val="24"/>
          <w:lang w:bidi="fa-IR"/>
        </w:rPr>
        <w:t xml:space="preserve">being more </w:t>
      </w:r>
      <w:r w:rsidR="00905AEF">
        <w:rPr>
          <w:rFonts w:asciiTheme="majorBidi" w:hAnsiTheme="majorBidi" w:cstheme="majorBidi"/>
          <w:sz w:val="24"/>
          <w:szCs w:val="24"/>
          <w:lang w:bidi="fa-IR"/>
        </w:rPr>
        <w:lastRenderedPageBreak/>
        <w:t>accurate in determining natural immunity but the laboratory turnaround time and costs associated with it will make it less practical compared to using previous laboratory data or honor-based questionnaire</w:t>
      </w:r>
      <w:r w:rsidR="00E870C3">
        <w:rPr>
          <w:rFonts w:asciiTheme="majorBidi" w:hAnsiTheme="majorBidi" w:cstheme="majorBidi"/>
          <w:sz w:val="24"/>
          <w:szCs w:val="24"/>
          <w:lang w:bidi="fa-IR"/>
        </w:rPr>
        <w:t xml:space="preserve"> methods</w:t>
      </w:r>
      <w:r w:rsidR="00905AEF">
        <w:rPr>
          <w:rFonts w:asciiTheme="majorBidi" w:hAnsiTheme="majorBidi" w:cstheme="majorBidi"/>
          <w:sz w:val="24"/>
          <w:szCs w:val="24"/>
          <w:lang w:bidi="fa-IR"/>
        </w:rPr>
        <w:t>.</w:t>
      </w:r>
    </w:p>
    <w:p w14:paraId="71EDEC70" w14:textId="7FBC5088" w:rsidR="005818CD" w:rsidRDefault="00403F6E" w:rsidP="00325FA5">
      <w:pPr>
        <w:jc w:val="lowKashida"/>
        <w:rPr>
          <w:rFonts w:asciiTheme="majorBidi" w:hAnsiTheme="majorBidi" w:cstheme="majorBidi"/>
          <w:sz w:val="24"/>
          <w:szCs w:val="24"/>
        </w:rPr>
      </w:pPr>
    </w:p>
    <w:p w14:paraId="766A6278" w14:textId="73F1843D" w:rsidR="00A322F4" w:rsidRDefault="00A322F4" w:rsidP="00325FA5">
      <w:pPr>
        <w:jc w:val="lowKashida"/>
        <w:rPr>
          <w:rFonts w:asciiTheme="majorBidi" w:hAnsiTheme="majorBidi" w:cstheme="majorBidi"/>
          <w:sz w:val="24"/>
          <w:szCs w:val="24"/>
        </w:rPr>
      </w:pPr>
      <w:r>
        <w:rPr>
          <w:rFonts w:asciiTheme="majorBidi" w:hAnsiTheme="majorBidi" w:cstheme="majorBidi"/>
          <w:sz w:val="24"/>
          <w:szCs w:val="24"/>
        </w:rPr>
        <w:t>References</w:t>
      </w:r>
    </w:p>
    <w:p w14:paraId="0DA10466" w14:textId="77777777" w:rsidR="00074E30" w:rsidRPr="00684957" w:rsidRDefault="00074E30" w:rsidP="00325FA5">
      <w:pPr>
        <w:pStyle w:val="EndnoteText"/>
        <w:spacing w:line="480" w:lineRule="auto"/>
        <w:jc w:val="lowKashida"/>
        <w:rPr>
          <w:rFonts w:asciiTheme="majorBidi" w:hAnsiTheme="majorBidi" w:cstheme="majorBidi"/>
          <w:sz w:val="24"/>
          <w:szCs w:val="24"/>
        </w:rPr>
      </w:pPr>
      <w:r w:rsidRPr="00684957">
        <w:rPr>
          <w:rStyle w:val="EndnoteReference"/>
          <w:rFonts w:asciiTheme="majorBidi" w:hAnsiTheme="majorBidi" w:cstheme="majorBidi"/>
          <w:sz w:val="24"/>
          <w:szCs w:val="24"/>
        </w:rPr>
        <w:footnoteRef/>
      </w:r>
      <w:r w:rsidRPr="00684957">
        <w:rPr>
          <w:rFonts w:asciiTheme="majorBidi" w:hAnsiTheme="majorBidi" w:cstheme="majorBidi"/>
          <w:sz w:val="24"/>
          <w:szCs w:val="24"/>
        </w:rPr>
        <w:t>. World Health Organization. </w:t>
      </w:r>
      <w:r w:rsidRPr="00684957">
        <w:rPr>
          <w:rFonts w:asciiTheme="majorBidi" w:hAnsiTheme="majorBidi" w:cstheme="majorBidi"/>
          <w:i/>
          <w:iCs/>
          <w:sz w:val="24"/>
          <w:szCs w:val="24"/>
        </w:rPr>
        <w:t>WHO SAGE values framework for the allocation and prioritization of COVID-19 vaccination, 14 September 2020</w:t>
      </w:r>
      <w:r w:rsidRPr="00684957">
        <w:rPr>
          <w:rFonts w:asciiTheme="majorBidi" w:hAnsiTheme="majorBidi" w:cstheme="majorBidi"/>
          <w:sz w:val="24"/>
          <w:szCs w:val="24"/>
        </w:rPr>
        <w:t> (No. WHO/2019-nCoV/SAGE_Framework/Allocation_and_prioritization/2020.1). World Health Organization.</w:t>
      </w:r>
    </w:p>
    <w:p w14:paraId="753277F2" w14:textId="6EFA32EC" w:rsidR="00074E30" w:rsidRPr="00684957" w:rsidRDefault="00074E30" w:rsidP="00325FA5">
      <w:pPr>
        <w:pStyle w:val="EndnoteText"/>
        <w:spacing w:line="480" w:lineRule="auto"/>
        <w:jc w:val="lowKashida"/>
        <w:rPr>
          <w:rFonts w:asciiTheme="majorBidi" w:hAnsiTheme="majorBidi" w:cstheme="majorBidi"/>
          <w:sz w:val="24"/>
          <w:szCs w:val="24"/>
        </w:rPr>
      </w:pPr>
      <w:r w:rsidRPr="00684957">
        <w:rPr>
          <w:rStyle w:val="EndnoteReference"/>
          <w:rFonts w:asciiTheme="majorBidi" w:hAnsiTheme="majorBidi" w:cstheme="majorBidi"/>
          <w:sz w:val="24"/>
          <w:szCs w:val="24"/>
        </w:rPr>
        <w:t>2</w:t>
      </w:r>
      <w:r w:rsidRPr="00684957">
        <w:rPr>
          <w:rFonts w:asciiTheme="majorBidi" w:hAnsiTheme="majorBidi" w:cstheme="majorBidi"/>
          <w:sz w:val="24"/>
          <w:szCs w:val="24"/>
        </w:rPr>
        <w:t>. National Academies of Sciences, Engineering, and Medicine. </w:t>
      </w:r>
      <w:r w:rsidRPr="00684957">
        <w:rPr>
          <w:rFonts w:asciiTheme="majorBidi" w:hAnsiTheme="majorBidi" w:cstheme="majorBidi"/>
          <w:i/>
          <w:iCs/>
          <w:sz w:val="24"/>
          <w:szCs w:val="24"/>
        </w:rPr>
        <w:t>Framework for equitable allocation of COVID-19 vaccine.</w:t>
      </w:r>
      <w:r w:rsidRPr="00684957">
        <w:rPr>
          <w:rFonts w:asciiTheme="majorBidi" w:hAnsiTheme="majorBidi" w:cstheme="majorBidi"/>
          <w:sz w:val="24"/>
          <w:szCs w:val="24"/>
        </w:rPr>
        <w:t> Washington, DC: The National Academies Press, 2020.</w:t>
      </w:r>
    </w:p>
    <w:p w14:paraId="2C307647" w14:textId="5189ECE5" w:rsidR="00074E30" w:rsidRPr="00684957" w:rsidRDefault="00074E30" w:rsidP="00325FA5">
      <w:pPr>
        <w:pStyle w:val="EndnoteText"/>
        <w:spacing w:line="480" w:lineRule="auto"/>
        <w:jc w:val="lowKashida"/>
        <w:rPr>
          <w:rFonts w:asciiTheme="majorBidi" w:hAnsiTheme="majorBidi" w:cstheme="majorBidi"/>
          <w:sz w:val="24"/>
          <w:szCs w:val="24"/>
        </w:rPr>
      </w:pPr>
      <w:r w:rsidRPr="00684957">
        <w:rPr>
          <w:rStyle w:val="EndnoteReference"/>
          <w:rFonts w:asciiTheme="majorBidi" w:hAnsiTheme="majorBidi" w:cstheme="majorBidi"/>
          <w:sz w:val="24"/>
          <w:szCs w:val="24"/>
        </w:rPr>
        <w:t>3</w:t>
      </w:r>
      <w:r w:rsidRPr="00684957">
        <w:rPr>
          <w:rFonts w:asciiTheme="majorBidi" w:hAnsiTheme="majorBidi" w:cstheme="majorBidi"/>
          <w:sz w:val="24"/>
          <w:szCs w:val="24"/>
        </w:rPr>
        <w:t xml:space="preserve">. Toner E, </w:t>
      </w:r>
      <w:proofErr w:type="spellStart"/>
      <w:r w:rsidRPr="00684957">
        <w:rPr>
          <w:rFonts w:asciiTheme="majorBidi" w:hAnsiTheme="majorBidi" w:cstheme="majorBidi"/>
          <w:sz w:val="24"/>
          <w:szCs w:val="24"/>
        </w:rPr>
        <w:t>Barnill</w:t>
      </w:r>
      <w:proofErr w:type="spellEnd"/>
      <w:r w:rsidRPr="00684957">
        <w:rPr>
          <w:rFonts w:asciiTheme="majorBidi" w:hAnsiTheme="majorBidi" w:cstheme="majorBidi"/>
          <w:sz w:val="24"/>
          <w:szCs w:val="24"/>
        </w:rPr>
        <w:t xml:space="preserve"> A, </w:t>
      </w:r>
      <w:proofErr w:type="spellStart"/>
      <w:r w:rsidRPr="00684957">
        <w:rPr>
          <w:rFonts w:asciiTheme="majorBidi" w:hAnsiTheme="majorBidi" w:cstheme="majorBidi"/>
          <w:sz w:val="24"/>
          <w:szCs w:val="24"/>
        </w:rPr>
        <w:t>Krubiner</w:t>
      </w:r>
      <w:proofErr w:type="spellEnd"/>
      <w:r w:rsidRPr="00684957">
        <w:rPr>
          <w:rFonts w:asciiTheme="majorBidi" w:hAnsiTheme="majorBidi" w:cstheme="majorBidi"/>
          <w:sz w:val="24"/>
          <w:szCs w:val="24"/>
        </w:rPr>
        <w:t xml:space="preserve"> C, et al. </w:t>
      </w:r>
      <w:r w:rsidRPr="00684957">
        <w:rPr>
          <w:rFonts w:asciiTheme="majorBidi" w:hAnsiTheme="majorBidi" w:cstheme="majorBidi"/>
          <w:i/>
          <w:iCs/>
          <w:sz w:val="24"/>
          <w:szCs w:val="24"/>
        </w:rPr>
        <w:t>Interim Framework for COVID-19 Vaccine Allocation and Distribution in the United States</w:t>
      </w:r>
      <w:r w:rsidRPr="00684957">
        <w:rPr>
          <w:rFonts w:asciiTheme="majorBidi" w:hAnsiTheme="majorBidi" w:cstheme="majorBidi"/>
          <w:sz w:val="24"/>
          <w:szCs w:val="24"/>
        </w:rPr>
        <w:t>. Baltimore, MD: Johns Hopkins Center for Health Security, 2020.</w:t>
      </w:r>
    </w:p>
    <w:p w14:paraId="5A3642E8" w14:textId="6AA57238" w:rsidR="00074E30" w:rsidRPr="00684957" w:rsidRDefault="00074E30" w:rsidP="00325FA5">
      <w:pPr>
        <w:pStyle w:val="EndnoteText"/>
        <w:spacing w:line="480" w:lineRule="auto"/>
        <w:jc w:val="lowKashida"/>
        <w:rPr>
          <w:rFonts w:asciiTheme="majorBidi" w:hAnsiTheme="majorBidi" w:cstheme="majorBidi"/>
          <w:sz w:val="24"/>
          <w:szCs w:val="24"/>
        </w:rPr>
      </w:pPr>
      <w:r w:rsidRPr="00684957">
        <w:rPr>
          <w:rStyle w:val="EndnoteReference"/>
          <w:rFonts w:asciiTheme="majorBidi" w:hAnsiTheme="majorBidi" w:cstheme="majorBidi"/>
          <w:sz w:val="24"/>
          <w:szCs w:val="24"/>
        </w:rPr>
        <w:t>4</w:t>
      </w:r>
      <w:r w:rsidRPr="00684957">
        <w:rPr>
          <w:rFonts w:asciiTheme="majorBidi" w:hAnsiTheme="majorBidi" w:cstheme="majorBidi"/>
          <w:sz w:val="24"/>
          <w:szCs w:val="24"/>
        </w:rPr>
        <w:t>. Lumley, Sheila F., et al. "Antibody status and incidence of SARS-CoV-2 infection in health care workers." </w:t>
      </w:r>
      <w:r w:rsidRPr="00684957">
        <w:rPr>
          <w:rFonts w:asciiTheme="majorBidi" w:hAnsiTheme="majorBidi" w:cstheme="majorBidi"/>
          <w:i/>
          <w:iCs/>
          <w:sz w:val="24"/>
          <w:szCs w:val="24"/>
        </w:rPr>
        <w:t>New England Journal of Medicine,</w:t>
      </w:r>
      <w:r w:rsidRPr="00684957">
        <w:rPr>
          <w:rFonts w:asciiTheme="majorBidi" w:hAnsiTheme="majorBidi" w:cstheme="majorBidi"/>
          <w:sz w:val="24"/>
          <w:szCs w:val="24"/>
        </w:rPr>
        <w:t> 2020.</w:t>
      </w:r>
    </w:p>
    <w:p w14:paraId="136B1212" w14:textId="0B881CCA" w:rsidR="00074E30" w:rsidRPr="00684957" w:rsidRDefault="00074E30" w:rsidP="00325FA5">
      <w:pPr>
        <w:spacing w:line="480" w:lineRule="auto"/>
        <w:jc w:val="lowKashida"/>
        <w:rPr>
          <w:rFonts w:asciiTheme="majorBidi" w:hAnsiTheme="majorBidi" w:cstheme="majorBidi"/>
          <w:sz w:val="24"/>
          <w:szCs w:val="24"/>
        </w:rPr>
      </w:pPr>
      <w:r w:rsidRPr="00684957">
        <w:rPr>
          <w:rStyle w:val="EndnoteReference"/>
          <w:rFonts w:asciiTheme="majorBidi" w:hAnsiTheme="majorBidi" w:cstheme="majorBidi"/>
          <w:sz w:val="24"/>
          <w:szCs w:val="24"/>
        </w:rPr>
        <w:t>5</w:t>
      </w:r>
      <w:r w:rsidRPr="00684957">
        <w:rPr>
          <w:rFonts w:asciiTheme="majorBidi" w:hAnsiTheme="majorBidi" w:cstheme="majorBidi"/>
          <w:sz w:val="24"/>
          <w:szCs w:val="24"/>
        </w:rPr>
        <w:t xml:space="preserve">. </w:t>
      </w:r>
      <w:proofErr w:type="spellStart"/>
      <w:r w:rsidRPr="00684957">
        <w:rPr>
          <w:rFonts w:asciiTheme="majorBidi" w:hAnsiTheme="majorBidi" w:cstheme="majorBidi"/>
          <w:sz w:val="24"/>
          <w:szCs w:val="24"/>
        </w:rPr>
        <w:t>Gaebler</w:t>
      </w:r>
      <w:proofErr w:type="spellEnd"/>
      <w:r w:rsidRPr="00684957">
        <w:rPr>
          <w:rFonts w:asciiTheme="majorBidi" w:hAnsiTheme="majorBidi" w:cstheme="majorBidi"/>
          <w:sz w:val="24"/>
          <w:szCs w:val="24"/>
        </w:rPr>
        <w:t xml:space="preserve">, C., Wang, Z., </w:t>
      </w:r>
      <w:proofErr w:type="spellStart"/>
      <w:r w:rsidRPr="00684957">
        <w:rPr>
          <w:rFonts w:asciiTheme="majorBidi" w:hAnsiTheme="majorBidi" w:cstheme="majorBidi"/>
          <w:sz w:val="24"/>
          <w:szCs w:val="24"/>
        </w:rPr>
        <w:t>Lorenzi</w:t>
      </w:r>
      <w:proofErr w:type="spellEnd"/>
      <w:r w:rsidRPr="00684957">
        <w:rPr>
          <w:rFonts w:asciiTheme="majorBidi" w:hAnsiTheme="majorBidi" w:cstheme="majorBidi"/>
          <w:sz w:val="24"/>
          <w:szCs w:val="24"/>
        </w:rPr>
        <w:t>, J.C.C. </w:t>
      </w:r>
      <w:r w:rsidRPr="00684957">
        <w:rPr>
          <w:rFonts w:asciiTheme="majorBidi" w:hAnsiTheme="majorBidi" w:cstheme="majorBidi"/>
          <w:i/>
          <w:iCs/>
          <w:sz w:val="24"/>
          <w:szCs w:val="24"/>
        </w:rPr>
        <w:t>et al.</w:t>
      </w:r>
      <w:r w:rsidRPr="00684957">
        <w:rPr>
          <w:rFonts w:asciiTheme="majorBidi" w:hAnsiTheme="majorBidi" w:cstheme="majorBidi"/>
          <w:sz w:val="24"/>
          <w:szCs w:val="24"/>
        </w:rPr>
        <w:t> Evolution of antibody immunity to SARS-CoV-2. </w:t>
      </w:r>
      <w:r w:rsidRPr="00684957">
        <w:rPr>
          <w:rFonts w:asciiTheme="majorBidi" w:hAnsiTheme="majorBidi" w:cstheme="majorBidi"/>
          <w:i/>
          <w:iCs/>
          <w:sz w:val="24"/>
          <w:szCs w:val="24"/>
        </w:rPr>
        <w:t>Nature,</w:t>
      </w:r>
      <w:r w:rsidRPr="00684957">
        <w:rPr>
          <w:rFonts w:asciiTheme="majorBidi" w:hAnsiTheme="majorBidi" w:cstheme="majorBidi"/>
          <w:sz w:val="24"/>
          <w:szCs w:val="24"/>
        </w:rPr>
        <w:t> 2021. https://doi.org/10.1038/s41586-021-03207-w</w:t>
      </w:r>
    </w:p>
    <w:p w14:paraId="3099B922" w14:textId="77777777" w:rsidR="00325FA5" w:rsidRPr="00684957" w:rsidRDefault="00325FA5">
      <w:pPr>
        <w:spacing w:line="480" w:lineRule="auto"/>
        <w:jc w:val="lowKashida"/>
        <w:rPr>
          <w:rFonts w:asciiTheme="majorBidi" w:hAnsiTheme="majorBidi" w:cstheme="majorBidi"/>
          <w:sz w:val="24"/>
          <w:szCs w:val="24"/>
        </w:rPr>
      </w:pPr>
    </w:p>
    <w:sectPr w:rsidR="00325FA5" w:rsidRPr="00684957">
      <w:footerReference w:type="even" r:id="rId9"/>
      <w:footerReference w:type="default" r:id="rId10"/>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26AFC" w14:textId="77777777" w:rsidR="00403F6E" w:rsidRDefault="00403F6E" w:rsidP="00821E03">
      <w:pPr>
        <w:spacing w:after="0" w:line="240" w:lineRule="auto"/>
      </w:pPr>
      <w:r>
        <w:separator/>
      </w:r>
    </w:p>
  </w:endnote>
  <w:endnote w:type="continuationSeparator" w:id="0">
    <w:p w14:paraId="1F7A98BC" w14:textId="77777777" w:rsidR="00403F6E" w:rsidRDefault="00403F6E" w:rsidP="0082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6174135"/>
      <w:docPartObj>
        <w:docPartGallery w:val="Page Numbers (Bottom of Page)"/>
        <w:docPartUnique/>
      </w:docPartObj>
    </w:sdtPr>
    <w:sdtEndPr>
      <w:rPr>
        <w:rStyle w:val="PageNumber"/>
      </w:rPr>
    </w:sdtEndPr>
    <w:sdtContent>
      <w:p w14:paraId="51A2FB75" w14:textId="2A659E17" w:rsidR="00325FA5" w:rsidRDefault="00325FA5" w:rsidP="00AC06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59F74" w14:textId="77777777" w:rsidR="00325FA5" w:rsidRDefault="00325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2415061"/>
      <w:docPartObj>
        <w:docPartGallery w:val="Page Numbers (Bottom of Page)"/>
        <w:docPartUnique/>
      </w:docPartObj>
    </w:sdtPr>
    <w:sdtEndPr>
      <w:rPr>
        <w:rStyle w:val="PageNumber"/>
      </w:rPr>
    </w:sdtEndPr>
    <w:sdtContent>
      <w:p w14:paraId="4EDF7C59" w14:textId="7D0BD445" w:rsidR="00325FA5" w:rsidRDefault="00325FA5" w:rsidP="00AC06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1A37E6" w14:textId="77777777" w:rsidR="00325FA5" w:rsidRDefault="0032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80107" w14:textId="77777777" w:rsidR="00403F6E" w:rsidRDefault="00403F6E" w:rsidP="00821E03">
      <w:pPr>
        <w:spacing w:after="0" w:line="240" w:lineRule="auto"/>
      </w:pPr>
      <w:r>
        <w:separator/>
      </w:r>
    </w:p>
  </w:footnote>
  <w:footnote w:type="continuationSeparator" w:id="0">
    <w:p w14:paraId="11EB367B" w14:textId="77777777" w:rsidR="00403F6E" w:rsidRDefault="00403F6E" w:rsidP="00821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47F"/>
    <w:rsid w:val="00013C0C"/>
    <w:rsid w:val="00054A57"/>
    <w:rsid w:val="00074E30"/>
    <w:rsid w:val="000960BD"/>
    <w:rsid w:val="000D77DD"/>
    <w:rsid w:val="000F1EC3"/>
    <w:rsid w:val="000F4980"/>
    <w:rsid w:val="00136248"/>
    <w:rsid w:val="00151C34"/>
    <w:rsid w:val="00174897"/>
    <w:rsid w:val="0024644E"/>
    <w:rsid w:val="002C59E0"/>
    <w:rsid w:val="00325FA5"/>
    <w:rsid w:val="00331C1F"/>
    <w:rsid w:val="003942D7"/>
    <w:rsid w:val="003E1D04"/>
    <w:rsid w:val="003F0BA4"/>
    <w:rsid w:val="00403F6E"/>
    <w:rsid w:val="00427A25"/>
    <w:rsid w:val="00505464"/>
    <w:rsid w:val="005879D0"/>
    <w:rsid w:val="00592D1C"/>
    <w:rsid w:val="005E2459"/>
    <w:rsid w:val="0060407A"/>
    <w:rsid w:val="00632766"/>
    <w:rsid w:val="00684957"/>
    <w:rsid w:val="00687237"/>
    <w:rsid w:val="006B1E3B"/>
    <w:rsid w:val="0071332D"/>
    <w:rsid w:val="00726416"/>
    <w:rsid w:val="007514D6"/>
    <w:rsid w:val="007606F8"/>
    <w:rsid w:val="008066A8"/>
    <w:rsid w:val="00821E03"/>
    <w:rsid w:val="00856991"/>
    <w:rsid w:val="00861DEA"/>
    <w:rsid w:val="0086372E"/>
    <w:rsid w:val="008640DD"/>
    <w:rsid w:val="00905AEF"/>
    <w:rsid w:val="009958DF"/>
    <w:rsid w:val="009E56C7"/>
    <w:rsid w:val="009E647F"/>
    <w:rsid w:val="009F3AC2"/>
    <w:rsid w:val="00A02DC8"/>
    <w:rsid w:val="00A322F4"/>
    <w:rsid w:val="00A55066"/>
    <w:rsid w:val="00A8696D"/>
    <w:rsid w:val="00A86B66"/>
    <w:rsid w:val="00AB06CC"/>
    <w:rsid w:val="00AC0182"/>
    <w:rsid w:val="00AD70ED"/>
    <w:rsid w:val="00AF3306"/>
    <w:rsid w:val="00B0075C"/>
    <w:rsid w:val="00B83FAE"/>
    <w:rsid w:val="00B86DB5"/>
    <w:rsid w:val="00BA7FBD"/>
    <w:rsid w:val="00BC27E8"/>
    <w:rsid w:val="00CA249D"/>
    <w:rsid w:val="00CB6597"/>
    <w:rsid w:val="00D2041D"/>
    <w:rsid w:val="00D41001"/>
    <w:rsid w:val="00DB5248"/>
    <w:rsid w:val="00DE1DDD"/>
    <w:rsid w:val="00E22A2E"/>
    <w:rsid w:val="00E870C3"/>
    <w:rsid w:val="00F109F9"/>
    <w:rsid w:val="00F76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BED3"/>
  <w15:docId w15:val="{AC040651-6AC9-AA49-A308-9E93AB0F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21E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1E03"/>
    <w:rPr>
      <w:sz w:val="20"/>
      <w:szCs w:val="20"/>
    </w:rPr>
  </w:style>
  <w:style w:type="character" w:styleId="EndnoteReference">
    <w:name w:val="endnote reference"/>
    <w:basedOn w:val="DefaultParagraphFont"/>
    <w:uiPriority w:val="99"/>
    <w:semiHidden/>
    <w:unhideWhenUsed/>
    <w:rsid w:val="00821E03"/>
    <w:rPr>
      <w:vertAlign w:val="superscript"/>
    </w:rPr>
  </w:style>
  <w:style w:type="paragraph" w:styleId="FootnoteText">
    <w:name w:val="footnote text"/>
    <w:basedOn w:val="Normal"/>
    <w:link w:val="FootnoteTextChar"/>
    <w:uiPriority w:val="99"/>
    <w:semiHidden/>
    <w:unhideWhenUsed/>
    <w:rsid w:val="00821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E03"/>
    <w:rPr>
      <w:sz w:val="20"/>
      <w:szCs w:val="20"/>
    </w:rPr>
  </w:style>
  <w:style w:type="character" w:styleId="FootnoteReference">
    <w:name w:val="footnote reference"/>
    <w:basedOn w:val="DefaultParagraphFont"/>
    <w:uiPriority w:val="99"/>
    <w:semiHidden/>
    <w:unhideWhenUsed/>
    <w:rsid w:val="00821E03"/>
    <w:rPr>
      <w:vertAlign w:val="superscript"/>
    </w:rPr>
  </w:style>
  <w:style w:type="character" w:styleId="Hyperlink">
    <w:name w:val="Hyperlink"/>
    <w:basedOn w:val="DefaultParagraphFont"/>
    <w:uiPriority w:val="99"/>
    <w:unhideWhenUsed/>
    <w:rsid w:val="00A322F4"/>
    <w:rPr>
      <w:color w:val="0000FF" w:themeColor="hyperlink"/>
      <w:u w:val="single"/>
    </w:rPr>
  </w:style>
  <w:style w:type="character" w:customStyle="1" w:styleId="UnresolvedMention1">
    <w:name w:val="Unresolved Mention1"/>
    <w:basedOn w:val="DefaultParagraphFont"/>
    <w:uiPriority w:val="99"/>
    <w:semiHidden/>
    <w:unhideWhenUsed/>
    <w:rsid w:val="00A322F4"/>
    <w:rPr>
      <w:color w:val="605E5C"/>
      <w:shd w:val="clear" w:color="auto" w:fill="E1DFDD"/>
    </w:rPr>
  </w:style>
  <w:style w:type="character" w:styleId="CommentReference">
    <w:name w:val="annotation reference"/>
    <w:basedOn w:val="DefaultParagraphFont"/>
    <w:uiPriority w:val="99"/>
    <w:semiHidden/>
    <w:unhideWhenUsed/>
    <w:rsid w:val="00B83FAE"/>
    <w:rPr>
      <w:sz w:val="16"/>
      <w:szCs w:val="16"/>
    </w:rPr>
  </w:style>
  <w:style w:type="paragraph" w:styleId="CommentText">
    <w:name w:val="annotation text"/>
    <w:basedOn w:val="Normal"/>
    <w:link w:val="CommentTextChar"/>
    <w:uiPriority w:val="99"/>
    <w:semiHidden/>
    <w:unhideWhenUsed/>
    <w:rsid w:val="00B83FAE"/>
    <w:pPr>
      <w:spacing w:line="240" w:lineRule="auto"/>
    </w:pPr>
    <w:rPr>
      <w:sz w:val="20"/>
      <w:szCs w:val="20"/>
    </w:rPr>
  </w:style>
  <w:style w:type="character" w:customStyle="1" w:styleId="CommentTextChar">
    <w:name w:val="Comment Text Char"/>
    <w:basedOn w:val="DefaultParagraphFont"/>
    <w:link w:val="CommentText"/>
    <w:uiPriority w:val="99"/>
    <w:semiHidden/>
    <w:rsid w:val="00B83FAE"/>
    <w:rPr>
      <w:sz w:val="20"/>
      <w:szCs w:val="20"/>
    </w:rPr>
  </w:style>
  <w:style w:type="paragraph" w:styleId="CommentSubject">
    <w:name w:val="annotation subject"/>
    <w:basedOn w:val="CommentText"/>
    <w:next w:val="CommentText"/>
    <w:link w:val="CommentSubjectChar"/>
    <w:uiPriority w:val="99"/>
    <w:semiHidden/>
    <w:unhideWhenUsed/>
    <w:rsid w:val="00B83FAE"/>
    <w:rPr>
      <w:b/>
      <w:bCs/>
    </w:rPr>
  </w:style>
  <w:style w:type="character" w:customStyle="1" w:styleId="CommentSubjectChar">
    <w:name w:val="Comment Subject Char"/>
    <w:basedOn w:val="CommentTextChar"/>
    <w:link w:val="CommentSubject"/>
    <w:uiPriority w:val="99"/>
    <w:semiHidden/>
    <w:rsid w:val="00B83FAE"/>
    <w:rPr>
      <w:b/>
      <w:bCs/>
      <w:sz w:val="20"/>
      <w:szCs w:val="20"/>
    </w:rPr>
  </w:style>
  <w:style w:type="paragraph" w:styleId="BalloonText">
    <w:name w:val="Balloon Text"/>
    <w:basedOn w:val="Normal"/>
    <w:link w:val="BalloonTextChar"/>
    <w:uiPriority w:val="99"/>
    <w:semiHidden/>
    <w:unhideWhenUsed/>
    <w:rsid w:val="00B83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FAE"/>
    <w:rPr>
      <w:rFonts w:ascii="Segoe UI" w:hAnsi="Segoe UI" w:cs="Segoe UI"/>
      <w:sz w:val="18"/>
      <w:szCs w:val="18"/>
    </w:rPr>
  </w:style>
  <w:style w:type="paragraph" w:styleId="Footer">
    <w:name w:val="footer"/>
    <w:basedOn w:val="Normal"/>
    <w:link w:val="FooterChar"/>
    <w:uiPriority w:val="99"/>
    <w:unhideWhenUsed/>
    <w:rsid w:val="0032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FA5"/>
  </w:style>
  <w:style w:type="character" w:styleId="PageNumber">
    <w:name w:val="page number"/>
    <w:basedOn w:val="DefaultParagraphFont"/>
    <w:uiPriority w:val="99"/>
    <w:semiHidden/>
    <w:unhideWhenUsed/>
    <w:rsid w:val="0032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11239">
      <w:bodyDiv w:val="1"/>
      <w:marLeft w:val="0"/>
      <w:marRight w:val="0"/>
      <w:marTop w:val="0"/>
      <w:marBottom w:val="0"/>
      <w:divBdr>
        <w:top w:val="none" w:sz="0" w:space="0" w:color="auto"/>
        <w:left w:val="none" w:sz="0" w:space="0" w:color="auto"/>
        <w:bottom w:val="none" w:sz="0" w:space="0" w:color="auto"/>
        <w:right w:val="none" w:sz="0" w:space="0" w:color="auto"/>
      </w:divBdr>
    </w:div>
    <w:div w:id="383137743">
      <w:bodyDiv w:val="1"/>
      <w:marLeft w:val="0"/>
      <w:marRight w:val="0"/>
      <w:marTop w:val="0"/>
      <w:marBottom w:val="0"/>
      <w:divBdr>
        <w:top w:val="none" w:sz="0" w:space="0" w:color="auto"/>
        <w:left w:val="none" w:sz="0" w:space="0" w:color="auto"/>
        <w:bottom w:val="none" w:sz="0" w:space="0" w:color="auto"/>
        <w:right w:val="none" w:sz="0" w:space="0" w:color="auto"/>
      </w:divBdr>
    </w:div>
    <w:div w:id="884484089">
      <w:bodyDiv w:val="1"/>
      <w:marLeft w:val="0"/>
      <w:marRight w:val="0"/>
      <w:marTop w:val="0"/>
      <w:marBottom w:val="0"/>
      <w:divBdr>
        <w:top w:val="none" w:sz="0" w:space="0" w:color="auto"/>
        <w:left w:val="none" w:sz="0" w:space="0" w:color="auto"/>
        <w:bottom w:val="none" w:sz="0" w:space="0" w:color="auto"/>
        <w:right w:val="none" w:sz="0" w:space="0" w:color="auto"/>
      </w:divBdr>
    </w:div>
    <w:div w:id="958758014">
      <w:bodyDiv w:val="1"/>
      <w:marLeft w:val="0"/>
      <w:marRight w:val="0"/>
      <w:marTop w:val="0"/>
      <w:marBottom w:val="0"/>
      <w:divBdr>
        <w:top w:val="none" w:sz="0" w:space="0" w:color="auto"/>
        <w:left w:val="none" w:sz="0" w:space="0" w:color="auto"/>
        <w:bottom w:val="none" w:sz="0" w:space="0" w:color="auto"/>
        <w:right w:val="none" w:sz="0" w:space="0" w:color="auto"/>
      </w:divBdr>
    </w:div>
    <w:div w:id="129244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n.seyedkazemi@dignityhealth.org" TargetMode="External"/><Relationship Id="rId3" Type="http://schemas.openxmlformats.org/officeDocument/2006/relationships/settings" Target="settings.xml"/><Relationship Id="rId7" Type="http://schemas.openxmlformats.org/officeDocument/2006/relationships/hyperlink" Target="mailto:safroogh@alban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276B-CFE7-4F6F-B632-81FFFA04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1533</Words>
  <Characters>8402</Characters>
  <Application>Microsoft Office Word</Application>
  <DocSecurity>0</DocSecurity>
  <Lines>200</Lines>
  <Paragraphs>118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30 DVDs</dc:creator>
  <cp:lastModifiedBy>Afroogh, Saleh</cp:lastModifiedBy>
  <cp:revision>48</cp:revision>
  <dcterms:created xsi:type="dcterms:W3CDTF">2021-01-18T04:53:00Z</dcterms:created>
  <dcterms:modified xsi:type="dcterms:W3CDTF">2021-02-22T19:52:00Z</dcterms:modified>
</cp:coreProperties>
</file>