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3A0F" w14:textId="44FCDAF7" w:rsidR="00BA19F5" w:rsidRDefault="00BA19F5" w:rsidP="00067BE2">
      <w:pPr>
        <w:shd w:val="clear" w:color="auto" w:fill="FFFFFF"/>
        <w:spacing w:line="480" w:lineRule="auto"/>
        <w:textAlignment w:val="baseline"/>
        <w:rPr>
          <w:rFonts w:ascii="Times New Roman" w:eastAsia="Times New Roman" w:hAnsi="Times New Roman" w:cs="Times New Roman"/>
          <w:b/>
          <w:bCs/>
          <w:color w:val="000000"/>
          <w:sz w:val="32"/>
          <w:szCs w:val="32"/>
        </w:rPr>
      </w:pPr>
      <w:r w:rsidRPr="00BA19F5">
        <w:rPr>
          <w:rFonts w:ascii="Times New Roman" w:eastAsia="Times New Roman" w:hAnsi="Times New Roman" w:cs="Times New Roman"/>
          <w:b/>
          <w:bCs/>
          <w:color w:val="000000"/>
          <w:sz w:val="32"/>
          <w:szCs w:val="32"/>
        </w:rPr>
        <w:t xml:space="preserve">Productive Justice in </w:t>
      </w:r>
      <w:r w:rsidR="00E371FC">
        <w:rPr>
          <w:rFonts w:ascii="Times New Roman" w:eastAsia="Times New Roman" w:hAnsi="Times New Roman" w:cs="Times New Roman"/>
          <w:b/>
          <w:bCs/>
          <w:color w:val="000000"/>
          <w:sz w:val="32"/>
          <w:szCs w:val="32"/>
        </w:rPr>
        <w:t>the ‘Post-Work Future’</w:t>
      </w:r>
    </w:p>
    <w:p w14:paraId="584A4C96" w14:textId="7BB28B12" w:rsidR="00AB76B3" w:rsidRPr="00AB76B3" w:rsidRDefault="00AB76B3" w:rsidP="00067BE2">
      <w:pPr>
        <w:shd w:val="clear" w:color="auto" w:fill="FFFFFF"/>
        <w:spacing w:line="480" w:lineRule="auto"/>
        <w:textAlignment w:val="baseline"/>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Forthcoming in the Journal of Applied Philosophy</w:t>
      </w:r>
    </w:p>
    <w:p w14:paraId="67B61E9F" w14:textId="77777777" w:rsidR="004224DB" w:rsidRDefault="004224DB" w:rsidP="004224DB">
      <w:pPr>
        <w:shd w:val="clear" w:color="auto" w:fill="FFFFFF"/>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Authors</w:t>
      </w:r>
    </w:p>
    <w:p w14:paraId="50C1AFA0" w14:textId="77777777" w:rsidR="004224DB" w:rsidRDefault="004224DB" w:rsidP="004224DB">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Caleb Althorpe, IRC Government of Ireland Postdoctoral Fellow, Philosophy Department, Trinity College Dublin </w:t>
      </w:r>
    </w:p>
    <w:p w14:paraId="317B5C40" w14:textId="77777777" w:rsidR="004224DB" w:rsidRDefault="004224DB" w:rsidP="004224DB">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t>
      </w:r>
      <w:hyperlink r:id="rId8" w:history="1">
        <w:r w:rsidRPr="00C97CB6">
          <w:rPr>
            <w:rStyle w:val="Hyperlink"/>
            <w:rFonts w:ascii="Times New Roman" w:eastAsia="Times New Roman" w:hAnsi="Times New Roman" w:cs="Times New Roman"/>
          </w:rPr>
          <w:t>althorpc@tcd.ie</w:t>
        </w:r>
      </w:hyperlink>
      <w:r>
        <w:rPr>
          <w:rFonts w:ascii="Times New Roman" w:eastAsia="Times New Roman" w:hAnsi="Times New Roman" w:cs="Times New Roman"/>
          <w:color w:val="000000"/>
        </w:rPr>
        <w:t xml:space="preserve">) </w:t>
      </w:r>
    </w:p>
    <w:p w14:paraId="648ED5E5" w14:textId="77777777" w:rsidR="004224DB" w:rsidRDefault="004224DB" w:rsidP="004224DB">
      <w:pPr>
        <w:shd w:val="clear" w:color="auto" w:fill="FFFFFF"/>
        <w:textAlignment w:val="baseline"/>
        <w:rPr>
          <w:rFonts w:ascii="Times New Roman" w:eastAsia="Times New Roman" w:hAnsi="Times New Roman" w:cs="Times New Roman"/>
          <w:color w:val="000000"/>
        </w:rPr>
      </w:pPr>
    </w:p>
    <w:p w14:paraId="56B09971" w14:textId="77777777" w:rsidR="004224DB" w:rsidRDefault="004224DB" w:rsidP="004224DB">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Elizabeth Finneron-Burns, Assistant Professor, Department of Political Science, University of Western Ontario</w:t>
      </w:r>
    </w:p>
    <w:p w14:paraId="4FFB696E" w14:textId="77777777" w:rsidR="004224DB" w:rsidRPr="00981AFF" w:rsidRDefault="004224DB" w:rsidP="004224DB">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t>
      </w:r>
      <w:hyperlink r:id="rId9" w:history="1">
        <w:r w:rsidRPr="008C3E06">
          <w:rPr>
            <w:rStyle w:val="Hyperlink"/>
            <w:rFonts w:ascii="Times New Roman" w:eastAsia="Times New Roman" w:hAnsi="Times New Roman" w:cs="Times New Roman"/>
          </w:rPr>
          <w:t>efinnero@uwo.ca</w:t>
        </w:r>
      </w:hyperlink>
      <w:r>
        <w:rPr>
          <w:rFonts w:ascii="Times New Roman" w:eastAsia="Times New Roman" w:hAnsi="Times New Roman" w:cs="Times New Roman"/>
          <w:color w:val="000000"/>
        </w:rPr>
        <w:t xml:space="preserve">) </w:t>
      </w:r>
    </w:p>
    <w:p w14:paraId="7B087195" w14:textId="77777777" w:rsidR="004224DB" w:rsidRDefault="004224DB" w:rsidP="004224DB">
      <w:pPr>
        <w:shd w:val="clear" w:color="auto" w:fill="FFFFFF"/>
        <w:textAlignment w:val="baseline"/>
        <w:rPr>
          <w:rFonts w:ascii="Times New Roman" w:eastAsia="Times New Roman" w:hAnsi="Times New Roman" w:cs="Times New Roman"/>
          <w:b/>
          <w:bCs/>
          <w:color w:val="000000"/>
        </w:rPr>
      </w:pPr>
    </w:p>
    <w:p w14:paraId="0DFA4C0E" w14:textId="77777777" w:rsidR="004224DB" w:rsidRPr="00981AFF" w:rsidRDefault="004224DB" w:rsidP="004224DB">
      <w:pPr>
        <w:shd w:val="clear" w:color="auto" w:fill="FFFFFF"/>
        <w:textAlignment w:val="baseline"/>
        <w:rPr>
          <w:rFonts w:ascii="Times New Roman" w:eastAsia="Times New Roman" w:hAnsi="Times New Roman" w:cs="Times New Roman"/>
          <w:b/>
          <w:bCs/>
          <w:color w:val="000000"/>
        </w:rPr>
      </w:pPr>
      <w:r w:rsidRPr="00981AFF">
        <w:rPr>
          <w:rFonts w:ascii="Times New Roman" w:eastAsia="Times New Roman" w:hAnsi="Times New Roman" w:cs="Times New Roman"/>
          <w:b/>
          <w:bCs/>
          <w:color w:val="000000"/>
        </w:rPr>
        <w:t>Abstract:</w:t>
      </w:r>
    </w:p>
    <w:p w14:paraId="5644705A" w14:textId="77777777" w:rsidR="004224DB" w:rsidRPr="00BA19F5" w:rsidRDefault="004224DB" w:rsidP="004224DB">
      <w:pPr>
        <w:shd w:val="clear" w:color="auto" w:fill="FFFFFF"/>
        <w:textAlignment w:val="baseline"/>
        <w:rPr>
          <w:rFonts w:ascii="Times New Roman" w:eastAsia="Times New Roman" w:hAnsi="Times New Roman" w:cs="Times New Roman"/>
          <w:color w:val="000000"/>
        </w:rPr>
      </w:pPr>
      <w:r w:rsidRPr="00BA19F5">
        <w:rPr>
          <w:rFonts w:ascii="Times New Roman" w:eastAsia="Times New Roman" w:hAnsi="Times New Roman" w:cs="Times New Roman"/>
          <w:color w:val="000000"/>
        </w:rPr>
        <w:t xml:space="preserve">Justice in production is concerned with ensuring the benefits and burdens of work are distributed in a way reflective of persons’ status as moral equals. While a variety of accounts of productive justice have been offered, insufficient attention has been paid to the distribution of work’s benefits and burdens in the future. In this paper, after granting for the sake of argument forecasts of widespread future technological unemployment, we consider the implications this has for egalitarian requirements of productive justice. We argue that in relation to all the benefits affiliated with work, other than undertaking social contribution, the technological replacement of work is unproblematic as these benefits could in principle be attained elsewhere. But because social contribution uniquely corresponds to work (when work is understood as more than a paid job), the normative assessment of technological unemployment will turn on the value theories of justice give to contributive activity. We then argue that despite technological replacement being plainly beneficial insofar as it relieves persons from the burdens of work, such as dangerous work or drudgery, because the nature of care work makes it less susceptible to technological replacement, egalitarian concern will require the burdens of care work to be shared </w:t>
      </w:r>
      <w:r>
        <w:rPr>
          <w:rFonts w:ascii="Times New Roman" w:eastAsia="Times New Roman" w:hAnsi="Times New Roman" w:cs="Times New Roman"/>
          <w:color w:val="000000"/>
        </w:rPr>
        <w:t xml:space="preserve">equally </w:t>
      </w:r>
      <w:r w:rsidRPr="00BA19F5">
        <w:rPr>
          <w:rFonts w:ascii="Times New Roman" w:eastAsia="Times New Roman" w:hAnsi="Times New Roman" w:cs="Times New Roman"/>
          <w:color w:val="000000"/>
        </w:rPr>
        <w:t>between individuals.</w:t>
      </w:r>
    </w:p>
    <w:p w14:paraId="29C61859" w14:textId="77777777" w:rsidR="004224DB" w:rsidRDefault="004224DB" w:rsidP="00067BE2">
      <w:pPr>
        <w:spacing w:line="480" w:lineRule="auto"/>
        <w:rPr>
          <w:rFonts w:ascii="Times New Roman" w:hAnsi="Times New Roman" w:cs="Times New Roman"/>
          <w:u w:val="single"/>
        </w:rPr>
      </w:pPr>
    </w:p>
    <w:p w14:paraId="5480D16F" w14:textId="3ED5C3D2" w:rsidR="00BA19F5" w:rsidRDefault="000E6E8A" w:rsidP="00067BE2">
      <w:pPr>
        <w:spacing w:line="480" w:lineRule="auto"/>
        <w:rPr>
          <w:rFonts w:ascii="Times New Roman" w:hAnsi="Times New Roman" w:cs="Times New Roman"/>
        </w:rPr>
      </w:pPr>
      <w:r>
        <w:rPr>
          <w:rFonts w:ascii="Times New Roman" w:hAnsi="Times New Roman" w:cs="Times New Roman"/>
          <w:u w:val="single"/>
        </w:rPr>
        <w:t xml:space="preserve">I – </w:t>
      </w:r>
      <w:r w:rsidR="00BA19F5" w:rsidRPr="00F970C6">
        <w:rPr>
          <w:rFonts w:ascii="Times New Roman" w:hAnsi="Times New Roman" w:cs="Times New Roman"/>
          <w:u w:val="single"/>
        </w:rPr>
        <w:t>Intro</w:t>
      </w:r>
      <w:r w:rsidR="00F722E9">
        <w:rPr>
          <w:rFonts w:ascii="Times New Roman" w:hAnsi="Times New Roman" w:cs="Times New Roman"/>
          <w:u w:val="single"/>
        </w:rPr>
        <w:t>duction</w:t>
      </w:r>
      <w:r w:rsidR="00BA19F5" w:rsidRPr="00F970C6">
        <w:rPr>
          <w:rFonts w:ascii="Times New Roman" w:hAnsi="Times New Roman" w:cs="Times New Roman"/>
          <w:u w:val="single"/>
        </w:rPr>
        <w:t>:</w:t>
      </w:r>
    </w:p>
    <w:p w14:paraId="551CA20A" w14:textId="5FE5A713" w:rsidR="001A5882" w:rsidRDefault="00517CD0" w:rsidP="00067BE2">
      <w:pPr>
        <w:spacing w:line="480" w:lineRule="auto"/>
        <w:rPr>
          <w:rFonts w:ascii="Times New Roman" w:hAnsi="Times New Roman" w:cs="Times New Roman"/>
        </w:rPr>
      </w:pPr>
      <w:r>
        <w:rPr>
          <w:rFonts w:ascii="Times New Roman" w:hAnsi="Times New Roman" w:cs="Times New Roman"/>
        </w:rPr>
        <w:t>It is no less true today than in the past that t</w:t>
      </w:r>
      <w:r w:rsidR="0091372D">
        <w:rPr>
          <w:rFonts w:ascii="Times New Roman" w:hAnsi="Times New Roman" w:cs="Times New Roman"/>
        </w:rPr>
        <w:t>echnological</w:t>
      </w:r>
      <w:r w:rsidR="002D4FD2">
        <w:rPr>
          <w:rFonts w:ascii="Times New Roman" w:hAnsi="Times New Roman" w:cs="Times New Roman"/>
        </w:rPr>
        <w:t xml:space="preserve"> advancement</w:t>
      </w:r>
      <w:r w:rsidR="005E13BE">
        <w:rPr>
          <w:rFonts w:ascii="Times New Roman" w:hAnsi="Times New Roman" w:cs="Times New Roman"/>
        </w:rPr>
        <w:t xml:space="preserve"> changes</w:t>
      </w:r>
      <w:r w:rsidR="002D4FD2">
        <w:rPr>
          <w:rFonts w:ascii="Times New Roman" w:hAnsi="Times New Roman" w:cs="Times New Roman"/>
        </w:rPr>
        <w:t xml:space="preserve"> the nature and availability of work</w:t>
      </w:r>
      <w:r w:rsidR="0091372D">
        <w:rPr>
          <w:rFonts w:ascii="Times New Roman" w:hAnsi="Times New Roman" w:cs="Times New Roman"/>
        </w:rPr>
        <w:t xml:space="preserve">. </w:t>
      </w:r>
      <w:r w:rsidR="001A6982">
        <w:rPr>
          <w:rFonts w:ascii="Times New Roman" w:hAnsi="Times New Roman" w:cs="Times New Roman"/>
        </w:rPr>
        <w:t>From the perspective of workers</w:t>
      </w:r>
      <w:r w:rsidR="00AC4C2C">
        <w:rPr>
          <w:rFonts w:ascii="Times New Roman" w:hAnsi="Times New Roman" w:cs="Times New Roman"/>
        </w:rPr>
        <w:t>,</w:t>
      </w:r>
      <w:r w:rsidR="001A6982">
        <w:rPr>
          <w:rFonts w:ascii="Times New Roman" w:hAnsi="Times New Roman" w:cs="Times New Roman"/>
        </w:rPr>
        <w:t xml:space="preserve"> some of these contemporary changes might be for the better</w:t>
      </w:r>
      <w:r w:rsidR="00A228FF">
        <w:rPr>
          <w:rFonts w:ascii="Times New Roman" w:hAnsi="Times New Roman" w:cs="Times New Roman"/>
        </w:rPr>
        <w:t>, while others might be for the worse. For instance</w:t>
      </w:r>
      <w:r w:rsidR="001A5882">
        <w:rPr>
          <w:rFonts w:ascii="Times New Roman" w:hAnsi="Times New Roman" w:cs="Times New Roman"/>
        </w:rPr>
        <w:t>,</w:t>
      </w:r>
      <w:r w:rsidR="00A228FF">
        <w:rPr>
          <w:rFonts w:ascii="Times New Roman" w:hAnsi="Times New Roman" w:cs="Times New Roman"/>
        </w:rPr>
        <w:t xml:space="preserve"> increased computing power has led to it being more feasible for individuals to undertake remote work with its affiliated flexibility</w:t>
      </w:r>
      <w:r w:rsidR="008D6793">
        <w:rPr>
          <w:rFonts w:ascii="Times New Roman" w:hAnsi="Times New Roman" w:cs="Times New Roman"/>
        </w:rPr>
        <w:t>.</w:t>
      </w:r>
      <w:r w:rsidR="00A228FF">
        <w:rPr>
          <w:rFonts w:ascii="Times New Roman" w:hAnsi="Times New Roman" w:cs="Times New Roman"/>
        </w:rPr>
        <w:t xml:space="preserve"> </w:t>
      </w:r>
      <w:r w:rsidR="00FB627B">
        <w:rPr>
          <w:rFonts w:ascii="Times New Roman" w:hAnsi="Times New Roman" w:cs="Times New Roman"/>
        </w:rPr>
        <w:t>O</w:t>
      </w:r>
      <w:r w:rsidR="001A5882">
        <w:rPr>
          <w:rFonts w:ascii="Times New Roman" w:hAnsi="Times New Roman" w:cs="Times New Roman"/>
        </w:rPr>
        <w:t>n the other hand</w:t>
      </w:r>
      <w:r w:rsidR="008D6793">
        <w:rPr>
          <w:rFonts w:ascii="Times New Roman" w:hAnsi="Times New Roman" w:cs="Times New Roman"/>
        </w:rPr>
        <w:t>,</w:t>
      </w:r>
      <w:r w:rsidR="00A228FF">
        <w:rPr>
          <w:rFonts w:ascii="Times New Roman" w:hAnsi="Times New Roman" w:cs="Times New Roman"/>
        </w:rPr>
        <w:t xml:space="preserve"> the use of algorithms in organizations often </w:t>
      </w:r>
      <w:r w:rsidR="00401505">
        <w:rPr>
          <w:rFonts w:ascii="Times New Roman" w:hAnsi="Times New Roman" w:cs="Times New Roman"/>
        </w:rPr>
        <w:t xml:space="preserve">disconnects workers from important details of the work </w:t>
      </w:r>
      <w:r w:rsidR="001A5882">
        <w:rPr>
          <w:rFonts w:ascii="Times New Roman" w:hAnsi="Times New Roman" w:cs="Times New Roman"/>
        </w:rPr>
        <w:t>process or</w:t>
      </w:r>
      <w:r w:rsidR="008D6793">
        <w:rPr>
          <w:rFonts w:ascii="Times New Roman" w:hAnsi="Times New Roman" w:cs="Times New Roman"/>
        </w:rPr>
        <w:t xml:space="preserve"> can</w:t>
      </w:r>
      <w:r w:rsidR="00401505">
        <w:rPr>
          <w:rFonts w:ascii="Times New Roman" w:hAnsi="Times New Roman" w:cs="Times New Roman"/>
        </w:rPr>
        <w:t xml:space="preserve"> lead to organizational changes </w:t>
      </w:r>
      <w:r w:rsidR="008D6793">
        <w:rPr>
          <w:rFonts w:ascii="Times New Roman" w:hAnsi="Times New Roman" w:cs="Times New Roman"/>
        </w:rPr>
        <w:t>making</w:t>
      </w:r>
      <w:r w:rsidR="00401505">
        <w:rPr>
          <w:rFonts w:ascii="Times New Roman" w:hAnsi="Times New Roman" w:cs="Times New Roman"/>
        </w:rPr>
        <w:t xml:space="preserve"> work more precarious (like gig work).</w:t>
      </w:r>
      <w:r w:rsidR="001A5882">
        <w:rPr>
          <w:rFonts w:ascii="Times New Roman" w:hAnsi="Times New Roman" w:cs="Times New Roman"/>
        </w:rPr>
        <w:t xml:space="preserve"> </w:t>
      </w:r>
      <w:r w:rsidR="00015C8D">
        <w:rPr>
          <w:rFonts w:ascii="Times New Roman" w:hAnsi="Times New Roman" w:cs="Times New Roman"/>
        </w:rPr>
        <w:t>Because</w:t>
      </w:r>
      <w:r w:rsidR="001A5882">
        <w:rPr>
          <w:rFonts w:ascii="Times New Roman" w:hAnsi="Times New Roman" w:cs="Times New Roman"/>
        </w:rPr>
        <w:t xml:space="preserve"> of</w:t>
      </w:r>
      <w:r w:rsidR="00015C8D">
        <w:rPr>
          <w:rFonts w:ascii="Times New Roman" w:hAnsi="Times New Roman" w:cs="Times New Roman"/>
        </w:rPr>
        <w:t xml:space="preserve"> the </w:t>
      </w:r>
      <w:r w:rsidR="00F3147D">
        <w:rPr>
          <w:rFonts w:ascii="Times New Roman" w:hAnsi="Times New Roman" w:cs="Times New Roman"/>
        </w:rPr>
        <w:t>position</w:t>
      </w:r>
      <w:r w:rsidR="002F1866">
        <w:rPr>
          <w:rFonts w:ascii="Times New Roman" w:hAnsi="Times New Roman" w:cs="Times New Roman"/>
        </w:rPr>
        <w:t xml:space="preserve"> of work in</w:t>
      </w:r>
      <w:r w:rsidR="00F3147D">
        <w:rPr>
          <w:rFonts w:ascii="Times New Roman" w:hAnsi="Times New Roman" w:cs="Times New Roman"/>
        </w:rPr>
        <w:t xml:space="preserve"> </w:t>
      </w:r>
      <w:r w:rsidR="001A5882">
        <w:rPr>
          <w:rFonts w:ascii="Times New Roman" w:hAnsi="Times New Roman" w:cs="Times New Roman"/>
        </w:rPr>
        <w:t xml:space="preserve">the </w:t>
      </w:r>
      <w:r w:rsidR="002F1866">
        <w:rPr>
          <w:rFonts w:ascii="Times New Roman" w:hAnsi="Times New Roman" w:cs="Times New Roman"/>
        </w:rPr>
        <w:t>economies</w:t>
      </w:r>
      <w:r w:rsidR="001A5882">
        <w:rPr>
          <w:rFonts w:ascii="Times New Roman" w:hAnsi="Times New Roman" w:cs="Times New Roman"/>
        </w:rPr>
        <w:t xml:space="preserve"> of </w:t>
      </w:r>
      <w:r w:rsidR="001A5882">
        <w:rPr>
          <w:rFonts w:ascii="Times New Roman" w:hAnsi="Times New Roman" w:cs="Times New Roman"/>
        </w:rPr>
        <w:lastRenderedPageBreak/>
        <w:t>today,</w:t>
      </w:r>
      <w:r w:rsidR="00015C8D">
        <w:rPr>
          <w:rFonts w:ascii="Times New Roman" w:hAnsi="Times New Roman" w:cs="Times New Roman"/>
        </w:rPr>
        <w:t xml:space="preserve"> most people will spend more time working than doing anything else in their life</w:t>
      </w:r>
      <w:r w:rsidR="001A5882">
        <w:rPr>
          <w:rFonts w:ascii="Times New Roman" w:hAnsi="Times New Roman" w:cs="Times New Roman"/>
        </w:rPr>
        <w:t>. This means any changes to work’s organization,</w:t>
      </w:r>
      <w:r w:rsidR="00067BE2">
        <w:rPr>
          <w:rFonts w:ascii="Times New Roman" w:hAnsi="Times New Roman" w:cs="Times New Roman"/>
        </w:rPr>
        <w:t xml:space="preserve"> </w:t>
      </w:r>
      <w:r w:rsidR="001A5882">
        <w:rPr>
          <w:rFonts w:ascii="Times New Roman" w:hAnsi="Times New Roman" w:cs="Times New Roman"/>
        </w:rPr>
        <w:t>nature, and its availability in society will have significant impacts on how individuals’ lives fare overall.</w:t>
      </w:r>
      <w:r w:rsidR="007A4477">
        <w:rPr>
          <w:rFonts w:ascii="Times New Roman" w:hAnsi="Times New Roman" w:cs="Times New Roman"/>
        </w:rPr>
        <w:t xml:space="preserve"> The changes brought on the work process by technological advancement</w:t>
      </w:r>
      <w:r w:rsidR="00AC4C2C">
        <w:rPr>
          <w:rFonts w:ascii="Times New Roman" w:hAnsi="Times New Roman" w:cs="Times New Roman"/>
        </w:rPr>
        <w:t>,</w:t>
      </w:r>
      <w:r w:rsidR="007A4477">
        <w:rPr>
          <w:rFonts w:ascii="Times New Roman" w:hAnsi="Times New Roman" w:cs="Times New Roman"/>
        </w:rPr>
        <w:t xml:space="preserve"> then</w:t>
      </w:r>
      <w:r w:rsidR="00AC4C2C">
        <w:rPr>
          <w:rFonts w:ascii="Times New Roman" w:hAnsi="Times New Roman" w:cs="Times New Roman"/>
        </w:rPr>
        <w:t>,</w:t>
      </w:r>
      <w:r w:rsidR="007A4477">
        <w:rPr>
          <w:rFonts w:ascii="Times New Roman" w:hAnsi="Times New Roman" w:cs="Times New Roman"/>
        </w:rPr>
        <w:t xml:space="preserve"> are relevant to theories of social justice.</w:t>
      </w:r>
    </w:p>
    <w:p w14:paraId="51B6B058" w14:textId="712A5AF1" w:rsidR="00B752B4" w:rsidRDefault="00AC4C2C" w:rsidP="00067BE2">
      <w:pPr>
        <w:spacing w:line="480" w:lineRule="auto"/>
        <w:rPr>
          <w:rFonts w:ascii="Times New Roman" w:hAnsi="Times New Roman" w:cs="Times New Roman"/>
        </w:rPr>
      </w:pPr>
      <w:r>
        <w:rPr>
          <w:rFonts w:ascii="Times New Roman" w:hAnsi="Times New Roman" w:cs="Times New Roman"/>
        </w:rPr>
        <w:tab/>
      </w:r>
      <w:r w:rsidR="0043554D">
        <w:rPr>
          <w:rFonts w:ascii="Times New Roman" w:hAnsi="Times New Roman" w:cs="Times New Roman"/>
        </w:rPr>
        <w:t>In this paper we focus on</w:t>
      </w:r>
      <w:r w:rsidR="00C520AA">
        <w:rPr>
          <w:rFonts w:ascii="Times New Roman" w:hAnsi="Times New Roman" w:cs="Times New Roman"/>
        </w:rPr>
        <w:t xml:space="preserve"> </w:t>
      </w:r>
      <w:r w:rsidR="005446D5">
        <w:rPr>
          <w:rFonts w:ascii="Times New Roman" w:hAnsi="Times New Roman" w:cs="Times New Roman"/>
        </w:rPr>
        <w:t>the normative issues surrounding one such</w:t>
      </w:r>
      <w:r w:rsidR="008D6793">
        <w:rPr>
          <w:rFonts w:ascii="Times New Roman" w:hAnsi="Times New Roman" w:cs="Times New Roman"/>
        </w:rPr>
        <w:t xml:space="preserve"> (predicted)</w:t>
      </w:r>
      <w:r w:rsidR="005446D5">
        <w:rPr>
          <w:rFonts w:ascii="Times New Roman" w:hAnsi="Times New Roman" w:cs="Times New Roman"/>
        </w:rPr>
        <w:t xml:space="preserve"> change:</w:t>
      </w:r>
      <w:r w:rsidR="005C7555">
        <w:rPr>
          <w:rFonts w:ascii="Times New Roman" w:hAnsi="Times New Roman" w:cs="Times New Roman"/>
        </w:rPr>
        <w:t xml:space="preserve"> </w:t>
      </w:r>
      <w:r w:rsidR="0043554D">
        <w:rPr>
          <w:rFonts w:ascii="Times New Roman" w:hAnsi="Times New Roman" w:cs="Times New Roman"/>
        </w:rPr>
        <w:t>the potential of technolog</w:t>
      </w:r>
      <w:r w:rsidR="005C7555">
        <w:rPr>
          <w:rFonts w:ascii="Times New Roman" w:hAnsi="Times New Roman" w:cs="Times New Roman"/>
        </w:rPr>
        <w:t>ical advancement</w:t>
      </w:r>
      <w:r w:rsidR="0043554D">
        <w:rPr>
          <w:rFonts w:ascii="Times New Roman" w:hAnsi="Times New Roman" w:cs="Times New Roman"/>
        </w:rPr>
        <w:t xml:space="preserve"> to lead to widespread automation and unemployment in the future.</w:t>
      </w:r>
      <w:r w:rsidR="00B752B4">
        <w:rPr>
          <w:rFonts w:ascii="Times New Roman" w:hAnsi="Times New Roman" w:cs="Times New Roman"/>
        </w:rPr>
        <w:t xml:space="preserve"> This prediction about the ability of technology to bring about a </w:t>
      </w:r>
      <w:r w:rsidR="008B1033">
        <w:rPr>
          <w:rFonts w:ascii="Times New Roman" w:hAnsi="Times New Roman" w:cs="Times New Roman"/>
        </w:rPr>
        <w:t xml:space="preserve">future in which the majority of work (paid and unpaid) is automated, </w:t>
      </w:r>
      <w:r w:rsidR="00B752B4">
        <w:rPr>
          <w:rFonts w:ascii="Times New Roman" w:hAnsi="Times New Roman" w:cs="Times New Roman"/>
        </w:rPr>
        <w:t xml:space="preserve">we will call the </w:t>
      </w:r>
      <w:r w:rsidR="00B752B4" w:rsidRPr="00B752B4">
        <w:rPr>
          <w:rFonts w:ascii="Times New Roman" w:hAnsi="Times New Roman" w:cs="Times New Roman"/>
          <w:i/>
          <w:iCs/>
        </w:rPr>
        <w:t>technological assumption</w:t>
      </w:r>
      <w:r w:rsidR="00B752B4">
        <w:rPr>
          <w:rFonts w:ascii="Times New Roman" w:hAnsi="Times New Roman" w:cs="Times New Roman"/>
        </w:rPr>
        <w:t>.</w:t>
      </w:r>
    </w:p>
    <w:p w14:paraId="063D6089" w14:textId="015B1E30" w:rsidR="00573107" w:rsidRDefault="00AC4C2C" w:rsidP="00067BE2">
      <w:pPr>
        <w:spacing w:line="480" w:lineRule="auto"/>
        <w:rPr>
          <w:rFonts w:ascii="Times New Roman" w:hAnsi="Times New Roman" w:cs="Times New Roman"/>
        </w:rPr>
      </w:pPr>
      <w:r>
        <w:rPr>
          <w:rFonts w:ascii="Times New Roman" w:hAnsi="Times New Roman" w:cs="Times New Roman"/>
        </w:rPr>
        <w:tab/>
      </w:r>
      <w:r w:rsidR="00DE778F">
        <w:rPr>
          <w:rFonts w:ascii="Times New Roman" w:hAnsi="Times New Roman" w:cs="Times New Roman"/>
        </w:rPr>
        <w:t xml:space="preserve">Several studies have suggested that </w:t>
      </w:r>
      <w:r w:rsidR="00DE778F" w:rsidRPr="00DE778F">
        <w:rPr>
          <w:rFonts w:ascii="Times New Roman" w:hAnsi="Times New Roman" w:cs="Times New Roman"/>
        </w:rPr>
        <w:t xml:space="preserve">approximately half the work currently undertaken in advanced economies could be </w:t>
      </w:r>
      <w:r w:rsidR="00A37396">
        <w:rPr>
          <w:rFonts w:ascii="Times New Roman" w:hAnsi="Times New Roman" w:cs="Times New Roman"/>
        </w:rPr>
        <w:t xml:space="preserve">fully </w:t>
      </w:r>
      <w:r w:rsidR="00DE778F" w:rsidRPr="00DE778F">
        <w:rPr>
          <w:rFonts w:ascii="Times New Roman" w:hAnsi="Times New Roman" w:cs="Times New Roman"/>
        </w:rPr>
        <w:t xml:space="preserve">automated in the </w:t>
      </w:r>
      <w:r w:rsidR="00A37396">
        <w:rPr>
          <w:rFonts w:ascii="Times New Roman" w:hAnsi="Times New Roman" w:cs="Times New Roman"/>
        </w:rPr>
        <w:t>near</w:t>
      </w:r>
      <w:r w:rsidR="004F6295">
        <w:rPr>
          <w:rFonts w:ascii="Times New Roman" w:hAnsi="Times New Roman" w:cs="Times New Roman"/>
        </w:rPr>
        <w:t>-</w:t>
      </w:r>
      <w:r w:rsidR="00A37396">
        <w:rPr>
          <w:rFonts w:ascii="Times New Roman" w:hAnsi="Times New Roman" w:cs="Times New Roman"/>
        </w:rPr>
        <w:t>term</w:t>
      </w:r>
      <w:r w:rsidR="004224DB">
        <w:rPr>
          <w:rFonts w:ascii="Times New Roman" w:hAnsi="Times New Roman" w:cs="Times New Roman"/>
        </w:rPr>
        <w:t>,</w:t>
      </w:r>
      <w:r w:rsidR="004224DB">
        <w:rPr>
          <w:rStyle w:val="FootnoteReference"/>
          <w:rFonts w:ascii="Times New Roman" w:hAnsi="Times New Roman" w:cs="Times New Roman"/>
        </w:rPr>
        <w:footnoteReference w:id="1"/>
      </w:r>
      <w:r w:rsidR="00965D46">
        <w:rPr>
          <w:rFonts w:ascii="Times New Roman" w:hAnsi="Times New Roman" w:cs="Times New Roman"/>
        </w:rPr>
        <w:t xml:space="preserve"> while</w:t>
      </w:r>
      <w:r w:rsidR="003C5218">
        <w:rPr>
          <w:rFonts w:ascii="Times New Roman" w:hAnsi="Times New Roman" w:cs="Times New Roman"/>
        </w:rPr>
        <w:t xml:space="preserve"> others predict that it is a real possibility that in a matter of decades automation will be so widespread that </w:t>
      </w:r>
      <w:r w:rsidR="00CF0846">
        <w:rPr>
          <w:rFonts w:ascii="Times New Roman" w:hAnsi="Times New Roman" w:cs="Times New Roman"/>
        </w:rPr>
        <w:t>most</w:t>
      </w:r>
      <w:r w:rsidR="003C5218">
        <w:rPr>
          <w:rFonts w:ascii="Times New Roman" w:hAnsi="Times New Roman" w:cs="Times New Roman"/>
        </w:rPr>
        <w:t xml:space="preserve"> individuals will no longer be able to work for money.</w:t>
      </w:r>
      <w:r w:rsidR="004224DB">
        <w:rPr>
          <w:rStyle w:val="FootnoteReference"/>
          <w:rFonts w:ascii="Times New Roman" w:hAnsi="Times New Roman" w:cs="Times New Roman"/>
        </w:rPr>
        <w:footnoteReference w:id="2"/>
      </w:r>
      <w:r w:rsidR="003C5218">
        <w:rPr>
          <w:rFonts w:ascii="Times New Roman" w:hAnsi="Times New Roman" w:cs="Times New Roman"/>
        </w:rPr>
        <w:t xml:space="preserve"> Of course</w:t>
      </w:r>
      <w:r w:rsidR="00CF0846">
        <w:rPr>
          <w:rFonts w:ascii="Times New Roman" w:hAnsi="Times New Roman" w:cs="Times New Roman"/>
        </w:rPr>
        <w:t>, historical</w:t>
      </w:r>
      <w:r w:rsidR="003C5218">
        <w:rPr>
          <w:rFonts w:ascii="Times New Roman" w:hAnsi="Times New Roman" w:cs="Times New Roman"/>
        </w:rPr>
        <w:t xml:space="preserve"> predictions about the effects of technological advancement on the amount of work in society </w:t>
      </w:r>
      <w:r w:rsidR="00CF0846">
        <w:rPr>
          <w:rFonts w:ascii="Times New Roman" w:hAnsi="Times New Roman" w:cs="Times New Roman"/>
        </w:rPr>
        <w:t>have been notoriously wrong</w:t>
      </w:r>
      <w:r w:rsidR="003816F7">
        <w:rPr>
          <w:rFonts w:ascii="Times New Roman" w:hAnsi="Times New Roman" w:cs="Times New Roman"/>
        </w:rPr>
        <w:t>,</w:t>
      </w:r>
      <w:r w:rsidR="009B3D7F">
        <w:rPr>
          <w:rStyle w:val="FootnoteReference"/>
          <w:rFonts w:ascii="Times New Roman" w:hAnsi="Times New Roman" w:cs="Times New Roman"/>
        </w:rPr>
        <w:footnoteReference w:id="3"/>
      </w:r>
      <w:r w:rsidR="003816F7">
        <w:rPr>
          <w:rFonts w:ascii="Times New Roman" w:hAnsi="Times New Roman" w:cs="Times New Roman"/>
        </w:rPr>
        <w:t xml:space="preserve"> and one does not </w:t>
      </w:r>
      <w:r w:rsidR="00CF0846">
        <w:rPr>
          <w:rFonts w:ascii="Times New Roman" w:hAnsi="Times New Roman" w:cs="Times New Roman"/>
        </w:rPr>
        <w:t>need</w:t>
      </w:r>
      <w:r w:rsidR="003816F7">
        <w:rPr>
          <w:rFonts w:ascii="Times New Roman" w:hAnsi="Times New Roman" w:cs="Times New Roman"/>
        </w:rPr>
        <w:t xml:space="preserve"> to look too far to find</w:t>
      </w:r>
      <w:r w:rsidR="00CF0846">
        <w:rPr>
          <w:rFonts w:ascii="Times New Roman" w:hAnsi="Times New Roman" w:cs="Times New Roman"/>
        </w:rPr>
        <w:t xml:space="preserve"> contemporary</w:t>
      </w:r>
      <w:r w:rsidR="003816F7">
        <w:rPr>
          <w:rFonts w:ascii="Times New Roman" w:hAnsi="Times New Roman" w:cs="Times New Roman"/>
        </w:rPr>
        <w:t xml:space="preserve"> skepticism </w:t>
      </w:r>
      <w:r w:rsidR="008D6793">
        <w:rPr>
          <w:rFonts w:ascii="Times New Roman" w:hAnsi="Times New Roman" w:cs="Times New Roman"/>
        </w:rPr>
        <w:t>towards the technological assumption</w:t>
      </w:r>
      <w:r w:rsidR="00CF0846">
        <w:rPr>
          <w:rFonts w:ascii="Times New Roman" w:hAnsi="Times New Roman" w:cs="Times New Roman"/>
        </w:rPr>
        <w:t>.</w:t>
      </w:r>
      <w:r w:rsidR="004224DB">
        <w:rPr>
          <w:rStyle w:val="FootnoteReference"/>
          <w:rFonts w:ascii="Times New Roman" w:hAnsi="Times New Roman" w:cs="Times New Roman"/>
        </w:rPr>
        <w:footnoteReference w:id="4"/>
      </w:r>
      <w:r w:rsidR="003816F7">
        <w:rPr>
          <w:rFonts w:ascii="Times New Roman" w:hAnsi="Times New Roman" w:cs="Times New Roman"/>
        </w:rPr>
        <w:t xml:space="preserve"> </w:t>
      </w:r>
      <w:r w:rsidR="003D5CDA">
        <w:rPr>
          <w:rFonts w:ascii="Times New Roman" w:hAnsi="Times New Roman" w:cs="Times New Roman"/>
        </w:rPr>
        <w:t>In reply,</w:t>
      </w:r>
      <w:r w:rsidR="00AB6FD3">
        <w:rPr>
          <w:rFonts w:ascii="Times New Roman" w:hAnsi="Times New Roman" w:cs="Times New Roman"/>
        </w:rPr>
        <w:t xml:space="preserve"> what advocates of the </w:t>
      </w:r>
      <w:r w:rsidR="00573107">
        <w:rPr>
          <w:rFonts w:ascii="Times New Roman" w:hAnsi="Times New Roman" w:cs="Times New Roman"/>
        </w:rPr>
        <w:t xml:space="preserve">technological </w:t>
      </w:r>
      <w:r w:rsidR="008D6793">
        <w:rPr>
          <w:rFonts w:ascii="Times New Roman" w:hAnsi="Times New Roman" w:cs="Times New Roman"/>
        </w:rPr>
        <w:t>assumption</w:t>
      </w:r>
      <w:r w:rsidR="00283FDD">
        <w:rPr>
          <w:rFonts w:ascii="Times New Roman" w:hAnsi="Times New Roman" w:cs="Times New Roman"/>
        </w:rPr>
        <w:t xml:space="preserve"> </w:t>
      </w:r>
      <w:r w:rsidR="003D5CDA">
        <w:rPr>
          <w:rFonts w:ascii="Times New Roman" w:hAnsi="Times New Roman" w:cs="Times New Roman"/>
        </w:rPr>
        <w:t>claim</w:t>
      </w:r>
      <w:r w:rsidR="00283FDD">
        <w:rPr>
          <w:rFonts w:ascii="Times New Roman" w:hAnsi="Times New Roman" w:cs="Times New Roman"/>
        </w:rPr>
        <w:t xml:space="preserve"> is</w:t>
      </w:r>
      <w:r w:rsidR="003D5CDA">
        <w:rPr>
          <w:rFonts w:ascii="Times New Roman" w:hAnsi="Times New Roman" w:cs="Times New Roman"/>
        </w:rPr>
        <w:t xml:space="preserve"> that the displacement potential of technology is qualitatively different than it was in the past,</w:t>
      </w:r>
      <w:r w:rsidR="00831E18">
        <w:rPr>
          <w:rFonts w:ascii="Times New Roman" w:hAnsi="Times New Roman" w:cs="Times New Roman"/>
        </w:rPr>
        <w:t xml:space="preserve"> for two reasons.</w:t>
      </w:r>
      <w:r w:rsidR="003D5CDA">
        <w:rPr>
          <w:rFonts w:ascii="Times New Roman" w:hAnsi="Times New Roman" w:cs="Times New Roman"/>
        </w:rPr>
        <w:t xml:space="preserve"> </w:t>
      </w:r>
      <w:r w:rsidR="00831E18">
        <w:rPr>
          <w:rFonts w:ascii="Times New Roman" w:hAnsi="Times New Roman" w:cs="Times New Roman"/>
        </w:rPr>
        <w:t>First, n</w:t>
      </w:r>
      <w:r w:rsidR="003D5CDA">
        <w:rPr>
          <w:rFonts w:ascii="Times New Roman" w:hAnsi="Times New Roman" w:cs="Times New Roman"/>
        </w:rPr>
        <w:t xml:space="preserve">ew </w:t>
      </w:r>
      <w:r w:rsidR="00283FDD">
        <w:rPr>
          <w:rFonts w:ascii="Times New Roman" w:hAnsi="Times New Roman" w:cs="Times New Roman"/>
        </w:rPr>
        <w:t xml:space="preserve">technologies like </w:t>
      </w:r>
      <w:r w:rsidR="003D5CDA">
        <w:rPr>
          <w:rFonts w:ascii="Times New Roman" w:hAnsi="Times New Roman" w:cs="Times New Roman"/>
        </w:rPr>
        <w:t>artificial intelligence (</w:t>
      </w:r>
      <w:r w:rsidR="00283FDD">
        <w:rPr>
          <w:rFonts w:ascii="Times New Roman" w:hAnsi="Times New Roman" w:cs="Times New Roman"/>
        </w:rPr>
        <w:t>AI</w:t>
      </w:r>
      <w:r w:rsidR="003D5CDA">
        <w:rPr>
          <w:rFonts w:ascii="Times New Roman" w:hAnsi="Times New Roman" w:cs="Times New Roman"/>
        </w:rPr>
        <w:t>)</w:t>
      </w:r>
      <w:r w:rsidR="00283FDD">
        <w:rPr>
          <w:rFonts w:ascii="Times New Roman" w:hAnsi="Times New Roman" w:cs="Times New Roman"/>
        </w:rPr>
        <w:t xml:space="preserve"> and machine learning models</w:t>
      </w:r>
      <w:r w:rsidR="003D5CDA">
        <w:rPr>
          <w:rFonts w:ascii="Times New Roman" w:hAnsi="Times New Roman" w:cs="Times New Roman"/>
        </w:rPr>
        <w:t xml:space="preserve"> can replace not just complex physical tasks but complex mental ones</w:t>
      </w:r>
      <w:r w:rsidR="00067BE2">
        <w:rPr>
          <w:rFonts w:ascii="Times New Roman" w:hAnsi="Times New Roman" w:cs="Times New Roman"/>
        </w:rPr>
        <w:t xml:space="preserve"> too</w:t>
      </w:r>
      <w:r w:rsidR="009F7A10">
        <w:rPr>
          <w:rFonts w:ascii="Times New Roman" w:hAnsi="Times New Roman" w:cs="Times New Roman"/>
        </w:rPr>
        <w:t>.</w:t>
      </w:r>
      <w:r w:rsidR="00474F64">
        <w:rPr>
          <w:rFonts w:ascii="Times New Roman" w:hAnsi="Times New Roman" w:cs="Times New Roman"/>
        </w:rPr>
        <w:t xml:space="preserve"> </w:t>
      </w:r>
      <w:r w:rsidR="00067BE2">
        <w:rPr>
          <w:rFonts w:ascii="Times New Roman" w:hAnsi="Times New Roman" w:cs="Times New Roman"/>
        </w:rPr>
        <w:t>S</w:t>
      </w:r>
      <w:r w:rsidR="00573107">
        <w:rPr>
          <w:rFonts w:ascii="Times New Roman" w:hAnsi="Times New Roman" w:cs="Times New Roman"/>
        </w:rPr>
        <w:t>econd,</w:t>
      </w:r>
      <w:r w:rsidR="00474F64">
        <w:rPr>
          <w:rFonts w:ascii="Times New Roman" w:hAnsi="Times New Roman" w:cs="Times New Roman"/>
        </w:rPr>
        <w:t xml:space="preserve"> </w:t>
      </w:r>
      <w:r w:rsidR="005E1871">
        <w:rPr>
          <w:rFonts w:ascii="Times New Roman" w:hAnsi="Times New Roman" w:cs="Times New Roman"/>
        </w:rPr>
        <w:t xml:space="preserve">the rate of change in digital technologies </w:t>
      </w:r>
      <w:r w:rsidR="00E150B1">
        <w:rPr>
          <w:rFonts w:ascii="Times New Roman" w:hAnsi="Times New Roman" w:cs="Times New Roman"/>
        </w:rPr>
        <w:t>increases</w:t>
      </w:r>
      <w:r w:rsidR="005E1871">
        <w:rPr>
          <w:rFonts w:ascii="Times New Roman" w:hAnsi="Times New Roman" w:cs="Times New Roman"/>
        </w:rPr>
        <w:t xml:space="preserve"> exponential</w:t>
      </w:r>
      <w:r w:rsidR="00E150B1">
        <w:rPr>
          <w:rFonts w:ascii="Times New Roman" w:hAnsi="Times New Roman" w:cs="Times New Roman"/>
        </w:rPr>
        <w:t>ly.</w:t>
      </w:r>
      <w:r w:rsidR="004224DB">
        <w:rPr>
          <w:rStyle w:val="FootnoteReference"/>
          <w:rFonts w:ascii="Times New Roman" w:hAnsi="Times New Roman" w:cs="Times New Roman"/>
        </w:rPr>
        <w:footnoteReference w:id="5"/>
      </w:r>
      <w:r w:rsidR="00D67F4A" w:rsidRPr="00D67F4A">
        <w:rPr>
          <w:rFonts w:ascii="Times New Roman" w:hAnsi="Times New Roman" w:cs="Times New Roman"/>
        </w:rPr>
        <w:t xml:space="preserve"> </w:t>
      </w:r>
    </w:p>
    <w:p w14:paraId="5FF3B188" w14:textId="7492CC42" w:rsidR="00D67F4A" w:rsidRPr="008B1033" w:rsidRDefault="00D67F4A" w:rsidP="00067BE2">
      <w:pPr>
        <w:spacing w:line="480" w:lineRule="auto"/>
        <w:ind w:firstLine="720"/>
        <w:rPr>
          <w:rFonts w:ascii="Times New Roman" w:hAnsi="Times New Roman" w:cs="Times New Roman"/>
        </w:rPr>
      </w:pPr>
      <w:r>
        <w:rPr>
          <w:rFonts w:ascii="Times New Roman" w:hAnsi="Times New Roman" w:cs="Times New Roman"/>
        </w:rPr>
        <w:lastRenderedPageBreak/>
        <w:t xml:space="preserve">Some examples </w:t>
      </w:r>
      <w:r w:rsidR="00831E18">
        <w:rPr>
          <w:rFonts w:ascii="Times New Roman" w:hAnsi="Times New Roman" w:cs="Times New Roman"/>
        </w:rPr>
        <w:t>might help give us a sense of this displacement potential</w:t>
      </w:r>
      <w:r>
        <w:rPr>
          <w:rFonts w:ascii="Times New Roman" w:hAnsi="Times New Roman" w:cs="Times New Roman"/>
        </w:rPr>
        <w:t xml:space="preserve">: </w:t>
      </w:r>
      <w:r w:rsidRPr="00E150B1">
        <w:rPr>
          <w:rFonts w:ascii="Times New Roman" w:hAnsi="Times New Roman" w:cs="Times New Roman"/>
        </w:rPr>
        <w:t>trading algorithms and AI decision-support tools have replaced</w:t>
      </w:r>
      <w:r>
        <w:rPr>
          <w:rFonts w:ascii="Times New Roman" w:hAnsi="Times New Roman" w:cs="Times New Roman"/>
        </w:rPr>
        <w:t xml:space="preserve"> </w:t>
      </w:r>
      <w:r w:rsidRPr="00E150B1">
        <w:rPr>
          <w:rFonts w:ascii="Times New Roman" w:hAnsi="Times New Roman" w:cs="Times New Roman"/>
        </w:rPr>
        <w:t>much of the work in the finance sector</w:t>
      </w:r>
      <w:r>
        <w:rPr>
          <w:rFonts w:ascii="Times New Roman" w:hAnsi="Times New Roman" w:cs="Times New Roman"/>
        </w:rPr>
        <w:t xml:space="preserve">; </w:t>
      </w:r>
      <w:r w:rsidRPr="00E150B1">
        <w:rPr>
          <w:rFonts w:ascii="Times New Roman" w:hAnsi="Times New Roman" w:cs="Times New Roman"/>
        </w:rPr>
        <w:t xml:space="preserve">machine learning </w:t>
      </w:r>
      <w:r>
        <w:rPr>
          <w:rFonts w:ascii="Times New Roman" w:hAnsi="Times New Roman" w:cs="Times New Roman"/>
        </w:rPr>
        <w:t xml:space="preserve">outputs </w:t>
      </w:r>
      <w:r w:rsidRPr="00E150B1">
        <w:rPr>
          <w:rFonts w:ascii="Times New Roman" w:hAnsi="Times New Roman" w:cs="Times New Roman"/>
        </w:rPr>
        <w:t>often give better medical diagnoses than human doctors</w:t>
      </w:r>
      <w:r>
        <w:rPr>
          <w:rFonts w:ascii="Times New Roman" w:hAnsi="Times New Roman" w:cs="Times New Roman"/>
        </w:rPr>
        <w:t>;</w:t>
      </w:r>
      <w:r w:rsidRPr="00E150B1">
        <w:rPr>
          <w:rFonts w:ascii="Times New Roman" w:hAnsi="Times New Roman" w:cs="Times New Roman"/>
        </w:rPr>
        <w:t xml:space="preserve"> smart robots are beginning to carry out surgeries independently from human</w:t>
      </w:r>
      <w:r>
        <w:rPr>
          <w:rFonts w:ascii="Times New Roman" w:hAnsi="Times New Roman" w:cs="Times New Roman"/>
        </w:rPr>
        <w:t xml:space="preserve"> doctors;</w:t>
      </w:r>
      <w:r w:rsidRPr="00E150B1">
        <w:rPr>
          <w:rFonts w:ascii="Times New Roman" w:hAnsi="Times New Roman" w:cs="Times New Roman"/>
        </w:rPr>
        <w:t xml:space="preserve"> AI now provide</w:t>
      </w:r>
      <w:r>
        <w:rPr>
          <w:rFonts w:ascii="Times New Roman" w:hAnsi="Times New Roman" w:cs="Times New Roman"/>
        </w:rPr>
        <w:t>s reliable</w:t>
      </w:r>
      <w:r w:rsidRPr="00E150B1">
        <w:rPr>
          <w:rFonts w:ascii="Times New Roman" w:hAnsi="Times New Roman" w:cs="Times New Roman"/>
        </w:rPr>
        <w:t xml:space="preserve"> legal advice on the likelihood of winning court cases</w:t>
      </w:r>
      <w:r>
        <w:rPr>
          <w:rFonts w:ascii="Times New Roman" w:hAnsi="Times New Roman" w:cs="Times New Roman"/>
        </w:rPr>
        <w:t>;</w:t>
      </w:r>
      <w:r w:rsidRPr="00E150B1">
        <w:rPr>
          <w:rFonts w:ascii="Times New Roman" w:hAnsi="Times New Roman" w:cs="Times New Roman"/>
        </w:rPr>
        <w:t xml:space="preserve"> many news articles are now completely written by algorithms</w:t>
      </w:r>
      <w:r>
        <w:rPr>
          <w:rFonts w:ascii="Times New Roman" w:hAnsi="Times New Roman" w:cs="Times New Roman"/>
        </w:rPr>
        <w:t>;</w:t>
      </w:r>
      <w:r w:rsidRPr="00E150B1">
        <w:rPr>
          <w:rFonts w:ascii="Times New Roman" w:hAnsi="Times New Roman" w:cs="Times New Roman"/>
        </w:rPr>
        <w:t xml:space="preserve"> and </w:t>
      </w:r>
      <w:r w:rsidR="00FB627B">
        <w:rPr>
          <w:rFonts w:ascii="Times New Roman" w:hAnsi="Times New Roman" w:cs="Times New Roman"/>
        </w:rPr>
        <w:t>many</w:t>
      </w:r>
      <w:r w:rsidR="00FB627B" w:rsidRPr="00E150B1">
        <w:rPr>
          <w:rFonts w:ascii="Times New Roman" w:hAnsi="Times New Roman" w:cs="Times New Roman"/>
        </w:rPr>
        <w:t xml:space="preserve"> </w:t>
      </w:r>
      <w:r w:rsidRPr="00E150B1">
        <w:rPr>
          <w:rFonts w:ascii="Times New Roman" w:hAnsi="Times New Roman" w:cs="Times New Roman"/>
        </w:rPr>
        <w:t>companies have fully automated their customer service through AI chat bots</w:t>
      </w:r>
      <w:r>
        <w:rPr>
          <w:rFonts w:ascii="Times New Roman" w:hAnsi="Times New Roman" w:cs="Times New Roman"/>
        </w:rPr>
        <w:t>.</w:t>
      </w:r>
      <w:r w:rsidR="004224DB">
        <w:rPr>
          <w:rStyle w:val="FootnoteReference"/>
          <w:rFonts w:ascii="Times New Roman" w:hAnsi="Times New Roman" w:cs="Times New Roman"/>
        </w:rPr>
        <w:footnoteReference w:id="6"/>
      </w:r>
      <w:r w:rsidRPr="00E150B1">
        <w:rPr>
          <w:rFonts w:ascii="Times New Roman" w:hAnsi="Times New Roman" w:cs="Times New Roman"/>
        </w:rPr>
        <w:t xml:space="preserve"> Even persons in creative occupations, like artists and poets, are vulnerable to replacement </w:t>
      </w:r>
      <w:r w:rsidR="00FB627B">
        <w:rPr>
          <w:rFonts w:ascii="Times New Roman" w:hAnsi="Times New Roman" w:cs="Times New Roman"/>
        </w:rPr>
        <w:t>by</w:t>
      </w:r>
      <w:r w:rsidR="00FB627B" w:rsidRPr="00E150B1">
        <w:rPr>
          <w:rFonts w:ascii="Times New Roman" w:hAnsi="Times New Roman" w:cs="Times New Roman"/>
        </w:rPr>
        <w:t xml:space="preserve"> </w:t>
      </w:r>
      <w:r w:rsidRPr="00E150B1">
        <w:rPr>
          <w:rFonts w:ascii="Times New Roman" w:hAnsi="Times New Roman" w:cs="Times New Roman"/>
        </w:rPr>
        <w:t>technological automation</w:t>
      </w:r>
      <w:r w:rsidR="00FB627B">
        <w:rPr>
          <w:rFonts w:ascii="Times New Roman" w:hAnsi="Times New Roman" w:cs="Times New Roman"/>
        </w:rPr>
        <w:t>,</w:t>
      </w:r>
      <w:r w:rsidRPr="00E150B1">
        <w:rPr>
          <w:rFonts w:ascii="Times New Roman" w:hAnsi="Times New Roman" w:cs="Times New Roman"/>
        </w:rPr>
        <w:t xml:space="preserve"> given the recent (and forecasted future) developments in </w:t>
      </w:r>
      <w:r>
        <w:rPr>
          <w:rFonts w:ascii="Times New Roman" w:hAnsi="Times New Roman" w:cs="Times New Roman"/>
        </w:rPr>
        <w:t>deep</w:t>
      </w:r>
      <w:r w:rsidRPr="00E150B1">
        <w:rPr>
          <w:rFonts w:ascii="Times New Roman" w:hAnsi="Times New Roman" w:cs="Times New Roman"/>
        </w:rPr>
        <w:t xml:space="preserve"> learning models</w:t>
      </w:r>
      <w:r>
        <w:rPr>
          <w:rFonts w:ascii="Times New Roman" w:hAnsi="Times New Roman" w:cs="Times New Roman"/>
        </w:rPr>
        <w:t xml:space="preserve"> (as seen in tools like DALL-E and ChatGPT).</w:t>
      </w:r>
      <w:r w:rsidR="008B1033">
        <w:rPr>
          <w:rFonts w:ascii="Times New Roman" w:hAnsi="Times New Roman" w:cs="Times New Roman"/>
        </w:rPr>
        <w:t xml:space="preserve"> We will refer to a world in which most work is automated as a ‘post-work future’, while recognising that not </w:t>
      </w:r>
      <w:r w:rsidR="008B1033">
        <w:rPr>
          <w:rFonts w:ascii="Times New Roman" w:hAnsi="Times New Roman" w:cs="Times New Roman"/>
          <w:i/>
          <w:iCs/>
        </w:rPr>
        <w:t xml:space="preserve">all </w:t>
      </w:r>
      <w:r w:rsidR="008B1033">
        <w:rPr>
          <w:rFonts w:ascii="Times New Roman" w:hAnsi="Times New Roman" w:cs="Times New Roman"/>
        </w:rPr>
        <w:t>work can be automated (more on that later).</w:t>
      </w:r>
    </w:p>
    <w:p w14:paraId="79276A0F" w14:textId="7F8CDFD2" w:rsidR="006A73A9" w:rsidRDefault="00713FE3" w:rsidP="00067BE2">
      <w:pPr>
        <w:spacing w:line="480" w:lineRule="auto"/>
        <w:rPr>
          <w:rFonts w:ascii="Times New Roman" w:hAnsi="Times New Roman" w:cs="Times New Roman"/>
        </w:rPr>
      </w:pPr>
      <w:r>
        <w:rPr>
          <w:rFonts w:ascii="Times New Roman" w:hAnsi="Times New Roman" w:cs="Times New Roman"/>
        </w:rPr>
        <w:tab/>
      </w:r>
      <w:r w:rsidR="00D67F4A">
        <w:rPr>
          <w:rFonts w:ascii="Times New Roman" w:hAnsi="Times New Roman" w:cs="Times New Roman"/>
        </w:rPr>
        <w:t xml:space="preserve">This paper’s exploration of the normative issues related to a post-work future is not motivated by accepting </w:t>
      </w:r>
      <w:r w:rsidR="00831E18">
        <w:rPr>
          <w:rFonts w:ascii="Times New Roman" w:hAnsi="Times New Roman" w:cs="Times New Roman"/>
        </w:rPr>
        <w:t>the technological assumption</w:t>
      </w:r>
      <w:r w:rsidR="00D67F4A">
        <w:rPr>
          <w:rFonts w:ascii="Times New Roman" w:hAnsi="Times New Roman" w:cs="Times New Roman"/>
        </w:rPr>
        <w:t xml:space="preserve"> as</w:t>
      </w:r>
      <w:r w:rsidR="007117C5">
        <w:rPr>
          <w:rFonts w:ascii="Times New Roman" w:hAnsi="Times New Roman" w:cs="Times New Roman"/>
        </w:rPr>
        <w:t xml:space="preserve"> inevitabl</w:t>
      </w:r>
      <w:r w:rsidR="00831E18">
        <w:rPr>
          <w:rFonts w:ascii="Times New Roman" w:hAnsi="Times New Roman" w:cs="Times New Roman"/>
        </w:rPr>
        <w:t>y true</w:t>
      </w:r>
      <w:r w:rsidR="007117C5">
        <w:rPr>
          <w:rFonts w:ascii="Times New Roman" w:hAnsi="Times New Roman" w:cs="Times New Roman"/>
        </w:rPr>
        <w:t xml:space="preserve"> or guaranteed, but by acknowledging</w:t>
      </w:r>
      <w:r w:rsidR="00956DAE">
        <w:rPr>
          <w:rFonts w:ascii="Times New Roman" w:hAnsi="Times New Roman" w:cs="Times New Roman"/>
        </w:rPr>
        <w:t xml:space="preserve"> that</w:t>
      </w:r>
      <w:r w:rsidR="007117C5">
        <w:rPr>
          <w:rFonts w:ascii="Times New Roman" w:hAnsi="Times New Roman" w:cs="Times New Roman"/>
        </w:rPr>
        <w:t xml:space="preserve"> </w:t>
      </w:r>
      <w:r w:rsidR="006A73A9">
        <w:rPr>
          <w:rFonts w:ascii="Times New Roman" w:hAnsi="Times New Roman" w:cs="Times New Roman"/>
        </w:rPr>
        <w:t>the prediction</w:t>
      </w:r>
      <w:r w:rsidR="007117C5">
        <w:rPr>
          <w:rFonts w:ascii="Times New Roman" w:hAnsi="Times New Roman" w:cs="Times New Roman"/>
        </w:rPr>
        <w:t xml:space="preserve"> </w:t>
      </w:r>
      <w:r w:rsidR="00956DAE">
        <w:rPr>
          <w:rFonts w:ascii="Times New Roman" w:hAnsi="Times New Roman" w:cs="Times New Roman"/>
        </w:rPr>
        <w:t>is</w:t>
      </w:r>
      <w:r w:rsidR="001C53D9">
        <w:rPr>
          <w:rFonts w:ascii="Times New Roman" w:hAnsi="Times New Roman" w:cs="Times New Roman"/>
        </w:rPr>
        <w:t xml:space="preserve"> a</w:t>
      </w:r>
      <w:r w:rsidR="007117C5">
        <w:rPr>
          <w:rFonts w:ascii="Times New Roman" w:hAnsi="Times New Roman" w:cs="Times New Roman"/>
        </w:rPr>
        <w:t xml:space="preserve"> non-zero possibility</w:t>
      </w:r>
      <w:r w:rsidR="006A73A9">
        <w:rPr>
          <w:rFonts w:ascii="Times New Roman" w:hAnsi="Times New Roman" w:cs="Times New Roman"/>
        </w:rPr>
        <w:t>;</w:t>
      </w:r>
      <w:r w:rsidR="007117C5">
        <w:rPr>
          <w:rFonts w:ascii="Times New Roman" w:hAnsi="Times New Roman" w:cs="Times New Roman"/>
        </w:rPr>
        <w:t xml:space="preserve"> we are granting the technological assumption for the sake of argument. If the future </w:t>
      </w:r>
      <w:r w:rsidR="00573107">
        <w:rPr>
          <w:rFonts w:ascii="Times New Roman" w:hAnsi="Times New Roman" w:cs="Times New Roman"/>
          <w:i/>
          <w:iCs/>
        </w:rPr>
        <w:t>were</w:t>
      </w:r>
      <w:r w:rsidR="00573107">
        <w:rPr>
          <w:rFonts w:ascii="Times New Roman" w:hAnsi="Times New Roman" w:cs="Times New Roman"/>
        </w:rPr>
        <w:t xml:space="preserve"> </w:t>
      </w:r>
      <w:r w:rsidR="007117C5">
        <w:rPr>
          <w:rFonts w:ascii="Times New Roman" w:hAnsi="Times New Roman" w:cs="Times New Roman"/>
        </w:rPr>
        <w:t>a world w</w:t>
      </w:r>
      <w:r w:rsidR="001C53D9">
        <w:rPr>
          <w:rFonts w:ascii="Times New Roman" w:hAnsi="Times New Roman" w:cs="Times New Roman"/>
        </w:rPr>
        <w:t>h</w:t>
      </w:r>
      <w:r w:rsidR="007117C5">
        <w:rPr>
          <w:rFonts w:ascii="Times New Roman" w:hAnsi="Times New Roman" w:cs="Times New Roman"/>
        </w:rPr>
        <w:t xml:space="preserve">ere </w:t>
      </w:r>
      <w:r w:rsidR="001C53D9">
        <w:rPr>
          <w:rFonts w:ascii="Times New Roman" w:hAnsi="Times New Roman" w:cs="Times New Roman"/>
        </w:rPr>
        <w:t>technological advancement</w:t>
      </w:r>
      <w:r w:rsidR="00956DAE">
        <w:rPr>
          <w:rFonts w:ascii="Times New Roman" w:hAnsi="Times New Roman" w:cs="Times New Roman"/>
        </w:rPr>
        <w:t xml:space="preserve"> has </w:t>
      </w:r>
      <w:r w:rsidR="006A73A9">
        <w:rPr>
          <w:rFonts w:ascii="Times New Roman" w:hAnsi="Times New Roman" w:cs="Times New Roman"/>
        </w:rPr>
        <w:t>meant</w:t>
      </w:r>
      <w:r w:rsidR="001C53D9">
        <w:rPr>
          <w:rFonts w:ascii="Times New Roman" w:hAnsi="Times New Roman" w:cs="Times New Roman"/>
        </w:rPr>
        <w:t xml:space="preserve"> </w:t>
      </w:r>
      <w:r w:rsidR="00FB627B">
        <w:rPr>
          <w:rFonts w:ascii="Times New Roman" w:hAnsi="Times New Roman" w:cs="Times New Roman"/>
        </w:rPr>
        <w:t xml:space="preserve">most people no longer </w:t>
      </w:r>
      <w:r w:rsidR="001C53D9">
        <w:rPr>
          <w:rFonts w:ascii="Times New Roman" w:hAnsi="Times New Roman" w:cs="Times New Roman"/>
        </w:rPr>
        <w:t>work, would this be a good or bad thing from the standpoint of justice?</w:t>
      </w:r>
      <w:r w:rsidR="000F47EC">
        <w:rPr>
          <w:rFonts w:ascii="Times New Roman" w:hAnsi="Times New Roman" w:cs="Times New Roman"/>
        </w:rPr>
        <w:t xml:space="preserve"> </w:t>
      </w:r>
      <w:r w:rsidR="006A73A9">
        <w:rPr>
          <w:rFonts w:ascii="Times New Roman" w:hAnsi="Times New Roman" w:cs="Times New Roman"/>
        </w:rPr>
        <w:t>Some think</w:t>
      </w:r>
      <w:r w:rsidR="00956DAE">
        <w:rPr>
          <w:rFonts w:ascii="Times New Roman" w:hAnsi="Times New Roman" w:cs="Times New Roman"/>
        </w:rPr>
        <w:t xml:space="preserve"> such a world</w:t>
      </w:r>
      <w:r w:rsidR="000F47EC">
        <w:rPr>
          <w:rFonts w:ascii="Times New Roman" w:hAnsi="Times New Roman" w:cs="Times New Roman"/>
        </w:rPr>
        <w:t xml:space="preserve"> </w:t>
      </w:r>
      <w:r w:rsidR="006A73A9">
        <w:rPr>
          <w:rFonts w:ascii="Times New Roman" w:hAnsi="Times New Roman" w:cs="Times New Roman"/>
        </w:rPr>
        <w:t>would be</w:t>
      </w:r>
      <w:r w:rsidR="00956DAE">
        <w:rPr>
          <w:rFonts w:ascii="Times New Roman" w:hAnsi="Times New Roman" w:cs="Times New Roman"/>
        </w:rPr>
        <w:t xml:space="preserve"> </w:t>
      </w:r>
      <w:r w:rsidR="000F47EC">
        <w:rPr>
          <w:rFonts w:ascii="Times New Roman" w:hAnsi="Times New Roman" w:cs="Times New Roman"/>
        </w:rPr>
        <w:t>a kind of utopia</w:t>
      </w:r>
      <w:r w:rsidR="004224DB">
        <w:rPr>
          <w:rStyle w:val="FootnoteReference"/>
          <w:rFonts w:ascii="Times New Roman" w:hAnsi="Times New Roman" w:cs="Times New Roman"/>
        </w:rPr>
        <w:footnoteReference w:id="7"/>
      </w:r>
      <w:r w:rsidR="00FB627B">
        <w:rPr>
          <w:rFonts w:ascii="Times New Roman" w:hAnsi="Times New Roman" w:cs="Times New Roman"/>
        </w:rPr>
        <w:t>, b</w:t>
      </w:r>
      <w:r w:rsidR="000F47EC">
        <w:rPr>
          <w:rFonts w:ascii="Times New Roman" w:hAnsi="Times New Roman" w:cs="Times New Roman"/>
        </w:rPr>
        <w:t>ut is th</w:t>
      </w:r>
      <w:r w:rsidR="00067BE2">
        <w:rPr>
          <w:rFonts w:ascii="Times New Roman" w:hAnsi="Times New Roman" w:cs="Times New Roman"/>
        </w:rPr>
        <w:t>at</w:t>
      </w:r>
      <w:r w:rsidR="000F47EC">
        <w:rPr>
          <w:rFonts w:ascii="Times New Roman" w:hAnsi="Times New Roman" w:cs="Times New Roman"/>
        </w:rPr>
        <w:t xml:space="preserve"> right? </w:t>
      </w:r>
      <w:r w:rsidR="009E6BAA">
        <w:rPr>
          <w:rFonts w:ascii="Times New Roman" w:hAnsi="Times New Roman" w:cs="Times New Roman"/>
        </w:rPr>
        <w:t xml:space="preserve">It is important to get clear on this question, as it will be normatively action-guiding in the present. </w:t>
      </w:r>
      <w:r>
        <w:rPr>
          <w:rFonts w:ascii="Times New Roman" w:hAnsi="Times New Roman" w:cs="Times New Roman"/>
        </w:rPr>
        <w:t xml:space="preserve">Since the technological assumption is predicted to materialise in the medium term, a significant number of those affected by it have not even been born yet. </w:t>
      </w:r>
      <w:r w:rsidR="00396D95">
        <w:rPr>
          <w:rFonts w:ascii="Times New Roman" w:hAnsi="Times New Roman" w:cs="Times New Roman"/>
        </w:rPr>
        <w:t>If a post-work future would be an unqualified good thing, then perhaps efforts should be made to maximize technological development</w:t>
      </w:r>
      <w:r>
        <w:rPr>
          <w:rFonts w:ascii="Times New Roman" w:hAnsi="Times New Roman" w:cs="Times New Roman"/>
        </w:rPr>
        <w:t xml:space="preserve"> in order to benefit future people.</w:t>
      </w:r>
      <w:r w:rsidR="00396D95">
        <w:rPr>
          <w:rFonts w:ascii="Times New Roman" w:hAnsi="Times New Roman" w:cs="Times New Roman"/>
        </w:rPr>
        <w:t xml:space="preserve"> Or if such a future would lead to the occlusion of </w:t>
      </w:r>
      <w:r w:rsidR="00396D95">
        <w:rPr>
          <w:rFonts w:ascii="Times New Roman" w:hAnsi="Times New Roman" w:cs="Times New Roman"/>
        </w:rPr>
        <w:lastRenderedPageBreak/>
        <w:t>certain benefits</w:t>
      </w:r>
      <w:r>
        <w:rPr>
          <w:rFonts w:ascii="Times New Roman" w:hAnsi="Times New Roman" w:cs="Times New Roman"/>
        </w:rPr>
        <w:t xml:space="preserve"> for future people</w:t>
      </w:r>
      <w:r w:rsidR="00396D95">
        <w:rPr>
          <w:rFonts w:ascii="Times New Roman" w:hAnsi="Times New Roman" w:cs="Times New Roman"/>
        </w:rPr>
        <w:t>, then perhaps it gives us reason to put the brakes on the technological advancement, or to at least explore alternative means through which these benefits could be attained</w:t>
      </w:r>
      <w:r w:rsidR="009E136A">
        <w:rPr>
          <w:rFonts w:ascii="Times New Roman" w:hAnsi="Times New Roman" w:cs="Times New Roman"/>
        </w:rPr>
        <w:t xml:space="preserve"> outside of work</w:t>
      </w:r>
      <w:r w:rsidR="00396D95">
        <w:rPr>
          <w:rFonts w:ascii="Times New Roman" w:hAnsi="Times New Roman" w:cs="Times New Roman"/>
        </w:rPr>
        <w:t>.</w:t>
      </w:r>
    </w:p>
    <w:p w14:paraId="116C1CC3" w14:textId="05DF46D4" w:rsidR="009E6BAA" w:rsidRDefault="00713FE3" w:rsidP="00067BE2">
      <w:pPr>
        <w:spacing w:line="480" w:lineRule="auto"/>
        <w:rPr>
          <w:rFonts w:ascii="Times New Roman" w:hAnsi="Times New Roman" w:cs="Times New Roman"/>
        </w:rPr>
      </w:pPr>
      <w:r>
        <w:rPr>
          <w:rFonts w:ascii="Times New Roman" w:hAnsi="Times New Roman" w:cs="Times New Roman"/>
        </w:rPr>
        <w:tab/>
      </w:r>
      <w:r w:rsidR="006A73A9">
        <w:rPr>
          <w:rFonts w:ascii="Times New Roman" w:hAnsi="Times New Roman" w:cs="Times New Roman"/>
        </w:rPr>
        <w:t>While t</w:t>
      </w:r>
      <w:r w:rsidR="001C53D9">
        <w:rPr>
          <w:rFonts w:ascii="Times New Roman" w:hAnsi="Times New Roman" w:cs="Times New Roman"/>
        </w:rPr>
        <w:t xml:space="preserve">he topic </w:t>
      </w:r>
      <w:r w:rsidR="006A73A9">
        <w:rPr>
          <w:rFonts w:ascii="Times New Roman" w:hAnsi="Times New Roman" w:cs="Times New Roman"/>
        </w:rPr>
        <w:t>of a post-work future (or at least job displacement)</w:t>
      </w:r>
      <w:r w:rsidR="001C53D9">
        <w:rPr>
          <w:rFonts w:ascii="Times New Roman" w:hAnsi="Times New Roman" w:cs="Times New Roman"/>
        </w:rPr>
        <w:t xml:space="preserve"> receiv</w:t>
      </w:r>
      <w:r w:rsidR="000F47EC">
        <w:rPr>
          <w:rFonts w:ascii="Times New Roman" w:hAnsi="Times New Roman" w:cs="Times New Roman"/>
        </w:rPr>
        <w:t>es</w:t>
      </w:r>
      <w:r w:rsidR="001C53D9">
        <w:rPr>
          <w:rFonts w:ascii="Times New Roman" w:hAnsi="Times New Roman" w:cs="Times New Roman"/>
        </w:rPr>
        <w:t xml:space="preserve"> </w:t>
      </w:r>
      <w:r w:rsidR="000F47EC">
        <w:rPr>
          <w:rFonts w:ascii="Times New Roman" w:hAnsi="Times New Roman" w:cs="Times New Roman"/>
        </w:rPr>
        <w:t>significant</w:t>
      </w:r>
      <w:r w:rsidR="001C53D9">
        <w:rPr>
          <w:rFonts w:ascii="Times New Roman" w:hAnsi="Times New Roman" w:cs="Times New Roman"/>
        </w:rPr>
        <w:t xml:space="preserve"> attention in public discourse and from social scientists and technology ethicists, </w:t>
      </w:r>
      <w:r w:rsidR="000F47EC">
        <w:rPr>
          <w:rFonts w:ascii="Times New Roman" w:hAnsi="Times New Roman" w:cs="Times New Roman"/>
        </w:rPr>
        <w:t>it receives comparatively</w:t>
      </w:r>
      <w:r w:rsidR="001C53D9">
        <w:rPr>
          <w:rFonts w:ascii="Times New Roman" w:hAnsi="Times New Roman" w:cs="Times New Roman"/>
        </w:rPr>
        <w:t xml:space="preserve"> little focus from political theorists and political philosophers</w:t>
      </w:r>
      <w:r w:rsidR="006A73A9">
        <w:rPr>
          <w:rFonts w:ascii="Times New Roman" w:hAnsi="Times New Roman" w:cs="Times New Roman"/>
        </w:rPr>
        <w:t xml:space="preserve">, and we hope to </w:t>
      </w:r>
      <w:r>
        <w:rPr>
          <w:rFonts w:ascii="Times New Roman" w:hAnsi="Times New Roman" w:cs="Times New Roman"/>
        </w:rPr>
        <w:t>begin to rectify that</w:t>
      </w:r>
      <w:r w:rsidR="00FB627B">
        <w:rPr>
          <w:rFonts w:ascii="Times New Roman" w:hAnsi="Times New Roman" w:cs="Times New Roman"/>
        </w:rPr>
        <w:t xml:space="preserve"> here</w:t>
      </w:r>
      <w:r w:rsidR="006A73A9">
        <w:rPr>
          <w:rFonts w:ascii="Times New Roman" w:hAnsi="Times New Roman" w:cs="Times New Roman"/>
        </w:rPr>
        <w:t xml:space="preserve">. The prospect of a post-work future is a topic of concern to economic justice because </w:t>
      </w:r>
      <w:r w:rsidR="00C660A1">
        <w:rPr>
          <w:rFonts w:ascii="Times New Roman" w:hAnsi="Times New Roman" w:cs="Times New Roman"/>
        </w:rPr>
        <w:t>it relates to the distribution of work’s benefits and burdens</w:t>
      </w:r>
      <w:r w:rsidR="00887D05">
        <w:rPr>
          <w:rFonts w:ascii="Times New Roman" w:hAnsi="Times New Roman" w:cs="Times New Roman"/>
        </w:rPr>
        <w:t xml:space="preserve"> and how society’s productive activity is organized and carried out. </w:t>
      </w:r>
      <w:r w:rsidR="00C660A1">
        <w:rPr>
          <w:rFonts w:ascii="Times New Roman" w:hAnsi="Times New Roman" w:cs="Times New Roman"/>
        </w:rPr>
        <w:t xml:space="preserve">It </w:t>
      </w:r>
      <w:r w:rsidR="00D27D34">
        <w:rPr>
          <w:rFonts w:ascii="Times New Roman" w:hAnsi="Times New Roman" w:cs="Times New Roman"/>
        </w:rPr>
        <w:t xml:space="preserve">is </w:t>
      </w:r>
      <w:r w:rsidR="00FB627B">
        <w:rPr>
          <w:rFonts w:ascii="Times New Roman" w:hAnsi="Times New Roman" w:cs="Times New Roman"/>
        </w:rPr>
        <w:t xml:space="preserve">also </w:t>
      </w:r>
      <w:r w:rsidR="00D27D34">
        <w:rPr>
          <w:rFonts w:ascii="Times New Roman" w:hAnsi="Times New Roman" w:cs="Times New Roman"/>
        </w:rPr>
        <w:t>of concern to intergenerational justice because it is a question of what social institutions the current generation either leave or bring about for future generations</w:t>
      </w:r>
      <w:r w:rsidR="00BE2B2D">
        <w:rPr>
          <w:rFonts w:ascii="Times New Roman" w:hAnsi="Times New Roman" w:cs="Times New Roman"/>
        </w:rPr>
        <w:t>,</w:t>
      </w:r>
      <w:r w:rsidR="00D27D34">
        <w:rPr>
          <w:rFonts w:ascii="Times New Roman" w:hAnsi="Times New Roman" w:cs="Times New Roman"/>
        </w:rPr>
        <w:t xml:space="preserve"> </w:t>
      </w:r>
      <w:r w:rsidR="00BE2B2D">
        <w:rPr>
          <w:rFonts w:ascii="Times New Roman" w:hAnsi="Times New Roman" w:cs="Times New Roman"/>
        </w:rPr>
        <w:t>and</w:t>
      </w:r>
      <w:r w:rsidR="00D27D34">
        <w:rPr>
          <w:rFonts w:ascii="Times New Roman" w:hAnsi="Times New Roman" w:cs="Times New Roman"/>
        </w:rPr>
        <w:t xml:space="preserve"> normative assessment of a post-work future will depend on whether </w:t>
      </w:r>
      <w:r w:rsidR="00BE2B2D">
        <w:rPr>
          <w:rFonts w:ascii="Times New Roman" w:hAnsi="Times New Roman" w:cs="Times New Roman"/>
        </w:rPr>
        <w:t>the</w:t>
      </w:r>
      <w:r w:rsidR="00D27D34">
        <w:rPr>
          <w:rFonts w:ascii="Times New Roman" w:hAnsi="Times New Roman" w:cs="Times New Roman"/>
        </w:rPr>
        <w:t xml:space="preserve"> </w:t>
      </w:r>
      <w:r w:rsidR="00BE2B2D">
        <w:rPr>
          <w:rFonts w:ascii="Times New Roman" w:hAnsi="Times New Roman" w:cs="Times New Roman"/>
        </w:rPr>
        <w:t xml:space="preserve">benefits and burdens of work </w:t>
      </w:r>
      <w:r w:rsidR="00887D05">
        <w:rPr>
          <w:rFonts w:ascii="Times New Roman" w:hAnsi="Times New Roman" w:cs="Times New Roman"/>
        </w:rPr>
        <w:t>for individuals in the present</w:t>
      </w:r>
      <w:r w:rsidR="00BE2B2D">
        <w:rPr>
          <w:rFonts w:ascii="Times New Roman" w:hAnsi="Times New Roman" w:cs="Times New Roman"/>
        </w:rPr>
        <w:t xml:space="preserve"> will remain </w:t>
      </w:r>
      <w:r w:rsidR="00887D05">
        <w:rPr>
          <w:rFonts w:ascii="Times New Roman" w:hAnsi="Times New Roman" w:cs="Times New Roman"/>
        </w:rPr>
        <w:t>benefits and burdens for individuals in the future.</w:t>
      </w:r>
    </w:p>
    <w:p w14:paraId="62511600" w14:textId="1F5C8015" w:rsidR="007117C5" w:rsidRDefault="00713FE3" w:rsidP="00067BE2">
      <w:pPr>
        <w:spacing w:line="480" w:lineRule="auto"/>
        <w:rPr>
          <w:rFonts w:ascii="Times New Roman" w:hAnsi="Times New Roman" w:cs="Times New Roman"/>
        </w:rPr>
      </w:pPr>
      <w:r>
        <w:rPr>
          <w:rFonts w:ascii="Times New Roman" w:hAnsi="Times New Roman" w:cs="Times New Roman"/>
        </w:rPr>
        <w:tab/>
      </w:r>
      <w:r w:rsidR="00E24B1A">
        <w:rPr>
          <w:rFonts w:ascii="Times New Roman" w:hAnsi="Times New Roman" w:cs="Times New Roman"/>
        </w:rPr>
        <w:t>The paper proceeds as follow</w:t>
      </w:r>
      <w:r>
        <w:rPr>
          <w:rFonts w:ascii="Times New Roman" w:hAnsi="Times New Roman" w:cs="Times New Roman"/>
        </w:rPr>
        <w:t xml:space="preserve">s. We begin </w:t>
      </w:r>
      <w:r w:rsidR="00E95390">
        <w:rPr>
          <w:rFonts w:ascii="Times New Roman" w:hAnsi="Times New Roman" w:cs="Times New Roman"/>
        </w:rPr>
        <w:t>in Section I</w:t>
      </w:r>
      <w:r w:rsidR="000E6E8A">
        <w:rPr>
          <w:rFonts w:ascii="Times New Roman" w:hAnsi="Times New Roman" w:cs="Times New Roman"/>
        </w:rPr>
        <w:t>I</w:t>
      </w:r>
      <w:r w:rsidR="00E95390">
        <w:rPr>
          <w:rFonts w:ascii="Times New Roman" w:hAnsi="Times New Roman" w:cs="Times New Roman"/>
        </w:rPr>
        <w:t xml:space="preserve"> </w:t>
      </w:r>
      <w:r>
        <w:rPr>
          <w:rFonts w:ascii="Times New Roman" w:hAnsi="Times New Roman" w:cs="Times New Roman"/>
        </w:rPr>
        <w:t>by defining what we should take ‘work’ and a ‘post</w:t>
      </w:r>
      <w:r w:rsidR="00B112C9">
        <w:rPr>
          <w:rFonts w:ascii="Times New Roman" w:hAnsi="Times New Roman" w:cs="Times New Roman"/>
        </w:rPr>
        <w:t>-</w:t>
      </w:r>
      <w:r>
        <w:rPr>
          <w:rFonts w:ascii="Times New Roman" w:hAnsi="Times New Roman" w:cs="Times New Roman"/>
        </w:rPr>
        <w:t xml:space="preserve">work </w:t>
      </w:r>
      <w:r w:rsidR="00FB627B">
        <w:rPr>
          <w:rFonts w:ascii="Times New Roman" w:hAnsi="Times New Roman" w:cs="Times New Roman"/>
        </w:rPr>
        <w:t>future’</w:t>
      </w:r>
      <w:r>
        <w:rPr>
          <w:rFonts w:ascii="Times New Roman" w:hAnsi="Times New Roman" w:cs="Times New Roman"/>
        </w:rPr>
        <w:t xml:space="preserve"> to mean. </w:t>
      </w:r>
      <w:r w:rsidR="000E6E8A">
        <w:rPr>
          <w:rFonts w:ascii="Times New Roman" w:hAnsi="Times New Roman" w:cs="Times New Roman"/>
        </w:rPr>
        <w:t xml:space="preserve">In Sections III and IV we </w:t>
      </w:r>
      <w:r>
        <w:rPr>
          <w:rFonts w:ascii="Times New Roman" w:hAnsi="Times New Roman" w:cs="Times New Roman"/>
        </w:rPr>
        <w:t xml:space="preserve">then examine five things that are often taken to be benefits of work and argue that four of them are not inherent in work, but rather contingent on it, so could </w:t>
      </w:r>
      <w:r w:rsidR="00E80D25">
        <w:rPr>
          <w:rFonts w:ascii="Times New Roman" w:hAnsi="Times New Roman" w:cs="Times New Roman"/>
        </w:rPr>
        <w:t xml:space="preserve">still </w:t>
      </w:r>
      <w:r>
        <w:rPr>
          <w:rFonts w:ascii="Times New Roman" w:hAnsi="Times New Roman" w:cs="Times New Roman"/>
        </w:rPr>
        <w:t xml:space="preserve">be realised in </w:t>
      </w:r>
      <w:r w:rsidR="00E80D25">
        <w:rPr>
          <w:rFonts w:ascii="Times New Roman" w:hAnsi="Times New Roman" w:cs="Times New Roman"/>
        </w:rPr>
        <w:t>the</w:t>
      </w:r>
      <w:r>
        <w:rPr>
          <w:rFonts w:ascii="Times New Roman" w:hAnsi="Times New Roman" w:cs="Times New Roman"/>
        </w:rPr>
        <w:t xml:space="preserve"> post-work </w:t>
      </w:r>
      <w:r w:rsidR="00E80D25">
        <w:rPr>
          <w:rFonts w:ascii="Times New Roman" w:hAnsi="Times New Roman" w:cs="Times New Roman"/>
        </w:rPr>
        <w:t>future</w:t>
      </w:r>
      <w:r>
        <w:rPr>
          <w:rFonts w:ascii="Times New Roman" w:hAnsi="Times New Roman" w:cs="Times New Roman"/>
        </w:rPr>
        <w:t xml:space="preserve">. </w:t>
      </w:r>
      <w:r w:rsidRPr="005E206E">
        <w:rPr>
          <w:rFonts w:ascii="Times New Roman" w:hAnsi="Times New Roman" w:cs="Times New Roman"/>
        </w:rPr>
        <w:t xml:space="preserve">The fifth benefit we take to be inherent in work but argue </w:t>
      </w:r>
      <w:r w:rsidR="009E136A">
        <w:rPr>
          <w:rFonts w:ascii="Times New Roman" w:hAnsi="Times New Roman" w:cs="Times New Roman"/>
        </w:rPr>
        <w:t xml:space="preserve">that </w:t>
      </w:r>
      <w:r w:rsidRPr="005E206E">
        <w:rPr>
          <w:rFonts w:ascii="Times New Roman" w:hAnsi="Times New Roman" w:cs="Times New Roman"/>
        </w:rPr>
        <w:t>th</w:t>
      </w:r>
      <w:r w:rsidR="0041557D" w:rsidRPr="005E206E">
        <w:rPr>
          <w:rFonts w:ascii="Times New Roman" w:hAnsi="Times New Roman" w:cs="Times New Roman"/>
        </w:rPr>
        <w:t>ere are reasons to think</w:t>
      </w:r>
      <w:r w:rsidRPr="005E206E">
        <w:rPr>
          <w:rFonts w:ascii="Times New Roman" w:hAnsi="Times New Roman" w:cs="Times New Roman"/>
        </w:rPr>
        <w:t xml:space="preserve"> </w:t>
      </w:r>
      <w:r w:rsidR="0041557D" w:rsidRPr="005E206E">
        <w:rPr>
          <w:rFonts w:ascii="Times New Roman" w:hAnsi="Times New Roman" w:cs="Times New Roman"/>
        </w:rPr>
        <w:t>it might</w:t>
      </w:r>
      <w:r w:rsidRPr="005E206E">
        <w:rPr>
          <w:rFonts w:ascii="Times New Roman" w:hAnsi="Times New Roman" w:cs="Times New Roman"/>
        </w:rPr>
        <w:t xml:space="preserve"> no longer be normatively significant in a post-work world, so it too </w:t>
      </w:r>
      <w:r w:rsidR="0041557D" w:rsidRPr="005E206E">
        <w:rPr>
          <w:rFonts w:ascii="Times New Roman" w:hAnsi="Times New Roman" w:cs="Times New Roman"/>
        </w:rPr>
        <w:t>will not necessarily be</w:t>
      </w:r>
      <w:r w:rsidRPr="005E206E">
        <w:rPr>
          <w:rFonts w:ascii="Times New Roman" w:hAnsi="Times New Roman" w:cs="Times New Roman"/>
        </w:rPr>
        <w:t xml:space="preserve"> a reason to prevent the post-work world from materialising.</w:t>
      </w:r>
      <w:r>
        <w:rPr>
          <w:rFonts w:ascii="Times New Roman" w:hAnsi="Times New Roman" w:cs="Times New Roman"/>
        </w:rPr>
        <w:t xml:space="preserve"> </w:t>
      </w:r>
      <w:r w:rsidR="00D96C9B">
        <w:rPr>
          <w:rFonts w:ascii="Times New Roman" w:hAnsi="Times New Roman" w:cs="Times New Roman"/>
        </w:rPr>
        <w:t>In Section V, starting from the fact</w:t>
      </w:r>
      <w:r>
        <w:rPr>
          <w:rFonts w:ascii="Times New Roman" w:hAnsi="Times New Roman" w:cs="Times New Roman"/>
        </w:rPr>
        <w:t xml:space="preserve"> that even in the post-work </w:t>
      </w:r>
      <w:r w:rsidR="00FB627B">
        <w:rPr>
          <w:rFonts w:ascii="Times New Roman" w:hAnsi="Times New Roman" w:cs="Times New Roman"/>
        </w:rPr>
        <w:t>future</w:t>
      </w:r>
      <w:r>
        <w:rPr>
          <w:rFonts w:ascii="Times New Roman" w:hAnsi="Times New Roman" w:cs="Times New Roman"/>
        </w:rPr>
        <w:t xml:space="preserve"> some work would remain</w:t>
      </w:r>
      <w:r w:rsidR="00D96C9B">
        <w:rPr>
          <w:rFonts w:ascii="Times New Roman" w:hAnsi="Times New Roman" w:cs="Times New Roman"/>
        </w:rPr>
        <w:t xml:space="preserve"> (viz., </w:t>
      </w:r>
      <w:r w:rsidR="00DD2619">
        <w:rPr>
          <w:rFonts w:ascii="Times New Roman" w:hAnsi="Times New Roman" w:cs="Times New Roman"/>
        </w:rPr>
        <w:t>affective care work</w:t>
      </w:r>
      <w:r w:rsidR="00D96C9B">
        <w:rPr>
          <w:rFonts w:ascii="Times New Roman" w:hAnsi="Times New Roman" w:cs="Times New Roman"/>
        </w:rPr>
        <w:t>)</w:t>
      </w:r>
      <w:r>
        <w:rPr>
          <w:rFonts w:ascii="Times New Roman" w:hAnsi="Times New Roman" w:cs="Times New Roman"/>
        </w:rPr>
        <w:t>,</w:t>
      </w:r>
      <w:r w:rsidR="00D96C9B">
        <w:rPr>
          <w:rFonts w:ascii="Times New Roman" w:hAnsi="Times New Roman" w:cs="Times New Roman"/>
        </w:rPr>
        <w:t xml:space="preserve"> we</w:t>
      </w:r>
      <w:r>
        <w:rPr>
          <w:rFonts w:ascii="Times New Roman" w:hAnsi="Times New Roman" w:cs="Times New Roman"/>
        </w:rPr>
        <w:t xml:space="preserve"> argue that this remaining work creates concerns central to </w:t>
      </w:r>
      <w:r w:rsidR="003B1454">
        <w:rPr>
          <w:rFonts w:ascii="Times New Roman" w:hAnsi="Times New Roman" w:cs="Times New Roman"/>
        </w:rPr>
        <w:t xml:space="preserve">productive </w:t>
      </w:r>
      <w:r>
        <w:rPr>
          <w:rFonts w:ascii="Times New Roman" w:hAnsi="Times New Roman" w:cs="Times New Roman"/>
        </w:rPr>
        <w:t>justice</w:t>
      </w:r>
      <w:r w:rsidR="005B22FA">
        <w:rPr>
          <w:rFonts w:ascii="Times New Roman" w:hAnsi="Times New Roman" w:cs="Times New Roman"/>
        </w:rPr>
        <w:t xml:space="preserve">. If the post-work world is </w:t>
      </w:r>
      <w:r w:rsidR="003B1454">
        <w:rPr>
          <w:rFonts w:ascii="Times New Roman" w:hAnsi="Times New Roman" w:cs="Times New Roman"/>
        </w:rPr>
        <w:t xml:space="preserve">to be </w:t>
      </w:r>
      <w:r w:rsidR="005B22FA">
        <w:rPr>
          <w:rFonts w:ascii="Times New Roman" w:hAnsi="Times New Roman" w:cs="Times New Roman"/>
        </w:rPr>
        <w:t xml:space="preserve">an </w:t>
      </w:r>
      <w:r w:rsidR="005B22FA">
        <w:rPr>
          <w:rFonts w:ascii="Times New Roman" w:hAnsi="Times New Roman" w:cs="Times New Roman"/>
          <w:i/>
          <w:iCs/>
        </w:rPr>
        <w:t xml:space="preserve">egalitarian </w:t>
      </w:r>
      <w:r w:rsidR="005B22FA">
        <w:rPr>
          <w:rFonts w:ascii="Times New Roman" w:hAnsi="Times New Roman" w:cs="Times New Roman"/>
        </w:rPr>
        <w:t xml:space="preserve">one, </w:t>
      </w:r>
      <w:r w:rsidR="005B22FA">
        <w:rPr>
          <w:rFonts w:ascii="Times New Roman" w:hAnsi="Times New Roman" w:cs="Times New Roman"/>
        </w:rPr>
        <w:lastRenderedPageBreak/>
        <w:t xml:space="preserve">then </w:t>
      </w:r>
      <w:r w:rsidR="003B1454">
        <w:rPr>
          <w:rFonts w:ascii="Times New Roman" w:hAnsi="Times New Roman" w:cs="Times New Roman"/>
        </w:rPr>
        <w:t>technological displacement must be accompanied by positive efforts to ensure the remaining labour is distributed fairly.</w:t>
      </w:r>
    </w:p>
    <w:p w14:paraId="32C2E81E" w14:textId="2DE5C09C" w:rsidR="00B752B4" w:rsidRDefault="00B752B4" w:rsidP="00067BE2">
      <w:pPr>
        <w:spacing w:line="480" w:lineRule="auto"/>
        <w:rPr>
          <w:rFonts w:ascii="Times New Roman" w:hAnsi="Times New Roman" w:cs="Times New Roman"/>
        </w:rPr>
      </w:pPr>
    </w:p>
    <w:p w14:paraId="621AE514" w14:textId="320C3085" w:rsidR="005B22FA" w:rsidRPr="005E206E" w:rsidRDefault="00E95390" w:rsidP="00067BE2">
      <w:pPr>
        <w:spacing w:line="480" w:lineRule="auto"/>
        <w:rPr>
          <w:rFonts w:ascii="Times New Roman" w:hAnsi="Times New Roman" w:cs="Times New Roman"/>
          <w:u w:val="single"/>
        </w:rPr>
      </w:pPr>
      <w:r>
        <w:rPr>
          <w:rFonts w:ascii="Times New Roman" w:hAnsi="Times New Roman" w:cs="Times New Roman"/>
          <w:u w:val="single"/>
        </w:rPr>
        <w:t>I</w:t>
      </w:r>
      <w:r w:rsidR="000E6E8A">
        <w:rPr>
          <w:rFonts w:ascii="Times New Roman" w:hAnsi="Times New Roman" w:cs="Times New Roman"/>
          <w:u w:val="single"/>
        </w:rPr>
        <w:t>I</w:t>
      </w:r>
      <w:r>
        <w:rPr>
          <w:rFonts w:ascii="Times New Roman" w:hAnsi="Times New Roman" w:cs="Times New Roman"/>
          <w:u w:val="single"/>
        </w:rPr>
        <w:t xml:space="preserve"> – </w:t>
      </w:r>
      <w:r w:rsidR="005B22FA" w:rsidRPr="005E206E">
        <w:rPr>
          <w:rFonts w:ascii="Times New Roman" w:hAnsi="Times New Roman" w:cs="Times New Roman"/>
          <w:u w:val="single"/>
        </w:rPr>
        <w:t>Work and the ‘Post-Work World’</w:t>
      </w:r>
    </w:p>
    <w:p w14:paraId="1980CA39" w14:textId="7EEAD34C" w:rsidR="002B50CB" w:rsidRDefault="005B22FA" w:rsidP="00067BE2">
      <w:pPr>
        <w:spacing w:line="480" w:lineRule="auto"/>
        <w:rPr>
          <w:rFonts w:ascii="Times New Roman" w:hAnsi="Times New Roman" w:cs="Times New Roman"/>
        </w:rPr>
      </w:pPr>
      <w:r>
        <w:rPr>
          <w:rFonts w:ascii="Times New Roman" w:hAnsi="Times New Roman" w:cs="Times New Roman"/>
        </w:rPr>
        <w:t>What</w:t>
      </w:r>
      <w:r w:rsidR="004017B6">
        <w:rPr>
          <w:rFonts w:ascii="Times New Roman" w:hAnsi="Times New Roman" w:cs="Times New Roman"/>
        </w:rPr>
        <w:t xml:space="preserve"> do we mean by</w:t>
      </w:r>
      <w:r w:rsidR="00E24B1A">
        <w:rPr>
          <w:rFonts w:ascii="Times New Roman" w:hAnsi="Times New Roman" w:cs="Times New Roman"/>
        </w:rPr>
        <w:t xml:space="preserve"> ‘work,’ and hence what do we mean </w:t>
      </w:r>
      <w:r w:rsidR="00BA19F5">
        <w:rPr>
          <w:rFonts w:ascii="Times New Roman" w:hAnsi="Times New Roman" w:cs="Times New Roman"/>
        </w:rPr>
        <w:t xml:space="preserve">by a post-work </w:t>
      </w:r>
      <w:r w:rsidR="00E80D25">
        <w:rPr>
          <w:rFonts w:ascii="Times New Roman" w:hAnsi="Times New Roman" w:cs="Times New Roman"/>
        </w:rPr>
        <w:t xml:space="preserve">world </w:t>
      </w:r>
      <w:r w:rsidR="00BA19F5">
        <w:rPr>
          <w:rFonts w:ascii="Times New Roman" w:hAnsi="Times New Roman" w:cs="Times New Roman"/>
        </w:rPr>
        <w:t>brought about by technological advancement</w:t>
      </w:r>
      <w:r w:rsidR="00E24B1A">
        <w:rPr>
          <w:rFonts w:ascii="Times New Roman" w:hAnsi="Times New Roman" w:cs="Times New Roman"/>
        </w:rPr>
        <w:t>?</w:t>
      </w:r>
    </w:p>
    <w:p w14:paraId="574250A5" w14:textId="7E6CF537" w:rsidR="00121512" w:rsidRDefault="00956DAE" w:rsidP="00067BE2">
      <w:pPr>
        <w:spacing w:line="480" w:lineRule="auto"/>
        <w:ind w:firstLine="720"/>
        <w:rPr>
          <w:rFonts w:ascii="Times New Roman" w:hAnsi="Times New Roman" w:cs="Times New Roman"/>
        </w:rPr>
      </w:pPr>
      <w:r>
        <w:rPr>
          <w:rFonts w:ascii="Times New Roman" w:hAnsi="Times New Roman" w:cs="Times New Roman"/>
        </w:rPr>
        <w:t xml:space="preserve">By work we mean more than a paid job, and we follow several </w:t>
      </w:r>
      <w:r w:rsidR="00887D05">
        <w:rPr>
          <w:rFonts w:ascii="Times New Roman" w:hAnsi="Times New Roman" w:cs="Times New Roman"/>
        </w:rPr>
        <w:t>accounts</w:t>
      </w:r>
      <w:r>
        <w:rPr>
          <w:rFonts w:ascii="Times New Roman" w:hAnsi="Times New Roman" w:cs="Times New Roman"/>
        </w:rPr>
        <w:t xml:space="preserve"> in understanding work as activity that </w:t>
      </w:r>
      <w:r w:rsidR="00C11DB5">
        <w:rPr>
          <w:rFonts w:ascii="Times New Roman" w:hAnsi="Times New Roman" w:cs="Times New Roman"/>
        </w:rPr>
        <w:t xml:space="preserve">meets others’ needs insofar as it </w:t>
      </w:r>
      <w:r>
        <w:rPr>
          <w:rFonts w:ascii="Times New Roman" w:hAnsi="Times New Roman" w:cs="Times New Roman"/>
        </w:rPr>
        <w:t xml:space="preserve">generates goods or services that </w:t>
      </w:r>
      <w:r w:rsidR="00C11DB5">
        <w:rPr>
          <w:rFonts w:ascii="Times New Roman" w:hAnsi="Times New Roman" w:cs="Times New Roman"/>
        </w:rPr>
        <w:t xml:space="preserve">are </w:t>
      </w:r>
      <w:r>
        <w:rPr>
          <w:rFonts w:ascii="Times New Roman" w:hAnsi="Times New Roman" w:cs="Times New Roman"/>
        </w:rPr>
        <w:t>useful or necessary for others being able to carry out their</w:t>
      </w:r>
      <w:r w:rsidR="00C11DB5">
        <w:rPr>
          <w:rFonts w:ascii="Times New Roman" w:hAnsi="Times New Roman" w:cs="Times New Roman"/>
        </w:rPr>
        <w:t xml:space="preserve"> (reasonable)</w:t>
      </w:r>
      <w:r>
        <w:rPr>
          <w:rFonts w:ascii="Times New Roman" w:hAnsi="Times New Roman" w:cs="Times New Roman"/>
        </w:rPr>
        <w:t xml:space="preserve"> plan of life.</w:t>
      </w:r>
      <w:r w:rsidR="00C11DB5">
        <w:rPr>
          <w:rStyle w:val="FootnoteReference"/>
          <w:rFonts w:ascii="Times New Roman" w:hAnsi="Times New Roman" w:cs="Times New Roman"/>
        </w:rPr>
        <w:footnoteReference w:id="8"/>
      </w:r>
      <w:r>
        <w:rPr>
          <w:rFonts w:ascii="Times New Roman" w:hAnsi="Times New Roman" w:cs="Times New Roman"/>
        </w:rPr>
        <w:t xml:space="preserve"> </w:t>
      </w:r>
      <w:r w:rsidR="00887D05">
        <w:rPr>
          <w:rFonts w:ascii="Times New Roman" w:hAnsi="Times New Roman" w:cs="Times New Roman"/>
        </w:rPr>
        <w:t>S</w:t>
      </w:r>
      <w:r>
        <w:rPr>
          <w:rFonts w:ascii="Times New Roman" w:hAnsi="Times New Roman" w:cs="Times New Roman"/>
        </w:rPr>
        <w:t>eeing work</w:t>
      </w:r>
      <w:r w:rsidR="00887D05">
        <w:rPr>
          <w:rFonts w:ascii="Times New Roman" w:hAnsi="Times New Roman" w:cs="Times New Roman"/>
        </w:rPr>
        <w:t xml:space="preserve"> in this way,</w:t>
      </w:r>
      <w:r>
        <w:rPr>
          <w:rFonts w:ascii="Times New Roman" w:hAnsi="Times New Roman" w:cs="Times New Roman"/>
        </w:rPr>
        <w:t xml:space="preserve"> as social contribution that is useful to others</w:t>
      </w:r>
      <w:r w:rsidR="00887D05">
        <w:rPr>
          <w:rFonts w:ascii="Times New Roman" w:hAnsi="Times New Roman" w:cs="Times New Roman"/>
        </w:rPr>
        <w:t>,</w:t>
      </w:r>
      <w:r>
        <w:rPr>
          <w:rFonts w:ascii="Times New Roman" w:hAnsi="Times New Roman" w:cs="Times New Roman"/>
        </w:rPr>
        <w:t xml:space="preserve"> </w:t>
      </w:r>
      <w:r w:rsidR="004E5DD2">
        <w:rPr>
          <w:rFonts w:ascii="Times New Roman" w:hAnsi="Times New Roman" w:cs="Times New Roman"/>
        </w:rPr>
        <w:t>does a good job capturing the sort of activities</w:t>
      </w:r>
      <w:r w:rsidR="001A1781">
        <w:rPr>
          <w:rFonts w:ascii="Times New Roman" w:hAnsi="Times New Roman" w:cs="Times New Roman"/>
        </w:rPr>
        <w:t xml:space="preserve"> </w:t>
      </w:r>
      <w:r w:rsidR="0045452F">
        <w:rPr>
          <w:rFonts w:ascii="Times New Roman" w:hAnsi="Times New Roman" w:cs="Times New Roman"/>
        </w:rPr>
        <w:t>commonly</w:t>
      </w:r>
      <w:r w:rsidR="00BF2991">
        <w:rPr>
          <w:rFonts w:ascii="Times New Roman" w:hAnsi="Times New Roman" w:cs="Times New Roman"/>
        </w:rPr>
        <w:t xml:space="preserve"> regarded as </w:t>
      </w:r>
      <w:r w:rsidR="00887D05">
        <w:rPr>
          <w:rFonts w:ascii="Times New Roman" w:hAnsi="Times New Roman" w:cs="Times New Roman"/>
        </w:rPr>
        <w:t>‘</w:t>
      </w:r>
      <w:r w:rsidR="00BF2991">
        <w:rPr>
          <w:rFonts w:ascii="Times New Roman" w:hAnsi="Times New Roman" w:cs="Times New Roman"/>
        </w:rPr>
        <w:t>work</w:t>
      </w:r>
      <w:r w:rsidR="00887D05">
        <w:rPr>
          <w:rFonts w:ascii="Times New Roman" w:hAnsi="Times New Roman" w:cs="Times New Roman"/>
        </w:rPr>
        <w:t xml:space="preserve">’. </w:t>
      </w:r>
      <w:r w:rsidR="00BF2991">
        <w:rPr>
          <w:rFonts w:ascii="Times New Roman" w:hAnsi="Times New Roman" w:cs="Times New Roman"/>
        </w:rPr>
        <w:t xml:space="preserve">The </w:t>
      </w:r>
      <w:r w:rsidR="0045452F">
        <w:rPr>
          <w:rFonts w:ascii="Times New Roman" w:hAnsi="Times New Roman" w:cs="Times New Roman"/>
        </w:rPr>
        <w:t>account</w:t>
      </w:r>
      <w:r w:rsidR="00BF2991">
        <w:rPr>
          <w:rFonts w:ascii="Times New Roman" w:hAnsi="Times New Roman" w:cs="Times New Roman"/>
        </w:rPr>
        <w:t xml:space="preserve"> captures market-facing work (</w:t>
      </w:r>
      <w:r w:rsidR="00303414">
        <w:rPr>
          <w:rFonts w:ascii="Times New Roman" w:hAnsi="Times New Roman" w:cs="Times New Roman"/>
        </w:rPr>
        <w:t>such as the</w:t>
      </w:r>
      <w:r w:rsidR="005C4ADD">
        <w:rPr>
          <w:rFonts w:ascii="Times New Roman" w:hAnsi="Times New Roman" w:cs="Times New Roman"/>
        </w:rPr>
        <w:t xml:space="preserve"> paid </w:t>
      </w:r>
      <w:r w:rsidR="00BF2991">
        <w:rPr>
          <w:rFonts w:ascii="Times New Roman" w:hAnsi="Times New Roman" w:cs="Times New Roman"/>
        </w:rPr>
        <w:t>work undertaken within employment relations and by independent market actors)</w:t>
      </w:r>
      <w:r w:rsidR="005C4ADD">
        <w:rPr>
          <w:rFonts w:ascii="Times New Roman" w:hAnsi="Times New Roman" w:cs="Times New Roman"/>
        </w:rPr>
        <w:t xml:space="preserve"> </w:t>
      </w:r>
      <w:r w:rsidR="003878E6">
        <w:rPr>
          <w:rFonts w:ascii="Times New Roman" w:hAnsi="Times New Roman" w:cs="Times New Roman"/>
        </w:rPr>
        <w:t>due to</w:t>
      </w:r>
      <w:r w:rsidR="00990D32">
        <w:rPr>
          <w:rFonts w:ascii="Times New Roman" w:hAnsi="Times New Roman" w:cs="Times New Roman"/>
        </w:rPr>
        <w:t xml:space="preserve"> the information function of the price mechanism</w:t>
      </w:r>
      <w:r w:rsidR="003878E6">
        <w:rPr>
          <w:rFonts w:ascii="Times New Roman" w:hAnsi="Times New Roman" w:cs="Times New Roman"/>
        </w:rPr>
        <w:t xml:space="preserve"> – </w:t>
      </w:r>
      <w:r w:rsidR="00990D32">
        <w:rPr>
          <w:rFonts w:ascii="Times New Roman" w:hAnsi="Times New Roman" w:cs="Times New Roman"/>
        </w:rPr>
        <w:t xml:space="preserve">if the activity </w:t>
      </w:r>
      <w:r w:rsidR="00573107">
        <w:rPr>
          <w:rFonts w:ascii="Times New Roman" w:hAnsi="Times New Roman" w:cs="Times New Roman"/>
        </w:rPr>
        <w:t xml:space="preserve">were </w:t>
      </w:r>
      <w:r w:rsidR="00990D32">
        <w:rPr>
          <w:rFonts w:ascii="Times New Roman" w:hAnsi="Times New Roman" w:cs="Times New Roman"/>
        </w:rPr>
        <w:t>not useful to others</w:t>
      </w:r>
      <w:r w:rsidR="003878E6">
        <w:rPr>
          <w:rFonts w:ascii="Times New Roman" w:hAnsi="Times New Roman" w:cs="Times New Roman"/>
        </w:rPr>
        <w:t xml:space="preserve"> (or at least expected to be useful to others)</w:t>
      </w:r>
      <w:r w:rsidR="00990D32">
        <w:rPr>
          <w:rFonts w:ascii="Times New Roman" w:hAnsi="Times New Roman" w:cs="Times New Roman"/>
        </w:rPr>
        <w:t>,</w:t>
      </w:r>
      <w:r w:rsidR="003878E6">
        <w:rPr>
          <w:rFonts w:ascii="Times New Roman" w:hAnsi="Times New Roman" w:cs="Times New Roman"/>
        </w:rPr>
        <w:t xml:space="preserve"> then</w:t>
      </w:r>
      <w:r w:rsidR="00990D32">
        <w:rPr>
          <w:rFonts w:ascii="Times New Roman" w:hAnsi="Times New Roman" w:cs="Times New Roman"/>
        </w:rPr>
        <w:t xml:space="preserve"> nobody would pay for it</w:t>
      </w:r>
      <w:r w:rsidR="00E67755">
        <w:rPr>
          <w:rFonts w:ascii="Times New Roman" w:hAnsi="Times New Roman" w:cs="Times New Roman"/>
        </w:rPr>
        <w:t>.</w:t>
      </w:r>
      <w:r w:rsidR="004224DB">
        <w:rPr>
          <w:rStyle w:val="FootnoteReference"/>
          <w:rFonts w:ascii="Times New Roman" w:hAnsi="Times New Roman" w:cs="Times New Roman"/>
        </w:rPr>
        <w:footnoteReference w:id="9"/>
      </w:r>
      <w:r w:rsidR="003878E6">
        <w:rPr>
          <w:rFonts w:ascii="Times New Roman" w:hAnsi="Times New Roman" w:cs="Times New Roman"/>
        </w:rPr>
        <w:t xml:space="preserve"> </w:t>
      </w:r>
      <w:r w:rsidR="007A66E8">
        <w:rPr>
          <w:rFonts w:ascii="Times New Roman" w:hAnsi="Times New Roman" w:cs="Times New Roman"/>
        </w:rPr>
        <w:t xml:space="preserve">The account </w:t>
      </w:r>
      <w:r w:rsidR="00573107">
        <w:rPr>
          <w:rFonts w:ascii="Times New Roman" w:hAnsi="Times New Roman" w:cs="Times New Roman"/>
        </w:rPr>
        <w:t xml:space="preserve">also </w:t>
      </w:r>
      <w:r w:rsidR="007A66E8">
        <w:rPr>
          <w:rFonts w:ascii="Times New Roman" w:hAnsi="Times New Roman" w:cs="Times New Roman"/>
        </w:rPr>
        <w:t xml:space="preserve">captures </w:t>
      </w:r>
      <w:r w:rsidR="003878E6">
        <w:rPr>
          <w:rFonts w:ascii="Times New Roman" w:hAnsi="Times New Roman" w:cs="Times New Roman"/>
        </w:rPr>
        <w:t>non-market</w:t>
      </w:r>
      <w:r w:rsidR="009D0B3E">
        <w:rPr>
          <w:rFonts w:ascii="Times New Roman" w:hAnsi="Times New Roman" w:cs="Times New Roman"/>
        </w:rPr>
        <w:t>-facing</w:t>
      </w:r>
      <w:r w:rsidR="003878E6">
        <w:rPr>
          <w:rFonts w:ascii="Times New Roman" w:hAnsi="Times New Roman" w:cs="Times New Roman"/>
        </w:rPr>
        <w:t xml:space="preserve"> </w:t>
      </w:r>
      <w:r w:rsidR="009D0B3E">
        <w:rPr>
          <w:rFonts w:ascii="Times New Roman" w:hAnsi="Times New Roman" w:cs="Times New Roman"/>
        </w:rPr>
        <w:t xml:space="preserve">work </w:t>
      </w:r>
      <w:r w:rsidR="003878E6">
        <w:rPr>
          <w:rFonts w:ascii="Times New Roman" w:hAnsi="Times New Roman" w:cs="Times New Roman"/>
        </w:rPr>
        <w:t>activities</w:t>
      </w:r>
      <w:r w:rsidR="009D0B3E">
        <w:rPr>
          <w:rFonts w:ascii="Times New Roman" w:hAnsi="Times New Roman" w:cs="Times New Roman"/>
        </w:rPr>
        <w:t>, such as unpaid domestic</w:t>
      </w:r>
      <w:r w:rsidR="003D3F25">
        <w:rPr>
          <w:rFonts w:ascii="Times New Roman" w:hAnsi="Times New Roman" w:cs="Times New Roman"/>
        </w:rPr>
        <w:t xml:space="preserve"> and</w:t>
      </w:r>
      <w:r w:rsidR="009D0B3E">
        <w:rPr>
          <w:rFonts w:ascii="Times New Roman" w:hAnsi="Times New Roman" w:cs="Times New Roman"/>
        </w:rPr>
        <w:t xml:space="preserve"> care work, and volunteer work</w:t>
      </w:r>
      <w:r w:rsidR="007A66E8">
        <w:rPr>
          <w:rFonts w:ascii="Times New Roman" w:hAnsi="Times New Roman" w:cs="Times New Roman"/>
        </w:rPr>
        <w:t>, because</w:t>
      </w:r>
      <w:r w:rsidR="00121512">
        <w:rPr>
          <w:rFonts w:ascii="Times New Roman" w:hAnsi="Times New Roman" w:cs="Times New Roman"/>
        </w:rPr>
        <w:t xml:space="preserve"> </w:t>
      </w:r>
      <w:r w:rsidR="007A66E8">
        <w:rPr>
          <w:rFonts w:ascii="Times New Roman" w:hAnsi="Times New Roman" w:cs="Times New Roman"/>
        </w:rPr>
        <w:t>e</w:t>
      </w:r>
      <w:r w:rsidR="00121512">
        <w:rPr>
          <w:rFonts w:ascii="Times New Roman" w:hAnsi="Times New Roman" w:cs="Times New Roman"/>
        </w:rPr>
        <w:t xml:space="preserve">ach of these activities produces goods </w:t>
      </w:r>
      <w:r w:rsidR="003D3F25">
        <w:rPr>
          <w:rFonts w:ascii="Times New Roman" w:hAnsi="Times New Roman" w:cs="Times New Roman"/>
        </w:rPr>
        <w:t>a</w:t>
      </w:r>
      <w:r w:rsidR="00121512">
        <w:rPr>
          <w:rFonts w:ascii="Times New Roman" w:hAnsi="Times New Roman" w:cs="Times New Roman"/>
        </w:rPr>
        <w:t>nd services that are necessary and useful to others</w:t>
      </w:r>
      <w:r w:rsidR="00401486">
        <w:rPr>
          <w:rFonts w:ascii="Times New Roman" w:hAnsi="Times New Roman" w:cs="Times New Roman"/>
        </w:rPr>
        <w:t xml:space="preserve">. These </w:t>
      </w:r>
      <w:r w:rsidR="00573107">
        <w:rPr>
          <w:rFonts w:ascii="Times New Roman" w:hAnsi="Times New Roman" w:cs="Times New Roman"/>
        </w:rPr>
        <w:t xml:space="preserve">latter </w:t>
      </w:r>
      <w:r w:rsidR="00401486">
        <w:rPr>
          <w:rFonts w:ascii="Times New Roman" w:hAnsi="Times New Roman" w:cs="Times New Roman"/>
        </w:rPr>
        <w:t>activities</w:t>
      </w:r>
      <w:r w:rsidR="003E26DE">
        <w:rPr>
          <w:rFonts w:ascii="Times New Roman" w:hAnsi="Times New Roman" w:cs="Times New Roman"/>
        </w:rPr>
        <w:t xml:space="preserve"> –</w:t>
      </w:r>
      <w:r w:rsidR="00E83BBE">
        <w:rPr>
          <w:rFonts w:ascii="Times New Roman" w:hAnsi="Times New Roman" w:cs="Times New Roman"/>
        </w:rPr>
        <w:t xml:space="preserve"> which are disproportionately undertaken by </w:t>
      </w:r>
      <w:r w:rsidR="00841253">
        <w:rPr>
          <w:rFonts w:ascii="Times New Roman" w:hAnsi="Times New Roman" w:cs="Times New Roman"/>
        </w:rPr>
        <w:t xml:space="preserve">members of </w:t>
      </w:r>
      <w:r w:rsidR="00841253">
        <w:rPr>
          <w:rFonts w:ascii="Times New Roman" w:hAnsi="Times New Roman" w:cs="Times New Roman"/>
        </w:rPr>
        <w:lastRenderedPageBreak/>
        <w:t>disadvantaged groups</w:t>
      </w:r>
      <w:r w:rsidR="003E26DE">
        <w:rPr>
          <w:rFonts w:ascii="Times New Roman" w:hAnsi="Times New Roman" w:cs="Times New Roman"/>
        </w:rPr>
        <w:t xml:space="preserve"> –</w:t>
      </w:r>
      <w:r w:rsidR="00E83BBE">
        <w:rPr>
          <w:rFonts w:ascii="Times New Roman" w:hAnsi="Times New Roman" w:cs="Times New Roman"/>
        </w:rPr>
        <w:t xml:space="preserve"> are still work despite their going unpaid (because society</w:t>
      </w:r>
      <w:r w:rsidR="00841253">
        <w:rPr>
          <w:rFonts w:ascii="Times New Roman" w:hAnsi="Times New Roman" w:cs="Times New Roman"/>
        </w:rPr>
        <w:t xml:space="preserve"> both</w:t>
      </w:r>
      <w:r w:rsidR="00E83BBE">
        <w:rPr>
          <w:rFonts w:ascii="Times New Roman" w:hAnsi="Times New Roman" w:cs="Times New Roman"/>
        </w:rPr>
        <w:t xml:space="preserve"> </w:t>
      </w:r>
      <w:r w:rsidR="00841253">
        <w:rPr>
          <w:rFonts w:ascii="Times New Roman" w:hAnsi="Times New Roman" w:cs="Times New Roman"/>
        </w:rPr>
        <w:t xml:space="preserve">racializes certain work and </w:t>
      </w:r>
      <w:r w:rsidR="00E83BBE">
        <w:rPr>
          <w:rFonts w:ascii="Times New Roman" w:hAnsi="Times New Roman" w:cs="Times New Roman"/>
        </w:rPr>
        <w:t>devalues what is regarded as ‘women’s work’</w:t>
      </w:r>
      <w:r w:rsidR="004224DB">
        <w:rPr>
          <w:rStyle w:val="FootnoteReference"/>
          <w:rFonts w:ascii="Times New Roman" w:hAnsi="Times New Roman" w:cs="Times New Roman"/>
        </w:rPr>
        <w:footnoteReference w:id="10"/>
      </w:r>
      <w:r w:rsidR="00E83BBE">
        <w:rPr>
          <w:rFonts w:ascii="Times New Roman" w:hAnsi="Times New Roman" w:cs="Times New Roman"/>
        </w:rPr>
        <w:t xml:space="preserve"> or because the market fails to produce public goods, or whatever).</w:t>
      </w:r>
      <w:r w:rsidR="0045452F">
        <w:rPr>
          <w:rFonts w:ascii="Times New Roman" w:hAnsi="Times New Roman" w:cs="Times New Roman"/>
        </w:rPr>
        <w:t xml:space="preserve"> It is social contribution that explains why we want to call domestic labour and caring ‘work’</w:t>
      </w:r>
      <w:r w:rsidR="003E26DE">
        <w:rPr>
          <w:rFonts w:ascii="Times New Roman" w:hAnsi="Times New Roman" w:cs="Times New Roman"/>
        </w:rPr>
        <w:t>,</w:t>
      </w:r>
      <w:r w:rsidR="0045452F">
        <w:rPr>
          <w:rFonts w:ascii="Times New Roman" w:hAnsi="Times New Roman" w:cs="Times New Roman"/>
        </w:rPr>
        <w:t xml:space="preserve"> but not reading or going for a jog. </w:t>
      </w:r>
      <w:r w:rsidR="00491BC3">
        <w:rPr>
          <w:rFonts w:ascii="Times New Roman" w:hAnsi="Times New Roman" w:cs="Times New Roman"/>
        </w:rPr>
        <w:t xml:space="preserve">This </w:t>
      </w:r>
      <w:r w:rsidR="0045452F">
        <w:rPr>
          <w:rFonts w:ascii="Times New Roman" w:hAnsi="Times New Roman" w:cs="Times New Roman"/>
        </w:rPr>
        <w:t>account</w:t>
      </w:r>
      <w:r w:rsidR="00491BC3">
        <w:rPr>
          <w:rFonts w:ascii="Times New Roman" w:hAnsi="Times New Roman" w:cs="Times New Roman"/>
        </w:rPr>
        <w:t xml:space="preserve"> of work </w:t>
      </w:r>
      <w:r w:rsidR="0045452F">
        <w:rPr>
          <w:rFonts w:ascii="Times New Roman" w:hAnsi="Times New Roman" w:cs="Times New Roman"/>
        </w:rPr>
        <w:t>as activity related to what other persons need,</w:t>
      </w:r>
      <w:r w:rsidR="00491BC3">
        <w:rPr>
          <w:rFonts w:ascii="Times New Roman" w:hAnsi="Times New Roman" w:cs="Times New Roman"/>
        </w:rPr>
        <w:t xml:space="preserve"> also captures how several philosophers treat work as an inherently necessary activity, and </w:t>
      </w:r>
      <w:r w:rsidR="00822118">
        <w:rPr>
          <w:rFonts w:ascii="Times New Roman" w:hAnsi="Times New Roman" w:cs="Times New Roman"/>
        </w:rPr>
        <w:t xml:space="preserve">that this is what separates work from leisure </w:t>
      </w:r>
      <w:r w:rsidR="003A2327">
        <w:rPr>
          <w:rFonts w:ascii="Times New Roman" w:hAnsi="Times New Roman" w:cs="Times New Roman"/>
        </w:rPr>
        <w:t>given the</w:t>
      </w:r>
      <w:r w:rsidR="00822118">
        <w:rPr>
          <w:rFonts w:ascii="Times New Roman" w:hAnsi="Times New Roman" w:cs="Times New Roman"/>
        </w:rPr>
        <w:t xml:space="preserve"> latter</w:t>
      </w:r>
      <w:r w:rsidR="003A2327">
        <w:rPr>
          <w:rFonts w:ascii="Times New Roman" w:hAnsi="Times New Roman" w:cs="Times New Roman"/>
        </w:rPr>
        <w:t xml:space="preserve"> has value </w:t>
      </w:r>
      <w:r w:rsidR="003D3F25">
        <w:rPr>
          <w:rFonts w:ascii="Times New Roman" w:hAnsi="Times New Roman" w:cs="Times New Roman"/>
        </w:rPr>
        <w:t xml:space="preserve">only </w:t>
      </w:r>
      <w:r w:rsidR="003A2327">
        <w:rPr>
          <w:rFonts w:ascii="Times New Roman" w:hAnsi="Times New Roman" w:cs="Times New Roman"/>
        </w:rPr>
        <w:t>for the person</w:t>
      </w:r>
      <w:r w:rsidR="003D3F25">
        <w:rPr>
          <w:rFonts w:ascii="Times New Roman" w:hAnsi="Times New Roman" w:cs="Times New Roman"/>
        </w:rPr>
        <w:t xml:space="preserve"> or people</w:t>
      </w:r>
      <w:r w:rsidR="003A2327">
        <w:rPr>
          <w:rFonts w:ascii="Times New Roman" w:hAnsi="Times New Roman" w:cs="Times New Roman"/>
        </w:rPr>
        <w:t xml:space="preserve"> doing it.</w:t>
      </w:r>
      <w:r w:rsidR="004224DB">
        <w:rPr>
          <w:rStyle w:val="FootnoteReference"/>
          <w:rFonts w:ascii="Times New Roman" w:hAnsi="Times New Roman" w:cs="Times New Roman"/>
        </w:rPr>
        <w:footnoteReference w:id="11"/>
      </w:r>
    </w:p>
    <w:p w14:paraId="076AA578" w14:textId="72963C88" w:rsidR="009F0D1C" w:rsidRDefault="00832A3A" w:rsidP="00067BE2">
      <w:pPr>
        <w:spacing w:line="480" w:lineRule="auto"/>
        <w:rPr>
          <w:rFonts w:ascii="Times New Roman" w:hAnsi="Times New Roman" w:cs="Times New Roman"/>
        </w:rPr>
      </w:pPr>
      <w:r>
        <w:rPr>
          <w:rFonts w:ascii="Times New Roman" w:hAnsi="Times New Roman" w:cs="Times New Roman"/>
        </w:rPr>
        <w:tab/>
      </w:r>
      <w:r w:rsidR="00065206">
        <w:rPr>
          <w:rFonts w:ascii="Times New Roman" w:hAnsi="Times New Roman" w:cs="Times New Roman"/>
        </w:rPr>
        <w:t>With this</w:t>
      </w:r>
      <w:r>
        <w:rPr>
          <w:rFonts w:ascii="Times New Roman" w:hAnsi="Times New Roman" w:cs="Times New Roman"/>
        </w:rPr>
        <w:t xml:space="preserve"> understanding of work</w:t>
      </w:r>
      <w:r w:rsidR="00065206">
        <w:rPr>
          <w:rFonts w:ascii="Times New Roman" w:hAnsi="Times New Roman" w:cs="Times New Roman"/>
        </w:rPr>
        <w:t xml:space="preserve"> </w:t>
      </w:r>
      <w:r>
        <w:rPr>
          <w:rFonts w:ascii="Times New Roman" w:hAnsi="Times New Roman" w:cs="Times New Roman"/>
        </w:rPr>
        <w:t>in mind</w:t>
      </w:r>
      <w:r w:rsidR="00065206">
        <w:rPr>
          <w:rFonts w:ascii="Times New Roman" w:hAnsi="Times New Roman" w:cs="Times New Roman"/>
        </w:rPr>
        <w:t xml:space="preserve">, </w:t>
      </w:r>
      <w:r w:rsidR="0045452F">
        <w:rPr>
          <w:rFonts w:ascii="Times New Roman" w:hAnsi="Times New Roman" w:cs="Times New Roman"/>
        </w:rPr>
        <w:t xml:space="preserve">we are </w:t>
      </w:r>
      <w:r w:rsidR="00992FE4">
        <w:rPr>
          <w:rFonts w:ascii="Times New Roman" w:hAnsi="Times New Roman" w:cs="Times New Roman"/>
        </w:rPr>
        <w:t>characterizing the</w:t>
      </w:r>
      <w:r w:rsidR="0045452F">
        <w:rPr>
          <w:rFonts w:ascii="Times New Roman" w:hAnsi="Times New Roman" w:cs="Times New Roman"/>
        </w:rPr>
        <w:t xml:space="preserve"> post-work society</w:t>
      </w:r>
      <w:r w:rsidR="00992FE4">
        <w:rPr>
          <w:rFonts w:ascii="Times New Roman" w:hAnsi="Times New Roman" w:cs="Times New Roman"/>
        </w:rPr>
        <w:t xml:space="preserve"> predicted by the technological assumption as not just </w:t>
      </w:r>
      <w:r w:rsidR="00E758B0">
        <w:rPr>
          <w:rFonts w:ascii="Times New Roman" w:hAnsi="Times New Roman" w:cs="Times New Roman"/>
        </w:rPr>
        <w:t xml:space="preserve">a society where robots and AI have come in and </w:t>
      </w:r>
      <w:r w:rsidR="00992FE4">
        <w:rPr>
          <w:rFonts w:ascii="Times New Roman" w:hAnsi="Times New Roman" w:cs="Times New Roman"/>
        </w:rPr>
        <w:t>replaced</w:t>
      </w:r>
      <w:r w:rsidR="00E758B0">
        <w:rPr>
          <w:rFonts w:ascii="Times New Roman" w:hAnsi="Times New Roman" w:cs="Times New Roman"/>
        </w:rPr>
        <w:t xml:space="preserve"> </w:t>
      </w:r>
      <w:r w:rsidR="00660E02">
        <w:rPr>
          <w:rFonts w:ascii="Times New Roman" w:hAnsi="Times New Roman" w:cs="Times New Roman"/>
        </w:rPr>
        <w:t xml:space="preserve">paid </w:t>
      </w:r>
      <w:r w:rsidR="00E758B0">
        <w:rPr>
          <w:rFonts w:ascii="Times New Roman" w:hAnsi="Times New Roman" w:cs="Times New Roman"/>
        </w:rPr>
        <w:t xml:space="preserve">jobs. Rather, we are understanding </w:t>
      </w:r>
      <w:r w:rsidR="003E26DE">
        <w:rPr>
          <w:rFonts w:ascii="Times New Roman" w:hAnsi="Times New Roman" w:cs="Times New Roman"/>
        </w:rPr>
        <w:t xml:space="preserve">the </w:t>
      </w:r>
      <w:r w:rsidR="00E758B0">
        <w:rPr>
          <w:rFonts w:ascii="Times New Roman" w:hAnsi="Times New Roman" w:cs="Times New Roman"/>
        </w:rPr>
        <w:t xml:space="preserve">post-work society as a society where technology has displaced </w:t>
      </w:r>
      <w:r>
        <w:rPr>
          <w:rFonts w:ascii="Times New Roman" w:hAnsi="Times New Roman" w:cs="Times New Roman"/>
        </w:rPr>
        <w:t xml:space="preserve">the majority of both paid </w:t>
      </w:r>
      <w:r>
        <w:rPr>
          <w:rFonts w:ascii="Times New Roman" w:hAnsi="Times New Roman" w:cs="Times New Roman"/>
          <w:i/>
          <w:iCs/>
        </w:rPr>
        <w:t xml:space="preserve">and </w:t>
      </w:r>
      <w:r>
        <w:rPr>
          <w:rFonts w:ascii="Times New Roman" w:hAnsi="Times New Roman" w:cs="Times New Roman"/>
        </w:rPr>
        <w:t xml:space="preserve">unpaid work. </w:t>
      </w:r>
      <w:r w:rsidR="00E758B0">
        <w:rPr>
          <w:rFonts w:ascii="Times New Roman" w:hAnsi="Times New Roman" w:cs="Times New Roman"/>
        </w:rPr>
        <w:t xml:space="preserve">It is a society that no longer requires </w:t>
      </w:r>
      <w:r>
        <w:rPr>
          <w:rFonts w:ascii="Times New Roman" w:hAnsi="Times New Roman" w:cs="Times New Roman"/>
        </w:rPr>
        <w:t xml:space="preserve">most people </w:t>
      </w:r>
      <w:r w:rsidR="00E758B0">
        <w:rPr>
          <w:rFonts w:ascii="Times New Roman" w:hAnsi="Times New Roman" w:cs="Times New Roman"/>
        </w:rPr>
        <w:t xml:space="preserve">to engage in </w:t>
      </w:r>
      <w:r w:rsidR="00E758B0" w:rsidRPr="004F377D">
        <w:rPr>
          <w:rFonts w:ascii="Times New Roman" w:hAnsi="Times New Roman" w:cs="Times New Roman"/>
          <w:i/>
          <w:iCs/>
        </w:rPr>
        <w:t>any</w:t>
      </w:r>
      <w:r w:rsidR="00E758B0">
        <w:rPr>
          <w:rFonts w:ascii="Times New Roman" w:hAnsi="Times New Roman" w:cs="Times New Roman"/>
        </w:rPr>
        <w:t xml:space="preserve"> activities that are useful or necessary to others</w:t>
      </w:r>
      <w:r w:rsidR="00B21BDA">
        <w:rPr>
          <w:rFonts w:ascii="Times New Roman" w:hAnsi="Times New Roman" w:cs="Times New Roman"/>
        </w:rPr>
        <w:t xml:space="preserve"> (</w:t>
      </w:r>
      <w:r w:rsidR="00992FE4">
        <w:rPr>
          <w:rFonts w:ascii="Times New Roman" w:hAnsi="Times New Roman" w:cs="Times New Roman"/>
        </w:rPr>
        <w:t xml:space="preserve">with </w:t>
      </w:r>
      <w:r>
        <w:rPr>
          <w:rFonts w:ascii="Times New Roman" w:hAnsi="Times New Roman" w:cs="Times New Roman"/>
        </w:rPr>
        <w:t>some</w:t>
      </w:r>
      <w:r w:rsidR="00992FE4">
        <w:rPr>
          <w:rFonts w:ascii="Times New Roman" w:hAnsi="Times New Roman" w:cs="Times New Roman"/>
        </w:rPr>
        <w:t xml:space="preserve"> exception</w:t>
      </w:r>
      <w:r>
        <w:rPr>
          <w:rFonts w:ascii="Times New Roman" w:hAnsi="Times New Roman" w:cs="Times New Roman"/>
        </w:rPr>
        <w:t>s</w:t>
      </w:r>
      <w:r w:rsidR="00992FE4">
        <w:rPr>
          <w:rFonts w:ascii="Times New Roman" w:hAnsi="Times New Roman" w:cs="Times New Roman"/>
        </w:rPr>
        <w:t xml:space="preserve"> we will detail </w:t>
      </w:r>
      <w:r>
        <w:rPr>
          <w:rFonts w:ascii="Times New Roman" w:hAnsi="Times New Roman" w:cs="Times New Roman"/>
        </w:rPr>
        <w:t>later</w:t>
      </w:r>
      <w:r w:rsidR="00B21BDA">
        <w:rPr>
          <w:rFonts w:ascii="Times New Roman" w:hAnsi="Times New Roman" w:cs="Times New Roman"/>
        </w:rPr>
        <w:t>)</w:t>
      </w:r>
      <w:r w:rsidR="00E758B0">
        <w:rPr>
          <w:rFonts w:ascii="Times New Roman" w:hAnsi="Times New Roman" w:cs="Times New Roman"/>
        </w:rPr>
        <w:t xml:space="preserve">. </w:t>
      </w:r>
      <w:r w:rsidR="003E26DE">
        <w:rPr>
          <w:rFonts w:ascii="Times New Roman" w:hAnsi="Times New Roman" w:cs="Times New Roman"/>
        </w:rPr>
        <w:t xml:space="preserve">It is understandable that most </w:t>
      </w:r>
      <w:r w:rsidR="00E758B0">
        <w:rPr>
          <w:rFonts w:ascii="Times New Roman" w:hAnsi="Times New Roman" w:cs="Times New Roman"/>
        </w:rPr>
        <w:t xml:space="preserve">of the public </w:t>
      </w:r>
      <w:r w:rsidR="003D3F25">
        <w:rPr>
          <w:rFonts w:ascii="Times New Roman" w:hAnsi="Times New Roman" w:cs="Times New Roman"/>
        </w:rPr>
        <w:t>concerns about</w:t>
      </w:r>
      <w:r w:rsidR="005A2461">
        <w:rPr>
          <w:rFonts w:ascii="Times New Roman" w:hAnsi="Times New Roman" w:cs="Times New Roman"/>
        </w:rPr>
        <w:t xml:space="preserve"> technological displacement relate to paid jobs</w:t>
      </w:r>
      <w:r w:rsidR="003E26DE">
        <w:rPr>
          <w:rFonts w:ascii="Times New Roman" w:hAnsi="Times New Roman" w:cs="Times New Roman"/>
        </w:rPr>
        <w:t>,</w:t>
      </w:r>
      <w:r w:rsidR="00004B69">
        <w:rPr>
          <w:rFonts w:ascii="Times New Roman" w:hAnsi="Times New Roman" w:cs="Times New Roman"/>
        </w:rPr>
        <w:t xml:space="preserve"> given most persons’ means to a livelihood is the income they receive through </w:t>
      </w:r>
      <w:r w:rsidR="005A2461">
        <w:rPr>
          <w:rFonts w:ascii="Times New Roman" w:hAnsi="Times New Roman" w:cs="Times New Roman"/>
        </w:rPr>
        <w:t>work</w:t>
      </w:r>
      <w:r>
        <w:rPr>
          <w:rFonts w:ascii="Times New Roman" w:hAnsi="Times New Roman" w:cs="Times New Roman"/>
        </w:rPr>
        <w:t>. However</w:t>
      </w:r>
      <w:r w:rsidR="00004B69">
        <w:rPr>
          <w:rFonts w:ascii="Times New Roman" w:hAnsi="Times New Roman" w:cs="Times New Roman"/>
        </w:rPr>
        <w:t xml:space="preserve">, </w:t>
      </w:r>
      <w:r w:rsidR="005A2461">
        <w:rPr>
          <w:rFonts w:ascii="Times New Roman" w:hAnsi="Times New Roman" w:cs="Times New Roman"/>
        </w:rPr>
        <w:t xml:space="preserve">because </w:t>
      </w:r>
      <w:r w:rsidR="00004B69">
        <w:rPr>
          <w:rFonts w:ascii="Times New Roman" w:hAnsi="Times New Roman" w:cs="Times New Roman"/>
        </w:rPr>
        <w:t>there are also nonpecuniary benefits to work</w:t>
      </w:r>
      <w:r w:rsidR="00660E02">
        <w:rPr>
          <w:rFonts w:ascii="Times New Roman" w:hAnsi="Times New Roman" w:cs="Times New Roman"/>
        </w:rPr>
        <w:t xml:space="preserve">, </w:t>
      </w:r>
      <w:r w:rsidR="00325679">
        <w:rPr>
          <w:rFonts w:ascii="Times New Roman" w:hAnsi="Times New Roman" w:cs="Times New Roman"/>
        </w:rPr>
        <w:t xml:space="preserve">it is </w:t>
      </w:r>
      <w:r w:rsidR="00660E02">
        <w:rPr>
          <w:rFonts w:ascii="Times New Roman" w:hAnsi="Times New Roman" w:cs="Times New Roman"/>
        </w:rPr>
        <w:t>the</w:t>
      </w:r>
      <w:r w:rsidR="005A2461">
        <w:rPr>
          <w:rFonts w:ascii="Times New Roman" w:hAnsi="Times New Roman" w:cs="Times New Roman"/>
        </w:rPr>
        <w:t xml:space="preserve"> scenario where</w:t>
      </w:r>
      <w:r w:rsidR="00660E02">
        <w:rPr>
          <w:rFonts w:ascii="Times New Roman" w:hAnsi="Times New Roman" w:cs="Times New Roman"/>
        </w:rPr>
        <w:t xml:space="preserve"> technolog</w:t>
      </w:r>
      <w:r w:rsidR="005A2461">
        <w:rPr>
          <w:rFonts w:ascii="Times New Roman" w:hAnsi="Times New Roman" w:cs="Times New Roman"/>
        </w:rPr>
        <w:t>y has</w:t>
      </w:r>
      <w:r w:rsidR="00660E02">
        <w:rPr>
          <w:rFonts w:ascii="Times New Roman" w:hAnsi="Times New Roman" w:cs="Times New Roman"/>
        </w:rPr>
        <w:t xml:space="preserve"> </w:t>
      </w:r>
      <w:r w:rsidR="005A2461">
        <w:rPr>
          <w:rFonts w:ascii="Times New Roman" w:hAnsi="Times New Roman" w:cs="Times New Roman"/>
        </w:rPr>
        <w:t>displaced</w:t>
      </w:r>
      <w:r w:rsidR="00660E02">
        <w:rPr>
          <w:rFonts w:ascii="Times New Roman" w:hAnsi="Times New Roman" w:cs="Times New Roman"/>
        </w:rPr>
        <w:t xml:space="preserve"> </w:t>
      </w:r>
      <w:r w:rsidR="00325679">
        <w:rPr>
          <w:rFonts w:ascii="Times New Roman" w:hAnsi="Times New Roman" w:cs="Times New Roman"/>
        </w:rPr>
        <w:t xml:space="preserve">the complete set of </w:t>
      </w:r>
      <w:r w:rsidR="00660E02">
        <w:rPr>
          <w:rFonts w:ascii="Times New Roman" w:hAnsi="Times New Roman" w:cs="Times New Roman"/>
        </w:rPr>
        <w:t>work</w:t>
      </w:r>
      <w:r w:rsidR="00325679">
        <w:rPr>
          <w:rFonts w:ascii="Times New Roman" w:hAnsi="Times New Roman" w:cs="Times New Roman"/>
        </w:rPr>
        <w:t xml:space="preserve"> activities</w:t>
      </w:r>
      <w:r w:rsidR="00660E02">
        <w:rPr>
          <w:rFonts w:ascii="Times New Roman" w:hAnsi="Times New Roman" w:cs="Times New Roman"/>
        </w:rPr>
        <w:t xml:space="preserve"> </w:t>
      </w:r>
      <w:r w:rsidR="00325679">
        <w:rPr>
          <w:rFonts w:ascii="Times New Roman" w:hAnsi="Times New Roman" w:cs="Times New Roman"/>
        </w:rPr>
        <w:t>that needs normative assessment.</w:t>
      </w:r>
      <w:r w:rsidR="00231C8D">
        <w:rPr>
          <w:rFonts w:ascii="Times New Roman" w:hAnsi="Times New Roman" w:cs="Times New Roman"/>
        </w:rPr>
        <w:t xml:space="preserve"> </w:t>
      </w:r>
      <w:r w:rsidR="00325679">
        <w:rPr>
          <w:rFonts w:ascii="Times New Roman" w:hAnsi="Times New Roman" w:cs="Times New Roman"/>
        </w:rPr>
        <w:t>A post-work society of this kind is clearly not right around the corner</w:t>
      </w:r>
      <w:r w:rsidR="0048083A">
        <w:rPr>
          <w:rFonts w:ascii="Times New Roman" w:hAnsi="Times New Roman" w:cs="Times New Roman"/>
        </w:rPr>
        <w:t>. Resultantly</w:t>
      </w:r>
      <w:r w:rsidR="00231C8D">
        <w:rPr>
          <w:rFonts w:ascii="Times New Roman" w:hAnsi="Times New Roman" w:cs="Times New Roman"/>
        </w:rPr>
        <w:t>,</w:t>
      </w:r>
      <w:r w:rsidR="0048083A">
        <w:rPr>
          <w:rFonts w:ascii="Times New Roman" w:hAnsi="Times New Roman" w:cs="Times New Roman"/>
        </w:rPr>
        <w:t xml:space="preserve"> o</w:t>
      </w:r>
      <w:r w:rsidR="00325679">
        <w:rPr>
          <w:rFonts w:ascii="Times New Roman" w:hAnsi="Times New Roman" w:cs="Times New Roman"/>
        </w:rPr>
        <w:t>ur focus is on what justice might say about the prospect of technological displacement in the</w:t>
      </w:r>
      <w:r w:rsidR="00B112C9">
        <w:rPr>
          <w:rFonts w:ascii="Times New Roman" w:hAnsi="Times New Roman" w:cs="Times New Roman"/>
        </w:rPr>
        <w:t xml:space="preserve"> medium to</w:t>
      </w:r>
      <w:r w:rsidR="00325679">
        <w:rPr>
          <w:rFonts w:ascii="Times New Roman" w:hAnsi="Times New Roman" w:cs="Times New Roman"/>
        </w:rPr>
        <w:t xml:space="preserve"> long-term</w:t>
      </w:r>
      <w:r w:rsidR="0048083A">
        <w:rPr>
          <w:rFonts w:ascii="Times New Roman" w:hAnsi="Times New Roman" w:cs="Times New Roman"/>
        </w:rPr>
        <w:t>,</w:t>
      </w:r>
      <w:r w:rsidR="00325679">
        <w:rPr>
          <w:rFonts w:ascii="Times New Roman" w:hAnsi="Times New Roman" w:cs="Times New Roman"/>
        </w:rPr>
        <w:t xml:space="preserve"> and ou</w:t>
      </w:r>
      <w:r w:rsidR="0048083A">
        <w:rPr>
          <w:rFonts w:ascii="Times New Roman" w:hAnsi="Times New Roman" w:cs="Times New Roman"/>
        </w:rPr>
        <w:t>r</w:t>
      </w:r>
      <w:r w:rsidR="00325679">
        <w:rPr>
          <w:rFonts w:ascii="Times New Roman" w:hAnsi="Times New Roman" w:cs="Times New Roman"/>
        </w:rPr>
        <w:t xml:space="preserve"> paper is silent on normative issues surrounding the impact of technology on work processes in the present and near-term future</w:t>
      </w:r>
      <w:r w:rsidR="0050182C">
        <w:rPr>
          <w:rFonts w:ascii="Times New Roman" w:hAnsi="Times New Roman" w:cs="Times New Roman"/>
        </w:rPr>
        <w:t>.</w:t>
      </w:r>
      <w:r w:rsidR="004224DB">
        <w:rPr>
          <w:rStyle w:val="FootnoteReference"/>
          <w:rFonts w:ascii="Times New Roman" w:hAnsi="Times New Roman" w:cs="Times New Roman"/>
        </w:rPr>
        <w:footnoteReference w:id="12"/>
      </w:r>
    </w:p>
    <w:p w14:paraId="6CCB6911" w14:textId="77777777" w:rsidR="00121512" w:rsidRDefault="00121512" w:rsidP="00067BE2">
      <w:pPr>
        <w:spacing w:line="480" w:lineRule="auto"/>
        <w:rPr>
          <w:rFonts w:ascii="Times New Roman" w:hAnsi="Times New Roman" w:cs="Times New Roman"/>
        </w:rPr>
      </w:pPr>
    </w:p>
    <w:p w14:paraId="59557750" w14:textId="58010FB2" w:rsidR="00BF2991" w:rsidRPr="00F970C6" w:rsidRDefault="00E95390" w:rsidP="00067BE2">
      <w:pPr>
        <w:spacing w:line="480" w:lineRule="auto"/>
        <w:rPr>
          <w:rFonts w:ascii="Times New Roman" w:hAnsi="Times New Roman" w:cs="Times New Roman"/>
          <w:u w:val="single"/>
        </w:rPr>
      </w:pPr>
      <w:r>
        <w:rPr>
          <w:rFonts w:ascii="Times New Roman" w:hAnsi="Times New Roman" w:cs="Times New Roman"/>
          <w:u w:val="single"/>
        </w:rPr>
        <w:lastRenderedPageBreak/>
        <w:t>II</w:t>
      </w:r>
      <w:r w:rsidR="000E6E8A">
        <w:rPr>
          <w:rFonts w:ascii="Times New Roman" w:hAnsi="Times New Roman" w:cs="Times New Roman"/>
          <w:u w:val="single"/>
        </w:rPr>
        <w:t>I</w:t>
      </w:r>
      <w:r>
        <w:rPr>
          <w:rFonts w:ascii="Times New Roman" w:hAnsi="Times New Roman" w:cs="Times New Roman"/>
          <w:u w:val="single"/>
        </w:rPr>
        <w:t xml:space="preserve"> – </w:t>
      </w:r>
      <w:r w:rsidR="00206E7C">
        <w:rPr>
          <w:rFonts w:ascii="Times New Roman" w:hAnsi="Times New Roman" w:cs="Times New Roman"/>
          <w:u w:val="single"/>
        </w:rPr>
        <w:t>Four Benefits of Work that Won’t be Missed</w:t>
      </w:r>
    </w:p>
    <w:p w14:paraId="2B9C36D3" w14:textId="7A54E600" w:rsidR="000C5D46" w:rsidRDefault="0048083A" w:rsidP="00067BE2">
      <w:pPr>
        <w:spacing w:line="480" w:lineRule="auto"/>
        <w:rPr>
          <w:rFonts w:ascii="Times New Roman" w:hAnsi="Times New Roman" w:cs="Times New Roman"/>
        </w:rPr>
      </w:pPr>
      <w:r>
        <w:rPr>
          <w:rFonts w:ascii="Times New Roman" w:hAnsi="Times New Roman" w:cs="Times New Roman"/>
        </w:rPr>
        <w:t>We identify five distinct benefits</w:t>
      </w:r>
      <w:r w:rsidR="007A38C6">
        <w:rPr>
          <w:rFonts w:ascii="Times New Roman" w:hAnsi="Times New Roman" w:cs="Times New Roman"/>
        </w:rPr>
        <w:t xml:space="preserve"> that political theorists and philosophers commonly</w:t>
      </w:r>
      <w:r>
        <w:rPr>
          <w:rFonts w:ascii="Times New Roman" w:hAnsi="Times New Roman" w:cs="Times New Roman"/>
        </w:rPr>
        <w:t xml:space="preserve"> associate with the work activity: income, self-development and excellence, community, meaningfulness</w:t>
      </w:r>
      <w:r w:rsidR="00231C8D">
        <w:rPr>
          <w:rFonts w:ascii="Times New Roman" w:hAnsi="Times New Roman" w:cs="Times New Roman"/>
        </w:rPr>
        <w:t>, and</w:t>
      </w:r>
      <w:r w:rsidR="00231C8D" w:rsidRPr="00231C8D">
        <w:rPr>
          <w:rFonts w:ascii="Times New Roman" w:hAnsi="Times New Roman" w:cs="Times New Roman"/>
        </w:rPr>
        <w:t xml:space="preserve"> </w:t>
      </w:r>
      <w:r w:rsidR="00231C8D">
        <w:rPr>
          <w:rFonts w:ascii="Times New Roman" w:hAnsi="Times New Roman" w:cs="Times New Roman"/>
        </w:rPr>
        <w:t>social contribution</w:t>
      </w:r>
      <w:r>
        <w:rPr>
          <w:rFonts w:ascii="Times New Roman" w:hAnsi="Times New Roman" w:cs="Times New Roman"/>
        </w:rPr>
        <w:t>. We do not take these five benefits as an exhaustive and complete list of work’s benefits</w:t>
      </w:r>
      <w:r w:rsidR="00F970C6">
        <w:rPr>
          <w:rFonts w:ascii="Times New Roman" w:hAnsi="Times New Roman" w:cs="Times New Roman"/>
        </w:rPr>
        <w:t>,</w:t>
      </w:r>
      <w:r w:rsidR="004224DB">
        <w:rPr>
          <w:rStyle w:val="FootnoteReference"/>
          <w:rFonts w:ascii="Times New Roman" w:hAnsi="Times New Roman" w:cs="Times New Roman"/>
        </w:rPr>
        <w:footnoteReference w:id="13"/>
      </w:r>
      <w:r w:rsidR="00F970C6">
        <w:rPr>
          <w:rFonts w:ascii="Times New Roman" w:hAnsi="Times New Roman" w:cs="Times New Roman"/>
        </w:rPr>
        <w:t xml:space="preserve"> but they are the benefits most often put forward as normatively relevant or of concern to theories of social justice.</w:t>
      </w:r>
      <w:r w:rsidR="000C5D46">
        <w:rPr>
          <w:rFonts w:ascii="Times New Roman" w:hAnsi="Times New Roman" w:cs="Times New Roman"/>
        </w:rPr>
        <w:t xml:space="preserve"> </w:t>
      </w:r>
      <w:r w:rsidR="0004107F">
        <w:rPr>
          <w:rFonts w:ascii="Times New Roman" w:hAnsi="Times New Roman" w:cs="Times New Roman"/>
        </w:rPr>
        <w:t>In characterizing the</w:t>
      </w:r>
      <w:r w:rsidR="00A81BA2">
        <w:rPr>
          <w:rFonts w:ascii="Times New Roman" w:hAnsi="Times New Roman" w:cs="Times New Roman"/>
        </w:rPr>
        <w:t xml:space="preserve"> benefits (and burdens) of work we </w:t>
      </w:r>
      <w:r w:rsidR="005302AA">
        <w:rPr>
          <w:rFonts w:ascii="Times New Roman" w:hAnsi="Times New Roman" w:cs="Times New Roman"/>
        </w:rPr>
        <w:t xml:space="preserve">aim to remain neutral </w:t>
      </w:r>
      <w:r w:rsidR="0004107F">
        <w:rPr>
          <w:rFonts w:ascii="Times New Roman" w:hAnsi="Times New Roman" w:cs="Times New Roman"/>
        </w:rPr>
        <w:t>in relation to</w:t>
      </w:r>
      <w:r w:rsidR="005302AA">
        <w:rPr>
          <w:rFonts w:ascii="Times New Roman" w:hAnsi="Times New Roman" w:cs="Times New Roman"/>
        </w:rPr>
        <w:t xml:space="preserve"> </w:t>
      </w:r>
      <w:r w:rsidR="0004107F">
        <w:rPr>
          <w:rFonts w:ascii="Times New Roman" w:hAnsi="Times New Roman" w:cs="Times New Roman"/>
        </w:rPr>
        <w:t>three major factors that differentiate alternative accounts of justice: the appropriate</w:t>
      </w:r>
      <w:r w:rsidR="005302AA">
        <w:rPr>
          <w:rFonts w:ascii="Times New Roman" w:hAnsi="Times New Roman" w:cs="Times New Roman"/>
        </w:rPr>
        <w:t xml:space="preserve"> metric of justice (</w:t>
      </w:r>
      <w:r w:rsidR="0004107F">
        <w:rPr>
          <w:rFonts w:ascii="Times New Roman" w:hAnsi="Times New Roman" w:cs="Times New Roman"/>
        </w:rPr>
        <w:t xml:space="preserve">resources, </w:t>
      </w:r>
      <w:r w:rsidR="007A0D5D">
        <w:rPr>
          <w:rFonts w:ascii="Times New Roman" w:hAnsi="Times New Roman" w:cs="Times New Roman"/>
        </w:rPr>
        <w:t xml:space="preserve">opportunities, </w:t>
      </w:r>
      <w:r w:rsidR="0004107F">
        <w:rPr>
          <w:rFonts w:ascii="Times New Roman" w:hAnsi="Times New Roman" w:cs="Times New Roman"/>
        </w:rPr>
        <w:t>capabilities, welfare</w:t>
      </w:r>
      <w:r w:rsidR="007A0D5D">
        <w:rPr>
          <w:rFonts w:ascii="Times New Roman" w:hAnsi="Times New Roman" w:cs="Times New Roman"/>
        </w:rPr>
        <w:t>, etc.</w:t>
      </w:r>
      <w:r w:rsidR="005302AA">
        <w:rPr>
          <w:rFonts w:ascii="Times New Roman" w:hAnsi="Times New Roman" w:cs="Times New Roman"/>
        </w:rPr>
        <w:t>)</w:t>
      </w:r>
      <w:r w:rsidR="0004107F">
        <w:rPr>
          <w:rFonts w:ascii="Times New Roman" w:hAnsi="Times New Roman" w:cs="Times New Roman"/>
        </w:rPr>
        <w:t>, the distributive rule of justice (equality, priority, sufficiency</w:t>
      </w:r>
      <w:r w:rsidR="007A0D5D">
        <w:rPr>
          <w:rFonts w:ascii="Times New Roman" w:hAnsi="Times New Roman" w:cs="Times New Roman"/>
        </w:rPr>
        <w:t>, etc.</w:t>
      </w:r>
      <w:r w:rsidR="0004107F">
        <w:rPr>
          <w:rFonts w:ascii="Times New Roman" w:hAnsi="Times New Roman" w:cs="Times New Roman"/>
        </w:rPr>
        <w:t xml:space="preserve">), and the </w:t>
      </w:r>
      <w:r w:rsidR="00DC02B9">
        <w:rPr>
          <w:rFonts w:ascii="Times New Roman" w:hAnsi="Times New Roman" w:cs="Times New Roman"/>
        </w:rPr>
        <w:t>relationship between justice and the good (perfectionism, nonperfectionism).</w:t>
      </w:r>
      <w:r w:rsidR="00213C9E">
        <w:rPr>
          <w:rFonts w:ascii="Times New Roman" w:hAnsi="Times New Roman" w:cs="Times New Roman"/>
        </w:rPr>
        <w:t xml:space="preserve"> </w:t>
      </w:r>
      <w:r w:rsidR="00B30762">
        <w:rPr>
          <w:rFonts w:ascii="Times New Roman" w:hAnsi="Times New Roman" w:cs="Times New Roman"/>
        </w:rPr>
        <w:t>We do this to</w:t>
      </w:r>
      <w:r w:rsidR="0080052F">
        <w:rPr>
          <w:rFonts w:ascii="Times New Roman" w:hAnsi="Times New Roman" w:cs="Times New Roman"/>
        </w:rPr>
        <w:t xml:space="preserve"> delineate what is normatively relevant about the technological assumption to accounts of economic justice </w:t>
      </w:r>
      <w:r w:rsidR="00B30762">
        <w:rPr>
          <w:rFonts w:ascii="Times New Roman" w:hAnsi="Times New Roman" w:cs="Times New Roman"/>
        </w:rPr>
        <w:t>generally</w:t>
      </w:r>
      <w:r w:rsidR="0080052F">
        <w:rPr>
          <w:rFonts w:ascii="Times New Roman" w:hAnsi="Times New Roman" w:cs="Times New Roman"/>
        </w:rPr>
        <w:t>.</w:t>
      </w:r>
    </w:p>
    <w:p w14:paraId="6A1E032D" w14:textId="4B70D9B1" w:rsidR="00CE66CF" w:rsidRPr="005E206E" w:rsidRDefault="00CE66CF" w:rsidP="00067BE2">
      <w:pPr>
        <w:pStyle w:val="ListParagraph"/>
        <w:numPr>
          <w:ilvl w:val="0"/>
          <w:numId w:val="7"/>
        </w:numPr>
        <w:spacing w:line="480" w:lineRule="auto"/>
        <w:rPr>
          <w:rFonts w:ascii="Times New Roman" w:hAnsi="Times New Roman" w:cs="Times New Roman"/>
          <w:i/>
          <w:iCs/>
        </w:rPr>
      </w:pPr>
      <w:r>
        <w:rPr>
          <w:rFonts w:ascii="Times New Roman" w:hAnsi="Times New Roman" w:cs="Times New Roman"/>
          <w:i/>
          <w:iCs/>
        </w:rPr>
        <w:t xml:space="preserve">Income </w:t>
      </w:r>
    </w:p>
    <w:p w14:paraId="086E5AFB" w14:textId="5F50C78B" w:rsidR="001705B9" w:rsidRDefault="00F970C6" w:rsidP="00067BE2">
      <w:pPr>
        <w:spacing w:line="480" w:lineRule="auto"/>
        <w:rPr>
          <w:rFonts w:ascii="Times New Roman" w:hAnsi="Times New Roman" w:cs="Times New Roman"/>
        </w:rPr>
      </w:pPr>
      <w:r>
        <w:rPr>
          <w:rFonts w:ascii="Times New Roman" w:hAnsi="Times New Roman" w:cs="Times New Roman"/>
        </w:rPr>
        <w:t xml:space="preserve">Perhaps the most immediately obvious benefit of </w:t>
      </w:r>
      <w:r w:rsidR="00BA45BD">
        <w:rPr>
          <w:rFonts w:ascii="Times New Roman" w:hAnsi="Times New Roman" w:cs="Times New Roman"/>
        </w:rPr>
        <w:t xml:space="preserve">(much) </w:t>
      </w:r>
      <w:r>
        <w:rPr>
          <w:rFonts w:ascii="Times New Roman" w:hAnsi="Times New Roman" w:cs="Times New Roman"/>
        </w:rPr>
        <w:t xml:space="preserve">work is </w:t>
      </w:r>
      <w:r w:rsidR="00BA45BD">
        <w:rPr>
          <w:rFonts w:ascii="Times New Roman" w:hAnsi="Times New Roman" w:cs="Times New Roman"/>
        </w:rPr>
        <w:t xml:space="preserve">that it </w:t>
      </w:r>
      <w:r>
        <w:rPr>
          <w:rFonts w:ascii="Times New Roman" w:hAnsi="Times New Roman" w:cs="Times New Roman"/>
        </w:rPr>
        <w:t>serv</w:t>
      </w:r>
      <w:r w:rsidR="00BA45BD">
        <w:rPr>
          <w:rFonts w:ascii="Times New Roman" w:hAnsi="Times New Roman" w:cs="Times New Roman"/>
        </w:rPr>
        <w:t>es</w:t>
      </w:r>
      <w:r>
        <w:rPr>
          <w:rFonts w:ascii="Times New Roman" w:hAnsi="Times New Roman" w:cs="Times New Roman"/>
        </w:rPr>
        <w:t xml:space="preserve"> as a means to a</w:t>
      </w:r>
      <w:r w:rsidR="00CE66CF">
        <w:rPr>
          <w:rFonts w:ascii="Times New Roman" w:hAnsi="Times New Roman" w:cs="Times New Roman"/>
        </w:rPr>
        <w:t xml:space="preserve">n </w:t>
      </w:r>
      <w:r w:rsidR="00CE66CF" w:rsidRPr="00A936DA">
        <w:rPr>
          <w:rFonts w:ascii="Times New Roman" w:hAnsi="Times New Roman" w:cs="Times New Roman"/>
        </w:rPr>
        <w:t>income</w:t>
      </w:r>
      <w:r>
        <w:rPr>
          <w:rFonts w:ascii="Times New Roman" w:hAnsi="Times New Roman" w:cs="Times New Roman"/>
        </w:rPr>
        <w:t xml:space="preserve">. Work has exchange value insofar as individuals can sell their labour to an employer, or their work products or services to buyers in the market. </w:t>
      </w:r>
      <w:r w:rsidR="00183D18">
        <w:rPr>
          <w:rFonts w:ascii="Times New Roman" w:hAnsi="Times New Roman" w:cs="Times New Roman"/>
        </w:rPr>
        <w:t>Money received through work</w:t>
      </w:r>
      <w:r w:rsidR="00DC42F4">
        <w:rPr>
          <w:rFonts w:ascii="Times New Roman" w:hAnsi="Times New Roman" w:cs="Times New Roman"/>
        </w:rPr>
        <w:t xml:space="preserve"> is clearly relevant to justice</w:t>
      </w:r>
      <w:r w:rsidR="00BA45BD">
        <w:rPr>
          <w:rFonts w:ascii="Times New Roman" w:hAnsi="Times New Roman" w:cs="Times New Roman"/>
        </w:rPr>
        <w:t>-</w:t>
      </w:r>
      <w:r w:rsidR="00DC42F4">
        <w:rPr>
          <w:rFonts w:ascii="Times New Roman" w:hAnsi="Times New Roman" w:cs="Times New Roman"/>
        </w:rPr>
        <w:t xml:space="preserve">motivated concerns with </w:t>
      </w:r>
      <w:r w:rsidR="008F36B3">
        <w:rPr>
          <w:rFonts w:ascii="Times New Roman" w:hAnsi="Times New Roman" w:cs="Times New Roman"/>
        </w:rPr>
        <w:t xml:space="preserve">individuals’ material prospects </w:t>
      </w:r>
      <w:r w:rsidR="00DC42F4">
        <w:rPr>
          <w:rFonts w:ascii="Times New Roman" w:hAnsi="Times New Roman" w:cs="Times New Roman"/>
        </w:rPr>
        <w:t xml:space="preserve">and income inequality. </w:t>
      </w:r>
      <w:r w:rsidR="009B10B0">
        <w:rPr>
          <w:rFonts w:ascii="Times New Roman" w:hAnsi="Times New Roman" w:cs="Times New Roman"/>
        </w:rPr>
        <w:t xml:space="preserve">Rawls’ difference principle, to just take </w:t>
      </w:r>
      <w:r w:rsidR="00DE3017">
        <w:rPr>
          <w:rFonts w:ascii="Times New Roman" w:hAnsi="Times New Roman" w:cs="Times New Roman"/>
        </w:rPr>
        <w:t xml:space="preserve">one </w:t>
      </w:r>
      <w:r w:rsidR="009B10B0">
        <w:rPr>
          <w:rFonts w:ascii="Times New Roman" w:hAnsi="Times New Roman" w:cs="Times New Roman"/>
        </w:rPr>
        <w:t>example, measures how persons fare in terms of the income they receive through work</w:t>
      </w:r>
      <w:r w:rsidR="00183D18">
        <w:rPr>
          <w:rFonts w:ascii="Times New Roman" w:hAnsi="Times New Roman" w:cs="Times New Roman"/>
        </w:rPr>
        <w:t>.</w:t>
      </w:r>
      <w:r w:rsidR="000728E1">
        <w:rPr>
          <w:rStyle w:val="FootnoteReference"/>
          <w:rFonts w:ascii="Times New Roman" w:hAnsi="Times New Roman" w:cs="Times New Roman"/>
        </w:rPr>
        <w:footnoteReference w:id="14"/>
      </w:r>
      <w:r w:rsidR="001705B9">
        <w:rPr>
          <w:rFonts w:ascii="Times New Roman" w:hAnsi="Times New Roman" w:cs="Times New Roman"/>
        </w:rPr>
        <w:t xml:space="preserve"> </w:t>
      </w:r>
      <w:r w:rsidR="00A200CC">
        <w:rPr>
          <w:rFonts w:ascii="Times New Roman" w:hAnsi="Times New Roman" w:cs="Times New Roman"/>
        </w:rPr>
        <w:t>Pecuniary benefits from work are of course a prototypical case of an extrinsic benefit – the benefit is only what results from work and has nothing to do with features of the work process itself</w:t>
      </w:r>
      <w:r w:rsidR="001B35AE">
        <w:rPr>
          <w:rFonts w:ascii="Times New Roman" w:hAnsi="Times New Roman" w:cs="Times New Roman"/>
        </w:rPr>
        <w:t>.</w:t>
      </w:r>
      <w:r w:rsidR="000728E1">
        <w:rPr>
          <w:rStyle w:val="FootnoteReference"/>
          <w:rFonts w:ascii="Times New Roman" w:hAnsi="Times New Roman" w:cs="Times New Roman"/>
        </w:rPr>
        <w:footnoteReference w:id="15"/>
      </w:r>
    </w:p>
    <w:p w14:paraId="18B370DA" w14:textId="672035E5" w:rsidR="00CE66CF" w:rsidRPr="005E206E" w:rsidRDefault="00CE66CF" w:rsidP="00067BE2">
      <w:pPr>
        <w:pStyle w:val="ListParagraph"/>
        <w:numPr>
          <w:ilvl w:val="0"/>
          <w:numId w:val="7"/>
        </w:numPr>
        <w:spacing w:line="480" w:lineRule="auto"/>
        <w:rPr>
          <w:rFonts w:ascii="Times New Roman" w:hAnsi="Times New Roman" w:cs="Times New Roman"/>
          <w:i/>
          <w:iCs/>
        </w:rPr>
      </w:pPr>
      <w:r>
        <w:rPr>
          <w:rFonts w:ascii="Times New Roman" w:hAnsi="Times New Roman" w:cs="Times New Roman"/>
          <w:i/>
          <w:iCs/>
        </w:rPr>
        <w:lastRenderedPageBreak/>
        <w:t>Excellence</w:t>
      </w:r>
    </w:p>
    <w:p w14:paraId="5BB6DD61" w14:textId="721B55BF" w:rsidR="00BA45BD" w:rsidRDefault="00A200CC" w:rsidP="00067BE2">
      <w:pPr>
        <w:spacing w:line="480" w:lineRule="auto"/>
        <w:rPr>
          <w:rFonts w:ascii="Times New Roman" w:hAnsi="Times New Roman" w:cs="Times New Roman"/>
        </w:rPr>
      </w:pPr>
      <w:r>
        <w:rPr>
          <w:rFonts w:ascii="Times New Roman" w:hAnsi="Times New Roman" w:cs="Times New Roman"/>
        </w:rPr>
        <w:t xml:space="preserve">But there are also </w:t>
      </w:r>
      <w:r w:rsidR="00B01782">
        <w:rPr>
          <w:rFonts w:ascii="Times New Roman" w:hAnsi="Times New Roman" w:cs="Times New Roman"/>
        </w:rPr>
        <w:t xml:space="preserve">benefits to work that are internal to the work process. The first of these is how </w:t>
      </w:r>
      <w:r w:rsidR="00E248AC">
        <w:rPr>
          <w:rFonts w:ascii="Times New Roman" w:hAnsi="Times New Roman" w:cs="Times New Roman"/>
        </w:rPr>
        <w:t>undertaking work is connected to</w:t>
      </w:r>
      <w:r w:rsidR="00B01782">
        <w:rPr>
          <w:rFonts w:ascii="Times New Roman" w:hAnsi="Times New Roman" w:cs="Times New Roman"/>
        </w:rPr>
        <w:t xml:space="preserve"> </w:t>
      </w:r>
      <w:r w:rsidR="006E00DE">
        <w:rPr>
          <w:rFonts w:ascii="Times New Roman" w:hAnsi="Times New Roman" w:cs="Times New Roman"/>
        </w:rPr>
        <w:t xml:space="preserve">individuals’ </w:t>
      </w:r>
      <w:r w:rsidR="00B01782">
        <w:rPr>
          <w:rFonts w:ascii="Times New Roman" w:hAnsi="Times New Roman" w:cs="Times New Roman"/>
        </w:rPr>
        <w:t>self-development</w:t>
      </w:r>
      <w:r w:rsidR="00E248AC">
        <w:rPr>
          <w:rFonts w:ascii="Times New Roman" w:hAnsi="Times New Roman" w:cs="Times New Roman"/>
        </w:rPr>
        <w:t xml:space="preserve"> and </w:t>
      </w:r>
      <w:r w:rsidR="006E00DE">
        <w:rPr>
          <w:rFonts w:ascii="Times New Roman" w:hAnsi="Times New Roman" w:cs="Times New Roman"/>
        </w:rPr>
        <w:t xml:space="preserve">the attainment of </w:t>
      </w:r>
      <w:r w:rsidR="00E248AC" w:rsidRPr="00A936DA">
        <w:rPr>
          <w:rFonts w:ascii="Times New Roman" w:hAnsi="Times New Roman" w:cs="Times New Roman"/>
        </w:rPr>
        <w:t>excellence</w:t>
      </w:r>
      <w:r w:rsidR="00E248AC">
        <w:rPr>
          <w:rFonts w:ascii="Times New Roman" w:hAnsi="Times New Roman" w:cs="Times New Roman"/>
        </w:rPr>
        <w:t xml:space="preserve">. It is often through work that </w:t>
      </w:r>
      <w:r w:rsidR="00BE605E">
        <w:rPr>
          <w:rFonts w:ascii="Times New Roman" w:hAnsi="Times New Roman" w:cs="Times New Roman"/>
        </w:rPr>
        <w:t>persons</w:t>
      </w:r>
      <w:r w:rsidR="00E248AC">
        <w:rPr>
          <w:rFonts w:ascii="Times New Roman" w:hAnsi="Times New Roman" w:cs="Times New Roman"/>
        </w:rPr>
        <w:t xml:space="preserve"> can best </w:t>
      </w:r>
      <w:r w:rsidR="00197BA0">
        <w:rPr>
          <w:rFonts w:ascii="Times New Roman" w:hAnsi="Times New Roman" w:cs="Times New Roman"/>
        </w:rPr>
        <w:t xml:space="preserve">accomplish tasks that depend upon the deployment of </w:t>
      </w:r>
      <w:r w:rsidR="00BE605E">
        <w:rPr>
          <w:rFonts w:ascii="Times New Roman" w:hAnsi="Times New Roman" w:cs="Times New Roman"/>
        </w:rPr>
        <w:t>their</w:t>
      </w:r>
      <w:r w:rsidR="00197BA0">
        <w:rPr>
          <w:rFonts w:ascii="Times New Roman" w:hAnsi="Times New Roman" w:cs="Times New Roman"/>
        </w:rPr>
        <w:t xml:space="preserve"> developed skills and talents (be they physical, mental, or emotional)</w:t>
      </w:r>
      <w:r w:rsidR="006F6A8A">
        <w:rPr>
          <w:rFonts w:ascii="Times New Roman" w:hAnsi="Times New Roman" w:cs="Times New Roman"/>
        </w:rPr>
        <w:t xml:space="preserve">. </w:t>
      </w:r>
      <w:r w:rsidR="003C1147">
        <w:rPr>
          <w:rFonts w:ascii="Times New Roman" w:hAnsi="Times New Roman" w:cs="Times New Roman"/>
        </w:rPr>
        <w:t>A</w:t>
      </w:r>
      <w:r w:rsidR="006E00DE">
        <w:rPr>
          <w:rFonts w:ascii="Times New Roman" w:hAnsi="Times New Roman" w:cs="Times New Roman"/>
        </w:rPr>
        <w:t xml:space="preserve"> factor that makes work a natural </w:t>
      </w:r>
      <w:r w:rsidR="003C1147">
        <w:rPr>
          <w:rFonts w:ascii="Times New Roman" w:hAnsi="Times New Roman" w:cs="Times New Roman"/>
        </w:rPr>
        <w:t>place for self-development</w:t>
      </w:r>
      <w:r w:rsidR="006E00DE">
        <w:rPr>
          <w:rFonts w:ascii="Times New Roman" w:hAnsi="Times New Roman" w:cs="Times New Roman"/>
        </w:rPr>
        <w:t xml:space="preserve"> </w:t>
      </w:r>
      <w:r w:rsidR="003C1147">
        <w:rPr>
          <w:rFonts w:ascii="Times New Roman" w:hAnsi="Times New Roman" w:cs="Times New Roman"/>
        </w:rPr>
        <w:t xml:space="preserve">is the limits to what can be achieved in a single life </w:t>
      </w:r>
      <w:r w:rsidR="006E00DE">
        <w:rPr>
          <w:rFonts w:ascii="Times New Roman" w:hAnsi="Times New Roman" w:cs="Times New Roman"/>
        </w:rPr>
        <w:t>(</w:t>
      </w:r>
      <w:r w:rsidR="00DE3017">
        <w:rPr>
          <w:rFonts w:ascii="Times New Roman" w:hAnsi="Times New Roman" w:cs="Times New Roman"/>
        </w:rPr>
        <w:t>a person</w:t>
      </w:r>
      <w:r w:rsidR="006E00DE">
        <w:rPr>
          <w:rFonts w:ascii="Times New Roman" w:hAnsi="Times New Roman" w:cs="Times New Roman"/>
        </w:rPr>
        <w:t xml:space="preserve"> can’t be all at once a top-tier athlete, a master writer, and a talented therapist</w:t>
      </w:r>
      <w:r w:rsidR="00B375AB">
        <w:rPr>
          <w:rFonts w:ascii="Times New Roman" w:hAnsi="Times New Roman" w:cs="Times New Roman"/>
        </w:rPr>
        <w:t>). There is then</w:t>
      </w:r>
      <w:r w:rsidR="00E52DA6">
        <w:rPr>
          <w:rFonts w:ascii="Times New Roman" w:hAnsi="Times New Roman" w:cs="Times New Roman"/>
        </w:rPr>
        <w:t xml:space="preserve"> something of</w:t>
      </w:r>
      <w:r w:rsidR="00B375AB">
        <w:rPr>
          <w:rFonts w:ascii="Times New Roman" w:hAnsi="Times New Roman" w:cs="Times New Roman"/>
        </w:rPr>
        <w:t xml:space="preserve"> a social division of labour between the particular skills and achievements</w:t>
      </w:r>
      <w:r w:rsidR="00E52DA6">
        <w:rPr>
          <w:rFonts w:ascii="Times New Roman" w:hAnsi="Times New Roman" w:cs="Times New Roman"/>
        </w:rPr>
        <w:t xml:space="preserve"> i</w:t>
      </w:r>
      <w:r w:rsidR="00B375AB">
        <w:rPr>
          <w:rFonts w:ascii="Times New Roman" w:hAnsi="Times New Roman" w:cs="Times New Roman"/>
        </w:rPr>
        <w:t xml:space="preserve">ndividuals </w:t>
      </w:r>
      <w:r w:rsidR="00BE605E">
        <w:rPr>
          <w:rFonts w:ascii="Times New Roman" w:hAnsi="Times New Roman" w:cs="Times New Roman"/>
        </w:rPr>
        <w:t xml:space="preserve">choose or have the capacity to </w:t>
      </w:r>
      <w:r w:rsidR="00B375AB">
        <w:rPr>
          <w:rFonts w:ascii="Times New Roman" w:hAnsi="Times New Roman" w:cs="Times New Roman"/>
        </w:rPr>
        <w:t>develop</w:t>
      </w:r>
      <w:r w:rsidR="00E52DA6">
        <w:rPr>
          <w:rFonts w:ascii="Times New Roman" w:hAnsi="Times New Roman" w:cs="Times New Roman"/>
        </w:rPr>
        <w:t>.</w:t>
      </w:r>
      <w:r w:rsidR="008425D1">
        <w:rPr>
          <w:rStyle w:val="FootnoteReference"/>
          <w:rFonts w:ascii="Times New Roman" w:hAnsi="Times New Roman" w:cs="Times New Roman"/>
        </w:rPr>
        <w:footnoteReference w:id="16"/>
      </w:r>
      <w:r w:rsidR="00E52DA6">
        <w:rPr>
          <w:rFonts w:ascii="Times New Roman" w:hAnsi="Times New Roman" w:cs="Times New Roman"/>
        </w:rPr>
        <w:t xml:space="preserve"> </w:t>
      </w:r>
    </w:p>
    <w:p w14:paraId="2E77A4DD" w14:textId="6224B7C6" w:rsidR="00CE66CF" w:rsidRDefault="00E52DA6" w:rsidP="00D927CF">
      <w:pPr>
        <w:spacing w:line="480" w:lineRule="auto"/>
        <w:ind w:firstLine="720"/>
        <w:rPr>
          <w:rFonts w:ascii="Times New Roman" w:hAnsi="Times New Roman" w:cs="Times New Roman"/>
        </w:rPr>
      </w:pPr>
      <w:r>
        <w:rPr>
          <w:rFonts w:ascii="Times New Roman" w:hAnsi="Times New Roman" w:cs="Times New Roman"/>
        </w:rPr>
        <w:t>Self-development and the attainment of excellence</w:t>
      </w:r>
      <w:r w:rsidR="000D5339">
        <w:rPr>
          <w:rFonts w:ascii="Times New Roman" w:hAnsi="Times New Roman" w:cs="Times New Roman"/>
        </w:rPr>
        <w:t xml:space="preserve"> in work</w:t>
      </w:r>
      <w:r>
        <w:rPr>
          <w:rFonts w:ascii="Times New Roman" w:hAnsi="Times New Roman" w:cs="Times New Roman"/>
        </w:rPr>
        <w:t xml:space="preserve"> is </w:t>
      </w:r>
      <w:r w:rsidR="000D5339">
        <w:rPr>
          <w:rFonts w:ascii="Times New Roman" w:hAnsi="Times New Roman" w:cs="Times New Roman"/>
        </w:rPr>
        <w:t>taken</w:t>
      </w:r>
      <w:r>
        <w:rPr>
          <w:rFonts w:ascii="Times New Roman" w:hAnsi="Times New Roman" w:cs="Times New Roman"/>
        </w:rPr>
        <w:t xml:space="preserve"> as a</w:t>
      </w:r>
      <w:r w:rsidR="00AF6853">
        <w:rPr>
          <w:rFonts w:ascii="Times New Roman" w:hAnsi="Times New Roman" w:cs="Times New Roman"/>
        </w:rPr>
        <w:t xml:space="preserve"> justice-relevant</w:t>
      </w:r>
      <w:r>
        <w:rPr>
          <w:rFonts w:ascii="Times New Roman" w:hAnsi="Times New Roman" w:cs="Times New Roman"/>
        </w:rPr>
        <w:t xml:space="preserve"> benefit for a variety of reasons. The most familiar one might be accounts</w:t>
      </w:r>
      <w:r w:rsidR="007A1A37">
        <w:rPr>
          <w:rFonts w:ascii="Times New Roman" w:hAnsi="Times New Roman" w:cs="Times New Roman"/>
        </w:rPr>
        <w:t xml:space="preserve"> that </w:t>
      </w:r>
      <w:r>
        <w:rPr>
          <w:rFonts w:ascii="Times New Roman" w:hAnsi="Times New Roman" w:cs="Times New Roman"/>
        </w:rPr>
        <w:t>give priority to self-realization</w:t>
      </w:r>
      <w:r w:rsidR="007A1A37">
        <w:rPr>
          <w:rFonts w:ascii="Times New Roman" w:hAnsi="Times New Roman" w:cs="Times New Roman"/>
        </w:rPr>
        <w:t xml:space="preserve"> </w:t>
      </w:r>
      <w:r w:rsidR="00E95B3F">
        <w:rPr>
          <w:rFonts w:ascii="Times New Roman" w:hAnsi="Times New Roman" w:cs="Times New Roman"/>
        </w:rPr>
        <w:t>and</w:t>
      </w:r>
      <w:r w:rsidR="007A1A37">
        <w:rPr>
          <w:rFonts w:ascii="Times New Roman" w:hAnsi="Times New Roman" w:cs="Times New Roman"/>
        </w:rPr>
        <w:t xml:space="preserve"> skill deployment</w:t>
      </w:r>
      <w:r>
        <w:rPr>
          <w:rFonts w:ascii="Times New Roman" w:hAnsi="Times New Roman" w:cs="Times New Roman"/>
        </w:rPr>
        <w:t xml:space="preserve"> in </w:t>
      </w:r>
      <w:r w:rsidR="007A1A37">
        <w:rPr>
          <w:rFonts w:ascii="Times New Roman" w:hAnsi="Times New Roman" w:cs="Times New Roman"/>
        </w:rPr>
        <w:t>work</w:t>
      </w:r>
      <w:r w:rsidR="0000552C">
        <w:rPr>
          <w:rFonts w:ascii="Times New Roman" w:hAnsi="Times New Roman" w:cs="Times New Roman"/>
        </w:rPr>
        <w:t xml:space="preserve"> as part of a view of human flourishing</w:t>
      </w:r>
      <w:r>
        <w:rPr>
          <w:rFonts w:ascii="Times New Roman" w:hAnsi="Times New Roman" w:cs="Times New Roman"/>
        </w:rPr>
        <w:t>, be this in terms of</w:t>
      </w:r>
      <w:r w:rsidR="007A1A37">
        <w:rPr>
          <w:rFonts w:ascii="Times New Roman" w:hAnsi="Times New Roman" w:cs="Times New Roman"/>
        </w:rPr>
        <w:t xml:space="preserve"> an Aristotelian account of human capacities</w:t>
      </w:r>
      <w:r w:rsidR="008425D1">
        <w:rPr>
          <w:rStyle w:val="FootnoteReference"/>
          <w:rFonts w:ascii="Times New Roman" w:hAnsi="Times New Roman" w:cs="Times New Roman"/>
        </w:rPr>
        <w:footnoteReference w:id="17"/>
      </w:r>
      <w:r w:rsidR="007A1A37">
        <w:rPr>
          <w:rFonts w:ascii="Times New Roman" w:hAnsi="Times New Roman" w:cs="Times New Roman"/>
        </w:rPr>
        <w:t>, or a Marxian account of persons being connected to their species-being through skilled work.</w:t>
      </w:r>
      <w:r w:rsidR="001111F4">
        <w:rPr>
          <w:rStyle w:val="FootnoteReference"/>
          <w:rFonts w:ascii="Times New Roman" w:hAnsi="Times New Roman" w:cs="Times New Roman"/>
        </w:rPr>
        <w:footnoteReference w:id="18"/>
      </w:r>
      <w:r w:rsidR="007A1A37">
        <w:rPr>
          <w:rFonts w:ascii="Times New Roman" w:hAnsi="Times New Roman" w:cs="Times New Roman"/>
        </w:rPr>
        <w:t xml:space="preserve"> But accounts need not be perfectionist to see</w:t>
      </w:r>
      <w:r w:rsidR="00B330A5">
        <w:rPr>
          <w:rFonts w:ascii="Times New Roman" w:hAnsi="Times New Roman" w:cs="Times New Roman"/>
        </w:rPr>
        <w:t xml:space="preserve"> s</w:t>
      </w:r>
      <w:r w:rsidR="007A1A37">
        <w:rPr>
          <w:rFonts w:ascii="Times New Roman" w:hAnsi="Times New Roman" w:cs="Times New Roman"/>
        </w:rPr>
        <w:t>elf-development and excellence</w:t>
      </w:r>
      <w:r w:rsidR="009D36A8">
        <w:rPr>
          <w:rFonts w:ascii="Times New Roman" w:hAnsi="Times New Roman" w:cs="Times New Roman"/>
        </w:rPr>
        <w:t xml:space="preserve"> in work as justice-relevant, given the “internal resources” of intelligence and virtuosity</w:t>
      </w:r>
      <w:r w:rsidR="00E95B3F">
        <w:rPr>
          <w:rFonts w:ascii="Times New Roman" w:hAnsi="Times New Roman" w:cs="Times New Roman"/>
        </w:rPr>
        <w:t xml:space="preserve"> cultivated through skilled work</w:t>
      </w:r>
      <w:r w:rsidR="009D36A8">
        <w:rPr>
          <w:rFonts w:ascii="Times New Roman" w:hAnsi="Times New Roman" w:cs="Times New Roman"/>
        </w:rPr>
        <w:t xml:space="preserve"> </w:t>
      </w:r>
      <w:r w:rsidR="00B330A5">
        <w:rPr>
          <w:rFonts w:ascii="Times New Roman" w:hAnsi="Times New Roman" w:cs="Times New Roman"/>
        </w:rPr>
        <w:t>can</w:t>
      </w:r>
      <w:r w:rsidR="009D36A8">
        <w:rPr>
          <w:rFonts w:ascii="Times New Roman" w:hAnsi="Times New Roman" w:cs="Times New Roman"/>
        </w:rPr>
        <w:t xml:space="preserve"> be regarded </w:t>
      </w:r>
      <w:r w:rsidR="0000552C">
        <w:rPr>
          <w:rFonts w:ascii="Times New Roman" w:hAnsi="Times New Roman" w:cs="Times New Roman"/>
        </w:rPr>
        <w:t>in the interests of persons generally</w:t>
      </w:r>
      <w:r w:rsidR="005A14C3">
        <w:rPr>
          <w:rFonts w:ascii="Times New Roman" w:hAnsi="Times New Roman" w:cs="Times New Roman"/>
        </w:rPr>
        <w:t xml:space="preserve"> since </w:t>
      </w:r>
      <w:r w:rsidR="009D36A8">
        <w:rPr>
          <w:rFonts w:ascii="Times New Roman" w:hAnsi="Times New Roman" w:cs="Times New Roman"/>
        </w:rPr>
        <w:t>they are useful in other realms of life</w:t>
      </w:r>
      <w:r w:rsidR="00BE605E">
        <w:rPr>
          <w:rFonts w:ascii="Times New Roman" w:hAnsi="Times New Roman" w:cs="Times New Roman"/>
        </w:rPr>
        <w:t>.</w:t>
      </w:r>
      <w:r w:rsidR="001111F4">
        <w:rPr>
          <w:rStyle w:val="FootnoteReference"/>
          <w:rFonts w:ascii="Times New Roman" w:hAnsi="Times New Roman" w:cs="Times New Roman"/>
        </w:rPr>
        <w:footnoteReference w:id="19"/>
      </w:r>
      <w:r w:rsidR="00B330A5">
        <w:rPr>
          <w:rFonts w:ascii="Times New Roman" w:hAnsi="Times New Roman" w:cs="Times New Roman"/>
        </w:rPr>
        <w:t xml:space="preserve"> Furthermore, self-development might be taken as a benefit of work because it is </w:t>
      </w:r>
      <w:r w:rsidR="009D36A8">
        <w:rPr>
          <w:rFonts w:ascii="Times New Roman" w:hAnsi="Times New Roman" w:cs="Times New Roman"/>
        </w:rPr>
        <w:t>connected to increases in</w:t>
      </w:r>
      <w:r w:rsidR="00B330A5">
        <w:rPr>
          <w:rFonts w:ascii="Times New Roman" w:hAnsi="Times New Roman" w:cs="Times New Roman"/>
        </w:rPr>
        <w:t xml:space="preserve"> individual</w:t>
      </w:r>
      <w:r w:rsidR="009D36A8">
        <w:rPr>
          <w:rFonts w:ascii="Times New Roman" w:hAnsi="Times New Roman" w:cs="Times New Roman"/>
        </w:rPr>
        <w:t xml:space="preserve"> welfare and enjoyment, and act</w:t>
      </w:r>
      <w:r w:rsidR="00AF6853">
        <w:rPr>
          <w:rFonts w:ascii="Times New Roman" w:hAnsi="Times New Roman" w:cs="Times New Roman"/>
        </w:rPr>
        <w:t>s</w:t>
      </w:r>
      <w:r w:rsidR="009D36A8">
        <w:rPr>
          <w:rFonts w:ascii="Times New Roman" w:hAnsi="Times New Roman" w:cs="Times New Roman"/>
        </w:rPr>
        <w:t xml:space="preserve"> as a major motivating factor for individuals choosing some types of work over others</w:t>
      </w:r>
      <w:r w:rsidR="00B330A5">
        <w:rPr>
          <w:rFonts w:ascii="Times New Roman" w:hAnsi="Times New Roman" w:cs="Times New Roman"/>
        </w:rPr>
        <w:t>.</w:t>
      </w:r>
      <w:r w:rsidR="001111F4">
        <w:rPr>
          <w:rStyle w:val="FootnoteReference"/>
          <w:rFonts w:ascii="Times New Roman" w:hAnsi="Times New Roman" w:cs="Times New Roman"/>
        </w:rPr>
        <w:footnoteReference w:id="20"/>
      </w:r>
      <w:r w:rsidR="007E56E1">
        <w:rPr>
          <w:rFonts w:ascii="Times New Roman" w:hAnsi="Times New Roman" w:cs="Times New Roman"/>
        </w:rPr>
        <w:t xml:space="preserve"> Regardless of the reasons </w:t>
      </w:r>
      <w:r w:rsidR="005A14C3">
        <w:rPr>
          <w:rFonts w:ascii="Times New Roman" w:hAnsi="Times New Roman" w:cs="Times New Roman"/>
        </w:rPr>
        <w:t xml:space="preserve">that </w:t>
      </w:r>
      <w:r w:rsidR="007E56E1">
        <w:rPr>
          <w:rFonts w:ascii="Times New Roman" w:hAnsi="Times New Roman" w:cs="Times New Roman"/>
        </w:rPr>
        <w:t xml:space="preserve">self-development is taken </w:t>
      </w:r>
      <w:r w:rsidR="005A14C3">
        <w:rPr>
          <w:rFonts w:ascii="Times New Roman" w:hAnsi="Times New Roman" w:cs="Times New Roman"/>
        </w:rPr>
        <w:t>to be</w:t>
      </w:r>
      <w:r w:rsidR="007E56E1">
        <w:rPr>
          <w:rFonts w:ascii="Times New Roman" w:hAnsi="Times New Roman" w:cs="Times New Roman"/>
        </w:rPr>
        <w:t xml:space="preserve"> justice-relevant, the </w:t>
      </w:r>
      <w:r w:rsidR="007E56E1">
        <w:rPr>
          <w:rFonts w:ascii="Times New Roman" w:hAnsi="Times New Roman" w:cs="Times New Roman"/>
        </w:rPr>
        <w:lastRenderedPageBreak/>
        <w:t xml:space="preserve">institutional upshot </w:t>
      </w:r>
      <w:r w:rsidR="00BE605E">
        <w:rPr>
          <w:rFonts w:ascii="Times New Roman" w:hAnsi="Times New Roman" w:cs="Times New Roman"/>
        </w:rPr>
        <w:t xml:space="preserve">for accounts of economic justice </w:t>
      </w:r>
      <w:r w:rsidR="007E56E1">
        <w:rPr>
          <w:rFonts w:ascii="Times New Roman" w:hAnsi="Times New Roman" w:cs="Times New Roman"/>
        </w:rPr>
        <w:t xml:space="preserve">is to prioritize work processes that have a degree of complexity and which give scope for agency. </w:t>
      </w:r>
      <w:r w:rsidR="00930360">
        <w:rPr>
          <w:rFonts w:ascii="Times New Roman" w:hAnsi="Times New Roman" w:cs="Times New Roman"/>
        </w:rPr>
        <w:t>These work processes are antithetical to work that is drudgery, such as when there is a detailed horizontal division of labour resulting from work being organized according to principles of scientific management.</w:t>
      </w:r>
    </w:p>
    <w:p w14:paraId="6C6CB456" w14:textId="20EDBDB5" w:rsidR="00CE66CF" w:rsidRPr="005E206E" w:rsidRDefault="00CE66CF" w:rsidP="00067BE2">
      <w:pPr>
        <w:pStyle w:val="ListParagraph"/>
        <w:numPr>
          <w:ilvl w:val="0"/>
          <w:numId w:val="7"/>
        </w:numPr>
        <w:spacing w:line="480" w:lineRule="auto"/>
        <w:rPr>
          <w:rFonts w:ascii="Times New Roman" w:hAnsi="Times New Roman" w:cs="Times New Roman"/>
          <w:i/>
          <w:iCs/>
        </w:rPr>
      </w:pPr>
      <w:r>
        <w:rPr>
          <w:rFonts w:ascii="Times New Roman" w:hAnsi="Times New Roman" w:cs="Times New Roman"/>
          <w:i/>
          <w:iCs/>
        </w:rPr>
        <w:t>Community</w:t>
      </w:r>
    </w:p>
    <w:p w14:paraId="00B5BBAA" w14:textId="666D22CE" w:rsidR="001705B9" w:rsidRPr="00430C1F" w:rsidRDefault="00930360" w:rsidP="00067BE2">
      <w:pPr>
        <w:spacing w:line="480" w:lineRule="auto"/>
        <w:rPr>
          <w:rFonts w:ascii="Times New Roman" w:hAnsi="Times New Roman" w:cs="Times New Roman"/>
        </w:rPr>
      </w:pPr>
      <w:r>
        <w:rPr>
          <w:rFonts w:ascii="Times New Roman" w:hAnsi="Times New Roman" w:cs="Times New Roman"/>
        </w:rPr>
        <w:t xml:space="preserve">The work process is also a common way for individuals to attain the good of </w:t>
      </w:r>
      <w:r w:rsidRPr="00A936DA">
        <w:rPr>
          <w:rFonts w:ascii="Times New Roman" w:hAnsi="Times New Roman" w:cs="Times New Roman"/>
        </w:rPr>
        <w:t>community</w:t>
      </w:r>
      <w:r>
        <w:rPr>
          <w:rFonts w:ascii="Times New Roman" w:hAnsi="Times New Roman" w:cs="Times New Roman"/>
        </w:rPr>
        <w:t xml:space="preserve">. </w:t>
      </w:r>
      <w:r w:rsidR="00B21BDA">
        <w:rPr>
          <w:rFonts w:ascii="Times New Roman" w:hAnsi="Times New Roman" w:cs="Times New Roman"/>
        </w:rPr>
        <w:t>This is especially</w:t>
      </w:r>
      <w:r w:rsidR="000E1F59">
        <w:rPr>
          <w:rFonts w:ascii="Times New Roman" w:hAnsi="Times New Roman" w:cs="Times New Roman"/>
        </w:rPr>
        <w:t xml:space="preserve"> so</w:t>
      </w:r>
      <w:r w:rsidR="00B21BDA">
        <w:rPr>
          <w:rFonts w:ascii="Times New Roman" w:hAnsi="Times New Roman" w:cs="Times New Roman"/>
        </w:rPr>
        <w:t xml:space="preserve"> for individuals who work not as independent market actors but as employees of organizations</w:t>
      </w:r>
      <w:r w:rsidR="00902BC0">
        <w:rPr>
          <w:rFonts w:ascii="Times New Roman" w:hAnsi="Times New Roman" w:cs="Times New Roman"/>
        </w:rPr>
        <w:t xml:space="preserve">, where interactions with colleagues and shared involvement in a collective project </w:t>
      </w:r>
      <w:r w:rsidR="002B641B">
        <w:rPr>
          <w:rFonts w:ascii="Times New Roman" w:hAnsi="Times New Roman" w:cs="Times New Roman"/>
        </w:rPr>
        <w:t xml:space="preserve">that is valued </w:t>
      </w:r>
      <w:r w:rsidR="00902BC0">
        <w:rPr>
          <w:rFonts w:ascii="Times New Roman" w:hAnsi="Times New Roman" w:cs="Times New Roman"/>
        </w:rPr>
        <w:t>can foster relations of sociability and cooperation</w:t>
      </w:r>
      <w:r w:rsidR="000E1F59">
        <w:rPr>
          <w:rFonts w:ascii="Times New Roman" w:hAnsi="Times New Roman" w:cs="Times New Roman"/>
        </w:rPr>
        <w:t>.</w:t>
      </w:r>
      <w:r w:rsidR="005A0E6F">
        <w:rPr>
          <w:rStyle w:val="FootnoteReference"/>
          <w:rFonts w:ascii="Times New Roman" w:hAnsi="Times New Roman" w:cs="Times New Roman"/>
        </w:rPr>
        <w:footnoteReference w:id="21"/>
      </w:r>
      <w:r w:rsidR="000E1F59">
        <w:rPr>
          <w:rFonts w:ascii="Times New Roman" w:hAnsi="Times New Roman" w:cs="Times New Roman"/>
        </w:rPr>
        <w:t xml:space="preserve"> </w:t>
      </w:r>
      <w:r w:rsidR="00BE605E">
        <w:rPr>
          <w:rFonts w:ascii="Times New Roman" w:hAnsi="Times New Roman" w:cs="Times New Roman"/>
        </w:rPr>
        <w:t>Examples might be mechanics</w:t>
      </w:r>
      <w:r w:rsidR="003C56F3">
        <w:rPr>
          <w:rFonts w:ascii="Times New Roman" w:hAnsi="Times New Roman" w:cs="Times New Roman"/>
        </w:rPr>
        <w:t xml:space="preserve"> in an auto shop each </w:t>
      </w:r>
      <w:r w:rsidR="0046578E">
        <w:rPr>
          <w:rFonts w:ascii="Times New Roman" w:hAnsi="Times New Roman" w:cs="Times New Roman"/>
        </w:rPr>
        <w:t>deploying</w:t>
      </w:r>
      <w:r w:rsidR="003C56F3">
        <w:rPr>
          <w:rFonts w:ascii="Times New Roman" w:hAnsi="Times New Roman" w:cs="Times New Roman"/>
        </w:rPr>
        <w:t xml:space="preserve"> their own expertise to fix a tricky issue, doctors and psychologists working together to help a sick patient, </w:t>
      </w:r>
      <w:r w:rsidR="005A14C3">
        <w:rPr>
          <w:rFonts w:ascii="Times New Roman" w:hAnsi="Times New Roman" w:cs="Times New Roman"/>
        </w:rPr>
        <w:t xml:space="preserve">a collective of </w:t>
      </w:r>
      <w:r w:rsidR="003C56F3">
        <w:rPr>
          <w:rFonts w:ascii="Times New Roman" w:hAnsi="Times New Roman" w:cs="Times New Roman"/>
        </w:rPr>
        <w:t xml:space="preserve">artists </w:t>
      </w:r>
      <w:r w:rsidR="0046578E">
        <w:rPr>
          <w:rFonts w:ascii="Times New Roman" w:hAnsi="Times New Roman" w:cs="Times New Roman"/>
        </w:rPr>
        <w:t>expressing beauty each in their own way</w:t>
      </w:r>
      <w:r w:rsidR="005A14C3">
        <w:rPr>
          <w:rFonts w:ascii="Times New Roman" w:hAnsi="Times New Roman" w:cs="Times New Roman"/>
        </w:rPr>
        <w:t xml:space="preserve">, and even philosophers </w:t>
      </w:r>
      <w:r w:rsidR="00E97738">
        <w:rPr>
          <w:rFonts w:ascii="Times New Roman" w:hAnsi="Times New Roman" w:cs="Times New Roman"/>
        </w:rPr>
        <w:t>working together to advance knowledge</w:t>
      </w:r>
      <w:r w:rsidR="00BE605E">
        <w:rPr>
          <w:rFonts w:ascii="Times New Roman" w:hAnsi="Times New Roman" w:cs="Times New Roman"/>
        </w:rPr>
        <w:t>.</w:t>
      </w:r>
      <w:r w:rsidR="0046578E">
        <w:rPr>
          <w:rFonts w:ascii="Times New Roman" w:hAnsi="Times New Roman" w:cs="Times New Roman"/>
        </w:rPr>
        <w:t xml:space="preserve"> </w:t>
      </w:r>
      <w:r w:rsidR="00BE605E">
        <w:rPr>
          <w:rFonts w:ascii="Times New Roman" w:hAnsi="Times New Roman" w:cs="Times New Roman"/>
        </w:rPr>
        <w:t>I</w:t>
      </w:r>
      <w:r w:rsidR="003C56F3">
        <w:rPr>
          <w:rFonts w:ascii="Times New Roman" w:hAnsi="Times New Roman" w:cs="Times New Roman"/>
        </w:rPr>
        <w:t xml:space="preserve">nsofar as </w:t>
      </w:r>
      <w:r w:rsidR="009478E9">
        <w:rPr>
          <w:rFonts w:ascii="Times New Roman" w:hAnsi="Times New Roman" w:cs="Times New Roman"/>
        </w:rPr>
        <w:t>workers</w:t>
      </w:r>
      <w:r w:rsidR="0046578E">
        <w:rPr>
          <w:rFonts w:ascii="Times New Roman" w:hAnsi="Times New Roman" w:cs="Times New Roman"/>
        </w:rPr>
        <w:t xml:space="preserve"> </w:t>
      </w:r>
      <w:r w:rsidR="00BE605E">
        <w:rPr>
          <w:rFonts w:ascii="Times New Roman" w:hAnsi="Times New Roman" w:cs="Times New Roman"/>
        </w:rPr>
        <w:t xml:space="preserve">value the work-related end of their activity (the mechanics value maintaining cars for its own sake, and so on) then </w:t>
      </w:r>
      <w:r w:rsidR="009478E9">
        <w:rPr>
          <w:rFonts w:ascii="Times New Roman" w:hAnsi="Times New Roman" w:cs="Times New Roman"/>
        </w:rPr>
        <w:t>workplaces can be forms of community.</w:t>
      </w:r>
      <w:r w:rsidR="00A92CC7">
        <w:rPr>
          <w:rFonts w:ascii="Times New Roman" w:hAnsi="Times New Roman" w:cs="Times New Roman"/>
        </w:rPr>
        <w:t xml:space="preserve"> Just like self-realization and excellence, c</w:t>
      </w:r>
      <w:r w:rsidR="009478E9">
        <w:rPr>
          <w:rFonts w:ascii="Times New Roman" w:hAnsi="Times New Roman" w:cs="Times New Roman"/>
        </w:rPr>
        <w:t>ommunity in and through work can be valued for a variety of reasons</w:t>
      </w:r>
      <w:r w:rsidR="000E1FDD">
        <w:rPr>
          <w:rFonts w:ascii="Times New Roman" w:hAnsi="Times New Roman" w:cs="Times New Roman"/>
        </w:rPr>
        <w:t>. Community at work can be taken as</w:t>
      </w:r>
      <w:r w:rsidR="00CE14FC">
        <w:rPr>
          <w:rFonts w:ascii="Times New Roman" w:hAnsi="Times New Roman" w:cs="Times New Roman"/>
        </w:rPr>
        <w:t xml:space="preserve"> important because it provides workers with a </w:t>
      </w:r>
      <w:r w:rsidR="008F087E">
        <w:rPr>
          <w:rFonts w:ascii="Times New Roman" w:hAnsi="Times New Roman" w:cs="Times New Roman"/>
        </w:rPr>
        <w:t>context in which their skills can receive recognition and appraisal, and hence be taken as worthwhile</w:t>
      </w:r>
      <w:r w:rsidR="00E03D5B">
        <w:rPr>
          <w:rFonts w:ascii="Times New Roman" w:hAnsi="Times New Roman" w:cs="Times New Roman"/>
        </w:rPr>
        <w:t>.</w:t>
      </w:r>
      <w:r w:rsidR="005A0E6F">
        <w:rPr>
          <w:rStyle w:val="FootnoteReference"/>
          <w:rFonts w:ascii="Times New Roman" w:hAnsi="Times New Roman" w:cs="Times New Roman"/>
        </w:rPr>
        <w:footnoteReference w:id="22"/>
      </w:r>
      <w:r w:rsidR="00B50A37">
        <w:rPr>
          <w:rFonts w:ascii="Times New Roman" w:hAnsi="Times New Roman" w:cs="Times New Roman"/>
        </w:rPr>
        <w:t xml:space="preserve"> </w:t>
      </w:r>
      <w:r w:rsidR="000E1FDD">
        <w:rPr>
          <w:rFonts w:ascii="Times New Roman" w:hAnsi="Times New Roman" w:cs="Times New Roman"/>
        </w:rPr>
        <w:t xml:space="preserve">But it can also be seen as valuable in more ‘political’ terms, where relations of community and solidarity in workplaces </w:t>
      </w:r>
      <w:r w:rsidR="00E61DB4">
        <w:rPr>
          <w:rFonts w:ascii="Times New Roman" w:hAnsi="Times New Roman" w:cs="Times New Roman"/>
        </w:rPr>
        <w:t>are</w:t>
      </w:r>
      <w:r w:rsidR="00BD7086">
        <w:rPr>
          <w:rFonts w:ascii="Times New Roman" w:hAnsi="Times New Roman" w:cs="Times New Roman"/>
        </w:rPr>
        <w:t xml:space="preserve"> valued because </w:t>
      </w:r>
      <w:r w:rsidR="00E61DB4">
        <w:rPr>
          <w:rFonts w:ascii="Times New Roman" w:hAnsi="Times New Roman" w:cs="Times New Roman"/>
        </w:rPr>
        <w:t>they</w:t>
      </w:r>
      <w:r w:rsidR="000E1FDD">
        <w:rPr>
          <w:rFonts w:ascii="Times New Roman" w:hAnsi="Times New Roman" w:cs="Times New Roman"/>
        </w:rPr>
        <w:t xml:space="preserve"> foster a sense of the common good, the latter which forms part of the democratic virtues that maintain political stability</w:t>
      </w:r>
      <w:r w:rsidR="00BD7086">
        <w:rPr>
          <w:rFonts w:ascii="Times New Roman" w:hAnsi="Times New Roman" w:cs="Times New Roman"/>
        </w:rPr>
        <w:t>.</w:t>
      </w:r>
      <w:r w:rsidR="005A0E6F">
        <w:rPr>
          <w:rStyle w:val="FootnoteReference"/>
          <w:rFonts w:ascii="Times New Roman" w:hAnsi="Times New Roman" w:cs="Times New Roman"/>
        </w:rPr>
        <w:footnoteReference w:id="23"/>
      </w:r>
      <w:r w:rsidR="00B50A37">
        <w:rPr>
          <w:rFonts w:ascii="Times New Roman" w:hAnsi="Times New Roman" w:cs="Times New Roman"/>
        </w:rPr>
        <w:t xml:space="preserve"> The </w:t>
      </w:r>
      <w:r w:rsidR="00430C1F">
        <w:rPr>
          <w:rFonts w:ascii="Times New Roman" w:hAnsi="Times New Roman" w:cs="Times New Roman"/>
        </w:rPr>
        <w:t xml:space="preserve">concern with community in work most commonly takes aim at hierarchical relations. Anca Gheaus and Lisa Herzog for </w:t>
      </w:r>
      <w:r w:rsidR="00430C1F">
        <w:rPr>
          <w:rFonts w:ascii="Times New Roman" w:hAnsi="Times New Roman" w:cs="Times New Roman"/>
        </w:rPr>
        <w:lastRenderedPageBreak/>
        <w:t>instance, while acknowledging some forms of organizational hierarchy are surely legitimate,</w:t>
      </w:r>
      <w:r w:rsidR="00E97738">
        <w:rPr>
          <w:rFonts w:ascii="Times New Roman" w:hAnsi="Times New Roman" w:cs="Times New Roman"/>
        </w:rPr>
        <w:t xml:space="preserve"> argue that</w:t>
      </w:r>
      <w:r w:rsidR="00430C1F">
        <w:rPr>
          <w:rFonts w:ascii="Times New Roman" w:hAnsi="Times New Roman" w:cs="Times New Roman"/>
        </w:rPr>
        <w:t xml:space="preserve"> from the standpoint of community</w:t>
      </w:r>
      <w:r w:rsidR="00E86715">
        <w:rPr>
          <w:rFonts w:ascii="Times New Roman" w:hAnsi="Times New Roman" w:cs="Times New Roman"/>
        </w:rPr>
        <w:t>,</w:t>
      </w:r>
      <w:r w:rsidR="00430C1F">
        <w:rPr>
          <w:rFonts w:ascii="Times New Roman" w:hAnsi="Times New Roman" w:cs="Times New Roman"/>
        </w:rPr>
        <w:t xml:space="preserve"> workplace democracy and worker cooperatives are the ideal form of workplace organization.</w:t>
      </w:r>
      <w:r w:rsidR="005A0E6F">
        <w:rPr>
          <w:rStyle w:val="FootnoteReference"/>
          <w:rFonts w:ascii="Times New Roman" w:hAnsi="Times New Roman" w:cs="Times New Roman"/>
        </w:rPr>
        <w:footnoteReference w:id="24"/>
      </w:r>
    </w:p>
    <w:p w14:paraId="38476092" w14:textId="4A577851" w:rsidR="00CE66CF" w:rsidRDefault="00E86715" w:rsidP="00067BE2">
      <w:pPr>
        <w:spacing w:line="480" w:lineRule="auto"/>
        <w:rPr>
          <w:rFonts w:ascii="Times New Roman" w:hAnsi="Times New Roman" w:cs="Times New Roman"/>
        </w:rPr>
      </w:pPr>
      <w:r>
        <w:rPr>
          <w:rFonts w:ascii="Times New Roman" w:hAnsi="Times New Roman" w:cs="Times New Roman"/>
        </w:rPr>
        <w:tab/>
      </w:r>
    </w:p>
    <w:p w14:paraId="715BA4FF" w14:textId="4033BFE3" w:rsidR="00CE66CF" w:rsidRPr="005E206E" w:rsidRDefault="00CE66CF" w:rsidP="00067BE2">
      <w:pPr>
        <w:pStyle w:val="ListParagraph"/>
        <w:numPr>
          <w:ilvl w:val="0"/>
          <w:numId w:val="7"/>
        </w:numPr>
        <w:spacing w:line="480" w:lineRule="auto"/>
        <w:rPr>
          <w:rFonts w:ascii="Times New Roman" w:hAnsi="Times New Roman" w:cs="Times New Roman"/>
          <w:i/>
          <w:iCs/>
        </w:rPr>
      </w:pPr>
      <w:r>
        <w:rPr>
          <w:rFonts w:ascii="Times New Roman" w:hAnsi="Times New Roman" w:cs="Times New Roman"/>
          <w:i/>
          <w:iCs/>
        </w:rPr>
        <w:t>Meaningfulness</w:t>
      </w:r>
    </w:p>
    <w:p w14:paraId="0C082A11" w14:textId="2A6B93EA" w:rsidR="00CE66CF" w:rsidRDefault="00461CFF" w:rsidP="00067BE2">
      <w:pPr>
        <w:spacing w:line="480" w:lineRule="auto"/>
        <w:rPr>
          <w:rFonts w:ascii="Times New Roman" w:hAnsi="Times New Roman" w:cs="Times New Roman"/>
        </w:rPr>
      </w:pPr>
      <w:r>
        <w:rPr>
          <w:rFonts w:ascii="Times New Roman" w:hAnsi="Times New Roman" w:cs="Times New Roman"/>
        </w:rPr>
        <w:t xml:space="preserve">Meaningfulness or ‘meaningful work’ is another commonly identified benefit of work. While some writers regard meaningful work just as work </w:t>
      </w:r>
      <w:r w:rsidR="005968DE">
        <w:rPr>
          <w:rFonts w:ascii="Times New Roman" w:hAnsi="Times New Roman" w:cs="Times New Roman"/>
        </w:rPr>
        <w:t>that enables the other benefits of work to be attained</w:t>
      </w:r>
      <w:r w:rsidR="005A0E6F">
        <w:rPr>
          <w:rStyle w:val="FootnoteReference"/>
          <w:rFonts w:ascii="Times New Roman" w:hAnsi="Times New Roman" w:cs="Times New Roman"/>
        </w:rPr>
        <w:footnoteReference w:id="25"/>
      </w:r>
      <w:r w:rsidR="005968DE">
        <w:rPr>
          <w:rFonts w:ascii="Times New Roman" w:hAnsi="Times New Roman" w:cs="Times New Roman"/>
        </w:rPr>
        <w:t>, meaningfulness through work is often taken as a distinct kind of benefit. Havi</w:t>
      </w:r>
      <w:r w:rsidR="00160FAE">
        <w:rPr>
          <w:rFonts w:ascii="Times New Roman" w:hAnsi="Times New Roman" w:cs="Times New Roman"/>
        </w:rPr>
        <w:t>ng confidence that one’s work</w:t>
      </w:r>
      <w:r w:rsidR="002E3AA3">
        <w:rPr>
          <w:rFonts w:ascii="Times New Roman" w:hAnsi="Times New Roman" w:cs="Times New Roman"/>
        </w:rPr>
        <w:t xml:space="preserve"> is significant, purposeful and</w:t>
      </w:r>
      <w:r w:rsidR="00160FAE">
        <w:rPr>
          <w:rFonts w:ascii="Times New Roman" w:hAnsi="Times New Roman" w:cs="Times New Roman"/>
        </w:rPr>
        <w:t xml:space="preserve"> extends ‘beyond the self’ in some way is one common descriptor of meaningful work</w:t>
      </w:r>
      <w:r w:rsidR="005A0E6F">
        <w:rPr>
          <w:rStyle w:val="FootnoteReference"/>
          <w:rFonts w:ascii="Times New Roman" w:hAnsi="Times New Roman" w:cs="Times New Roman"/>
        </w:rPr>
        <w:footnoteReference w:id="26"/>
      </w:r>
      <w:r w:rsidR="00160FAE">
        <w:rPr>
          <w:rFonts w:ascii="Times New Roman" w:hAnsi="Times New Roman" w:cs="Times New Roman"/>
        </w:rPr>
        <w:t xml:space="preserve">, </w:t>
      </w:r>
      <w:r w:rsidR="00927674">
        <w:rPr>
          <w:rFonts w:ascii="Times New Roman" w:hAnsi="Times New Roman" w:cs="Times New Roman"/>
        </w:rPr>
        <w:t xml:space="preserve">while other writers understand meaningful work as work that gives the worker scope to </w:t>
      </w:r>
      <w:r w:rsidR="00FA6293">
        <w:rPr>
          <w:rFonts w:ascii="Times New Roman" w:hAnsi="Times New Roman" w:cs="Times New Roman"/>
        </w:rPr>
        <w:t>exercise</w:t>
      </w:r>
      <w:r w:rsidR="00927674">
        <w:rPr>
          <w:rFonts w:ascii="Times New Roman" w:hAnsi="Times New Roman" w:cs="Times New Roman"/>
        </w:rPr>
        <w:t xml:space="preserve"> autonomy and agency</w:t>
      </w:r>
      <w:r w:rsidR="00FA6293">
        <w:rPr>
          <w:rFonts w:ascii="Times New Roman" w:hAnsi="Times New Roman" w:cs="Times New Roman"/>
        </w:rPr>
        <w:t>.</w:t>
      </w:r>
      <w:r w:rsidR="005A0E6F">
        <w:rPr>
          <w:rStyle w:val="FootnoteReference"/>
          <w:rFonts w:ascii="Times New Roman" w:hAnsi="Times New Roman" w:cs="Times New Roman"/>
        </w:rPr>
        <w:footnoteReference w:id="27"/>
      </w:r>
      <w:r w:rsidR="00FA6293">
        <w:rPr>
          <w:rFonts w:ascii="Times New Roman" w:hAnsi="Times New Roman" w:cs="Times New Roman"/>
        </w:rPr>
        <w:t xml:space="preserve"> Many accounts take meaningful work </w:t>
      </w:r>
      <w:r w:rsidR="007125DE">
        <w:rPr>
          <w:rFonts w:ascii="Times New Roman" w:hAnsi="Times New Roman" w:cs="Times New Roman"/>
        </w:rPr>
        <w:t>to be</w:t>
      </w:r>
      <w:r w:rsidR="00FA6293">
        <w:rPr>
          <w:rFonts w:ascii="Times New Roman" w:hAnsi="Times New Roman" w:cs="Times New Roman"/>
        </w:rPr>
        <w:t xml:space="preserve"> </w:t>
      </w:r>
      <w:r w:rsidR="00160FAE">
        <w:rPr>
          <w:rFonts w:ascii="Times New Roman" w:hAnsi="Times New Roman" w:cs="Times New Roman"/>
        </w:rPr>
        <w:t>important as part of a larger c</w:t>
      </w:r>
      <w:r w:rsidR="00FA6293">
        <w:rPr>
          <w:rFonts w:ascii="Times New Roman" w:hAnsi="Times New Roman" w:cs="Times New Roman"/>
        </w:rPr>
        <w:t>laim</w:t>
      </w:r>
      <w:r w:rsidR="00160FAE">
        <w:rPr>
          <w:rFonts w:ascii="Times New Roman" w:hAnsi="Times New Roman" w:cs="Times New Roman"/>
        </w:rPr>
        <w:t xml:space="preserve"> about the ethical significance of individuals having </w:t>
      </w:r>
      <w:r w:rsidR="00FA6293">
        <w:rPr>
          <w:rFonts w:ascii="Times New Roman" w:hAnsi="Times New Roman" w:cs="Times New Roman"/>
        </w:rPr>
        <w:t>a</w:t>
      </w:r>
      <w:r w:rsidR="00160FAE">
        <w:rPr>
          <w:rFonts w:ascii="Times New Roman" w:hAnsi="Times New Roman" w:cs="Times New Roman"/>
        </w:rPr>
        <w:t xml:space="preserve"> secure sense of meaning in life more generally</w:t>
      </w:r>
      <w:r w:rsidR="005A0E6F">
        <w:rPr>
          <w:rStyle w:val="FootnoteReference"/>
          <w:rFonts w:ascii="Times New Roman" w:hAnsi="Times New Roman" w:cs="Times New Roman"/>
        </w:rPr>
        <w:footnoteReference w:id="28"/>
      </w:r>
      <w:r w:rsidR="00BE6C07">
        <w:rPr>
          <w:rFonts w:ascii="Times New Roman" w:hAnsi="Times New Roman" w:cs="Times New Roman"/>
        </w:rPr>
        <w:t>,</w:t>
      </w:r>
      <w:r w:rsidR="00FA6293">
        <w:rPr>
          <w:rFonts w:ascii="Times New Roman" w:hAnsi="Times New Roman" w:cs="Times New Roman"/>
        </w:rPr>
        <w:t xml:space="preserve"> </w:t>
      </w:r>
      <w:r w:rsidR="00BE6C07">
        <w:rPr>
          <w:rFonts w:ascii="Times New Roman" w:hAnsi="Times New Roman" w:cs="Times New Roman"/>
        </w:rPr>
        <w:t xml:space="preserve">while other writers characterize meaningful work in less philosophically demanding terms and see it </w:t>
      </w:r>
      <w:r w:rsidR="00A34CFD">
        <w:rPr>
          <w:rFonts w:ascii="Times New Roman" w:hAnsi="Times New Roman" w:cs="Times New Roman"/>
        </w:rPr>
        <w:t>as valuable</w:t>
      </w:r>
      <w:r w:rsidR="006F73AF">
        <w:rPr>
          <w:rFonts w:ascii="Times New Roman" w:hAnsi="Times New Roman" w:cs="Times New Roman"/>
        </w:rPr>
        <w:t xml:space="preserve"> merely</w:t>
      </w:r>
      <w:r w:rsidR="00A34CFD">
        <w:rPr>
          <w:rFonts w:ascii="Times New Roman" w:hAnsi="Times New Roman" w:cs="Times New Roman"/>
        </w:rPr>
        <w:t xml:space="preserve"> out of </w:t>
      </w:r>
      <w:r w:rsidR="00FA6293">
        <w:rPr>
          <w:rFonts w:ascii="Times New Roman" w:hAnsi="Times New Roman" w:cs="Times New Roman"/>
        </w:rPr>
        <w:t xml:space="preserve">its connection to </w:t>
      </w:r>
      <w:r w:rsidR="008D7090">
        <w:rPr>
          <w:rFonts w:ascii="Times New Roman" w:hAnsi="Times New Roman" w:cs="Times New Roman"/>
        </w:rPr>
        <w:t xml:space="preserve">persons’ political status and </w:t>
      </w:r>
      <w:r w:rsidR="00FA6293">
        <w:rPr>
          <w:rFonts w:ascii="Times New Roman" w:hAnsi="Times New Roman" w:cs="Times New Roman"/>
        </w:rPr>
        <w:t xml:space="preserve">their </w:t>
      </w:r>
      <w:r w:rsidR="008D7090">
        <w:rPr>
          <w:rFonts w:ascii="Times New Roman" w:hAnsi="Times New Roman" w:cs="Times New Roman"/>
        </w:rPr>
        <w:t xml:space="preserve">sense of </w:t>
      </w:r>
      <w:r w:rsidR="00D50577">
        <w:rPr>
          <w:rFonts w:ascii="Times New Roman" w:hAnsi="Times New Roman" w:cs="Times New Roman"/>
        </w:rPr>
        <w:t>self-</w:t>
      </w:r>
      <w:r w:rsidR="008D7090">
        <w:rPr>
          <w:rFonts w:ascii="Times New Roman" w:hAnsi="Times New Roman" w:cs="Times New Roman"/>
        </w:rPr>
        <w:t>worth</w:t>
      </w:r>
      <w:r w:rsidR="00FA6293">
        <w:rPr>
          <w:rFonts w:ascii="Times New Roman" w:hAnsi="Times New Roman" w:cs="Times New Roman"/>
        </w:rPr>
        <w:t>.</w:t>
      </w:r>
      <w:r w:rsidR="005A0E6F">
        <w:rPr>
          <w:rStyle w:val="FootnoteReference"/>
          <w:rFonts w:ascii="Times New Roman" w:hAnsi="Times New Roman" w:cs="Times New Roman"/>
        </w:rPr>
        <w:footnoteReference w:id="29"/>
      </w:r>
      <w:r w:rsidR="001423F5">
        <w:rPr>
          <w:rFonts w:ascii="Times New Roman" w:hAnsi="Times New Roman" w:cs="Times New Roman"/>
        </w:rPr>
        <w:t xml:space="preserve"> </w:t>
      </w:r>
      <w:r w:rsidR="00BE6C07">
        <w:rPr>
          <w:rFonts w:ascii="Times New Roman" w:hAnsi="Times New Roman" w:cs="Times New Roman"/>
        </w:rPr>
        <w:t xml:space="preserve"> For these latter writers, </w:t>
      </w:r>
      <w:r w:rsidR="00A34CFD">
        <w:rPr>
          <w:rFonts w:ascii="Times New Roman" w:hAnsi="Times New Roman" w:cs="Times New Roman"/>
        </w:rPr>
        <w:t>the ‘</w:t>
      </w:r>
      <w:r w:rsidR="00BE6C07">
        <w:rPr>
          <w:rFonts w:ascii="Times New Roman" w:hAnsi="Times New Roman" w:cs="Times New Roman"/>
        </w:rPr>
        <w:t>meaningful</w:t>
      </w:r>
      <w:r w:rsidR="00A34CFD">
        <w:rPr>
          <w:rFonts w:ascii="Times New Roman" w:hAnsi="Times New Roman" w:cs="Times New Roman"/>
        </w:rPr>
        <w:t>’ in meaningful</w:t>
      </w:r>
      <w:r w:rsidR="00BE6C07">
        <w:rPr>
          <w:rFonts w:ascii="Times New Roman" w:hAnsi="Times New Roman" w:cs="Times New Roman"/>
        </w:rPr>
        <w:t xml:space="preserve"> work is </w:t>
      </w:r>
      <w:r w:rsidR="00A34CFD">
        <w:rPr>
          <w:rFonts w:ascii="Times New Roman" w:hAnsi="Times New Roman" w:cs="Times New Roman"/>
        </w:rPr>
        <w:t>understood</w:t>
      </w:r>
      <w:r w:rsidR="00C1501B">
        <w:rPr>
          <w:rFonts w:ascii="Times New Roman" w:hAnsi="Times New Roman" w:cs="Times New Roman"/>
        </w:rPr>
        <w:t xml:space="preserve"> not</w:t>
      </w:r>
      <w:r w:rsidR="00A34CFD">
        <w:rPr>
          <w:rFonts w:ascii="Times New Roman" w:hAnsi="Times New Roman" w:cs="Times New Roman"/>
        </w:rPr>
        <w:t xml:space="preserve"> in terms of fundamental meaningfulness or meaning in life, but </w:t>
      </w:r>
      <w:r w:rsidR="00C1501B">
        <w:rPr>
          <w:rFonts w:ascii="Times New Roman" w:hAnsi="Times New Roman" w:cs="Times New Roman"/>
        </w:rPr>
        <w:t xml:space="preserve">instead </w:t>
      </w:r>
      <w:r w:rsidR="00A34CFD">
        <w:rPr>
          <w:rFonts w:ascii="Times New Roman" w:hAnsi="Times New Roman" w:cs="Times New Roman"/>
        </w:rPr>
        <w:t>only in terms of what might make work as a distinct activity meaningful</w:t>
      </w:r>
      <w:r w:rsidR="003100D1">
        <w:rPr>
          <w:rFonts w:ascii="Times New Roman" w:hAnsi="Times New Roman" w:cs="Times New Roman"/>
        </w:rPr>
        <w:t>.</w:t>
      </w:r>
      <w:r w:rsidR="005A0E6F">
        <w:rPr>
          <w:rStyle w:val="FootnoteReference"/>
          <w:rFonts w:ascii="Times New Roman" w:hAnsi="Times New Roman" w:cs="Times New Roman"/>
        </w:rPr>
        <w:footnoteReference w:id="30"/>
      </w:r>
      <w:r w:rsidR="003100D1">
        <w:rPr>
          <w:rFonts w:ascii="Times New Roman" w:hAnsi="Times New Roman" w:cs="Times New Roman"/>
        </w:rPr>
        <w:t xml:space="preserve"> Regardless of the exact way meaningful work is characterized, institutional </w:t>
      </w:r>
      <w:r w:rsidR="001423F5">
        <w:rPr>
          <w:rFonts w:ascii="Times New Roman" w:hAnsi="Times New Roman" w:cs="Times New Roman"/>
        </w:rPr>
        <w:t xml:space="preserve">implications for accounts of justice that value meaningful work </w:t>
      </w:r>
      <w:r w:rsidR="00BD36C1">
        <w:rPr>
          <w:rFonts w:ascii="Times New Roman" w:hAnsi="Times New Roman" w:cs="Times New Roman"/>
        </w:rPr>
        <w:t>include</w:t>
      </w:r>
      <w:r w:rsidR="001423F5">
        <w:rPr>
          <w:rFonts w:ascii="Times New Roman" w:hAnsi="Times New Roman" w:cs="Times New Roman"/>
        </w:rPr>
        <w:t xml:space="preserve"> guarantees </w:t>
      </w:r>
      <w:r w:rsidR="001423F5">
        <w:rPr>
          <w:rFonts w:ascii="Times New Roman" w:hAnsi="Times New Roman" w:cs="Times New Roman"/>
        </w:rPr>
        <w:lastRenderedPageBreak/>
        <w:t xml:space="preserve">of </w:t>
      </w:r>
      <w:r w:rsidR="00DC5677">
        <w:rPr>
          <w:rFonts w:ascii="Times New Roman" w:hAnsi="Times New Roman" w:cs="Times New Roman"/>
        </w:rPr>
        <w:t xml:space="preserve">complex and </w:t>
      </w:r>
      <w:r w:rsidR="00190E41">
        <w:rPr>
          <w:rFonts w:ascii="Times New Roman" w:hAnsi="Times New Roman" w:cs="Times New Roman"/>
        </w:rPr>
        <w:t xml:space="preserve">interesting </w:t>
      </w:r>
      <w:r w:rsidR="00DC5677">
        <w:rPr>
          <w:rFonts w:ascii="Times New Roman" w:hAnsi="Times New Roman" w:cs="Times New Roman"/>
        </w:rPr>
        <w:t>work</w:t>
      </w:r>
      <w:r w:rsidR="001423F5">
        <w:rPr>
          <w:rFonts w:ascii="Times New Roman" w:hAnsi="Times New Roman" w:cs="Times New Roman"/>
        </w:rPr>
        <w:t>,</w:t>
      </w:r>
      <w:r w:rsidR="00190E41">
        <w:rPr>
          <w:rFonts w:ascii="Times New Roman" w:hAnsi="Times New Roman" w:cs="Times New Roman"/>
        </w:rPr>
        <w:t xml:space="preserve"> as well as work that </w:t>
      </w:r>
      <w:r w:rsidR="006F73AF">
        <w:rPr>
          <w:rFonts w:ascii="Times New Roman" w:hAnsi="Times New Roman" w:cs="Times New Roman"/>
        </w:rPr>
        <w:t xml:space="preserve">gives workers a </w:t>
      </w:r>
      <w:r w:rsidR="00190E41">
        <w:rPr>
          <w:rFonts w:ascii="Times New Roman" w:hAnsi="Times New Roman" w:cs="Times New Roman"/>
        </w:rPr>
        <w:t>democratic</w:t>
      </w:r>
      <w:r w:rsidR="006F73AF">
        <w:rPr>
          <w:rFonts w:ascii="Times New Roman" w:hAnsi="Times New Roman" w:cs="Times New Roman"/>
        </w:rPr>
        <w:t xml:space="preserve"> say in managerial decisions</w:t>
      </w:r>
      <w:r w:rsidR="00190E41">
        <w:rPr>
          <w:rFonts w:ascii="Times New Roman" w:hAnsi="Times New Roman" w:cs="Times New Roman"/>
        </w:rPr>
        <w:t xml:space="preserve"> </w:t>
      </w:r>
      <w:r w:rsidR="000B220E">
        <w:rPr>
          <w:rFonts w:ascii="Times New Roman" w:hAnsi="Times New Roman" w:cs="Times New Roman"/>
        </w:rPr>
        <w:t>(</w:t>
      </w:r>
      <w:r w:rsidR="00190E41">
        <w:rPr>
          <w:rFonts w:ascii="Times New Roman" w:hAnsi="Times New Roman" w:cs="Times New Roman"/>
        </w:rPr>
        <w:t>Esheté 1974: 43;</w:t>
      </w:r>
      <w:r w:rsidR="00C11905" w:rsidRPr="00C11905">
        <w:rPr>
          <w:rFonts w:ascii="Times New Roman" w:hAnsi="Times New Roman" w:cs="Times New Roman"/>
        </w:rPr>
        <w:t xml:space="preserve"> </w:t>
      </w:r>
      <w:r w:rsidR="00C11905">
        <w:rPr>
          <w:rFonts w:ascii="Times New Roman" w:hAnsi="Times New Roman" w:cs="Times New Roman"/>
        </w:rPr>
        <w:t>Schwartz 1982, pp. 639-642; Hasan 2015, pp. 481-482</w:t>
      </w:r>
      <w:r w:rsidR="00041F15">
        <w:rPr>
          <w:rFonts w:ascii="Times New Roman" w:hAnsi="Times New Roman" w:cs="Times New Roman"/>
        </w:rPr>
        <w:t>;</w:t>
      </w:r>
      <w:r w:rsidR="00190E41">
        <w:rPr>
          <w:rFonts w:ascii="Times New Roman" w:hAnsi="Times New Roman" w:cs="Times New Roman"/>
        </w:rPr>
        <w:t xml:space="preserve"> Breen 2019: 59-61</w:t>
      </w:r>
      <w:r w:rsidR="000B220E">
        <w:rPr>
          <w:rFonts w:ascii="Times New Roman" w:hAnsi="Times New Roman" w:cs="Times New Roman"/>
        </w:rPr>
        <w:t>)</w:t>
      </w:r>
      <w:r w:rsidR="00BD36C1">
        <w:rPr>
          <w:rFonts w:ascii="Times New Roman" w:hAnsi="Times New Roman" w:cs="Times New Roman"/>
        </w:rPr>
        <w:t>.</w:t>
      </w:r>
      <w:r w:rsidR="005A0E6F">
        <w:rPr>
          <w:rStyle w:val="FootnoteReference"/>
          <w:rFonts w:ascii="Times New Roman" w:hAnsi="Times New Roman" w:cs="Times New Roman"/>
        </w:rPr>
        <w:footnoteReference w:id="31"/>
      </w:r>
    </w:p>
    <w:p w14:paraId="6B0429BF" w14:textId="7EFD648F" w:rsidR="0050358F" w:rsidRDefault="005D6562" w:rsidP="00A936DA">
      <w:pPr>
        <w:spacing w:line="480" w:lineRule="auto"/>
        <w:ind w:firstLine="720"/>
        <w:rPr>
          <w:rFonts w:ascii="Times New Roman" w:hAnsi="Times New Roman" w:cs="Times New Roman"/>
        </w:rPr>
      </w:pPr>
      <w:r>
        <w:rPr>
          <w:rFonts w:ascii="Times New Roman" w:hAnsi="Times New Roman" w:cs="Times New Roman"/>
        </w:rPr>
        <w:t xml:space="preserve">Why will these </w:t>
      </w:r>
      <w:r w:rsidR="00E86715">
        <w:rPr>
          <w:rFonts w:ascii="Times New Roman" w:hAnsi="Times New Roman" w:cs="Times New Roman"/>
        </w:rPr>
        <w:t xml:space="preserve">four </w:t>
      </w:r>
      <w:r>
        <w:rPr>
          <w:rFonts w:ascii="Times New Roman" w:hAnsi="Times New Roman" w:cs="Times New Roman"/>
        </w:rPr>
        <w:t xml:space="preserve">benefits not be missed in a post-work world? </w:t>
      </w:r>
      <w:r w:rsidR="0092656B">
        <w:rPr>
          <w:rFonts w:ascii="Times New Roman" w:hAnsi="Times New Roman" w:cs="Times New Roman"/>
        </w:rPr>
        <w:t xml:space="preserve">If income, self-development and excellence, community, and meaningfulness </w:t>
      </w:r>
      <w:r w:rsidR="003B6616">
        <w:rPr>
          <w:rFonts w:ascii="Times New Roman" w:hAnsi="Times New Roman" w:cs="Times New Roman"/>
        </w:rPr>
        <w:t xml:space="preserve">(and the values with which they are affiliated) </w:t>
      </w:r>
      <w:r w:rsidR="0092656B">
        <w:rPr>
          <w:rFonts w:ascii="Times New Roman" w:hAnsi="Times New Roman" w:cs="Times New Roman"/>
        </w:rPr>
        <w:t xml:space="preserve">are all relevant to concerns of social justice, won’t a world where these </w:t>
      </w:r>
      <w:r w:rsidR="003B6616">
        <w:rPr>
          <w:rFonts w:ascii="Times New Roman" w:hAnsi="Times New Roman" w:cs="Times New Roman"/>
        </w:rPr>
        <w:t xml:space="preserve">benefits </w:t>
      </w:r>
      <w:r w:rsidR="0092656B">
        <w:rPr>
          <w:rFonts w:ascii="Times New Roman" w:hAnsi="Times New Roman" w:cs="Times New Roman"/>
        </w:rPr>
        <w:t xml:space="preserve">are no longer attainable through work be a bad thing? To see why not, </w:t>
      </w:r>
      <w:r w:rsidR="002663CC">
        <w:rPr>
          <w:rFonts w:ascii="Times New Roman" w:hAnsi="Times New Roman" w:cs="Times New Roman"/>
        </w:rPr>
        <w:t xml:space="preserve">we need to recognize that these benefits are only </w:t>
      </w:r>
      <w:r w:rsidR="002663CC">
        <w:rPr>
          <w:rFonts w:ascii="Times New Roman" w:hAnsi="Times New Roman" w:cs="Times New Roman"/>
          <w:i/>
          <w:iCs/>
        </w:rPr>
        <w:t>contingently</w:t>
      </w:r>
      <w:r w:rsidR="002663CC">
        <w:rPr>
          <w:rFonts w:ascii="Times New Roman" w:hAnsi="Times New Roman" w:cs="Times New Roman"/>
        </w:rPr>
        <w:t xml:space="preserve"> connected to work – there is no inherent connection.</w:t>
      </w:r>
      <w:r w:rsidR="00F558A5">
        <w:rPr>
          <w:rFonts w:ascii="Times New Roman" w:hAnsi="Times New Roman" w:cs="Times New Roman"/>
        </w:rPr>
        <w:t xml:space="preserve"> This is obviously true of income but it is also true of the nonpecuniary benefits that are internal to the work process, and </w:t>
      </w:r>
      <w:r w:rsidR="002663CC">
        <w:rPr>
          <w:rFonts w:ascii="Times New Roman" w:hAnsi="Times New Roman" w:cs="Times New Roman"/>
        </w:rPr>
        <w:t xml:space="preserve">is something </w:t>
      </w:r>
      <w:r w:rsidR="003B6616">
        <w:rPr>
          <w:rFonts w:ascii="Times New Roman" w:hAnsi="Times New Roman" w:cs="Times New Roman"/>
        </w:rPr>
        <w:t xml:space="preserve">of which several </w:t>
      </w:r>
      <w:r w:rsidR="002663CC">
        <w:rPr>
          <w:rFonts w:ascii="Times New Roman" w:hAnsi="Times New Roman" w:cs="Times New Roman"/>
        </w:rPr>
        <w:t>accounts of economic justice are aware</w:t>
      </w:r>
      <w:r w:rsidR="001013EB">
        <w:rPr>
          <w:rFonts w:ascii="Times New Roman" w:hAnsi="Times New Roman" w:cs="Times New Roman"/>
        </w:rPr>
        <w:t>—</w:t>
      </w:r>
      <w:r w:rsidR="008B1033">
        <w:rPr>
          <w:rFonts w:ascii="Times New Roman" w:hAnsi="Times New Roman" w:cs="Times New Roman"/>
        </w:rPr>
        <w:t xml:space="preserve">these benefits </w:t>
      </w:r>
      <w:r w:rsidR="00A7588C">
        <w:rPr>
          <w:rFonts w:ascii="Times New Roman" w:hAnsi="Times New Roman" w:cs="Times New Roman"/>
        </w:rPr>
        <w:t>are only</w:t>
      </w:r>
      <w:r w:rsidR="008B1033">
        <w:rPr>
          <w:rFonts w:ascii="Times New Roman" w:hAnsi="Times New Roman" w:cs="Times New Roman"/>
        </w:rPr>
        <w:t xml:space="preserve"> benefits of </w:t>
      </w:r>
      <w:r w:rsidR="008B1033">
        <w:rPr>
          <w:rFonts w:ascii="Times New Roman" w:hAnsi="Times New Roman" w:cs="Times New Roman"/>
          <w:i/>
          <w:iCs/>
        </w:rPr>
        <w:t xml:space="preserve">work </w:t>
      </w:r>
      <w:r w:rsidR="008B1033">
        <w:rPr>
          <w:rFonts w:ascii="Times New Roman" w:hAnsi="Times New Roman" w:cs="Times New Roman"/>
        </w:rPr>
        <w:t>because we spend so much of our time working</w:t>
      </w:r>
      <w:r w:rsidR="00F558A5">
        <w:rPr>
          <w:rFonts w:ascii="Times New Roman" w:hAnsi="Times New Roman" w:cs="Times New Roman"/>
        </w:rPr>
        <w:t>.</w:t>
      </w:r>
      <w:r w:rsidR="003B6616">
        <w:rPr>
          <w:rFonts w:ascii="Times New Roman" w:hAnsi="Times New Roman" w:cs="Times New Roman"/>
        </w:rPr>
        <w:t xml:space="preserve"> </w:t>
      </w:r>
      <w:r w:rsidR="00F558A5">
        <w:rPr>
          <w:rFonts w:ascii="Times New Roman" w:hAnsi="Times New Roman" w:cs="Times New Roman"/>
        </w:rPr>
        <w:t>E</w:t>
      </w:r>
      <w:r w:rsidR="003B6616">
        <w:rPr>
          <w:rFonts w:ascii="Times New Roman" w:hAnsi="Times New Roman" w:cs="Times New Roman"/>
        </w:rPr>
        <w:t>ach of them can, at least in principle,</w:t>
      </w:r>
      <w:r w:rsidR="008B1033">
        <w:rPr>
          <w:rFonts w:ascii="Times New Roman" w:hAnsi="Times New Roman" w:cs="Times New Roman"/>
        </w:rPr>
        <w:t xml:space="preserve"> be realised outside of work. </w:t>
      </w:r>
      <w:r w:rsidR="001013EB">
        <w:rPr>
          <w:rFonts w:ascii="Times New Roman" w:hAnsi="Times New Roman" w:cs="Times New Roman"/>
        </w:rPr>
        <w:t xml:space="preserve">As put by </w:t>
      </w:r>
      <w:r w:rsidR="007B2A8B">
        <w:rPr>
          <w:rFonts w:ascii="Times New Roman" w:hAnsi="Times New Roman" w:cs="Times New Roman"/>
        </w:rPr>
        <w:t>Gheaus and Herzog, “[w]</w:t>
      </w:r>
      <w:r w:rsidR="007B2A8B" w:rsidRPr="0050358F">
        <w:rPr>
          <w:rFonts w:ascii="Times New Roman" w:hAnsi="Times New Roman" w:cs="Times New Roman"/>
        </w:rPr>
        <w:t>e would have less, if any, reason, to be concerned with the distribution of the nonmonetary goods of work if we were to</w:t>
      </w:r>
      <w:r w:rsidR="007B2A8B">
        <w:rPr>
          <w:rFonts w:ascii="Times New Roman" w:hAnsi="Times New Roman" w:cs="Times New Roman"/>
        </w:rPr>
        <w:t xml:space="preserve"> </w:t>
      </w:r>
      <w:r w:rsidR="007B2A8B" w:rsidRPr="0050358F">
        <w:rPr>
          <w:rFonts w:ascii="Times New Roman" w:hAnsi="Times New Roman" w:cs="Times New Roman"/>
        </w:rPr>
        <w:t>reform employment such that people spent much less time in paid work and had</w:t>
      </w:r>
      <w:r w:rsidR="007B2A8B">
        <w:rPr>
          <w:rFonts w:ascii="Times New Roman" w:hAnsi="Times New Roman" w:cs="Times New Roman"/>
        </w:rPr>
        <w:t xml:space="preserve"> </w:t>
      </w:r>
      <w:r w:rsidR="007B2A8B" w:rsidRPr="0050358F">
        <w:rPr>
          <w:rFonts w:ascii="Times New Roman" w:hAnsi="Times New Roman" w:cs="Times New Roman"/>
        </w:rPr>
        <w:t>more time flexibility</w:t>
      </w:r>
      <w:r w:rsidR="007B2A8B">
        <w:rPr>
          <w:rFonts w:ascii="Times New Roman" w:hAnsi="Times New Roman" w:cs="Times New Roman"/>
        </w:rPr>
        <w:t>”</w:t>
      </w:r>
      <w:r w:rsidR="005A0E6F">
        <w:rPr>
          <w:rFonts w:ascii="Times New Roman" w:hAnsi="Times New Roman" w:cs="Times New Roman"/>
        </w:rPr>
        <w:t>.</w:t>
      </w:r>
      <w:r w:rsidR="005A0E6F">
        <w:rPr>
          <w:rStyle w:val="FootnoteReference"/>
          <w:rFonts w:ascii="Times New Roman" w:hAnsi="Times New Roman" w:cs="Times New Roman"/>
        </w:rPr>
        <w:footnoteReference w:id="32"/>
      </w:r>
      <w:r w:rsidR="007B2A8B">
        <w:rPr>
          <w:rFonts w:ascii="Times New Roman" w:hAnsi="Times New Roman" w:cs="Times New Roman"/>
        </w:rPr>
        <w:t xml:space="preserve"> </w:t>
      </w:r>
      <w:r w:rsidR="0050358F">
        <w:rPr>
          <w:rFonts w:ascii="Times New Roman" w:hAnsi="Times New Roman" w:cs="Times New Roman"/>
        </w:rPr>
        <w:t xml:space="preserve">Clearly, the post-work </w:t>
      </w:r>
      <w:r w:rsidR="00CE66CF">
        <w:rPr>
          <w:rFonts w:ascii="Times New Roman" w:hAnsi="Times New Roman" w:cs="Times New Roman"/>
        </w:rPr>
        <w:t xml:space="preserve">future </w:t>
      </w:r>
      <w:r w:rsidR="0050358F">
        <w:rPr>
          <w:rFonts w:ascii="Times New Roman" w:hAnsi="Times New Roman" w:cs="Times New Roman"/>
        </w:rPr>
        <w:t xml:space="preserve">envisaged by the technological assumption </w:t>
      </w:r>
      <w:r w:rsidR="00D576E2">
        <w:rPr>
          <w:rFonts w:ascii="Times New Roman" w:hAnsi="Times New Roman" w:cs="Times New Roman"/>
        </w:rPr>
        <w:t>is one such reform, and so long as technological advancement occurs alongside some kind of policy providing individuals a guaranteed revenue stream (one common example being a universal basic income funded by an automation tax</w:t>
      </w:r>
      <w:r w:rsidR="005A0E6F">
        <w:rPr>
          <w:rStyle w:val="FootnoteReference"/>
          <w:rFonts w:ascii="Times New Roman" w:hAnsi="Times New Roman" w:cs="Times New Roman"/>
        </w:rPr>
        <w:footnoteReference w:id="33"/>
      </w:r>
      <w:r w:rsidR="00D576E2">
        <w:rPr>
          <w:rFonts w:ascii="Times New Roman" w:hAnsi="Times New Roman" w:cs="Times New Roman"/>
        </w:rPr>
        <w:t xml:space="preserve">), </w:t>
      </w:r>
      <w:r w:rsidR="00336EC1">
        <w:rPr>
          <w:rFonts w:ascii="Times New Roman" w:hAnsi="Times New Roman" w:cs="Times New Roman"/>
        </w:rPr>
        <w:t>the benefits outlined above would still be available to persons living in a post-work world.</w:t>
      </w:r>
    </w:p>
    <w:p w14:paraId="1490A64F" w14:textId="0A883679" w:rsidR="00BB212D" w:rsidRDefault="003063F9" w:rsidP="00067BE2">
      <w:pPr>
        <w:spacing w:line="480" w:lineRule="auto"/>
        <w:ind w:firstLine="720"/>
        <w:rPr>
          <w:rFonts w:ascii="Times New Roman" w:hAnsi="Times New Roman" w:cs="Times New Roman"/>
        </w:rPr>
      </w:pPr>
      <w:r>
        <w:rPr>
          <w:rFonts w:ascii="Times New Roman" w:hAnsi="Times New Roman" w:cs="Times New Roman"/>
        </w:rPr>
        <w:t>First of all, a</w:t>
      </w:r>
      <w:r w:rsidR="00336EC1">
        <w:rPr>
          <w:rFonts w:ascii="Times New Roman" w:hAnsi="Times New Roman" w:cs="Times New Roman"/>
        </w:rPr>
        <w:t xml:space="preserve">s a basic income shows, income can obviously be provided in ways other than compensation for work. But what </w:t>
      </w:r>
      <w:r w:rsidR="002326B5">
        <w:rPr>
          <w:rFonts w:ascii="Times New Roman" w:hAnsi="Times New Roman" w:cs="Times New Roman"/>
        </w:rPr>
        <w:t>such a</w:t>
      </w:r>
      <w:r w:rsidR="00B6242B">
        <w:rPr>
          <w:rFonts w:ascii="Times New Roman" w:hAnsi="Times New Roman" w:cs="Times New Roman"/>
        </w:rPr>
        <w:t xml:space="preserve"> post-work world</w:t>
      </w:r>
      <w:r w:rsidR="00336EC1">
        <w:rPr>
          <w:rFonts w:ascii="Times New Roman" w:hAnsi="Times New Roman" w:cs="Times New Roman"/>
        </w:rPr>
        <w:t xml:space="preserve"> also does is open up opportunities </w:t>
      </w:r>
      <w:r w:rsidR="00336EC1">
        <w:rPr>
          <w:rFonts w:ascii="Times New Roman" w:hAnsi="Times New Roman" w:cs="Times New Roman"/>
        </w:rPr>
        <w:lastRenderedPageBreak/>
        <w:t>to engage in and derive ben</w:t>
      </w:r>
      <w:r w:rsidR="00335DE3">
        <w:rPr>
          <w:rFonts w:ascii="Times New Roman" w:hAnsi="Times New Roman" w:cs="Times New Roman"/>
        </w:rPr>
        <w:t>e</w:t>
      </w:r>
      <w:r w:rsidR="00336EC1">
        <w:rPr>
          <w:rFonts w:ascii="Times New Roman" w:hAnsi="Times New Roman" w:cs="Times New Roman"/>
        </w:rPr>
        <w:t xml:space="preserve">fits from non-work pursuits. </w:t>
      </w:r>
      <w:r w:rsidR="00335DE3">
        <w:rPr>
          <w:rFonts w:ascii="Times New Roman" w:hAnsi="Times New Roman" w:cs="Times New Roman"/>
        </w:rPr>
        <w:t xml:space="preserve">Without work sapping much of </w:t>
      </w:r>
      <w:r w:rsidR="002326B5">
        <w:rPr>
          <w:rFonts w:ascii="Times New Roman" w:hAnsi="Times New Roman" w:cs="Times New Roman"/>
        </w:rPr>
        <w:t>persons</w:t>
      </w:r>
      <w:r w:rsidR="00584668">
        <w:rPr>
          <w:rFonts w:ascii="Times New Roman" w:hAnsi="Times New Roman" w:cs="Times New Roman"/>
        </w:rPr>
        <w:t>’</w:t>
      </w:r>
      <w:r w:rsidR="00335DE3">
        <w:rPr>
          <w:rFonts w:ascii="Times New Roman" w:hAnsi="Times New Roman" w:cs="Times New Roman"/>
        </w:rPr>
        <w:t xml:space="preserve"> energy and effort, </w:t>
      </w:r>
      <w:r w:rsidR="002326B5">
        <w:rPr>
          <w:rFonts w:ascii="Times New Roman" w:hAnsi="Times New Roman" w:cs="Times New Roman"/>
        </w:rPr>
        <w:t>they could</w:t>
      </w:r>
      <w:r w:rsidR="00D75891">
        <w:rPr>
          <w:rFonts w:ascii="Times New Roman" w:hAnsi="Times New Roman" w:cs="Times New Roman"/>
        </w:rPr>
        <w:t xml:space="preserve"> devote </w:t>
      </w:r>
      <w:r w:rsidR="002326B5">
        <w:rPr>
          <w:rFonts w:ascii="Times New Roman" w:hAnsi="Times New Roman" w:cs="Times New Roman"/>
        </w:rPr>
        <w:t>their</w:t>
      </w:r>
      <w:r w:rsidR="00D75891">
        <w:rPr>
          <w:rFonts w:ascii="Times New Roman" w:hAnsi="Times New Roman" w:cs="Times New Roman"/>
        </w:rPr>
        <w:t xml:space="preserve"> (much increased) leisure time to personal projects, hobbies, and interests</w:t>
      </w:r>
      <w:r w:rsidR="00F558A5">
        <w:rPr>
          <w:rFonts w:ascii="Times New Roman" w:hAnsi="Times New Roman" w:cs="Times New Roman"/>
        </w:rPr>
        <w:t>, all which could</w:t>
      </w:r>
      <w:r w:rsidR="00D75891">
        <w:rPr>
          <w:rFonts w:ascii="Times New Roman" w:hAnsi="Times New Roman" w:cs="Times New Roman"/>
        </w:rPr>
        <w:t xml:space="preserve"> </w:t>
      </w:r>
      <w:r w:rsidR="007125DE">
        <w:rPr>
          <w:rFonts w:ascii="Times New Roman" w:hAnsi="Times New Roman" w:cs="Times New Roman"/>
        </w:rPr>
        <w:t xml:space="preserve">involve </w:t>
      </w:r>
      <w:r w:rsidR="00F558A5">
        <w:rPr>
          <w:rFonts w:ascii="Times New Roman" w:hAnsi="Times New Roman" w:cs="Times New Roman"/>
        </w:rPr>
        <w:t xml:space="preserve">significant </w:t>
      </w:r>
      <w:r w:rsidR="00335DE3">
        <w:rPr>
          <w:rFonts w:ascii="Times New Roman" w:hAnsi="Times New Roman" w:cs="Times New Roman"/>
        </w:rPr>
        <w:t>skill development and the deployment of talent</w:t>
      </w:r>
      <w:r w:rsidR="00D75891">
        <w:rPr>
          <w:rFonts w:ascii="Times New Roman" w:hAnsi="Times New Roman" w:cs="Times New Roman"/>
        </w:rPr>
        <w:t>s</w:t>
      </w:r>
      <w:r w:rsidR="00335DE3">
        <w:rPr>
          <w:rFonts w:ascii="Times New Roman" w:hAnsi="Times New Roman" w:cs="Times New Roman"/>
        </w:rPr>
        <w:t>.</w:t>
      </w:r>
      <w:r w:rsidR="00D75891">
        <w:rPr>
          <w:rFonts w:ascii="Times New Roman" w:hAnsi="Times New Roman" w:cs="Times New Roman"/>
        </w:rPr>
        <w:t xml:space="preserve"> While such talents would no longer be</w:t>
      </w:r>
      <w:r w:rsidR="008F01C8">
        <w:rPr>
          <w:rFonts w:ascii="Times New Roman" w:hAnsi="Times New Roman" w:cs="Times New Roman"/>
        </w:rPr>
        <w:t xml:space="preserve"> as closely tied to</w:t>
      </w:r>
      <w:r w:rsidR="00D75891">
        <w:rPr>
          <w:rFonts w:ascii="Times New Roman" w:hAnsi="Times New Roman" w:cs="Times New Roman"/>
        </w:rPr>
        <w:t xml:space="preserve"> social necess</w:t>
      </w:r>
      <w:r w:rsidR="008F01C8">
        <w:rPr>
          <w:rFonts w:ascii="Times New Roman" w:hAnsi="Times New Roman" w:cs="Times New Roman"/>
        </w:rPr>
        <w:t>ity</w:t>
      </w:r>
      <w:r w:rsidR="00D75891">
        <w:rPr>
          <w:rFonts w:ascii="Times New Roman" w:hAnsi="Times New Roman" w:cs="Times New Roman"/>
        </w:rPr>
        <w:t>,</w:t>
      </w:r>
      <w:r w:rsidR="00F558A5">
        <w:rPr>
          <w:rFonts w:ascii="Times New Roman" w:hAnsi="Times New Roman" w:cs="Times New Roman"/>
        </w:rPr>
        <w:t xml:space="preserve"> such activities would still </w:t>
      </w:r>
      <w:r w:rsidR="00D75891">
        <w:rPr>
          <w:rFonts w:ascii="Times New Roman" w:hAnsi="Times New Roman" w:cs="Times New Roman"/>
        </w:rPr>
        <w:t>enable the values affiliated with self-</w:t>
      </w:r>
      <w:r w:rsidR="007125DE">
        <w:rPr>
          <w:rFonts w:ascii="Times New Roman" w:hAnsi="Times New Roman" w:cs="Times New Roman"/>
        </w:rPr>
        <w:t xml:space="preserve">development </w:t>
      </w:r>
      <w:r w:rsidR="00D75891">
        <w:rPr>
          <w:rFonts w:ascii="Times New Roman" w:hAnsi="Times New Roman" w:cs="Times New Roman"/>
        </w:rPr>
        <w:t>and excellence to be realized</w:t>
      </w:r>
      <w:r w:rsidR="00B6242B">
        <w:rPr>
          <w:rFonts w:ascii="Times New Roman" w:hAnsi="Times New Roman" w:cs="Times New Roman"/>
        </w:rPr>
        <w:t xml:space="preserve">. </w:t>
      </w:r>
      <w:r w:rsidR="006B32C4">
        <w:rPr>
          <w:rFonts w:ascii="Times New Roman" w:hAnsi="Times New Roman" w:cs="Times New Roman"/>
        </w:rPr>
        <w:t xml:space="preserve">Just to take one example, even if in the post-work world sport entertainment was provided by robots, </w:t>
      </w:r>
      <w:r w:rsidR="00400729">
        <w:rPr>
          <w:rFonts w:ascii="Times New Roman" w:hAnsi="Times New Roman" w:cs="Times New Roman"/>
        </w:rPr>
        <w:t>what is relevant to accounts that give value to excellence and self-</w:t>
      </w:r>
      <w:r w:rsidR="007125DE">
        <w:rPr>
          <w:rFonts w:ascii="Times New Roman" w:hAnsi="Times New Roman" w:cs="Times New Roman"/>
        </w:rPr>
        <w:t xml:space="preserve">development </w:t>
      </w:r>
      <w:r w:rsidR="006B32C4">
        <w:rPr>
          <w:rFonts w:ascii="Times New Roman" w:hAnsi="Times New Roman" w:cs="Times New Roman"/>
        </w:rPr>
        <w:t xml:space="preserve">it is the fact </w:t>
      </w:r>
      <w:r w:rsidR="007125DE">
        <w:rPr>
          <w:rFonts w:ascii="Times New Roman" w:hAnsi="Times New Roman" w:cs="Times New Roman"/>
        </w:rPr>
        <w:t>that people</w:t>
      </w:r>
      <w:r w:rsidR="006B32C4">
        <w:rPr>
          <w:rFonts w:ascii="Times New Roman" w:hAnsi="Times New Roman" w:cs="Times New Roman"/>
        </w:rPr>
        <w:t xml:space="preserve"> will still be able to maximize their potential </w:t>
      </w:r>
      <w:r w:rsidR="00400729">
        <w:rPr>
          <w:rFonts w:ascii="Times New Roman" w:hAnsi="Times New Roman" w:cs="Times New Roman"/>
        </w:rPr>
        <w:t xml:space="preserve">and develop their capacities </w:t>
      </w:r>
      <w:r w:rsidR="006B32C4">
        <w:rPr>
          <w:rFonts w:ascii="Times New Roman" w:hAnsi="Times New Roman" w:cs="Times New Roman"/>
        </w:rPr>
        <w:t>as an athlete</w:t>
      </w:r>
      <w:r w:rsidR="00400729">
        <w:rPr>
          <w:rFonts w:ascii="Times New Roman" w:hAnsi="Times New Roman" w:cs="Times New Roman"/>
        </w:rPr>
        <w:t>.</w:t>
      </w:r>
      <w:r w:rsidR="006B32C4">
        <w:rPr>
          <w:rFonts w:ascii="Times New Roman" w:hAnsi="Times New Roman" w:cs="Times New Roman"/>
        </w:rPr>
        <w:t xml:space="preserve"> </w:t>
      </w:r>
      <w:r w:rsidR="002326B5">
        <w:rPr>
          <w:rFonts w:ascii="Times New Roman" w:hAnsi="Times New Roman" w:cs="Times New Roman"/>
        </w:rPr>
        <w:t>Similarly, w</w:t>
      </w:r>
      <w:r w:rsidR="00400729">
        <w:rPr>
          <w:rFonts w:ascii="Times New Roman" w:hAnsi="Times New Roman" w:cs="Times New Roman"/>
        </w:rPr>
        <w:t xml:space="preserve">hile community with colleagues </w:t>
      </w:r>
      <w:r w:rsidR="00287F2B">
        <w:rPr>
          <w:rFonts w:ascii="Times New Roman" w:hAnsi="Times New Roman" w:cs="Times New Roman"/>
        </w:rPr>
        <w:t xml:space="preserve">will no longer be an option in a post-work world, community will be possible with friends, </w:t>
      </w:r>
      <w:r w:rsidR="00DE6AEF">
        <w:rPr>
          <w:rFonts w:ascii="Times New Roman" w:hAnsi="Times New Roman" w:cs="Times New Roman"/>
        </w:rPr>
        <w:t xml:space="preserve">or with </w:t>
      </w:r>
      <w:r w:rsidR="00287F2B">
        <w:rPr>
          <w:rFonts w:ascii="Times New Roman" w:hAnsi="Times New Roman" w:cs="Times New Roman"/>
        </w:rPr>
        <w:t xml:space="preserve">fellow </w:t>
      </w:r>
      <w:r w:rsidR="00DE6AEF">
        <w:rPr>
          <w:rFonts w:ascii="Times New Roman" w:hAnsi="Times New Roman" w:cs="Times New Roman"/>
        </w:rPr>
        <w:t>hobby enthusiasts</w:t>
      </w:r>
      <w:r w:rsidR="00287F2B">
        <w:rPr>
          <w:rFonts w:ascii="Times New Roman" w:hAnsi="Times New Roman" w:cs="Times New Roman"/>
        </w:rPr>
        <w:t xml:space="preserve">, </w:t>
      </w:r>
      <w:r w:rsidR="00DE6AEF">
        <w:rPr>
          <w:rFonts w:ascii="Times New Roman" w:hAnsi="Times New Roman" w:cs="Times New Roman"/>
        </w:rPr>
        <w:t>or in religious organizations, and so on</w:t>
      </w:r>
      <w:r w:rsidR="002326B5">
        <w:rPr>
          <w:rFonts w:ascii="Times New Roman" w:hAnsi="Times New Roman" w:cs="Times New Roman"/>
        </w:rPr>
        <w:t>, given these are also avenues for persons to engage in shared activity relating to collectively valued ends.</w:t>
      </w:r>
      <w:r w:rsidR="004253EF">
        <w:rPr>
          <w:rFonts w:ascii="Times New Roman" w:hAnsi="Times New Roman" w:cs="Times New Roman"/>
        </w:rPr>
        <w:t xml:space="preserve"> </w:t>
      </w:r>
      <w:r w:rsidR="008B1033">
        <w:rPr>
          <w:rFonts w:ascii="Times New Roman" w:hAnsi="Times New Roman" w:cs="Times New Roman"/>
        </w:rPr>
        <w:t xml:space="preserve">Finally, </w:t>
      </w:r>
      <w:r w:rsidR="003469C5">
        <w:rPr>
          <w:rFonts w:ascii="Times New Roman" w:hAnsi="Times New Roman" w:cs="Times New Roman"/>
        </w:rPr>
        <w:t xml:space="preserve">at least </w:t>
      </w:r>
      <w:r w:rsidR="00624ED6">
        <w:rPr>
          <w:rFonts w:ascii="Times New Roman" w:hAnsi="Times New Roman" w:cs="Times New Roman"/>
        </w:rPr>
        <w:t xml:space="preserve">when meaningful work is understood in terms of meaning in life generally, this will </w:t>
      </w:r>
      <w:r w:rsidR="00DE0E0F">
        <w:rPr>
          <w:rFonts w:ascii="Times New Roman" w:hAnsi="Times New Roman" w:cs="Times New Roman"/>
        </w:rPr>
        <w:t xml:space="preserve">not </w:t>
      </w:r>
      <w:r w:rsidR="00624ED6">
        <w:rPr>
          <w:rFonts w:ascii="Times New Roman" w:hAnsi="Times New Roman" w:cs="Times New Roman"/>
        </w:rPr>
        <w:t xml:space="preserve">be </w:t>
      </w:r>
      <w:r w:rsidR="00DE0E0F">
        <w:rPr>
          <w:rFonts w:ascii="Times New Roman" w:hAnsi="Times New Roman" w:cs="Times New Roman"/>
        </w:rPr>
        <w:t xml:space="preserve">unique to work </w:t>
      </w:r>
      <w:r w:rsidR="00624ED6">
        <w:rPr>
          <w:rFonts w:ascii="Times New Roman" w:hAnsi="Times New Roman" w:cs="Times New Roman"/>
        </w:rPr>
        <w:t xml:space="preserve">because work </w:t>
      </w:r>
      <w:r w:rsidR="00DE0E0F">
        <w:rPr>
          <w:rFonts w:ascii="Times New Roman" w:hAnsi="Times New Roman" w:cs="Times New Roman"/>
        </w:rPr>
        <w:t xml:space="preserve">is not the only </w:t>
      </w:r>
      <w:r w:rsidR="002326B5">
        <w:rPr>
          <w:rFonts w:ascii="Times New Roman" w:hAnsi="Times New Roman" w:cs="Times New Roman"/>
        </w:rPr>
        <w:t>sphere</w:t>
      </w:r>
      <w:r w:rsidR="00DE0E0F">
        <w:rPr>
          <w:rFonts w:ascii="Times New Roman" w:hAnsi="Times New Roman" w:cs="Times New Roman"/>
        </w:rPr>
        <w:t xml:space="preserve"> through which a person</w:t>
      </w:r>
      <w:r w:rsidR="002326B5">
        <w:rPr>
          <w:rFonts w:ascii="Times New Roman" w:hAnsi="Times New Roman" w:cs="Times New Roman"/>
        </w:rPr>
        <w:t>’s activity</w:t>
      </w:r>
      <w:r w:rsidR="00DE0E0F">
        <w:rPr>
          <w:rFonts w:ascii="Times New Roman" w:hAnsi="Times New Roman" w:cs="Times New Roman"/>
        </w:rPr>
        <w:t xml:space="preserve"> </w:t>
      </w:r>
      <w:r w:rsidR="003A22E5">
        <w:rPr>
          <w:rFonts w:ascii="Times New Roman" w:hAnsi="Times New Roman" w:cs="Times New Roman"/>
        </w:rPr>
        <w:t xml:space="preserve">can </w:t>
      </w:r>
      <w:r w:rsidR="00DE0E0F">
        <w:rPr>
          <w:rFonts w:ascii="Times New Roman" w:hAnsi="Times New Roman" w:cs="Times New Roman"/>
        </w:rPr>
        <w:t xml:space="preserve">extend </w:t>
      </w:r>
      <w:r w:rsidR="003A22E5">
        <w:rPr>
          <w:rFonts w:ascii="Times New Roman" w:hAnsi="Times New Roman" w:cs="Times New Roman"/>
        </w:rPr>
        <w:t>‘</w:t>
      </w:r>
      <w:r w:rsidR="00DE0E0F">
        <w:rPr>
          <w:rFonts w:ascii="Times New Roman" w:hAnsi="Times New Roman" w:cs="Times New Roman"/>
        </w:rPr>
        <w:t>beyond the self’</w:t>
      </w:r>
      <w:r w:rsidR="00624ED6">
        <w:rPr>
          <w:rFonts w:ascii="Times New Roman" w:hAnsi="Times New Roman" w:cs="Times New Roman"/>
        </w:rPr>
        <w:t xml:space="preserve"> in the relevant sense</w:t>
      </w:r>
      <w:r w:rsidR="003A22E5">
        <w:rPr>
          <w:rFonts w:ascii="Times New Roman" w:hAnsi="Times New Roman" w:cs="Times New Roman"/>
        </w:rPr>
        <w:t xml:space="preserve"> – </w:t>
      </w:r>
      <w:r w:rsidR="002326B5">
        <w:rPr>
          <w:rFonts w:ascii="Times New Roman" w:hAnsi="Times New Roman" w:cs="Times New Roman"/>
        </w:rPr>
        <w:t>this can just as easily occur in things like</w:t>
      </w:r>
      <w:r w:rsidR="00DE0E0F">
        <w:rPr>
          <w:rFonts w:ascii="Times New Roman" w:hAnsi="Times New Roman" w:cs="Times New Roman"/>
        </w:rPr>
        <w:t xml:space="preserve"> </w:t>
      </w:r>
      <w:r w:rsidR="008B1033">
        <w:rPr>
          <w:rFonts w:ascii="Times New Roman" w:hAnsi="Times New Roman" w:cs="Times New Roman"/>
        </w:rPr>
        <w:t>democratic and political participation, religious beliefs, art, literature</w:t>
      </w:r>
      <w:r w:rsidR="001013EB">
        <w:rPr>
          <w:rFonts w:ascii="Times New Roman" w:hAnsi="Times New Roman" w:cs="Times New Roman"/>
        </w:rPr>
        <w:t>,</w:t>
      </w:r>
      <w:r w:rsidR="008B1033">
        <w:rPr>
          <w:rFonts w:ascii="Times New Roman" w:hAnsi="Times New Roman" w:cs="Times New Roman"/>
        </w:rPr>
        <w:t xml:space="preserve"> or even philosophical reflection.</w:t>
      </w:r>
      <w:r w:rsidR="002326B5">
        <w:rPr>
          <w:rFonts w:ascii="Times New Roman" w:hAnsi="Times New Roman" w:cs="Times New Roman"/>
        </w:rPr>
        <w:t xml:space="preserve"> </w:t>
      </w:r>
      <w:r w:rsidR="004253EF">
        <w:rPr>
          <w:rFonts w:ascii="Times New Roman" w:hAnsi="Times New Roman" w:cs="Times New Roman"/>
        </w:rPr>
        <w:t>If anything</w:t>
      </w:r>
      <w:r w:rsidR="00DE6AEF">
        <w:rPr>
          <w:rFonts w:ascii="Times New Roman" w:hAnsi="Times New Roman" w:cs="Times New Roman"/>
        </w:rPr>
        <w:t xml:space="preserve">, we might think that meaningfulness in these realms of life </w:t>
      </w:r>
      <w:r w:rsidR="00DE0E0F">
        <w:rPr>
          <w:rFonts w:ascii="Times New Roman" w:hAnsi="Times New Roman" w:cs="Times New Roman"/>
        </w:rPr>
        <w:t xml:space="preserve">is going to be more important </w:t>
      </w:r>
      <w:r w:rsidR="004253EF">
        <w:rPr>
          <w:rFonts w:ascii="Times New Roman" w:hAnsi="Times New Roman" w:cs="Times New Roman"/>
        </w:rPr>
        <w:t xml:space="preserve">to individuals </w:t>
      </w:r>
      <w:r w:rsidR="00DE0E0F">
        <w:rPr>
          <w:rFonts w:ascii="Times New Roman" w:hAnsi="Times New Roman" w:cs="Times New Roman"/>
        </w:rPr>
        <w:t xml:space="preserve">than </w:t>
      </w:r>
      <w:r w:rsidR="00D1352C">
        <w:rPr>
          <w:rFonts w:ascii="Times New Roman" w:hAnsi="Times New Roman" w:cs="Times New Roman"/>
        </w:rPr>
        <w:t xml:space="preserve">any </w:t>
      </w:r>
      <w:r w:rsidR="00DE0E0F">
        <w:rPr>
          <w:rFonts w:ascii="Times New Roman" w:hAnsi="Times New Roman" w:cs="Times New Roman"/>
        </w:rPr>
        <w:t xml:space="preserve">meaningfulness </w:t>
      </w:r>
      <w:r w:rsidR="00D1352C">
        <w:rPr>
          <w:rFonts w:ascii="Times New Roman" w:hAnsi="Times New Roman" w:cs="Times New Roman"/>
        </w:rPr>
        <w:t>derived from</w:t>
      </w:r>
      <w:r w:rsidR="00DE0E0F">
        <w:rPr>
          <w:rFonts w:ascii="Times New Roman" w:hAnsi="Times New Roman" w:cs="Times New Roman"/>
        </w:rPr>
        <w:t xml:space="preserve"> work, given non-work activities are often more closely tied to </w:t>
      </w:r>
      <w:r w:rsidR="007125DE">
        <w:rPr>
          <w:rFonts w:ascii="Times New Roman" w:hAnsi="Times New Roman" w:cs="Times New Roman"/>
        </w:rPr>
        <w:t>people’s personal</w:t>
      </w:r>
      <w:r w:rsidR="00DE0E0F" w:rsidRPr="00624ED6">
        <w:rPr>
          <w:rFonts w:ascii="Times New Roman" w:hAnsi="Times New Roman" w:cs="Times New Roman"/>
        </w:rPr>
        <w:t xml:space="preserve"> conceptions of the good or beliefs about fundamental value than </w:t>
      </w:r>
      <w:r w:rsidR="004253EF" w:rsidRPr="00624ED6">
        <w:rPr>
          <w:rFonts w:ascii="Times New Roman" w:hAnsi="Times New Roman" w:cs="Times New Roman"/>
        </w:rPr>
        <w:t xml:space="preserve">any work activity can be </w:t>
      </w:r>
      <w:r w:rsidR="00DE0E0F" w:rsidRPr="00624ED6">
        <w:rPr>
          <w:rFonts w:ascii="Times New Roman" w:hAnsi="Times New Roman" w:cs="Times New Roman"/>
        </w:rPr>
        <w:t>(similar comments might apply to the prospects of community in non-work activities and the subsequent recognition and appraisal received).</w:t>
      </w:r>
      <w:r w:rsidR="00624ED6">
        <w:rPr>
          <w:rFonts w:ascii="Times New Roman" w:hAnsi="Times New Roman" w:cs="Times New Roman"/>
        </w:rPr>
        <w:t xml:space="preserve"> </w:t>
      </w:r>
      <w:r w:rsidR="003469C5">
        <w:rPr>
          <w:rFonts w:ascii="Times New Roman" w:hAnsi="Times New Roman" w:cs="Times New Roman"/>
        </w:rPr>
        <w:t>It is true however that if</w:t>
      </w:r>
      <w:r w:rsidR="001269FD">
        <w:rPr>
          <w:rFonts w:ascii="Times New Roman" w:hAnsi="Times New Roman" w:cs="Times New Roman"/>
        </w:rPr>
        <w:t xml:space="preserve"> the ‘</w:t>
      </w:r>
      <w:r w:rsidR="00512687">
        <w:rPr>
          <w:rFonts w:ascii="Times New Roman" w:hAnsi="Times New Roman" w:cs="Times New Roman"/>
        </w:rPr>
        <w:t>meaningful</w:t>
      </w:r>
      <w:r w:rsidR="001269FD">
        <w:rPr>
          <w:rFonts w:ascii="Times New Roman" w:hAnsi="Times New Roman" w:cs="Times New Roman"/>
        </w:rPr>
        <w:t>’ in meaningful</w:t>
      </w:r>
      <w:r w:rsidR="00512687">
        <w:rPr>
          <w:rFonts w:ascii="Times New Roman" w:hAnsi="Times New Roman" w:cs="Times New Roman"/>
        </w:rPr>
        <w:t xml:space="preserve"> work</w:t>
      </w:r>
      <w:r w:rsidR="00BB212D">
        <w:rPr>
          <w:rFonts w:ascii="Times New Roman" w:hAnsi="Times New Roman" w:cs="Times New Roman"/>
        </w:rPr>
        <w:t xml:space="preserve"> is understood </w:t>
      </w:r>
      <w:r w:rsidR="001269FD">
        <w:rPr>
          <w:rFonts w:ascii="Times New Roman" w:hAnsi="Times New Roman" w:cs="Times New Roman"/>
        </w:rPr>
        <w:t xml:space="preserve">only in terms of what might make work </w:t>
      </w:r>
      <w:r w:rsidR="00BB212D">
        <w:rPr>
          <w:rFonts w:ascii="Times New Roman" w:hAnsi="Times New Roman" w:cs="Times New Roman"/>
        </w:rPr>
        <w:t>as a distinct activity</w:t>
      </w:r>
      <w:r w:rsidR="000E2687">
        <w:rPr>
          <w:rFonts w:ascii="Times New Roman" w:hAnsi="Times New Roman" w:cs="Times New Roman"/>
        </w:rPr>
        <w:t xml:space="preserve"> </w:t>
      </w:r>
      <w:r w:rsidR="001269FD">
        <w:rPr>
          <w:rFonts w:ascii="Times New Roman" w:hAnsi="Times New Roman" w:cs="Times New Roman"/>
        </w:rPr>
        <w:t>meaningful</w:t>
      </w:r>
      <w:r w:rsidR="003469C5">
        <w:rPr>
          <w:rFonts w:ascii="Times New Roman" w:hAnsi="Times New Roman" w:cs="Times New Roman"/>
        </w:rPr>
        <w:t xml:space="preserve"> (and not in terms of meaning in life)</w:t>
      </w:r>
      <w:r w:rsidR="00BB212D">
        <w:rPr>
          <w:rFonts w:ascii="Times New Roman" w:hAnsi="Times New Roman" w:cs="Times New Roman"/>
        </w:rPr>
        <w:t xml:space="preserve">, then it won’t be available in a </w:t>
      </w:r>
      <w:r w:rsidR="00BB212D">
        <w:rPr>
          <w:rFonts w:ascii="Times New Roman" w:hAnsi="Times New Roman" w:cs="Times New Roman"/>
        </w:rPr>
        <w:lastRenderedPageBreak/>
        <w:t>post-work future</w:t>
      </w:r>
      <w:r w:rsidR="000E2687">
        <w:rPr>
          <w:rFonts w:ascii="Times New Roman" w:hAnsi="Times New Roman" w:cs="Times New Roman"/>
        </w:rPr>
        <w:t xml:space="preserve">. </w:t>
      </w:r>
      <w:r w:rsidR="00BC10F4">
        <w:rPr>
          <w:rFonts w:ascii="Times New Roman" w:hAnsi="Times New Roman" w:cs="Times New Roman"/>
        </w:rPr>
        <w:t xml:space="preserve">But </w:t>
      </w:r>
      <w:r w:rsidR="00F029BD">
        <w:rPr>
          <w:rFonts w:ascii="Times New Roman" w:hAnsi="Times New Roman" w:cs="Times New Roman"/>
        </w:rPr>
        <w:t>as far as we can ascertain</w:t>
      </w:r>
      <w:r w:rsidR="003469C5">
        <w:rPr>
          <w:rFonts w:ascii="Times New Roman" w:hAnsi="Times New Roman" w:cs="Times New Roman"/>
        </w:rPr>
        <w:t>,</w:t>
      </w:r>
      <w:r w:rsidR="00F029BD">
        <w:rPr>
          <w:rFonts w:ascii="Times New Roman" w:hAnsi="Times New Roman" w:cs="Times New Roman"/>
        </w:rPr>
        <w:t xml:space="preserve"> when meaningful work is understood in this way then any benefit it is taken to have relies on it </w:t>
      </w:r>
      <w:r w:rsidR="001918FF">
        <w:rPr>
          <w:rFonts w:ascii="Times New Roman" w:hAnsi="Times New Roman" w:cs="Times New Roman"/>
        </w:rPr>
        <w:t>extending the work process</w:t>
      </w:r>
      <w:r w:rsidR="00F029BD">
        <w:rPr>
          <w:rFonts w:ascii="Times New Roman" w:hAnsi="Times New Roman" w:cs="Times New Roman"/>
        </w:rPr>
        <w:t xml:space="preserve"> ‘beyond the self’ by </w:t>
      </w:r>
      <w:r w:rsidR="001918FF">
        <w:rPr>
          <w:rFonts w:ascii="Times New Roman" w:hAnsi="Times New Roman" w:cs="Times New Roman"/>
        </w:rPr>
        <w:t xml:space="preserve">giving workers an opportunity to use their developed skills to </w:t>
      </w:r>
      <w:r w:rsidR="00F029BD">
        <w:rPr>
          <w:rFonts w:ascii="Times New Roman" w:hAnsi="Times New Roman" w:cs="Times New Roman"/>
        </w:rPr>
        <w:t>positively contribut</w:t>
      </w:r>
      <w:r w:rsidR="001918FF">
        <w:rPr>
          <w:rFonts w:ascii="Times New Roman" w:hAnsi="Times New Roman" w:cs="Times New Roman"/>
        </w:rPr>
        <w:t>e</w:t>
      </w:r>
      <w:r w:rsidR="00F029BD">
        <w:rPr>
          <w:rFonts w:ascii="Times New Roman" w:hAnsi="Times New Roman" w:cs="Times New Roman"/>
        </w:rPr>
        <w:t xml:space="preserve"> to others</w:t>
      </w:r>
      <w:r w:rsidR="001918FF">
        <w:rPr>
          <w:rFonts w:ascii="Times New Roman" w:hAnsi="Times New Roman" w:cs="Times New Roman"/>
        </w:rPr>
        <w:t>.</w:t>
      </w:r>
      <w:r w:rsidR="000A0901">
        <w:rPr>
          <w:rStyle w:val="FootnoteReference"/>
          <w:rFonts w:ascii="Times New Roman" w:hAnsi="Times New Roman" w:cs="Times New Roman"/>
        </w:rPr>
        <w:footnoteReference w:id="34"/>
      </w:r>
      <w:r w:rsidR="001918FF">
        <w:rPr>
          <w:rFonts w:ascii="Times New Roman" w:hAnsi="Times New Roman" w:cs="Times New Roman"/>
        </w:rPr>
        <w:t xml:space="preserve"> This means that </w:t>
      </w:r>
      <w:r w:rsidR="00BC10F4">
        <w:rPr>
          <w:rFonts w:ascii="Times New Roman" w:hAnsi="Times New Roman" w:cs="Times New Roman"/>
        </w:rPr>
        <w:t xml:space="preserve">concerns </w:t>
      </w:r>
      <w:r w:rsidR="001918FF">
        <w:rPr>
          <w:rFonts w:ascii="Times New Roman" w:hAnsi="Times New Roman" w:cs="Times New Roman"/>
        </w:rPr>
        <w:t>about</w:t>
      </w:r>
      <w:r w:rsidR="00BC10F4">
        <w:rPr>
          <w:rFonts w:ascii="Times New Roman" w:hAnsi="Times New Roman" w:cs="Times New Roman"/>
        </w:rPr>
        <w:t xml:space="preserve"> the availability of the benefit of meaningful work </w:t>
      </w:r>
      <w:r w:rsidR="00F029BD">
        <w:rPr>
          <w:rFonts w:ascii="Times New Roman" w:hAnsi="Times New Roman" w:cs="Times New Roman"/>
        </w:rPr>
        <w:t>so understood</w:t>
      </w:r>
      <w:r w:rsidR="001D148B">
        <w:rPr>
          <w:rFonts w:ascii="Times New Roman" w:hAnsi="Times New Roman" w:cs="Times New Roman"/>
        </w:rPr>
        <w:t xml:space="preserve"> </w:t>
      </w:r>
      <w:r w:rsidR="00F029BD">
        <w:rPr>
          <w:rFonts w:ascii="Times New Roman" w:hAnsi="Times New Roman" w:cs="Times New Roman"/>
        </w:rPr>
        <w:t>fold</w:t>
      </w:r>
      <w:r w:rsidR="001D148B">
        <w:rPr>
          <w:rFonts w:ascii="Times New Roman" w:hAnsi="Times New Roman" w:cs="Times New Roman"/>
        </w:rPr>
        <w:t xml:space="preserve"> into </w:t>
      </w:r>
      <w:r w:rsidR="00F029BD">
        <w:rPr>
          <w:rFonts w:ascii="Times New Roman" w:hAnsi="Times New Roman" w:cs="Times New Roman"/>
        </w:rPr>
        <w:t xml:space="preserve">concerns </w:t>
      </w:r>
      <w:r w:rsidR="001918FF">
        <w:rPr>
          <w:rFonts w:ascii="Times New Roman" w:hAnsi="Times New Roman" w:cs="Times New Roman"/>
        </w:rPr>
        <w:t>about</w:t>
      </w:r>
      <w:r w:rsidR="00F029BD">
        <w:rPr>
          <w:rFonts w:ascii="Times New Roman" w:hAnsi="Times New Roman" w:cs="Times New Roman"/>
        </w:rPr>
        <w:t xml:space="preserve"> </w:t>
      </w:r>
      <w:r w:rsidR="001918FF">
        <w:rPr>
          <w:rFonts w:ascii="Times New Roman" w:hAnsi="Times New Roman" w:cs="Times New Roman"/>
        </w:rPr>
        <w:t>opportunities</w:t>
      </w:r>
      <w:r w:rsidR="00F029BD">
        <w:rPr>
          <w:rFonts w:ascii="Times New Roman" w:hAnsi="Times New Roman" w:cs="Times New Roman"/>
        </w:rPr>
        <w:t xml:space="preserve"> </w:t>
      </w:r>
      <w:r w:rsidR="001918FF">
        <w:rPr>
          <w:rFonts w:ascii="Times New Roman" w:hAnsi="Times New Roman" w:cs="Times New Roman"/>
        </w:rPr>
        <w:t>for</w:t>
      </w:r>
      <w:r w:rsidR="00F029BD">
        <w:rPr>
          <w:rFonts w:ascii="Times New Roman" w:hAnsi="Times New Roman" w:cs="Times New Roman"/>
        </w:rPr>
        <w:t xml:space="preserve"> social contribution, which we consider in the next section.</w:t>
      </w:r>
    </w:p>
    <w:p w14:paraId="74C8E854" w14:textId="7D11D36E" w:rsidR="001A0414" w:rsidRDefault="008B1033" w:rsidP="00067BE2">
      <w:pPr>
        <w:spacing w:line="480" w:lineRule="auto"/>
        <w:rPr>
          <w:rFonts w:ascii="Times New Roman" w:hAnsi="Times New Roman" w:cs="Times New Roman"/>
        </w:rPr>
      </w:pPr>
      <w:r>
        <w:rPr>
          <w:rFonts w:ascii="Times New Roman" w:hAnsi="Times New Roman" w:cs="Times New Roman"/>
        </w:rPr>
        <w:tab/>
        <w:t xml:space="preserve">Therefore, at least in relation to these four benefits of work, the technological displacement of work </w:t>
      </w:r>
      <w:r w:rsidR="00CE66CF">
        <w:rPr>
          <w:rFonts w:ascii="Times New Roman" w:hAnsi="Times New Roman" w:cs="Times New Roman"/>
        </w:rPr>
        <w:t>will</w:t>
      </w:r>
      <w:r>
        <w:rPr>
          <w:rFonts w:ascii="Times New Roman" w:hAnsi="Times New Roman" w:cs="Times New Roman"/>
        </w:rPr>
        <w:t xml:space="preserve"> not </w:t>
      </w:r>
      <w:r w:rsidR="00CE66CF">
        <w:rPr>
          <w:rFonts w:ascii="Times New Roman" w:hAnsi="Times New Roman" w:cs="Times New Roman"/>
        </w:rPr>
        <w:t xml:space="preserve">be </w:t>
      </w:r>
      <w:r>
        <w:rPr>
          <w:rFonts w:ascii="Times New Roman" w:hAnsi="Times New Roman" w:cs="Times New Roman"/>
        </w:rPr>
        <w:t>a problem</w:t>
      </w:r>
      <w:r w:rsidR="007B2A8B">
        <w:rPr>
          <w:rFonts w:ascii="Times New Roman" w:hAnsi="Times New Roman" w:cs="Times New Roman"/>
        </w:rPr>
        <w:t xml:space="preserve"> </w:t>
      </w:r>
      <w:r w:rsidR="00CE66CF">
        <w:rPr>
          <w:rFonts w:ascii="Times New Roman" w:hAnsi="Times New Roman" w:cs="Times New Roman"/>
        </w:rPr>
        <w:t xml:space="preserve">for future people </w:t>
      </w:r>
      <w:r w:rsidR="00640896">
        <w:rPr>
          <w:rFonts w:ascii="Times New Roman" w:hAnsi="Times New Roman" w:cs="Times New Roman"/>
        </w:rPr>
        <w:t>(</w:t>
      </w:r>
      <w:r w:rsidR="007B2A8B">
        <w:rPr>
          <w:rFonts w:ascii="Times New Roman" w:hAnsi="Times New Roman" w:cs="Times New Roman"/>
        </w:rPr>
        <w:t>so long as it occurs alongside the provision of something like a universal basic income</w:t>
      </w:r>
      <w:r w:rsidR="00640896">
        <w:rPr>
          <w:rFonts w:ascii="Times New Roman" w:hAnsi="Times New Roman" w:cs="Times New Roman"/>
        </w:rPr>
        <w:t>)</w:t>
      </w:r>
      <w:r w:rsidR="007B2A8B">
        <w:rPr>
          <w:rFonts w:ascii="Times New Roman" w:hAnsi="Times New Roman" w:cs="Times New Roman"/>
        </w:rPr>
        <w:t>. Indeed, we might even h</w:t>
      </w:r>
      <w:r w:rsidR="00721175">
        <w:rPr>
          <w:rFonts w:ascii="Times New Roman" w:hAnsi="Times New Roman" w:cs="Times New Roman"/>
        </w:rPr>
        <w:t xml:space="preserve">ave reason to think that opening up the range of activities through which these benefits could be attained </w:t>
      </w:r>
      <w:r w:rsidR="007B2A8B">
        <w:rPr>
          <w:rFonts w:ascii="Times New Roman" w:hAnsi="Times New Roman" w:cs="Times New Roman"/>
        </w:rPr>
        <w:t xml:space="preserve">is </w:t>
      </w:r>
      <w:r w:rsidR="00634405">
        <w:rPr>
          <w:rFonts w:ascii="Times New Roman" w:hAnsi="Times New Roman" w:cs="Times New Roman"/>
        </w:rPr>
        <w:t>something justice</w:t>
      </w:r>
      <w:r w:rsidR="00721175">
        <w:rPr>
          <w:rFonts w:ascii="Times New Roman" w:hAnsi="Times New Roman" w:cs="Times New Roman"/>
        </w:rPr>
        <w:t xml:space="preserve"> require</w:t>
      </w:r>
      <w:r w:rsidR="00634405">
        <w:rPr>
          <w:rFonts w:ascii="Times New Roman" w:hAnsi="Times New Roman" w:cs="Times New Roman"/>
        </w:rPr>
        <w:t>s</w:t>
      </w:r>
      <w:r w:rsidR="00721175">
        <w:rPr>
          <w:rFonts w:ascii="Times New Roman" w:hAnsi="Times New Roman" w:cs="Times New Roman"/>
        </w:rPr>
        <w:t xml:space="preserve">, given </w:t>
      </w:r>
      <w:r w:rsidR="007B2A8B">
        <w:rPr>
          <w:rFonts w:ascii="Times New Roman" w:hAnsi="Times New Roman" w:cs="Times New Roman"/>
        </w:rPr>
        <w:t xml:space="preserve">that </w:t>
      </w:r>
      <w:r w:rsidR="00721175">
        <w:rPr>
          <w:rFonts w:ascii="Times New Roman" w:hAnsi="Times New Roman" w:cs="Times New Roman"/>
        </w:rPr>
        <w:t xml:space="preserve">having them available only through the work activity (when an alternative possibility is available) </w:t>
      </w:r>
      <w:r w:rsidR="00521E13">
        <w:rPr>
          <w:rFonts w:ascii="Times New Roman" w:hAnsi="Times New Roman" w:cs="Times New Roman"/>
        </w:rPr>
        <w:t xml:space="preserve">would be </w:t>
      </w:r>
      <w:r w:rsidR="00721175">
        <w:rPr>
          <w:rFonts w:ascii="Times New Roman" w:hAnsi="Times New Roman" w:cs="Times New Roman"/>
        </w:rPr>
        <w:t>privileging one kind of conception of the good</w:t>
      </w:r>
      <w:r w:rsidR="00D236A9">
        <w:rPr>
          <w:rFonts w:ascii="Times New Roman" w:hAnsi="Times New Roman" w:cs="Times New Roman"/>
        </w:rPr>
        <w:t xml:space="preserve"> </w:t>
      </w:r>
      <w:r w:rsidR="000122BC">
        <w:rPr>
          <w:rFonts w:ascii="Times New Roman" w:hAnsi="Times New Roman" w:cs="Times New Roman"/>
        </w:rPr>
        <w:t xml:space="preserve">and way of life </w:t>
      </w:r>
      <w:r w:rsidR="00721175">
        <w:rPr>
          <w:rFonts w:ascii="Times New Roman" w:hAnsi="Times New Roman" w:cs="Times New Roman"/>
        </w:rPr>
        <w:t>over others</w:t>
      </w:r>
      <w:r w:rsidR="004253EF">
        <w:rPr>
          <w:rFonts w:ascii="Times New Roman" w:hAnsi="Times New Roman" w:cs="Times New Roman"/>
        </w:rPr>
        <w:t>.</w:t>
      </w:r>
      <w:r w:rsidR="005A0E6F">
        <w:rPr>
          <w:rStyle w:val="FootnoteReference"/>
          <w:rFonts w:ascii="Times New Roman" w:hAnsi="Times New Roman" w:cs="Times New Roman"/>
        </w:rPr>
        <w:footnoteReference w:id="35"/>
      </w:r>
      <w:r w:rsidR="001A0414">
        <w:rPr>
          <w:rFonts w:ascii="Times New Roman" w:hAnsi="Times New Roman" w:cs="Times New Roman"/>
        </w:rPr>
        <w:t xml:space="preserve"> </w:t>
      </w:r>
      <w:r w:rsidR="000122BC">
        <w:rPr>
          <w:rFonts w:ascii="Times New Roman" w:hAnsi="Times New Roman" w:cs="Times New Roman"/>
        </w:rPr>
        <w:t>T</w:t>
      </w:r>
      <w:r w:rsidR="003833B1">
        <w:rPr>
          <w:rFonts w:ascii="Times New Roman" w:hAnsi="Times New Roman" w:cs="Times New Roman"/>
        </w:rPr>
        <w:t>h</w:t>
      </w:r>
      <w:r w:rsidR="000122BC">
        <w:rPr>
          <w:rFonts w:ascii="Times New Roman" w:hAnsi="Times New Roman" w:cs="Times New Roman"/>
        </w:rPr>
        <w:t>is is perhaps especially so for the</w:t>
      </w:r>
      <w:r w:rsidR="003833B1">
        <w:rPr>
          <w:rFonts w:ascii="Times New Roman" w:hAnsi="Times New Roman" w:cs="Times New Roman"/>
        </w:rPr>
        <w:t>o</w:t>
      </w:r>
      <w:r w:rsidR="000122BC">
        <w:rPr>
          <w:rFonts w:ascii="Times New Roman" w:hAnsi="Times New Roman" w:cs="Times New Roman"/>
        </w:rPr>
        <w:t>ries of justice that have a nonperfectionist bent,</w:t>
      </w:r>
      <w:r w:rsidR="003833B1">
        <w:rPr>
          <w:rFonts w:ascii="Times New Roman" w:hAnsi="Times New Roman" w:cs="Times New Roman"/>
        </w:rPr>
        <w:t xml:space="preserve"> b</w:t>
      </w:r>
      <w:r w:rsidR="003833B1" w:rsidRPr="003833B1">
        <w:rPr>
          <w:rFonts w:ascii="Times New Roman" w:hAnsi="Times New Roman" w:cs="Times New Roman"/>
        </w:rPr>
        <w:t xml:space="preserve">ut even if the benefits were </w:t>
      </w:r>
      <w:r w:rsidR="00521E13">
        <w:rPr>
          <w:rFonts w:ascii="Times New Roman" w:hAnsi="Times New Roman" w:cs="Times New Roman"/>
        </w:rPr>
        <w:t>taken</w:t>
      </w:r>
      <w:r w:rsidR="00521E13" w:rsidRPr="003833B1">
        <w:rPr>
          <w:rFonts w:ascii="Times New Roman" w:hAnsi="Times New Roman" w:cs="Times New Roman"/>
        </w:rPr>
        <w:t xml:space="preserve"> </w:t>
      </w:r>
      <w:r w:rsidR="003833B1" w:rsidRPr="003833B1">
        <w:rPr>
          <w:rFonts w:ascii="Times New Roman" w:hAnsi="Times New Roman" w:cs="Times New Roman"/>
        </w:rPr>
        <w:t xml:space="preserve">as valuable in perfectionist terms it seems at odds with such an approach to limit the ways through which the good or human flourishing can be acquired. Maximizing </w:t>
      </w:r>
      <w:r w:rsidR="003833B1">
        <w:rPr>
          <w:rFonts w:ascii="Times New Roman" w:hAnsi="Times New Roman" w:cs="Times New Roman"/>
        </w:rPr>
        <w:t xml:space="preserve">the opportunities future </w:t>
      </w:r>
      <w:r w:rsidR="00CE66CF">
        <w:rPr>
          <w:rFonts w:ascii="Times New Roman" w:hAnsi="Times New Roman" w:cs="Times New Roman"/>
        </w:rPr>
        <w:t>people</w:t>
      </w:r>
      <w:r w:rsidR="003833B1">
        <w:rPr>
          <w:rFonts w:ascii="Times New Roman" w:hAnsi="Times New Roman" w:cs="Times New Roman"/>
        </w:rPr>
        <w:t xml:space="preserve"> have for </w:t>
      </w:r>
      <w:r w:rsidR="003833B1" w:rsidRPr="003833B1">
        <w:rPr>
          <w:rFonts w:ascii="Times New Roman" w:hAnsi="Times New Roman" w:cs="Times New Roman"/>
        </w:rPr>
        <w:t>excellence, say, requires opportunities for excellence are available across a wide range of activities, not just work.</w:t>
      </w:r>
      <w:r w:rsidR="005A0E6F">
        <w:rPr>
          <w:rStyle w:val="FootnoteReference"/>
          <w:rFonts w:ascii="Times New Roman" w:hAnsi="Times New Roman" w:cs="Times New Roman"/>
        </w:rPr>
        <w:footnoteReference w:id="36"/>
      </w:r>
    </w:p>
    <w:p w14:paraId="0AFEDFE9" w14:textId="77777777" w:rsidR="00BD36C1" w:rsidRDefault="00BD36C1" w:rsidP="00067BE2">
      <w:pPr>
        <w:spacing w:line="480" w:lineRule="auto"/>
        <w:rPr>
          <w:rFonts w:ascii="Times New Roman" w:hAnsi="Times New Roman" w:cs="Times New Roman"/>
        </w:rPr>
      </w:pPr>
    </w:p>
    <w:p w14:paraId="7450FF90" w14:textId="4D036239" w:rsidR="007B6D8C" w:rsidRDefault="00E95390" w:rsidP="00067BE2">
      <w:pPr>
        <w:spacing w:line="480" w:lineRule="auto"/>
        <w:rPr>
          <w:rFonts w:ascii="Times New Roman" w:hAnsi="Times New Roman" w:cs="Times New Roman"/>
        </w:rPr>
      </w:pPr>
      <w:r>
        <w:rPr>
          <w:rFonts w:ascii="Times New Roman" w:hAnsi="Times New Roman" w:cs="Times New Roman"/>
          <w:u w:val="single"/>
        </w:rPr>
        <w:t>I</w:t>
      </w:r>
      <w:r w:rsidR="000E6E8A">
        <w:rPr>
          <w:rFonts w:ascii="Times New Roman" w:hAnsi="Times New Roman" w:cs="Times New Roman"/>
          <w:u w:val="single"/>
        </w:rPr>
        <w:t>V</w:t>
      </w:r>
      <w:r>
        <w:rPr>
          <w:rFonts w:ascii="Times New Roman" w:hAnsi="Times New Roman" w:cs="Times New Roman"/>
          <w:u w:val="single"/>
        </w:rPr>
        <w:t xml:space="preserve"> – </w:t>
      </w:r>
      <w:r w:rsidR="007B6D8C" w:rsidRPr="00BA0E73">
        <w:rPr>
          <w:rFonts w:ascii="Times New Roman" w:hAnsi="Times New Roman" w:cs="Times New Roman"/>
          <w:u w:val="single"/>
        </w:rPr>
        <w:t xml:space="preserve">One Benefit of Work that </w:t>
      </w:r>
      <w:r w:rsidR="006835DF" w:rsidRPr="005E206E">
        <w:rPr>
          <w:rFonts w:ascii="Times New Roman" w:hAnsi="Times New Roman" w:cs="Times New Roman"/>
          <w:u w:val="single"/>
        </w:rPr>
        <w:t>Might</w:t>
      </w:r>
      <w:r w:rsidR="006835DF" w:rsidRPr="00BA0E73">
        <w:rPr>
          <w:rFonts w:ascii="Times New Roman" w:hAnsi="Times New Roman" w:cs="Times New Roman"/>
          <w:u w:val="single"/>
        </w:rPr>
        <w:t xml:space="preserve"> </w:t>
      </w:r>
      <w:r w:rsidR="007B6D8C" w:rsidRPr="00BA0E73">
        <w:rPr>
          <w:rFonts w:ascii="Times New Roman" w:hAnsi="Times New Roman" w:cs="Times New Roman"/>
          <w:u w:val="single"/>
        </w:rPr>
        <w:t>be Missed</w:t>
      </w:r>
    </w:p>
    <w:p w14:paraId="7A9DE5DC" w14:textId="77777777" w:rsidR="008104A2" w:rsidRDefault="008104A2" w:rsidP="00067BE2">
      <w:pPr>
        <w:spacing w:line="480" w:lineRule="auto"/>
        <w:rPr>
          <w:rFonts w:ascii="Times New Roman" w:hAnsi="Times New Roman" w:cs="Times New Roman"/>
        </w:rPr>
      </w:pPr>
    </w:p>
    <w:p w14:paraId="16C2EFE8" w14:textId="045F07E8" w:rsidR="008104A2" w:rsidRPr="005E206E" w:rsidRDefault="008104A2" w:rsidP="00067BE2">
      <w:pPr>
        <w:pStyle w:val="ListParagraph"/>
        <w:spacing w:line="480" w:lineRule="auto"/>
        <w:ind w:left="1080" w:hanging="654"/>
        <w:rPr>
          <w:rFonts w:ascii="Times New Roman" w:hAnsi="Times New Roman" w:cs="Times New Roman"/>
          <w:i/>
          <w:iCs/>
        </w:rPr>
      </w:pPr>
      <w:r w:rsidRPr="005E206E">
        <w:rPr>
          <w:rFonts w:ascii="Times New Roman" w:hAnsi="Times New Roman" w:cs="Times New Roman"/>
          <w:i/>
          <w:iCs/>
        </w:rPr>
        <w:t xml:space="preserve">(v) </w:t>
      </w:r>
      <w:r>
        <w:rPr>
          <w:rFonts w:ascii="Times New Roman" w:hAnsi="Times New Roman" w:cs="Times New Roman"/>
          <w:i/>
          <w:iCs/>
        </w:rPr>
        <w:t>Social Contribution</w:t>
      </w:r>
    </w:p>
    <w:p w14:paraId="608A8567" w14:textId="0A8C685C" w:rsidR="00C735A0" w:rsidRDefault="00BA1716" w:rsidP="00067BE2">
      <w:pPr>
        <w:spacing w:line="480" w:lineRule="auto"/>
        <w:rPr>
          <w:rFonts w:ascii="Times New Roman" w:hAnsi="Times New Roman" w:cs="Times New Roman"/>
        </w:rPr>
      </w:pPr>
      <w:r>
        <w:rPr>
          <w:rFonts w:ascii="Times New Roman" w:hAnsi="Times New Roman" w:cs="Times New Roman"/>
        </w:rPr>
        <w:t xml:space="preserve">The final benefit of work that is often mentioned </w:t>
      </w:r>
      <w:r w:rsidRPr="00E925DE">
        <w:rPr>
          <w:rFonts w:ascii="Times New Roman" w:hAnsi="Times New Roman" w:cs="Times New Roman"/>
        </w:rPr>
        <w:t xml:space="preserve">is </w:t>
      </w:r>
      <w:r w:rsidRPr="00A936DA">
        <w:rPr>
          <w:rFonts w:ascii="Times New Roman" w:hAnsi="Times New Roman" w:cs="Times New Roman"/>
        </w:rPr>
        <w:t>social contribution</w:t>
      </w:r>
      <w:r>
        <w:rPr>
          <w:rFonts w:ascii="Times New Roman" w:hAnsi="Times New Roman" w:cs="Times New Roman"/>
        </w:rPr>
        <w:t>.</w:t>
      </w:r>
      <w:r w:rsidR="00267600">
        <w:rPr>
          <w:rFonts w:ascii="Times New Roman" w:hAnsi="Times New Roman" w:cs="Times New Roman"/>
        </w:rPr>
        <w:t xml:space="preserve"> </w:t>
      </w:r>
      <w:r w:rsidR="00B500AD">
        <w:rPr>
          <w:rFonts w:ascii="Times New Roman" w:hAnsi="Times New Roman" w:cs="Times New Roman"/>
        </w:rPr>
        <w:t>Different accounts of labour locate the value of social contribution in different places</w:t>
      </w:r>
      <w:r w:rsidR="008B0BF9">
        <w:rPr>
          <w:rFonts w:ascii="Times New Roman" w:hAnsi="Times New Roman" w:cs="Times New Roman"/>
        </w:rPr>
        <w:t xml:space="preserve">. Some accounts </w:t>
      </w:r>
      <w:r w:rsidR="00460776">
        <w:rPr>
          <w:rFonts w:ascii="Times New Roman" w:hAnsi="Times New Roman" w:cs="Times New Roman"/>
        </w:rPr>
        <w:t>regard</w:t>
      </w:r>
      <w:r w:rsidR="008B0BF9">
        <w:rPr>
          <w:rFonts w:ascii="Times New Roman" w:hAnsi="Times New Roman" w:cs="Times New Roman"/>
        </w:rPr>
        <w:t xml:space="preserve"> social contribution</w:t>
      </w:r>
      <w:r w:rsidR="00460776">
        <w:rPr>
          <w:rFonts w:ascii="Times New Roman" w:hAnsi="Times New Roman" w:cs="Times New Roman"/>
        </w:rPr>
        <w:t xml:space="preserve"> as objectively valuable</w:t>
      </w:r>
      <w:r w:rsidR="008B0BF9">
        <w:rPr>
          <w:rFonts w:ascii="Times New Roman" w:hAnsi="Times New Roman" w:cs="Times New Roman"/>
        </w:rPr>
        <w:t xml:space="preserve">, </w:t>
      </w:r>
      <w:r w:rsidR="00460776">
        <w:rPr>
          <w:rFonts w:ascii="Times New Roman" w:hAnsi="Times New Roman" w:cs="Times New Roman"/>
        </w:rPr>
        <w:t xml:space="preserve">either for perfectionist or nonperfectionist reasons. Examples of the former are accounts </w:t>
      </w:r>
      <w:r w:rsidR="00C735A0">
        <w:rPr>
          <w:rFonts w:ascii="Times New Roman" w:hAnsi="Times New Roman" w:cs="Times New Roman"/>
        </w:rPr>
        <w:t xml:space="preserve">that prioritize the value of unalienated labour and how this is tied to work that not only ‘completes’ the worker, but which </w:t>
      </w:r>
      <w:r w:rsidR="00884EE0">
        <w:rPr>
          <w:rFonts w:ascii="Times New Roman" w:hAnsi="Times New Roman" w:cs="Times New Roman"/>
        </w:rPr>
        <w:t xml:space="preserve">also </w:t>
      </w:r>
      <w:r w:rsidR="00C735A0">
        <w:rPr>
          <w:rFonts w:ascii="Times New Roman" w:hAnsi="Times New Roman" w:cs="Times New Roman"/>
        </w:rPr>
        <w:t>‘completes’ and is appreciated by its beneficiary</w:t>
      </w:r>
      <w:r w:rsidR="005A0E6F">
        <w:rPr>
          <w:rStyle w:val="FootnoteReference"/>
          <w:rFonts w:ascii="Times New Roman" w:hAnsi="Times New Roman" w:cs="Times New Roman"/>
        </w:rPr>
        <w:footnoteReference w:id="37"/>
      </w:r>
      <w:r w:rsidR="00C735A0">
        <w:rPr>
          <w:rFonts w:ascii="Times New Roman" w:hAnsi="Times New Roman" w:cs="Times New Roman"/>
        </w:rPr>
        <w:t xml:space="preserve">, </w:t>
      </w:r>
      <w:r w:rsidR="00267600">
        <w:rPr>
          <w:rFonts w:ascii="Times New Roman" w:hAnsi="Times New Roman" w:cs="Times New Roman"/>
        </w:rPr>
        <w:t>and</w:t>
      </w:r>
      <w:r w:rsidR="00C735A0">
        <w:rPr>
          <w:rFonts w:ascii="Times New Roman" w:hAnsi="Times New Roman" w:cs="Times New Roman"/>
        </w:rPr>
        <w:t xml:space="preserve"> those that give positive value to pro-sociality</w:t>
      </w:r>
      <w:r w:rsidR="00BB705D">
        <w:rPr>
          <w:rFonts w:ascii="Times New Roman" w:hAnsi="Times New Roman" w:cs="Times New Roman"/>
        </w:rPr>
        <w:t>.</w:t>
      </w:r>
      <w:r w:rsidR="005A0E6F">
        <w:rPr>
          <w:rStyle w:val="FootnoteReference"/>
          <w:rFonts w:ascii="Times New Roman" w:hAnsi="Times New Roman" w:cs="Times New Roman"/>
        </w:rPr>
        <w:footnoteReference w:id="38"/>
      </w:r>
      <w:r w:rsidR="00BB705D">
        <w:rPr>
          <w:rFonts w:ascii="Times New Roman" w:hAnsi="Times New Roman" w:cs="Times New Roman"/>
        </w:rPr>
        <w:t xml:space="preserve"> </w:t>
      </w:r>
      <w:r w:rsidR="008104A2">
        <w:rPr>
          <w:rFonts w:ascii="Times New Roman" w:hAnsi="Times New Roman" w:cs="Times New Roman"/>
        </w:rPr>
        <w:t>A</w:t>
      </w:r>
      <w:r w:rsidR="00460776">
        <w:rPr>
          <w:rFonts w:ascii="Times New Roman" w:hAnsi="Times New Roman" w:cs="Times New Roman"/>
        </w:rPr>
        <w:t xml:space="preserve">n example of the latter might be when social contribution is taken as valuable because it </w:t>
      </w:r>
      <w:r w:rsidR="00BB705D">
        <w:rPr>
          <w:rFonts w:ascii="Times New Roman" w:hAnsi="Times New Roman" w:cs="Times New Roman"/>
        </w:rPr>
        <w:t>relates to persons</w:t>
      </w:r>
      <w:r w:rsidR="00460776">
        <w:rPr>
          <w:rFonts w:ascii="Times New Roman" w:hAnsi="Times New Roman" w:cs="Times New Roman"/>
        </w:rPr>
        <w:t>’</w:t>
      </w:r>
      <w:r w:rsidR="00BB705D">
        <w:rPr>
          <w:rFonts w:ascii="Times New Roman" w:hAnsi="Times New Roman" w:cs="Times New Roman"/>
        </w:rPr>
        <w:t xml:space="preserve"> political status as member</w:t>
      </w:r>
      <w:r w:rsidR="00D16087">
        <w:rPr>
          <w:rFonts w:ascii="Times New Roman" w:hAnsi="Times New Roman" w:cs="Times New Roman"/>
        </w:rPr>
        <w:t>s</w:t>
      </w:r>
      <w:r w:rsidR="00BB705D">
        <w:rPr>
          <w:rFonts w:ascii="Times New Roman" w:hAnsi="Times New Roman" w:cs="Times New Roman"/>
        </w:rPr>
        <w:t xml:space="preserve"> </w:t>
      </w:r>
      <w:r w:rsidR="005723EB">
        <w:rPr>
          <w:rFonts w:ascii="Times New Roman" w:hAnsi="Times New Roman" w:cs="Times New Roman"/>
        </w:rPr>
        <w:t xml:space="preserve">of </w:t>
      </w:r>
      <w:r w:rsidR="00BB705D">
        <w:rPr>
          <w:rFonts w:ascii="Times New Roman" w:hAnsi="Times New Roman" w:cs="Times New Roman"/>
        </w:rPr>
        <w:t>society characterized as a system of social cooperation</w:t>
      </w:r>
      <w:r w:rsidR="005723EB">
        <w:rPr>
          <w:rFonts w:ascii="Times New Roman" w:hAnsi="Times New Roman" w:cs="Times New Roman"/>
        </w:rPr>
        <w:t>.</w:t>
      </w:r>
      <w:r w:rsidR="007E52CA">
        <w:rPr>
          <w:rStyle w:val="FootnoteReference"/>
          <w:rFonts w:ascii="Times New Roman" w:hAnsi="Times New Roman" w:cs="Times New Roman"/>
        </w:rPr>
        <w:footnoteReference w:id="39"/>
      </w:r>
      <w:r w:rsidR="005723EB">
        <w:rPr>
          <w:rFonts w:ascii="Times New Roman" w:hAnsi="Times New Roman" w:cs="Times New Roman"/>
        </w:rPr>
        <w:t xml:space="preserve"> Other accounts</w:t>
      </w:r>
      <w:r w:rsidR="008104A2">
        <w:rPr>
          <w:rFonts w:ascii="Times New Roman" w:hAnsi="Times New Roman" w:cs="Times New Roman"/>
        </w:rPr>
        <w:t>,</w:t>
      </w:r>
      <w:r w:rsidR="005723EB">
        <w:rPr>
          <w:rFonts w:ascii="Times New Roman" w:hAnsi="Times New Roman" w:cs="Times New Roman"/>
        </w:rPr>
        <w:t xml:space="preserve"> meanwhile</w:t>
      </w:r>
      <w:r w:rsidR="008104A2">
        <w:rPr>
          <w:rFonts w:ascii="Times New Roman" w:hAnsi="Times New Roman" w:cs="Times New Roman"/>
        </w:rPr>
        <w:t>,</w:t>
      </w:r>
      <w:r w:rsidR="008B0BF9">
        <w:rPr>
          <w:rFonts w:ascii="Times New Roman" w:hAnsi="Times New Roman" w:cs="Times New Roman"/>
        </w:rPr>
        <w:t xml:space="preserve"> </w:t>
      </w:r>
      <w:r w:rsidR="005723EB">
        <w:rPr>
          <w:rFonts w:ascii="Times New Roman" w:hAnsi="Times New Roman" w:cs="Times New Roman"/>
        </w:rPr>
        <w:t xml:space="preserve">take </w:t>
      </w:r>
      <w:r w:rsidR="008B0BF9">
        <w:rPr>
          <w:rFonts w:ascii="Times New Roman" w:hAnsi="Times New Roman" w:cs="Times New Roman"/>
        </w:rPr>
        <w:t xml:space="preserve">social contribution as valuable in terms of </w:t>
      </w:r>
      <w:r w:rsidR="005723EB">
        <w:rPr>
          <w:rFonts w:ascii="Times New Roman" w:hAnsi="Times New Roman" w:cs="Times New Roman"/>
        </w:rPr>
        <w:t xml:space="preserve">its relation to </w:t>
      </w:r>
      <w:r w:rsidR="008B0BF9">
        <w:rPr>
          <w:rFonts w:ascii="Times New Roman" w:hAnsi="Times New Roman" w:cs="Times New Roman"/>
        </w:rPr>
        <w:t>individual</w:t>
      </w:r>
      <w:r w:rsidR="005723EB">
        <w:rPr>
          <w:rFonts w:ascii="Times New Roman" w:hAnsi="Times New Roman" w:cs="Times New Roman"/>
        </w:rPr>
        <w:t>s’</w:t>
      </w:r>
      <w:r w:rsidR="008B0BF9">
        <w:rPr>
          <w:rFonts w:ascii="Times New Roman" w:hAnsi="Times New Roman" w:cs="Times New Roman"/>
        </w:rPr>
        <w:t xml:space="preserve"> subjective attitudes</w:t>
      </w:r>
      <w:r w:rsidR="00D16087">
        <w:rPr>
          <w:rFonts w:ascii="Times New Roman" w:hAnsi="Times New Roman" w:cs="Times New Roman"/>
        </w:rPr>
        <w:t>, where the emphasis is put on</w:t>
      </w:r>
      <w:r w:rsidR="00C735A0" w:rsidRPr="00C735A0">
        <w:rPr>
          <w:rFonts w:ascii="Times New Roman" w:hAnsi="Times New Roman" w:cs="Times New Roman"/>
        </w:rPr>
        <w:t xml:space="preserve"> </w:t>
      </w:r>
      <w:r w:rsidR="00D16087">
        <w:rPr>
          <w:rFonts w:ascii="Times New Roman" w:hAnsi="Times New Roman" w:cs="Times New Roman"/>
        </w:rPr>
        <w:t>t</w:t>
      </w:r>
      <w:r w:rsidR="00C735A0">
        <w:rPr>
          <w:rFonts w:ascii="Times New Roman" w:hAnsi="Times New Roman" w:cs="Times New Roman"/>
        </w:rPr>
        <w:t>he idea that</w:t>
      </w:r>
      <w:r w:rsidR="00D16087">
        <w:rPr>
          <w:rFonts w:ascii="Times New Roman" w:hAnsi="Times New Roman" w:cs="Times New Roman"/>
        </w:rPr>
        <w:t xml:space="preserve"> it is only</w:t>
      </w:r>
      <w:r w:rsidR="00C735A0">
        <w:rPr>
          <w:rFonts w:ascii="Times New Roman" w:hAnsi="Times New Roman" w:cs="Times New Roman"/>
        </w:rPr>
        <w:t xml:space="preserve"> through work </w:t>
      </w:r>
      <w:r w:rsidR="00D16087">
        <w:rPr>
          <w:rFonts w:ascii="Times New Roman" w:hAnsi="Times New Roman" w:cs="Times New Roman"/>
        </w:rPr>
        <w:t>individuals are</w:t>
      </w:r>
      <w:r w:rsidR="00C735A0">
        <w:rPr>
          <w:rFonts w:ascii="Times New Roman" w:hAnsi="Times New Roman" w:cs="Times New Roman"/>
        </w:rPr>
        <w:t xml:space="preserve"> able meet </w:t>
      </w:r>
      <w:r w:rsidR="00D16087">
        <w:rPr>
          <w:rFonts w:ascii="Times New Roman" w:hAnsi="Times New Roman" w:cs="Times New Roman"/>
        </w:rPr>
        <w:t>their</w:t>
      </w:r>
      <w:r w:rsidR="00C735A0">
        <w:rPr>
          <w:rFonts w:ascii="Times New Roman" w:hAnsi="Times New Roman" w:cs="Times New Roman"/>
        </w:rPr>
        <w:t xml:space="preserve"> desire to contribute</w:t>
      </w:r>
      <w:r w:rsidR="00300EC4">
        <w:rPr>
          <w:rFonts w:ascii="Times New Roman" w:hAnsi="Times New Roman" w:cs="Times New Roman"/>
        </w:rPr>
        <w:t xml:space="preserve"> to and help others</w:t>
      </w:r>
      <w:r w:rsidR="00BA0E73">
        <w:rPr>
          <w:rFonts w:ascii="Times New Roman" w:hAnsi="Times New Roman" w:cs="Times New Roman"/>
        </w:rPr>
        <w:t>.</w:t>
      </w:r>
      <w:r w:rsidR="007E52CA">
        <w:rPr>
          <w:rStyle w:val="FootnoteReference"/>
          <w:rFonts w:ascii="Times New Roman" w:hAnsi="Times New Roman" w:cs="Times New Roman"/>
        </w:rPr>
        <w:footnoteReference w:id="40"/>
      </w:r>
    </w:p>
    <w:p w14:paraId="29BF21DE" w14:textId="106C7D78" w:rsidR="000045BC" w:rsidRDefault="005723EB" w:rsidP="00067BE2">
      <w:pPr>
        <w:spacing w:line="480" w:lineRule="auto"/>
        <w:rPr>
          <w:rFonts w:ascii="Times New Roman" w:hAnsi="Times New Roman" w:cs="Times New Roman"/>
        </w:rPr>
      </w:pPr>
      <w:r>
        <w:rPr>
          <w:rFonts w:ascii="Times New Roman" w:hAnsi="Times New Roman" w:cs="Times New Roman"/>
        </w:rPr>
        <w:tab/>
      </w:r>
      <w:r w:rsidR="00B500AD">
        <w:rPr>
          <w:rFonts w:ascii="Times New Roman" w:hAnsi="Times New Roman" w:cs="Times New Roman"/>
        </w:rPr>
        <w:t xml:space="preserve">Regardless of which account you accept, unlike the previous four benefits of work </w:t>
      </w:r>
      <w:r>
        <w:rPr>
          <w:rFonts w:ascii="Times New Roman" w:hAnsi="Times New Roman" w:cs="Times New Roman"/>
        </w:rPr>
        <w:t xml:space="preserve">the benefits </w:t>
      </w:r>
      <w:r w:rsidR="00C14944">
        <w:rPr>
          <w:rFonts w:ascii="Times New Roman" w:hAnsi="Times New Roman" w:cs="Times New Roman"/>
        </w:rPr>
        <w:t xml:space="preserve">affiliated with </w:t>
      </w:r>
      <w:r w:rsidR="00B500AD">
        <w:rPr>
          <w:rFonts w:ascii="Times New Roman" w:hAnsi="Times New Roman" w:cs="Times New Roman"/>
        </w:rPr>
        <w:t xml:space="preserve">social contribution </w:t>
      </w:r>
      <w:r w:rsidR="00C14944">
        <w:rPr>
          <w:rFonts w:ascii="Times New Roman" w:hAnsi="Times New Roman" w:cs="Times New Roman"/>
        </w:rPr>
        <w:t>are</w:t>
      </w:r>
      <w:r w:rsidR="00B500AD">
        <w:rPr>
          <w:rFonts w:ascii="Times New Roman" w:hAnsi="Times New Roman" w:cs="Times New Roman"/>
        </w:rPr>
        <w:t xml:space="preserve"> not merely contingent on work but </w:t>
      </w:r>
      <w:r w:rsidR="00C14944">
        <w:rPr>
          <w:rFonts w:ascii="Times New Roman" w:hAnsi="Times New Roman" w:cs="Times New Roman"/>
        </w:rPr>
        <w:t>are inextricably linked to</w:t>
      </w:r>
      <w:r w:rsidR="00B500AD">
        <w:rPr>
          <w:rFonts w:ascii="Times New Roman" w:hAnsi="Times New Roman" w:cs="Times New Roman"/>
        </w:rPr>
        <w:t xml:space="preserve"> the work activity. </w:t>
      </w:r>
      <w:r w:rsidR="00D16087">
        <w:rPr>
          <w:rFonts w:ascii="Times New Roman" w:hAnsi="Times New Roman" w:cs="Times New Roman"/>
        </w:rPr>
        <w:t xml:space="preserve">This </w:t>
      </w:r>
      <w:r w:rsidR="00EE66CF">
        <w:rPr>
          <w:rFonts w:ascii="Times New Roman" w:hAnsi="Times New Roman" w:cs="Times New Roman"/>
        </w:rPr>
        <w:t xml:space="preserve">naturally </w:t>
      </w:r>
      <w:r w:rsidR="00D16087">
        <w:rPr>
          <w:rFonts w:ascii="Times New Roman" w:hAnsi="Times New Roman" w:cs="Times New Roman"/>
        </w:rPr>
        <w:t>results from what we argued above was the most convincing description of work – activity that is useful or necessary for others to carry out their plan of life</w:t>
      </w:r>
      <w:r w:rsidR="00CC3F38">
        <w:rPr>
          <w:rFonts w:ascii="Times New Roman" w:hAnsi="Times New Roman" w:cs="Times New Roman"/>
        </w:rPr>
        <w:t xml:space="preserve">. </w:t>
      </w:r>
      <w:r w:rsidR="00EE66CF">
        <w:rPr>
          <w:rFonts w:ascii="Times New Roman" w:hAnsi="Times New Roman" w:cs="Times New Roman"/>
        </w:rPr>
        <w:t>Therefore,</w:t>
      </w:r>
      <w:r w:rsidR="00A221C5">
        <w:rPr>
          <w:rFonts w:ascii="Times New Roman" w:hAnsi="Times New Roman" w:cs="Times New Roman"/>
        </w:rPr>
        <w:t xml:space="preserve"> while just </w:t>
      </w:r>
      <w:r w:rsidR="000045BC">
        <w:rPr>
          <w:rFonts w:ascii="Times New Roman" w:hAnsi="Times New Roman" w:cs="Times New Roman"/>
        </w:rPr>
        <w:t xml:space="preserve">like with the benefits considered in the previous section, a post-work society will bring about a scenario where this benefit is no longer attainable through work (because there isn’t </w:t>
      </w:r>
      <w:r w:rsidR="00BD63D8">
        <w:rPr>
          <w:rFonts w:ascii="Times New Roman" w:hAnsi="Times New Roman" w:cs="Times New Roman"/>
        </w:rPr>
        <w:t>much work</w:t>
      </w:r>
      <w:r w:rsidR="000045BC">
        <w:rPr>
          <w:rFonts w:ascii="Times New Roman" w:hAnsi="Times New Roman" w:cs="Times New Roman"/>
        </w:rPr>
        <w:t>)</w:t>
      </w:r>
      <w:r w:rsidR="00A221C5">
        <w:rPr>
          <w:rFonts w:ascii="Times New Roman" w:hAnsi="Times New Roman" w:cs="Times New Roman"/>
        </w:rPr>
        <w:t>,</w:t>
      </w:r>
      <w:r w:rsidR="00C14944">
        <w:rPr>
          <w:rFonts w:ascii="Times New Roman" w:hAnsi="Times New Roman" w:cs="Times New Roman"/>
        </w:rPr>
        <w:t xml:space="preserve"> s</w:t>
      </w:r>
      <w:r w:rsidR="00BD63D8">
        <w:rPr>
          <w:rFonts w:ascii="Times New Roman" w:hAnsi="Times New Roman" w:cs="Times New Roman"/>
        </w:rPr>
        <w:t xml:space="preserve">ince </w:t>
      </w:r>
      <w:r w:rsidR="000045BC">
        <w:rPr>
          <w:rFonts w:ascii="Times New Roman" w:hAnsi="Times New Roman" w:cs="Times New Roman"/>
        </w:rPr>
        <w:t>social contribution is inherent to the work process</w:t>
      </w:r>
      <w:r w:rsidR="00BD63D8">
        <w:rPr>
          <w:rFonts w:ascii="Times New Roman" w:hAnsi="Times New Roman" w:cs="Times New Roman"/>
        </w:rPr>
        <w:t xml:space="preserve"> and </w:t>
      </w:r>
      <w:r w:rsidR="000045BC">
        <w:rPr>
          <w:rFonts w:ascii="Times New Roman" w:hAnsi="Times New Roman" w:cs="Times New Roman"/>
        </w:rPr>
        <w:t xml:space="preserve">not </w:t>
      </w:r>
      <w:r w:rsidR="000045BC">
        <w:rPr>
          <w:rFonts w:ascii="Times New Roman" w:hAnsi="Times New Roman" w:cs="Times New Roman"/>
        </w:rPr>
        <w:lastRenderedPageBreak/>
        <w:t>merely contingent to it</w:t>
      </w:r>
      <w:r w:rsidR="00BD63D8">
        <w:rPr>
          <w:rFonts w:ascii="Times New Roman" w:hAnsi="Times New Roman" w:cs="Times New Roman"/>
        </w:rPr>
        <w:t>, this</w:t>
      </w:r>
      <w:r w:rsidR="000045BC">
        <w:rPr>
          <w:rFonts w:ascii="Times New Roman" w:hAnsi="Times New Roman" w:cs="Times New Roman"/>
        </w:rPr>
        <w:t xml:space="preserve"> means that it will not be available through other kinds of activities like the other benefits will be.</w:t>
      </w:r>
    </w:p>
    <w:p w14:paraId="7C902CD6" w14:textId="6CA11827" w:rsidR="00A47D7D" w:rsidRDefault="00C14944" w:rsidP="00067BE2">
      <w:pPr>
        <w:spacing w:line="480" w:lineRule="auto"/>
        <w:ind w:firstLine="720"/>
        <w:rPr>
          <w:rFonts w:ascii="Times New Roman" w:hAnsi="Times New Roman" w:cs="Times New Roman"/>
        </w:rPr>
      </w:pPr>
      <w:r>
        <w:rPr>
          <w:rFonts w:ascii="Times New Roman" w:hAnsi="Times New Roman" w:cs="Times New Roman"/>
        </w:rPr>
        <w:t xml:space="preserve">Before considering the normative implications of this, </w:t>
      </w:r>
      <w:r w:rsidR="00194C84">
        <w:rPr>
          <w:rFonts w:ascii="Times New Roman" w:hAnsi="Times New Roman" w:cs="Times New Roman"/>
        </w:rPr>
        <w:t>we will first</w:t>
      </w:r>
      <w:r>
        <w:rPr>
          <w:rFonts w:ascii="Times New Roman" w:hAnsi="Times New Roman" w:cs="Times New Roman"/>
        </w:rPr>
        <w:t xml:space="preserve"> respond to the</w:t>
      </w:r>
      <w:r w:rsidR="00194C84">
        <w:rPr>
          <w:rFonts w:ascii="Times New Roman" w:hAnsi="Times New Roman" w:cs="Times New Roman"/>
        </w:rPr>
        <w:t xml:space="preserve"> rejoinder</w:t>
      </w:r>
      <w:r>
        <w:rPr>
          <w:rFonts w:ascii="Times New Roman" w:hAnsi="Times New Roman" w:cs="Times New Roman"/>
        </w:rPr>
        <w:t xml:space="preserve"> that </w:t>
      </w:r>
      <w:r w:rsidR="00346068">
        <w:rPr>
          <w:rFonts w:ascii="Times New Roman" w:hAnsi="Times New Roman" w:cs="Times New Roman"/>
        </w:rPr>
        <w:t xml:space="preserve">even if social contribution </w:t>
      </w:r>
      <w:r w:rsidR="00346068" w:rsidRPr="00A936DA">
        <w:rPr>
          <w:rFonts w:ascii="Times New Roman" w:hAnsi="Times New Roman" w:cs="Times New Roman"/>
        </w:rPr>
        <w:t>is</w:t>
      </w:r>
      <w:r w:rsidR="00346068">
        <w:rPr>
          <w:rFonts w:ascii="Times New Roman" w:hAnsi="Times New Roman" w:cs="Times New Roman"/>
          <w:i/>
          <w:iCs/>
        </w:rPr>
        <w:t xml:space="preserve"> </w:t>
      </w:r>
      <w:r w:rsidR="00346068">
        <w:rPr>
          <w:rFonts w:ascii="Times New Roman" w:hAnsi="Times New Roman" w:cs="Times New Roman"/>
        </w:rPr>
        <w:t>inherent to work, in a post-work world</w:t>
      </w:r>
      <w:r>
        <w:rPr>
          <w:rFonts w:ascii="Times New Roman" w:hAnsi="Times New Roman" w:cs="Times New Roman"/>
        </w:rPr>
        <w:t xml:space="preserve"> there </w:t>
      </w:r>
      <w:r w:rsidR="00346068">
        <w:rPr>
          <w:rFonts w:ascii="Times New Roman" w:hAnsi="Times New Roman" w:cs="Times New Roman"/>
        </w:rPr>
        <w:t>will still</w:t>
      </w:r>
      <w:r>
        <w:rPr>
          <w:rFonts w:ascii="Times New Roman" w:hAnsi="Times New Roman" w:cs="Times New Roman"/>
        </w:rPr>
        <w:t xml:space="preserve"> be sufficient opportunity to</w:t>
      </w:r>
      <w:r w:rsidR="00346068">
        <w:rPr>
          <w:rFonts w:ascii="Times New Roman" w:hAnsi="Times New Roman" w:cs="Times New Roman"/>
        </w:rPr>
        <w:t xml:space="preserve"> undertake activities that are useful to others</w:t>
      </w:r>
      <w:r w:rsidR="00194C84">
        <w:rPr>
          <w:rFonts w:ascii="Times New Roman" w:hAnsi="Times New Roman" w:cs="Times New Roman"/>
        </w:rPr>
        <w:t xml:space="preserve">, </w:t>
      </w:r>
      <w:r w:rsidR="00FA1722">
        <w:rPr>
          <w:rFonts w:ascii="Times New Roman" w:hAnsi="Times New Roman" w:cs="Times New Roman"/>
        </w:rPr>
        <w:t>and so the benefits affiliated with social contribution can be retained</w:t>
      </w:r>
      <w:r w:rsidR="00346068">
        <w:rPr>
          <w:rFonts w:ascii="Times New Roman" w:hAnsi="Times New Roman" w:cs="Times New Roman"/>
        </w:rPr>
        <w:t xml:space="preserve">. </w:t>
      </w:r>
      <w:r w:rsidR="00194C84">
        <w:rPr>
          <w:rFonts w:ascii="Times New Roman" w:hAnsi="Times New Roman" w:cs="Times New Roman"/>
        </w:rPr>
        <w:t xml:space="preserve">One way to characterize the idea could be to say that while </w:t>
      </w:r>
      <w:r>
        <w:rPr>
          <w:rFonts w:ascii="Times New Roman" w:hAnsi="Times New Roman" w:cs="Times New Roman"/>
        </w:rPr>
        <w:t>individual</w:t>
      </w:r>
      <w:r w:rsidR="004A2BA1">
        <w:rPr>
          <w:rFonts w:ascii="Times New Roman" w:hAnsi="Times New Roman" w:cs="Times New Roman"/>
        </w:rPr>
        <w:t>s</w:t>
      </w:r>
      <w:r>
        <w:rPr>
          <w:rFonts w:ascii="Times New Roman" w:hAnsi="Times New Roman" w:cs="Times New Roman"/>
        </w:rPr>
        <w:t xml:space="preserve"> might not be able to contribute to others through</w:t>
      </w:r>
      <w:r w:rsidR="00346068">
        <w:rPr>
          <w:rFonts w:ascii="Times New Roman" w:hAnsi="Times New Roman" w:cs="Times New Roman"/>
        </w:rPr>
        <w:t xml:space="preserve"> working, </w:t>
      </w:r>
      <w:r>
        <w:rPr>
          <w:rFonts w:ascii="Times New Roman" w:hAnsi="Times New Roman" w:cs="Times New Roman"/>
        </w:rPr>
        <w:t>they</w:t>
      </w:r>
      <w:r w:rsidR="00346068">
        <w:rPr>
          <w:rFonts w:ascii="Times New Roman" w:hAnsi="Times New Roman" w:cs="Times New Roman"/>
        </w:rPr>
        <w:t xml:space="preserve"> will </w:t>
      </w:r>
      <w:r w:rsidR="004A2BA1">
        <w:rPr>
          <w:rFonts w:ascii="Times New Roman" w:hAnsi="Times New Roman" w:cs="Times New Roman"/>
        </w:rPr>
        <w:t>be able t</w:t>
      </w:r>
      <w:r w:rsidR="00194C84">
        <w:rPr>
          <w:rFonts w:ascii="Times New Roman" w:hAnsi="Times New Roman" w:cs="Times New Roman"/>
        </w:rPr>
        <w:t>o</w:t>
      </w:r>
      <w:r w:rsidR="00C16619">
        <w:rPr>
          <w:rFonts w:ascii="Times New Roman" w:hAnsi="Times New Roman" w:cs="Times New Roman"/>
        </w:rPr>
        <w:t xml:space="preserve"> contribute to others by </w:t>
      </w:r>
      <w:r w:rsidR="00346068">
        <w:rPr>
          <w:rFonts w:ascii="Times New Roman" w:hAnsi="Times New Roman" w:cs="Times New Roman"/>
        </w:rPr>
        <w:t>play</w:t>
      </w:r>
      <w:r w:rsidR="00C16619">
        <w:rPr>
          <w:rFonts w:ascii="Times New Roman" w:hAnsi="Times New Roman" w:cs="Times New Roman"/>
        </w:rPr>
        <w:t>ing</w:t>
      </w:r>
      <w:r w:rsidR="00346068">
        <w:rPr>
          <w:rFonts w:ascii="Times New Roman" w:hAnsi="Times New Roman" w:cs="Times New Roman"/>
        </w:rPr>
        <w:t xml:space="preserve"> games (in </w:t>
      </w:r>
      <w:r w:rsidR="00BA0E73">
        <w:rPr>
          <w:rFonts w:ascii="Times New Roman" w:hAnsi="Times New Roman" w:cs="Times New Roman"/>
        </w:rPr>
        <w:t xml:space="preserve">Bernard </w:t>
      </w:r>
      <w:r w:rsidR="00346068">
        <w:rPr>
          <w:rFonts w:ascii="Times New Roman" w:hAnsi="Times New Roman" w:cs="Times New Roman"/>
        </w:rPr>
        <w:t>Suits’ sense</w:t>
      </w:r>
      <w:r w:rsidR="00C16619">
        <w:rPr>
          <w:rFonts w:ascii="Times New Roman" w:hAnsi="Times New Roman" w:cs="Times New Roman"/>
        </w:rPr>
        <w:t>, where games are “</w:t>
      </w:r>
      <w:r w:rsidR="00C16619" w:rsidRPr="00C16619">
        <w:rPr>
          <w:rFonts w:ascii="Times New Roman" w:hAnsi="Times New Roman" w:cs="Times New Roman"/>
        </w:rPr>
        <w:t>the voluntary attempt to overcome unnecessary obstacles”</w:t>
      </w:r>
      <w:r w:rsidR="007E52CA" w:rsidRPr="007E52CA">
        <w:rPr>
          <w:rStyle w:val="FootnoteReference"/>
          <w:rFonts w:ascii="Times New Roman" w:hAnsi="Times New Roman" w:cs="Times New Roman"/>
        </w:rPr>
        <w:t xml:space="preserve"> </w:t>
      </w:r>
      <w:r w:rsidR="007E52CA">
        <w:rPr>
          <w:rStyle w:val="FootnoteReference"/>
          <w:rFonts w:ascii="Times New Roman" w:hAnsi="Times New Roman" w:cs="Times New Roman"/>
        </w:rPr>
        <w:footnoteReference w:id="41"/>
      </w:r>
      <w:r w:rsidR="00346068">
        <w:rPr>
          <w:rFonts w:ascii="Times New Roman" w:hAnsi="Times New Roman" w:cs="Times New Roman"/>
        </w:rPr>
        <w:t>)</w:t>
      </w:r>
      <w:r w:rsidR="00FD7262">
        <w:rPr>
          <w:rFonts w:ascii="Times New Roman" w:hAnsi="Times New Roman" w:cs="Times New Roman"/>
        </w:rPr>
        <w:t xml:space="preserve">. </w:t>
      </w:r>
      <w:r w:rsidR="00770DC1">
        <w:rPr>
          <w:rFonts w:ascii="Times New Roman" w:hAnsi="Times New Roman" w:cs="Times New Roman"/>
        </w:rPr>
        <w:t>Indeed, s</w:t>
      </w:r>
      <w:r w:rsidR="00194C84">
        <w:rPr>
          <w:rFonts w:ascii="Times New Roman" w:hAnsi="Times New Roman" w:cs="Times New Roman"/>
        </w:rPr>
        <w:t xml:space="preserve">everal writers </w:t>
      </w:r>
      <w:r w:rsidR="00307BAC">
        <w:rPr>
          <w:rFonts w:ascii="Times New Roman" w:hAnsi="Times New Roman" w:cs="Times New Roman"/>
        </w:rPr>
        <w:t>think it likely</w:t>
      </w:r>
      <w:r w:rsidR="00194C84">
        <w:rPr>
          <w:rFonts w:ascii="Times New Roman" w:hAnsi="Times New Roman" w:cs="Times New Roman"/>
        </w:rPr>
        <w:t xml:space="preserve"> </w:t>
      </w:r>
      <w:r w:rsidR="00770DC1">
        <w:rPr>
          <w:rFonts w:ascii="Times New Roman" w:hAnsi="Times New Roman" w:cs="Times New Roman"/>
        </w:rPr>
        <w:t xml:space="preserve">the playing of games </w:t>
      </w:r>
      <w:r w:rsidR="00301F5D">
        <w:rPr>
          <w:rFonts w:ascii="Times New Roman" w:hAnsi="Times New Roman" w:cs="Times New Roman"/>
        </w:rPr>
        <w:t>would</w:t>
      </w:r>
      <w:r w:rsidR="00770DC1">
        <w:rPr>
          <w:rFonts w:ascii="Times New Roman" w:hAnsi="Times New Roman" w:cs="Times New Roman"/>
        </w:rPr>
        <w:t xml:space="preserve"> </w:t>
      </w:r>
      <w:r w:rsidR="00307BAC">
        <w:rPr>
          <w:rFonts w:ascii="Times New Roman" w:hAnsi="Times New Roman" w:cs="Times New Roman"/>
        </w:rPr>
        <w:t>become a</w:t>
      </w:r>
      <w:r w:rsidR="00770DC1">
        <w:rPr>
          <w:rFonts w:ascii="Times New Roman" w:hAnsi="Times New Roman" w:cs="Times New Roman"/>
        </w:rPr>
        <w:t xml:space="preserve"> dominant activity in </w:t>
      </w:r>
      <w:r w:rsidR="00307BAC">
        <w:rPr>
          <w:rFonts w:ascii="Times New Roman" w:hAnsi="Times New Roman" w:cs="Times New Roman"/>
        </w:rPr>
        <w:t>a</w:t>
      </w:r>
      <w:r w:rsidR="00194C84">
        <w:rPr>
          <w:rFonts w:ascii="Times New Roman" w:hAnsi="Times New Roman" w:cs="Times New Roman"/>
        </w:rPr>
        <w:t xml:space="preserve"> post-work world</w:t>
      </w:r>
      <w:r w:rsidR="007E52CA">
        <w:rPr>
          <w:rFonts w:ascii="Times New Roman" w:hAnsi="Times New Roman" w:cs="Times New Roman"/>
        </w:rPr>
        <w:t>,</w:t>
      </w:r>
      <w:r w:rsidR="007E52CA">
        <w:rPr>
          <w:rStyle w:val="FootnoteReference"/>
          <w:rFonts w:ascii="Times New Roman" w:hAnsi="Times New Roman" w:cs="Times New Roman"/>
        </w:rPr>
        <w:footnoteReference w:id="42"/>
      </w:r>
      <w:r w:rsidR="00307BAC">
        <w:rPr>
          <w:rFonts w:ascii="Times New Roman" w:hAnsi="Times New Roman" w:cs="Times New Roman"/>
        </w:rPr>
        <w:t xml:space="preserve"> and</w:t>
      </w:r>
      <w:r w:rsidR="00717C8E">
        <w:rPr>
          <w:rFonts w:ascii="Times New Roman" w:hAnsi="Times New Roman" w:cs="Times New Roman"/>
        </w:rPr>
        <w:t xml:space="preserve"> the thought might go </w:t>
      </w:r>
      <w:r w:rsidR="00301F5D">
        <w:rPr>
          <w:rFonts w:ascii="Times New Roman" w:hAnsi="Times New Roman" w:cs="Times New Roman"/>
        </w:rPr>
        <w:t xml:space="preserve">that </w:t>
      </w:r>
      <w:r w:rsidR="00717C8E">
        <w:rPr>
          <w:rFonts w:ascii="Times New Roman" w:hAnsi="Times New Roman" w:cs="Times New Roman"/>
        </w:rPr>
        <w:t>bec</w:t>
      </w:r>
      <w:r w:rsidR="00EE66E7">
        <w:rPr>
          <w:rFonts w:ascii="Times New Roman" w:hAnsi="Times New Roman" w:cs="Times New Roman"/>
        </w:rPr>
        <w:t>au</w:t>
      </w:r>
      <w:r w:rsidR="00717C8E">
        <w:rPr>
          <w:rFonts w:ascii="Times New Roman" w:hAnsi="Times New Roman" w:cs="Times New Roman"/>
        </w:rPr>
        <w:t xml:space="preserve">se such </w:t>
      </w:r>
      <w:r w:rsidR="00FD7262">
        <w:rPr>
          <w:rFonts w:ascii="Times New Roman" w:hAnsi="Times New Roman" w:cs="Times New Roman"/>
        </w:rPr>
        <w:t xml:space="preserve">games </w:t>
      </w:r>
      <w:r w:rsidR="00346068">
        <w:rPr>
          <w:rFonts w:ascii="Times New Roman" w:hAnsi="Times New Roman" w:cs="Times New Roman"/>
        </w:rPr>
        <w:t>will bring pleasure</w:t>
      </w:r>
      <w:r w:rsidR="00FD7262">
        <w:rPr>
          <w:rFonts w:ascii="Times New Roman" w:hAnsi="Times New Roman" w:cs="Times New Roman"/>
        </w:rPr>
        <w:t xml:space="preserve"> and provide an end</w:t>
      </w:r>
      <w:r w:rsidR="00346068">
        <w:rPr>
          <w:rFonts w:ascii="Times New Roman" w:hAnsi="Times New Roman" w:cs="Times New Roman"/>
        </w:rPr>
        <w:t xml:space="preserve"> to ourselves and others</w:t>
      </w:r>
      <w:r w:rsidR="00FD7262">
        <w:rPr>
          <w:rFonts w:ascii="Times New Roman" w:hAnsi="Times New Roman" w:cs="Times New Roman"/>
        </w:rPr>
        <w:t>,</w:t>
      </w:r>
      <w:r w:rsidR="00346068">
        <w:rPr>
          <w:rFonts w:ascii="Times New Roman" w:hAnsi="Times New Roman" w:cs="Times New Roman"/>
        </w:rPr>
        <w:t xml:space="preserve"> </w:t>
      </w:r>
      <w:r w:rsidR="00717C8E">
        <w:rPr>
          <w:rFonts w:ascii="Times New Roman" w:hAnsi="Times New Roman" w:cs="Times New Roman"/>
        </w:rPr>
        <w:t xml:space="preserve">they will </w:t>
      </w:r>
      <w:r w:rsidR="00346068">
        <w:rPr>
          <w:rFonts w:ascii="Times New Roman" w:hAnsi="Times New Roman" w:cs="Times New Roman"/>
        </w:rPr>
        <w:t xml:space="preserve">contribute in that way. </w:t>
      </w:r>
      <w:r w:rsidR="006965CF">
        <w:rPr>
          <w:rFonts w:ascii="Times New Roman" w:hAnsi="Times New Roman" w:cs="Times New Roman"/>
        </w:rPr>
        <w:t>For example, we might invite a depressed friend out for a round of golf to cheer him up</w:t>
      </w:r>
      <w:r w:rsidR="00FD7262">
        <w:rPr>
          <w:rFonts w:ascii="Times New Roman" w:hAnsi="Times New Roman" w:cs="Times New Roman"/>
        </w:rPr>
        <w:t xml:space="preserve">, or we might even play </w:t>
      </w:r>
      <w:r w:rsidR="002D3C2B">
        <w:rPr>
          <w:rFonts w:ascii="Times New Roman" w:hAnsi="Times New Roman" w:cs="Times New Roman"/>
        </w:rPr>
        <w:t xml:space="preserve">with them </w:t>
      </w:r>
      <w:r w:rsidR="00FD7262">
        <w:rPr>
          <w:rFonts w:ascii="Times New Roman" w:hAnsi="Times New Roman" w:cs="Times New Roman"/>
        </w:rPr>
        <w:t>the game of ‘housebuilding’ or ‘</w:t>
      </w:r>
      <w:r w:rsidR="00A47D7D">
        <w:rPr>
          <w:rFonts w:ascii="Times New Roman" w:hAnsi="Times New Roman" w:cs="Times New Roman"/>
        </w:rPr>
        <w:t>taxi driving</w:t>
      </w:r>
      <w:r w:rsidR="00CC3F38">
        <w:rPr>
          <w:rFonts w:ascii="Times New Roman" w:hAnsi="Times New Roman" w:cs="Times New Roman"/>
        </w:rPr>
        <w:t>.</w:t>
      </w:r>
      <w:r w:rsidR="00A47D7D">
        <w:rPr>
          <w:rFonts w:ascii="Times New Roman" w:hAnsi="Times New Roman" w:cs="Times New Roman"/>
        </w:rPr>
        <w:t>’</w:t>
      </w:r>
    </w:p>
    <w:p w14:paraId="2A8E16CA" w14:textId="6E3B1BD4" w:rsidR="00BD63D8" w:rsidRPr="00346068" w:rsidRDefault="00346068" w:rsidP="00067BE2">
      <w:pPr>
        <w:spacing w:line="480" w:lineRule="auto"/>
        <w:ind w:firstLine="720"/>
        <w:rPr>
          <w:rFonts w:ascii="Times New Roman" w:hAnsi="Times New Roman" w:cs="Times New Roman"/>
        </w:rPr>
      </w:pPr>
      <w:r>
        <w:rPr>
          <w:rFonts w:ascii="Times New Roman" w:hAnsi="Times New Roman" w:cs="Times New Roman"/>
        </w:rPr>
        <w:t xml:space="preserve">But this </w:t>
      </w:r>
      <w:r w:rsidR="00A47D7D">
        <w:rPr>
          <w:rFonts w:ascii="Times New Roman" w:hAnsi="Times New Roman" w:cs="Times New Roman"/>
        </w:rPr>
        <w:t xml:space="preserve">line of thought </w:t>
      </w:r>
      <w:r>
        <w:rPr>
          <w:rFonts w:ascii="Times New Roman" w:hAnsi="Times New Roman" w:cs="Times New Roman"/>
        </w:rPr>
        <w:t>misunderstands the nature of social contribution</w:t>
      </w:r>
      <w:r w:rsidR="00A47D7D">
        <w:rPr>
          <w:rFonts w:ascii="Times New Roman" w:hAnsi="Times New Roman" w:cs="Times New Roman"/>
        </w:rPr>
        <w:t xml:space="preserve"> tied to the work activity</w:t>
      </w:r>
      <w:r>
        <w:rPr>
          <w:rFonts w:ascii="Times New Roman" w:hAnsi="Times New Roman" w:cs="Times New Roman"/>
        </w:rPr>
        <w:t xml:space="preserve">. </w:t>
      </w:r>
      <w:r w:rsidR="00A47D7D">
        <w:rPr>
          <w:rFonts w:ascii="Times New Roman" w:hAnsi="Times New Roman" w:cs="Times New Roman"/>
        </w:rPr>
        <w:t>Work as a form of s</w:t>
      </w:r>
      <w:r>
        <w:rPr>
          <w:rFonts w:ascii="Times New Roman" w:hAnsi="Times New Roman" w:cs="Times New Roman"/>
        </w:rPr>
        <w:t xml:space="preserve">ocial contribution is not just about doing </w:t>
      </w:r>
      <w:r w:rsidR="00A47D7D">
        <w:rPr>
          <w:rFonts w:ascii="Times New Roman" w:hAnsi="Times New Roman" w:cs="Times New Roman"/>
        </w:rPr>
        <w:t>all the things</w:t>
      </w:r>
      <w:r>
        <w:rPr>
          <w:rFonts w:ascii="Times New Roman" w:hAnsi="Times New Roman" w:cs="Times New Roman"/>
        </w:rPr>
        <w:t xml:space="preserve"> that </w:t>
      </w:r>
      <w:r w:rsidR="00A47D7D">
        <w:rPr>
          <w:rFonts w:ascii="Times New Roman" w:hAnsi="Times New Roman" w:cs="Times New Roman"/>
        </w:rPr>
        <w:t>can be</w:t>
      </w:r>
      <w:r>
        <w:rPr>
          <w:rFonts w:ascii="Times New Roman" w:hAnsi="Times New Roman" w:cs="Times New Roman"/>
        </w:rPr>
        <w:t xml:space="preserve"> useful to our immediate social circles (friends and family with whom we would play games), but about</w:t>
      </w:r>
      <w:r w:rsidR="00A47D7D">
        <w:rPr>
          <w:rFonts w:ascii="Times New Roman" w:hAnsi="Times New Roman" w:cs="Times New Roman"/>
        </w:rPr>
        <w:t xml:space="preserve"> doing the</w:t>
      </w:r>
      <w:r>
        <w:rPr>
          <w:rFonts w:ascii="Times New Roman" w:hAnsi="Times New Roman" w:cs="Times New Roman"/>
        </w:rPr>
        <w:t xml:space="preserve"> things that are </w:t>
      </w:r>
      <w:r w:rsidR="00C16619" w:rsidRPr="005E206E">
        <w:rPr>
          <w:rFonts w:ascii="Times New Roman" w:hAnsi="Times New Roman" w:cs="Times New Roman"/>
          <w:i/>
          <w:iCs/>
        </w:rPr>
        <w:t>necessarily</w:t>
      </w:r>
      <w:r w:rsidR="00C16619">
        <w:rPr>
          <w:rFonts w:ascii="Times New Roman" w:hAnsi="Times New Roman" w:cs="Times New Roman"/>
        </w:rPr>
        <w:t xml:space="preserve"> </w:t>
      </w:r>
      <w:r>
        <w:rPr>
          <w:rFonts w:ascii="Times New Roman" w:hAnsi="Times New Roman" w:cs="Times New Roman"/>
        </w:rPr>
        <w:t xml:space="preserve">useful to people </w:t>
      </w:r>
      <w:r w:rsidR="00EE66E7">
        <w:rPr>
          <w:rFonts w:ascii="Times New Roman" w:hAnsi="Times New Roman" w:cs="Times New Roman"/>
        </w:rPr>
        <w:t xml:space="preserve">with </w:t>
      </w:r>
      <w:r>
        <w:rPr>
          <w:rFonts w:ascii="Times New Roman" w:hAnsi="Times New Roman" w:cs="Times New Roman"/>
        </w:rPr>
        <w:t xml:space="preserve">whom we are </w:t>
      </w:r>
      <w:r w:rsidRPr="005E206E">
        <w:rPr>
          <w:rFonts w:ascii="Times New Roman" w:hAnsi="Times New Roman" w:cs="Times New Roman"/>
          <w:i/>
          <w:iCs/>
        </w:rPr>
        <w:t>unassociated</w:t>
      </w:r>
      <w:r>
        <w:rPr>
          <w:rFonts w:ascii="Times New Roman" w:hAnsi="Times New Roman" w:cs="Times New Roman"/>
        </w:rPr>
        <w:t>.</w:t>
      </w:r>
      <w:r w:rsidR="007E52CA">
        <w:rPr>
          <w:rStyle w:val="FootnoteReference"/>
          <w:rFonts w:ascii="Times New Roman" w:hAnsi="Times New Roman" w:cs="Times New Roman"/>
        </w:rPr>
        <w:footnoteReference w:id="43"/>
      </w:r>
      <w:r w:rsidR="006965CF">
        <w:rPr>
          <w:rFonts w:ascii="Times New Roman" w:hAnsi="Times New Roman" w:cs="Times New Roman"/>
        </w:rPr>
        <w:t xml:space="preserve"> </w:t>
      </w:r>
      <w:r>
        <w:rPr>
          <w:rFonts w:ascii="Times New Roman" w:hAnsi="Times New Roman" w:cs="Times New Roman"/>
        </w:rPr>
        <w:t>This is true even for domestic and care work</w:t>
      </w:r>
      <w:r w:rsidR="006965CF">
        <w:rPr>
          <w:rFonts w:ascii="Times New Roman" w:hAnsi="Times New Roman" w:cs="Times New Roman"/>
        </w:rPr>
        <w:t xml:space="preserve"> because raising a child (for example) is useful not just to the child, but to society at large</w:t>
      </w:r>
      <w:r>
        <w:rPr>
          <w:rFonts w:ascii="Times New Roman" w:hAnsi="Times New Roman" w:cs="Times New Roman"/>
        </w:rPr>
        <w:t xml:space="preserve">. </w:t>
      </w:r>
      <w:r w:rsidR="006965CF">
        <w:rPr>
          <w:rFonts w:ascii="Times New Roman" w:hAnsi="Times New Roman" w:cs="Times New Roman"/>
        </w:rPr>
        <w:t>Playing golf with your friend and raising a child might both be useful to others, but only the latter is a form of social reproduction and contribution</w:t>
      </w:r>
      <w:r w:rsidR="006835DF">
        <w:rPr>
          <w:rFonts w:ascii="Times New Roman" w:hAnsi="Times New Roman" w:cs="Times New Roman"/>
        </w:rPr>
        <w:t xml:space="preserve"> </w:t>
      </w:r>
      <w:r w:rsidR="006835DF">
        <w:rPr>
          <w:rFonts w:ascii="Times New Roman" w:hAnsi="Times New Roman" w:cs="Times New Roman"/>
        </w:rPr>
        <w:lastRenderedPageBreak/>
        <w:t>(society depends upon the rearing in a way it doesn’t depend upon the golf game</w:t>
      </w:r>
      <w:r w:rsidR="00194C84">
        <w:rPr>
          <w:rFonts w:ascii="Times New Roman" w:hAnsi="Times New Roman" w:cs="Times New Roman"/>
        </w:rPr>
        <w:t xml:space="preserve"> between friends</w:t>
      </w:r>
      <w:r w:rsidR="006835DF">
        <w:rPr>
          <w:rFonts w:ascii="Times New Roman" w:hAnsi="Times New Roman" w:cs="Times New Roman"/>
        </w:rPr>
        <w:t>).</w:t>
      </w:r>
      <w:r w:rsidR="00A47D7D">
        <w:rPr>
          <w:rFonts w:ascii="Times New Roman" w:hAnsi="Times New Roman" w:cs="Times New Roman"/>
        </w:rPr>
        <w:t xml:space="preserve"> </w:t>
      </w:r>
      <w:r w:rsidR="00EE66CF">
        <w:rPr>
          <w:rFonts w:ascii="Times New Roman" w:hAnsi="Times New Roman" w:cs="Times New Roman"/>
        </w:rPr>
        <w:t>G</w:t>
      </w:r>
      <w:r w:rsidR="00A47D7D">
        <w:rPr>
          <w:rFonts w:ascii="Times New Roman" w:hAnsi="Times New Roman" w:cs="Times New Roman"/>
        </w:rPr>
        <w:t xml:space="preserve">iven the scenario of technological displacement under consideration here, the game of ‘housebuilding’ is no more necessary from a social point of view than </w:t>
      </w:r>
      <w:r w:rsidR="00826E8F">
        <w:rPr>
          <w:rFonts w:ascii="Times New Roman" w:hAnsi="Times New Roman" w:cs="Times New Roman"/>
        </w:rPr>
        <w:t>playing</w:t>
      </w:r>
      <w:r w:rsidR="00A47D7D">
        <w:rPr>
          <w:rFonts w:ascii="Times New Roman" w:hAnsi="Times New Roman" w:cs="Times New Roman"/>
        </w:rPr>
        <w:t xml:space="preserve"> golf. If someone really needed a roof over their heads, then they would get the robots to make them one.</w:t>
      </w:r>
    </w:p>
    <w:p w14:paraId="1D071CA0" w14:textId="799A8E3B" w:rsidR="006E4EA1" w:rsidRDefault="006965CF" w:rsidP="00067BE2">
      <w:pPr>
        <w:spacing w:line="480" w:lineRule="auto"/>
        <w:ind w:firstLine="720"/>
        <w:rPr>
          <w:rFonts w:ascii="Times New Roman" w:hAnsi="Times New Roman" w:cs="Times New Roman"/>
        </w:rPr>
      </w:pPr>
      <w:r>
        <w:rPr>
          <w:rFonts w:ascii="Times New Roman" w:hAnsi="Times New Roman" w:cs="Times New Roman"/>
        </w:rPr>
        <w:t>Given</w:t>
      </w:r>
      <w:r w:rsidR="00BC66D5">
        <w:rPr>
          <w:rFonts w:ascii="Times New Roman" w:hAnsi="Times New Roman" w:cs="Times New Roman"/>
        </w:rPr>
        <w:t xml:space="preserve"> then</w:t>
      </w:r>
      <w:r>
        <w:rPr>
          <w:rFonts w:ascii="Times New Roman" w:hAnsi="Times New Roman" w:cs="Times New Roman"/>
        </w:rPr>
        <w:t xml:space="preserve"> that the post-work world will deprive us of the benefit of social contribution, does that mean that any accounts of social justice that give normative weight to the act of social contribution have reason to object to the technological displacement of work? </w:t>
      </w:r>
      <w:r w:rsidR="00C7583E">
        <w:rPr>
          <w:rFonts w:ascii="Times New Roman" w:hAnsi="Times New Roman" w:cs="Times New Roman"/>
        </w:rPr>
        <w:t>I</w:t>
      </w:r>
      <w:r w:rsidR="00475615">
        <w:rPr>
          <w:rFonts w:ascii="Times New Roman" w:hAnsi="Times New Roman" w:cs="Times New Roman"/>
        </w:rPr>
        <w:t>t appear</w:t>
      </w:r>
      <w:r w:rsidR="00BC5BA0">
        <w:rPr>
          <w:rFonts w:ascii="Times New Roman" w:hAnsi="Times New Roman" w:cs="Times New Roman"/>
        </w:rPr>
        <w:t>s</w:t>
      </w:r>
      <w:r w:rsidR="00475615">
        <w:rPr>
          <w:rFonts w:ascii="Times New Roman" w:hAnsi="Times New Roman" w:cs="Times New Roman"/>
        </w:rPr>
        <w:t xml:space="preserve"> that they </w:t>
      </w:r>
      <w:r w:rsidR="00BC5BA0">
        <w:rPr>
          <w:rFonts w:ascii="Times New Roman" w:hAnsi="Times New Roman" w:cs="Times New Roman"/>
        </w:rPr>
        <w:t>might</w:t>
      </w:r>
      <w:r w:rsidR="00C7583E">
        <w:rPr>
          <w:rFonts w:ascii="Times New Roman" w:hAnsi="Times New Roman" w:cs="Times New Roman"/>
        </w:rPr>
        <w:t>,</w:t>
      </w:r>
      <w:r w:rsidR="00475615">
        <w:rPr>
          <w:rFonts w:ascii="Times New Roman" w:hAnsi="Times New Roman" w:cs="Times New Roman"/>
        </w:rPr>
        <w:t xml:space="preserve"> </w:t>
      </w:r>
      <w:r w:rsidR="006E4EA1">
        <w:rPr>
          <w:rFonts w:ascii="Times New Roman" w:hAnsi="Times New Roman" w:cs="Times New Roman"/>
        </w:rPr>
        <w:t xml:space="preserve">and that this derives from an </w:t>
      </w:r>
      <w:r w:rsidR="00C7583E">
        <w:rPr>
          <w:rFonts w:ascii="Times New Roman" w:hAnsi="Times New Roman" w:cs="Times New Roman"/>
        </w:rPr>
        <w:t xml:space="preserve">obligation to </w:t>
      </w:r>
      <w:r w:rsidR="006E4EA1">
        <w:rPr>
          <w:rFonts w:ascii="Times New Roman" w:hAnsi="Times New Roman" w:cs="Times New Roman"/>
        </w:rPr>
        <w:t xml:space="preserve">prevent </w:t>
      </w:r>
      <w:r w:rsidR="00C7583E">
        <w:rPr>
          <w:rFonts w:ascii="Times New Roman" w:hAnsi="Times New Roman" w:cs="Times New Roman"/>
        </w:rPr>
        <w:t xml:space="preserve">future people </w:t>
      </w:r>
      <w:r w:rsidR="006E4EA1">
        <w:rPr>
          <w:rFonts w:ascii="Times New Roman" w:hAnsi="Times New Roman" w:cs="Times New Roman"/>
        </w:rPr>
        <w:t>being</w:t>
      </w:r>
      <w:r w:rsidR="00C7583E">
        <w:rPr>
          <w:rFonts w:ascii="Times New Roman" w:hAnsi="Times New Roman" w:cs="Times New Roman"/>
        </w:rPr>
        <w:t xml:space="preserve"> deprive</w:t>
      </w:r>
      <w:r w:rsidR="00826E8F">
        <w:rPr>
          <w:rFonts w:ascii="Times New Roman" w:hAnsi="Times New Roman" w:cs="Times New Roman"/>
        </w:rPr>
        <w:t>d of a justice-relevant benefit.</w:t>
      </w:r>
      <w:r w:rsidR="006E4EA1">
        <w:rPr>
          <w:rFonts w:ascii="Times New Roman" w:hAnsi="Times New Roman" w:cs="Times New Roman"/>
        </w:rPr>
        <w:t xml:space="preserve"> Such an outcome would after all be based on the same normative considerations (e.g., the value of unalienated labour</w:t>
      </w:r>
      <w:r w:rsidR="00C50DED">
        <w:rPr>
          <w:rFonts w:ascii="Times New Roman" w:hAnsi="Times New Roman" w:cs="Times New Roman"/>
        </w:rPr>
        <w:t>, or the way social contribution is tied up with self-worth</w:t>
      </w:r>
      <w:r w:rsidR="006E4EA1">
        <w:rPr>
          <w:rFonts w:ascii="Times New Roman" w:hAnsi="Times New Roman" w:cs="Times New Roman"/>
        </w:rPr>
        <w:t>)</w:t>
      </w:r>
      <w:r w:rsidR="004960DC">
        <w:rPr>
          <w:rFonts w:ascii="Times New Roman" w:hAnsi="Times New Roman" w:cs="Times New Roman"/>
        </w:rPr>
        <w:t xml:space="preserve"> </w:t>
      </w:r>
      <w:r w:rsidR="006E4EA1">
        <w:rPr>
          <w:rFonts w:ascii="Times New Roman" w:hAnsi="Times New Roman" w:cs="Times New Roman"/>
        </w:rPr>
        <w:t>that underpin the way such accounts criticize how contemporary relations of work fall short of what justice requires.</w:t>
      </w:r>
    </w:p>
    <w:p w14:paraId="443FE757" w14:textId="421C5294" w:rsidR="00160365" w:rsidRDefault="004960DC" w:rsidP="00A936DA">
      <w:pPr>
        <w:spacing w:line="480" w:lineRule="auto"/>
        <w:rPr>
          <w:rFonts w:ascii="Times New Roman" w:hAnsi="Times New Roman" w:cs="Times New Roman"/>
        </w:rPr>
      </w:pPr>
      <w:r>
        <w:rPr>
          <w:rFonts w:ascii="Times New Roman" w:hAnsi="Times New Roman" w:cs="Times New Roman"/>
        </w:rPr>
        <w:tab/>
      </w:r>
      <w:r w:rsidR="00AF46CF">
        <w:rPr>
          <w:rFonts w:ascii="Times New Roman" w:hAnsi="Times New Roman" w:cs="Times New Roman"/>
        </w:rPr>
        <w:t>But</w:t>
      </w:r>
      <w:r w:rsidR="00BC5BA0">
        <w:rPr>
          <w:rFonts w:ascii="Times New Roman" w:hAnsi="Times New Roman" w:cs="Times New Roman"/>
        </w:rPr>
        <w:t xml:space="preserve"> while our aim in this paper is not to interrogate the merits of this or that account of economic justice, </w:t>
      </w:r>
      <w:r w:rsidR="00AF46CF">
        <w:rPr>
          <w:rFonts w:ascii="Times New Roman" w:hAnsi="Times New Roman" w:cs="Times New Roman"/>
        </w:rPr>
        <w:t xml:space="preserve">we do think </w:t>
      </w:r>
      <w:r w:rsidR="006965CF">
        <w:rPr>
          <w:rFonts w:ascii="Times New Roman" w:hAnsi="Times New Roman" w:cs="Times New Roman"/>
        </w:rPr>
        <w:t>the technological assumption might give us reason to</w:t>
      </w:r>
      <w:r w:rsidR="00277547">
        <w:rPr>
          <w:rFonts w:ascii="Times New Roman" w:hAnsi="Times New Roman" w:cs="Times New Roman"/>
        </w:rPr>
        <w:t xml:space="preserve"> be skeptical</w:t>
      </w:r>
      <w:r w:rsidR="006965CF">
        <w:rPr>
          <w:rFonts w:ascii="Times New Roman" w:hAnsi="Times New Roman" w:cs="Times New Roman"/>
        </w:rPr>
        <w:t xml:space="preserve"> </w:t>
      </w:r>
      <w:r w:rsidR="00277547">
        <w:rPr>
          <w:rFonts w:ascii="Times New Roman" w:hAnsi="Times New Roman" w:cs="Times New Roman"/>
        </w:rPr>
        <w:t>of</w:t>
      </w:r>
      <w:r w:rsidR="006965CF">
        <w:rPr>
          <w:rFonts w:ascii="Times New Roman" w:hAnsi="Times New Roman" w:cs="Times New Roman"/>
        </w:rPr>
        <w:t xml:space="preserve"> </w:t>
      </w:r>
      <w:r w:rsidR="002261D2">
        <w:rPr>
          <w:rFonts w:ascii="Times New Roman" w:hAnsi="Times New Roman" w:cs="Times New Roman"/>
        </w:rPr>
        <w:t xml:space="preserve">using </w:t>
      </w:r>
      <w:r w:rsidR="006965CF">
        <w:rPr>
          <w:rFonts w:ascii="Times New Roman" w:hAnsi="Times New Roman" w:cs="Times New Roman"/>
        </w:rPr>
        <w:t xml:space="preserve">the premises </w:t>
      </w:r>
      <w:r w:rsidR="002261D2">
        <w:rPr>
          <w:rFonts w:ascii="Times New Roman" w:hAnsi="Times New Roman" w:cs="Times New Roman"/>
        </w:rPr>
        <w:t xml:space="preserve">on which </w:t>
      </w:r>
      <w:r w:rsidR="006965CF">
        <w:rPr>
          <w:rFonts w:ascii="Times New Roman" w:hAnsi="Times New Roman" w:cs="Times New Roman"/>
        </w:rPr>
        <w:t>the</w:t>
      </w:r>
      <w:r w:rsidR="00AF46CF">
        <w:rPr>
          <w:rFonts w:ascii="Times New Roman" w:hAnsi="Times New Roman" w:cs="Times New Roman"/>
        </w:rPr>
        <w:t xml:space="preserve">se accounts base </w:t>
      </w:r>
      <w:r w:rsidR="00277547">
        <w:rPr>
          <w:rFonts w:ascii="Times New Roman" w:hAnsi="Times New Roman" w:cs="Times New Roman"/>
        </w:rPr>
        <w:t>the normative significance</w:t>
      </w:r>
      <w:r w:rsidR="006965CF">
        <w:rPr>
          <w:rFonts w:ascii="Times New Roman" w:hAnsi="Times New Roman" w:cs="Times New Roman"/>
        </w:rPr>
        <w:t xml:space="preserve"> of social contribution</w:t>
      </w:r>
      <w:r w:rsidR="002261D2">
        <w:rPr>
          <w:rFonts w:ascii="Times New Roman" w:hAnsi="Times New Roman" w:cs="Times New Roman"/>
        </w:rPr>
        <w:t xml:space="preserve"> to criticize the prospects of a post-work future</w:t>
      </w:r>
      <w:r w:rsidR="006965CF">
        <w:rPr>
          <w:rFonts w:ascii="Times New Roman" w:hAnsi="Times New Roman" w:cs="Times New Roman"/>
        </w:rPr>
        <w:t xml:space="preserve">. </w:t>
      </w:r>
      <w:r w:rsidR="00277547">
        <w:rPr>
          <w:rFonts w:ascii="Times New Roman" w:hAnsi="Times New Roman" w:cs="Times New Roman"/>
        </w:rPr>
        <w:t>After all,</w:t>
      </w:r>
      <w:r w:rsidR="00F44378">
        <w:rPr>
          <w:rFonts w:ascii="Times New Roman" w:hAnsi="Times New Roman" w:cs="Times New Roman"/>
        </w:rPr>
        <w:t xml:space="preserve"> the attractiveness of these claims about the benefit of social contribution must at some point fall back on claims about the inherent interdependence between persons</w:t>
      </w:r>
      <w:r w:rsidR="00C54E58">
        <w:rPr>
          <w:rFonts w:ascii="Times New Roman" w:hAnsi="Times New Roman" w:cs="Times New Roman"/>
        </w:rPr>
        <w:t xml:space="preserve"> (as otherwise the value given to social contribution seems arbitrary)</w:t>
      </w:r>
      <w:r w:rsidR="00F44378">
        <w:rPr>
          <w:rFonts w:ascii="Times New Roman" w:hAnsi="Times New Roman" w:cs="Times New Roman"/>
        </w:rPr>
        <w:t xml:space="preserve">. Marxian accounts, for instance, characterize the importance of unalienated labour </w:t>
      </w:r>
      <w:r w:rsidR="00906B1C">
        <w:rPr>
          <w:rFonts w:ascii="Times New Roman" w:hAnsi="Times New Roman" w:cs="Times New Roman"/>
        </w:rPr>
        <w:t xml:space="preserve">that completes others and </w:t>
      </w:r>
      <w:r w:rsidR="00CD07BE">
        <w:rPr>
          <w:rFonts w:ascii="Times New Roman" w:hAnsi="Times New Roman" w:cs="Times New Roman"/>
        </w:rPr>
        <w:t xml:space="preserve">situates the worker closely to social contribution </w:t>
      </w:r>
      <w:r w:rsidR="00F44378">
        <w:rPr>
          <w:rFonts w:ascii="Times New Roman" w:hAnsi="Times New Roman" w:cs="Times New Roman"/>
        </w:rPr>
        <w:t>in terms of pers</w:t>
      </w:r>
      <w:r w:rsidR="00B76379">
        <w:rPr>
          <w:rFonts w:ascii="Times New Roman" w:hAnsi="Times New Roman" w:cs="Times New Roman"/>
        </w:rPr>
        <w:t>o</w:t>
      </w:r>
      <w:r w:rsidR="00F44378">
        <w:rPr>
          <w:rFonts w:ascii="Times New Roman" w:hAnsi="Times New Roman" w:cs="Times New Roman"/>
        </w:rPr>
        <w:t xml:space="preserve">ns </w:t>
      </w:r>
      <w:r w:rsidR="008F0E55">
        <w:rPr>
          <w:rFonts w:ascii="Times New Roman" w:hAnsi="Times New Roman" w:cs="Times New Roman"/>
        </w:rPr>
        <w:t>produc</w:t>
      </w:r>
      <w:r w:rsidR="00091BDA">
        <w:rPr>
          <w:rFonts w:ascii="Times New Roman" w:hAnsi="Times New Roman" w:cs="Times New Roman"/>
        </w:rPr>
        <w:t>ing</w:t>
      </w:r>
      <w:r w:rsidR="008F0E55">
        <w:rPr>
          <w:rFonts w:ascii="Times New Roman" w:hAnsi="Times New Roman" w:cs="Times New Roman"/>
        </w:rPr>
        <w:t xml:space="preserve"> in a “human manner”</w:t>
      </w:r>
      <w:r w:rsidR="00906B1C">
        <w:rPr>
          <w:rFonts w:ascii="Times New Roman" w:hAnsi="Times New Roman" w:cs="Times New Roman"/>
        </w:rPr>
        <w:t xml:space="preserve"> that “objectif[ies] the human essence”</w:t>
      </w:r>
      <w:r w:rsidR="00CD07BE">
        <w:rPr>
          <w:rFonts w:ascii="Times New Roman" w:hAnsi="Times New Roman" w:cs="Times New Roman"/>
        </w:rPr>
        <w:t>.</w:t>
      </w:r>
      <w:r w:rsidR="007E52CA">
        <w:rPr>
          <w:rStyle w:val="FootnoteReference"/>
          <w:rFonts w:ascii="Times New Roman" w:hAnsi="Times New Roman" w:cs="Times New Roman"/>
        </w:rPr>
        <w:footnoteReference w:id="44"/>
      </w:r>
      <w:r w:rsidR="002261D2">
        <w:rPr>
          <w:rFonts w:ascii="Times New Roman" w:hAnsi="Times New Roman" w:cs="Times New Roman"/>
        </w:rPr>
        <w:t xml:space="preserve"> And while</w:t>
      </w:r>
      <w:r w:rsidR="00B670B9">
        <w:rPr>
          <w:rFonts w:ascii="Times New Roman" w:hAnsi="Times New Roman" w:cs="Times New Roman"/>
        </w:rPr>
        <w:t xml:space="preserve"> </w:t>
      </w:r>
      <w:r w:rsidR="00C93E59">
        <w:rPr>
          <w:rFonts w:ascii="Times New Roman" w:hAnsi="Times New Roman" w:cs="Times New Roman"/>
        </w:rPr>
        <w:t xml:space="preserve">connecting </w:t>
      </w:r>
      <w:r w:rsidR="00B670B9">
        <w:rPr>
          <w:rFonts w:ascii="Times New Roman" w:hAnsi="Times New Roman" w:cs="Times New Roman"/>
        </w:rPr>
        <w:t xml:space="preserve">social contribution </w:t>
      </w:r>
      <w:r w:rsidR="002261D2">
        <w:rPr>
          <w:rFonts w:ascii="Times New Roman" w:hAnsi="Times New Roman" w:cs="Times New Roman"/>
        </w:rPr>
        <w:t>to</w:t>
      </w:r>
      <w:r w:rsidR="00B670B9">
        <w:rPr>
          <w:rFonts w:ascii="Times New Roman" w:hAnsi="Times New Roman" w:cs="Times New Roman"/>
        </w:rPr>
        <w:t xml:space="preserve"> </w:t>
      </w:r>
      <w:r w:rsidR="00C93E59">
        <w:rPr>
          <w:rFonts w:ascii="Times New Roman" w:hAnsi="Times New Roman" w:cs="Times New Roman"/>
        </w:rPr>
        <w:t xml:space="preserve">the </w:t>
      </w:r>
      <w:r w:rsidR="00B670B9">
        <w:rPr>
          <w:rFonts w:ascii="Times New Roman" w:hAnsi="Times New Roman" w:cs="Times New Roman"/>
        </w:rPr>
        <w:t xml:space="preserve">human essence might be </w:t>
      </w:r>
      <w:r w:rsidR="00C93E59">
        <w:rPr>
          <w:rFonts w:ascii="Times New Roman" w:hAnsi="Times New Roman" w:cs="Times New Roman"/>
        </w:rPr>
        <w:t xml:space="preserve">plausible in the here and now (we </w:t>
      </w:r>
      <w:r w:rsidR="00C93E59">
        <w:rPr>
          <w:rFonts w:ascii="Times New Roman" w:hAnsi="Times New Roman" w:cs="Times New Roman"/>
        </w:rPr>
        <w:lastRenderedPageBreak/>
        <w:t>are making no judgement about that), it seems such</w:t>
      </w:r>
      <w:r w:rsidR="002261D2">
        <w:rPr>
          <w:rFonts w:ascii="Times New Roman" w:hAnsi="Times New Roman" w:cs="Times New Roman"/>
        </w:rPr>
        <w:t xml:space="preserve"> a</w:t>
      </w:r>
      <w:r w:rsidR="00C93E59">
        <w:rPr>
          <w:rFonts w:ascii="Times New Roman" w:hAnsi="Times New Roman" w:cs="Times New Roman"/>
        </w:rPr>
        <w:t xml:space="preserve"> connection would be significantly undermined in a future world where robots are able to do the majority of the productive work</w:t>
      </w:r>
      <w:r w:rsidR="005B6E69">
        <w:rPr>
          <w:rFonts w:ascii="Times New Roman" w:hAnsi="Times New Roman" w:cs="Times New Roman"/>
        </w:rPr>
        <w:t>.</w:t>
      </w:r>
      <w:r w:rsidR="00C61246">
        <w:rPr>
          <w:rFonts w:ascii="Times New Roman" w:hAnsi="Times New Roman" w:cs="Times New Roman"/>
        </w:rPr>
        <w:t xml:space="preserve"> </w:t>
      </w:r>
      <w:r w:rsidR="0039363C">
        <w:rPr>
          <w:rFonts w:ascii="Times New Roman" w:hAnsi="Times New Roman" w:cs="Times New Roman"/>
        </w:rPr>
        <w:t>And if interdependence (through undertaking activities useful to others) is no longer inherent to the human essence, Marxian-style arguments that prioritize the benefit of social contribution appear to lose</w:t>
      </w:r>
      <w:r w:rsidR="00E230AA">
        <w:rPr>
          <w:rFonts w:ascii="Times New Roman" w:hAnsi="Times New Roman" w:cs="Times New Roman"/>
        </w:rPr>
        <w:t xml:space="preserve"> much of</w:t>
      </w:r>
      <w:r w:rsidR="0039363C">
        <w:rPr>
          <w:rFonts w:ascii="Times New Roman" w:hAnsi="Times New Roman" w:cs="Times New Roman"/>
        </w:rPr>
        <w:t xml:space="preserve"> their normative thrust.</w:t>
      </w:r>
      <w:r w:rsidR="00E230AA">
        <w:rPr>
          <w:rFonts w:ascii="Times New Roman" w:hAnsi="Times New Roman" w:cs="Times New Roman"/>
        </w:rPr>
        <w:t xml:space="preserve"> </w:t>
      </w:r>
      <w:r w:rsidR="00F17381">
        <w:rPr>
          <w:rFonts w:ascii="Times New Roman" w:hAnsi="Times New Roman" w:cs="Times New Roman"/>
        </w:rPr>
        <w:t xml:space="preserve">While some writers bite the bullet here </w:t>
      </w:r>
      <w:r w:rsidR="00C22533">
        <w:rPr>
          <w:rFonts w:ascii="Times New Roman" w:hAnsi="Times New Roman" w:cs="Times New Roman"/>
        </w:rPr>
        <w:t>by claiming</w:t>
      </w:r>
      <w:r w:rsidR="00D82217">
        <w:rPr>
          <w:rFonts w:ascii="Times New Roman" w:hAnsi="Times New Roman" w:cs="Times New Roman"/>
        </w:rPr>
        <w:t xml:space="preserve"> a future world where robots do the vast majority of the work would no longer be a human society</w:t>
      </w:r>
      <w:r w:rsidR="007E52CA">
        <w:rPr>
          <w:rStyle w:val="FootnoteReference"/>
          <w:rFonts w:ascii="Times New Roman" w:hAnsi="Times New Roman" w:cs="Times New Roman"/>
        </w:rPr>
        <w:footnoteReference w:id="45"/>
      </w:r>
      <w:r w:rsidR="00D82217">
        <w:rPr>
          <w:rFonts w:ascii="Times New Roman" w:hAnsi="Times New Roman" w:cs="Times New Roman"/>
        </w:rPr>
        <w:t xml:space="preserve">, this is just begging the question. </w:t>
      </w:r>
      <w:r w:rsidR="00844E9B">
        <w:rPr>
          <w:rFonts w:ascii="Times New Roman" w:hAnsi="Times New Roman" w:cs="Times New Roman"/>
        </w:rPr>
        <w:t>T</w:t>
      </w:r>
      <w:r w:rsidR="002D1B1B">
        <w:rPr>
          <w:rFonts w:ascii="Times New Roman" w:hAnsi="Times New Roman" w:cs="Times New Roman"/>
        </w:rPr>
        <w:t>hese accounts have a burden of proof to show w</w:t>
      </w:r>
      <w:r w:rsidR="00C22533">
        <w:rPr>
          <w:rFonts w:ascii="Times New Roman" w:hAnsi="Times New Roman" w:cs="Times New Roman"/>
        </w:rPr>
        <w:t xml:space="preserve">hy </w:t>
      </w:r>
      <w:r w:rsidR="002D1B1B">
        <w:rPr>
          <w:rFonts w:ascii="Times New Roman" w:hAnsi="Times New Roman" w:cs="Times New Roman"/>
        </w:rPr>
        <w:t>our</w:t>
      </w:r>
      <w:r w:rsidR="00C22533">
        <w:rPr>
          <w:rFonts w:ascii="Times New Roman" w:hAnsi="Times New Roman" w:cs="Times New Roman"/>
        </w:rPr>
        <w:t xml:space="preserve"> human essence</w:t>
      </w:r>
      <w:r w:rsidR="002D1B1B">
        <w:rPr>
          <w:rFonts w:ascii="Times New Roman" w:hAnsi="Times New Roman" w:cs="Times New Roman"/>
        </w:rPr>
        <w:t xml:space="preserve"> couldn’t</w:t>
      </w:r>
      <w:r w:rsidR="00C22533">
        <w:rPr>
          <w:rFonts w:ascii="Times New Roman" w:hAnsi="Times New Roman" w:cs="Times New Roman"/>
        </w:rPr>
        <w:t xml:space="preserve"> be defined by some other feature</w:t>
      </w:r>
      <w:r w:rsidR="002D1B1B">
        <w:rPr>
          <w:rFonts w:ascii="Times New Roman" w:hAnsi="Times New Roman" w:cs="Times New Roman"/>
        </w:rPr>
        <w:t>.</w:t>
      </w:r>
    </w:p>
    <w:p w14:paraId="75528DE5" w14:textId="46C0D7D4" w:rsidR="00B916A7" w:rsidRDefault="00B916A7" w:rsidP="00A936DA">
      <w:pPr>
        <w:spacing w:line="480" w:lineRule="auto"/>
        <w:ind w:firstLine="720"/>
        <w:rPr>
          <w:rFonts w:ascii="Times New Roman" w:hAnsi="Times New Roman" w:cs="Times New Roman"/>
        </w:rPr>
      </w:pPr>
      <w:r>
        <w:rPr>
          <w:rFonts w:ascii="Times New Roman" w:hAnsi="Times New Roman" w:cs="Times New Roman"/>
        </w:rPr>
        <w:t>Similar comments apply to accounts that value social contribution in nonperfectionist terms by connecting social contribution to the characterization of society as a system of cooperation. Such a characterization explains why social contribution is normatively significant insofar as it is connected to persons having a secure sense of self-worth as participating members of society, or persons satisfying their desires to meet others’ needs and be useful to others. At least in the present, it may well be reasonable to care about contributing socially since we (accurately) see ourselves as part of a reciprocal system where everyone is required to do their part</w:t>
      </w:r>
      <w:r w:rsidR="00BE6C86">
        <w:rPr>
          <w:rFonts w:ascii="Times New Roman" w:hAnsi="Times New Roman" w:cs="Times New Roman"/>
        </w:rPr>
        <w:t xml:space="preserve"> through work</w:t>
      </w:r>
      <w:r>
        <w:rPr>
          <w:rFonts w:ascii="Times New Roman" w:hAnsi="Times New Roman" w:cs="Times New Roman"/>
        </w:rPr>
        <w:t>. But in a post-work world where machines will be doing the majority of work, the idea that social contribution will continue to be constitutive of society as a system of cooperation will surely be undermined in the same way as any account of human essence based on social contribution.</w:t>
      </w:r>
      <w:r>
        <w:rPr>
          <w:rStyle w:val="FootnoteReference"/>
          <w:rFonts w:ascii="Times New Roman" w:hAnsi="Times New Roman" w:cs="Times New Roman"/>
        </w:rPr>
        <w:footnoteReference w:id="46"/>
      </w:r>
      <w:r>
        <w:rPr>
          <w:rFonts w:ascii="Times New Roman" w:hAnsi="Times New Roman" w:cs="Times New Roman"/>
        </w:rPr>
        <w:t xml:space="preserve"> And if social contribution is no longer tied to the features of political society, then there seems no reason to think it </w:t>
      </w:r>
      <w:r w:rsidR="00EB736F">
        <w:rPr>
          <w:rFonts w:ascii="Times New Roman" w:hAnsi="Times New Roman" w:cs="Times New Roman"/>
        </w:rPr>
        <w:t>ought to</w:t>
      </w:r>
      <w:r>
        <w:rPr>
          <w:rFonts w:ascii="Times New Roman" w:hAnsi="Times New Roman" w:cs="Times New Roman"/>
        </w:rPr>
        <w:t xml:space="preserve"> be tied to persons’ sense of worth or self-respect as members of society, or be connected to desires to contribute that would matter to an </w:t>
      </w:r>
      <w:r>
        <w:rPr>
          <w:rFonts w:ascii="Times New Roman" w:hAnsi="Times New Roman" w:cs="Times New Roman"/>
        </w:rPr>
        <w:lastRenderedPageBreak/>
        <w:t xml:space="preserve">account of justice that is focused on the provision of all-purpose means. The ideals we have currently, as producers, or of society as a system of cooperation, might be reasonable and provide justification for individuals in the here and now, but this might not be the case for people in the long term, post-work future. </w:t>
      </w:r>
      <w:r>
        <w:rPr>
          <w:rFonts w:ascii="Times New Roman" w:hAnsi="Times New Roman" w:cs="Times New Roman"/>
        </w:rPr>
        <w:tab/>
      </w:r>
    </w:p>
    <w:p w14:paraId="10DC2A83" w14:textId="13C53D18" w:rsidR="008A2850" w:rsidRDefault="00B916A7" w:rsidP="00A936DA">
      <w:pPr>
        <w:spacing w:line="480" w:lineRule="auto"/>
        <w:rPr>
          <w:rFonts w:ascii="Times New Roman" w:hAnsi="Times New Roman" w:cs="Times New Roman"/>
        </w:rPr>
      </w:pPr>
      <w:r>
        <w:rPr>
          <w:rFonts w:ascii="Times New Roman" w:hAnsi="Times New Roman" w:cs="Times New Roman"/>
        </w:rPr>
        <w:tab/>
      </w:r>
      <w:r w:rsidR="001E16C6">
        <w:rPr>
          <w:rFonts w:ascii="Times New Roman" w:hAnsi="Times New Roman" w:cs="Times New Roman"/>
        </w:rPr>
        <w:t>It is helpful here</w:t>
      </w:r>
      <w:r w:rsidR="004C3334">
        <w:rPr>
          <w:rFonts w:ascii="Times New Roman" w:hAnsi="Times New Roman" w:cs="Times New Roman"/>
        </w:rPr>
        <w:t>,</w:t>
      </w:r>
      <w:r w:rsidR="001E16C6">
        <w:rPr>
          <w:rFonts w:ascii="Times New Roman" w:hAnsi="Times New Roman" w:cs="Times New Roman"/>
        </w:rPr>
        <w:t xml:space="preserve"> we think</w:t>
      </w:r>
      <w:r w:rsidR="004C3334">
        <w:rPr>
          <w:rFonts w:ascii="Times New Roman" w:hAnsi="Times New Roman" w:cs="Times New Roman"/>
        </w:rPr>
        <w:t>,</w:t>
      </w:r>
      <w:r w:rsidR="001E16C6">
        <w:rPr>
          <w:rFonts w:ascii="Times New Roman" w:hAnsi="Times New Roman" w:cs="Times New Roman"/>
        </w:rPr>
        <w:t xml:space="preserve"> to </w:t>
      </w:r>
      <w:r w:rsidR="004C3334">
        <w:rPr>
          <w:rFonts w:ascii="Times New Roman" w:hAnsi="Times New Roman" w:cs="Times New Roman"/>
        </w:rPr>
        <w:t>note</w:t>
      </w:r>
      <w:r w:rsidR="001E16C6">
        <w:rPr>
          <w:rFonts w:ascii="Times New Roman" w:hAnsi="Times New Roman" w:cs="Times New Roman"/>
        </w:rPr>
        <w:t xml:space="preserve"> </w:t>
      </w:r>
      <w:r w:rsidR="00DF6E29">
        <w:rPr>
          <w:rFonts w:ascii="Times New Roman" w:hAnsi="Times New Roman" w:cs="Times New Roman"/>
        </w:rPr>
        <w:t>how</w:t>
      </w:r>
      <w:r w:rsidR="006B415B">
        <w:rPr>
          <w:rFonts w:ascii="Times New Roman" w:hAnsi="Times New Roman" w:cs="Times New Roman"/>
        </w:rPr>
        <w:t xml:space="preserve"> </w:t>
      </w:r>
      <w:r>
        <w:rPr>
          <w:rFonts w:ascii="Times New Roman" w:hAnsi="Times New Roman" w:cs="Times New Roman"/>
        </w:rPr>
        <w:t xml:space="preserve">many </w:t>
      </w:r>
      <w:r w:rsidR="00160365">
        <w:rPr>
          <w:rFonts w:ascii="Times New Roman" w:hAnsi="Times New Roman" w:cs="Times New Roman"/>
        </w:rPr>
        <w:t>writers</w:t>
      </w:r>
      <w:r w:rsidR="00DF6E29">
        <w:rPr>
          <w:rFonts w:ascii="Times New Roman" w:hAnsi="Times New Roman" w:cs="Times New Roman"/>
        </w:rPr>
        <w:t xml:space="preserve"> criticize</w:t>
      </w:r>
      <w:r w:rsidR="002C72AB">
        <w:rPr>
          <w:rFonts w:ascii="Times New Roman" w:hAnsi="Times New Roman" w:cs="Times New Roman"/>
        </w:rPr>
        <w:t xml:space="preserve"> </w:t>
      </w:r>
      <w:r>
        <w:rPr>
          <w:rFonts w:ascii="Times New Roman" w:hAnsi="Times New Roman" w:cs="Times New Roman"/>
        </w:rPr>
        <w:t xml:space="preserve">the </w:t>
      </w:r>
      <w:r w:rsidR="002C72AB">
        <w:rPr>
          <w:rFonts w:ascii="Times New Roman" w:hAnsi="Times New Roman" w:cs="Times New Roman"/>
        </w:rPr>
        <w:t xml:space="preserve">normative weight </w:t>
      </w:r>
      <w:r>
        <w:rPr>
          <w:rFonts w:ascii="Times New Roman" w:hAnsi="Times New Roman" w:cs="Times New Roman"/>
        </w:rPr>
        <w:t>given to work</w:t>
      </w:r>
      <w:r w:rsidR="001E16C6">
        <w:rPr>
          <w:rFonts w:ascii="Times New Roman" w:hAnsi="Times New Roman" w:cs="Times New Roman"/>
        </w:rPr>
        <w:t xml:space="preserve"> as problematically ideological</w:t>
      </w:r>
      <w:r w:rsidR="002C72AB">
        <w:rPr>
          <w:rFonts w:ascii="Times New Roman" w:hAnsi="Times New Roman" w:cs="Times New Roman"/>
        </w:rPr>
        <w:t xml:space="preserve">. </w:t>
      </w:r>
      <w:r w:rsidR="001E16C6">
        <w:rPr>
          <w:rFonts w:ascii="Times New Roman" w:hAnsi="Times New Roman" w:cs="Times New Roman"/>
        </w:rPr>
        <w:t>Common forms of this criticism are that</w:t>
      </w:r>
      <w:r w:rsidR="00ED3E8D">
        <w:rPr>
          <w:rFonts w:ascii="Times New Roman" w:hAnsi="Times New Roman" w:cs="Times New Roman"/>
        </w:rPr>
        <w:t xml:space="preserve"> </w:t>
      </w:r>
      <w:r w:rsidR="00734757">
        <w:rPr>
          <w:rFonts w:ascii="Times New Roman" w:hAnsi="Times New Roman" w:cs="Times New Roman"/>
        </w:rPr>
        <w:t>beliefs about work’s value are</w:t>
      </w:r>
      <w:r w:rsidR="002E3C2A">
        <w:rPr>
          <w:rFonts w:ascii="Times New Roman" w:hAnsi="Times New Roman" w:cs="Times New Roman"/>
        </w:rPr>
        <w:t xml:space="preserve"> </w:t>
      </w:r>
      <w:r w:rsidR="001E16C6">
        <w:rPr>
          <w:rFonts w:ascii="Times New Roman" w:hAnsi="Times New Roman" w:cs="Times New Roman"/>
        </w:rPr>
        <w:t>just an unhelpful</w:t>
      </w:r>
      <w:r w:rsidR="002E3C2A">
        <w:rPr>
          <w:rFonts w:ascii="Times New Roman" w:hAnsi="Times New Roman" w:cs="Times New Roman"/>
        </w:rPr>
        <w:t xml:space="preserve"> historical carry</w:t>
      </w:r>
      <w:r w:rsidR="00AE2028">
        <w:rPr>
          <w:rFonts w:ascii="Times New Roman" w:hAnsi="Times New Roman" w:cs="Times New Roman"/>
        </w:rPr>
        <w:t>-</w:t>
      </w:r>
      <w:r w:rsidR="002E3C2A">
        <w:rPr>
          <w:rFonts w:ascii="Times New Roman" w:hAnsi="Times New Roman" w:cs="Times New Roman"/>
        </w:rPr>
        <w:t xml:space="preserve">over from </w:t>
      </w:r>
      <w:r w:rsidR="009E5B20">
        <w:rPr>
          <w:rFonts w:ascii="Times New Roman" w:hAnsi="Times New Roman" w:cs="Times New Roman"/>
        </w:rPr>
        <w:t>pre-</w:t>
      </w:r>
      <w:r w:rsidR="002E3C2A">
        <w:rPr>
          <w:rFonts w:ascii="Times New Roman" w:hAnsi="Times New Roman" w:cs="Times New Roman"/>
        </w:rPr>
        <w:t xml:space="preserve">industrial society, </w:t>
      </w:r>
      <w:r w:rsidR="00ED3E8D">
        <w:rPr>
          <w:rFonts w:ascii="Times New Roman" w:hAnsi="Times New Roman" w:cs="Times New Roman"/>
        </w:rPr>
        <w:t xml:space="preserve">or </w:t>
      </w:r>
      <w:r w:rsidR="001E16C6">
        <w:rPr>
          <w:rFonts w:ascii="Times New Roman" w:hAnsi="Times New Roman" w:cs="Times New Roman"/>
        </w:rPr>
        <w:t xml:space="preserve">result from </w:t>
      </w:r>
      <w:r w:rsidR="00ED3E8D">
        <w:rPr>
          <w:rFonts w:ascii="Times New Roman" w:hAnsi="Times New Roman" w:cs="Times New Roman"/>
        </w:rPr>
        <w:t xml:space="preserve">an </w:t>
      </w:r>
      <w:r w:rsidR="002C72AB">
        <w:rPr>
          <w:rFonts w:ascii="Times New Roman" w:hAnsi="Times New Roman" w:cs="Times New Roman"/>
        </w:rPr>
        <w:t>updated secularized version of the Protestant worth ethic where persons</w:t>
      </w:r>
      <w:r w:rsidR="00ED3E8D">
        <w:rPr>
          <w:rFonts w:ascii="Times New Roman" w:hAnsi="Times New Roman" w:cs="Times New Roman"/>
        </w:rPr>
        <w:t xml:space="preserve"> continue to</w:t>
      </w:r>
      <w:r w:rsidR="001E16C6">
        <w:rPr>
          <w:rFonts w:ascii="Times New Roman" w:hAnsi="Times New Roman" w:cs="Times New Roman"/>
        </w:rPr>
        <w:t xml:space="preserve"> uncritically</w:t>
      </w:r>
      <w:r w:rsidR="00DF6E29">
        <w:rPr>
          <w:rFonts w:ascii="Times New Roman" w:hAnsi="Times New Roman" w:cs="Times New Roman"/>
        </w:rPr>
        <w:t xml:space="preserve"> prioritize and</w:t>
      </w:r>
      <w:r w:rsidR="002C72AB">
        <w:rPr>
          <w:rFonts w:ascii="Times New Roman" w:hAnsi="Times New Roman" w:cs="Times New Roman"/>
        </w:rPr>
        <w:t xml:space="preserve"> internalize duties towards work</w:t>
      </w:r>
      <w:r w:rsidR="00ED3E8D">
        <w:rPr>
          <w:rFonts w:ascii="Times New Roman" w:hAnsi="Times New Roman" w:cs="Times New Roman"/>
        </w:rPr>
        <w:t xml:space="preserve"> and</w:t>
      </w:r>
      <w:r w:rsidR="009E5B20">
        <w:rPr>
          <w:rFonts w:ascii="Times New Roman" w:hAnsi="Times New Roman" w:cs="Times New Roman"/>
        </w:rPr>
        <w:t xml:space="preserve"> </w:t>
      </w:r>
      <w:r w:rsidR="001E16C6">
        <w:rPr>
          <w:rFonts w:ascii="Times New Roman" w:hAnsi="Times New Roman" w:cs="Times New Roman"/>
        </w:rPr>
        <w:t>beliefs about its importance</w:t>
      </w:r>
      <w:r w:rsidR="00C67385">
        <w:rPr>
          <w:rFonts w:ascii="Times New Roman" w:hAnsi="Times New Roman" w:cs="Times New Roman"/>
        </w:rPr>
        <w:t xml:space="preserve">. </w:t>
      </w:r>
      <w:r w:rsidR="000E06AE">
        <w:rPr>
          <w:rFonts w:ascii="Times New Roman" w:hAnsi="Times New Roman" w:cs="Times New Roman"/>
        </w:rPr>
        <w:t>And t</w:t>
      </w:r>
      <w:r w:rsidR="00A60EEC">
        <w:rPr>
          <w:rFonts w:ascii="Times New Roman" w:hAnsi="Times New Roman" w:cs="Times New Roman"/>
        </w:rPr>
        <w:t>he argument goes that insofar</w:t>
      </w:r>
      <w:r w:rsidR="00562696">
        <w:rPr>
          <w:rFonts w:ascii="Times New Roman" w:hAnsi="Times New Roman" w:cs="Times New Roman"/>
        </w:rPr>
        <w:t xml:space="preserve"> as</w:t>
      </w:r>
      <w:r w:rsidR="00ED3E8D">
        <w:rPr>
          <w:rFonts w:ascii="Times New Roman" w:hAnsi="Times New Roman" w:cs="Times New Roman"/>
        </w:rPr>
        <w:t xml:space="preserve"> </w:t>
      </w:r>
      <w:r w:rsidR="000E06AE">
        <w:rPr>
          <w:rFonts w:ascii="Times New Roman" w:hAnsi="Times New Roman" w:cs="Times New Roman"/>
        </w:rPr>
        <w:t>processes such as these</w:t>
      </w:r>
      <w:r w:rsidR="00ED3E8D">
        <w:rPr>
          <w:rFonts w:ascii="Times New Roman" w:hAnsi="Times New Roman" w:cs="Times New Roman"/>
        </w:rPr>
        <w:t xml:space="preserve"> explain the </w:t>
      </w:r>
      <w:r w:rsidR="000E06AE">
        <w:rPr>
          <w:rFonts w:ascii="Times New Roman" w:hAnsi="Times New Roman" w:cs="Times New Roman"/>
        </w:rPr>
        <w:t>continuing importance given to work and social contribution</w:t>
      </w:r>
      <w:r w:rsidR="004C3334">
        <w:rPr>
          <w:rFonts w:ascii="Times New Roman" w:hAnsi="Times New Roman" w:cs="Times New Roman"/>
        </w:rPr>
        <w:t>,</w:t>
      </w:r>
      <w:r w:rsidR="000E06AE">
        <w:rPr>
          <w:rFonts w:ascii="Times New Roman" w:hAnsi="Times New Roman" w:cs="Times New Roman"/>
        </w:rPr>
        <w:t xml:space="preserve"> then </w:t>
      </w:r>
      <w:r w:rsidR="00D72F8B">
        <w:rPr>
          <w:rFonts w:ascii="Times New Roman" w:hAnsi="Times New Roman" w:cs="Times New Roman"/>
        </w:rPr>
        <w:t xml:space="preserve">such beliefs are unjustified or at best misplaced, and we need to move beyond </w:t>
      </w:r>
      <w:r w:rsidR="007930BF">
        <w:rPr>
          <w:rFonts w:ascii="Times New Roman" w:hAnsi="Times New Roman" w:cs="Times New Roman"/>
        </w:rPr>
        <w:t>them</w:t>
      </w:r>
      <w:r w:rsidR="00C67385">
        <w:rPr>
          <w:rFonts w:ascii="Times New Roman" w:hAnsi="Times New Roman" w:cs="Times New Roman"/>
        </w:rPr>
        <w:t>.</w:t>
      </w:r>
      <w:r w:rsidR="007E52CA">
        <w:rPr>
          <w:rStyle w:val="FootnoteReference"/>
          <w:rFonts w:ascii="Times New Roman" w:hAnsi="Times New Roman" w:cs="Times New Roman"/>
        </w:rPr>
        <w:footnoteReference w:id="47"/>
      </w:r>
      <w:r w:rsidR="007930BF">
        <w:rPr>
          <w:rFonts w:ascii="Times New Roman" w:hAnsi="Times New Roman" w:cs="Times New Roman"/>
        </w:rPr>
        <w:t xml:space="preserve"> </w:t>
      </w:r>
      <w:r w:rsidR="00730378">
        <w:rPr>
          <w:rFonts w:ascii="Times New Roman" w:hAnsi="Times New Roman" w:cs="Times New Roman"/>
        </w:rPr>
        <w:t xml:space="preserve">As Richard Arneson puts it in discussing </w:t>
      </w:r>
      <w:r w:rsidR="00C67385">
        <w:rPr>
          <w:rFonts w:ascii="Times New Roman" w:hAnsi="Times New Roman" w:cs="Times New Roman"/>
        </w:rPr>
        <w:t>the</w:t>
      </w:r>
      <w:r w:rsidR="00734757">
        <w:rPr>
          <w:rFonts w:ascii="Times New Roman" w:hAnsi="Times New Roman" w:cs="Times New Roman"/>
        </w:rPr>
        <w:t xml:space="preserve"> way contemporary society ties social esteem and status to work,</w:t>
      </w:r>
      <w:r w:rsidR="007930BF">
        <w:rPr>
          <w:rFonts w:ascii="Times New Roman" w:hAnsi="Times New Roman" w:cs="Times New Roman"/>
        </w:rPr>
        <w:t xml:space="preserve"> this is just a cultural belief that could be changed</w:t>
      </w:r>
      <w:r w:rsidR="00BD666B">
        <w:rPr>
          <w:rFonts w:ascii="Times New Roman" w:hAnsi="Times New Roman" w:cs="Times New Roman"/>
        </w:rPr>
        <w:t>,</w:t>
      </w:r>
      <w:r w:rsidR="007930BF">
        <w:rPr>
          <w:rFonts w:ascii="Times New Roman" w:hAnsi="Times New Roman" w:cs="Times New Roman"/>
        </w:rPr>
        <w:t xml:space="preserve"> and</w:t>
      </w:r>
      <w:r w:rsidR="00734757">
        <w:rPr>
          <w:rFonts w:ascii="Times New Roman" w:hAnsi="Times New Roman" w:cs="Times New Roman"/>
        </w:rPr>
        <w:t xml:space="preserve"> </w:t>
      </w:r>
      <w:r w:rsidR="00730378">
        <w:rPr>
          <w:rFonts w:ascii="Times New Roman" w:hAnsi="Times New Roman" w:cs="Times New Roman"/>
        </w:rPr>
        <w:t>“</w:t>
      </w:r>
      <w:r w:rsidR="00734757">
        <w:rPr>
          <w:rFonts w:ascii="Times New Roman" w:hAnsi="Times New Roman" w:cs="Times New Roman"/>
        </w:rPr>
        <w:t>p</w:t>
      </w:r>
      <w:r w:rsidR="00730378">
        <w:rPr>
          <w:rFonts w:ascii="Times New Roman" w:hAnsi="Times New Roman" w:cs="Times New Roman"/>
        </w:rPr>
        <w:t xml:space="preserve">erhaps an egalitarian norm ought to </w:t>
      </w:r>
      <w:r w:rsidR="00734757">
        <w:rPr>
          <w:rFonts w:ascii="Times New Roman" w:hAnsi="Times New Roman" w:cs="Times New Roman"/>
        </w:rPr>
        <w:t>reject this way of thinking</w:t>
      </w:r>
      <w:r w:rsidR="00730378">
        <w:rPr>
          <w:rFonts w:ascii="Times New Roman" w:hAnsi="Times New Roman" w:cs="Times New Roman"/>
        </w:rPr>
        <w:t>”</w:t>
      </w:r>
      <w:r w:rsidR="007E52CA">
        <w:rPr>
          <w:rFonts w:ascii="Times New Roman" w:hAnsi="Times New Roman" w:cs="Times New Roman"/>
        </w:rPr>
        <w:t>.</w:t>
      </w:r>
      <w:r w:rsidR="007E52CA">
        <w:rPr>
          <w:rStyle w:val="FootnoteReference"/>
          <w:rFonts w:ascii="Times New Roman" w:hAnsi="Times New Roman" w:cs="Times New Roman"/>
        </w:rPr>
        <w:footnoteReference w:id="48"/>
      </w:r>
      <w:r w:rsidR="007930BF">
        <w:rPr>
          <w:rFonts w:ascii="Times New Roman" w:hAnsi="Times New Roman" w:cs="Times New Roman"/>
        </w:rPr>
        <w:t xml:space="preserve"> </w:t>
      </w:r>
      <w:r w:rsidR="00EE49BB">
        <w:rPr>
          <w:rFonts w:ascii="Times New Roman" w:hAnsi="Times New Roman" w:cs="Times New Roman"/>
        </w:rPr>
        <w:t xml:space="preserve">What these writers emphasize is that we can surely define ourselves as humans and derive our purpose and self-worth in </w:t>
      </w:r>
      <w:r w:rsidR="00404FCD">
        <w:rPr>
          <w:rFonts w:ascii="Times New Roman" w:hAnsi="Times New Roman" w:cs="Times New Roman"/>
        </w:rPr>
        <w:t xml:space="preserve">the </w:t>
      </w:r>
      <w:r w:rsidR="009517F5">
        <w:rPr>
          <w:rFonts w:ascii="Times New Roman" w:hAnsi="Times New Roman" w:cs="Times New Roman"/>
        </w:rPr>
        <w:t xml:space="preserve">spheres of life </w:t>
      </w:r>
      <w:r w:rsidR="00404FCD">
        <w:rPr>
          <w:rFonts w:ascii="Times New Roman" w:hAnsi="Times New Roman" w:cs="Times New Roman"/>
        </w:rPr>
        <w:t>t</w:t>
      </w:r>
      <w:r w:rsidR="003B0F0F">
        <w:rPr>
          <w:rFonts w:ascii="Times New Roman" w:hAnsi="Times New Roman" w:cs="Times New Roman"/>
        </w:rPr>
        <w:t>ha</w:t>
      </w:r>
      <w:r w:rsidR="00404FCD">
        <w:rPr>
          <w:rFonts w:ascii="Times New Roman" w:hAnsi="Times New Roman" w:cs="Times New Roman"/>
        </w:rPr>
        <w:t>t</w:t>
      </w:r>
      <w:r w:rsidR="00EE49BB">
        <w:rPr>
          <w:rFonts w:ascii="Times New Roman" w:hAnsi="Times New Roman" w:cs="Times New Roman"/>
        </w:rPr>
        <w:t xml:space="preserve"> </w:t>
      </w:r>
      <w:r w:rsidR="00404FCD">
        <w:rPr>
          <w:rFonts w:ascii="Times New Roman" w:hAnsi="Times New Roman" w:cs="Times New Roman"/>
        </w:rPr>
        <w:t xml:space="preserve">exist outside of </w:t>
      </w:r>
      <w:r w:rsidR="00EE49BB">
        <w:rPr>
          <w:rFonts w:ascii="Times New Roman" w:hAnsi="Times New Roman" w:cs="Times New Roman"/>
        </w:rPr>
        <w:t>work and social contribution</w:t>
      </w:r>
      <w:r w:rsidR="009517F5">
        <w:rPr>
          <w:rFonts w:ascii="Times New Roman" w:hAnsi="Times New Roman" w:cs="Times New Roman"/>
        </w:rPr>
        <w:t>.</w:t>
      </w:r>
      <w:r w:rsidR="007E52CA">
        <w:rPr>
          <w:rStyle w:val="FootnoteReference"/>
          <w:rFonts w:ascii="Times New Roman" w:hAnsi="Times New Roman" w:cs="Times New Roman"/>
        </w:rPr>
        <w:footnoteReference w:id="49"/>
      </w:r>
    </w:p>
    <w:p w14:paraId="116D9929" w14:textId="44891855" w:rsidR="00C23FEF" w:rsidRDefault="009A40A7" w:rsidP="00A936DA">
      <w:pPr>
        <w:spacing w:line="480" w:lineRule="auto"/>
        <w:ind w:firstLine="720"/>
        <w:rPr>
          <w:rFonts w:ascii="Times New Roman" w:hAnsi="Times New Roman" w:cs="Times New Roman"/>
        </w:rPr>
      </w:pPr>
      <w:r>
        <w:rPr>
          <w:rFonts w:ascii="Times New Roman" w:hAnsi="Times New Roman" w:cs="Times New Roman"/>
        </w:rPr>
        <w:t xml:space="preserve">We do not raise </w:t>
      </w:r>
      <w:r w:rsidR="00D65CFB">
        <w:rPr>
          <w:rFonts w:ascii="Times New Roman" w:hAnsi="Times New Roman" w:cs="Times New Roman"/>
        </w:rPr>
        <w:t>this line of argument</w:t>
      </w:r>
      <w:r>
        <w:rPr>
          <w:rFonts w:ascii="Times New Roman" w:hAnsi="Times New Roman" w:cs="Times New Roman"/>
        </w:rPr>
        <w:t xml:space="preserve"> because we </w:t>
      </w:r>
      <w:r w:rsidR="00EE49BB">
        <w:rPr>
          <w:rFonts w:ascii="Times New Roman" w:hAnsi="Times New Roman" w:cs="Times New Roman"/>
        </w:rPr>
        <w:t>think</w:t>
      </w:r>
      <w:r w:rsidR="00D65CFB">
        <w:rPr>
          <w:rFonts w:ascii="Times New Roman" w:hAnsi="Times New Roman" w:cs="Times New Roman"/>
        </w:rPr>
        <w:t xml:space="preserve"> </w:t>
      </w:r>
      <w:r w:rsidR="00C23FEF">
        <w:rPr>
          <w:rFonts w:ascii="Times New Roman" w:hAnsi="Times New Roman" w:cs="Times New Roman"/>
        </w:rPr>
        <w:t xml:space="preserve">all </w:t>
      </w:r>
      <w:r w:rsidR="00D65CFB">
        <w:rPr>
          <w:rFonts w:ascii="Times New Roman" w:hAnsi="Times New Roman" w:cs="Times New Roman"/>
        </w:rPr>
        <w:t>contemporary</w:t>
      </w:r>
      <w:r w:rsidR="00730378">
        <w:rPr>
          <w:rFonts w:ascii="Times New Roman" w:hAnsi="Times New Roman" w:cs="Times New Roman"/>
        </w:rPr>
        <w:t xml:space="preserve"> valuation of work is necessarily ideological</w:t>
      </w:r>
      <w:r w:rsidR="00D65CFB">
        <w:rPr>
          <w:rFonts w:ascii="Times New Roman" w:hAnsi="Times New Roman" w:cs="Times New Roman"/>
        </w:rPr>
        <w:t xml:space="preserve">, but because we think it is hard to deny that this criticism has a lot of bite when applied to the </w:t>
      </w:r>
      <w:r w:rsidR="00C23FEF">
        <w:rPr>
          <w:rFonts w:ascii="Times New Roman" w:hAnsi="Times New Roman" w:cs="Times New Roman"/>
        </w:rPr>
        <w:t xml:space="preserve">scenario of a </w:t>
      </w:r>
      <w:r w:rsidR="00D65CFB">
        <w:rPr>
          <w:rFonts w:ascii="Times New Roman" w:hAnsi="Times New Roman" w:cs="Times New Roman"/>
        </w:rPr>
        <w:t xml:space="preserve">post-work future. </w:t>
      </w:r>
      <w:r w:rsidR="00C23FEF">
        <w:rPr>
          <w:rFonts w:ascii="Times New Roman" w:hAnsi="Times New Roman" w:cs="Times New Roman"/>
        </w:rPr>
        <w:t xml:space="preserve">What gets </w:t>
      </w:r>
      <w:r w:rsidR="00D65CFB">
        <w:rPr>
          <w:rFonts w:ascii="Times New Roman" w:hAnsi="Times New Roman" w:cs="Times New Roman"/>
        </w:rPr>
        <w:t>counted as a justice-relevant benefit</w:t>
      </w:r>
      <w:r w:rsidR="00C23FEF">
        <w:rPr>
          <w:rFonts w:ascii="Times New Roman" w:hAnsi="Times New Roman" w:cs="Times New Roman"/>
        </w:rPr>
        <w:t xml:space="preserve"> ought to be sensitive to changing</w:t>
      </w:r>
      <w:r w:rsidR="00C23FEF" w:rsidRPr="00C23FEF">
        <w:rPr>
          <w:rFonts w:ascii="Times New Roman" w:hAnsi="Times New Roman" w:cs="Times New Roman"/>
        </w:rPr>
        <w:t xml:space="preserve"> </w:t>
      </w:r>
      <w:r w:rsidR="00C23FEF">
        <w:rPr>
          <w:rFonts w:ascii="Times New Roman" w:hAnsi="Times New Roman" w:cs="Times New Roman"/>
        </w:rPr>
        <w:t>social conditions. And the potential ‘transcending’ of interdependence through technological development that the post-work future</w:t>
      </w:r>
      <w:r w:rsidR="00AC1649">
        <w:rPr>
          <w:rFonts w:ascii="Times New Roman" w:hAnsi="Times New Roman" w:cs="Times New Roman"/>
        </w:rPr>
        <w:t xml:space="preserve"> </w:t>
      </w:r>
      <w:r w:rsidR="0096296A">
        <w:rPr>
          <w:rFonts w:ascii="Times New Roman" w:hAnsi="Times New Roman" w:cs="Times New Roman"/>
        </w:rPr>
        <w:lastRenderedPageBreak/>
        <w:t>promises</w:t>
      </w:r>
      <w:r w:rsidR="00C23FEF">
        <w:rPr>
          <w:rFonts w:ascii="Times New Roman" w:hAnsi="Times New Roman" w:cs="Times New Roman"/>
        </w:rPr>
        <w:t xml:space="preserve"> </w:t>
      </w:r>
      <w:r w:rsidR="00AC1649">
        <w:rPr>
          <w:rFonts w:ascii="Times New Roman" w:hAnsi="Times New Roman" w:cs="Times New Roman"/>
        </w:rPr>
        <w:t xml:space="preserve">is a such a significant change that we need to be very careful that any objection to its development is not in effect imposing a set of values that might be appropriate in one time and place onto individuals who will (or could) live in a very different world. </w:t>
      </w:r>
    </w:p>
    <w:p w14:paraId="204DB65D" w14:textId="77777777" w:rsidR="004C3334" w:rsidRDefault="004C3334" w:rsidP="00A936DA">
      <w:pPr>
        <w:spacing w:line="480" w:lineRule="auto"/>
        <w:ind w:firstLine="720"/>
        <w:rPr>
          <w:rFonts w:ascii="Times New Roman" w:hAnsi="Times New Roman" w:cs="Times New Roman"/>
        </w:rPr>
      </w:pPr>
    </w:p>
    <w:p w14:paraId="2EF70513" w14:textId="6305468F" w:rsidR="00781639" w:rsidRDefault="003829BE" w:rsidP="00067BE2">
      <w:pPr>
        <w:spacing w:line="480" w:lineRule="auto"/>
        <w:rPr>
          <w:rFonts w:ascii="Times New Roman" w:hAnsi="Times New Roman" w:cs="Times New Roman"/>
        </w:rPr>
      </w:pPr>
      <w:r>
        <w:rPr>
          <w:rFonts w:ascii="Times New Roman" w:hAnsi="Times New Roman" w:cs="Times New Roman"/>
        </w:rPr>
        <w:t xml:space="preserve">To sum up the discussion thus far, four benefits of work were found not to be inherent in work itself, but </w:t>
      </w:r>
      <w:r w:rsidR="004C3334">
        <w:rPr>
          <w:rFonts w:ascii="Times New Roman" w:hAnsi="Times New Roman" w:cs="Times New Roman"/>
        </w:rPr>
        <w:t xml:space="preserve">are </w:t>
      </w:r>
      <w:r>
        <w:rPr>
          <w:rFonts w:ascii="Times New Roman" w:hAnsi="Times New Roman" w:cs="Times New Roman"/>
        </w:rPr>
        <w:t xml:space="preserve">rather </w:t>
      </w:r>
      <w:r w:rsidR="00EB22DC">
        <w:rPr>
          <w:rFonts w:ascii="Times New Roman" w:hAnsi="Times New Roman" w:cs="Times New Roman"/>
        </w:rPr>
        <w:t xml:space="preserve">a result of </w:t>
      </w:r>
      <w:r>
        <w:rPr>
          <w:rFonts w:ascii="Times New Roman" w:hAnsi="Times New Roman" w:cs="Times New Roman"/>
        </w:rPr>
        <w:t xml:space="preserve">the sheer amount of time </w:t>
      </w:r>
      <w:r w:rsidR="00EB22DC">
        <w:rPr>
          <w:rFonts w:ascii="Times New Roman" w:hAnsi="Times New Roman" w:cs="Times New Roman"/>
        </w:rPr>
        <w:t>individuals</w:t>
      </w:r>
      <w:r>
        <w:rPr>
          <w:rFonts w:ascii="Times New Roman" w:hAnsi="Times New Roman" w:cs="Times New Roman"/>
        </w:rPr>
        <w:t xml:space="preserve"> currently </w:t>
      </w:r>
      <w:r w:rsidR="00EB22DC">
        <w:rPr>
          <w:rFonts w:ascii="Times New Roman" w:hAnsi="Times New Roman" w:cs="Times New Roman"/>
        </w:rPr>
        <w:t xml:space="preserve">spend </w:t>
      </w:r>
      <w:r>
        <w:rPr>
          <w:rFonts w:ascii="Times New Roman" w:hAnsi="Times New Roman" w:cs="Times New Roman"/>
        </w:rPr>
        <w:t xml:space="preserve">in work. In a post-work future, </w:t>
      </w:r>
      <w:r w:rsidR="003F16A6">
        <w:rPr>
          <w:rFonts w:ascii="Times New Roman" w:hAnsi="Times New Roman" w:cs="Times New Roman"/>
        </w:rPr>
        <w:t xml:space="preserve">these benefits </w:t>
      </w:r>
      <w:r>
        <w:rPr>
          <w:rFonts w:ascii="Times New Roman" w:hAnsi="Times New Roman" w:cs="Times New Roman"/>
        </w:rPr>
        <w:t xml:space="preserve">would be realisable through other activities undertaken in significantly increased discretionary time. </w:t>
      </w:r>
      <w:r w:rsidR="003F16A6">
        <w:rPr>
          <w:rFonts w:ascii="Times New Roman" w:hAnsi="Times New Roman" w:cs="Times New Roman"/>
        </w:rPr>
        <w:t>However, because the</w:t>
      </w:r>
      <w:r w:rsidR="00B81702">
        <w:rPr>
          <w:rFonts w:ascii="Times New Roman" w:hAnsi="Times New Roman" w:cs="Times New Roman"/>
        </w:rPr>
        <w:t xml:space="preserve"> benefits affiliated with social contribution</w:t>
      </w:r>
      <w:r>
        <w:rPr>
          <w:rFonts w:ascii="Times New Roman" w:hAnsi="Times New Roman" w:cs="Times New Roman"/>
        </w:rPr>
        <w:t xml:space="preserve"> </w:t>
      </w:r>
      <w:r w:rsidR="003F16A6">
        <w:rPr>
          <w:rFonts w:ascii="Times New Roman" w:hAnsi="Times New Roman" w:cs="Times New Roman"/>
        </w:rPr>
        <w:t>are</w:t>
      </w:r>
      <w:r>
        <w:rPr>
          <w:rFonts w:ascii="Times New Roman" w:hAnsi="Times New Roman" w:cs="Times New Roman"/>
        </w:rPr>
        <w:t xml:space="preserve"> inherent </w:t>
      </w:r>
      <w:r w:rsidR="003F16A6">
        <w:rPr>
          <w:rFonts w:ascii="Times New Roman" w:hAnsi="Times New Roman" w:cs="Times New Roman"/>
        </w:rPr>
        <w:t>to</w:t>
      </w:r>
      <w:r>
        <w:rPr>
          <w:rFonts w:ascii="Times New Roman" w:hAnsi="Times New Roman" w:cs="Times New Roman"/>
        </w:rPr>
        <w:t xml:space="preserve"> work itself</w:t>
      </w:r>
      <w:r w:rsidR="00B81702">
        <w:rPr>
          <w:rFonts w:ascii="Times New Roman" w:hAnsi="Times New Roman" w:cs="Times New Roman"/>
        </w:rPr>
        <w:t xml:space="preserve">, </w:t>
      </w:r>
      <w:r w:rsidR="00F16548" w:rsidRPr="000B05CB">
        <w:rPr>
          <w:rFonts w:ascii="Times New Roman" w:hAnsi="Times New Roman" w:cs="Times New Roman"/>
        </w:rPr>
        <w:t>these</w:t>
      </w:r>
      <w:r w:rsidR="00B81702" w:rsidRPr="000B05CB">
        <w:rPr>
          <w:rFonts w:ascii="Times New Roman" w:hAnsi="Times New Roman" w:cs="Times New Roman"/>
        </w:rPr>
        <w:t xml:space="preserve"> </w:t>
      </w:r>
      <w:r w:rsidRPr="000B05CB">
        <w:rPr>
          <w:rFonts w:ascii="Times New Roman" w:hAnsi="Times New Roman" w:cs="Times New Roman"/>
        </w:rPr>
        <w:t xml:space="preserve">could not be </w:t>
      </w:r>
      <w:r w:rsidR="00B81702" w:rsidRPr="000B05CB">
        <w:rPr>
          <w:rFonts w:ascii="Times New Roman" w:hAnsi="Times New Roman" w:cs="Times New Roman"/>
        </w:rPr>
        <w:t xml:space="preserve">generally </w:t>
      </w:r>
      <w:r w:rsidRPr="000B05CB">
        <w:rPr>
          <w:rFonts w:ascii="Times New Roman" w:hAnsi="Times New Roman" w:cs="Times New Roman"/>
        </w:rPr>
        <w:t>realised</w:t>
      </w:r>
      <w:r w:rsidR="00B81702" w:rsidRPr="000B05CB">
        <w:rPr>
          <w:rFonts w:ascii="Times New Roman" w:hAnsi="Times New Roman" w:cs="Times New Roman"/>
        </w:rPr>
        <w:t xml:space="preserve"> in a post-work future where the majority of work is done by machines. </w:t>
      </w:r>
      <w:r w:rsidR="004C3334">
        <w:rPr>
          <w:rFonts w:ascii="Times New Roman" w:hAnsi="Times New Roman" w:cs="Times New Roman"/>
        </w:rPr>
        <w:t>W</w:t>
      </w:r>
      <w:r w:rsidR="00B81702">
        <w:rPr>
          <w:rFonts w:ascii="Times New Roman" w:hAnsi="Times New Roman" w:cs="Times New Roman"/>
        </w:rPr>
        <w:t>hile this might</w:t>
      </w:r>
      <w:r w:rsidR="00BB1F70">
        <w:rPr>
          <w:rFonts w:ascii="Times New Roman" w:hAnsi="Times New Roman" w:cs="Times New Roman"/>
        </w:rPr>
        <w:t xml:space="preserve"> initially appear to</w:t>
      </w:r>
      <w:r w:rsidR="00B81702">
        <w:rPr>
          <w:rFonts w:ascii="Times New Roman" w:hAnsi="Times New Roman" w:cs="Times New Roman"/>
        </w:rPr>
        <w:t xml:space="preserve"> </w:t>
      </w:r>
      <w:r w:rsidR="004C3334">
        <w:rPr>
          <w:rFonts w:ascii="Times New Roman" w:hAnsi="Times New Roman" w:cs="Times New Roman"/>
        </w:rPr>
        <w:t xml:space="preserve">be </w:t>
      </w:r>
      <w:r w:rsidR="00B81702">
        <w:rPr>
          <w:rFonts w:ascii="Times New Roman" w:hAnsi="Times New Roman" w:cs="Times New Roman"/>
        </w:rPr>
        <w:t xml:space="preserve">one reason to object to the prospects of a </w:t>
      </w:r>
      <w:r w:rsidR="00BB1F70">
        <w:rPr>
          <w:rFonts w:ascii="Times New Roman" w:hAnsi="Times New Roman" w:cs="Times New Roman"/>
        </w:rPr>
        <w:t xml:space="preserve">post-work future, we argued that there are good reasons to think the overcoming of the inherent interdependencies the technological assumption claims can be brought about, would result in social contribution </w:t>
      </w:r>
      <w:r w:rsidR="001C4D29">
        <w:rPr>
          <w:rFonts w:ascii="Times New Roman" w:hAnsi="Times New Roman" w:cs="Times New Roman"/>
        </w:rPr>
        <w:t>becoming significantly less</w:t>
      </w:r>
      <w:r>
        <w:rPr>
          <w:rFonts w:ascii="Times New Roman" w:hAnsi="Times New Roman" w:cs="Times New Roman"/>
        </w:rPr>
        <w:t xml:space="preserve"> valuable in a post-work world. The consequence of this analysis is that there is like</w:t>
      </w:r>
      <w:r w:rsidRPr="004B4D47">
        <w:rPr>
          <w:rFonts w:ascii="Times New Roman" w:hAnsi="Times New Roman" w:cs="Times New Roman"/>
        </w:rPr>
        <w:t xml:space="preserve">ly no reason, from a benefits-of-work point of view, to object to the technological </w:t>
      </w:r>
      <w:r w:rsidR="007D7F49" w:rsidRPr="004B4D47">
        <w:rPr>
          <w:rFonts w:ascii="Times New Roman" w:hAnsi="Times New Roman" w:cs="Times New Roman"/>
        </w:rPr>
        <w:t>assumption materialising.</w:t>
      </w:r>
      <w:r w:rsidRPr="004B4D47">
        <w:rPr>
          <w:rFonts w:ascii="Times New Roman" w:hAnsi="Times New Roman" w:cs="Times New Roman"/>
        </w:rPr>
        <w:t xml:space="preserve"> In the next section, however, we argue that </w:t>
      </w:r>
      <w:r w:rsidR="000B05CB" w:rsidRPr="00A936DA">
        <w:rPr>
          <w:rFonts w:ascii="Times New Roman" w:hAnsi="Times New Roman" w:cs="Times New Roman"/>
        </w:rPr>
        <w:t xml:space="preserve">given there is one kind of work (affective care work) that </w:t>
      </w:r>
      <w:r w:rsidR="000B05CB" w:rsidRPr="00A936DA">
        <w:rPr>
          <w:rFonts w:ascii="Times New Roman" w:hAnsi="Times New Roman" w:cs="Times New Roman"/>
          <w:i/>
          <w:iCs/>
        </w:rPr>
        <w:t>is</w:t>
      </w:r>
      <w:r w:rsidR="000B05CB" w:rsidRPr="00A936DA">
        <w:rPr>
          <w:rFonts w:ascii="Times New Roman" w:hAnsi="Times New Roman" w:cs="Times New Roman"/>
        </w:rPr>
        <w:t xml:space="preserve"> likely to remain in the post-work future, and because the changes brought about by the technological assumption are unlikely by themselves to undermine norms and expectations around </w:t>
      </w:r>
      <w:r w:rsidR="00A478CF">
        <w:rPr>
          <w:rFonts w:ascii="Times New Roman" w:hAnsi="Times New Roman" w:cs="Times New Roman"/>
        </w:rPr>
        <w:t>who ought to do this</w:t>
      </w:r>
      <w:r w:rsidR="003B2E22" w:rsidRPr="00A936DA">
        <w:rPr>
          <w:rFonts w:ascii="Times New Roman" w:hAnsi="Times New Roman" w:cs="Times New Roman"/>
        </w:rPr>
        <w:t xml:space="preserve"> work</w:t>
      </w:r>
      <w:r w:rsidR="000B05CB" w:rsidRPr="00A936DA">
        <w:rPr>
          <w:rFonts w:ascii="Times New Roman" w:hAnsi="Times New Roman" w:cs="Times New Roman"/>
        </w:rPr>
        <w:t xml:space="preserve">, </w:t>
      </w:r>
      <w:r w:rsidRPr="004B4D47">
        <w:rPr>
          <w:rFonts w:ascii="Times New Roman" w:hAnsi="Times New Roman" w:cs="Times New Roman"/>
        </w:rPr>
        <w:t xml:space="preserve">there </w:t>
      </w:r>
      <w:r w:rsidR="006319BE" w:rsidRPr="00A936DA">
        <w:rPr>
          <w:rFonts w:ascii="Times New Roman" w:hAnsi="Times New Roman" w:cs="Times New Roman"/>
        </w:rPr>
        <w:t>are</w:t>
      </w:r>
      <w:r w:rsidRPr="004B4D47">
        <w:rPr>
          <w:rFonts w:ascii="Times New Roman" w:hAnsi="Times New Roman" w:cs="Times New Roman"/>
        </w:rPr>
        <w:t xml:space="preserve"> egalitarian reasons to </w:t>
      </w:r>
      <w:r w:rsidR="006319BE" w:rsidRPr="00A936DA">
        <w:rPr>
          <w:rFonts w:ascii="Times New Roman" w:hAnsi="Times New Roman" w:cs="Times New Roman"/>
        </w:rPr>
        <w:t xml:space="preserve">ensure that </w:t>
      </w:r>
      <w:r w:rsidRPr="004B4D47">
        <w:rPr>
          <w:rFonts w:ascii="Times New Roman" w:hAnsi="Times New Roman" w:cs="Times New Roman"/>
        </w:rPr>
        <w:t>the technological displacement of work in the future</w:t>
      </w:r>
      <w:r w:rsidR="006319BE" w:rsidRPr="004B4D47">
        <w:rPr>
          <w:rFonts w:ascii="Times New Roman" w:hAnsi="Times New Roman" w:cs="Times New Roman"/>
        </w:rPr>
        <w:t xml:space="preserve"> is accompanied by positive efforts to ensure the labour that remains is distributed fairly.</w:t>
      </w:r>
      <w:r w:rsidR="006319BE">
        <w:rPr>
          <w:rFonts w:ascii="Times New Roman" w:hAnsi="Times New Roman" w:cs="Times New Roman"/>
        </w:rPr>
        <w:t xml:space="preserve"> </w:t>
      </w:r>
    </w:p>
    <w:p w14:paraId="64D6CDDB" w14:textId="77777777" w:rsidR="007B6D8C" w:rsidRDefault="007B6D8C" w:rsidP="00067BE2">
      <w:pPr>
        <w:spacing w:line="480" w:lineRule="auto"/>
        <w:rPr>
          <w:rFonts w:ascii="Times New Roman" w:hAnsi="Times New Roman" w:cs="Times New Roman"/>
        </w:rPr>
      </w:pPr>
    </w:p>
    <w:p w14:paraId="7A1ECDB7" w14:textId="733BD0F6" w:rsidR="007B6D8C" w:rsidRPr="007B6D8C" w:rsidRDefault="003A43B7" w:rsidP="00067BE2">
      <w:pPr>
        <w:spacing w:line="480" w:lineRule="auto"/>
        <w:rPr>
          <w:rFonts w:ascii="Times New Roman" w:hAnsi="Times New Roman" w:cs="Times New Roman"/>
          <w:u w:val="single"/>
        </w:rPr>
      </w:pPr>
      <w:r>
        <w:rPr>
          <w:rFonts w:ascii="Times New Roman" w:hAnsi="Times New Roman" w:cs="Times New Roman"/>
          <w:u w:val="single"/>
        </w:rPr>
        <w:t xml:space="preserve">V – </w:t>
      </w:r>
      <w:r w:rsidR="00AF5111">
        <w:rPr>
          <w:rFonts w:ascii="Times New Roman" w:hAnsi="Times New Roman" w:cs="Times New Roman"/>
          <w:u w:val="single"/>
        </w:rPr>
        <w:t xml:space="preserve">Equality in </w:t>
      </w:r>
      <w:r w:rsidR="007D7F49">
        <w:rPr>
          <w:rFonts w:ascii="Times New Roman" w:hAnsi="Times New Roman" w:cs="Times New Roman"/>
          <w:u w:val="single"/>
        </w:rPr>
        <w:t>a</w:t>
      </w:r>
      <w:r w:rsidR="00AF5111">
        <w:rPr>
          <w:rFonts w:ascii="Times New Roman" w:hAnsi="Times New Roman" w:cs="Times New Roman"/>
          <w:u w:val="single"/>
        </w:rPr>
        <w:t xml:space="preserve"> </w:t>
      </w:r>
      <w:r w:rsidR="007B6D8C" w:rsidRPr="007B6D8C">
        <w:rPr>
          <w:rFonts w:ascii="Times New Roman" w:hAnsi="Times New Roman" w:cs="Times New Roman"/>
          <w:u w:val="single"/>
        </w:rPr>
        <w:t>Post-Work Future</w:t>
      </w:r>
      <w:r w:rsidR="00AF5111">
        <w:rPr>
          <w:rFonts w:ascii="Times New Roman" w:hAnsi="Times New Roman" w:cs="Times New Roman"/>
          <w:u w:val="single"/>
        </w:rPr>
        <w:t xml:space="preserve"> </w:t>
      </w:r>
    </w:p>
    <w:p w14:paraId="64F9E819" w14:textId="3E0E46A2" w:rsidR="008324C5" w:rsidRDefault="008E070D" w:rsidP="00067BE2">
      <w:pPr>
        <w:spacing w:line="480" w:lineRule="auto"/>
        <w:rPr>
          <w:rFonts w:ascii="Times New Roman" w:hAnsi="Times New Roman" w:cs="Times New Roman"/>
        </w:rPr>
      </w:pPr>
      <w:r>
        <w:rPr>
          <w:rFonts w:ascii="Times New Roman" w:hAnsi="Times New Roman" w:cs="Times New Roman"/>
        </w:rPr>
        <w:lastRenderedPageBreak/>
        <w:t xml:space="preserve">In order to consider whether </w:t>
      </w:r>
      <w:r w:rsidR="004D3C2A">
        <w:rPr>
          <w:rFonts w:ascii="Times New Roman" w:hAnsi="Times New Roman" w:cs="Times New Roman"/>
        </w:rPr>
        <w:t xml:space="preserve">the benefits of work commonly identified can be used to object to a post-work future generally, we have so far </w:t>
      </w:r>
      <w:r w:rsidR="008324C5">
        <w:rPr>
          <w:rFonts w:ascii="Times New Roman" w:hAnsi="Times New Roman" w:cs="Times New Roman"/>
        </w:rPr>
        <w:t xml:space="preserve">considered the effects/value of work on </w:t>
      </w:r>
      <w:r w:rsidR="00D7131B">
        <w:rPr>
          <w:rFonts w:ascii="Times New Roman" w:hAnsi="Times New Roman" w:cs="Times New Roman"/>
        </w:rPr>
        <w:t>people</w:t>
      </w:r>
      <w:r w:rsidR="008324C5">
        <w:rPr>
          <w:rFonts w:ascii="Times New Roman" w:hAnsi="Times New Roman" w:cs="Times New Roman"/>
        </w:rPr>
        <w:t xml:space="preserve"> in a noncomparative sense</w:t>
      </w:r>
      <w:r w:rsidR="004D3C2A">
        <w:rPr>
          <w:rFonts w:ascii="Times New Roman" w:hAnsi="Times New Roman" w:cs="Times New Roman"/>
        </w:rPr>
        <w:t>,</w:t>
      </w:r>
      <w:r w:rsidR="008324C5">
        <w:rPr>
          <w:rFonts w:ascii="Times New Roman" w:hAnsi="Times New Roman" w:cs="Times New Roman"/>
        </w:rPr>
        <w:t xml:space="preserve"> assum</w:t>
      </w:r>
      <w:r w:rsidR="004D3C2A">
        <w:rPr>
          <w:rFonts w:ascii="Times New Roman" w:hAnsi="Times New Roman" w:cs="Times New Roman"/>
        </w:rPr>
        <w:t>ing</w:t>
      </w:r>
      <w:r w:rsidR="008324C5">
        <w:rPr>
          <w:rFonts w:ascii="Times New Roman" w:hAnsi="Times New Roman" w:cs="Times New Roman"/>
        </w:rPr>
        <w:t xml:space="preserve"> that the effects of the technological assumption </w:t>
      </w:r>
      <w:r w:rsidR="00C262D5">
        <w:rPr>
          <w:rFonts w:ascii="Times New Roman" w:hAnsi="Times New Roman" w:cs="Times New Roman"/>
        </w:rPr>
        <w:t xml:space="preserve">will </w:t>
      </w:r>
      <w:r w:rsidR="008324C5">
        <w:rPr>
          <w:rFonts w:ascii="Times New Roman" w:hAnsi="Times New Roman" w:cs="Times New Roman"/>
        </w:rPr>
        <w:t xml:space="preserve">apply equally. However, </w:t>
      </w:r>
      <w:r w:rsidR="004D3C2A">
        <w:rPr>
          <w:rFonts w:ascii="Times New Roman" w:hAnsi="Times New Roman" w:cs="Times New Roman"/>
        </w:rPr>
        <w:t xml:space="preserve">a full </w:t>
      </w:r>
      <w:r w:rsidR="00AE2CB2">
        <w:rPr>
          <w:rFonts w:ascii="Times New Roman" w:hAnsi="Times New Roman" w:cs="Times New Roman"/>
        </w:rPr>
        <w:t xml:space="preserve">assessment of the technological assumption from the standpoint of economic justice will need to also take into account that </w:t>
      </w:r>
      <w:r w:rsidR="008324C5">
        <w:rPr>
          <w:rFonts w:ascii="Times New Roman" w:hAnsi="Times New Roman" w:cs="Times New Roman"/>
        </w:rPr>
        <w:t xml:space="preserve">members of different social categories are differently situated to the institution of work. Indeed, the nature of these social categories and how they relate to others are </w:t>
      </w:r>
      <w:r w:rsidR="00AE2CB2">
        <w:rPr>
          <w:rFonts w:ascii="Times New Roman" w:hAnsi="Times New Roman" w:cs="Times New Roman"/>
        </w:rPr>
        <w:t xml:space="preserve">often </w:t>
      </w:r>
      <w:r w:rsidR="008324C5">
        <w:rPr>
          <w:rFonts w:ascii="Times New Roman" w:hAnsi="Times New Roman" w:cs="Times New Roman"/>
        </w:rPr>
        <w:t>intimately linked to work. For example, some argue that the reason care work</w:t>
      </w:r>
      <w:r w:rsidR="00A478CF">
        <w:rPr>
          <w:rFonts w:ascii="Times New Roman" w:hAnsi="Times New Roman" w:cs="Times New Roman"/>
        </w:rPr>
        <w:t xml:space="preserve"> often</w:t>
      </w:r>
      <w:r w:rsidR="008324C5">
        <w:rPr>
          <w:rFonts w:ascii="Times New Roman" w:hAnsi="Times New Roman" w:cs="Times New Roman"/>
        </w:rPr>
        <w:t xml:space="preserve"> goes unpaid is because historically it has been done primarily by women and has therefore been undervalued by patriarchal societies.</w:t>
      </w:r>
      <w:r w:rsidR="007E52CA">
        <w:rPr>
          <w:rStyle w:val="FootnoteReference"/>
          <w:rFonts w:ascii="Times New Roman" w:hAnsi="Times New Roman" w:cs="Times New Roman"/>
        </w:rPr>
        <w:footnoteReference w:id="50"/>
      </w:r>
      <w:r w:rsidR="008324C5">
        <w:rPr>
          <w:rFonts w:ascii="Times New Roman" w:hAnsi="Times New Roman" w:cs="Times New Roman"/>
        </w:rPr>
        <w:t xml:space="preserve"> Another example is the theory of racial capitalism that </w:t>
      </w:r>
      <w:r w:rsidR="00492593">
        <w:rPr>
          <w:rFonts w:ascii="Times New Roman" w:hAnsi="Times New Roman" w:cs="Times New Roman"/>
        </w:rPr>
        <w:t xml:space="preserve">claims </w:t>
      </w:r>
      <w:r w:rsidR="008324C5">
        <w:rPr>
          <w:rFonts w:ascii="Times New Roman" w:hAnsi="Times New Roman" w:cs="Times New Roman"/>
        </w:rPr>
        <w:t xml:space="preserve">social categories of race </w:t>
      </w:r>
      <w:r w:rsidR="00492593">
        <w:rPr>
          <w:rFonts w:ascii="Times New Roman" w:hAnsi="Times New Roman" w:cs="Times New Roman"/>
        </w:rPr>
        <w:t>play a functional role</w:t>
      </w:r>
      <w:r w:rsidR="008324C5">
        <w:rPr>
          <w:rFonts w:ascii="Times New Roman" w:hAnsi="Times New Roman" w:cs="Times New Roman"/>
        </w:rPr>
        <w:t xml:space="preserve"> </w:t>
      </w:r>
      <w:r w:rsidR="00492593">
        <w:rPr>
          <w:rFonts w:ascii="Times New Roman" w:hAnsi="Times New Roman" w:cs="Times New Roman"/>
        </w:rPr>
        <w:t>in</w:t>
      </w:r>
      <w:r w:rsidR="008324C5">
        <w:rPr>
          <w:rFonts w:ascii="Times New Roman" w:hAnsi="Times New Roman" w:cs="Times New Roman"/>
        </w:rPr>
        <w:t xml:space="preserve"> justify</w:t>
      </w:r>
      <w:r w:rsidR="00492593">
        <w:rPr>
          <w:rFonts w:ascii="Times New Roman" w:hAnsi="Times New Roman" w:cs="Times New Roman"/>
        </w:rPr>
        <w:t>ing</w:t>
      </w:r>
      <w:r w:rsidR="008324C5">
        <w:rPr>
          <w:rFonts w:ascii="Times New Roman" w:hAnsi="Times New Roman" w:cs="Times New Roman"/>
        </w:rPr>
        <w:t xml:space="preserve"> the unequal consequences of capitalist systems</w:t>
      </w:r>
      <w:r w:rsidR="00492593">
        <w:rPr>
          <w:rFonts w:ascii="Times New Roman" w:hAnsi="Times New Roman" w:cs="Times New Roman"/>
        </w:rPr>
        <w:t xml:space="preserve"> and operate in ways that maintain their stability</w:t>
      </w:r>
      <w:r w:rsidR="008324C5">
        <w:rPr>
          <w:rFonts w:ascii="Times New Roman" w:hAnsi="Times New Roman" w:cs="Times New Roman"/>
        </w:rPr>
        <w:t>.</w:t>
      </w:r>
      <w:r w:rsidR="007E52CA">
        <w:rPr>
          <w:rStyle w:val="FootnoteReference"/>
          <w:rFonts w:ascii="Times New Roman" w:hAnsi="Times New Roman" w:cs="Times New Roman"/>
        </w:rPr>
        <w:footnoteReference w:id="51"/>
      </w:r>
      <w:r w:rsidR="008324C5">
        <w:rPr>
          <w:rFonts w:ascii="Times New Roman" w:hAnsi="Times New Roman" w:cs="Times New Roman"/>
        </w:rPr>
        <w:t xml:space="preserve"> The final question we want to interrogate</w:t>
      </w:r>
      <w:r w:rsidR="00D7131B">
        <w:rPr>
          <w:rFonts w:ascii="Times New Roman" w:hAnsi="Times New Roman" w:cs="Times New Roman"/>
        </w:rPr>
        <w:t>, therefore,</w:t>
      </w:r>
      <w:r w:rsidR="00CA6514">
        <w:rPr>
          <w:rFonts w:ascii="Times New Roman" w:hAnsi="Times New Roman" w:cs="Times New Roman"/>
        </w:rPr>
        <w:t xml:space="preserve"> </w:t>
      </w:r>
      <w:r w:rsidR="008324C5">
        <w:rPr>
          <w:rFonts w:ascii="Times New Roman" w:hAnsi="Times New Roman" w:cs="Times New Roman"/>
        </w:rPr>
        <w:t xml:space="preserve">is whether the post-work future is likely to disrupt, rely on, or reproduce social orderings that are unjust. </w:t>
      </w:r>
    </w:p>
    <w:p w14:paraId="7929BDE5" w14:textId="51E99862" w:rsidR="00427DDB" w:rsidRDefault="00FC2B5E" w:rsidP="00067BE2">
      <w:pPr>
        <w:spacing w:line="480" w:lineRule="auto"/>
        <w:ind w:firstLine="720"/>
        <w:rPr>
          <w:rFonts w:ascii="Times New Roman" w:hAnsi="Times New Roman" w:cs="Times New Roman"/>
        </w:rPr>
      </w:pPr>
      <w:r>
        <w:rPr>
          <w:rFonts w:ascii="Times New Roman" w:hAnsi="Times New Roman" w:cs="Times New Roman"/>
        </w:rPr>
        <w:t>One potential positive of a post-work future is that</w:t>
      </w:r>
      <w:r w:rsidR="00C44950">
        <w:rPr>
          <w:rFonts w:ascii="Times New Roman" w:hAnsi="Times New Roman" w:cs="Times New Roman"/>
        </w:rPr>
        <w:t xml:space="preserve"> automation can </w:t>
      </w:r>
      <w:r w:rsidR="00D7131B">
        <w:rPr>
          <w:rFonts w:ascii="Times New Roman" w:hAnsi="Times New Roman" w:cs="Times New Roman"/>
        </w:rPr>
        <w:t>relieve</w:t>
      </w:r>
      <w:r w:rsidR="00C44950">
        <w:rPr>
          <w:rFonts w:ascii="Times New Roman" w:hAnsi="Times New Roman" w:cs="Times New Roman"/>
        </w:rPr>
        <w:t xml:space="preserve"> individuals </w:t>
      </w:r>
      <w:r w:rsidR="00AA718C">
        <w:rPr>
          <w:rFonts w:ascii="Times New Roman" w:hAnsi="Times New Roman" w:cs="Times New Roman"/>
        </w:rPr>
        <w:t xml:space="preserve">from </w:t>
      </w:r>
      <w:r w:rsidR="00433A38">
        <w:rPr>
          <w:rFonts w:ascii="Times New Roman" w:hAnsi="Times New Roman" w:cs="Times New Roman"/>
        </w:rPr>
        <w:t>undertaking</w:t>
      </w:r>
      <w:r w:rsidR="00AA718C">
        <w:rPr>
          <w:rFonts w:ascii="Times New Roman" w:hAnsi="Times New Roman" w:cs="Times New Roman"/>
        </w:rPr>
        <w:t xml:space="preserve"> the burdens associated with certain kinds of work – burdens which currently fall </w:t>
      </w:r>
      <w:r w:rsidR="00433A38">
        <w:rPr>
          <w:rFonts w:ascii="Times New Roman" w:hAnsi="Times New Roman" w:cs="Times New Roman"/>
        </w:rPr>
        <w:t xml:space="preserve">disproportionately more </w:t>
      </w:r>
      <w:r w:rsidR="00AA718C">
        <w:rPr>
          <w:rFonts w:ascii="Times New Roman" w:hAnsi="Times New Roman" w:cs="Times New Roman"/>
        </w:rPr>
        <w:t xml:space="preserve">on some groups in society over others. For example, </w:t>
      </w:r>
      <w:r w:rsidR="00427DDB">
        <w:rPr>
          <w:rFonts w:ascii="Times New Roman" w:hAnsi="Times New Roman" w:cs="Times New Roman"/>
        </w:rPr>
        <w:t xml:space="preserve">what </w:t>
      </w:r>
      <w:r w:rsidR="00F722E9">
        <w:rPr>
          <w:rFonts w:ascii="Times New Roman" w:hAnsi="Times New Roman" w:cs="Times New Roman"/>
        </w:rPr>
        <w:t>is</w:t>
      </w:r>
      <w:r w:rsidR="00427DDB">
        <w:rPr>
          <w:rFonts w:ascii="Times New Roman" w:hAnsi="Times New Roman" w:cs="Times New Roman"/>
        </w:rPr>
        <w:t xml:space="preserve"> currently considered</w:t>
      </w:r>
      <w:r w:rsidR="0003616B">
        <w:rPr>
          <w:rFonts w:ascii="Times New Roman" w:hAnsi="Times New Roman" w:cs="Times New Roman"/>
        </w:rPr>
        <w:t xml:space="preserve"> dangerous and</w:t>
      </w:r>
      <w:r w:rsidR="00427DDB">
        <w:rPr>
          <w:rFonts w:ascii="Times New Roman" w:hAnsi="Times New Roman" w:cs="Times New Roman"/>
        </w:rPr>
        <w:t xml:space="preserve"> ‘dirty’ </w:t>
      </w:r>
      <w:r w:rsidR="00F722E9">
        <w:rPr>
          <w:rFonts w:ascii="Times New Roman" w:hAnsi="Times New Roman" w:cs="Times New Roman"/>
        </w:rPr>
        <w:t xml:space="preserve">work </w:t>
      </w:r>
      <w:r w:rsidR="00FB1F84">
        <w:rPr>
          <w:rFonts w:ascii="Times New Roman" w:hAnsi="Times New Roman" w:cs="Times New Roman"/>
        </w:rPr>
        <w:t xml:space="preserve">is </w:t>
      </w:r>
      <w:r w:rsidR="00F722E9">
        <w:rPr>
          <w:rFonts w:ascii="Times New Roman" w:hAnsi="Times New Roman" w:cs="Times New Roman"/>
        </w:rPr>
        <w:t>often</w:t>
      </w:r>
      <w:r w:rsidR="00427DDB">
        <w:rPr>
          <w:rFonts w:ascii="Times New Roman" w:hAnsi="Times New Roman" w:cs="Times New Roman"/>
        </w:rPr>
        <w:t xml:space="preserve"> the easiest to automate. Fish</w:t>
      </w:r>
      <w:r w:rsidR="00497EBE">
        <w:rPr>
          <w:rFonts w:ascii="Times New Roman" w:hAnsi="Times New Roman" w:cs="Times New Roman"/>
        </w:rPr>
        <w:t xml:space="preserve">ing, </w:t>
      </w:r>
      <w:r w:rsidR="00427DDB">
        <w:rPr>
          <w:rFonts w:ascii="Times New Roman" w:hAnsi="Times New Roman" w:cs="Times New Roman"/>
        </w:rPr>
        <w:t>min</w:t>
      </w:r>
      <w:r w:rsidR="00497EBE">
        <w:rPr>
          <w:rFonts w:ascii="Times New Roman" w:hAnsi="Times New Roman" w:cs="Times New Roman"/>
        </w:rPr>
        <w:t xml:space="preserve">ing, working on oil rigs, and construction are just a few examples of jobs in which workers are regularly injured and/or killed. </w:t>
      </w:r>
      <w:r w:rsidR="005E0F82">
        <w:rPr>
          <w:rFonts w:ascii="Times New Roman" w:hAnsi="Times New Roman" w:cs="Times New Roman"/>
        </w:rPr>
        <w:t>Garbage collection, sewage treatment, and some medical professions like personal support workers are examples of ‘dirty’ jobs in which workers are exposed to unpleasant smells, sights, or others’ bodily fluids</w:t>
      </w:r>
      <w:r w:rsidR="00152AE4">
        <w:rPr>
          <w:rFonts w:ascii="Times New Roman" w:hAnsi="Times New Roman" w:cs="Times New Roman"/>
        </w:rPr>
        <w:t xml:space="preserve"> and functions.</w:t>
      </w:r>
      <w:r w:rsidR="00FB1F84">
        <w:rPr>
          <w:rFonts w:ascii="Times New Roman" w:hAnsi="Times New Roman" w:cs="Times New Roman"/>
        </w:rPr>
        <w:t xml:space="preserve"> These are obvious burdens to the work process, burdens which are not merely the absence of the goods outlined </w:t>
      </w:r>
      <w:r w:rsidR="00FB1F84">
        <w:rPr>
          <w:rFonts w:ascii="Times New Roman" w:hAnsi="Times New Roman" w:cs="Times New Roman"/>
        </w:rPr>
        <w:lastRenderedPageBreak/>
        <w:t xml:space="preserve">earlier. </w:t>
      </w:r>
      <w:r w:rsidR="001925E9">
        <w:rPr>
          <w:rFonts w:ascii="Times New Roman" w:hAnsi="Times New Roman" w:cs="Times New Roman"/>
        </w:rPr>
        <w:t>If these dangerous and dirty jobs are automated, not only would it be a good thing that people no longer needed to perform dangerous or dirty work,</w:t>
      </w:r>
      <w:r w:rsidR="00CD41D6">
        <w:rPr>
          <w:rFonts w:ascii="Times New Roman" w:hAnsi="Times New Roman" w:cs="Times New Roman"/>
        </w:rPr>
        <w:t xml:space="preserve"> but</w:t>
      </w:r>
      <w:r w:rsidR="00D219D3">
        <w:rPr>
          <w:rFonts w:ascii="Times New Roman" w:hAnsi="Times New Roman" w:cs="Times New Roman"/>
        </w:rPr>
        <w:t xml:space="preserve"> also, due to the demographics of who tends currently to be subject to the burdens affiliated with these roles, </w:t>
      </w:r>
      <w:r w:rsidR="001925E9">
        <w:rPr>
          <w:rFonts w:ascii="Times New Roman" w:hAnsi="Times New Roman" w:cs="Times New Roman"/>
        </w:rPr>
        <w:t>this would</w:t>
      </w:r>
      <w:r w:rsidR="00D219D3">
        <w:rPr>
          <w:rFonts w:ascii="Times New Roman" w:hAnsi="Times New Roman" w:cs="Times New Roman"/>
        </w:rPr>
        <w:t xml:space="preserve"> </w:t>
      </w:r>
      <w:r w:rsidR="001925E9">
        <w:rPr>
          <w:rFonts w:ascii="Times New Roman" w:hAnsi="Times New Roman" w:cs="Times New Roman"/>
        </w:rPr>
        <w:t xml:space="preserve">have positive effects on </w:t>
      </w:r>
      <w:r w:rsidR="00D219D3">
        <w:rPr>
          <w:rFonts w:ascii="Times New Roman" w:hAnsi="Times New Roman" w:cs="Times New Roman"/>
        </w:rPr>
        <w:t xml:space="preserve">redressing </w:t>
      </w:r>
      <w:r w:rsidR="00733C47">
        <w:rPr>
          <w:rFonts w:ascii="Times New Roman" w:hAnsi="Times New Roman" w:cs="Times New Roman"/>
        </w:rPr>
        <w:t>a</w:t>
      </w:r>
      <w:r w:rsidR="0003616B">
        <w:rPr>
          <w:rFonts w:ascii="Times New Roman" w:hAnsi="Times New Roman" w:cs="Times New Roman"/>
        </w:rPr>
        <w:t xml:space="preserve">n existing </w:t>
      </w:r>
      <w:r w:rsidR="001925E9">
        <w:rPr>
          <w:rFonts w:ascii="Times New Roman" w:hAnsi="Times New Roman" w:cs="Times New Roman"/>
        </w:rPr>
        <w:t xml:space="preserve">inequality. </w:t>
      </w:r>
      <w:r w:rsidR="00733C47">
        <w:rPr>
          <w:rFonts w:ascii="Times New Roman" w:hAnsi="Times New Roman" w:cs="Times New Roman"/>
        </w:rPr>
        <w:t>In the United States</w:t>
      </w:r>
      <w:r w:rsidR="00AD1E35">
        <w:rPr>
          <w:rFonts w:ascii="Times New Roman" w:hAnsi="Times New Roman" w:cs="Times New Roman"/>
        </w:rPr>
        <w:t xml:space="preserve"> for example</w:t>
      </w:r>
      <w:r w:rsidR="00733C47">
        <w:rPr>
          <w:rFonts w:ascii="Times New Roman" w:hAnsi="Times New Roman" w:cs="Times New Roman"/>
        </w:rPr>
        <w:t xml:space="preserve">, </w:t>
      </w:r>
      <w:r w:rsidR="00903F34">
        <w:rPr>
          <w:rFonts w:ascii="Times New Roman" w:hAnsi="Times New Roman" w:cs="Times New Roman"/>
        </w:rPr>
        <w:t>B</w:t>
      </w:r>
      <w:r w:rsidR="00733C47">
        <w:rPr>
          <w:rFonts w:ascii="Times New Roman" w:hAnsi="Times New Roman" w:cs="Times New Roman"/>
        </w:rPr>
        <w:t>lack and Hispanic workers are much more likely to work in high-risk occupations than are white workers. The</w:t>
      </w:r>
      <w:r w:rsidR="00AD1E35">
        <w:rPr>
          <w:rFonts w:ascii="Times New Roman" w:hAnsi="Times New Roman" w:cs="Times New Roman"/>
        </w:rPr>
        <w:t xml:space="preserve"> unfortunate</w:t>
      </w:r>
      <w:r w:rsidR="00733C47">
        <w:rPr>
          <w:rFonts w:ascii="Times New Roman" w:hAnsi="Times New Roman" w:cs="Times New Roman"/>
        </w:rPr>
        <w:t xml:space="preserve"> consequence of this is that </w:t>
      </w:r>
      <w:r w:rsidR="00903F34">
        <w:rPr>
          <w:rFonts w:ascii="Times New Roman" w:hAnsi="Times New Roman" w:cs="Times New Roman"/>
        </w:rPr>
        <w:t>B</w:t>
      </w:r>
      <w:r w:rsidR="00733C47">
        <w:rPr>
          <w:rFonts w:ascii="Times New Roman" w:hAnsi="Times New Roman" w:cs="Times New Roman"/>
        </w:rPr>
        <w:t>lack and Hispanic workers are 39% and 27% more likely, respectively, to be injured at work than a white worker.</w:t>
      </w:r>
      <w:r w:rsidR="007E52CA">
        <w:rPr>
          <w:rStyle w:val="FootnoteReference"/>
          <w:rFonts w:ascii="Times New Roman" w:hAnsi="Times New Roman" w:cs="Times New Roman"/>
        </w:rPr>
        <w:footnoteReference w:id="52"/>
      </w:r>
      <w:r w:rsidR="00733C47">
        <w:rPr>
          <w:rFonts w:ascii="Times New Roman" w:hAnsi="Times New Roman" w:cs="Times New Roman"/>
        </w:rPr>
        <w:t xml:space="preserve"> </w:t>
      </w:r>
      <w:r w:rsidR="00AD1E35">
        <w:rPr>
          <w:rFonts w:ascii="Times New Roman" w:hAnsi="Times New Roman" w:cs="Times New Roman"/>
        </w:rPr>
        <w:t>By</w:t>
      </w:r>
      <w:r w:rsidR="00AF5111">
        <w:rPr>
          <w:rFonts w:ascii="Times New Roman" w:hAnsi="Times New Roman" w:cs="Times New Roman"/>
        </w:rPr>
        <w:t xml:space="preserve"> reduc</w:t>
      </w:r>
      <w:r w:rsidR="00AD1E35">
        <w:rPr>
          <w:rFonts w:ascii="Times New Roman" w:hAnsi="Times New Roman" w:cs="Times New Roman"/>
        </w:rPr>
        <w:t>ing</w:t>
      </w:r>
      <w:r w:rsidR="00AF5111">
        <w:rPr>
          <w:rFonts w:ascii="Times New Roman" w:hAnsi="Times New Roman" w:cs="Times New Roman"/>
        </w:rPr>
        <w:t xml:space="preserve"> racial disparit</w:t>
      </w:r>
      <w:r w:rsidR="00D7131B">
        <w:rPr>
          <w:rFonts w:ascii="Times New Roman" w:hAnsi="Times New Roman" w:cs="Times New Roman"/>
        </w:rPr>
        <w:t>ies like this one</w:t>
      </w:r>
      <w:r w:rsidR="00AD1E35">
        <w:rPr>
          <w:rFonts w:ascii="Times New Roman" w:hAnsi="Times New Roman" w:cs="Times New Roman"/>
        </w:rPr>
        <w:t>, in this regard the post-work future</w:t>
      </w:r>
      <w:r w:rsidR="00AF5111">
        <w:rPr>
          <w:rFonts w:ascii="Times New Roman" w:hAnsi="Times New Roman" w:cs="Times New Roman"/>
        </w:rPr>
        <w:t xml:space="preserve"> would undoubtedly be a good thing</w:t>
      </w:r>
      <w:r w:rsidR="0005580F">
        <w:rPr>
          <w:rFonts w:ascii="Times New Roman" w:hAnsi="Times New Roman" w:cs="Times New Roman"/>
        </w:rPr>
        <w:t xml:space="preserve"> from the standpoint of racial equality</w:t>
      </w:r>
      <w:r w:rsidR="00AD1E35">
        <w:rPr>
          <w:rFonts w:ascii="Times New Roman" w:hAnsi="Times New Roman" w:cs="Times New Roman"/>
        </w:rPr>
        <w:t>.</w:t>
      </w:r>
    </w:p>
    <w:p w14:paraId="205E9F75" w14:textId="4272BB3F" w:rsidR="002C7F3C" w:rsidRDefault="007E789D" w:rsidP="00A936DA">
      <w:pPr>
        <w:spacing w:line="480" w:lineRule="auto"/>
        <w:rPr>
          <w:rFonts w:ascii="Times New Roman" w:hAnsi="Times New Roman" w:cs="Times New Roman"/>
        </w:rPr>
      </w:pPr>
      <w:r>
        <w:rPr>
          <w:rFonts w:ascii="Times New Roman" w:hAnsi="Times New Roman" w:cs="Times New Roman"/>
        </w:rPr>
        <w:tab/>
        <w:t>However,</w:t>
      </w:r>
      <w:r w:rsidR="00AD1E35">
        <w:rPr>
          <w:rFonts w:ascii="Times New Roman" w:hAnsi="Times New Roman" w:cs="Times New Roman"/>
        </w:rPr>
        <w:t xml:space="preserve"> as we alluded to</w:t>
      </w:r>
      <w:r w:rsidR="005A0A2A">
        <w:rPr>
          <w:rFonts w:ascii="Times New Roman" w:hAnsi="Times New Roman" w:cs="Times New Roman"/>
        </w:rPr>
        <w:t xml:space="preserve"> earlier</w:t>
      </w:r>
      <w:r w:rsidR="00AD1E35">
        <w:rPr>
          <w:rFonts w:ascii="Times New Roman" w:hAnsi="Times New Roman" w:cs="Times New Roman"/>
        </w:rPr>
        <w:t xml:space="preserve"> in this paper, we think it is a mistake to</w:t>
      </w:r>
      <w:r w:rsidR="005A0A2A">
        <w:rPr>
          <w:rFonts w:ascii="Times New Roman" w:hAnsi="Times New Roman" w:cs="Times New Roman"/>
        </w:rPr>
        <w:t xml:space="preserve"> regard the post-work future as a world where</w:t>
      </w:r>
      <w:r w:rsidR="00AD1E35">
        <w:rPr>
          <w:rFonts w:ascii="Times New Roman" w:hAnsi="Times New Roman" w:cs="Times New Roman"/>
        </w:rPr>
        <w:t xml:space="preserve"> </w:t>
      </w:r>
      <w:r>
        <w:rPr>
          <w:rFonts w:ascii="Times New Roman" w:hAnsi="Times New Roman" w:cs="Times New Roman"/>
          <w:i/>
          <w:iCs/>
        </w:rPr>
        <w:t xml:space="preserve">all </w:t>
      </w:r>
      <w:r>
        <w:rPr>
          <w:rFonts w:ascii="Times New Roman" w:hAnsi="Times New Roman" w:cs="Times New Roman"/>
        </w:rPr>
        <w:t xml:space="preserve">work </w:t>
      </w:r>
      <w:r w:rsidR="005A0A2A">
        <w:rPr>
          <w:rFonts w:ascii="Times New Roman" w:hAnsi="Times New Roman" w:cs="Times New Roman"/>
        </w:rPr>
        <w:t xml:space="preserve">will </w:t>
      </w:r>
      <w:r>
        <w:rPr>
          <w:rFonts w:ascii="Times New Roman" w:hAnsi="Times New Roman" w:cs="Times New Roman"/>
        </w:rPr>
        <w:t xml:space="preserve">be eliminated, and </w:t>
      </w:r>
      <w:r w:rsidR="005A0A2A">
        <w:rPr>
          <w:rFonts w:ascii="Times New Roman" w:hAnsi="Times New Roman" w:cs="Times New Roman"/>
        </w:rPr>
        <w:t>we argue that there is one class of work that will inevitably</w:t>
      </w:r>
      <w:r>
        <w:rPr>
          <w:rFonts w:ascii="Times New Roman" w:hAnsi="Times New Roman" w:cs="Times New Roman"/>
        </w:rPr>
        <w:t xml:space="preserve"> remain</w:t>
      </w:r>
      <w:r w:rsidR="005A0A2A">
        <w:rPr>
          <w:rFonts w:ascii="Times New Roman" w:hAnsi="Times New Roman" w:cs="Times New Roman"/>
        </w:rPr>
        <w:t xml:space="preserve"> – </w:t>
      </w:r>
      <w:r w:rsidR="00B60790">
        <w:rPr>
          <w:rFonts w:ascii="Times New Roman" w:hAnsi="Times New Roman" w:cs="Times New Roman"/>
        </w:rPr>
        <w:t>affective</w:t>
      </w:r>
      <w:r w:rsidR="005A0A2A">
        <w:rPr>
          <w:rFonts w:ascii="Times New Roman" w:hAnsi="Times New Roman" w:cs="Times New Roman"/>
        </w:rPr>
        <w:t xml:space="preserve"> care work</w:t>
      </w:r>
      <w:r w:rsidR="00B60790">
        <w:rPr>
          <w:rFonts w:ascii="Times New Roman" w:hAnsi="Times New Roman" w:cs="Times New Roman"/>
        </w:rPr>
        <w:t xml:space="preserve"> (such as childcare, elder care and the like)</w:t>
      </w:r>
      <w:r>
        <w:rPr>
          <w:rFonts w:ascii="Times New Roman" w:hAnsi="Times New Roman" w:cs="Times New Roman"/>
        </w:rPr>
        <w:t>.</w:t>
      </w:r>
      <w:r w:rsidR="001115B1">
        <w:rPr>
          <w:rFonts w:ascii="Times New Roman" w:hAnsi="Times New Roman" w:cs="Times New Roman"/>
        </w:rPr>
        <w:t xml:space="preserve"> </w:t>
      </w:r>
      <w:r w:rsidR="00D219D3">
        <w:rPr>
          <w:rFonts w:ascii="Times New Roman" w:hAnsi="Times New Roman" w:cs="Times New Roman"/>
        </w:rPr>
        <w:t>This means questions about this work’s fair distribution will very much still be live in a post-work future.</w:t>
      </w:r>
      <w:r w:rsidR="005200FA">
        <w:rPr>
          <w:rFonts w:ascii="Times New Roman" w:hAnsi="Times New Roman" w:cs="Times New Roman"/>
        </w:rPr>
        <w:t xml:space="preserve"> </w:t>
      </w:r>
      <w:r w:rsidR="005F3E7E">
        <w:rPr>
          <w:rFonts w:ascii="Times New Roman" w:hAnsi="Times New Roman" w:cs="Times New Roman"/>
        </w:rPr>
        <w:t>By</w:t>
      </w:r>
      <w:r w:rsidR="00D568E5">
        <w:rPr>
          <w:rFonts w:ascii="Times New Roman" w:hAnsi="Times New Roman" w:cs="Times New Roman"/>
        </w:rPr>
        <w:t xml:space="preserve"> </w:t>
      </w:r>
      <w:r w:rsidR="00B60790">
        <w:rPr>
          <w:rFonts w:ascii="Times New Roman" w:hAnsi="Times New Roman" w:cs="Times New Roman"/>
          <w:i/>
          <w:iCs/>
        </w:rPr>
        <w:t>affective</w:t>
      </w:r>
      <w:r w:rsidR="00D568E5">
        <w:rPr>
          <w:rFonts w:ascii="Times New Roman" w:hAnsi="Times New Roman" w:cs="Times New Roman"/>
          <w:i/>
          <w:iCs/>
        </w:rPr>
        <w:t xml:space="preserve"> </w:t>
      </w:r>
      <w:r w:rsidR="00D568E5">
        <w:rPr>
          <w:rFonts w:ascii="Times New Roman" w:hAnsi="Times New Roman" w:cs="Times New Roman"/>
        </w:rPr>
        <w:t xml:space="preserve">care work, </w:t>
      </w:r>
      <w:r w:rsidR="005F3E7E">
        <w:rPr>
          <w:rFonts w:ascii="Times New Roman" w:hAnsi="Times New Roman" w:cs="Times New Roman"/>
        </w:rPr>
        <w:t xml:space="preserve">we are utilizing </w:t>
      </w:r>
      <w:r w:rsidR="00FF1E58">
        <w:rPr>
          <w:rFonts w:ascii="Times New Roman" w:hAnsi="Times New Roman" w:cs="Times New Roman"/>
        </w:rPr>
        <w:t>the</w:t>
      </w:r>
      <w:r w:rsidR="005F3E7E">
        <w:rPr>
          <w:rFonts w:ascii="Times New Roman" w:hAnsi="Times New Roman" w:cs="Times New Roman"/>
        </w:rPr>
        <w:t xml:space="preserve"> distinction between ‘functional’ and ‘affective’ care.</w:t>
      </w:r>
      <w:r w:rsidR="007E52CA">
        <w:rPr>
          <w:rStyle w:val="FootnoteReference"/>
          <w:rFonts w:ascii="Times New Roman" w:hAnsi="Times New Roman" w:cs="Times New Roman"/>
        </w:rPr>
        <w:footnoteReference w:id="53"/>
      </w:r>
      <w:r w:rsidR="005F3E7E">
        <w:rPr>
          <w:rFonts w:ascii="Times New Roman" w:hAnsi="Times New Roman" w:cs="Times New Roman"/>
        </w:rPr>
        <w:t xml:space="preserve"> Functional care refers primarily to meeting people’s physical needs—cleaning, feeding, moving people, for example. Affective care refers to meeting people’s emotional needs—lending a sympathetic ear, helping them with problems, loving them.</w:t>
      </w:r>
      <w:r w:rsidR="00982778">
        <w:rPr>
          <w:rStyle w:val="FootnoteReference"/>
          <w:rFonts w:ascii="Times New Roman" w:hAnsi="Times New Roman" w:cs="Times New Roman"/>
        </w:rPr>
        <w:footnoteReference w:id="54"/>
      </w:r>
      <w:r w:rsidR="005F3E7E">
        <w:rPr>
          <w:rFonts w:ascii="Times New Roman" w:hAnsi="Times New Roman" w:cs="Times New Roman"/>
        </w:rPr>
        <w:t xml:space="preserve"> Robots are likely, in the future, to be able to perform most</w:t>
      </w:r>
      <w:r w:rsidR="001115B1">
        <w:rPr>
          <w:rFonts w:ascii="Times New Roman" w:hAnsi="Times New Roman" w:cs="Times New Roman"/>
        </w:rPr>
        <w:t xml:space="preserve"> forms of</w:t>
      </w:r>
      <w:r w:rsidR="005F3E7E">
        <w:rPr>
          <w:rFonts w:ascii="Times New Roman" w:hAnsi="Times New Roman" w:cs="Times New Roman"/>
        </w:rPr>
        <w:t xml:space="preserve"> functional care</w:t>
      </w:r>
      <w:r w:rsidR="001115B1">
        <w:rPr>
          <w:rFonts w:ascii="Times New Roman" w:hAnsi="Times New Roman" w:cs="Times New Roman"/>
        </w:rPr>
        <w:t xml:space="preserve">. After all, we already have </w:t>
      </w:r>
      <w:r w:rsidR="001115B1">
        <w:rPr>
          <w:rFonts w:ascii="Times New Roman" w:hAnsi="Times New Roman" w:cs="Times New Roman"/>
        </w:rPr>
        <w:lastRenderedPageBreak/>
        <w:t xml:space="preserve">things like self-emptying robot vacuums and mops, dishwashers, and self-cleaning ovens, so it is no stretch to imagine machines taking over the tasks </w:t>
      </w:r>
      <w:r w:rsidR="00D219D3">
        <w:rPr>
          <w:rFonts w:ascii="Times New Roman" w:hAnsi="Times New Roman" w:cs="Times New Roman"/>
        </w:rPr>
        <w:t>such as</w:t>
      </w:r>
      <w:r w:rsidR="001115B1">
        <w:rPr>
          <w:rFonts w:ascii="Times New Roman" w:hAnsi="Times New Roman" w:cs="Times New Roman"/>
        </w:rPr>
        <w:t xml:space="preserve"> </w:t>
      </w:r>
      <w:r w:rsidR="00564215">
        <w:rPr>
          <w:rFonts w:ascii="Times New Roman" w:hAnsi="Times New Roman" w:cs="Times New Roman"/>
        </w:rPr>
        <w:t xml:space="preserve">diaper changes and </w:t>
      </w:r>
      <w:r w:rsidR="001115B1">
        <w:rPr>
          <w:rFonts w:ascii="Times New Roman" w:hAnsi="Times New Roman" w:cs="Times New Roman"/>
        </w:rPr>
        <w:t>meal preparation for children, and</w:t>
      </w:r>
      <w:r w:rsidR="00564215">
        <w:rPr>
          <w:rFonts w:ascii="Times New Roman" w:hAnsi="Times New Roman" w:cs="Times New Roman"/>
        </w:rPr>
        <w:t xml:space="preserve"> there being</w:t>
      </w:r>
      <w:r w:rsidR="001115B1">
        <w:rPr>
          <w:rFonts w:ascii="Times New Roman" w:hAnsi="Times New Roman" w:cs="Times New Roman"/>
        </w:rPr>
        <w:t xml:space="preserve"> self-driving cars ushering them off to their myriad of extracurricular activities.</w:t>
      </w:r>
      <w:r w:rsidR="00564215">
        <w:rPr>
          <w:rFonts w:ascii="Times New Roman" w:hAnsi="Times New Roman" w:cs="Times New Roman"/>
        </w:rPr>
        <w:t xml:space="preserve"> When it comes to affective care work however, </w:t>
      </w:r>
      <w:r w:rsidR="00477258">
        <w:rPr>
          <w:rFonts w:ascii="Times New Roman" w:hAnsi="Times New Roman" w:cs="Times New Roman"/>
        </w:rPr>
        <w:t>the potential of technological displacement is far less certain.</w:t>
      </w:r>
      <w:r w:rsidR="007939AD">
        <w:rPr>
          <w:rFonts w:ascii="Times New Roman" w:hAnsi="Times New Roman" w:cs="Times New Roman"/>
        </w:rPr>
        <w:t xml:space="preserve"> This is because essential components of good affective care include conscious attentiveness, deep empathy</w:t>
      </w:r>
      <w:r w:rsidR="00CA47C4">
        <w:rPr>
          <w:rFonts w:ascii="Times New Roman" w:hAnsi="Times New Roman" w:cs="Times New Roman"/>
        </w:rPr>
        <w:t xml:space="preserve"> and respect,</w:t>
      </w:r>
      <w:r w:rsidR="007939AD">
        <w:rPr>
          <w:rFonts w:ascii="Times New Roman" w:hAnsi="Times New Roman" w:cs="Times New Roman"/>
        </w:rPr>
        <w:t xml:space="preserve"> and reciprocity</w:t>
      </w:r>
      <w:r w:rsidR="007E52CA">
        <w:rPr>
          <w:rStyle w:val="FootnoteReference"/>
          <w:rFonts w:ascii="Times New Roman" w:hAnsi="Times New Roman" w:cs="Times New Roman"/>
        </w:rPr>
        <w:footnoteReference w:id="55"/>
      </w:r>
      <w:r w:rsidR="007939AD">
        <w:rPr>
          <w:rFonts w:ascii="Times New Roman" w:hAnsi="Times New Roman" w:cs="Times New Roman"/>
        </w:rPr>
        <w:t xml:space="preserve"> </w:t>
      </w:r>
      <w:r w:rsidR="0013598B">
        <w:rPr>
          <w:rFonts w:ascii="Times New Roman" w:hAnsi="Times New Roman" w:cs="Times New Roman"/>
        </w:rPr>
        <w:t>and</w:t>
      </w:r>
      <w:r w:rsidR="007939AD">
        <w:rPr>
          <w:rFonts w:ascii="Times New Roman" w:hAnsi="Times New Roman" w:cs="Times New Roman"/>
        </w:rPr>
        <w:t xml:space="preserve"> there</w:t>
      </w:r>
      <w:r w:rsidR="0013598B">
        <w:rPr>
          <w:rFonts w:ascii="Times New Roman" w:hAnsi="Times New Roman" w:cs="Times New Roman"/>
        </w:rPr>
        <w:t xml:space="preserve"> still appears to be a significant gap when it comes to the ability of machines to replicate emotional states such as these (in contrast to their ability to replicate physical and mental tasks). As AI philosopher Robert Sparrow has put it, “</w:t>
      </w:r>
      <w:r w:rsidR="0013598B" w:rsidRPr="005E206E">
        <w:rPr>
          <w:rFonts w:ascii="Times New Roman" w:hAnsi="Times New Roman" w:cs="Times New Roman"/>
        </w:rPr>
        <w:t>robots cannot provide genuine care because they cannot experience the emotions that are integral to the provision of such care”</w:t>
      </w:r>
      <w:r w:rsidR="007E52CA">
        <w:rPr>
          <w:rStyle w:val="FootnoteReference"/>
          <w:rFonts w:ascii="Times New Roman" w:hAnsi="Times New Roman" w:cs="Times New Roman"/>
        </w:rPr>
        <w:footnoteReference w:id="56"/>
      </w:r>
      <w:r w:rsidR="0013598B" w:rsidRPr="005E206E">
        <w:rPr>
          <w:rFonts w:ascii="Times New Roman" w:hAnsi="Times New Roman" w:cs="Times New Roman"/>
        </w:rPr>
        <w:t>.</w:t>
      </w:r>
    </w:p>
    <w:p w14:paraId="1F773C3B" w14:textId="5335CF79" w:rsidR="000073C3" w:rsidRDefault="008C69B0" w:rsidP="00A936DA">
      <w:pPr>
        <w:spacing w:line="480" w:lineRule="auto"/>
        <w:rPr>
          <w:rFonts w:ascii="Times New Roman" w:hAnsi="Times New Roman" w:cs="Times New Roman"/>
        </w:rPr>
      </w:pPr>
      <w:r>
        <w:rPr>
          <w:rFonts w:ascii="Times New Roman" w:hAnsi="Times New Roman" w:cs="Times New Roman"/>
        </w:rPr>
        <w:tab/>
        <w:t xml:space="preserve">Take for instance the work of raising a child. For this to effectively meet the child’s needs </w:t>
      </w:r>
      <w:r w:rsidR="00CC0836">
        <w:rPr>
          <w:rFonts w:ascii="Times New Roman" w:hAnsi="Times New Roman" w:cs="Times New Roman"/>
        </w:rPr>
        <w:t>(</w:t>
      </w:r>
      <w:r>
        <w:rPr>
          <w:rFonts w:ascii="Times New Roman" w:hAnsi="Times New Roman" w:cs="Times New Roman"/>
        </w:rPr>
        <w:t xml:space="preserve">but also the needs of others given the role of child rearing in social reproduction), it needs to rely on </w:t>
      </w:r>
      <w:r w:rsidR="002C7F3C">
        <w:rPr>
          <w:rFonts w:ascii="Times New Roman" w:hAnsi="Times New Roman" w:cs="Times New Roman"/>
        </w:rPr>
        <w:t xml:space="preserve">loving them, spending time with them, and caring </w:t>
      </w:r>
      <w:r w:rsidR="002C7F3C">
        <w:rPr>
          <w:rFonts w:ascii="Times New Roman" w:hAnsi="Times New Roman" w:cs="Times New Roman"/>
          <w:i/>
          <w:iCs/>
        </w:rPr>
        <w:t xml:space="preserve">about </w:t>
      </w:r>
      <w:r w:rsidR="002C7F3C">
        <w:rPr>
          <w:rFonts w:ascii="Times New Roman" w:hAnsi="Times New Roman" w:cs="Times New Roman"/>
        </w:rPr>
        <w:t xml:space="preserve">them, not just taking care </w:t>
      </w:r>
      <w:r w:rsidR="002C7F3C">
        <w:rPr>
          <w:rFonts w:ascii="Times New Roman" w:hAnsi="Times New Roman" w:cs="Times New Roman"/>
          <w:i/>
          <w:iCs/>
        </w:rPr>
        <w:t xml:space="preserve">of </w:t>
      </w:r>
      <w:r w:rsidR="002C7F3C">
        <w:rPr>
          <w:rFonts w:ascii="Times New Roman" w:hAnsi="Times New Roman" w:cs="Times New Roman"/>
        </w:rPr>
        <w:t>them (their physical needs).</w:t>
      </w:r>
      <w:r w:rsidR="00FB451D">
        <w:rPr>
          <w:rFonts w:ascii="Times New Roman" w:hAnsi="Times New Roman" w:cs="Times New Roman"/>
        </w:rPr>
        <w:t xml:space="preserve"> Or if we turn to elder care, this is about much more than merely feeding, dressing, and cleaning those who are no longer independent, but about listening to individuals’ stories, chatting with them, keeping them company, and letting them know that someone cares about them and empathizes with them as they age. </w:t>
      </w:r>
      <w:r w:rsidR="000073C3">
        <w:rPr>
          <w:rFonts w:ascii="Times New Roman" w:hAnsi="Times New Roman" w:cs="Times New Roman"/>
        </w:rPr>
        <w:t>In both these cases, what proper care requires is the affective attention that reflects that those cared for are owed respect, consideration, and dignity, and which shows that they are valued as ends in themselves.</w:t>
      </w:r>
    </w:p>
    <w:p w14:paraId="78CA416D" w14:textId="4CA41D17" w:rsidR="00C2021E" w:rsidRDefault="0006175E" w:rsidP="00067BE2">
      <w:pPr>
        <w:spacing w:line="480" w:lineRule="auto"/>
        <w:rPr>
          <w:rFonts w:ascii="Times New Roman" w:hAnsi="Times New Roman" w:cs="Times New Roman"/>
        </w:rPr>
      </w:pPr>
      <w:r>
        <w:rPr>
          <w:rFonts w:ascii="Times New Roman" w:hAnsi="Times New Roman" w:cs="Times New Roman"/>
        </w:rPr>
        <w:tab/>
      </w:r>
      <w:r w:rsidR="002A5386">
        <w:rPr>
          <w:rFonts w:ascii="Times New Roman" w:hAnsi="Times New Roman" w:cs="Times New Roman"/>
        </w:rPr>
        <w:t>Therefore,</w:t>
      </w:r>
      <w:r w:rsidR="0066097D">
        <w:rPr>
          <w:rFonts w:ascii="Times New Roman" w:hAnsi="Times New Roman" w:cs="Times New Roman"/>
        </w:rPr>
        <w:t xml:space="preserve"> </w:t>
      </w:r>
      <w:r w:rsidR="00E84F6E">
        <w:rPr>
          <w:rFonts w:ascii="Times New Roman" w:hAnsi="Times New Roman" w:cs="Times New Roman"/>
        </w:rPr>
        <w:t xml:space="preserve">while robots might be able to </w:t>
      </w:r>
      <w:r w:rsidR="00C720CE">
        <w:rPr>
          <w:rFonts w:ascii="Times New Roman" w:hAnsi="Times New Roman" w:cs="Times New Roman"/>
        </w:rPr>
        <w:t>meet the physical needs affiliated with the</w:t>
      </w:r>
      <w:r w:rsidR="00E84F6E">
        <w:rPr>
          <w:rFonts w:ascii="Times New Roman" w:hAnsi="Times New Roman" w:cs="Times New Roman"/>
        </w:rPr>
        <w:t xml:space="preserve"> </w:t>
      </w:r>
      <w:r w:rsidR="00C720CE">
        <w:rPr>
          <w:rFonts w:ascii="Times New Roman" w:hAnsi="Times New Roman" w:cs="Times New Roman"/>
        </w:rPr>
        <w:t xml:space="preserve">functional </w:t>
      </w:r>
      <w:r w:rsidR="00E84F6E">
        <w:rPr>
          <w:rFonts w:ascii="Times New Roman" w:hAnsi="Times New Roman" w:cs="Times New Roman"/>
        </w:rPr>
        <w:t xml:space="preserve">tasks commonly constitutive of care work, </w:t>
      </w:r>
      <w:r w:rsidR="002A5386">
        <w:rPr>
          <w:rFonts w:ascii="Times New Roman" w:hAnsi="Times New Roman" w:cs="Times New Roman"/>
        </w:rPr>
        <w:t>given the</w:t>
      </w:r>
      <w:r w:rsidR="00E84F6E">
        <w:rPr>
          <w:rFonts w:ascii="Times New Roman" w:hAnsi="Times New Roman" w:cs="Times New Roman"/>
        </w:rPr>
        <w:t xml:space="preserve"> lack of human intersubjectivity</w:t>
      </w:r>
      <w:r w:rsidR="002A5386">
        <w:rPr>
          <w:rFonts w:ascii="Times New Roman" w:hAnsi="Times New Roman" w:cs="Times New Roman"/>
        </w:rPr>
        <w:t xml:space="preserve"> </w:t>
      </w:r>
      <w:r w:rsidR="002A5386">
        <w:rPr>
          <w:rFonts w:ascii="Times New Roman" w:hAnsi="Times New Roman" w:cs="Times New Roman"/>
        </w:rPr>
        <w:lastRenderedPageBreak/>
        <w:t xml:space="preserve">they will be unable to meet </w:t>
      </w:r>
      <w:r w:rsidR="00C720CE">
        <w:rPr>
          <w:rFonts w:ascii="Times New Roman" w:hAnsi="Times New Roman" w:cs="Times New Roman"/>
        </w:rPr>
        <w:t>the emotional needs affiliated with affective care</w:t>
      </w:r>
      <w:r w:rsidR="00647D34">
        <w:rPr>
          <w:rFonts w:ascii="Times New Roman" w:hAnsi="Times New Roman" w:cs="Times New Roman"/>
        </w:rPr>
        <w:t>.</w:t>
      </w:r>
      <w:r w:rsidR="001D3D2A">
        <w:rPr>
          <w:rFonts w:ascii="Times New Roman" w:hAnsi="Times New Roman" w:cs="Times New Roman"/>
        </w:rPr>
        <w:t xml:space="preserve"> T</w:t>
      </w:r>
      <w:r w:rsidR="002A5386">
        <w:rPr>
          <w:rFonts w:ascii="Times New Roman" w:hAnsi="Times New Roman" w:cs="Times New Roman"/>
        </w:rPr>
        <w:t xml:space="preserve">his means </w:t>
      </w:r>
      <w:r w:rsidR="001D3D2A">
        <w:rPr>
          <w:rFonts w:ascii="Times New Roman" w:hAnsi="Times New Roman" w:cs="Times New Roman"/>
        </w:rPr>
        <w:t>i</w:t>
      </w:r>
      <w:r w:rsidR="00027797">
        <w:rPr>
          <w:rFonts w:ascii="Times New Roman" w:hAnsi="Times New Roman" w:cs="Times New Roman"/>
        </w:rPr>
        <w:t>f</w:t>
      </w:r>
      <w:r w:rsidR="002A5386">
        <w:rPr>
          <w:rFonts w:ascii="Times New Roman" w:hAnsi="Times New Roman" w:cs="Times New Roman"/>
        </w:rPr>
        <w:t xml:space="preserve"> robots fully replace</w:t>
      </w:r>
      <w:r w:rsidR="001D3D2A">
        <w:rPr>
          <w:rFonts w:ascii="Times New Roman" w:hAnsi="Times New Roman" w:cs="Times New Roman"/>
        </w:rPr>
        <w:t>d</w:t>
      </w:r>
      <w:r w:rsidR="002A5386">
        <w:rPr>
          <w:rFonts w:ascii="Times New Roman" w:hAnsi="Times New Roman" w:cs="Times New Roman"/>
        </w:rPr>
        <w:t xml:space="preserve"> human care workers</w:t>
      </w:r>
      <w:r w:rsidR="00027797">
        <w:rPr>
          <w:rFonts w:ascii="Times New Roman" w:hAnsi="Times New Roman" w:cs="Times New Roman"/>
        </w:rPr>
        <w:t>,</w:t>
      </w:r>
      <w:r w:rsidR="002A5386">
        <w:rPr>
          <w:rFonts w:ascii="Times New Roman" w:hAnsi="Times New Roman" w:cs="Times New Roman"/>
        </w:rPr>
        <w:t xml:space="preserve"> </w:t>
      </w:r>
      <w:r w:rsidR="001D3D2A">
        <w:rPr>
          <w:rFonts w:ascii="Times New Roman" w:hAnsi="Times New Roman" w:cs="Times New Roman"/>
        </w:rPr>
        <w:t xml:space="preserve">then this </w:t>
      </w:r>
      <w:r w:rsidR="002A5386">
        <w:rPr>
          <w:rFonts w:ascii="Times New Roman" w:hAnsi="Times New Roman" w:cs="Times New Roman"/>
        </w:rPr>
        <w:t>would</w:t>
      </w:r>
      <w:r w:rsidR="001D3D2A">
        <w:rPr>
          <w:rFonts w:ascii="Times New Roman" w:hAnsi="Times New Roman" w:cs="Times New Roman"/>
        </w:rPr>
        <w:t xml:space="preserve"> significantly reduce the extent the activity is a social contribution. </w:t>
      </w:r>
      <w:r w:rsidR="00027797">
        <w:rPr>
          <w:rFonts w:ascii="Times New Roman" w:hAnsi="Times New Roman" w:cs="Times New Roman"/>
        </w:rPr>
        <w:t xml:space="preserve">Given what we argued earlier about </w:t>
      </w:r>
      <w:r w:rsidR="00996508">
        <w:rPr>
          <w:rFonts w:ascii="Times New Roman" w:hAnsi="Times New Roman" w:cs="Times New Roman"/>
        </w:rPr>
        <w:t>this being what</w:t>
      </w:r>
      <w:r w:rsidR="001D3D2A">
        <w:rPr>
          <w:rFonts w:ascii="Times New Roman" w:hAnsi="Times New Roman" w:cs="Times New Roman"/>
        </w:rPr>
        <w:t xml:space="preserve"> makes something work in the first place (</w:t>
      </w:r>
      <w:r w:rsidR="00027797">
        <w:rPr>
          <w:rFonts w:ascii="Times New Roman" w:hAnsi="Times New Roman" w:cs="Times New Roman"/>
        </w:rPr>
        <w:t>Section II</w:t>
      </w:r>
      <w:r w:rsidR="001D3D2A">
        <w:rPr>
          <w:rFonts w:ascii="Times New Roman" w:hAnsi="Times New Roman" w:cs="Times New Roman"/>
        </w:rPr>
        <w:t>),</w:t>
      </w:r>
      <w:r w:rsidR="00027797">
        <w:rPr>
          <w:rFonts w:ascii="Times New Roman" w:hAnsi="Times New Roman" w:cs="Times New Roman"/>
        </w:rPr>
        <w:t xml:space="preserve"> such a result would not be </w:t>
      </w:r>
      <w:r w:rsidR="001D3D2A" w:rsidRPr="00A936DA">
        <w:rPr>
          <w:rFonts w:ascii="Times New Roman" w:hAnsi="Times New Roman" w:cs="Times New Roman"/>
          <w:i/>
          <w:iCs/>
        </w:rPr>
        <w:t>displacing</w:t>
      </w:r>
      <w:r w:rsidR="001D3D2A">
        <w:rPr>
          <w:rFonts w:ascii="Times New Roman" w:hAnsi="Times New Roman" w:cs="Times New Roman"/>
        </w:rPr>
        <w:t xml:space="preserve"> human work with machine work, it would be </w:t>
      </w:r>
      <w:r w:rsidR="001D3D2A" w:rsidRPr="00A936DA">
        <w:rPr>
          <w:rFonts w:ascii="Times New Roman" w:hAnsi="Times New Roman" w:cs="Times New Roman"/>
          <w:i/>
          <w:iCs/>
        </w:rPr>
        <w:t>removing</w:t>
      </w:r>
      <w:r w:rsidR="001D3D2A">
        <w:rPr>
          <w:rFonts w:ascii="Times New Roman" w:hAnsi="Times New Roman" w:cs="Times New Roman"/>
        </w:rPr>
        <w:t xml:space="preserve"> </w:t>
      </w:r>
      <w:r w:rsidR="00027797">
        <w:rPr>
          <w:rFonts w:ascii="Times New Roman" w:hAnsi="Times New Roman" w:cs="Times New Roman"/>
        </w:rPr>
        <w:t xml:space="preserve">the work altogether, </w:t>
      </w:r>
      <w:r w:rsidR="00DB64F2">
        <w:rPr>
          <w:rFonts w:ascii="Times New Roman" w:hAnsi="Times New Roman" w:cs="Times New Roman"/>
        </w:rPr>
        <w:t>given the needs of others are no longer being met</w:t>
      </w:r>
      <w:r w:rsidR="00027797">
        <w:rPr>
          <w:rFonts w:ascii="Times New Roman" w:hAnsi="Times New Roman" w:cs="Times New Roman"/>
        </w:rPr>
        <w:t>.</w:t>
      </w:r>
      <w:r w:rsidR="00C2021E">
        <w:rPr>
          <w:rStyle w:val="FootnoteReference"/>
          <w:rFonts w:ascii="Times New Roman" w:hAnsi="Times New Roman" w:cs="Times New Roman"/>
        </w:rPr>
        <w:footnoteReference w:id="57"/>
      </w:r>
    </w:p>
    <w:p w14:paraId="16CBB3B5" w14:textId="5D4A8810" w:rsidR="00564215" w:rsidRDefault="00411E54" w:rsidP="00067BE2">
      <w:pPr>
        <w:spacing w:line="480" w:lineRule="auto"/>
        <w:ind w:firstLine="720"/>
        <w:rPr>
          <w:rFonts w:ascii="Times New Roman" w:hAnsi="Times New Roman" w:cs="Times New Roman"/>
        </w:rPr>
      </w:pPr>
      <w:r>
        <w:rPr>
          <w:rFonts w:ascii="Times New Roman" w:hAnsi="Times New Roman" w:cs="Times New Roman"/>
        </w:rPr>
        <w:t>Furthermore</w:t>
      </w:r>
      <w:r w:rsidR="00996508">
        <w:rPr>
          <w:rFonts w:ascii="Times New Roman" w:hAnsi="Times New Roman" w:cs="Times New Roman"/>
        </w:rPr>
        <w:t>,</w:t>
      </w:r>
      <w:r>
        <w:rPr>
          <w:rFonts w:ascii="Times New Roman" w:hAnsi="Times New Roman" w:cs="Times New Roman"/>
        </w:rPr>
        <w:t xml:space="preserve"> it is important to consider that</w:t>
      </w:r>
      <w:r w:rsidR="00996508">
        <w:rPr>
          <w:rFonts w:ascii="Times New Roman" w:hAnsi="Times New Roman" w:cs="Times New Roman"/>
        </w:rPr>
        <w:t xml:space="preserve"> </w:t>
      </w:r>
      <w:r>
        <w:rPr>
          <w:rFonts w:ascii="Times New Roman" w:hAnsi="Times New Roman" w:cs="Times New Roman"/>
        </w:rPr>
        <w:t xml:space="preserve">functional care and affective care, particularly of children and the elderly, cannot be easily separated, meaning that even if we had robots capable of performing functional care, we could not allow them to do so without sacrificing a significant amount of affective care. To see why this is so, let’s return to the examples from the previous paragraph. When a parent takes care of a young baby, the vast majority of day-to-day care is functional—changing diapers, bathing them, and breast or bottle feeding them. However, when a parent does these tasks, they also engage with the baby. They talk to her, have skin-to-skin contact with her, make eye contact, etc. When a parent drives their child to baseball practice, they are not just providing transportation, but they are also talking with their child, engaging with them, showing them that they care, and bonding. Changing diapers and driving children provide both functional and affective care for the child because they benefit her physically </w:t>
      </w:r>
      <w:r>
        <w:rPr>
          <w:rFonts w:ascii="Times New Roman" w:hAnsi="Times New Roman" w:cs="Times New Roman"/>
          <w:i/>
          <w:iCs/>
        </w:rPr>
        <w:t>and emotionally</w:t>
      </w:r>
      <w:r>
        <w:rPr>
          <w:rFonts w:ascii="Times New Roman" w:hAnsi="Times New Roman" w:cs="Times New Roman"/>
        </w:rPr>
        <w:t xml:space="preserve"> and further the bond between parent and child. Studies show that children’s time spent with their parents positively correlates with better educational outcomes, less contact with the criminal justice system, less substance abuse, and higher self-esteem.</w:t>
      </w:r>
      <w:r w:rsidR="007E52CA">
        <w:rPr>
          <w:rStyle w:val="FootnoteReference"/>
          <w:rFonts w:ascii="Times New Roman" w:hAnsi="Times New Roman" w:cs="Times New Roman"/>
        </w:rPr>
        <w:footnoteReference w:id="58"/>
      </w:r>
      <w:r>
        <w:rPr>
          <w:rFonts w:ascii="Times New Roman" w:hAnsi="Times New Roman" w:cs="Times New Roman"/>
        </w:rPr>
        <w:t xml:space="preserve"> A robot completing </w:t>
      </w:r>
      <w:r w:rsidR="00B965D9">
        <w:rPr>
          <w:rFonts w:ascii="Times New Roman" w:hAnsi="Times New Roman" w:cs="Times New Roman"/>
        </w:rPr>
        <w:t xml:space="preserve">then </w:t>
      </w:r>
      <w:r>
        <w:rPr>
          <w:rFonts w:ascii="Times New Roman" w:hAnsi="Times New Roman" w:cs="Times New Roman"/>
        </w:rPr>
        <w:t xml:space="preserve">even functional care or supervision of children, let alone emotional tasks </w:t>
      </w:r>
      <w:r>
        <w:rPr>
          <w:rFonts w:ascii="Times New Roman" w:hAnsi="Times New Roman" w:cs="Times New Roman"/>
        </w:rPr>
        <w:lastRenderedPageBreak/>
        <w:t>(affective care)</w:t>
      </w:r>
      <w:r w:rsidR="00B965D9">
        <w:rPr>
          <w:rFonts w:ascii="Times New Roman" w:hAnsi="Times New Roman" w:cs="Times New Roman"/>
        </w:rPr>
        <w:t>, would not be meeting needs as effectively as it</w:t>
      </w:r>
      <w:r>
        <w:rPr>
          <w:rFonts w:ascii="Times New Roman" w:hAnsi="Times New Roman" w:cs="Times New Roman"/>
        </w:rPr>
        <w:t xml:space="preserve"> would be unlikely to have the same outcomes for the child, parent, or child-parent bond. </w:t>
      </w:r>
      <w:r w:rsidR="0006175E">
        <w:rPr>
          <w:rFonts w:ascii="Times New Roman" w:hAnsi="Times New Roman" w:cs="Times New Roman"/>
        </w:rPr>
        <w:t xml:space="preserve">The upshot then is that </w:t>
      </w:r>
      <w:r w:rsidR="00413F72">
        <w:rPr>
          <w:rFonts w:ascii="Times New Roman" w:hAnsi="Times New Roman" w:cs="Times New Roman"/>
        </w:rPr>
        <w:t>even if the vast majority of functional care were automated (the technological possibility of which is plausible), there would still be a set of emotional needs that only affective care undertaken by humans could meet. The post-work future then is not one where all human labour has been replaced.</w:t>
      </w:r>
    </w:p>
    <w:p w14:paraId="6F186DDE" w14:textId="7DFA491C" w:rsidR="00B90088" w:rsidRDefault="004D76AD" w:rsidP="00067BE2">
      <w:pPr>
        <w:spacing w:line="480" w:lineRule="auto"/>
        <w:rPr>
          <w:rFonts w:ascii="Times New Roman" w:hAnsi="Times New Roman" w:cs="Times New Roman"/>
        </w:rPr>
      </w:pPr>
      <w:r>
        <w:rPr>
          <w:rFonts w:ascii="Times New Roman" w:hAnsi="Times New Roman" w:cs="Times New Roman"/>
        </w:rPr>
        <w:tab/>
      </w:r>
      <w:r w:rsidR="00D414A2">
        <w:rPr>
          <w:rFonts w:ascii="Times New Roman" w:hAnsi="Times New Roman" w:cs="Times New Roman"/>
        </w:rPr>
        <w:t xml:space="preserve">What are the implications of </w:t>
      </w:r>
      <w:r w:rsidR="00996508">
        <w:rPr>
          <w:rFonts w:ascii="Times New Roman" w:hAnsi="Times New Roman" w:cs="Times New Roman"/>
        </w:rPr>
        <w:t xml:space="preserve">all </w:t>
      </w:r>
      <w:r w:rsidR="00D414A2">
        <w:rPr>
          <w:rFonts w:ascii="Times New Roman" w:hAnsi="Times New Roman" w:cs="Times New Roman"/>
        </w:rPr>
        <w:t xml:space="preserve">this for concerns of productive justice? </w:t>
      </w:r>
      <w:r>
        <w:rPr>
          <w:rFonts w:ascii="Times New Roman" w:hAnsi="Times New Roman" w:cs="Times New Roman"/>
        </w:rPr>
        <w:t>Although we have been careful to refer to care</w:t>
      </w:r>
      <w:r w:rsidR="003E6192">
        <w:rPr>
          <w:rFonts w:ascii="Times New Roman" w:hAnsi="Times New Roman" w:cs="Times New Roman"/>
        </w:rPr>
        <w:t xml:space="preserve"> workers</w:t>
      </w:r>
      <w:r>
        <w:rPr>
          <w:rFonts w:ascii="Times New Roman" w:hAnsi="Times New Roman" w:cs="Times New Roman"/>
        </w:rPr>
        <w:t xml:space="preserve"> with the neutral ‘they</w:t>
      </w:r>
      <w:r w:rsidR="003E6192">
        <w:rPr>
          <w:rFonts w:ascii="Times New Roman" w:hAnsi="Times New Roman" w:cs="Times New Roman"/>
        </w:rPr>
        <w:t>,</w:t>
      </w:r>
      <w:r>
        <w:rPr>
          <w:rFonts w:ascii="Times New Roman" w:hAnsi="Times New Roman" w:cs="Times New Roman"/>
        </w:rPr>
        <w:t xml:space="preserve">’ this work currently primarily falls to women. </w:t>
      </w:r>
      <w:r w:rsidR="007051FC">
        <w:rPr>
          <w:rFonts w:ascii="Times New Roman" w:hAnsi="Times New Roman" w:cs="Times New Roman"/>
        </w:rPr>
        <w:t xml:space="preserve">The vast majority of unpaid care work is currently undertaken by women, and most </w:t>
      </w:r>
      <w:r w:rsidR="007051FC">
        <w:rPr>
          <w:rFonts w:ascii="Times New Roman" w:hAnsi="Times New Roman" w:cs="Times New Roman"/>
          <w:i/>
          <w:iCs/>
        </w:rPr>
        <w:t xml:space="preserve">paid </w:t>
      </w:r>
      <w:r w:rsidR="007051FC">
        <w:rPr>
          <w:rFonts w:ascii="Times New Roman" w:hAnsi="Times New Roman" w:cs="Times New Roman"/>
        </w:rPr>
        <w:t xml:space="preserve">care workers are women, </w:t>
      </w:r>
      <w:r w:rsidR="006D150F">
        <w:rPr>
          <w:rFonts w:ascii="Times New Roman" w:hAnsi="Times New Roman" w:cs="Times New Roman"/>
        </w:rPr>
        <w:t>in particular,</w:t>
      </w:r>
      <w:r w:rsidR="007051FC">
        <w:rPr>
          <w:rFonts w:ascii="Times New Roman" w:hAnsi="Times New Roman" w:cs="Times New Roman"/>
        </w:rPr>
        <w:t xml:space="preserve"> </w:t>
      </w:r>
      <w:r w:rsidR="00493B28">
        <w:rPr>
          <w:rFonts w:ascii="Times New Roman" w:hAnsi="Times New Roman" w:cs="Times New Roman"/>
        </w:rPr>
        <w:t>im</w:t>
      </w:r>
      <w:r w:rsidR="00F66C59">
        <w:rPr>
          <w:rFonts w:ascii="Times New Roman" w:hAnsi="Times New Roman" w:cs="Times New Roman"/>
        </w:rPr>
        <w:t xml:space="preserve">migrant women and </w:t>
      </w:r>
      <w:r w:rsidR="007051FC">
        <w:rPr>
          <w:rFonts w:ascii="Times New Roman" w:hAnsi="Times New Roman" w:cs="Times New Roman"/>
        </w:rPr>
        <w:t>women of colour</w:t>
      </w:r>
      <w:r w:rsidR="007603C2">
        <w:rPr>
          <w:rFonts w:ascii="Times New Roman" w:hAnsi="Times New Roman" w:cs="Times New Roman"/>
        </w:rPr>
        <w:t>.</w:t>
      </w:r>
      <w:r w:rsidR="007E52CA">
        <w:rPr>
          <w:rStyle w:val="FootnoteReference"/>
          <w:rFonts w:ascii="Times New Roman" w:hAnsi="Times New Roman" w:cs="Times New Roman"/>
        </w:rPr>
        <w:footnoteReference w:id="59"/>
      </w:r>
      <w:r w:rsidR="007603C2">
        <w:rPr>
          <w:rFonts w:ascii="Times New Roman" w:hAnsi="Times New Roman" w:cs="Times New Roman"/>
        </w:rPr>
        <w:t xml:space="preserve"> </w:t>
      </w:r>
      <w:r w:rsidR="00B90088">
        <w:rPr>
          <w:rFonts w:ascii="Times New Roman" w:hAnsi="Times New Roman" w:cs="Times New Roman"/>
        </w:rPr>
        <w:t>The initial question to ask then is w</w:t>
      </w:r>
      <w:r w:rsidR="003E6192">
        <w:rPr>
          <w:rFonts w:ascii="Times New Roman" w:hAnsi="Times New Roman" w:cs="Times New Roman"/>
        </w:rPr>
        <w:t>hat effect the</w:t>
      </w:r>
      <w:r w:rsidR="009E3568">
        <w:rPr>
          <w:rFonts w:ascii="Times New Roman" w:hAnsi="Times New Roman" w:cs="Times New Roman"/>
        </w:rPr>
        <w:t xml:space="preserve"> radical</w:t>
      </w:r>
      <w:r w:rsidR="003E6192">
        <w:rPr>
          <w:rFonts w:ascii="Times New Roman" w:hAnsi="Times New Roman" w:cs="Times New Roman"/>
        </w:rPr>
        <w:t xml:space="preserve"> transformation of labour brought about by the technological assumption </w:t>
      </w:r>
      <w:r w:rsidR="00B90088">
        <w:rPr>
          <w:rFonts w:ascii="Times New Roman" w:hAnsi="Times New Roman" w:cs="Times New Roman"/>
        </w:rPr>
        <w:t xml:space="preserve">might </w:t>
      </w:r>
      <w:r w:rsidR="003E6192">
        <w:rPr>
          <w:rFonts w:ascii="Times New Roman" w:hAnsi="Times New Roman" w:cs="Times New Roman"/>
        </w:rPr>
        <w:t>have on this gendered (and racialized) division of labour</w:t>
      </w:r>
      <w:r w:rsidR="00B90088">
        <w:rPr>
          <w:rFonts w:ascii="Times New Roman" w:hAnsi="Times New Roman" w:cs="Times New Roman"/>
        </w:rPr>
        <w:t>.</w:t>
      </w:r>
      <w:r w:rsidR="001B602E">
        <w:rPr>
          <w:rStyle w:val="FootnoteReference"/>
          <w:rFonts w:ascii="Times New Roman" w:hAnsi="Times New Roman" w:cs="Times New Roman"/>
        </w:rPr>
        <w:footnoteReference w:id="60"/>
      </w:r>
    </w:p>
    <w:p w14:paraId="19323244" w14:textId="47022E7E" w:rsidR="006B4FAA" w:rsidRDefault="00B90088" w:rsidP="00A936DA">
      <w:pPr>
        <w:spacing w:line="480" w:lineRule="auto"/>
        <w:ind w:firstLine="720"/>
        <w:rPr>
          <w:rFonts w:ascii="Times New Roman" w:hAnsi="Times New Roman" w:cs="Times New Roman"/>
        </w:rPr>
      </w:pPr>
      <w:r>
        <w:rPr>
          <w:rFonts w:ascii="Times New Roman" w:hAnsi="Times New Roman" w:cs="Times New Roman"/>
        </w:rPr>
        <w:t xml:space="preserve">One might be optimistic and think that the post-work world is likely to </w:t>
      </w:r>
      <w:r w:rsidR="00E46A2F">
        <w:rPr>
          <w:rFonts w:ascii="Times New Roman" w:hAnsi="Times New Roman" w:cs="Times New Roman"/>
        </w:rPr>
        <w:t>remove</w:t>
      </w:r>
      <w:r w:rsidR="00336A1D">
        <w:rPr>
          <w:rFonts w:ascii="Times New Roman" w:hAnsi="Times New Roman" w:cs="Times New Roman"/>
        </w:rPr>
        <w:t xml:space="preserve"> gender inequality </w:t>
      </w:r>
      <w:r>
        <w:rPr>
          <w:rFonts w:ascii="Times New Roman" w:hAnsi="Times New Roman" w:cs="Times New Roman"/>
        </w:rPr>
        <w:t xml:space="preserve">in virtue of </w:t>
      </w:r>
      <w:r w:rsidR="00336A1D">
        <w:rPr>
          <w:rFonts w:ascii="Times New Roman" w:hAnsi="Times New Roman" w:cs="Times New Roman"/>
        </w:rPr>
        <w:t>reliev</w:t>
      </w:r>
      <w:r>
        <w:rPr>
          <w:rFonts w:ascii="Times New Roman" w:hAnsi="Times New Roman" w:cs="Times New Roman"/>
        </w:rPr>
        <w:t>ing</w:t>
      </w:r>
      <w:r w:rsidR="00336A1D">
        <w:rPr>
          <w:rFonts w:ascii="Times New Roman" w:hAnsi="Times New Roman" w:cs="Times New Roman"/>
        </w:rPr>
        <w:t xml:space="preserve"> women of many burdens of care. </w:t>
      </w:r>
      <w:r>
        <w:rPr>
          <w:rFonts w:ascii="Times New Roman" w:hAnsi="Times New Roman" w:cs="Times New Roman"/>
        </w:rPr>
        <w:t xml:space="preserve">This might occur through </w:t>
      </w:r>
      <w:r w:rsidR="000077C1">
        <w:rPr>
          <w:rFonts w:ascii="Times New Roman" w:hAnsi="Times New Roman" w:cs="Times New Roman"/>
        </w:rPr>
        <w:t>two</w:t>
      </w:r>
      <w:r>
        <w:rPr>
          <w:rFonts w:ascii="Times New Roman" w:hAnsi="Times New Roman" w:cs="Times New Roman"/>
        </w:rPr>
        <w:t xml:space="preserve"> mechanisms. </w:t>
      </w:r>
      <w:r w:rsidR="002731FF">
        <w:rPr>
          <w:rFonts w:ascii="Times New Roman" w:hAnsi="Times New Roman" w:cs="Times New Roman"/>
        </w:rPr>
        <w:t>First, at the moment, when men are offered paid parental leave, they take it. Perhaps this suggests that men, when given the opportunity to care (for children in this case), choose to do so</w:t>
      </w:r>
      <w:r w:rsidR="000077C1">
        <w:rPr>
          <w:rFonts w:ascii="Times New Roman" w:hAnsi="Times New Roman" w:cs="Times New Roman"/>
        </w:rPr>
        <w:t>,</w:t>
      </w:r>
      <w:r w:rsidR="002731FF">
        <w:rPr>
          <w:rFonts w:ascii="Times New Roman" w:hAnsi="Times New Roman" w:cs="Times New Roman"/>
        </w:rPr>
        <w:t xml:space="preserve"> and in the post-work future, when </w:t>
      </w:r>
      <w:r w:rsidR="001723CD">
        <w:rPr>
          <w:rFonts w:ascii="Times New Roman" w:hAnsi="Times New Roman" w:cs="Times New Roman"/>
        </w:rPr>
        <w:t xml:space="preserve">much more of their </w:t>
      </w:r>
      <w:r w:rsidR="002731FF">
        <w:rPr>
          <w:rFonts w:ascii="Times New Roman" w:hAnsi="Times New Roman" w:cs="Times New Roman"/>
        </w:rPr>
        <w:t xml:space="preserve">time is freed up, </w:t>
      </w:r>
      <w:r w:rsidR="001723CD">
        <w:rPr>
          <w:rFonts w:ascii="Times New Roman" w:hAnsi="Times New Roman" w:cs="Times New Roman"/>
        </w:rPr>
        <w:t xml:space="preserve">men will choose to </w:t>
      </w:r>
      <w:r w:rsidR="002731FF">
        <w:rPr>
          <w:rFonts w:ascii="Times New Roman" w:hAnsi="Times New Roman" w:cs="Times New Roman"/>
        </w:rPr>
        <w:t xml:space="preserve">engage in much more </w:t>
      </w:r>
      <w:r w:rsidR="001723CD">
        <w:rPr>
          <w:rFonts w:ascii="Times New Roman" w:hAnsi="Times New Roman" w:cs="Times New Roman"/>
        </w:rPr>
        <w:t>care</w:t>
      </w:r>
      <w:r w:rsidR="002731FF">
        <w:rPr>
          <w:rFonts w:ascii="Times New Roman" w:hAnsi="Times New Roman" w:cs="Times New Roman"/>
        </w:rPr>
        <w:t xml:space="preserve">. Second, </w:t>
      </w:r>
      <w:r w:rsidR="002A32D0">
        <w:rPr>
          <w:rFonts w:ascii="Times New Roman" w:hAnsi="Times New Roman" w:cs="Times New Roman"/>
        </w:rPr>
        <w:t xml:space="preserve">since </w:t>
      </w:r>
      <w:r w:rsidR="000077C1">
        <w:rPr>
          <w:rFonts w:ascii="Times New Roman" w:hAnsi="Times New Roman" w:cs="Times New Roman"/>
        </w:rPr>
        <w:t xml:space="preserve">affective </w:t>
      </w:r>
      <w:r w:rsidR="002A32D0">
        <w:rPr>
          <w:rFonts w:ascii="Times New Roman" w:hAnsi="Times New Roman" w:cs="Times New Roman"/>
        </w:rPr>
        <w:t xml:space="preserve">care work is likely to be the only remaining opportunity for </w:t>
      </w:r>
      <w:r w:rsidR="00493B28">
        <w:rPr>
          <w:rFonts w:ascii="Times New Roman" w:hAnsi="Times New Roman" w:cs="Times New Roman"/>
        </w:rPr>
        <w:t xml:space="preserve">obtaining the benefit of </w:t>
      </w:r>
      <w:r w:rsidR="002A32D0">
        <w:rPr>
          <w:rFonts w:ascii="Times New Roman" w:hAnsi="Times New Roman" w:cs="Times New Roman"/>
        </w:rPr>
        <w:t>social contribution</w:t>
      </w:r>
      <w:r w:rsidR="00493B28">
        <w:rPr>
          <w:rFonts w:ascii="Times New Roman" w:hAnsi="Times New Roman" w:cs="Times New Roman"/>
        </w:rPr>
        <w:t xml:space="preserve"> through work</w:t>
      </w:r>
      <w:r w:rsidR="002A32D0">
        <w:rPr>
          <w:rFonts w:ascii="Times New Roman" w:hAnsi="Times New Roman" w:cs="Times New Roman"/>
        </w:rPr>
        <w:t xml:space="preserve">, it is possible that men will develop more of an interest in performing it. </w:t>
      </w:r>
      <w:r w:rsidR="006B4FAA">
        <w:rPr>
          <w:rFonts w:ascii="Times New Roman" w:hAnsi="Times New Roman" w:cs="Times New Roman"/>
        </w:rPr>
        <w:t>We</w:t>
      </w:r>
      <w:r w:rsidR="00814FC1">
        <w:rPr>
          <w:rFonts w:ascii="Times New Roman" w:hAnsi="Times New Roman" w:cs="Times New Roman"/>
        </w:rPr>
        <w:t>,</w:t>
      </w:r>
      <w:r w:rsidR="006B4FAA">
        <w:rPr>
          <w:rFonts w:ascii="Times New Roman" w:hAnsi="Times New Roman" w:cs="Times New Roman"/>
        </w:rPr>
        <w:t xml:space="preserve"> however</w:t>
      </w:r>
      <w:r w:rsidR="00814FC1">
        <w:rPr>
          <w:rFonts w:ascii="Times New Roman" w:hAnsi="Times New Roman" w:cs="Times New Roman"/>
        </w:rPr>
        <w:t>,</w:t>
      </w:r>
      <w:r w:rsidR="006B4FAA">
        <w:rPr>
          <w:rFonts w:ascii="Times New Roman" w:hAnsi="Times New Roman" w:cs="Times New Roman"/>
        </w:rPr>
        <w:t xml:space="preserve"> are more pessimistic. </w:t>
      </w:r>
      <w:r w:rsidR="004C4E18">
        <w:rPr>
          <w:rFonts w:ascii="Times New Roman" w:hAnsi="Times New Roman" w:cs="Times New Roman"/>
        </w:rPr>
        <w:lastRenderedPageBreak/>
        <w:t>W</w:t>
      </w:r>
      <w:r w:rsidR="006B4FAA">
        <w:rPr>
          <w:rFonts w:ascii="Times New Roman" w:hAnsi="Times New Roman" w:cs="Times New Roman"/>
        </w:rPr>
        <w:t xml:space="preserve">hile we don’t want to deny </w:t>
      </w:r>
      <w:r w:rsidR="004C4E18">
        <w:rPr>
          <w:rFonts w:ascii="Times New Roman" w:hAnsi="Times New Roman" w:cs="Times New Roman"/>
        </w:rPr>
        <w:t>that</w:t>
      </w:r>
      <w:r w:rsidR="006B4FAA">
        <w:rPr>
          <w:rFonts w:ascii="Times New Roman" w:hAnsi="Times New Roman" w:cs="Times New Roman"/>
        </w:rPr>
        <w:t xml:space="preserve"> the changes brought about by the technological assumption </w:t>
      </w:r>
      <w:r w:rsidR="004C4E18">
        <w:rPr>
          <w:rFonts w:ascii="Times New Roman" w:hAnsi="Times New Roman" w:cs="Times New Roman"/>
        </w:rPr>
        <w:t xml:space="preserve">might </w:t>
      </w:r>
      <w:r w:rsidR="006B4FAA">
        <w:rPr>
          <w:rFonts w:ascii="Times New Roman" w:hAnsi="Times New Roman" w:cs="Times New Roman"/>
        </w:rPr>
        <w:t xml:space="preserve">result in some improvement to the </w:t>
      </w:r>
      <w:r w:rsidR="004C4E18">
        <w:rPr>
          <w:rFonts w:ascii="Times New Roman" w:hAnsi="Times New Roman" w:cs="Times New Roman"/>
        </w:rPr>
        <w:t xml:space="preserve">current </w:t>
      </w:r>
      <w:r w:rsidR="006B4FAA">
        <w:rPr>
          <w:rFonts w:ascii="Times New Roman" w:hAnsi="Times New Roman" w:cs="Times New Roman"/>
        </w:rPr>
        <w:t xml:space="preserve">unequal distribution of care, we think it very unlikely </w:t>
      </w:r>
      <w:r w:rsidR="004C4E18">
        <w:rPr>
          <w:rFonts w:ascii="Times New Roman" w:hAnsi="Times New Roman" w:cs="Times New Roman"/>
        </w:rPr>
        <w:t>such mechanisms will make concerns with the distribution of care</w:t>
      </w:r>
      <w:r w:rsidR="0053701E">
        <w:rPr>
          <w:rFonts w:ascii="Times New Roman" w:hAnsi="Times New Roman" w:cs="Times New Roman"/>
        </w:rPr>
        <w:t xml:space="preserve"> in the post-work world</w:t>
      </w:r>
      <w:r w:rsidR="004C4E18">
        <w:rPr>
          <w:rFonts w:ascii="Times New Roman" w:hAnsi="Times New Roman" w:cs="Times New Roman"/>
        </w:rPr>
        <w:t xml:space="preserve"> </w:t>
      </w:r>
      <w:r w:rsidR="00102778">
        <w:rPr>
          <w:rFonts w:ascii="Times New Roman" w:hAnsi="Times New Roman" w:cs="Times New Roman"/>
        </w:rPr>
        <w:t>irrelevant</w:t>
      </w:r>
      <w:r w:rsidR="004C4E18">
        <w:rPr>
          <w:rFonts w:ascii="Times New Roman" w:hAnsi="Times New Roman" w:cs="Times New Roman"/>
        </w:rPr>
        <w:t>.</w:t>
      </w:r>
    </w:p>
    <w:p w14:paraId="718D81E7" w14:textId="565F23F9" w:rsidR="000748E5" w:rsidRDefault="002731FF" w:rsidP="00067BE2">
      <w:pPr>
        <w:spacing w:line="480" w:lineRule="auto"/>
        <w:ind w:firstLine="720"/>
        <w:rPr>
          <w:rFonts w:ascii="Times New Roman" w:hAnsi="Times New Roman" w:cs="Times New Roman"/>
        </w:rPr>
      </w:pPr>
      <w:r>
        <w:rPr>
          <w:rFonts w:ascii="Times New Roman" w:hAnsi="Times New Roman" w:cs="Times New Roman"/>
        </w:rPr>
        <w:t xml:space="preserve">Regarding </w:t>
      </w:r>
      <w:r w:rsidR="007609F4">
        <w:rPr>
          <w:rFonts w:ascii="Times New Roman" w:hAnsi="Times New Roman" w:cs="Times New Roman"/>
        </w:rPr>
        <w:t xml:space="preserve">first </w:t>
      </w:r>
      <w:r>
        <w:rPr>
          <w:rFonts w:ascii="Times New Roman" w:hAnsi="Times New Roman" w:cs="Times New Roman"/>
        </w:rPr>
        <w:t>the claim</w:t>
      </w:r>
      <w:r w:rsidR="00814FC1">
        <w:rPr>
          <w:rFonts w:ascii="Times New Roman" w:hAnsi="Times New Roman" w:cs="Times New Roman"/>
        </w:rPr>
        <w:t>—</w:t>
      </w:r>
      <w:r>
        <w:rPr>
          <w:rFonts w:ascii="Times New Roman" w:hAnsi="Times New Roman" w:cs="Times New Roman"/>
        </w:rPr>
        <w:t xml:space="preserve">that men, once they have the time to do so, </w:t>
      </w:r>
      <w:r w:rsidR="007609F4">
        <w:rPr>
          <w:rFonts w:ascii="Times New Roman" w:hAnsi="Times New Roman" w:cs="Times New Roman"/>
        </w:rPr>
        <w:t xml:space="preserve">will </w:t>
      </w:r>
      <w:r>
        <w:rPr>
          <w:rFonts w:ascii="Times New Roman" w:hAnsi="Times New Roman" w:cs="Times New Roman"/>
        </w:rPr>
        <w:t>choose to spend their time caring</w:t>
      </w:r>
      <w:r w:rsidR="00814FC1">
        <w:rPr>
          <w:rFonts w:ascii="Times New Roman" w:hAnsi="Times New Roman" w:cs="Times New Roman"/>
        </w:rPr>
        <w:t>—u</w:t>
      </w:r>
      <w:r>
        <w:rPr>
          <w:rFonts w:ascii="Times New Roman" w:hAnsi="Times New Roman" w:cs="Times New Roman"/>
        </w:rPr>
        <w:t>nfortunately</w:t>
      </w:r>
      <w:r w:rsidR="007609F4">
        <w:rPr>
          <w:rFonts w:ascii="Times New Roman" w:hAnsi="Times New Roman" w:cs="Times New Roman"/>
        </w:rPr>
        <w:t>,</w:t>
      </w:r>
      <w:r>
        <w:rPr>
          <w:rFonts w:ascii="Times New Roman" w:hAnsi="Times New Roman" w:cs="Times New Roman"/>
        </w:rPr>
        <w:t xml:space="preserve"> studies do not bear this out. It is true that, when paid parental leave is offered (or sometimes mandated), men take it up. However, rather than spending the leave time caring for their babies, they tend to </w:t>
      </w:r>
      <w:r w:rsidR="00976474">
        <w:rPr>
          <w:rFonts w:ascii="Times New Roman" w:hAnsi="Times New Roman" w:cs="Times New Roman"/>
        </w:rPr>
        <w:t xml:space="preserve">use it to </w:t>
      </w:r>
      <w:r w:rsidR="00C928A2">
        <w:rPr>
          <w:rFonts w:ascii="Times New Roman" w:hAnsi="Times New Roman" w:cs="Times New Roman"/>
        </w:rPr>
        <w:t>upskill</w:t>
      </w:r>
      <w:r w:rsidR="00976474">
        <w:rPr>
          <w:rFonts w:ascii="Times New Roman" w:hAnsi="Times New Roman" w:cs="Times New Roman"/>
        </w:rPr>
        <w:t>, take on extra work for additional income, explor</w:t>
      </w:r>
      <w:r w:rsidR="00814FC1">
        <w:rPr>
          <w:rFonts w:ascii="Times New Roman" w:hAnsi="Times New Roman" w:cs="Times New Roman"/>
        </w:rPr>
        <w:t>e</w:t>
      </w:r>
      <w:r w:rsidR="00976474">
        <w:rPr>
          <w:rFonts w:ascii="Times New Roman" w:hAnsi="Times New Roman" w:cs="Times New Roman"/>
        </w:rPr>
        <w:t xml:space="preserve"> new business ideas, and</w:t>
      </w:r>
      <w:r w:rsidR="00814FC1">
        <w:rPr>
          <w:rFonts w:ascii="Times New Roman" w:hAnsi="Times New Roman" w:cs="Times New Roman"/>
        </w:rPr>
        <w:t>/or</w:t>
      </w:r>
      <w:r w:rsidR="00976474">
        <w:rPr>
          <w:rFonts w:ascii="Times New Roman" w:hAnsi="Times New Roman" w:cs="Times New Roman"/>
        </w:rPr>
        <w:t xml:space="preserve"> look for new career opportunities.</w:t>
      </w:r>
      <w:r w:rsidR="007E52CA">
        <w:rPr>
          <w:rStyle w:val="FootnoteReference"/>
          <w:rFonts w:ascii="Times New Roman" w:hAnsi="Times New Roman" w:cs="Times New Roman"/>
        </w:rPr>
        <w:footnoteReference w:id="61"/>
      </w:r>
      <w:r w:rsidR="00976474">
        <w:rPr>
          <w:rFonts w:ascii="Times New Roman" w:hAnsi="Times New Roman" w:cs="Times New Roman"/>
        </w:rPr>
        <w:t xml:space="preserve"> Furthermore</w:t>
      </w:r>
      <w:r w:rsidR="004D76AD">
        <w:rPr>
          <w:rFonts w:ascii="Times New Roman" w:hAnsi="Times New Roman" w:cs="Times New Roman"/>
        </w:rPr>
        <w:t xml:space="preserve">, studies have shown that </w:t>
      </w:r>
      <w:r w:rsidR="0089404D">
        <w:rPr>
          <w:rFonts w:ascii="Times New Roman" w:hAnsi="Times New Roman" w:cs="Times New Roman"/>
        </w:rPr>
        <w:t xml:space="preserve">when </w:t>
      </w:r>
      <w:r w:rsidR="004D76AD">
        <w:rPr>
          <w:rFonts w:ascii="Times New Roman" w:hAnsi="Times New Roman" w:cs="Times New Roman"/>
        </w:rPr>
        <w:t>women are the</w:t>
      </w:r>
      <w:r w:rsidR="0089404D">
        <w:rPr>
          <w:rFonts w:ascii="Times New Roman" w:hAnsi="Times New Roman" w:cs="Times New Roman"/>
        </w:rPr>
        <w:t xml:space="preserve"> sole </w:t>
      </w:r>
      <w:r w:rsidR="004D76AD">
        <w:rPr>
          <w:rFonts w:ascii="Times New Roman" w:hAnsi="Times New Roman" w:cs="Times New Roman"/>
        </w:rPr>
        <w:t>income-earners and the men are stay</w:t>
      </w:r>
      <w:r w:rsidR="0089404D">
        <w:rPr>
          <w:rFonts w:ascii="Times New Roman" w:hAnsi="Times New Roman" w:cs="Times New Roman"/>
        </w:rPr>
        <w:t>-</w:t>
      </w:r>
      <w:r w:rsidR="004D76AD">
        <w:rPr>
          <w:rFonts w:ascii="Times New Roman" w:hAnsi="Times New Roman" w:cs="Times New Roman"/>
        </w:rPr>
        <w:t>at</w:t>
      </w:r>
      <w:r w:rsidR="0089404D">
        <w:rPr>
          <w:rFonts w:ascii="Times New Roman" w:hAnsi="Times New Roman" w:cs="Times New Roman"/>
        </w:rPr>
        <w:t>-</w:t>
      </w:r>
      <w:r w:rsidR="004D76AD">
        <w:rPr>
          <w:rFonts w:ascii="Times New Roman" w:hAnsi="Times New Roman" w:cs="Times New Roman"/>
        </w:rPr>
        <w:t>home fathers</w:t>
      </w:r>
      <w:r w:rsidR="0089404D">
        <w:rPr>
          <w:rFonts w:ascii="Times New Roman" w:hAnsi="Times New Roman" w:cs="Times New Roman"/>
        </w:rPr>
        <w:t xml:space="preserve">, </w:t>
      </w:r>
      <w:r w:rsidR="000748E5">
        <w:rPr>
          <w:rFonts w:ascii="Times New Roman" w:hAnsi="Times New Roman" w:cs="Times New Roman"/>
        </w:rPr>
        <w:t xml:space="preserve">men still do </w:t>
      </w:r>
      <w:r w:rsidR="000748E5" w:rsidRPr="00A936DA">
        <w:rPr>
          <w:rFonts w:ascii="Times New Roman" w:hAnsi="Times New Roman" w:cs="Times New Roman"/>
        </w:rPr>
        <w:t>less</w:t>
      </w:r>
      <w:r w:rsidR="000748E5">
        <w:rPr>
          <w:rFonts w:ascii="Times New Roman" w:hAnsi="Times New Roman" w:cs="Times New Roman"/>
          <w:i/>
          <w:iCs/>
        </w:rPr>
        <w:t xml:space="preserve"> </w:t>
      </w:r>
      <w:r w:rsidR="000748E5">
        <w:rPr>
          <w:rFonts w:ascii="Times New Roman" w:hAnsi="Times New Roman" w:cs="Times New Roman"/>
        </w:rPr>
        <w:t>childcare (19 hours per week) than their working female partners (21 hours per week)</w:t>
      </w:r>
      <w:r w:rsidR="004D76AD">
        <w:rPr>
          <w:rFonts w:ascii="Times New Roman" w:hAnsi="Times New Roman" w:cs="Times New Roman"/>
        </w:rPr>
        <w:t>.</w:t>
      </w:r>
      <w:r w:rsidR="0089404D">
        <w:rPr>
          <w:rStyle w:val="FootnoteReference"/>
          <w:rFonts w:ascii="Times New Roman" w:hAnsi="Times New Roman" w:cs="Times New Roman"/>
        </w:rPr>
        <w:footnoteReference w:id="62"/>
      </w:r>
      <w:r w:rsidR="004D76AD">
        <w:rPr>
          <w:rFonts w:ascii="Times New Roman" w:hAnsi="Times New Roman" w:cs="Times New Roman"/>
        </w:rPr>
        <w:t xml:space="preserve"> </w:t>
      </w:r>
      <w:r w:rsidR="00336A1D">
        <w:rPr>
          <w:rFonts w:ascii="Times New Roman" w:hAnsi="Times New Roman" w:cs="Times New Roman"/>
        </w:rPr>
        <w:t xml:space="preserve">So even when men are relieved of their paid work, they still do not do as much care as their (paid) working female partners. </w:t>
      </w:r>
      <w:r w:rsidR="007609F4">
        <w:rPr>
          <w:rFonts w:ascii="Times New Roman" w:hAnsi="Times New Roman" w:cs="Times New Roman"/>
        </w:rPr>
        <w:t>This strongly</w:t>
      </w:r>
      <w:r w:rsidR="000748E5">
        <w:rPr>
          <w:rFonts w:ascii="Times New Roman" w:hAnsi="Times New Roman" w:cs="Times New Roman"/>
        </w:rPr>
        <w:t xml:space="preserve"> suggests that lack of time is not the impediment to men’s participation in care work, </w:t>
      </w:r>
      <w:r w:rsidR="007609F4">
        <w:rPr>
          <w:rFonts w:ascii="Times New Roman" w:hAnsi="Times New Roman" w:cs="Times New Roman"/>
        </w:rPr>
        <w:t>and we think makes it reasonable to expect that any</w:t>
      </w:r>
      <w:r w:rsidR="000748E5">
        <w:rPr>
          <w:rFonts w:ascii="Times New Roman" w:hAnsi="Times New Roman" w:cs="Times New Roman"/>
        </w:rPr>
        <w:t xml:space="preserve"> additional time afforded by the post-work future is </w:t>
      </w:r>
      <w:r w:rsidR="00FA5D44">
        <w:rPr>
          <w:rFonts w:ascii="Times New Roman" w:hAnsi="Times New Roman" w:cs="Times New Roman"/>
        </w:rPr>
        <w:t>unlikely</w:t>
      </w:r>
      <w:r w:rsidR="00102778">
        <w:rPr>
          <w:rFonts w:ascii="Times New Roman" w:hAnsi="Times New Roman" w:cs="Times New Roman"/>
        </w:rPr>
        <w:t xml:space="preserve"> </w:t>
      </w:r>
      <w:r w:rsidR="000748E5">
        <w:rPr>
          <w:rFonts w:ascii="Times New Roman" w:hAnsi="Times New Roman" w:cs="Times New Roman"/>
        </w:rPr>
        <w:t>to significantly change</w:t>
      </w:r>
      <w:r w:rsidR="00951878">
        <w:rPr>
          <w:rFonts w:ascii="Times New Roman" w:hAnsi="Times New Roman" w:cs="Times New Roman"/>
        </w:rPr>
        <w:t>,</w:t>
      </w:r>
      <w:r w:rsidR="000748E5">
        <w:rPr>
          <w:rFonts w:ascii="Times New Roman" w:hAnsi="Times New Roman" w:cs="Times New Roman"/>
        </w:rPr>
        <w:t xml:space="preserve"> </w:t>
      </w:r>
      <w:r w:rsidR="00102778">
        <w:rPr>
          <w:rFonts w:ascii="Times New Roman" w:hAnsi="Times New Roman" w:cs="Times New Roman"/>
        </w:rPr>
        <w:t>on its own</w:t>
      </w:r>
      <w:r w:rsidR="00951878">
        <w:rPr>
          <w:rFonts w:ascii="Times New Roman" w:hAnsi="Times New Roman" w:cs="Times New Roman"/>
        </w:rPr>
        <w:t>,</w:t>
      </w:r>
      <w:r w:rsidR="00102778">
        <w:rPr>
          <w:rFonts w:ascii="Times New Roman" w:hAnsi="Times New Roman" w:cs="Times New Roman"/>
        </w:rPr>
        <w:t xml:space="preserve"> </w:t>
      </w:r>
      <w:r w:rsidR="000748E5">
        <w:rPr>
          <w:rFonts w:ascii="Times New Roman" w:hAnsi="Times New Roman" w:cs="Times New Roman"/>
        </w:rPr>
        <w:t xml:space="preserve">the gendered division of care. </w:t>
      </w:r>
    </w:p>
    <w:p w14:paraId="1BCF80BB" w14:textId="61347099" w:rsidR="009774EA" w:rsidRDefault="00951878" w:rsidP="00067BE2">
      <w:pPr>
        <w:spacing w:line="480" w:lineRule="auto"/>
        <w:ind w:firstLine="720"/>
        <w:rPr>
          <w:rFonts w:ascii="Times New Roman" w:hAnsi="Times New Roman" w:cs="Times New Roman"/>
        </w:rPr>
      </w:pPr>
      <w:r>
        <w:rPr>
          <w:rFonts w:ascii="Times New Roman" w:hAnsi="Times New Roman" w:cs="Times New Roman"/>
        </w:rPr>
        <w:t>Let’s now consider</w:t>
      </w:r>
      <w:r w:rsidR="007609F4">
        <w:rPr>
          <w:rFonts w:ascii="Times New Roman" w:hAnsi="Times New Roman" w:cs="Times New Roman"/>
        </w:rPr>
        <w:t xml:space="preserve"> </w:t>
      </w:r>
      <w:r w:rsidR="007A0D19">
        <w:rPr>
          <w:rFonts w:ascii="Times New Roman" w:hAnsi="Times New Roman" w:cs="Times New Roman"/>
        </w:rPr>
        <w:t xml:space="preserve">the possibility that men will be more likely to take up care work because it offers the last remaining option to obtain the benefits </w:t>
      </w:r>
      <w:r>
        <w:rPr>
          <w:rFonts w:ascii="Times New Roman" w:hAnsi="Times New Roman" w:cs="Times New Roman"/>
        </w:rPr>
        <w:t>associated</w:t>
      </w:r>
      <w:r w:rsidR="007A0D19">
        <w:rPr>
          <w:rFonts w:ascii="Times New Roman" w:hAnsi="Times New Roman" w:cs="Times New Roman"/>
        </w:rPr>
        <w:t xml:space="preserve"> with social contribution. First of all, </w:t>
      </w:r>
      <w:r w:rsidR="00AE0C2E">
        <w:rPr>
          <w:rFonts w:ascii="Times New Roman" w:hAnsi="Times New Roman" w:cs="Times New Roman"/>
        </w:rPr>
        <w:t>we have already raised doubts about the importance of social contribution in the post-work future</w:t>
      </w:r>
      <w:r w:rsidR="003F372D">
        <w:rPr>
          <w:rFonts w:ascii="Times New Roman" w:hAnsi="Times New Roman" w:cs="Times New Roman"/>
        </w:rPr>
        <w:t xml:space="preserve"> (Section IV)</w:t>
      </w:r>
      <w:r w:rsidR="00AE0C2E">
        <w:rPr>
          <w:rFonts w:ascii="Times New Roman" w:hAnsi="Times New Roman" w:cs="Times New Roman"/>
        </w:rPr>
        <w:t xml:space="preserve"> and argued that it is certainly possible that the bases of persons’ self-respect, or their ‘essence’ as humans, could be found in realms of life </w:t>
      </w:r>
      <w:r w:rsidR="00AE0C2E">
        <w:rPr>
          <w:rFonts w:ascii="Times New Roman" w:hAnsi="Times New Roman" w:cs="Times New Roman"/>
        </w:rPr>
        <w:lastRenderedPageBreak/>
        <w:t xml:space="preserve">outside of work. </w:t>
      </w:r>
      <w:r w:rsidR="003F372D">
        <w:rPr>
          <w:rFonts w:ascii="Times New Roman" w:hAnsi="Times New Roman" w:cs="Times New Roman"/>
        </w:rPr>
        <w:t>Applied to the point here, w</w:t>
      </w:r>
      <w:r w:rsidR="00AE0C2E">
        <w:rPr>
          <w:rFonts w:ascii="Times New Roman" w:hAnsi="Times New Roman" w:cs="Times New Roman"/>
        </w:rPr>
        <w:t>hile men may no longer be able to base their self-worth on being a breadwinner, perhaps</w:t>
      </w:r>
      <w:r w:rsidR="00E32B06">
        <w:rPr>
          <w:rFonts w:ascii="Times New Roman" w:hAnsi="Times New Roman" w:cs="Times New Roman"/>
        </w:rPr>
        <w:t xml:space="preserve"> </w:t>
      </w:r>
      <w:r w:rsidR="00AE0C2E">
        <w:rPr>
          <w:rFonts w:ascii="Times New Roman" w:hAnsi="Times New Roman" w:cs="Times New Roman"/>
        </w:rPr>
        <w:t>th</w:t>
      </w:r>
      <w:r w:rsidR="003F372D">
        <w:rPr>
          <w:rFonts w:ascii="Times New Roman" w:hAnsi="Times New Roman" w:cs="Times New Roman"/>
        </w:rPr>
        <w:t>e</w:t>
      </w:r>
      <w:r w:rsidR="00AE0C2E">
        <w:rPr>
          <w:rFonts w:ascii="Times New Roman" w:hAnsi="Times New Roman" w:cs="Times New Roman"/>
        </w:rPr>
        <w:t xml:space="preserve">y </w:t>
      </w:r>
      <w:r w:rsidR="003F372D">
        <w:rPr>
          <w:rFonts w:ascii="Times New Roman" w:hAnsi="Times New Roman" w:cs="Times New Roman"/>
        </w:rPr>
        <w:t>will be able</w:t>
      </w:r>
      <w:r w:rsidR="00AE0C2E">
        <w:rPr>
          <w:rFonts w:ascii="Times New Roman" w:hAnsi="Times New Roman" w:cs="Times New Roman"/>
        </w:rPr>
        <w:t xml:space="preserve"> base it on </w:t>
      </w:r>
      <w:r w:rsidR="00E32B06">
        <w:rPr>
          <w:rFonts w:ascii="Times New Roman" w:hAnsi="Times New Roman" w:cs="Times New Roman"/>
        </w:rPr>
        <w:t>how, just to take one example, they perform in the games they now play with their friends</w:t>
      </w:r>
      <w:r w:rsidR="003F372D">
        <w:rPr>
          <w:rFonts w:ascii="Times New Roman" w:hAnsi="Times New Roman" w:cs="Times New Roman"/>
        </w:rPr>
        <w:t>.</w:t>
      </w:r>
      <w:r w:rsidR="00BD02DF">
        <w:rPr>
          <w:rFonts w:ascii="Times New Roman" w:hAnsi="Times New Roman" w:cs="Times New Roman"/>
        </w:rPr>
        <w:t xml:space="preserve"> </w:t>
      </w:r>
      <w:r w:rsidR="003F372D">
        <w:rPr>
          <w:rFonts w:ascii="Times New Roman" w:hAnsi="Times New Roman" w:cs="Times New Roman"/>
        </w:rPr>
        <w:t xml:space="preserve">But even if social contribution continues to remain a benefit, we don’t think this is enough to warrant thinking </w:t>
      </w:r>
      <w:r>
        <w:rPr>
          <w:rFonts w:ascii="Times New Roman" w:hAnsi="Times New Roman" w:cs="Times New Roman"/>
        </w:rPr>
        <w:t xml:space="preserve">that </w:t>
      </w:r>
      <w:r w:rsidR="003F372D">
        <w:rPr>
          <w:rFonts w:ascii="Times New Roman" w:hAnsi="Times New Roman" w:cs="Times New Roman"/>
        </w:rPr>
        <w:t xml:space="preserve">inequalities in who does the care work will be overcome. This is because </w:t>
      </w:r>
      <w:r w:rsidR="00BD02DF">
        <w:rPr>
          <w:rFonts w:ascii="Times New Roman" w:hAnsi="Times New Roman" w:cs="Times New Roman"/>
        </w:rPr>
        <w:t xml:space="preserve">there is no reason to think the benefits of social contribution </w:t>
      </w:r>
      <w:r w:rsidR="00360017">
        <w:rPr>
          <w:rFonts w:ascii="Times New Roman" w:hAnsi="Times New Roman" w:cs="Times New Roman"/>
        </w:rPr>
        <w:t xml:space="preserve">will necessarily be taken as special or more weighty than other benefits. ‘Sure,’ our imaginary individual might think, ‘I might get some benefit from undertaking my fair share of affective care work, but think of all the more freedom I will have to do what I want if I leave this </w:t>
      </w:r>
      <w:r w:rsidR="00E314A5">
        <w:rPr>
          <w:rFonts w:ascii="Times New Roman" w:hAnsi="Times New Roman" w:cs="Times New Roman"/>
        </w:rPr>
        <w:t>socially necessary labour</w:t>
      </w:r>
      <w:r w:rsidR="00360017">
        <w:rPr>
          <w:rFonts w:ascii="Times New Roman" w:hAnsi="Times New Roman" w:cs="Times New Roman"/>
        </w:rPr>
        <w:t xml:space="preserve"> to others.’ </w:t>
      </w:r>
      <w:r w:rsidR="000224FC">
        <w:rPr>
          <w:rFonts w:ascii="Times New Roman" w:hAnsi="Times New Roman" w:cs="Times New Roman"/>
        </w:rPr>
        <w:t xml:space="preserve">Again, we don’t want to suggest the change in social circumstances brought about by the post-work future will </w:t>
      </w:r>
      <w:r w:rsidR="009774EA">
        <w:rPr>
          <w:rFonts w:ascii="Times New Roman" w:hAnsi="Times New Roman" w:cs="Times New Roman"/>
        </w:rPr>
        <w:t>result in no progress towards gender equality</w:t>
      </w:r>
      <w:r w:rsidR="000224FC">
        <w:rPr>
          <w:rFonts w:ascii="Times New Roman" w:hAnsi="Times New Roman" w:cs="Times New Roman"/>
        </w:rPr>
        <w:t>. But</w:t>
      </w:r>
      <w:r w:rsidR="00EC1C15">
        <w:rPr>
          <w:rFonts w:ascii="Times New Roman" w:hAnsi="Times New Roman" w:cs="Times New Roman"/>
        </w:rPr>
        <w:t xml:space="preserve"> given </w:t>
      </w:r>
      <w:r>
        <w:rPr>
          <w:rFonts w:ascii="Times New Roman" w:hAnsi="Times New Roman" w:cs="Times New Roman"/>
        </w:rPr>
        <w:t>how deeply</w:t>
      </w:r>
      <w:r w:rsidR="00EC1C15">
        <w:rPr>
          <w:rFonts w:ascii="Times New Roman" w:hAnsi="Times New Roman" w:cs="Times New Roman"/>
        </w:rPr>
        <w:t xml:space="preserve"> gendered norms regarding care work have been entrenched in social institutions historically </w:t>
      </w:r>
      <w:r>
        <w:rPr>
          <w:rFonts w:ascii="Times New Roman" w:hAnsi="Times New Roman" w:cs="Times New Roman"/>
        </w:rPr>
        <w:t>and in the present, should</w:t>
      </w:r>
      <w:r w:rsidR="00EC1C15">
        <w:rPr>
          <w:rFonts w:ascii="Times New Roman" w:hAnsi="Times New Roman" w:cs="Times New Roman"/>
        </w:rPr>
        <w:t xml:space="preserve"> we really expect the increase in free time brought about by technological development to be enough on its own to overcome this?</w:t>
      </w:r>
    </w:p>
    <w:p w14:paraId="35ECFFE1" w14:textId="0462C4CD" w:rsidR="001628AD" w:rsidRDefault="009774EA" w:rsidP="00067BE2">
      <w:pPr>
        <w:spacing w:line="480" w:lineRule="auto"/>
        <w:ind w:firstLine="720"/>
        <w:rPr>
          <w:rFonts w:ascii="Times New Roman" w:hAnsi="Times New Roman" w:cs="Times New Roman"/>
        </w:rPr>
      </w:pPr>
      <w:r>
        <w:rPr>
          <w:rFonts w:ascii="Times New Roman" w:hAnsi="Times New Roman" w:cs="Times New Roman"/>
        </w:rPr>
        <w:t>The</w:t>
      </w:r>
      <w:r w:rsidR="00E314A5">
        <w:rPr>
          <w:rFonts w:ascii="Times New Roman" w:hAnsi="Times New Roman" w:cs="Times New Roman"/>
        </w:rPr>
        <w:t xml:space="preserve"> takeaway is this:</w:t>
      </w:r>
      <w:r w:rsidR="00FB65B3">
        <w:rPr>
          <w:rFonts w:ascii="Times New Roman" w:hAnsi="Times New Roman" w:cs="Times New Roman"/>
        </w:rPr>
        <w:t xml:space="preserve"> </w:t>
      </w:r>
      <w:r w:rsidR="00E314A5">
        <w:rPr>
          <w:rFonts w:ascii="Times New Roman" w:hAnsi="Times New Roman" w:cs="Times New Roman"/>
        </w:rPr>
        <w:t>a</w:t>
      </w:r>
      <w:r w:rsidR="00DE60DD">
        <w:rPr>
          <w:rFonts w:ascii="Times New Roman" w:hAnsi="Times New Roman" w:cs="Times New Roman"/>
        </w:rPr>
        <w:t xml:space="preserve">s we have described it, the post-work world will be one in which almost all work, save </w:t>
      </w:r>
      <w:r w:rsidR="00336A1D">
        <w:rPr>
          <w:rFonts w:ascii="Times New Roman" w:hAnsi="Times New Roman" w:cs="Times New Roman"/>
        </w:rPr>
        <w:t xml:space="preserve">some </w:t>
      </w:r>
      <w:r w:rsidR="00DE60DD">
        <w:rPr>
          <w:rFonts w:ascii="Times New Roman" w:hAnsi="Times New Roman" w:cs="Times New Roman"/>
        </w:rPr>
        <w:t xml:space="preserve">care work, is automated. </w:t>
      </w:r>
      <w:r w:rsidR="00D00AEF">
        <w:rPr>
          <w:rFonts w:ascii="Times New Roman" w:hAnsi="Times New Roman" w:cs="Times New Roman"/>
        </w:rPr>
        <w:t xml:space="preserve">And given we have raised some doubts about the ability of </w:t>
      </w:r>
      <w:r w:rsidR="00E314A5">
        <w:rPr>
          <w:rFonts w:ascii="Times New Roman" w:hAnsi="Times New Roman" w:cs="Times New Roman"/>
        </w:rPr>
        <w:t>this post-work</w:t>
      </w:r>
      <w:r w:rsidR="00D00AEF">
        <w:rPr>
          <w:rFonts w:ascii="Times New Roman" w:hAnsi="Times New Roman" w:cs="Times New Roman"/>
        </w:rPr>
        <w:t xml:space="preserve"> </w:t>
      </w:r>
      <w:r w:rsidR="00E314A5">
        <w:rPr>
          <w:rFonts w:ascii="Times New Roman" w:hAnsi="Times New Roman" w:cs="Times New Roman"/>
        </w:rPr>
        <w:t xml:space="preserve">world </w:t>
      </w:r>
      <w:r w:rsidR="00D00AEF">
        <w:rPr>
          <w:rFonts w:ascii="Times New Roman" w:hAnsi="Times New Roman" w:cs="Times New Roman"/>
        </w:rPr>
        <w:t>to overcome</w:t>
      </w:r>
      <w:r w:rsidR="00951878">
        <w:rPr>
          <w:rFonts w:ascii="Times New Roman" w:hAnsi="Times New Roman" w:cs="Times New Roman"/>
        </w:rPr>
        <w:t>,</w:t>
      </w:r>
      <w:r w:rsidR="00E314A5">
        <w:rPr>
          <w:rFonts w:ascii="Times New Roman" w:hAnsi="Times New Roman" w:cs="Times New Roman"/>
        </w:rPr>
        <w:t xml:space="preserve"> by itself</w:t>
      </w:r>
      <w:r w:rsidR="00951878">
        <w:rPr>
          <w:rFonts w:ascii="Times New Roman" w:hAnsi="Times New Roman" w:cs="Times New Roman"/>
        </w:rPr>
        <w:t>,</w:t>
      </w:r>
      <w:r w:rsidR="00D00AEF">
        <w:rPr>
          <w:rFonts w:ascii="Times New Roman" w:hAnsi="Times New Roman" w:cs="Times New Roman"/>
        </w:rPr>
        <w:t xml:space="preserve"> </w:t>
      </w:r>
      <w:r w:rsidR="00E314A5">
        <w:rPr>
          <w:rFonts w:ascii="Times New Roman" w:hAnsi="Times New Roman" w:cs="Times New Roman"/>
        </w:rPr>
        <w:t xml:space="preserve">norms about gender roles and the </w:t>
      </w:r>
      <w:r w:rsidR="00D00AEF">
        <w:rPr>
          <w:rFonts w:ascii="Times New Roman" w:hAnsi="Times New Roman" w:cs="Times New Roman"/>
        </w:rPr>
        <w:t xml:space="preserve">division of </w:t>
      </w:r>
      <w:r w:rsidR="00010A69">
        <w:rPr>
          <w:rFonts w:ascii="Times New Roman" w:hAnsi="Times New Roman" w:cs="Times New Roman"/>
        </w:rPr>
        <w:t>affective care</w:t>
      </w:r>
      <w:r w:rsidR="00D00AEF">
        <w:rPr>
          <w:rFonts w:ascii="Times New Roman" w:hAnsi="Times New Roman" w:cs="Times New Roman"/>
        </w:rPr>
        <w:t xml:space="preserve">, </w:t>
      </w:r>
      <w:r w:rsidR="00B80122">
        <w:rPr>
          <w:rFonts w:ascii="Times New Roman" w:hAnsi="Times New Roman" w:cs="Times New Roman"/>
        </w:rPr>
        <w:t>this amounts to a world in which women will disproportionately work (at care) whil</w:t>
      </w:r>
      <w:r w:rsidR="00951878">
        <w:rPr>
          <w:rFonts w:ascii="Times New Roman" w:hAnsi="Times New Roman" w:cs="Times New Roman"/>
        </w:rPr>
        <w:t>st</w:t>
      </w:r>
      <w:r w:rsidR="00B80122">
        <w:rPr>
          <w:rFonts w:ascii="Times New Roman" w:hAnsi="Times New Roman" w:cs="Times New Roman"/>
        </w:rPr>
        <w:t xml:space="preserve"> men will disproportionately enjoy post-work leisurely lives. This would be unjust.</w:t>
      </w:r>
      <w:r w:rsidR="001628AD">
        <w:rPr>
          <w:rFonts w:ascii="Times New Roman" w:hAnsi="Times New Roman" w:cs="Times New Roman"/>
        </w:rPr>
        <w:t xml:space="preserve"> </w:t>
      </w:r>
      <w:r w:rsidR="00EC1C15">
        <w:rPr>
          <w:rFonts w:ascii="Times New Roman" w:hAnsi="Times New Roman" w:cs="Times New Roman"/>
        </w:rPr>
        <w:t>And this is so even if through this unequal division of the remaining labour women will have on average greater access to the benefits affiliated with social contribution, given these benefits</w:t>
      </w:r>
      <w:r w:rsidR="007135B7">
        <w:rPr>
          <w:rFonts w:ascii="Times New Roman" w:hAnsi="Times New Roman" w:cs="Times New Roman"/>
        </w:rPr>
        <w:t xml:space="preserve"> </w:t>
      </w:r>
      <w:r w:rsidR="00EC1C15">
        <w:rPr>
          <w:rFonts w:ascii="Times New Roman" w:hAnsi="Times New Roman" w:cs="Times New Roman"/>
        </w:rPr>
        <w:t>only result from socially</w:t>
      </w:r>
      <w:r w:rsidR="00951878">
        <w:rPr>
          <w:rFonts w:ascii="Times New Roman" w:hAnsi="Times New Roman" w:cs="Times New Roman"/>
        </w:rPr>
        <w:t>-</w:t>
      </w:r>
      <w:r w:rsidR="00EC1C15">
        <w:rPr>
          <w:rFonts w:ascii="Times New Roman" w:hAnsi="Times New Roman" w:cs="Times New Roman"/>
        </w:rPr>
        <w:t>imposed norms and expectations.</w:t>
      </w:r>
      <w:r w:rsidR="00B80122">
        <w:rPr>
          <w:rStyle w:val="FootnoteReference"/>
          <w:rFonts w:ascii="Times New Roman" w:hAnsi="Times New Roman" w:cs="Times New Roman"/>
        </w:rPr>
        <w:footnoteReference w:id="63"/>
      </w:r>
      <w:r w:rsidR="00010A69">
        <w:rPr>
          <w:rFonts w:ascii="Times New Roman" w:hAnsi="Times New Roman" w:cs="Times New Roman"/>
        </w:rPr>
        <w:t xml:space="preserve"> </w:t>
      </w:r>
    </w:p>
    <w:p w14:paraId="56CF343C" w14:textId="1420018F" w:rsidR="0003737A" w:rsidRDefault="00966809" w:rsidP="00067BE2">
      <w:pPr>
        <w:spacing w:line="480" w:lineRule="auto"/>
        <w:ind w:firstLine="720"/>
        <w:rPr>
          <w:rFonts w:ascii="Times New Roman" w:hAnsi="Times New Roman" w:cs="Times New Roman"/>
        </w:rPr>
      </w:pPr>
      <w:r>
        <w:rPr>
          <w:rFonts w:ascii="Times New Roman" w:hAnsi="Times New Roman" w:cs="Times New Roman"/>
        </w:rPr>
        <w:lastRenderedPageBreak/>
        <w:t xml:space="preserve">This suggests that an essential consideration </w:t>
      </w:r>
      <w:r w:rsidR="00967E14">
        <w:rPr>
          <w:rFonts w:ascii="Times New Roman" w:hAnsi="Times New Roman" w:cs="Times New Roman"/>
        </w:rPr>
        <w:t>to ensure a</w:t>
      </w:r>
      <w:r>
        <w:rPr>
          <w:rFonts w:ascii="Times New Roman" w:hAnsi="Times New Roman" w:cs="Times New Roman"/>
        </w:rPr>
        <w:t xml:space="preserve"> post-work world</w:t>
      </w:r>
      <w:r w:rsidR="00D063B8">
        <w:rPr>
          <w:rFonts w:ascii="Times New Roman" w:hAnsi="Times New Roman" w:cs="Times New Roman"/>
        </w:rPr>
        <w:t xml:space="preserve"> </w:t>
      </w:r>
      <w:r w:rsidR="00967E14">
        <w:rPr>
          <w:rFonts w:ascii="Times New Roman" w:hAnsi="Times New Roman" w:cs="Times New Roman"/>
        </w:rPr>
        <w:t>is</w:t>
      </w:r>
      <w:r w:rsidR="00D063B8">
        <w:rPr>
          <w:rFonts w:ascii="Times New Roman" w:hAnsi="Times New Roman" w:cs="Times New Roman"/>
        </w:rPr>
        <w:t xml:space="preserve"> consistent with productive justice</w:t>
      </w:r>
      <w:r>
        <w:rPr>
          <w:rFonts w:ascii="Times New Roman" w:hAnsi="Times New Roman" w:cs="Times New Roman"/>
        </w:rPr>
        <w:t xml:space="preserve"> will be </w:t>
      </w:r>
      <w:r w:rsidR="00D063B8">
        <w:rPr>
          <w:rFonts w:ascii="Times New Roman" w:hAnsi="Times New Roman" w:cs="Times New Roman"/>
        </w:rPr>
        <w:t xml:space="preserve">positive efforts to bring about the </w:t>
      </w:r>
      <w:r>
        <w:rPr>
          <w:rFonts w:ascii="Times New Roman" w:hAnsi="Times New Roman" w:cs="Times New Roman"/>
        </w:rPr>
        <w:t xml:space="preserve">egalitarian division of affective care work. One way to </w:t>
      </w:r>
      <w:r w:rsidR="008B673D">
        <w:rPr>
          <w:rFonts w:ascii="Times New Roman" w:hAnsi="Times New Roman" w:cs="Times New Roman"/>
        </w:rPr>
        <w:t>bring this about could</w:t>
      </w:r>
      <w:r>
        <w:rPr>
          <w:rFonts w:ascii="Times New Roman" w:hAnsi="Times New Roman" w:cs="Times New Roman"/>
        </w:rPr>
        <w:t xml:space="preserve"> be mandatory participation in affective care, along the lines of Elizabeth Brake’s</w:t>
      </w:r>
      <w:r w:rsidR="00967E14">
        <w:rPr>
          <w:rFonts w:ascii="Times New Roman" w:hAnsi="Times New Roman" w:cs="Times New Roman"/>
        </w:rPr>
        <w:t xml:space="preserve"> </w:t>
      </w:r>
      <w:r>
        <w:rPr>
          <w:rFonts w:ascii="Times New Roman" w:hAnsi="Times New Roman" w:cs="Times New Roman"/>
        </w:rPr>
        <w:t>Care Corps or Cécile Fabre’s civilian service.</w:t>
      </w:r>
      <w:r w:rsidR="006509AE">
        <w:rPr>
          <w:rStyle w:val="FootnoteReference"/>
          <w:rFonts w:ascii="Times New Roman" w:hAnsi="Times New Roman" w:cs="Times New Roman"/>
        </w:rPr>
        <w:footnoteReference w:id="64"/>
      </w:r>
      <w:r>
        <w:rPr>
          <w:rFonts w:ascii="Times New Roman" w:hAnsi="Times New Roman" w:cs="Times New Roman"/>
        </w:rPr>
        <w:t xml:space="preserve"> </w:t>
      </w:r>
      <w:r w:rsidR="0003737A">
        <w:rPr>
          <w:rFonts w:ascii="Times New Roman" w:hAnsi="Times New Roman" w:cs="Times New Roman"/>
        </w:rPr>
        <w:t>With system</w:t>
      </w:r>
      <w:r w:rsidR="00967E14">
        <w:rPr>
          <w:rFonts w:ascii="Times New Roman" w:hAnsi="Times New Roman" w:cs="Times New Roman"/>
        </w:rPr>
        <w:t>s such as these</w:t>
      </w:r>
      <w:r w:rsidR="0003737A">
        <w:rPr>
          <w:rFonts w:ascii="Times New Roman" w:hAnsi="Times New Roman" w:cs="Times New Roman"/>
        </w:rPr>
        <w:t>, each individual would be required to do their fair share of socially necessary care work (depending on one’s personal circumstances</w:t>
      </w:r>
      <w:r w:rsidR="00951878">
        <w:rPr>
          <w:rFonts w:ascii="Times New Roman" w:hAnsi="Times New Roman" w:cs="Times New Roman"/>
        </w:rPr>
        <w:t xml:space="preserve"> and the community’s needs</w:t>
      </w:r>
      <w:r w:rsidR="0003737A">
        <w:rPr>
          <w:rFonts w:ascii="Times New Roman" w:hAnsi="Times New Roman" w:cs="Times New Roman"/>
        </w:rPr>
        <w:t>, this might be within the family or for strangers). This would</w:t>
      </w:r>
      <w:r w:rsidR="00967E14">
        <w:rPr>
          <w:rFonts w:ascii="Times New Roman" w:hAnsi="Times New Roman" w:cs="Times New Roman"/>
        </w:rPr>
        <w:t xml:space="preserve"> then</w:t>
      </w:r>
      <w:r w:rsidR="0003737A">
        <w:rPr>
          <w:rFonts w:ascii="Times New Roman" w:hAnsi="Times New Roman" w:cs="Times New Roman"/>
        </w:rPr>
        <w:t xml:space="preserve"> ensure </w:t>
      </w:r>
      <w:r w:rsidR="00951878">
        <w:rPr>
          <w:rFonts w:ascii="Times New Roman" w:hAnsi="Times New Roman" w:cs="Times New Roman"/>
        </w:rPr>
        <w:t xml:space="preserve">that </w:t>
      </w:r>
      <w:r w:rsidR="0003737A">
        <w:rPr>
          <w:rFonts w:ascii="Times New Roman" w:hAnsi="Times New Roman" w:cs="Times New Roman"/>
        </w:rPr>
        <w:t xml:space="preserve">the non-automated care work that people need for </w:t>
      </w:r>
      <w:r w:rsidR="00967E14">
        <w:rPr>
          <w:rFonts w:ascii="Times New Roman" w:hAnsi="Times New Roman" w:cs="Times New Roman"/>
        </w:rPr>
        <w:t>their lives to go well</w:t>
      </w:r>
      <w:r w:rsidR="0003737A">
        <w:rPr>
          <w:rFonts w:ascii="Times New Roman" w:hAnsi="Times New Roman" w:cs="Times New Roman"/>
        </w:rPr>
        <w:t xml:space="preserve"> is done equitably. If, after each person performs their fair share of care work, some choose to perform more (perhaps in line with women’s ‘natural’ desire to care), that would be supererogatory and not a problem from the standpoint of gender equality. </w:t>
      </w:r>
    </w:p>
    <w:p w14:paraId="062AB483" w14:textId="60BA0B7B" w:rsidR="00966809" w:rsidRPr="0003737A" w:rsidRDefault="0003737A" w:rsidP="00067BE2">
      <w:pPr>
        <w:spacing w:line="480" w:lineRule="auto"/>
        <w:ind w:firstLine="720"/>
        <w:rPr>
          <w:rFonts w:ascii="Times New Roman" w:hAnsi="Times New Roman" w:cs="Times New Roman"/>
        </w:rPr>
      </w:pPr>
      <w:r>
        <w:rPr>
          <w:rFonts w:ascii="Times New Roman" w:hAnsi="Times New Roman" w:cs="Times New Roman"/>
        </w:rPr>
        <w:t>If we are wrong about men’s preferences</w:t>
      </w:r>
      <w:r w:rsidR="003456CE">
        <w:rPr>
          <w:rFonts w:ascii="Times New Roman" w:hAnsi="Times New Roman" w:cs="Times New Roman"/>
        </w:rPr>
        <w:t xml:space="preserve"> on average</w:t>
      </w:r>
      <w:r>
        <w:rPr>
          <w:rFonts w:ascii="Times New Roman" w:hAnsi="Times New Roman" w:cs="Times New Roman"/>
        </w:rPr>
        <w:t xml:space="preserve"> in the post-work future and men and women are equally likely to want to do the care work that remains, then this policy would not be coercive or freedom-limiting at all. However, if there were divergent preferences, then it would involve a degree of coercion</w:t>
      </w:r>
      <w:r w:rsidR="003456CE">
        <w:rPr>
          <w:rFonts w:ascii="Times New Roman" w:hAnsi="Times New Roman" w:cs="Times New Roman"/>
        </w:rPr>
        <w:t xml:space="preserve">, and </w:t>
      </w:r>
      <w:r w:rsidR="000D7943">
        <w:rPr>
          <w:rFonts w:ascii="Times New Roman" w:hAnsi="Times New Roman" w:cs="Times New Roman"/>
        </w:rPr>
        <w:t xml:space="preserve">resultantly could seemingly be regarded </w:t>
      </w:r>
      <w:r w:rsidR="008B673D">
        <w:rPr>
          <w:rFonts w:ascii="Times New Roman" w:hAnsi="Times New Roman" w:cs="Times New Roman"/>
        </w:rPr>
        <w:t xml:space="preserve">as inconsistent </w:t>
      </w:r>
      <w:r w:rsidR="000D7943">
        <w:rPr>
          <w:rFonts w:ascii="Times New Roman" w:hAnsi="Times New Roman" w:cs="Times New Roman"/>
        </w:rPr>
        <w:t xml:space="preserve">with other values often thought constitutive of justice in production (like free choice of occupation). But the response here is to fall back on the fact that such </w:t>
      </w:r>
      <w:r>
        <w:rPr>
          <w:rFonts w:ascii="Times New Roman" w:hAnsi="Times New Roman" w:cs="Times New Roman"/>
        </w:rPr>
        <w:t>coercion is only necessary because certain people have unreasonable preferences—</w:t>
      </w:r>
      <w:r w:rsidR="000D7943">
        <w:rPr>
          <w:rFonts w:ascii="Times New Roman" w:hAnsi="Times New Roman" w:cs="Times New Roman"/>
        </w:rPr>
        <w:t xml:space="preserve">viz., </w:t>
      </w:r>
      <w:r>
        <w:rPr>
          <w:rFonts w:ascii="Times New Roman" w:hAnsi="Times New Roman" w:cs="Times New Roman"/>
        </w:rPr>
        <w:t xml:space="preserve">the preference </w:t>
      </w:r>
      <w:r w:rsidR="00951878">
        <w:rPr>
          <w:rFonts w:ascii="Times New Roman" w:hAnsi="Times New Roman" w:cs="Times New Roman"/>
        </w:rPr>
        <w:t xml:space="preserve">men have </w:t>
      </w:r>
      <w:r>
        <w:rPr>
          <w:rFonts w:ascii="Times New Roman" w:hAnsi="Times New Roman" w:cs="Times New Roman"/>
        </w:rPr>
        <w:t xml:space="preserve">to freeride on the care work performed by others </w:t>
      </w:r>
      <w:r w:rsidR="000D7943">
        <w:rPr>
          <w:rFonts w:ascii="Times New Roman" w:hAnsi="Times New Roman" w:cs="Times New Roman"/>
        </w:rPr>
        <w:t>in order to carry out their own lives however they see fit</w:t>
      </w:r>
      <w:r>
        <w:rPr>
          <w:rFonts w:ascii="Times New Roman" w:hAnsi="Times New Roman" w:cs="Times New Roman"/>
        </w:rPr>
        <w:t xml:space="preserve">. Not </w:t>
      </w:r>
      <w:r>
        <w:rPr>
          <w:rFonts w:ascii="Times New Roman" w:hAnsi="Times New Roman" w:cs="Times New Roman"/>
        </w:rPr>
        <w:lastRenderedPageBreak/>
        <w:t xml:space="preserve">only would this policy have the result of an equitable division of </w:t>
      </w:r>
      <w:r w:rsidR="00350D87">
        <w:rPr>
          <w:rFonts w:ascii="Times New Roman" w:hAnsi="Times New Roman" w:cs="Times New Roman"/>
        </w:rPr>
        <w:t xml:space="preserve">the </w:t>
      </w:r>
      <w:r>
        <w:rPr>
          <w:rFonts w:ascii="Times New Roman" w:hAnsi="Times New Roman" w:cs="Times New Roman"/>
        </w:rPr>
        <w:t>care</w:t>
      </w:r>
      <w:r w:rsidR="00350D87">
        <w:rPr>
          <w:rFonts w:ascii="Times New Roman" w:hAnsi="Times New Roman" w:cs="Times New Roman"/>
        </w:rPr>
        <w:t xml:space="preserve"> work that remains in society</w:t>
      </w:r>
      <w:r>
        <w:rPr>
          <w:rFonts w:ascii="Times New Roman" w:hAnsi="Times New Roman" w:cs="Times New Roman"/>
        </w:rPr>
        <w:t xml:space="preserve">, but it might also contribute to undermining existing gendered norms surrounding care work in the first place. Children would </w:t>
      </w:r>
      <w:r w:rsidR="00350D87">
        <w:rPr>
          <w:rFonts w:ascii="Times New Roman" w:hAnsi="Times New Roman" w:cs="Times New Roman"/>
        </w:rPr>
        <w:t xml:space="preserve">be guaranteed to </w:t>
      </w:r>
      <w:r>
        <w:rPr>
          <w:rFonts w:ascii="Times New Roman" w:hAnsi="Times New Roman" w:cs="Times New Roman"/>
        </w:rPr>
        <w:t xml:space="preserve">grow up being cared for by both men and women, </w:t>
      </w:r>
      <w:r w:rsidRPr="002609A5">
        <w:rPr>
          <w:rFonts w:ascii="Times New Roman" w:hAnsi="Times New Roman" w:cs="Times New Roman"/>
        </w:rPr>
        <w:t xml:space="preserve">girls </w:t>
      </w:r>
      <w:r w:rsidRPr="00A936DA">
        <w:rPr>
          <w:rFonts w:ascii="Times New Roman" w:hAnsi="Times New Roman" w:cs="Times New Roman"/>
        </w:rPr>
        <w:t>and boys</w:t>
      </w:r>
      <w:r>
        <w:rPr>
          <w:rFonts w:ascii="Times New Roman" w:hAnsi="Times New Roman" w:cs="Times New Roman"/>
          <w:i/>
          <w:iCs/>
        </w:rPr>
        <w:t xml:space="preserve"> </w:t>
      </w:r>
      <w:r>
        <w:rPr>
          <w:rFonts w:ascii="Times New Roman" w:hAnsi="Times New Roman" w:cs="Times New Roman"/>
        </w:rPr>
        <w:t>would be taught to care in school and in the home and would grow up with the expectation that they will do so</w:t>
      </w:r>
      <w:r w:rsidR="00D03173">
        <w:rPr>
          <w:rFonts w:ascii="Times New Roman" w:hAnsi="Times New Roman" w:cs="Times New Roman"/>
        </w:rPr>
        <w:t xml:space="preserve"> in equal amounts</w:t>
      </w:r>
      <w:r>
        <w:rPr>
          <w:rFonts w:ascii="Times New Roman" w:hAnsi="Times New Roman" w:cs="Times New Roman"/>
        </w:rPr>
        <w:t xml:space="preserve"> </w:t>
      </w:r>
      <w:r w:rsidR="002609A5">
        <w:rPr>
          <w:rFonts w:ascii="Times New Roman" w:hAnsi="Times New Roman" w:cs="Times New Roman"/>
        </w:rPr>
        <w:t xml:space="preserve">in adulthood. These social factors, alongside the explicit state-sanctioned message that care work is performed by women </w:t>
      </w:r>
      <w:r w:rsidR="002609A5" w:rsidRPr="00A936DA">
        <w:rPr>
          <w:rFonts w:ascii="Times New Roman" w:hAnsi="Times New Roman" w:cs="Times New Roman"/>
          <w:i/>
          <w:iCs/>
        </w:rPr>
        <w:t>and men</w:t>
      </w:r>
      <w:r w:rsidR="00C262D5">
        <w:rPr>
          <w:rFonts w:ascii="Times New Roman" w:hAnsi="Times New Roman" w:cs="Times New Roman"/>
          <w:i/>
          <w:iCs/>
        </w:rPr>
        <w:t>,</w:t>
      </w:r>
      <w:r w:rsidR="002609A5">
        <w:rPr>
          <w:rFonts w:ascii="Times New Roman" w:hAnsi="Times New Roman" w:cs="Times New Roman"/>
        </w:rPr>
        <w:t xml:space="preserve"> would likely</w:t>
      </w:r>
      <w:r w:rsidR="00D03173">
        <w:rPr>
          <w:rFonts w:ascii="Times New Roman" w:hAnsi="Times New Roman" w:cs="Times New Roman"/>
        </w:rPr>
        <w:t>, over time,</w:t>
      </w:r>
      <w:r w:rsidR="002609A5">
        <w:rPr>
          <w:rFonts w:ascii="Times New Roman" w:hAnsi="Times New Roman" w:cs="Times New Roman"/>
        </w:rPr>
        <w:t xml:space="preserve"> significantly reduce the </w:t>
      </w:r>
      <w:r w:rsidR="00C262D5">
        <w:rPr>
          <w:rFonts w:ascii="Times New Roman" w:hAnsi="Times New Roman" w:cs="Times New Roman"/>
        </w:rPr>
        <w:t>need for coercion in the first place.</w:t>
      </w:r>
    </w:p>
    <w:p w14:paraId="07AD35E8" w14:textId="77777777" w:rsidR="008710DE" w:rsidRDefault="008710DE" w:rsidP="00067BE2">
      <w:pPr>
        <w:spacing w:line="480" w:lineRule="auto"/>
        <w:rPr>
          <w:rFonts w:ascii="Times New Roman" w:hAnsi="Times New Roman" w:cs="Times New Roman"/>
        </w:rPr>
      </w:pPr>
    </w:p>
    <w:p w14:paraId="73CDCDDB" w14:textId="1C59810B" w:rsidR="0030101C" w:rsidRDefault="003A43B7" w:rsidP="00067BE2">
      <w:pPr>
        <w:spacing w:line="480" w:lineRule="auto"/>
        <w:rPr>
          <w:rFonts w:ascii="Times New Roman" w:hAnsi="Times New Roman" w:cs="Times New Roman"/>
          <w:u w:val="single"/>
        </w:rPr>
      </w:pPr>
      <w:r>
        <w:rPr>
          <w:rFonts w:ascii="Times New Roman" w:hAnsi="Times New Roman" w:cs="Times New Roman"/>
        </w:rPr>
        <w:t>V</w:t>
      </w:r>
      <w:r w:rsidR="00D96C9B">
        <w:rPr>
          <w:rFonts w:ascii="Times New Roman" w:hAnsi="Times New Roman" w:cs="Times New Roman"/>
        </w:rPr>
        <w:t>I</w:t>
      </w:r>
      <w:r>
        <w:rPr>
          <w:rFonts w:ascii="Times New Roman" w:hAnsi="Times New Roman" w:cs="Times New Roman"/>
        </w:rPr>
        <w:t xml:space="preserve"> – </w:t>
      </w:r>
      <w:r w:rsidR="0030101C">
        <w:rPr>
          <w:rFonts w:ascii="Times New Roman" w:hAnsi="Times New Roman" w:cs="Times New Roman"/>
          <w:u w:val="single"/>
        </w:rPr>
        <w:t>C</w:t>
      </w:r>
      <w:r>
        <w:rPr>
          <w:rFonts w:ascii="Times New Roman" w:hAnsi="Times New Roman" w:cs="Times New Roman"/>
          <w:u w:val="single"/>
        </w:rPr>
        <w:t>onclusion</w:t>
      </w:r>
    </w:p>
    <w:p w14:paraId="59F2A0FC" w14:textId="28A973A1" w:rsidR="008E3E24" w:rsidRDefault="00267D89" w:rsidP="00067BE2">
      <w:pPr>
        <w:spacing w:line="480" w:lineRule="auto"/>
        <w:rPr>
          <w:rFonts w:ascii="Times New Roman" w:hAnsi="Times New Roman" w:cs="Times New Roman"/>
        </w:rPr>
      </w:pPr>
      <w:r>
        <w:rPr>
          <w:rFonts w:ascii="Times New Roman" w:hAnsi="Times New Roman" w:cs="Times New Roman"/>
        </w:rPr>
        <w:t>The aim of this paper has been to begin to normatively assess the value of a ‘post-work future’ and outline what considerations of justice arise from the technological displacement of work. We have argued that the post-work future should not be rejected simply because it would result in the loss of the benefits of work because most of those benefits are only contingent on work and can be realised in other ways</w:t>
      </w:r>
      <w:r w:rsidR="006276F5">
        <w:rPr>
          <w:rFonts w:ascii="Times New Roman" w:hAnsi="Times New Roman" w:cs="Times New Roman"/>
        </w:rPr>
        <w:t>, given the significant increase in discretionary time that will characterise the post-work world</w:t>
      </w:r>
      <w:r>
        <w:rPr>
          <w:rFonts w:ascii="Times New Roman" w:hAnsi="Times New Roman" w:cs="Times New Roman"/>
        </w:rPr>
        <w:t xml:space="preserve">. </w:t>
      </w:r>
      <w:r w:rsidR="006276F5">
        <w:rPr>
          <w:rFonts w:ascii="Times New Roman" w:hAnsi="Times New Roman" w:cs="Times New Roman"/>
        </w:rPr>
        <w:t xml:space="preserve">We </w:t>
      </w:r>
      <w:r w:rsidR="00D84CCB">
        <w:rPr>
          <w:rFonts w:ascii="Times New Roman" w:hAnsi="Times New Roman" w:cs="Times New Roman"/>
        </w:rPr>
        <w:t xml:space="preserve">also </w:t>
      </w:r>
      <w:r w:rsidR="006276F5">
        <w:rPr>
          <w:rFonts w:ascii="Times New Roman" w:hAnsi="Times New Roman" w:cs="Times New Roman"/>
        </w:rPr>
        <w:t xml:space="preserve">argued that although the benefit of social contribution could not be realised outside of work, there are reasons to be skeptical that it would continue to be a meaningful benefit at all in a world of automation. Although the loss of benefits of work are not reasons to prevent the technological assumption from materialising, </w:t>
      </w:r>
      <w:r w:rsidR="008E3E24">
        <w:rPr>
          <w:rFonts w:ascii="Times New Roman" w:hAnsi="Times New Roman" w:cs="Times New Roman"/>
        </w:rPr>
        <w:t>it is also important to consider how</w:t>
      </w:r>
      <w:r w:rsidR="000B05CB">
        <w:rPr>
          <w:rFonts w:ascii="Times New Roman" w:hAnsi="Times New Roman" w:cs="Times New Roman"/>
        </w:rPr>
        <w:t xml:space="preserve"> different</w:t>
      </w:r>
      <w:r w:rsidR="008E3E24">
        <w:rPr>
          <w:rFonts w:ascii="Times New Roman" w:hAnsi="Times New Roman" w:cs="Times New Roman"/>
        </w:rPr>
        <w:t xml:space="preserve"> social</w:t>
      </w:r>
      <w:r w:rsidR="000B05CB">
        <w:rPr>
          <w:rFonts w:ascii="Times New Roman" w:hAnsi="Times New Roman" w:cs="Times New Roman"/>
        </w:rPr>
        <w:t xml:space="preserve"> </w:t>
      </w:r>
      <w:r w:rsidR="008B673D">
        <w:rPr>
          <w:rFonts w:ascii="Times New Roman" w:hAnsi="Times New Roman" w:cs="Times New Roman"/>
        </w:rPr>
        <w:t>groups are situated to the institution of work differently</w:t>
      </w:r>
      <w:r w:rsidR="008E3E24">
        <w:rPr>
          <w:rFonts w:ascii="Times New Roman" w:hAnsi="Times New Roman" w:cs="Times New Roman"/>
        </w:rPr>
        <w:t xml:space="preserve">. What we have focused on, is that given affective care work is likely to resist automation, and because the technological changes bringing about a post-work future are unlikely to undermine gendered norms and expectations about this work, then when we are thinking about the design of </w:t>
      </w:r>
      <w:r w:rsidR="008E3E24">
        <w:rPr>
          <w:rFonts w:ascii="Times New Roman" w:hAnsi="Times New Roman" w:cs="Times New Roman"/>
        </w:rPr>
        <w:lastRenderedPageBreak/>
        <w:t>institut</w:t>
      </w:r>
      <w:r w:rsidR="00D84CCB">
        <w:rPr>
          <w:rFonts w:ascii="Times New Roman" w:hAnsi="Times New Roman" w:cs="Times New Roman"/>
        </w:rPr>
        <w:t>i</w:t>
      </w:r>
      <w:r w:rsidR="008E3E24">
        <w:rPr>
          <w:rFonts w:ascii="Times New Roman" w:hAnsi="Times New Roman" w:cs="Times New Roman"/>
        </w:rPr>
        <w:t>ons in the post-work world, concerns of productive justice and gender equality are inseparable.</w:t>
      </w:r>
    </w:p>
    <w:p w14:paraId="1AADD065" w14:textId="77777777" w:rsidR="003878E6" w:rsidRDefault="003878E6" w:rsidP="00A936DA">
      <w:pPr>
        <w:spacing w:line="480" w:lineRule="auto"/>
        <w:rPr>
          <w:rFonts w:ascii="Times New Roman" w:hAnsi="Times New Roman" w:cs="Times New Roman"/>
        </w:rPr>
      </w:pPr>
    </w:p>
    <w:p w14:paraId="1CE2E6A9" w14:textId="0CA51338" w:rsidR="00E454AF" w:rsidRPr="005E206E" w:rsidRDefault="00E454AF" w:rsidP="00067BE2">
      <w:pPr>
        <w:rPr>
          <w:rFonts w:ascii="Times New Roman" w:hAnsi="Times New Roman" w:cs="Times New Roman"/>
          <w:u w:val="single"/>
        </w:rPr>
      </w:pPr>
      <w:r w:rsidRPr="005E206E">
        <w:rPr>
          <w:rFonts w:ascii="Times New Roman" w:hAnsi="Times New Roman" w:cs="Times New Roman"/>
          <w:u w:val="single"/>
        </w:rPr>
        <w:t>References:</w:t>
      </w:r>
    </w:p>
    <w:p w14:paraId="2D510E94" w14:textId="77777777" w:rsidR="00D50577" w:rsidRDefault="00D50577" w:rsidP="00067BE2">
      <w:pPr>
        <w:rPr>
          <w:rFonts w:ascii="Times New Roman" w:hAnsi="Times New Roman" w:cs="Times New Roman"/>
        </w:rPr>
      </w:pPr>
    </w:p>
    <w:p w14:paraId="04292D0C" w14:textId="77777777" w:rsidR="003A43B7" w:rsidRDefault="003A43B7" w:rsidP="00067BE2">
      <w:pPr>
        <w:rPr>
          <w:rFonts w:ascii="Times New Roman" w:hAnsi="Times New Roman" w:cs="Times New Roman"/>
        </w:rPr>
      </w:pPr>
      <w:bookmarkStart w:id="0" w:name="_Hlk136254300"/>
      <w:r w:rsidRPr="00D50577">
        <w:rPr>
          <w:rFonts w:ascii="Times New Roman" w:hAnsi="Times New Roman" w:cs="Times New Roman"/>
        </w:rPr>
        <w:t xml:space="preserve">Althorpe, Caleb. 2022. “Meaningful Work, Nonperfectionism, and Reciprocity.” </w:t>
      </w:r>
      <w:r w:rsidRPr="00D50577">
        <w:rPr>
          <w:rFonts w:ascii="Times New Roman" w:hAnsi="Times New Roman" w:cs="Times New Roman"/>
          <w:i/>
          <w:iCs/>
        </w:rPr>
        <w:t>Critical Review of International Social and Political Philosophy</w:t>
      </w:r>
      <w:r w:rsidRPr="00D50577">
        <w:rPr>
          <w:rFonts w:ascii="Times New Roman" w:hAnsi="Times New Roman" w:cs="Times New Roman"/>
        </w:rPr>
        <w:t xml:space="preserve">. </w:t>
      </w:r>
      <w:r>
        <w:rPr>
          <w:rFonts w:ascii="Times New Roman" w:hAnsi="Times New Roman" w:cs="Times New Roman"/>
        </w:rPr>
        <w:t>Online First</w:t>
      </w:r>
      <w:r w:rsidRPr="00D50577">
        <w:rPr>
          <w:rFonts w:ascii="Times New Roman" w:hAnsi="Times New Roman" w:cs="Times New Roman"/>
        </w:rPr>
        <w:t xml:space="preserve">. </w:t>
      </w:r>
      <w:hyperlink r:id="rId10" w:history="1">
        <w:r w:rsidRPr="00D50577">
          <w:rPr>
            <w:rStyle w:val="Hyperlink"/>
            <w:rFonts w:ascii="Times New Roman" w:hAnsi="Times New Roman" w:cs="Times New Roman"/>
          </w:rPr>
          <w:t>https://doi.org/10.1080/13698230.2022.2137753</w:t>
        </w:r>
      </w:hyperlink>
    </w:p>
    <w:p w14:paraId="4CC6F6C1" w14:textId="77777777" w:rsidR="003A43B7" w:rsidRDefault="003A43B7" w:rsidP="00067BE2">
      <w:pPr>
        <w:rPr>
          <w:rFonts w:ascii="Times New Roman" w:hAnsi="Times New Roman" w:cs="Times New Roman"/>
        </w:rPr>
      </w:pPr>
    </w:p>
    <w:p w14:paraId="639F01BB" w14:textId="2BDAC3CF" w:rsidR="00BA0E73" w:rsidRDefault="00BA0E73" w:rsidP="00067BE2">
      <w:pPr>
        <w:rPr>
          <w:rFonts w:ascii="Times New Roman" w:hAnsi="Times New Roman" w:cs="Times New Roman"/>
        </w:rPr>
      </w:pPr>
      <w:r w:rsidRPr="00BD36C1">
        <w:rPr>
          <w:rFonts w:ascii="Times New Roman" w:hAnsi="Times New Roman" w:cs="Times New Roman"/>
        </w:rPr>
        <w:t>Althorpe, Caleb. 202</w:t>
      </w:r>
      <w:r w:rsidR="003A43B7">
        <w:rPr>
          <w:rFonts w:ascii="Times New Roman" w:hAnsi="Times New Roman" w:cs="Times New Roman"/>
        </w:rPr>
        <w:t>3</w:t>
      </w:r>
      <w:r w:rsidRPr="00BD36C1">
        <w:rPr>
          <w:rFonts w:ascii="Times New Roman" w:hAnsi="Times New Roman" w:cs="Times New Roman"/>
        </w:rPr>
        <w:t xml:space="preserve">. “What Is Meaningful Work?” </w:t>
      </w:r>
      <w:r w:rsidRPr="00BD36C1">
        <w:rPr>
          <w:rFonts w:ascii="Times New Roman" w:hAnsi="Times New Roman" w:cs="Times New Roman"/>
          <w:i/>
          <w:iCs/>
        </w:rPr>
        <w:t>Social Theory and Practice</w:t>
      </w:r>
      <w:r w:rsidR="003A43B7">
        <w:rPr>
          <w:rFonts w:ascii="Times New Roman" w:hAnsi="Times New Roman" w:cs="Times New Roman"/>
          <w:i/>
          <w:iCs/>
        </w:rPr>
        <w:t xml:space="preserve"> </w:t>
      </w:r>
      <w:r w:rsidR="003A43B7">
        <w:rPr>
          <w:rFonts w:ascii="Times New Roman" w:hAnsi="Times New Roman" w:cs="Times New Roman"/>
        </w:rPr>
        <w:t>49(4): 579-604.</w:t>
      </w:r>
      <w:r w:rsidR="003A43B7" w:rsidRPr="00BD36C1" w:rsidDel="003A43B7">
        <w:rPr>
          <w:rFonts w:ascii="Times New Roman" w:hAnsi="Times New Roman" w:cs="Times New Roman"/>
        </w:rPr>
        <w:t xml:space="preserve"> </w:t>
      </w:r>
    </w:p>
    <w:p w14:paraId="1CF6C39E" w14:textId="7C1A42A3" w:rsidR="00C53670" w:rsidRDefault="00C53670" w:rsidP="00067BE2">
      <w:pPr>
        <w:rPr>
          <w:rFonts w:ascii="Times New Roman" w:hAnsi="Times New Roman" w:cs="Times New Roman"/>
        </w:rPr>
      </w:pPr>
    </w:p>
    <w:p w14:paraId="167B6420" w14:textId="3C01F100" w:rsidR="00C53670" w:rsidRPr="00C53670" w:rsidRDefault="00C53670" w:rsidP="00067BE2">
      <w:pPr>
        <w:rPr>
          <w:rFonts w:ascii="Times New Roman" w:hAnsi="Times New Roman" w:cs="Times New Roman"/>
        </w:rPr>
      </w:pPr>
      <w:r>
        <w:rPr>
          <w:rFonts w:ascii="Times New Roman" w:hAnsi="Times New Roman" w:cs="Times New Roman"/>
        </w:rPr>
        <w:t xml:space="preserve">Anderson, Elizabeth. 2023. “The Struggle for Meaningful Work,” </w:t>
      </w:r>
      <w:r>
        <w:rPr>
          <w:rFonts w:ascii="Times New Roman" w:hAnsi="Times New Roman" w:cs="Times New Roman"/>
          <w:i/>
          <w:iCs/>
        </w:rPr>
        <w:t>Dissent</w:t>
      </w:r>
      <w:r>
        <w:rPr>
          <w:rFonts w:ascii="Times New Roman" w:hAnsi="Times New Roman" w:cs="Times New Roman"/>
        </w:rPr>
        <w:t xml:space="preserve"> 70(3): 69-75.</w:t>
      </w:r>
    </w:p>
    <w:p w14:paraId="66BD7210" w14:textId="77777777" w:rsidR="00BA0E73" w:rsidRDefault="00BA0E73" w:rsidP="00067BE2">
      <w:pPr>
        <w:rPr>
          <w:rFonts w:ascii="Times New Roman" w:hAnsi="Times New Roman" w:cs="Times New Roman"/>
        </w:rPr>
      </w:pPr>
    </w:p>
    <w:p w14:paraId="2E724DD5" w14:textId="749B74C5" w:rsidR="004017B6" w:rsidRDefault="004017B6" w:rsidP="00067BE2">
      <w:pPr>
        <w:rPr>
          <w:rFonts w:ascii="Times New Roman" w:hAnsi="Times New Roman" w:cs="Times New Roman"/>
        </w:rPr>
      </w:pPr>
      <w:r w:rsidRPr="004017B6">
        <w:rPr>
          <w:rFonts w:ascii="Times New Roman" w:hAnsi="Times New Roman" w:cs="Times New Roman"/>
        </w:rPr>
        <w:t xml:space="preserve">Arneson, Richard. 1987. “Meaningful Work and Market Socialism.” </w:t>
      </w:r>
      <w:r w:rsidRPr="004017B6">
        <w:rPr>
          <w:rFonts w:ascii="Times New Roman" w:hAnsi="Times New Roman" w:cs="Times New Roman"/>
          <w:i/>
          <w:iCs/>
        </w:rPr>
        <w:t>Ethics</w:t>
      </w:r>
      <w:r w:rsidRPr="004017B6">
        <w:rPr>
          <w:rFonts w:ascii="Times New Roman" w:hAnsi="Times New Roman" w:cs="Times New Roman"/>
        </w:rPr>
        <w:t xml:space="preserve"> 97(3): 517-545.</w:t>
      </w:r>
    </w:p>
    <w:p w14:paraId="00924E16" w14:textId="77777777" w:rsidR="004017B6" w:rsidRPr="004017B6" w:rsidRDefault="004017B6" w:rsidP="00067BE2">
      <w:pPr>
        <w:rPr>
          <w:rFonts w:ascii="Times New Roman" w:hAnsi="Times New Roman" w:cs="Times New Roman"/>
        </w:rPr>
      </w:pPr>
    </w:p>
    <w:p w14:paraId="780CAD6C" w14:textId="63F1D647" w:rsidR="004017B6" w:rsidRDefault="004017B6" w:rsidP="00067BE2">
      <w:pPr>
        <w:rPr>
          <w:rFonts w:ascii="Times New Roman" w:hAnsi="Times New Roman" w:cs="Times New Roman"/>
        </w:rPr>
      </w:pPr>
      <w:r w:rsidRPr="004017B6">
        <w:rPr>
          <w:rFonts w:ascii="Times New Roman" w:hAnsi="Times New Roman" w:cs="Times New Roman"/>
        </w:rPr>
        <w:t xml:space="preserve">Arneson, Richard. 1990. “Is Work Special? Justice and the Distribution of Employment.” </w:t>
      </w:r>
      <w:r w:rsidRPr="004017B6">
        <w:rPr>
          <w:rFonts w:ascii="Times New Roman" w:hAnsi="Times New Roman" w:cs="Times New Roman"/>
          <w:i/>
          <w:iCs/>
        </w:rPr>
        <w:t>The American Political Science Review</w:t>
      </w:r>
      <w:r w:rsidRPr="004017B6">
        <w:rPr>
          <w:rFonts w:ascii="Times New Roman" w:hAnsi="Times New Roman" w:cs="Times New Roman"/>
        </w:rPr>
        <w:t xml:space="preserve"> 84(4): 1127-1147.</w:t>
      </w:r>
    </w:p>
    <w:p w14:paraId="4FB64BF7" w14:textId="1F8D2B55" w:rsidR="00713A05" w:rsidRDefault="00713A05" w:rsidP="00067BE2">
      <w:pPr>
        <w:rPr>
          <w:rFonts w:ascii="Times New Roman" w:hAnsi="Times New Roman" w:cs="Times New Roman"/>
        </w:rPr>
      </w:pPr>
    </w:p>
    <w:p w14:paraId="05C4253D" w14:textId="1837BF08" w:rsidR="00713A05" w:rsidRDefault="00713A05" w:rsidP="00067BE2">
      <w:pPr>
        <w:rPr>
          <w:rFonts w:ascii="Times New Roman" w:hAnsi="Times New Roman" w:cs="Times New Roman"/>
        </w:rPr>
      </w:pPr>
      <w:r w:rsidRPr="00713A05">
        <w:rPr>
          <w:rFonts w:ascii="Times New Roman" w:hAnsi="Times New Roman" w:cs="Times New Roman"/>
        </w:rPr>
        <w:t xml:space="preserve">Arnold, Samuel. 2012. “The Difference Principle at Work.” </w:t>
      </w:r>
      <w:r w:rsidRPr="00713A05">
        <w:rPr>
          <w:rFonts w:ascii="Times New Roman" w:hAnsi="Times New Roman" w:cs="Times New Roman"/>
          <w:i/>
          <w:iCs/>
        </w:rPr>
        <w:t>Journal of Political Philosophy</w:t>
      </w:r>
      <w:r w:rsidRPr="00713A05">
        <w:rPr>
          <w:rFonts w:ascii="Times New Roman" w:hAnsi="Times New Roman" w:cs="Times New Roman"/>
        </w:rPr>
        <w:t xml:space="preserve"> 20(1): 94-118.</w:t>
      </w:r>
    </w:p>
    <w:p w14:paraId="7A3D573E" w14:textId="77777777" w:rsidR="004017B6" w:rsidRDefault="004017B6" w:rsidP="00067BE2">
      <w:pPr>
        <w:rPr>
          <w:rFonts w:ascii="Times New Roman" w:hAnsi="Times New Roman" w:cs="Times New Roman"/>
        </w:rPr>
      </w:pPr>
    </w:p>
    <w:p w14:paraId="38FD9F77" w14:textId="694ADCFC" w:rsidR="00B951AC" w:rsidRDefault="00B951AC" w:rsidP="00067BE2">
      <w:pPr>
        <w:rPr>
          <w:rFonts w:ascii="Times New Roman" w:hAnsi="Times New Roman" w:cs="Times New Roman"/>
        </w:rPr>
      </w:pPr>
      <w:r w:rsidRPr="00B951AC">
        <w:rPr>
          <w:rFonts w:ascii="Times New Roman" w:hAnsi="Times New Roman" w:cs="Times New Roman"/>
        </w:rPr>
        <w:t xml:space="preserve">Atkinson, Robert D. and John Wu. 2017. “False Alarmism: Technological Disruption and the U.S. Labor Market, 1850-2015.” </w:t>
      </w:r>
      <w:r w:rsidRPr="00B951AC">
        <w:rPr>
          <w:rFonts w:ascii="Times New Roman" w:hAnsi="Times New Roman" w:cs="Times New Roman"/>
          <w:i/>
          <w:iCs/>
        </w:rPr>
        <w:t>ITIF@Work Series</w:t>
      </w:r>
      <w:r w:rsidRPr="00B951AC">
        <w:rPr>
          <w:rFonts w:ascii="Times New Roman" w:hAnsi="Times New Roman" w:cs="Times New Roman"/>
        </w:rPr>
        <w:t xml:space="preserve">. Online. Available at: </w:t>
      </w:r>
      <w:hyperlink r:id="rId11" w:history="1">
        <w:r w:rsidRPr="00B951AC">
          <w:rPr>
            <w:rStyle w:val="Hyperlink"/>
            <w:rFonts w:ascii="Times New Roman" w:hAnsi="Times New Roman" w:cs="Times New Roman"/>
          </w:rPr>
          <w:t>https://www2.itif.org/2017-false-alarmism-technological-disruption.pdf</w:t>
        </w:r>
      </w:hyperlink>
    </w:p>
    <w:p w14:paraId="2157F25A" w14:textId="77777777" w:rsidR="00B951AC" w:rsidRDefault="00B951AC" w:rsidP="00067BE2">
      <w:pPr>
        <w:rPr>
          <w:rFonts w:ascii="Times New Roman" w:hAnsi="Times New Roman" w:cs="Times New Roman"/>
        </w:rPr>
      </w:pPr>
    </w:p>
    <w:p w14:paraId="0D93A590" w14:textId="6B138412" w:rsidR="0093197E" w:rsidRDefault="0093197E" w:rsidP="00067BE2">
      <w:pPr>
        <w:rPr>
          <w:rFonts w:ascii="Times New Roman" w:hAnsi="Times New Roman" w:cs="Times New Roman"/>
        </w:rPr>
      </w:pPr>
      <w:r w:rsidRPr="0093197E">
        <w:rPr>
          <w:rFonts w:ascii="Times New Roman" w:hAnsi="Times New Roman" w:cs="Times New Roman"/>
        </w:rPr>
        <w:t xml:space="preserve">Attfield, Robin. 1984. “Work and the Human Essence.” </w:t>
      </w:r>
      <w:r w:rsidRPr="0093197E">
        <w:rPr>
          <w:rFonts w:ascii="Times New Roman" w:hAnsi="Times New Roman" w:cs="Times New Roman"/>
          <w:i/>
          <w:iCs/>
        </w:rPr>
        <w:t>Journal of Applied Philosophy</w:t>
      </w:r>
      <w:r w:rsidRPr="0093197E">
        <w:rPr>
          <w:rFonts w:ascii="Times New Roman" w:hAnsi="Times New Roman" w:cs="Times New Roman"/>
        </w:rPr>
        <w:t xml:space="preserve"> 1(1): 141-150.</w:t>
      </w:r>
    </w:p>
    <w:p w14:paraId="66BE9BF3" w14:textId="3971AB65" w:rsidR="009B3D7F" w:rsidRDefault="009B3D7F" w:rsidP="00067BE2">
      <w:pPr>
        <w:rPr>
          <w:rFonts w:ascii="Times New Roman" w:hAnsi="Times New Roman" w:cs="Times New Roman"/>
        </w:rPr>
      </w:pPr>
    </w:p>
    <w:p w14:paraId="58C90DAB" w14:textId="525DCBED" w:rsidR="009B3D7F" w:rsidRPr="009B3D7F" w:rsidRDefault="009B3D7F" w:rsidP="00067BE2">
      <w:pPr>
        <w:rPr>
          <w:rFonts w:ascii="Times New Roman" w:hAnsi="Times New Roman" w:cs="Times New Roman"/>
        </w:rPr>
      </w:pPr>
      <w:r>
        <w:rPr>
          <w:rFonts w:ascii="Times New Roman" w:hAnsi="Times New Roman" w:cs="Times New Roman"/>
        </w:rPr>
        <w:t xml:space="preserve">Autor, David H. 2015. “Why Are There Still So Many Jobs? The History and Future of Workplace Automation.” </w:t>
      </w:r>
      <w:r>
        <w:rPr>
          <w:rFonts w:ascii="Times New Roman" w:hAnsi="Times New Roman" w:cs="Times New Roman"/>
          <w:i/>
          <w:iCs/>
        </w:rPr>
        <w:t xml:space="preserve">Journal of Economic Perspectives </w:t>
      </w:r>
      <w:r>
        <w:rPr>
          <w:rFonts w:ascii="Times New Roman" w:hAnsi="Times New Roman" w:cs="Times New Roman"/>
        </w:rPr>
        <w:t xml:space="preserve">29(3): </w:t>
      </w:r>
      <w:r w:rsidR="005F32CA">
        <w:rPr>
          <w:rFonts w:ascii="Times New Roman" w:hAnsi="Times New Roman" w:cs="Times New Roman"/>
        </w:rPr>
        <w:t>3-30.</w:t>
      </w:r>
    </w:p>
    <w:p w14:paraId="54BACE77" w14:textId="77777777" w:rsidR="0093197E" w:rsidRDefault="0093197E" w:rsidP="00067BE2">
      <w:pPr>
        <w:rPr>
          <w:rFonts w:ascii="Times New Roman" w:hAnsi="Times New Roman" w:cs="Times New Roman"/>
        </w:rPr>
      </w:pPr>
    </w:p>
    <w:p w14:paraId="3DD6260A" w14:textId="74434BAB" w:rsidR="0050182C" w:rsidRPr="0050182C" w:rsidRDefault="0050182C" w:rsidP="00067BE2">
      <w:pPr>
        <w:rPr>
          <w:rFonts w:ascii="Times New Roman" w:hAnsi="Times New Roman" w:cs="Times New Roman"/>
        </w:rPr>
      </w:pPr>
      <w:r>
        <w:rPr>
          <w:rFonts w:ascii="Times New Roman" w:hAnsi="Times New Roman" w:cs="Times New Roman"/>
        </w:rPr>
        <w:t>Bankins, Sarah and Paul Formosa. 2023. “</w:t>
      </w:r>
      <w:r w:rsidRPr="0050182C">
        <w:rPr>
          <w:rFonts w:ascii="Times New Roman" w:hAnsi="Times New Roman" w:cs="Times New Roman"/>
        </w:rPr>
        <w:t>The Ethical Implications of Artificial Intelligence (AI) For Meaningful Work</w:t>
      </w:r>
      <w:r>
        <w:rPr>
          <w:rFonts w:ascii="Times New Roman" w:hAnsi="Times New Roman" w:cs="Times New Roman"/>
        </w:rPr>
        <w:t>.</w:t>
      </w:r>
      <w:r w:rsidRPr="0050182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Journal of Business Ethics</w:t>
      </w:r>
      <w:r>
        <w:rPr>
          <w:rFonts w:ascii="Times New Roman" w:hAnsi="Times New Roman" w:cs="Times New Roman"/>
        </w:rPr>
        <w:t xml:space="preserve">. Online First. </w:t>
      </w:r>
      <w:hyperlink r:id="rId12" w:history="1">
        <w:r w:rsidRPr="0050182C">
          <w:rPr>
            <w:rStyle w:val="Hyperlink"/>
            <w:rFonts w:ascii="Times New Roman" w:hAnsi="Times New Roman" w:cs="Times New Roman"/>
          </w:rPr>
          <w:t>https://doi.org/10.1007/s10551-023-05339-7</w:t>
        </w:r>
      </w:hyperlink>
    </w:p>
    <w:p w14:paraId="0EA6A232" w14:textId="77777777" w:rsidR="0050182C" w:rsidRDefault="0050182C" w:rsidP="00067BE2">
      <w:pPr>
        <w:rPr>
          <w:rFonts w:ascii="Times New Roman" w:hAnsi="Times New Roman" w:cs="Times New Roman"/>
        </w:rPr>
      </w:pPr>
    </w:p>
    <w:p w14:paraId="4966CD1A" w14:textId="3EC4DEF4" w:rsidR="000F47EC" w:rsidRDefault="000F47EC" w:rsidP="00067BE2">
      <w:pPr>
        <w:rPr>
          <w:rFonts w:ascii="Times New Roman" w:hAnsi="Times New Roman" w:cs="Times New Roman"/>
        </w:rPr>
      </w:pPr>
      <w:r>
        <w:rPr>
          <w:rFonts w:ascii="Times New Roman" w:hAnsi="Times New Roman" w:cs="Times New Roman"/>
        </w:rPr>
        <w:t xml:space="preserve">Bastani, Aaron. 2019. </w:t>
      </w:r>
      <w:r>
        <w:rPr>
          <w:rFonts w:ascii="Times New Roman" w:hAnsi="Times New Roman" w:cs="Times New Roman"/>
          <w:i/>
          <w:iCs/>
        </w:rPr>
        <w:t>Fully Automated Luxury Communism: A Manifesto</w:t>
      </w:r>
      <w:r>
        <w:rPr>
          <w:rFonts w:ascii="Times New Roman" w:hAnsi="Times New Roman" w:cs="Times New Roman"/>
        </w:rPr>
        <w:t xml:space="preserve">. </w:t>
      </w:r>
      <w:r w:rsidR="00956DAE">
        <w:rPr>
          <w:rFonts w:ascii="Times New Roman" w:hAnsi="Times New Roman" w:cs="Times New Roman"/>
        </w:rPr>
        <w:t>London</w:t>
      </w:r>
      <w:r>
        <w:rPr>
          <w:rFonts w:ascii="Times New Roman" w:hAnsi="Times New Roman" w:cs="Times New Roman"/>
        </w:rPr>
        <w:t>: Verso.</w:t>
      </w:r>
    </w:p>
    <w:p w14:paraId="21AA1B92" w14:textId="6ACF598D" w:rsidR="0089404D" w:rsidRDefault="0089404D" w:rsidP="00067BE2">
      <w:pPr>
        <w:rPr>
          <w:rFonts w:ascii="Times New Roman" w:hAnsi="Times New Roman" w:cs="Times New Roman"/>
        </w:rPr>
      </w:pPr>
    </w:p>
    <w:p w14:paraId="2FAB6AF6" w14:textId="0D28A698" w:rsidR="0089404D" w:rsidRPr="000F47EC" w:rsidRDefault="0089404D" w:rsidP="00067BE2">
      <w:pPr>
        <w:rPr>
          <w:rFonts w:ascii="Times New Roman" w:hAnsi="Times New Roman" w:cs="Times New Roman"/>
        </w:rPr>
      </w:pPr>
      <w:r w:rsidRPr="005E206E">
        <w:rPr>
          <w:rFonts w:ascii="Times New Roman" w:hAnsi="Times New Roman" w:cs="Times New Roman"/>
        </w:rPr>
        <w:t>Baxter, J</w:t>
      </w:r>
      <w:r>
        <w:rPr>
          <w:rFonts w:ascii="Times New Roman" w:hAnsi="Times New Roman" w:cs="Times New Roman"/>
        </w:rPr>
        <w:t>ennifer</w:t>
      </w:r>
      <w:r w:rsidRPr="005E206E">
        <w:rPr>
          <w:rFonts w:ascii="Times New Roman" w:hAnsi="Times New Roman" w:cs="Times New Roman"/>
        </w:rPr>
        <w:t>. 2017. Stay-at-home dads (Facts Sheet). Melbourne: Australian Institute of Family Studies</w:t>
      </w:r>
      <w:r>
        <w:rPr>
          <w:rFonts w:ascii="Times New Roman" w:hAnsi="Times New Roman" w:cs="Times New Roman"/>
        </w:rPr>
        <w:t>.</w:t>
      </w:r>
    </w:p>
    <w:p w14:paraId="6934DC0E" w14:textId="77777777" w:rsidR="000F47EC" w:rsidRDefault="000F47EC" w:rsidP="00067BE2">
      <w:pPr>
        <w:rPr>
          <w:rFonts w:ascii="Times New Roman" w:hAnsi="Times New Roman" w:cs="Times New Roman"/>
        </w:rPr>
      </w:pPr>
    </w:p>
    <w:p w14:paraId="5A1816D4" w14:textId="3D5CAA9C" w:rsidR="00AB27F6" w:rsidRDefault="00AB27F6" w:rsidP="00067BE2">
      <w:pPr>
        <w:rPr>
          <w:rFonts w:ascii="Times New Roman" w:hAnsi="Times New Roman" w:cs="Times New Roman"/>
        </w:rPr>
      </w:pPr>
      <w:r>
        <w:rPr>
          <w:rFonts w:ascii="Times New Roman" w:hAnsi="Times New Roman" w:cs="Times New Roman"/>
        </w:rPr>
        <w:t xml:space="preserve">Benanav, Aaron. 2020. “A World Without Work?” </w:t>
      </w:r>
      <w:r>
        <w:rPr>
          <w:rFonts w:ascii="Times New Roman" w:hAnsi="Times New Roman" w:cs="Times New Roman"/>
          <w:i/>
          <w:iCs/>
        </w:rPr>
        <w:t>Dissent</w:t>
      </w:r>
      <w:r>
        <w:rPr>
          <w:rFonts w:ascii="Times New Roman" w:hAnsi="Times New Roman" w:cs="Times New Roman"/>
        </w:rPr>
        <w:t xml:space="preserve"> 67(4): 45-52.</w:t>
      </w:r>
    </w:p>
    <w:p w14:paraId="2709F804" w14:textId="447C8705" w:rsidR="0028508B" w:rsidRDefault="0028508B" w:rsidP="00067BE2">
      <w:pPr>
        <w:rPr>
          <w:rFonts w:ascii="Times New Roman" w:hAnsi="Times New Roman" w:cs="Times New Roman"/>
        </w:rPr>
      </w:pPr>
    </w:p>
    <w:p w14:paraId="7854B549" w14:textId="5A1ADA1F" w:rsidR="0028508B" w:rsidRDefault="0028508B" w:rsidP="00067BE2">
      <w:pPr>
        <w:rPr>
          <w:rFonts w:ascii="Times New Roman" w:hAnsi="Times New Roman" w:cs="Times New Roman"/>
        </w:rPr>
      </w:pPr>
      <w:r>
        <w:rPr>
          <w:rFonts w:ascii="Times New Roman" w:hAnsi="Times New Roman" w:cs="Times New Roman"/>
        </w:rPr>
        <w:lastRenderedPageBreak/>
        <w:t>Beverinotti, Matías. 2021. “</w:t>
      </w:r>
      <w:r w:rsidRPr="0028508B">
        <w:rPr>
          <w:rFonts w:ascii="Times New Roman" w:hAnsi="Times New Roman" w:cs="Times New Roman"/>
        </w:rPr>
        <w:t>Beyond Work: Life, Death, and Reproduction and the Postwork Society</w:t>
      </w:r>
      <w:r>
        <w:rPr>
          <w:rFonts w:ascii="Times New Roman" w:hAnsi="Times New Roman" w:cs="Times New Roman"/>
        </w:rPr>
        <w:t xml:space="preserve">.” </w:t>
      </w:r>
      <w:r>
        <w:rPr>
          <w:rFonts w:ascii="Times New Roman" w:hAnsi="Times New Roman" w:cs="Times New Roman"/>
          <w:i/>
          <w:iCs/>
        </w:rPr>
        <w:t>Discourse</w:t>
      </w:r>
      <w:r>
        <w:rPr>
          <w:rFonts w:ascii="Times New Roman" w:hAnsi="Times New Roman" w:cs="Times New Roman"/>
        </w:rPr>
        <w:t xml:space="preserve"> 43(2): 264-285.</w:t>
      </w:r>
    </w:p>
    <w:p w14:paraId="532EBD03" w14:textId="43160F8E" w:rsidR="00F155D3" w:rsidRDefault="00F155D3" w:rsidP="00067BE2">
      <w:pPr>
        <w:rPr>
          <w:rFonts w:ascii="Times New Roman" w:hAnsi="Times New Roman" w:cs="Times New Roman"/>
        </w:rPr>
      </w:pPr>
    </w:p>
    <w:p w14:paraId="405F90E7" w14:textId="45DF16F4" w:rsidR="00F155D3" w:rsidRPr="00F155D3" w:rsidRDefault="00F155D3" w:rsidP="00067BE2">
      <w:pPr>
        <w:rPr>
          <w:rFonts w:ascii="Times New Roman" w:hAnsi="Times New Roman" w:cs="Times New Roman"/>
        </w:rPr>
      </w:pPr>
      <w:r>
        <w:rPr>
          <w:rFonts w:ascii="Times New Roman" w:hAnsi="Times New Roman" w:cs="Times New Roman"/>
        </w:rPr>
        <w:t>Bhandary, Asha Leena. 2022.</w:t>
      </w:r>
      <w:r w:rsidRPr="00F155D3">
        <w:t xml:space="preserve"> </w:t>
      </w:r>
      <w:r>
        <w:t>“</w:t>
      </w:r>
      <w:r w:rsidRPr="00F155D3">
        <w:rPr>
          <w:rFonts w:ascii="Times New Roman" w:hAnsi="Times New Roman" w:cs="Times New Roman"/>
        </w:rPr>
        <w:t>Caring</w:t>
      </w:r>
      <w:r>
        <w:rPr>
          <w:rFonts w:ascii="Times New Roman" w:hAnsi="Times New Roman" w:cs="Times New Roman"/>
        </w:rPr>
        <w:t xml:space="preserve"> </w:t>
      </w:r>
      <w:r w:rsidRPr="00F155D3">
        <w:rPr>
          <w:rFonts w:ascii="Times New Roman" w:hAnsi="Times New Roman" w:cs="Times New Roman"/>
        </w:rPr>
        <w:t>for</w:t>
      </w:r>
      <w:r>
        <w:rPr>
          <w:rFonts w:ascii="Times New Roman" w:hAnsi="Times New Roman" w:cs="Times New Roman"/>
        </w:rPr>
        <w:t xml:space="preserve"> </w:t>
      </w:r>
      <w:r w:rsidRPr="00F155D3">
        <w:rPr>
          <w:rFonts w:ascii="Times New Roman" w:hAnsi="Times New Roman" w:cs="Times New Roman"/>
        </w:rPr>
        <w:t>Whom?</w:t>
      </w:r>
      <w:r>
        <w:rPr>
          <w:rFonts w:ascii="Times New Roman" w:hAnsi="Times New Roman" w:cs="Times New Roman"/>
        </w:rPr>
        <w:t xml:space="preserve"> </w:t>
      </w:r>
      <w:r w:rsidRPr="00F155D3">
        <w:rPr>
          <w:rFonts w:ascii="Times New Roman" w:hAnsi="Times New Roman" w:cs="Times New Roman"/>
        </w:rPr>
        <w:t>Racial</w:t>
      </w:r>
      <w:r>
        <w:rPr>
          <w:rFonts w:ascii="Times New Roman" w:hAnsi="Times New Roman" w:cs="Times New Roman"/>
        </w:rPr>
        <w:t xml:space="preserve"> </w:t>
      </w:r>
      <w:r w:rsidRPr="00F155D3">
        <w:rPr>
          <w:rFonts w:ascii="Times New Roman" w:hAnsi="Times New Roman" w:cs="Times New Roman"/>
        </w:rPr>
        <w:t>Practices</w:t>
      </w:r>
      <w:r>
        <w:rPr>
          <w:rFonts w:ascii="Times New Roman" w:hAnsi="Times New Roman" w:cs="Times New Roman"/>
        </w:rPr>
        <w:t xml:space="preserve"> </w:t>
      </w:r>
      <w:r w:rsidRPr="00F155D3">
        <w:rPr>
          <w:rFonts w:ascii="Times New Roman" w:hAnsi="Times New Roman" w:cs="Times New Roman"/>
        </w:rPr>
        <w:t>of</w:t>
      </w:r>
      <w:r>
        <w:rPr>
          <w:rFonts w:ascii="Times New Roman" w:hAnsi="Times New Roman" w:cs="Times New Roman"/>
        </w:rPr>
        <w:t xml:space="preserve"> </w:t>
      </w:r>
      <w:r w:rsidRPr="00F155D3">
        <w:rPr>
          <w:rFonts w:ascii="Times New Roman" w:hAnsi="Times New Roman" w:cs="Times New Roman"/>
        </w:rPr>
        <w:t>Care</w:t>
      </w:r>
      <w:r>
        <w:rPr>
          <w:rFonts w:ascii="Times New Roman" w:hAnsi="Times New Roman" w:cs="Times New Roman"/>
        </w:rPr>
        <w:t xml:space="preserve"> </w:t>
      </w:r>
      <w:r w:rsidRPr="00F155D3">
        <w:rPr>
          <w:rFonts w:ascii="Times New Roman" w:hAnsi="Times New Roman" w:cs="Times New Roman"/>
        </w:rPr>
        <w:t>and Liberal</w:t>
      </w:r>
      <w:r>
        <w:rPr>
          <w:rFonts w:ascii="Times New Roman" w:hAnsi="Times New Roman" w:cs="Times New Roman"/>
        </w:rPr>
        <w:t xml:space="preserve"> </w:t>
      </w:r>
      <w:r w:rsidRPr="00F155D3">
        <w:rPr>
          <w:rFonts w:ascii="Times New Roman" w:hAnsi="Times New Roman" w:cs="Times New Roman"/>
        </w:rPr>
        <w:t>Constructivism</w:t>
      </w:r>
      <w:r>
        <w:rPr>
          <w:rFonts w:ascii="Times New Roman" w:hAnsi="Times New Roman" w:cs="Times New Roman"/>
        </w:rPr>
        <w:t xml:space="preserve">.” </w:t>
      </w:r>
      <w:r>
        <w:rPr>
          <w:rFonts w:ascii="Times New Roman" w:hAnsi="Times New Roman" w:cs="Times New Roman"/>
          <w:i/>
          <w:iCs/>
        </w:rPr>
        <w:t>Philosophies</w:t>
      </w:r>
      <w:r>
        <w:rPr>
          <w:rFonts w:ascii="Times New Roman" w:hAnsi="Times New Roman" w:cs="Times New Roman"/>
        </w:rPr>
        <w:t xml:space="preserve"> 7(4): 78-91.</w:t>
      </w:r>
    </w:p>
    <w:p w14:paraId="74775110" w14:textId="206DBF29" w:rsidR="00FD3B91" w:rsidRDefault="00FD3B91" w:rsidP="00067BE2">
      <w:pPr>
        <w:rPr>
          <w:rFonts w:ascii="Times New Roman" w:hAnsi="Times New Roman" w:cs="Times New Roman"/>
        </w:rPr>
      </w:pPr>
    </w:p>
    <w:p w14:paraId="2D4B548C" w14:textId="73DFFE0B" w:rsidR="00FD3B91" w:rsidRDefault="00FD3B91" w:rsidP="00067BE2">
      <w:pPr>
        <w:rPr>
          <w:rFonts w:ascii="Times New Roman" w:hAnsi="Times New Roman" w:cs="Times New Roman"/>
        </w:rPr>
      </w:pPr>
      <w:r>
        <w:rPr>
          <w:rFonts w:ascii="Times New Roman" w:hAnsi="Times New Roman" w:cs="Times New Roman"/>
        </w:rPr>
        <w:t>Birnbaum, Simon. 2011. “S</w:t>
      </w:r>
      <w:r w:rsidRPr="00FD3B91">
        <w:rPr>
          <w:rFonts w:ascii="Times New Roman" w:hAnsi="Times New Roman" w:cs="Times New Roman"/>
        </w:rPr>
        <w:t xml:space="preserve">hould </w:t>
      </w:r>
      <w:r>
        <w:rPr>
          <w:rFonts w:ascii="Times New Roman" w:hAnsi="Times New Roman" w:cs="Times New Roman"/>
        </w:rPr>
        <w:t>S</w:t>
      </w:r>
      <w:r w:rsidRPr="00FD3B91">
        <w:rPr>
          <w:rFonts w:ascii="Times New Roman" w:hAnsi="Times New Roman" w:cs="Times New Roman"/>
        </w:rPr>
        <w:t xml:space="preserve">urfers be </w:t>
      </w:r>
      <w:r>
        <w:rPr>
          <w:rFonts w:ascii="Times New Roman" w:hAnsi="Times New Roman" w:cs="Times New Roman"/>
        </w:rPr>
        <w:t>O</w:t>
      </w:r>
      <w:r w:rsidRPr="00FD3B91">
        <w:rPr>
          <w:rFonts w:ascii="Times New Roman" w:hAnsi="Times New Roman" w:cs="Times New Roman"/>
        </w:rPr>
        <w:t xml:space="preserve">stracized? Basic </w:t>
      </w:r>
      <w:r>
        <w:rPr>
          <w:rFonts w:ascii="Times New Roman" w:hAnsi="Times New Roman" w:cs="Times New Roman"/>
        </w:rPr>
        <w:t>I</w:t>
      </w:r>
      <w:r w:rsidRPr="00FD3B91">
        <w:rPr>
          <w:rFonts w:ascii="Times New Roman" w:hAnsi="Times New Roman" w:cs="Times New Roman"/>
        </w:rPr>
        <w:t xml:space="preserve">ncome, </w:t>
      </w:r>
      <w:r>
        <w:rPr>
          <w:rFonts w:ascii="Times New Roman" w:hAnsi="Times New Roman" w:cs="Times New Roman"/>
        </w:rPr>
        <w:t>L</w:t>
      </w:r>
      <w:r w:rsidRPr="00FD3B91">
        <w:rPr>
          <w:rFonts w:ascii="Times New Roman" w:hAnsi="Times New Roman" w:cs="Times New Roman"/>
        </w:rPr>
        <w:t xml:space="preserve">iberal </w:t>
      </w:r>
      <w:r>
        <w:rPr>
          <w:rFonts w:ascii="Times New Roman" w:hAnsi="Times New Roman" w:cs="Times New Roman"/>
        </w:rPr>
        <w:t>N</w:t>
      </w:r>
      <w:r w:rsidRPr="00FD3B91">
        <w:rPr>
          <w:rFonts w:ascii="Times New Roman" w:hAnsi="Times New Roman" w:cs="Times New Roman"/>
        </w:rPr>
        <w:t xml:space="preserve">eutrality, and the </w:t>
      </w:r>
      <w:r>
        <w:rPr>
          <w:rFonts w:ascii="Times New Roman" w:hAnsi="Times New Roman" w:cs="Times New Roman"/>
        </w:rPr>
        <w:t>W</w:t>
      </w:r>
      <w:r w:rsidRPr="00FD3B91">
        <w:rPr>
          <w:rFonts w:ascii="Times New Roman" w:hAnsi="Times New Roman" w:cs="Times New Roman"/>
        </w:rPr>
        <w:t xml:space="preserve">ork </w:t>
      </w:r>
      <w:r>
        <w:rPr>
          <w:rFonts w:ascii="Times New Roman" w:hAnsi="Times New Roman" w:cs="Times New Roman"/>
        </w:rPr>
        <w:t>E</w:t>
      </w:r>
      <w:r w:rsidRPr="00FD3B91">
        <w:rPr>
          <w:rFonts w:ascii="Times New Roman" w:hAnsi="Times New Roman" w:cs="Times New Roman"/>
        </w:rPr>
        <w:t>thos</w:t>
      </w:r>
      <w:r>
        <w:rPr>
          <w:rFonts w:ascii="Times New Roman" w:hAnsi="Times New Roman" w:cs="Times New Roman"/>
        </w:rPr>
        <w:t xml:space="preserve">.” </w:t>
      </w:r>
      <w:r>
        <w:rPr>
          <w:rFonts w:ascii="Times New Roman" w:hAnsi="Times New Roman" w:cs="Times New Roman"/>
          <w:i/>
          <w:iCs/>
        </w:rPr>
        <w:t>Politics, Philosophy &amp; Economics</w:t>
      </w:r>
      <w:r>
        <w:rPr>
          <w:rFonts w:ascii="Times New Roman" w:hAnsi="Times New Roman" w:cs="Times New Roman"/>
        </w:rPr>
        <w:t xml:space="preserve"> 10(4): 396-419.</w:t>
      </w:r>
    </w:p>
    <w:p w14:paraId="7321F184" w14:textId="783B492A" w:rsidR="00160365" w:rsidRDefault="00160365" w:rsidP="00067BE2">
      <w:pPr>
        <w:rPr>
          <w:rFonts w:ascii="Times New Roman" w:hAnsi="Times New Roman" w:cs="Times New Roman"/>
        </w:rPr>
      </w:pPr>
    </w:p>
    <w:p w14:paraId="1572C5F9" w14:textId="4B2AB78F" w:rsidR="00160365" w:rsidRPr="00160365" w:rsidRDefault="00160365" w:rsidP="00067BE2">
      <w:pPr>
        <w:rPr>
          <w:rFonts w:ascii="Times New Roman" w:hAnsi="Times New Roman" w:cs="Times New Roman"/>
        </w:rPr>
      </w:pPr>
      <w:r>
        <w:rPr>
          <w:rFonts w:ascii="Times New Roman" w:hAnsi="Times New Roman" w:cs="Times New Roman"/>
        </w:rPr>
        <w:t xml:space="preserve">Black, Bob. 1986. </w:t>
      </w:r>
      <w:r>
        <w:rPr>
          <w:rFonts w:ascii="Times New Roman" w:hAnsi="Times New Roman" w:cs="Times New Roman"/>
          <w:i/>
          <w:iCs/>
        </w:rPr>
        <w:t>The Abolition of Work and Other Essays</w:t>
      </w:r>
      <w:r>
        <w:rPr>
          <w:rFonts w:ascii="Times New Roman" w:hAnsi="Times New Roman" w:cs="Times New Roman"/>
        </w:rPr>
        <w:t>. Port Townshend: Loompanics Unlimited.</w:t>
      </w:r>
    </w:p>
    <w:p w14:paraId="0401DB6C" w14:textId="77777777" w:rsidR="009B7EC4" w:rsidRDefault="009B7EC4" w:rsidP="00067BE2">
      <w:pPr>
        <w:rPr>
          <w:rFonts w:ascii="Times New Roman" w:hAnsi="Times New Roman" w:cs="Times New Roman"/>
        </w:rPr>
      </w:pPr>
    </w:p>
    <w:p w14:paraId="1EDC2B21" w14:textId="66C5B326" w:rsidR="009B7EC4" w:rsidRPr="009B7EC4" w:rsidRDefault="009B7EC4" w:rsidP="00067BE2">
      <w:pPr>
        <w:rPr>
          <w:rFonts w:ascii="Times New Roman" w:hAnsi="Times New Roman" w:cs="Times New Roman"/>
        </w:rPr>
      </w:pPr>
      <w:r>
        <w:rPr>
          <w:rFonts w:ascii="Times New Roman" w:hAnsi="Times New Roman" w:cs="Times New Roman"/>
        </w:rPr>
        <w:t>Brake, Elizabeth. 2017. “</w:t>
      </w:r>
      <w:r w:rsidRPr="00A936DA">
        <w:rPr>
          <w:rFonts w:ascii="Times New Roman" w:hAnsi="Times New Roman" w:cs="Times New Roman"/>
        </w:rPr>
        <w:t>Fair Care: Elder Care and Distributive Justice</w:t>
      </w:r>
      <w:r>
        <w:rPr>
          <w:rFonts w:ascii="Times New Roman" w:hAnsi="Times New Roman" w:cs="Times New Roman"/>
        </w:rPr>
        <w:t xml:space="preserve">” </w:t>
      </w:r>
      <w:r>
        <w:rPr>
          <w:rFonts w:ascii="Times New Roman" w:hAnsi="Times New Roman" w:cs="Times New Roman"/>
          <w:i/>
          <w:iCs/>
        </w:rPr>
        <w:t xml:space="preserve">Politics, Philosophy &amp; Economics </w:t>
      </w:r>
      <w:r>
        <w:rPr>
          <w:rFonts w:ascii="Times New Roman" w:hAnsi="Times New Roman" w:cs="Times New Roman"/>
        </w:rPr>
        <w:t xml:space="preserve">16(2). </w:t>
      </w:r>
    </w:p>
    <w:p w14:paraId="0C65480C" w14:textId="77777777" w:rsidR="00AB27F6" w:rsidRDefault="00AB27F6" w:rsidP="00067BE2">
      <w:pPr>
        <w:rPr>
          <w:rFonts w:ascii="Times New Roman" w:hAnsi="Times New Roman" w:cs="Times New Roman"/>
        </w:rPr>
      </w:pPr>
    </w:p>
    <w:p w14:paraId="09F51B73" w14:textId="45533CDA" w:rsidR="00190E41" w:rsidRDefault="00190E41" w:rsidP="00067BE2">
      <w:pPr>
        <w:rPr>
          <w:rFonts w:ascii="Times New Roman" w:hAnsi="Times New Roman" w:cs="Times New Roman"/>
        </w:rPr>
      </w:pPr>
      <w:r w:rsidRPr="00190E41">
        <w:rPr>
          <w:rFonts w:ascii="Times New Roman" w:hAnsi="Times New Roman" w:cs="Times New Roman"/>
        </w:rPr>
        <w:t xml:space="preserve">Breen, Keith. 2019. “Meaningful Work and Freedom: Self-Realization, Autonomy, and Non-Denomination in Work,” in </w:t>
      </w:r>
      <w:r w:rsidRPr="00A936DA">
        <w:rPr>
          <w:rFonts w:ascii="Times New Roman" w:hAnsi="Times New Roman" w:cs="Times New Roman"/>
          <w:i/>
          <w:iCs/>
        </w:rPr>
        <w:t>The Oxford Handbook of Meaningful Work</w:t>
      </w:r>
      <w:r w:rsidRPr="00190E41">
        <w:rPr>
          <w:rFonts w:ascii="Times New Roman" w:hAnsi="Times New Roman" w:cs="Times New Roman"/>
        </w:rPr>
        <w:t>, ed</w:t>
      </w:r>
      <w:r>
        <w:rPr>
          <w:rFonts w:ascii="Times New Roman" w:hAnsi="Times New Roman" w:cs="Times New Roman"/>
        </w:rPr>
        <w:t>s</w:t>
      </w:r>
      <w:r w:rsidRPr="00190E41">
        <w:rPr>
          <w:rFonts w:ascii="Times New Roman" w:hAnsi="Times New Roman" w:cs="Times New Roman"/>
        </w:rPr>
        <w:t>.</w:t>
      </w:r>
      <w:r>
        <w:rPr>
          <w:rFonts w:ascii="Times New Roman" w:hAnsi="Times New Roman" w:cs="Times New Roman"/>
        </w:rPr>
        <w:t>,</w:t>
      </w:r>
      <w:r w:rsidRPr="00190E41">
        <w:rPr>
          <w:rFonts w:ascii="Times New Roman" w:hAnsi="Times New Roman" w:cs="Times New Roman"/>
        </w:rPr>
        <w:t xml:space="preserve"> Ruth Yeoman, Catherine Bailey, Adrian Madden, and Marc Thompson</w:t>
      </w:r>
      <w:r w:rsidR="00F1697B">
        <w:rPr>
          <w:rFonts w:ascii="Times New Roman" w:hAnsi="Times New Roman" w:cs="Times New Roman"/>
        </w:rPr>
        <w:t xml:space="preserve">. </w:t>
      </w:r>
      <w:r w:rsidRPr="00190E41">
        <w:rPr>
          <w:rFonts w:ascii="Times New Roman" w:hAnsi="Times New Roman" w:cs="Times New Roman"/>
        </w:rPr>
        <w:t>New York: Oxford University Press</w:t>
      </w:r>
      <w:r w:rsidR="00F1697B">
        <w:rPr>
          <w:rFonts w:ascii="Times New Roman" w:hAnsi="Times New Roman" w:cs="Times New Roman"/>
        </w:rPr>
        <w:t>, 51-72.</w:t>
      </w:r>
    </w:p>
    <w:p w14:paraId="50EE7F80" w14:textId="00CA0F27" w:rsidR="00190E41" w:rsidRDefault="00190E41" w:rsidP="00067BE2">
      <w:pPr>
        <w:rPr>
          <w:rFonts w:ascii="Times New Roman" w:hAnsi="Times New Roman" w:cs="Times New Roman"/>
        </w:rPr>
      </w:pPr>
    </w:p>
    <w:p w14:paraId="62B40CA7" w14:textId="79D4F112" w:rsidR="005C6C2E" w:rsidRDefault="005C6C2E" w:rsidP="00067BE2">
      <w:pPr>
        <w:rPr>
          <w:rFonts w:ascii="Times New Roman" w:hAnsi="Times New Roman" w:cs="Times New Roman"/>
        </w:rPr>
      </w:pPr>
      <w:r>
        <w:rPr>
          <w:rFonts w:ascii="Times New Roman" w:hAnsi="Times New Roman" w:cs="Times New Roman"/>
        </w:rPr>
        <w:t xml:space="preserve">Bright, </w:t>
      </w:r>
      <w:r w:rsidRPr="005C6C2E">
        <w:rPr>
          <w:rFonts w:ascii="Times New Roman" w:hAnsi="Times New Roman" w:cs="Times New Roman"/>
        </w:rPr>
        <w:t xml:space="preserve">Liam Kofi, Nathan Gabriel, Cailin O'Connor, and Olúfẹmi O. Táíwò. Forthcoming. </w:t>
      </w:r>
      <w:r>
        <w:rPr>
          <w:rFonts w:ascii="Times New Roman" w:hAnsi="Times New Roman" w:cs="Times New Roman"/>
        </w:rPr>
        <w:t>“</w:t>
      </w:r>
      <w:r w:rsidRPr="005C6C2E">
        <w:rPr>
          <w:rFonts w:ascii="Times New Roman" w:hAnsi="Times New Roman" w:cs="Times New Roman"/>
        </w:rPr>
        <w:t xml:space="preserve">On the </w:t>
      </w:r>
      <w:r>
        <w:rPr>
          <w:rFonts w:ascii="Times New Roman" w:hAnsi="Times New Roman" w:cs="Times New Roman"/>
        </w:rPr>
        <w:t>S</w:t>
      </w:r>
      <w:r w:rsidRPr="005C6C2E">
        <w:rPr>
          <w:rFonts w:ascii="Times New Roman" w:hAnsi="Times New Roman" w:cs="Times New Roman"/>
        </w:rPr>
        <w:t xml:space="preserve">tability of </w:t>
      </w:r>
      <w:r>
        <w:rPr>
          <w:rFonts w:ascii="Times New Roman" w:hAnsi="Times New Roman" w:cs="Times New Roman"/>
        </w:rPr>
        <w:t>R</w:t>
      </w:r>
      <w:r w:rsidRPr="005C6C2E">
        <w:rPr>
          <w:rFonts w:ascii="Times New Roman" w:hAnsi="Times New Roman" w:cs="Times New Roman"/>
        </w:rPr>
        <w:t xml:space="preserve">acial </w:t>
      </w:r>
      <w:r>
        <w:rPr>
          <w:rFonts w:ascii="Times New Roman" w:hAnsi="Times New Roman" w:cs="Times New Roman"/>
        </w:rPr>
        <w:t>C</w:t>
      </w:r>
      <w:r w:rsidRPr="005C6C2E">
        <w:rPr>
          <w:rFonts w:ascii="Times New Roman" w:hAnsi="Times New Roman" w:cs="Times New Roman"/>
        </w:rPr>
        <w:t>apitalism.</w:t>
      </w:r>
      <w:r>
        <w:rPr>
          <w:rFonts w:ascii="Times New Roman" w:hAnsi="Times New Roman" w:cs="Times New Roman"/>
        </w:rPr>
        <w:t>”</w:t>
      </w:r>
      <w:r w:rsidRPr="005C6C2E">
        <w:rPr>
          <w:rFonts w:ascii="Times New Roman" w:hAnsi="Times New Roman" w:cs="Times New Roman"/>
        </w:rPr>
        <w:t xml:space="preserve"> </w:t>
      </w:r>
      <w:r w:rsidRPr="00A936DA">
        <w:rPr>
          <w:rFonts w:ascii="Times New Roman" w:hAnsi="Times New Roman" w:cs="Times New Roman"/>
          <w:i/>
          <w:iCs/>
        </w:rPr>
        <w:t>Ergo: An Open Access Journal of Philosophy</w:t>
      </w:r>
      <w:r>
        <w:rPr>
          <w:rFonts w:ascii="Times New Roman" w:hAnsi="Times New Roman" w:cs="Times New Roman"/>
        </w:rPr>
        <w:t xml:space="preserve">. </w:t>
      </w:r>
    </w:p>
    <w:p w14:paraId="79312FB4" w14:textId="4AC78116" w:rsidR="00CA6514" w:rsidRPr="005C6C2E" w:rsidRDefault="00000000" w:rsidP="00067BE2">
      <w:pPr>
        <w:rPr>
          <w:rFonts w:ascii="Times New Roman" w:hAnsi="Times New Roman" w:cs="Times New Roman"/>
        </w:rPr>
      </w:pPr>
      <w:hyperlink r:id="rId13" w:history="1">
        <w:r w:rsidR="00CA6514" w:rsidRPr="00CA6514">
          <w:rPr>
            <w:rStyle w:val="Hyperlink"/>
            <w:rFonts w:ascii="Times New Roman" w:hAnsi="Times New Roman" w:cs="Times New Roman"/>
          </w:rPr>
          <w:t>https://doi.org/10.31235/osf.io/syk4m</w:t>
        </w:r>
      </w:hyperlink>
      <w:r w:rsidR="00CA6514">
        <w:rPr>
          <w:rFonts w:ascii="Times New Roman" w:hAnsi="Times New Roman" w:cs="Times New Roman"/>
        </w:rPr>
        <w:t>.</w:t>
      </w:r>
    </w:p>
    <w:p w14:paraId="7BB1B270" w14:textId="77777777" w:rsidR="005C6C2E" w:rsidRDefault="005C6C2E" w:rsidP="00067BE2">
      <w:pPr>
        <w:rPr>
          <w:rFonts w:ascii="Times New Roman" w:hAnsi="Times New Roman" w:cs="Times New Roman"/>
        </w:rPr>
      </w:pPr>
    </w:p>
    <w:p w14:paraId="302CB1EF" w14:textId="1B2AB856" w:rsidR="00E67755" w:rsidRDefault="00E67755" w:rsidP="00067BE2">
      <w:pPr>
        <w:rPr>
          <w:rFonts w:ascii="Times New Roman" w:hAnsi="Times New Roman" w:cs="Times New Roman"/>
        </w:rPr>
      </w:pPr>
      <w:r>
        <w:rPr>
          <w:rFonts w:ascii="Times New Roman" w:hAnsi="Times New Roman" w:cs="Times New Roman"/>
        </w:rPr>
        <w:t xml:space="preserve">Brown, Brookes. 2022. “The Meaning of Markets,” in </w:t>
      </w:r>
      <w:r>
        <w:rPr>
          <w:rFonts w:ascii="Times New Roman" w:hAnsi="Times New Roman" w:cs="Times New Roman"/>
          <w:i/>
          <w:iCs/>
        </w:rPr>
        <w:t>The Routledge Handbook of Philosophy, Politics, and Economics</w:t>
      </w:r>
      <w:r>
        <w:rPr>
          <w:rFonts w:ascii="Times New Roman" w:hAnsi="Times New Roman" w:cs="Times New Roman"/>
        </w:rPr>
        <w:t>, ed., C. M. Melenovsky</w:t>
      </w:r>
      <w:r w:rsidR="003878E6">
        <w:rPr>
          <w:rFonts w:ascii="Times New Roman" w:hAnsi="Times New Roman" w:cs="Times New Roman"/>
        </w:rPr>
        <w:t>. New York: Routledge, 227-238.</w:t>
      </w:r>
    </w:p>
    <w:p w14:paraId="0B197722" w14:textId="6AFBFCA2" w:rsidR="00267600" w:rsidRDefault="00267600" w:rsidP="00067BE2">
      <w:pPr>
        <w:rPr>
          <w:rFonts w:ascii="Times New Roman" w:hAnsi="Times New Roman" w:cs="Times New Roman"/>
        </w:rPr>
      </w:pPr>
    </w:p>
    <w:p w14:paraId="6017D646" w14:textId="3AE9F18D" w:rsidR="00267600" w:rsidRDefault="00267600" w:rsidP="00067BE2">
      <w:pPr>
        <w:rPr>
          <w:rFonts w:ascii="Times New Roman" w:hAnsi="Times New Roman" w:cs="Times New Roman"/>
        </w:rPr>
      </w:pPr>
      <w:r w:rsidRPr="00267600">
        <w:rPr>
          <w:rFonts w:ascii="Times New Roman" w:hAnsi="Times New Roman" w:cs="Times New Roman"/>
        </w:rPr>
        <w:t xml:space="preserve">Brudney, Daniel. 2018. “Two Marxian Themes: The Alienation of Labour and the Linkage Thesis.” In </w:t>
      </w:r>
      <w:r w:rsidRPr="005E206E">
        <w:rPr>
          <w:rFonts w:ascii="Times New Roman" w:hAnsi="Times New Roman" w:cs="Times New Roman"/>
          <w:i/>
          <w:iCs/>
        </w:rPr>
        <w:t>Reassessing Marx’s Social and Political Philosophy</w:t>
      </w:r>
      <w:r w:rsidRPr="00267600">
        <w:rPr>
          <w:rFonts w:ascii="Times New Roman" w:hAnsi="Times New Roman" w:cs="Times New Roman"/>
        </w:rPr>
        <w:t>, ed. Jan Kandiyali. New York: Routledge, 211-238.</w:t>
      </w:r>
    </w:p>
    <w:p w14:paraId="5D290209" w14:textId="093FEC5D" w:rsidR="00F20D4F" w:rsidRDefault="00F20D4F" w:rsidP="00067BE2">
      <w:pPr>
        <w:rPr>
          <w:rFonts w:ascii="Times New Roman" w:hAnsi="Times New Roman" w:cs="Times New Roman"/>
        </w:rPr>
      </w:pPr>
    </w:p>
    <w:p w14:paraId="745B5E22" w14:textId="6AB35011" w:rsidR="00F20D4F" w:rsidRPr="00F20D4F" w:rsidRDefault="00F20D4F" w:rsidP="00067BE2">
      <w:pPr>
        <w:rPr>
          <w:rFonts w:ascii="Times New Roman" w:hAnsi="Times New Roman" w:cs="Times New Roman"/>
        </w:rPr>
      </w:pPr>
      <w:r>
        <w:rPr>
          <w:rFonts w:ascii="Times New Roman" w:hAnsi="Times New Roman" w:cs="Times New Roman"/>
        </w:rPr>
        <w:t>Bruun, Edvard P.G. and Alban Duka. 2018. “</w:t>
      </w:r>
      <w:r w:rsidRPr="00F20D4F">
        <w:rPr>
          <w:rFonts w:ascii="Times New Roman" w:hAnsi="Times New Roman" w:cs="Times New Roman"/>
        </w:rPr>
        <w:t>Artificial Intelligence, Jobs and the Future of Work: Racing with the Machines</w:t>
      </w:r>
      <w:r>
        <w:rPr>
          <w:rFonts w:ascii="Times New Roman" w:hAnsi="Times New Roman" w:cs="Times New Roman"/>
        </w:rPr>
        <w:t xml:space="preserve">.” </w:t>
      </w:r>
      <w:r>
        <w:rPr>
          <w:rFonts w:ascii="Times New Roman" w:hAnsi="Times New Roman" w:cs="Times New Roman"/>
          <w:i/>
          <w:iCs/>
        </w:rPr>
        <w:t>Basic Income Studies</w:t>
      </w:r>
      <w:r>
        <w:rPr>
          <w:rFonts w:ascii="Times New Roman" w:hAnsi="Times New Roman" w:cs="Times New Roman"/>
        </w:rPr>
        <w:t xml:space="preserve"> 13(2): 1-15.</w:t>
      </w:r>
    </w:p>
    <w:p w14:paraId="151C0EB6" w14:textId="77777777" w:rsidR="00E67755" w:rsidRDefault="00E67755" w:rsidP="00067BE2">
      <w:pPr>
        <w:rPr>
          <w:rFonts w:ascii="Times New Roman" w:hAnsi="Times New Roman" w:cs="Times New Roman"/>
        </w:rPr>
      </w:pPr>
    </w:p>
    <w:p w14:paraId="44CAB50F" w14:textId="3DB2F2DE" w:rsidR="00E67755" w:rsidRPr="00E67755" w:rsidRDefault="00E67755" w:rsidP="00067BE2">
      <w:pPr>
        <w:rPr>
          <w:rFonts w:ascii="Times New Roman" w:hAnsi="Times New Roman" w:cs="Times New Roman"/>
        </w:rPr>
      </w:pPr>
      <w:r>
        <w:rPr>
          <w:rFonts w:ascii="Times New Roman" w:hAnsi="Times New Roman" w:cs="Times New Roman"/>
        </w:rPr>
        <w:t xml:space="preserve">Carens, Joseph H. 1981. </w:t>
      </w:r>
      <w:r>
        <w:rPr>
          <w:rFonts w:ascii="Times New Roman" w:hAnsi="Times New Roman" w:cs="Times New Roman"/>
          <w:i/>
          <w:iCs/>
        </w:rPr>
        <w:t>Equality, Moral Incentives, and the Market: An Essay in Utopian Politico-Economic Theory</w:t>
      </w:r>
      <w:r>
        <w:rPr>
          <w:rFonts w:ascii="Times New Roman" w:hAnsi="Times New Roman" w:cs="Times New Roman"/>
        </w:rPr>
        <w:t>. Chicago: University of Chicago Press.</w:t>
      </w:r>
    </w:p>
    <w:p w14:paraId="61610E15" w14:textId="52FCBB01" w:rsidR="00E67755" w:rsidRDefault="00E67755" w:rsidP="00067BE2">
      <w:pPr>
        <w:rPr>
          <w:rFonts w:ascii="Times New Roman" w:hAnsi="Times New Roman" w:cs="Times New Roman"/>
        </w:rPr>
      </w:pPr>
    </w:p>
    <w:p w14:paraId="449F05FB" w14:textId="52AE71A8" w:rsidR="003816F7" w:rsidRPr="004A2E7B" w:rsidRDefault="003816F7" w:rsidP="00067BE2">
      <w:pPr>
        <w:rPr>
          <w:rFonts w:ascii="Times New Roman" w:hAnsi="Times New Roman" w:cs="Times New Roman"/>
        </w:rPr>
      </w:pPr>
      <w:r>
        <w:rPr>
          <w:rFonts w:ascii="Times New Roman" w:hAnsi="Times New Roman" w:cs="Times New Roman"/>
        </w:rPr>
        <w:t xml:space="preserve">Chace, </w:t>
      </w:r>
      <w:r w:rsidR="004A2E7B">
        <w:rPr>
          <w:rFonts w:ascii="Times New Roman" w:hAnsi="Times New Roman" w:cs="Times New Roman"/>
        </w:rPr>
        <w:t xml:space="preserve">Calum. 2016. </w:t>
      </w:r>
      <w:r w:rsidR="004A2E7B" w:rsidRPr="004A2E7B">
        <w:rPr>
          <w:rFonts w:ascii="Times New Roman" w:hAnsi="Times New Roman" w:cs="Times New Roman"/>
          <w:i/>
          <w:iCs/>
        </w:rPr>
        <w:t>The Economic Singularity: Artificial Intelligence and the Death of Capitalism</w:t>
      </w:r>
      <w:r w:rsidR="004A2E7B">
        <w:rPr>
          <w:rFonts w:ascii="Times New Roman" w:hAnsi="Times New Roman" w:cs="Times New Roman"/>
        </w:rPr>
        <w:t>. Three Cs.</w:t>
      </w:r>
    </w:p>
    <w:p w14:paraId="7CA17F76" w14:textId="77777777" w:rsidR="003816F7" w:rsidRDefault="003816F7" w:rsidP="00067BE2">
      <w:pPr>
        <w:rPr>
          <w:rFonts w:ascii="Times New Roman" w:hAnsi="Times New Roman" w:cs="Times New Roman"/>
        </w:rPr>
      </w:pPr>
    </w:p>
    <w:p w14:paraId="5883DEF3" w14:textId="6B5266D3" w:rsidR="001A1781" w:rsidRDefault="001A1781" w:rsidP="00067BE2">
      <w:pPr>
        <w:rPr>
          <w:rFonts w:ascii="Times New Roman" w:hAnsi="Times New Roman" w:cs="Times New Roman"/>
        </w:rPr>
      </w:pPr>
      <w:r>
        <w:rPr>
          <w:rFonts w:ascii="Times New Roman" w:hAnsi="Times New Roman" w:cs="Times New Roman"/>
        </w:rPr>
        <w:t xml:space="preserve">Cholbi, Michael. 2018. “The Duty to Work.” </w:t>
      </w:r>
      <w:r>
        <w:rPr>
          <w:rFonts w:ascii="Times New Roman" w:hAnsi="Times New Roman" w:cs="Times New Roman"/>
          <w:i/>
          <w:iCs/>
        </w:rPr>
        <w:t>Ethical Theory and Moral Practice</w:t>
      </w:r>
      <w:r>
        <w:rPr>
          <w:rFonts w:ascii="Times New Roman" w:hAnsi="Times New Roman" w:cs="Times New Roman"/>
        </w:rPr>
        <w:t xml:space="preserve"> 21(5): 1119-1133.</w:t>
      </w:r>
    </w:p>
    <w:p w14:paraId="533F8D3C" w14:textId="481A15E1" w:rsidR="00A200CC" w:rsidRDefault="00A200CC" w:rsidP="00067BE2">
      <w:pPr>
        <w:rPr>
          <w:rFonts w:ascii="Times New Roman" w:hAnsi="Times New Roman" w:cs="Times New Roman"/>
        </w:rPr>
      </w:pPr>
    </w:p>
    <w:p w14:paraId="2BC645D6" w14:textId="35E2821A" w:rsidR="00A200CC" w:rsidRPr="003C1147" w:rsidRDefault="00A200CC" w:rsidP="00067BE2">
      <w:pPr>
        <w:rPr>
          <w:rFonts w:ascii="Times New Roman" w:hAnsi="Times New Roman" w:cs="Times New Roman"/>
        </w:rPr>
      </w:pPr>
      <w:r>
        <w:rPr>
          <w:rFonts w:ascii="Times New Roman" w:hAnsi="Times New Roman" w:cs="Times New Roman"/>
        </w:rPr>
        <w:t>Cholbi, Michael. 202</w:t>
      </w:r>
      <w:r w:rsidR="003C1147">
        <w:rPr>
          <w:rFonts w:ascii="Times New Roman" w:hAnsi="Times New Roman" w:cs="Times New Roman"/>
        </w:rPr>
        <w:t>3</w:t>
      </w:r>
      <w:r>
        <w:rPr>
          <w:rFonts w:ascii="Times New Roman" w:hAnsi="Times New Roman" w:cs="Times New Roman"/>
        </w:rPr>
        <w:t>. “</w:t>
      </w:r>
      <w:r w:rsidR="003C1147">
        <w:rPr>
          <w:rFonts w:ascii="Times New Roman" w:hAnsi="Times New Roman" w:cs="Times New Roman"/>
        </w:rPr>
        <w:t xml:space="preserve">Philosophical Approaches to Work and Labor.” </w:t>
      </w:r>
      <w:r w:rsidR="003C1147">
        <w:rPr>
          <w:rFonts w:ascii="Times New Roman" w:hAnsi="Times New Roman" w:cs="Times New Roman"/>
          <w:i/>
          <w:iCs/>
        </w:rPr>
        <w:t>The Stanford Encyclopedia of Philosophy</w:t>
      </w:r>
      <w:r w:rsidR="003C1147">
        <w:rPr>
          <w:rFonts w:ascii="Times New Roman" w:hAnsi="Times New Roman" w:cs="Times New Roman"/>
        </w:rPr>
        <w:t xml:space="preserve"> (Summer 2023 Edition), eds., Edward N. Zalta and Uri Nodelman. </w:t>
      </w:r>
      <w:hyperlink r:id="rId14" w:history="1">
        <w:r w:rsidR="003C1147" w:rsidRPr="003C1147">
          <w:rPr>
            <w:rStyle w:val="Hyperlink"/>
            <w:rFonts w:ascii="Times New Roman" w:hAnsi="Times New Roman" w:cs="Times New Roman"/>
          </w:rPr>
          <w:t>https://plato.stanford.edu/entries/work-labor/</w:t>
        </w:r>
      </w:hyperlink>
    </w:p>
    <w:p w14:paraId="43C47136" w14:textId="245065E1" w:rsidR="00303414" w:rsidRDefault="00303414" w:rsidP="00067BE2">
      <w:pPr>
        <w:rPr>
          <w:rFonts w:ascii="Times New Roman" w:hAnsi="Times New Roman" w:cs="Times New Roman"/>
        </w:rPr>
      </w:pPr>
    </w:p>
    <w:p w14:paraId="3B613132" w14:textId="00C08DFF" w:rsidR="00822118" w:rsidRDefault="00822118" w:rsidP="00067BE2">
      <w:pPr>
        <w:rPr>
          <w:rFonts w:ascii="Times New Roman" w:hAnsi="Times New Roman" w:cs="Times New Roman"/>
        </w:rPr>
      </w:pPr>
      <w:r>
        <w:rPr>
          <w:rFonts w:ascii="Times New Roman" w:hAnsi="Times New Roman" w:cs="Times New Roman"/>
        </w:rPr>
        <w:t xml:space="preserve">Clark, Samuel. 2017. “Good Work.” </w:t>
      </w:r>
      <w:r>
        <w:rPr>
          <w:rFonts w:ascii="Times New Roman" w:hAnsi="Times New Roman" w:cs="Times New Roman"/>
          <w:i/>
          <w:iCs/>
        </w:rPr>
        <w:t>Journal of Applied Philosophy</w:t>
      </w:r>
      <w:r>
        <w:rPr>
          <w:rFonts w:ascii="Times New Roman" w:hAnsi="Times New Roman" w:cs="Times New Roman"/>
        </w:rPr>
        <w:t xml:space="preserve"> 34(1): 61-73.</w:t>
      </w:r>
    </w:p>
    <w:p w14:paraId="76141CE4" w14:textId="7CA54BF0" w:rsidR="00AE5A89" w:rsidRDefault="00AE5A89" w:rsidP="00067BE2">
      <w:pPr>
        <w:rPr>
          <w:rFonts w:ascii="Times New Roman" w:hAnsi="Times New Roman" w:cs="Times New Roman"/>
        </w:rPr>
      </w:pPr>
    </w:p>
    <w:p w14:paraId="6C5F3E54" w14:textId="419F89BE" w:rsidR="00AE5A89" w:rsidRPr="00AE5A89" w:rsidRDefault="00AE5A89" w:rsidP="00067BE2">
      <w:pPr>
        <w:rPr>
          <w:rFonts w:ascii="Times New Roman" w:hAnsi="Times New Roman" w:cs="Times New Roman"/>
        </w:rPr>
      </w:pPr>
      <w:r>
        <w:rPr>
          <w:rFonts w:ascii="Times New Roman" w:hAnsi="Times New Roman" w:cs="Times New Roman"/>
        </w:rPr>
        <w:t xml:space="preserve">Coghlan, Simon. 2022. “Robots and the Possibility of Humanistic Care,” </w:t>
      </w:r>
      <w:r>
        <w:rPr>
          <w:rFonts w:ascii="Times New Roman" w:hAnsi="Times New Roman" w:cs="Times New Roman"/>
          <w:i/>
          <w:iCs/>
        </w:rPr>
        <w:t>International Journal of Social Robotics</w:t>
      </w:r>
      <w:r>
        <w:rPr>
          <w:rFonts w:ascii="Times New Roman" w:hAnsi="Times New Roman" w:cs="Times New Roman"/>
        </w:rPr>
        <w:t xml:space="preserve"> 14(10): 2095-2108.</w:t>
      </w:r>
    </w:p>
    <w:p w14:paraId="4FDA8EE9" w14:textId="0EA97144" w:rsidR="00CC7F7D" w:rsidRDefault="00CC7F7D" w:rsidP="00067BE2">
      <w:pPr>
        <w:rPr>
          <w:rFonts w:ascii="Times New Roman" w:hAnsi="Times New Roman" w:cs="Times New Roman"/>
        </w:rPr>
      </w:pPr>
    </w:p>
    <w:p w14:paraId="63F52071" w14:textId="110575D5" w:rsidR="00822118" w:rsidRDefault="00CC7F7D" w:rsidP="00067BE2">
      <w:pPr>
        <w:rPr>
          <w:rFonts w:ascii="Times New Roman" w:hAnsi="Times New Roman" w:cs="Times New Roman"/>
        </w:rPr>
      </w:pPr>
      <w:r>
        <w:rPr>
          <w:rFonts w:ascii="Times New Roman" w:hAnsi="Times New Roman" w:cs="Times New Roman"/>
        </w:rPr>
        <w:t>Danaher, John. 2019</w:t>
      </w:r>
      <w:r w:rsidR="008134FA">
        <w:rPr>
          <w:rFonts w:ascii="Times New Roman" w:hAnsi="Times New Roman" w:cs="Times New Roman"/>
        </w:rPr>
        <w:t>a</w:t>
      </w:r>
      <w:r>
        <w:rPr>
          <w:rFonts w:ascii="Times New Roman" w:hAnsi="Times New Roman" w:cs="Times New Roman"/>
        </w:rPr>
        <w:t xml:space="preserve">. </w:t>
      </w:r>
      <w:r w:rsidRPr="00CC7F7D">
        <w:rPr>
          <w:rFonts w:ascii="Times New Roman" w:hAnsi="Times New Roman" w:cs="Times New Roman"/>
          <w:i/>
          <w:iCs/>
        </w:rPr>
        <w:t>Automation and Utopia: Human Flourishing in a World Without Work.</w:t>
      </w:r>
      <w:r>
        <w:rPr>
          <w:rFonts w:ascii="Times New Roman" w:hAnsi="Times New Roman" w:cs="Times New Roman"/>
        </w:rPr>
        <w:t xml:space="preserve"> Cambridge: Harvard University Press.</w:t>
      </w:r>
    </w:p>
    <w:p w14:paraId="19861F42" w14:textId="64C8F581" w:rsidR="008134FA" w:rsidRDefault="008134FA" w:rsidP="00067BE2">
      <w:pPr>
        <w:rPr>
          <w:rFonts w:ascii="Times New Roman" w:hAnsi="Times New Roman" w:cs="Times New Roman"/>
        </w:rPr>
      </w:pPr>
    </w:p>
    <w:p w14:paraId="0C7F42D0" w14:textId="76C4D65F" w:rsidR="008134FA" w:rsidRDefault="008134FA" w:rsidP="00067BE2">
      <w:pPr>
        <w:rPr>
          <w:rFonts w:ascii="Times New Roman" w:hAnsi="Times New Roman" w:cs="Times New Roman"/>
        </w:rPr>
      </w:pPr>
      <w:r>
        <w:rPr>
          <w:rFonts w:ascii="Times New Roman" w:hAnsi="Times New Roman" w:cs="Times New Roman"/>
        </w:rPr>
        <w:t>Danaher, John</w:t>
      </w:r>
      <w:r w:rsidR="000E3A58">
        <w:rPr>
          <w:rFonts w:ascii="Times New Roman" w:hAnsi="Times New Roman" w:cs="Times New Roman"/>
        </w:rPr>
        <w:t>. 2019b. “In Defense of the Post-Work Future: Withdrawal and the Lucid Life.” In “The Future of Work, Technology, and Basic Income,” eds., Michael Cholbi and Michael Weber. New York: Routledge, 113-130.</w:t>
      </w:r>
      <w:r>
        <w:rPr>
          <w:rFonts w:ascii="Times New Roman" w:hAnsi="Times New Roman" w:cs="Times New Roman"/>
        </w:rPr>
        <w:t xml:space="preserve"> </w:t>
      </w:r>
    </w:p>
    <w:p w14:paraId="7C087D31" w14:textId="77777777" w:rsidR="00CC7F7D" w:rsidRDefault="00CC7F7D" w:rsidP="00067BE2">
      <w:pPr>
        <w:rPr>
          <w:rFonts w:ascii="Times New Roman" w:hAnsi="Times New Roman" w:cs="Times New Roman"/>
        </w:rPr>
      </w:pPr>
    </w:p>
    <w:p w14:paraId="18EE62F0" w14:textId="26FBB2AC" w:rsidR="00E83BBE" w:rsidRDefault="00E83BBE" w:rsidP="00067BE2">
      <w:pPr>
        <w:rPr>
          <w:rFonts w:ascii="Times New Roman" w:hAnsi="Times New Roman" w:cs="Times New Roman"/>
        </w:rPr>
      </w:pPr>
      <w:r>
        <w:rPr>
          <w:rFonts w:ascii="Times New Roman" w:hAnsi="Times New Roman" w:cs="Times New Roman"/>
        </w:rPr>
        <w:t xml:space="preserve">Daniels, Arlene Kaplan. 1987. “Invisible Work.” </w:t>
      </w:r>
      <w:r w:rsidR="00491BC3">
        <w:rPr>
          <w:rFonts w:ascii="Times New Roman" w:hAnsi="Times New Roman" w:cs="Times New Roman"/>
          <w:i/>
          <w:iCs/>
        </w:rPr>
        <w:t>Social Problems</w:t>
      </w:r>
      <w:r w:rsidR="00491BC3">
        <w:rPr>
          <w:rFonts w:ascii="Times New Roman" w:hAnsi="Times New Roman" w:cs="Times New Roman"/>
        </w:rPr>
        <w:t xml:space="preserve"> 34(5): 403-415.</w:t>
      </w:r>
    </w:p>
    <w:p w14:paraId="2695B672" w14:textId="77777777" w:rsidR="00F66C59" w:rsidRDefault="00F66C59" w:rsidP="00067BE2">
      <w:pPr>
        <w:rPr>
          <w:rFonts w:ascii="Times New Roman" w:hAnsi="Times New Roman" w:cs="Times New Roman"/>
        </w:rPr>
      </w:pPr>
    </w:p>
    <w:p w14:paraId="747D7494" w14:textId="2909DC85" w:rsidR="00F66C59" w:rsidRPr="00F66C59" w:rsidRDefault="00F66C59" w:rsidP="00067BE2">
      <w:pPr>
        <w:rPr>
          <w:rFonts w:ascii="Times New Roman" w:hAnsi="Times New Roman" w:cs="Times New Roman"/>
        </w:rPr>
      </w:pPr>
      <w:r>
        <w:rPr>
          <w:rFonts w:ascii="Times New Roman" w:hAnsi="Times New Roman" w:cs="Times New Roman"/>
        </w:rPr>
        <w:t xml:space="preserve">DeFalco, Amelia. 2020. “Towards a Theory of Posthuman Care: Real Humans and Caring Robots” </w:t>
      </w:r>
      <w:r>
        <w:rPr>
          <w:rFonts w:ascii="Times New Roman" w:hAnsi="Times New Roman" w:cs="Times New Roman"/>
          <w:i/>
          <w:iCs/>
        </w:rPr>
        <w:t xml:space="preserve">Body &amp; Society </w:t>
      </w:r>
      <w:r>
        <w:rPr>
          <w:rFonts w:ascii="Times New Roman" w:hAnsi="Times New Roman" w:cs="Times New Roman"/>
        </w:rPr>
        <w:t xml:space="preserve">26(3): 31-60. </w:t>
      </w:r>
    </w:p>
    <w:p w14:paraId="21024455" w14:textId="5C67A7A7" w:rsidR="00737465" w:rsidRDefault="00737465" w:rsidP="00067BE2">
      <w:pPr>
        <w:rPr>
          <w:rFonts w:ascii="Times New Roman" w:hAnsi="Times New Roman" w:cs="Times New Roman"/>
        </w:rPr>
      </w:pPr>
    </w:p>
    <w:p w14:paraId="48D5B3FF" w14:textId="78D7B78A" w:rsidR="00B951AC" w:rsidRPr="004224DB" w:rsidRDefault="00B951AC" w:rsidP="00067BE2">
      <w:pPr>
        <w:rPr>
          <w:rFonts w:ascii="Times New Roman" w:hAnsi="Times New Roman" w:cs="Times New Roman"/>
          <w:lang w:val="fr-FR"/>
        </w:rPr>
      </w:pPr>
      <w:r>
        <w:rPr>
          <w:rFonts w:ascii="Times New Roman" w:hAnsi="Times New Roman" w:cs="Times New Roman"/>
        </w:rPr>
        <w:t xml:space="preserve">Denning, Steve. 2015. “The ‘Jobless Future’ is a Myth.” </w:t>
      </w:r>
      <w:r w:rsidRPr="004224DB">
        <w:rPr>
          <w:rFonts w:ascii="Times New Roman" w:hAnsi="Times New Roman" w:cs="Times New Roman"/>
          <w:i/>
          <w:iCs/>
          <w:lang w:val="fr-FR"/>
        </w:rPr>
        <w:t>Forbes</w:t>
      </w:r>
      <w:r w:rsidRPr="004224DB">
        <w:rPr>
          <w:rFonts w:ascii="Times New Roman" w:hAnsi="Times New Roman" w:cs="Times New Roman"/>
          <w:lang w:val="fr-FR"/>
        </w:rPr>
        <w:t xml:space="preserve">. Online. Available at: </w:t>
      </w:r>
      <w:hyperlink r:id="rId15" w:history="1">
        <w:r w:rsidRPr="004224DB">
          <w:rPr>
            <w:rStyle w:val="Hyperlink"/>
            <w:rFonts w:ascii="Times New Roman" w:hAnsi="Times New Roman" w:cs="Times New Roman"/>
            <w:lang w:val="fr-FR"/>
          </w:rPr>
          <w:t>https://www.forbes.com/sites/stevedenning/2015/06/04/the-robots-are-not-coming/</w:t>
        </w:r>
      </w:hyperlink>
    </w:p>
    <w:p w14:paraId="06A928D0" w14:textId="77777777" w:rsidR="0093197E" w:rsidRPr="004224DB" w:rsidRDefault="0093197E" w:rsidP="00067BE2">
      <w:pPr>
        <w:rPr>
          <w:rFonts w:ascii="Times New Roman" w:hAnsi="Times New Roman" w:cs="Times New Roman"/>
          <w:lang w:val="fr-FR"/>
        </w:rPr>
      </w:pPr>
    </w:p>
    <w:p w14:paraId="564BC187" w14:textId="269E2654" w:rsidR="00734757" w:rsidRPr="00A936DA" w:rsidRDefault="00734757" w:rsidP="00067BE2">
      <w:pPr>
        <w:rPr>
          <w:rFonts w:ascii="Times New Roman" w:hAnsi="Times New Roman" w:cs="Times New Roman"/>
        </w:rPr>
      </w:pPr>
      <w:r w:rsidRPr="004224DB">
        <w:rPr>
          <w:rFonts w:ascii="Times New Roman" w:hAnsi="Times New Roman" w:cs="Times New Roman"/>
          <w:lang w:val="fr-FR"/>
        </w:rPr>
        <w:t xml:space="preserve">Deranty, Jean-Philippe. </w:t>
      </w:r>
      <w:r w:rsidRPr="00A936DA">
        <w:rPr>
          <w:rFonts w:ascii="Times New Roman" w:hAnsi="Times New Roman" w:cs="Times New Roman"/>
        </w:rPr>
        <w:t xml:space="preserve">2015. </w:t>
      </w:r>
      <w:r>
        <w:rPr>
          <w:rFonts w:ascii="Times New Roman" w:hAnsi="Times New Roman" w:cs="Times New Roman"/>
        </w:rPr>
        <w:t xml:space="preserve">“Historical Objections to the Centrality of Work,” </w:t>
      </w:r>
      <w:r>
        <w:rPr>
          <w:rFonts w:ascii="Times New Roman" w:hAnsi="Times New Roman" w:cs="Times New Roman"/>
          <w:i/>
          <w:iCs/>
        </w:rPr>
        <w:t>Constellations</w:t>
      </w:r>
      <w:r>
        <w:rPr>
          <w:rFonts w:ascii="Times New Roman" w:hAnsi="Times New Roman" w:cs="Times New Roman"/>
        </w:rPr>
        <w:t xml:space="preserve"> 22(1): 105-121.</w:t>
      </w:r>
    </w:p>
    <w:p w14:paraId="0C1A08AD" w14:textId="77777777" w:rsidR="00734757" w:rsidRPr="00A936DA" w:rsidRDefault="00734757" w:rsidP="00067BE2">
      <w:pPr>
        <w:rPr>
          <w:rFonts w:ascii="Times New Roman" w:hAnsi="Times New Roman" w:cs="Times New Roman"/>
        </w:rPr>
      </w:pPr>
    </w:p>
    <w:p w14:paraId="4FD0F2DA" w14:textId="334C2AFD" w:rsidR="00D82217" w:rsidRPr="00D82217" w:rsidRDefault="00D82217" w:rsidP="00067BE2">
      <w:pPr>
        <w:rPr>
          <w:rFonts w:ascii="Times New Roman" w:hAnsi="Times New Roman" w:cs="Times New Roman"/>
        </w:rPr>
      </w:pPr>
      <w:r w:rsidRPr="00A936DA">
        <w:rPr>
          <w:rFonts w:ascii="Times New Roman" w:hAnsi="Times New Roman" w:cs="Times New Roman"/>
        </w:rPr>
        <w:t xml:space="preserve">Deranty, Jean-Philippe. </w:t>
      </w:r>
      <w:r>
        <w:rPr>
          <w:rFonts w:ascii="Times New Roman" w:hAnsi="Times New Roman" w:cs="Times New Roman"/>
        </w:rPr>
        <w:t xml:space="preserve">2022. “Post-Work Society as an Oxymoron: Why We Cannot, and Should Not, Wish Work Away.” </w:t>
      </w:r>
      <w:r>
        <w:rPr>
          <w:rFonts w:ascii="Times New Roman" w:hAnsi="Times New Roman" w:cs="Times New Roman"/>
          <w:i/>
          <w:iCs/>
        </w:rPr>
        <w:t>European Journal of Social Theory</w:t>
      </w:r>
      <w:r>
        <w:rPr>
          <w:rFonts w:ascii="Times New Roman" w:hAnsi="Times New Roman" w:cs="Times New Roman"/>
        </w:rPr>
        <w:t xml:space="preserve"> </w:t>
      </w:r>
      <w:r w:rsidR="00C54E58">
        <w:rPr>
          <w:rFonts w:ascii="Times New Roman" w:hAnsi="Times New Roman" w:cs="Times New Roman"/>
        </w:rPr>
        <w:t>25(3): 422-439.</w:t>
      </w:r>
    </w:p>
    <w:p w14:paraId="3B5A97EC" w14:textId="77777777" w:rsidR="00D82217" w:rsidRDefault="00D82217" w:rsidP="00067BE2">
      <w:pPr>
        <w:rPr>
          <w:rFonts w:ascii="Times New Roman" w:hAnsi="Times New Roman" w:cs="Times New Roman"/>
        </w:rPr>
      </w:pPr>
    </w:p>
    <w:p w14:paraId="1CE0AF86" w14:textId="1E018511" w:rsidR="008F087E" w:rsidRDefault="008F087E" w:rsidP="00067BE2">
      <w:pPr>
        <w:rPr>
          <w:rFonts w:ascii="Times New Roman" w:hAnsi="Times New Roman" w:cs="Times New Roman"/>
        </w:rPr>
      </w:pPr>
      <w:r w:rsidRPr="008F087E">
        <w:rPr>
          <w:rFonts w:ascii="Times New Roman" w:hAnsi="Times New Roman" w:cs="Times New Roman"/>
        </w:rPr>
        <w:t xml:space="preserve">Doppelt, Gerald. 1981. “Rawls’ System of Justice: A Critique from the Left.” </w:t>
      </w:r>
      <w:r w:rsidRPr="008F087E">
        <w:rPr>
          <w:rFonts w:ascii="Times New Roman" w:hAnsi="Times New Roman" w:cs="Times New Roman"/>
          <w:i/>
          <w:iCs/>
        </w:rPr>
        <w:t>Noûs</w:t>
      </w:r>
      <w:r w:rsidRPr="008F087E">
        <w:rPr>
          <w:rFonts w:ascii="Times New Roman" w:hAnsi="Times New Roman" w:cs="Times New Roman"/>
        </w:rPr>
        <w:t xml:space="preserve"> 15(3): 259-307.</w:t>
      </w:r>
    </w:p>
    <w:p w14:paraId="74A2141B" w14:textId="77777777" w:rsidR="008F087E" w:rsidRDefault="008F087E" w:rsidP="00067BE2">
      <w:pPr>
        <w:rPr>
          <w:rFonts w:ascii="Times New Roman" w:hAnsi="Times New Roman" w:cs="Times New Roman"/>
        </w:rPr>
      </w:pPr>
    </w:p>
    <w:p w14:paraId="3D0D8A38" w14:textId="72BA6ADA" w:rsidR="0093197E" w:rsidRPr="0093197E" w:rsidRDefault="0093197E" w:rsidP="00067BE2">
      <w:pPr>
        <w:rPr>
          <w:rFonts w:ascii="Times New Roman" w:hAnsi="Times New Roman" w:cs="Times New Roman"/>
        </w:rPr>
      </w:pPr>
      <w:r>
        <w:rPr>
          <w:rFonts w:ascii="Times New Roman" w:hAnsi="Times New Roman" w:cs="Times New Roman"/>
        </w:rPr>
        <w:t>Elster, Jon. 1986. “</w:t>
      </w:r>
      <w:r w:rsidRPr="0093197E">
        <w:rPr>
          <w:rFonts w:ascii="Times New Roman" w:hAnsi="Times New Roman" w:cs="Times New Roman"/>
        </w:rPr>
        <w:t>Self-Realization in Work and Politics: The Marxist Conception of the Good Life</w:t>
      </w:r>
      <w:r>
        <w:rPr>
          <w:rFonts w:ascii="Times New Roman" w:hAnsi="Times New Roman" w:cs="Times New Roman"/>
        </w:rPr>
        <w:t xml:space="preserve">.” </w:t>
      </w:r>
      <w:r>
        <w:rPr>
          <w:rFonts w:ascii="Times New Roman" w:hAnsi="Times New Roman" w:cs="Times New Roman"/>
          <w:i/>
          <w:iCs/>
        </w:rPr>
        <w:t>Social Philosophy &amp; Policy</w:t>
      </w:r>
      <w:r>
        <w:rPr>
          <w:rFonts w:ascii="Times New Roman" w:hAnsi="Times New Roman" w:cs="Times New Roman"/>
        </w:rPr>
        <w:t xml:space="preserve"> 3(2): 97-126.</w:t>
      </w:r>
    </w:p>
    <w:p w14:paraId="53C0972E" w14:textId="77777777" w:rsidR="0093197E" w:rsidRDefault="0093197E" w:rsidP="00067BE2">
      <w:pPr>
        <w:rPr>
          <w:rFonts w:ascii="Times New Roman" w:hAnsi="Times New Roman" w:cs="Times New Roman"/>
        </w:rPr>
      </w:pPr>
    </w:p>
    <w:p w14:paraId="4A9D1B44" w14:textId="0ADF79A3" w:rsidR="00C23C5F" w:rsidRDefault="00C23C5F" w:rsidP="00067BE2">
      <w:pPr>
        <w:rPr>
          <w:rFonts w:ascii="Times New Roman" w:hAnsi="Times New Roman" w:cs="Times New Roman"/>
        </w:rPr>
      </w:pPr>
      <w:r>
        <w:rPr>
          <w:rFonts w:ascii="Times New Roman" w:hAnsi="Times New Roman" w:cs="Times New Roman"/>
        </w:rPr>
        <w:t>Ernst, Ekkehardt, Rossana Merola, and Daniel Samaan. 2019. “</w:t>
      </w:r>
      <w:r w:rsidRPr="00C23C5F">
        <w:rPr>
          <w:rFonts w:ascii="Times New Roman" w:hAnsi="Times New Roman" w:cs="Times New Roman"/>
        </w:rPr>
        <w:t>Economics of Artificial Intelligence: Implications for the Future of Work</w:t>
      </w:r>
      <w:r>
        <w:rPr>
          <w:rFonts w:ascii="Times New Roman" w:hAnsi="Times New Roman" w:cs="Times New Roman"/>
        </w:rPr>
        <w:t xml:space="preserve">.” </w:t>
      </w:r>
      <w:r>
        <w:rPr>
          <w:rFonts w:ascii="Times New Roman" w:hAnsi="Times New Roman" w:cs="Times New Roman"/>
          <w:i/>
          <w:iCs/>
        </w:rPr>
        <w:t>IZA Journal of Labor Policy</w:t>
      </w:r>
      <w:r>
        <w:rPr>
          <w:rFonts w:ascii="Times New Roman" w:hAnsi="Times New Roman" w:cs="Times New Roman"/>
        </w:rPr>
        <w:t xml:space="preserve"> 9(4): 1-35.</w:t>
      </w:r>
    </w:p>
    <w:p w14:paraId="3A4A1A56" w14:textId="134696CD" w:rsidR="00190E41" w:rsidRDefault="00190E41" w:rsidP="00067BE2">
      <w:pPr>
        <w:rPr>
          <w:rFonts w:ascii="Times New Roman" w:hAnsi="Times New Roman" w:cs="Times New Roman"/>
        </w:rPr>
      </w:pPr>
    </w:p>
    <w:p w14:paraId="1613EDB3" w14:textId="7986D347" w:rsidR="00190E41" w:rsidRPr="00C23C5F" w:rsidRDefault="00190E41" w:rsidP="00067BE2">
      <w:pPr>
        <w:rPr>
          <w:rFonts w:ascii="Times New Roman" w:hAnsi="Times New Roman" w:cs="Times New Roman"/>
        </w:rPr>
      </w:pPr>
      <w:r w:rsidRPr="00190E41">
        <w:rPr>
          <w:rFonts w:ascii="Times New Roman" w:hAnsi="Times New Roman" w:cs="Times New Roman"/>
        </w:rPr>
        <w:t>Esheté, Andreas. 1974. “Contractarianism and the Scope of Justice</w:t>
      </w:r>
      <w:r>
        <w:rPr>
          <w:rFonts w:ascii="Times New Roman" w:hAnsi="Times New Roman" w:cs="Times New Roman"/>
        </w:rPr>
        <w:t>.</w:t>
      </w:r>
      <w:r w:rsidRPr="00190E41">
        <w:rPr>
          <w:rFonts w:ascii="Times New Roman" w:hAnsi="Times New Roman" w:cs="Times New Roman"/>
        </w:rPr>
        <w:t xml:space="preserve">” </w:t>
      </w:r>
      <w:r w:rsidRPr="00A936DA">
        <w:rPr>
          <w:rFonts w:ascii="Times New Roman" w:hAnsi="Times New Roman" w:cs="Times New Roman"/>
          <w:i/>
          <w:iCs/>
        </w:rPr>
        <w:t>Ethics</w:t>
      </w:r>
      <w:r w:rsidRPr="00190E41">
        <w:rPr>
          <w:rFonts w:ascii="Times New Roman" w:hAnsi="Times New Roman" w:cs="Times New Roman"/>
        </w:rPr>
        <w:t xml:space="preserve"> 85(1): 38</w:t>
      </w:r>
      <w:r>
        <w:rPr>
          <w:rFonts w:ascii="Times New Roman" w:hAnsi="Times New Roman" w:cs="Times New Roman"/>
        </w:rPr>
        <w:t>-</w:t>
      </w:r>
      <w:r w:rsidRPr="00190E41">
        <w:rPr>
          <w:rFonts w:ascii="Times New Roman" w:hAnsi="Times New Roman" w:cs="Times New Roman"/>
        </w:rPr>
        <w:t>49.</w:t>
      </w:r>
    </w:p>
    <w:p w14:paraId="16BE0A3B" w14:textId="04E65FA7" w:rsidR="00C23C5F" w:rsidRDefault="00C23C5F" w:rsidP="00067BE2">
      <w:pPr>
        <w:rPr>
          <w:rFonts w:ascii="Times New Roman" w:hAnsi="Times New Roman" w:cs="Times New Roman"/>
        </w:rPr>
      </w:pPr>
    </w:p>
    <w:p w14:paraId="14F0337B" w14:textId="65CC4E24" w:rsidR="00F87AC7" w:rsidRDefault="00F87AC7" w:rsidP="00067BE2">
      <w:pPr>
        <w:rPr>
          <w:rFonts w:ascii="Times New Roman" w:hAnsi="Times New Roman" w:cs="Times New Roman"/>
          <w:i/>
          <w:iCs/>
        </w:rPr>
      </w:pPr>
      <w:r>
        <w:rPr>
          <w:rFonts w:ascii="Times New Roman" w:hAnsi="Times New Roman" w:cs="Times New Roman"/>
        </w:rPr>
        <w:t xml:space="preserve">Estlund, Cynthia. 2003. </w:t>
      </w:r>
      <w:r>
        <w:rPr>
          <w:rFonts w:ascii="Times New Roman" w:hAnsi="Times New Roman" w:cs="Times New Roman"/>
          <w:i/>
          <w:iCs/>
        </w:rPr>
        <w:t>Working Together: How Workplace Bonds Strengthen a Diverse Democracy</w:t>
      </w:r>
      <w:r>
        <w:rPr>
          <w:rFonts w:ascii="Times New Roman" w:hAnsi="Times New Roman" w:cs="Times New Roman"/>
        </w:rPr>
        <w:t>. Oxford: Oxford University Press.</w:t>
      </w:r>
      <w:r>
        <w:rPr>
          <w:rFonts w:ascii="Times New Roman" w:hAnsi="Times New Roman" w:cs="Times New Roman"/>
          <w:i/>
          <w:iCs/>
        </w:rPr>
        <w:t xml:space="preserve"> </w:t>
      </w:r>
    </w:p>
    <w:p w14:paraId="43C1215B" w14:textId="77777777" w:rsidR="009B7EC4" w:rsidRDefault="009B7EC4" w:rsidP="00067BE2">
      <w:pPr>
        <w:rPr>
          <w:rFonts w:ascii="Times New Roman" w:hAnsi="Times New Roman" w:cs="Times New Roman"/>
          <w:i/>
          <w:iCs/>
        </w:rPr>
      </w:pPr>
    </w:p>
    <w:p w14:paraId="090C7967" w14:textId="4F89BFF7" w:rsidR="009B7EC4" w:rsidRPr="00A936DA" w:rsidRDefault="009B7EC4" w:rsidP="00067BE2">
      <w:pPr>
        <w:rPr>
          <w:rFonts w:ascii="Times New Roman" w:hAnsi="Times New Roman" w:cs="Times New Roman"/>
        </w:rPr>
      </w:pPr>
      <w:r>
        <w:rPr>
          <w:rFonts w:ascii="Times New Roman" w:hAnsi="Times New Roman" w:cs="Times New Roman"/>
        </w:rPr>
        <w:t xml:space="preserve">Fabre, Cécile. 2006. </w:t>
      </w:r>
      <w:r>
        <w:rPr>
          <w:rFonts w:ascii="Times New Roman" w:hAnsi="Times New Roman" w:cs="Times New Roman"/>
          <w:i/>
          <w:iCs/>
        </w:rPr>
        <w:t xml:space="preserve">Whose Body is it Anyway? </w:t>
      </w:r>
      <w:r>
        <w:rPr>
          <w:rFonts w:ascii="Times New Roman" w:hAnsi="Times New Roman" w:cs="Times New Roman"/>
        </w:rPr>
        <w:t xml:space="preserve">Oxford: Oxford University Press. </w:t>
      </w:r>
    </w:p>
    <w:p w14:paraId="69B88407" w14:textId="77777777" w:rsidR="00F87AC7" w:rsidRDefault="00F87AC7" w:rsidP="00067BE2">
      <w:pPr>
        <w:rPr>
          <w:rFonts w:ascii="Times New Roman" w:hAnsi="Times New Roman" w:cs="Times New Roman"/>
        </w:rPr>
      </w:pPr>
    </w:p>
    <w:p w14:paraId="0E6C17CB" w14:textId="6741AF75" w:rsidR="00737465" w:rsidRDefault="00737465" w:rsidP="00067BE2">
      <w:pPr>
        <w:rPr>
          <w:rFonts w:ascii="Times New Roman" w:hAnsi="Times New Roman" w:cs="Times New Roman"/>
        </w:rPr>
      </w:pPr>
      <w:r>
        <w:rPr>
          <w:rFonts w:ascii="Times New Roman" w:hAnsi="Times New Roman" w:cs="Times New Roman"/>
        </w:rPr>
        <w:t xml:space="preserve">Ford, </w:t>
      </w:r>
      <w:r w:rsidR="00CF0846">
        <w:rPr>
          <w:rFonts w:ascii="Times New Roman" w:hAnsi="Times New Roman" w:cs="Times New Roman"/>
        </w:rPr>
        <w:t xml:space="preserve">Martin. 2016. </w:t>
      </w:r>
      <w:r w:rsidR="00CF0846">
        <w:rPr>
          <w:rFonts w:ascii="Times New Roman" w:hAnsi="Times New Roman" w:cs="Times New Roman"/>
          <w:i/>
          <w:iCs/>
        </w:rPr>
        <w:t>Rise of the Robots: Technology and the Threat of a Jobless Future</w:t>
      </w:r>
      <w:r w:rsidR="00CF0846">
        <w:rPr>
          <w:rFonts w:ascii="Times New Roman" w:hAnsi="Times New Roman" w:cs="Times New Roman"/>
        </w:rPr>
        <w:t>. New York: Basic Books.</w:t>
      </w:r>
    </w:p>
    <w:p w14:paraId="3C8BEE13" w14:textId="5F3925E4" w:rsidR="00844C9A" w:rsidRDefault="00844C9A" w:rsidP="00067BE2">
      <w:pPr>
        <w:rPr>
          <w:rFonts w:ascii="Times New Roman" w:hAnsi="Times New Roman" w:cs="Times New Roman"/>
        </w:rPr>
      </w:pPr>
    </w:p>
    <w:p w14:paraId="2E6F979C" w14:textId="25BE190A" w:rsidR="00844C9A" w:rsidRDefault="00844C9A" w:rsidP="00067BE2">
      <w:pPr>
        <w:rPr>
          <w:rFonts w:ascii="Times New Roman" w:hAnsi="Times New Roman" w:cs="Times New Roman"/>
        </w:rPr>
      </w:pPr>
      <w:r>
        <w:rPr>
          <w:rFonts w:ascii="Times New Roman" w:hAnsi="Times New Roman" w:cs="Times New Roman"/>
        </w:rPr>
        <w:lastRenderedPageBreak/>
        <w:t xml:space="preserve">Ford, Martin. 2018. </w:t>
      </w:r>
      <w:r w:rsidRPr="00844C9A">
        <w:rPr>
          <w:rFonts w:ascii="Times New Roman" w:hAnsi="Times New Roman" w:cs="Times New Roman"/>
        </w:rPr>
        <w:t xml:space="preserve">“The Rise of Robots: Impact on Unemployment and Inequality.” In </w:t>
      </w:r>
      <w:r w:rsidRPr="00844C9A">
        <w:rPr>
          <w:rFonts w:ascii="Times New Roman" w:hAnsi="Times New Roman" w:cs="Times New Roman"/>
          <w:i/>
          <w:iCs/>
        </w:rPr>
        <w:t>Confronting Dystopia: The New Technological Revolution and the Future of Work</w:t>
      </w:r>
      <w:r w:rsidRPr="00844C9A">
        <w:rPr>
          <w:rFonts w:ascii="Times New Roman" w:hAnsi="Times New Roman" w:cs="Times New Roman"/>
        </w:rPr>
        <w:t>, ed., Eva Paus. Ithaca: Cornell University Press, 27-45.</w:t>
      </w:r>
    </w:p>
    <w:p w14:paraId="08D360B0" w14:textId="3031016D" w:rsidR="00954C4C" w:rsidRDefault="00954C4C" w:rsidP="00067BE2">
      <w:pPr>
        <w:rPr>
          <w:rFonts w:ascii="Times New Roman" w:hAnsi="Times New Roman" w:cs="Times New Roman"/>
        </w:rPr>
      </w:pPr>
    </w:p>
    <w:p w14:paraId="631082FE" w14:textId="12220EBC" w:rsidR="00954C4C" w:rsidRPr="00954C4C" w:rsidRDefault="00954C4C" w:rsidP="00067BE2">
      <w:pPr>
        <w:rPr>
          <w:rFonts w:ascii="Times New Roman" w:hAnsi="Times New Roman" w:cs="Times New Roman"/>
        </w:rPr>
      </w:pPr>
      <w:r>
        <w:rPr>
          <w:rFonts w:ascii="Times New Roman" w:hAnsi="Times New Roman" w:cs="Times New Roman"/>
        </w:rPr>
        <w:t xml:space="preserve">Frayne, David. 2015. </w:t>
      </w:r>
      <w:r>
        <w:rPr>
          <w:rFonts w:ascii="Times New Roman" w:hAnsi="Times New Roman" w:cs="Times New Roman"/>
          <w:i/>
          <w:iCs/>
        </w:rPr>
        <w:t>Refusal of Work: The Theory and Practice of Resistance to Work</w:t>
      </w:r>
      <w:r>
        <w:rPr>
          <w:rFonts w:ascii="Times New Roman" w:hAnsi="Times New Roman" w:cs="Times New Roman"/>
        </w:rPr>
        <w:t>. London: Zed Books.</w:t>
      </w:r>
    </w:p>
    <w:p w14:paraId="642AA436" w14:textId="3CA776B3" w:rsidR="00E83BBE" w:rsidRDefault="00E83BBE" w:rsidP="00067BE2">
      <w:pPr>
        <w:rPr>
          <w:rFonts w:ascii="Times New Roman" w:hAnsi="Times New Roman" w:cs="Times New Roman"/>
        </w:rPr>
      </w:pPr>
    </w:p>
    <w:p w14:paraId="7F8176B5" w14:textId="7112E2C3" w:rsidR="00965D46" w:rsidRDefault="00965D46" w:rsidP="00067BE2">
      <w:pPr>
        <w:rPr>
          <w:rFonts w:ascii="Times New Roman" w:hAnsi="Times New Roman" w:cs="Times New Roman"/>
        </w:rPr>
      </w:pPr>
      <w:r w:rsidRPr="00965D46">
        <w:rPr>
          <w:rFonts w:ascii="Times New Roman" w:hAnsi="Times New Roman" w:cs="Times New Roman"/>
        </w:rPr>
        <w:t xml:space="preserve">Frey, Carl Benedikt and Michael A. Osborne. 2017. “The Future of Employment: How Susceptible are Jobs to Computerisation?” </w:t>
      </w:r>
      <w:r w:rsidRPr="00965D46">
        <w:rPr>
          <w:rFonts w:ascii="Times New Roman" w:hAnsi="Times New Roman" w:cs="Times New Roman"/>
          <w:i/>
          <w:iCs/>
        </w:rPr>
        <w:t>Technological Forecasting &amp; Social Change</w:t>
      </w:r>
      <w:r w:rsidRPr="00965D46">
        <w:rPr>
          <w:rFonts w:ascii="Times New Roman" w:hAnsi="Times New Roman" w:cs="Times New Roman"/>
        </w:rPr>
        <w:t xml:space="preserve"> 114: 254-280.</w:t>
      </w:r>
    </w:p>
    <w:p w14:paraId="7C9254C3" w14:textId="14CABBD9" w:rsidR="002E3AA3" w:rsidRDefault="002E3AA3" w:rsidP="00067BE2">
      <w:pPr>
        <w:rPr>
          <w:rFonts w:ascii="Times New Roman" w:hAnsi="Times New Roman" w:cs="Times New Roman"/>
        </w:rPr>
      </w:pPr>
    </w:p>
    <w:p w14:paraId="409522D0" w14:textId="00FCC84A" w:rsidR="002E3AA3" w:rsidRDefault="002E3AA3" w:rsidP="00067BE2">
      <w:pPr>
        <w:rPr>
          <w:rFonts w:ascii="Times New Roman" w:hAnsi="Times New Roman" w:cs="Times New Roman"/>
        </w:rPr>
      </w:pPr>
      <w:r w:rsidRPr="002E3AA3">
        <w:rPr>
          <w:rFonts w:ascii="Times New Roman" w:hAnsi="Times New Roman" w:cs="Times New Roman"/>
        </w:rPr>
        <w:t xml:space="preserve">Fried, Yitzhak and Gerald R. Ferris. 1987. “The Validity of the Job Characteristics Model: A Review and Meta-Analysis.” </w:t>
      </w:r>
      <w:r w:rsidRPr="002E3AA3">
        <w:rPr>
          <w:rFonts w:ascii="Times New Roman" w:hAnsi="Times New Roman" w:cs="Times New Roman"/>
          <w:i/>
          <w:iCs/>
        </w:rPr>
        <w:t>Personnel Psychology</w:t>
      </w:r>
      <w:r w:rsidRPr="002E3AA3">
        <w:rPr>
          <w:rFonts w:ascii="Times New Roman" w:hAnsi="Times New Roman" w:cs="Times New Roman"/>
        </w:rPr>
        <w:t xml:space="preserve"> 40(2): 287-322.</w:t>
      </w:r>
    </w:p>
    <w:p w14:paraId="0491C20D" w14:textId="66CE122F" w:rsidR="00713A05" w:rsidRDefault="00713A05" w:rsidP="00067BE2">
      <w:pPr>
        <w:rPr>
          <w:rFonts w:ascii="Times New Roman" w:hAnsi="Times New Roman" w:cs="Times New Roman"/>
        </w:rPr>
      </w:pPr>
    </w:p>
    <w:p w14:paraId="0A9C8E63" w14:textId="1B770F1E" w:rsidR="00713A05" w:rsidRDefault="00713A05" w:rsidP="00067BE2">
      <w:pPr>
        <w:rPr>
          <w:rFonts w:ascii="Times New Roman" w:hAnsi="Times New Roman" w:cs="Times New Roman"/>
        </w:rPr>
      </w:pPr>
      <w:r w:rsidRPr="00713A05">
        <w:rPr>
          <w:rFonts w:ascii="Times New Roman" w:hAnsi="Times New Roman" w:cs="Times New Roman"/>
        </w:rPr>
        <w:t xml:space="preserve">Gheaus, Anca and Lisa Herzog. 2016. “The Goods of Work (Other Than Money!)” </w:t>
      </w:r>
      <w:r w:rsidRPr="00713A05">
        <w:rPr>
          <w:rFonts w:ascii="Times New Roman" w:hAnsi="Times New Roman" w:cs="Times New Roman"/>
          <w:i/>
          <w:iCs/>
        </w:rPr>
        <w:t>Journal of Social Philosophy</w:t>
      </w:r>
      <w:r w:rsidRPr="00713A05">
        <w:rPr>
          <w:rFonts w:ascii="Times New Roman" w:hAnsi="Times New Roman" w:cs="Times New Roman"/>
        </w:rPr>
        <w:t xml:space="preserve"> 47(1): 70-89.</w:t>
      </w:r>
    </w:p>
    <w:p w14:paraId="418BB290" w14:textId="53656B23" w:rsidR="002436CD" w:rsidRDefault="002436CD" w:rsidP="00067BE2">
      <w:pPr>
        <w:rPr>
          <w:rFonts w:ascii="Times New Roman" w:hAnsi="Times New Roman" w:cs="Times New Roman"/>
        </w:rPr>
      </w:pPr>
    </w:p>
    <w:p w14:paraId="74B09931" w14:textId="77777777" w:rsidR="002436CD" w:rsidRDefault="002436CD" w:rsidP="00067BE2">
      <w:pPr>
        <w:rPr>
          <w:rFonts w:ascii="Times New Roman" w:hAnsi="Times New Roman" w:cs="Times New Roman"/>
        </w:rPr>
      </w:pPr>
      <w:r>
        <w:rPr>
          <w:rFonts w:ascii="Times New Roman" w:hAnsi="Times New Roman" w:cs="Times New Roman"/>
        </w:rPr>
        <w:t xml:space="preserve">Geuss, Raymond. 2021. </w:t>
      </w:r>
      <w:r>
        <w:rPr>
          <w:rFonts w:ascii="Times New Roman" w:hAnsi="Times New Roman" w:cs="Times New Roman"/>
          <w:i/>
          <w:iCs/>
        </w:rPr>
        <w:t>A Philosopher Looks at Work</w:t>
      </w:r>
      <w:r>
        <w:rPr>
          <w:rFonts w:ascii="Times New Roman" w:hAnsi="Times New Roman" w:cs="Times New Roman"/>
        </w:rPr>
        <w:t>. Cambridge: Cambridge University Press.</w:t>
      </w:r>
    </w:p>
    <w:p w14:paraId="7AAC1366" w14:textId="36712552" w:rsidR="00E91018" w:rsidRDefault="00E91018" w:rsidP="00067BE2">
      <w:pPr>
        <w:rPr>
          <w:rFonts w:ascii="Times New Roman" w:hAnsi="Times New Roman" w:cs="Times New Roman"/>
        </w:rPr>
      </w:pPr>
    </w:p>
    <w:p w14:paraId="2DB1789B" w14:textId="25EDD517" w:rsidR="00E91018" w:rsidRDefault="00E91018" w:rsidP="00067BE2">
      <w:pPr>
        <w:rPr>
          <w:rFonts w:ascii="Times New Roman" w:hAnsi="Times New Roman" w:cs="Times New Roman"/>
        </w:rPr>
      </w:pPr>
      <w:r w:rsidRPr="00E91018">
        <w:rPr>
          <w:rFonts w:ascii="Times New Roman" w:hAnsi="Times New Roman" w:cs="Times New Roman"/>
        </w:rPr>
        <w:t xml:space="preserve">Grant, Adam M. 2007. “Relational Job Design and the Motivation to Make a Prosocial Difference.” </w:t>
      </w:r>
      <w:r w:rsidRPr="00E91018">
        <w:rPr>
          <w:rFonts w:ascii="Times New Roman" w:hAnsi="Times New Roman" w:cs="Times New Roman"/>
          <w:i/>
          <w:iCs/>
        </w:rPr>
        <w:t>Academy of Management Review</w:t>
      </w:r>
      <w:r w:rsidRPr="00E91018">
        <w:rPr>
          <w:rFonts w:ascii="Times New Roman" w:hAnsi="Times New Roman" w:cs="Times New Roman"/>
        </w:rPr>
        <w:t xml:space="preserve"> 32(2): 393-417.</w:t>
      </w:r>
    </w:p>
    <w:p w14:paraId="450B1DA0" w14:textId="005306DF" w:rsidR="009C1CBA" w:rsidRDefault="009C1CBA" w:rsidP="00067BE2">
      <w:pPr>
        <w:rPr>
          <w:rFonts w:ascii="Times New Roman" w:hAnsi="Times New Roman" w:cs="Times New Roman"/>
        </w:rPr>
      </w:pPr>
    </w:p>
    <w:p w14:paraId="0C3B5688" w14:textId="4D7191CE" w:rsidR="001423F5" w:rsidRDefault="001423F5" w:rsidP="00067BE2">
      <w:pPr>
        <w:rPr>
          <w:rFonts w:ascii="Times New Roman" w:hAnsi="Times New Roman" w:cs="Times New Roman"/>
        </w:rPr>
      </w:pPr>
      <w:r w:rsidRPr="001423F5">
        <w:rPr>
          <w:rFonts w:ascii="Times New Roman" w:hAnsi="Times New Roman" w:cs="Times New Roman"/>
        </w:rPr>
        <w:t xml:space="preserve">Hasan, Rafeeq. 2015. “Rawls on Meaningful Work and Freedom.” </w:t>
      </w:r>
      <w:r w:rsidRPr="001423F5">
        <w:rPr>
          <w:rFonts w:ascii="Times New Roman" w:hAnsi="Times New Roman" w:cs="Times New Roman"/>
          <w:i/>
          <w:iCs/>
        </w:rPr>
        <w:t>Social Theory &amp; Practice</w:t>
      </w:r>
      <w:r w:rsidRPr="001423F5">
        <w:rPr>
          <w:rFonts w:ascii="Times New Roman" w:hAnsi="Times New Roman" w:cs="Times New Roman"/>
        </w:rPr>
        <w:t xml:space="preserve"> 41(3): 477-504.</w:t>
      </w:r>
    </w:p>
    <w:p w14:paraId="18F37317" w14:textId="4E9303D5" w:rsidR="00071D71" w:rsidRDefault="00071D71" w:rsidP="00067BE2">
      <w:pPr>
        <w:rPr>
          <w:rFonts w:ascii="Times New Roman" w:hAnsi="Times New Roman" w:cs="Times New Roman"/>
        </w:rPr>
      </w:pPr>
    </w:p>
    <w:p w14:paraId="7906F158" w14:textId="6103B632" w:rsidR="00071D71" w:rsidRPr="00071D71" w:rsidRDefault="00071D71" w:rsidP="00067BE2">
      <w:pPr>
        <w:rPr>
          <w:rFonts w:ascii="Times New Roman" w:hAnsi="Times New Roman" w:cs="Times New Roman"/>
        </w:rPr>
      </w:pPr>
      <w:r>
        <w:rPr>
          <w:rFonts w:ascii="Times New Roman" w:hAnsi="Times New Roman" w:cs="Times New Roman"/>
        </w:rPr>
        <w:t xml:space="preserve">Hochschild, Arlie Russell. 2003. </w:t>
      </w:r>
      <w:r>
        <w:rPr>
          <w:rFonts w:ascii="Times New Roman" w:hAnsi="Times New Roman" w:cs="Times New Roman"/>
          <w:i/>
          <w:iCs/>
        </w:rPr>
        <w:t>The Managed Heart: Commercialization of Human Feeling</w:t>
      </w:r>
      <w:r>
        <w:rPr>
          <w:rFonts w:ascii="Times New Roman" w:hAnsi="Times New Roman" w:cs="Times New Roman"/>
        </w:rPr>
        <w:t>, 20th Anniversary Edition. Berkeley: University of California Press.</w:t>
      </w:r>
    </w:p>
    <w:p w14:paraId="434DB134" w14:textId="1693F69A" w:rsidR="0028508B" w:rsidRDefault="0028508B" w:rsidP="00067BE2">
      <w:pPr>
        <w:rPr>
          <w:rFonts w:ascii="Times New Roman" w:hAnsi="Times New Roman" w:cs="Times New Roman"/>
        </w:rPr>
      </w:pPr>
    </w:p>
    <w:p w14:paraId="45683C33" w14:textId="671F5C4B" w:rsidR="0028508B" w:rsidRDefault="0028508B" w:rsidP="00067BE2">
      <w:pPr>
        <w:rPr>
          <w:rFonts w:ascii="Times New Roman" w:hAnsi="Times New Roman" w:cs="Times New Roman"/>
        </w:rPr>
      </w:pPr>
      <w:r>
        <w:rPr>
          <w:rFonts w:ascii="Times New Roman" w:hAnsi="Times New Roman" w:cs="Times New Roman"/>
        </w:rPr>
        <w:t xml:space="preserve">Jenkins, </w:t>
      </w:r>
      <w:r w:rsidR="001D1C18">
        <w:rPr>
          <w:rFonts w:ascii="Times New Roman" w:hAnsi="Times New Roman" w:cs="Times New Roman"/>
        </w:rPr>
        <w:t>D</w:t>
      </w:r>
      <w:r>
        <w:rPr>
          <w:rFonts w:ascii="Times New Roman" w:hAnsi="Times New Roman" w:cs="Times New Roman"/>
        </w:rPr>
        <w:t>avid. 2020. “</w:t>
      </w:r>
      <w:r w:rsidRPr="0028508B">
        <w:rPr>
          <w:rFonts w:ascii="Times New Roman" w:hAnsi="Times New Roman" w:cs="Times New Roman"/>
        </w:rPr>
        <w:t xml:space="preserve">‘Everybody’s </w:t>
      </w:r>
      <w:r>
        <w:rPr>
          <w:rFonts w:ascii="Times New Roman" w:hAnsi="Times New Roman" w:cs="Times New Roman"/>
        </w:rPr>
        <w:t>G</w:t>
      </w:r>
      <w:r w:rsidRPr="0028508B">
        <w:rPr>
          <w:rFonts w:ascii="Times New Roman" w:hAnsi="Times New Roman" w:cs="Times New Roman"/>
        </w:rPr>
        <w:t xml:space="preserve">otta </w:t>
      </w:r>
      <w:r>
        <w:rPr>
          <w:rFonts w:ascii="Times New Roman" w:hAnsi="Times New Roman" w:cs="Times New Roman"/>
        </w:rPr>
        <w:t>D</w:t>
      </w:r>
      <w:r w:rsidRPr="0028508B">
        <w:rPr>
          <w:rFonts w:ascii="Times New Roman" w:hAnsi="Times New Roman" w:cs="Times New Roman"/>
        </w:rPr>
        <w:t xml:space="preserve">o </w:t>
      </w:r>
      <w:r>
        <w:rPr>
          <w:rFonts w:ascii="Times New Roman" w:hAnsi="Times New Roman" w:cs="Times New Roman"/>
        </w:rPr>
        <w:t>S</w:t>
      </w:r>
      <w:r w:rsidRPr="0028508B">
        <w:rPr>
          <w:rFonts w:ascii="Times New Roman" w:hAnsi="Times New Roman" w:cs="Times New Roman"/>
        </w:rPr>
        <w:t xml:space="preserve">omething’: </w:t>
      </w:r>
      <w:r>
        <w:rPr>
          <w:rFonts w:ascii="Times New Roman" w:hAnsi="Times New Roman" w:cs="Times New Roman"/>
        </w:rPr>
        <w:t>N</w:t>
      </w:r>
      <w:r w:rsidRPr="0028508B">
        <w:rPr>
          <w:rFonts w:ascii="Times New Roman" w:hAnsi="Times New Roman" w:cs="Times New Roman"/>
        </w:rPr>
        <w:t>eutrality and</w:t>
      </w:r>
      <w:r>
        <w:rPr>
          <w:rFonts w:ascii="Times New Roman" w:hAnsi="Times New Roman" w:cs="Times New Roman"/>
        </w:rPr>
        <w:t xml:space="preserve"> W</w:t>
      </w:r>
      <w:r w:rsidRPr="0028508B">
        <w:rPr>
          <w:rFonts w:ascii="Times New Roman" w:hAnsi="Times New Roman" w:cs="Times New Roman"/>
        </w:rPr>
        <w:t>ork</w:t>
      </w:r>
      <w:r>
        <w:rPr>
          <w:rFonts w:ascii="Times New Roman" w:hAnsi="Times New Roman" w:cs="Times New Roman"/>
        </w:rPr>
        <w:t xml:space="preserve">.” </w:t>
      </w:r>
      <w:r>
        <w:rPr>
          <w:rFonts w:ascii="Times New Roman" w:hAnsi="Times New Roman" w:cs="Times New Roman"/>
          <w:i/>
          <w:iCs/>
        </w:rPr>
        <w:t>Critical Review of International Social and Political Philosophy</w:t>
      </w:r>
      <w:r>
        <w:rPr>
          <w:rFonts w:ascii="Times New Roman" w:hAnsi="Times New Roman" w:cs="Times New Roman"/>
        </w:rPr>
        <w:t xml:space="preserve"> 23(7): 831-852.</w:t>
      </w:r>
    </w:p>
    <w:p w14:paraId="3924A3D4" w14:textId="1549F6A1" w:rsidR="00884EE0" w:rsidRDefault="00884EE0" w:rsidP="00067BE2">
      <w:pPr>
        <w:rPr>
          <w:rFonts w:ascii="Times New Roman" w:hAnsi="Times New Roman" w:cs="Times New Roman"/>
        </w:rPr>
      </w:pPr>
    </w:p>
    <w:p w14:paraId="51872DEB" w14:textId="4499A403" w:rsidR="00884EE0" w:rsidRDefault="00884EE0" w:rsidP="00067BE2">
      <w:pPr>
        <w:rPr>
          <w:rFonts w:ascii="Times New Roman" w:hAnsi="Times New Roman" w:cs="Times New Roman"/>
        </w:rPr>
      </w:pPr>
      <w:r>
        <w:rPr>
          <w:rFonts w:ascii="Times New Roman" w:hAnsi="Times New Roman" w:cs="Times New Roman"/>
        </w:rPr>
        <w:t xml:space="preserve">Kandiyali, Jan. 2020. “The Importance of Others: Marx on Unalienated Production.” </w:t>
      </w:r>
      <w:r>
        <w:rPr>
          <w:rFonts w:ascii="Times New Roman" w:hAnsi="Times New Roman" w:cs="Times New Roman"/>
          <w:i/>
          <w:iCs/>
        </w:rPr>
        <w:t>Ethics</w:t>
      </w:r>
      <w:r>
        <w:rPr>
          <w:rFonts w:ascii="Times New Roman" w:hAnsi="Times New Roman" w:cs="Times New Roman"/>
        </w:rPr>
        <w:t xml:space="preserve"> 130(4): 555-587.</w:t>
      </w:r>
    </w:p>
    <w:p w14:paraId="3B566204" w14:textId="50CF809B" w:rsidR="00954C4C" w:rsidRPr="00954C4C" w:rsidRDefault="00954C4C" w:rsidP="00A936DA">
      <w:pPr>
        <w:shd w:val="clear" w:color="auto" w:fill="FFFFFF"/>
        <w:spacing w:before="100" w:beforeAutospacing="1" w:after="120" w:line="300" w:lineRule="atLeast"/>
        <w:rPr>
          <w:rFonts w:ascii="Times New Roman" w:eastAsia="Times New Roman" w:hAnsi="Times New Roman" w:cs="Times New Roman"/>
          <w:color w:val="1A1A1A"/>
          <w:sz w:val="25"/>
          <w:szCs w:val="25"/>
        </w:rPr>
      </w:pPr>
      <w:r w:rsidRPr="00954C4C">
        <w:rPr>
          <w:rFonts w:ascii="Times New Roman" w:eastAsia="Times New Roman" w:hAnsi="Times New Roman" w:cs="Times New Roman"/>
          <w:color w:val="1A1A1A"/>
          <w:sz w:val="25"/>
          <w:szCs w:val="25"/>
        </w:rPr>
        <w:t xml:space="preserve">Lafargue, Paul, </w:t>
      </w:r>
      <w:r>
        <w:rPr>
          <w:rFonts w:ascii="Times New Roman" w:eastAsia="Times New Roman" w:hAnsi="Times New Roman" w:cs="Times New Roman"/>
          <w:color w:val="1A1A1A"/>
          <w:sz w:val="25"/>
          <w:szCs w:val="25"/>
        </w:rPr>
        <w:t>1907</w:t>
      </w:r>
      <w:r w:rsidRPr="00954C4C">
        <w:rPr>
          <w:rFonts w:ascii="Times New Roman" w:eastAsia="Times New Roman" w:hAnsi="Times New Roman" w:cs="Times New Roman"/>
          <w:color w:val="1A1A1A"/>
          <w:sz w:val="25"/>
          <w:szCs w:val="25"/>
        </w:rPr>
        <w:t xml:space="preserve">. “The Right to Be Lazy,” in </w:t>
      </w:r>
      <w:r w:rsidRPr="00954C4C">
        <w:rPr>
          <w:rFonts w:ascii="Times New Roman" w:eastAsia="Times New Roman" w:hAnsi="Times New Roman" w:cs="Times New Roman"/>
          <w:i/>
          <w:iCs/>
          <w:color w:val="1A1A1A"/>
          <w:sz w:val="25"/>
          <w:szCs w:val="25"/>
        </w:rPr>
        <w:t>The Right to Be Lazy and Other Studies</w:t>
      </w:r>
      <w:r>
        <w:rPr>
          <w:rFonts w:ascii="Times New Roman" w:eastAsia="Times New Roman" w:hAnsi="Times New Roman" w:cs="Times New Roman"/>
          <w:color w:val="1A1A1A"/>
          <w:sz w:val="25"/>
          <w:szCs w:val="25"/>
        </w:rPr>
        <w:t xml:space="preserve">, trans., C. H. Kerr. </w:t>
      </w:r>
      <w:r w:rsidRPr="00954C4C">
        <w:rPr>
          <w:rFonts w:ascii="Times New Roman" w:eastAsia="Times New Roman" w:hAnsi="Times New Roman" w:cs="Times New Roman"/>
          <w:color w:val="1A1A1A"/>
          <w:sz w:val="25"/>
          <w:szCs w:val="25"/>
        </w:rPr>
        <w:t>Chicago: Charles H. Kerr &amp; Co., 3</w:t>
      </w:r>
      <w:r>
        <w:rPr>
          <w:rFonts w:ascii="Times New Roman" w:eastAsia="Times New Roman" w:hAnsi="Times New Roman" w:cs="Times New Roman"/>
          <w:color w:val="1A1A1A"/>
          <w:sz w:val="25"/>
          <w:szCs w:val="25"/>
        </w:rPr>
        <w:t>-</w:t>
      </w:r>
      <w:r w:rsidRPr="00954C4C">
        <w:rPr>
          <w:rFonts w:ascii="Times New Roman" w:eastAsia="Times New Roman" w:hAnsi="Times New Roman" w:cs="Times New Roman"/>
          <w:color w:val="1A1A1A"/>
          <w:sz w:val="25"/>
          <w:szCs w:val="25"/>
        </w:rPr>
        <w:t>62.</w:t>
      </w:r>
    </w:p>
    <w:p w14:paraId="1FDA0BBA" w14:textId="0B00AF29" w:rsidR="00E91018" w:rsidRDefault="00E91018" w:rsidP="00067BE2">
      <w:pPr>
        <w:rPr>
          <w:rFonts w:ascii="Times New Roman" w:hAnsi="Times New Roman" w:cs="Times New Roman"/>
        </w:rPr>
      </w:pPr>
    </w:p>
    <w:p w14:paraId="344C65CA" w14:textId="2464726B" w:rsidR="00E91018" w:rsidRDefault="00E91018" w:rsidP="00067BE2">
      <w:pPr>
        <w:rPr>
          <w:rFonts w:ascii="Times New Roman" w:hAnsi="Times New Roman" w:cs="Times New Roman"/>
        </w:rPr>
      </w:pPr>
      <w:r w:rsidRPr="00E91018">
        <w:rPr>
          <w:rFonts w:ascii="Times New Roman" w:hAnsi="Times New Roman" w:cs="Times New Roman"/>
        </w:rPr>
        <w:t xml:space="preserve">Lips-Wiersma, Marjolein and Lani Morris. 2009. “Discriminating Between ‘Meaningful Work’ and the ‘Management of Meaning.’” </w:t>
      </w:r>
      <w:r w:rsidRPr="00E91018">
        <w:rPr>
          <w:rFonts w:ascii="Times New Roman" w:hAnsi="Times New Roman" w:cs="Times New Roman"/>
          <w:i/>
          <w:iCs/>
        </w:rPr>
        <w:t>Journal of Business Ethics</w:t>
      </w:r>
      <w:r w:rsidRPr="00E91018">
        <w:rPr>
          <w:rFonts w:ascii="Times New Roman" w:hAnsi="Times New Roman" w:cs="Times New Roman"/>
        </w:rPr>
        <w:t xml:space="preserve"> 88(3): 491-511.</w:t>
      </w:r>
    </w:p>
    <w:p w14:paraId="5FE2BEC8" w14:textId="18BDE7A2" w:rsidR="00965D46" w:rsidRDefault="00965D46" w:rsidP="00067BE2">
      <w:pPr>
        <w:rPr>
          <w:rFonts w:ascii="Times New Roman" w:hAnsi="Times New Roman" w:cs="Times New Roman"/>
        </w:rPr>
      </w:pPr>
    </w:p>
    <w:p w14:paraId="7FFF2B05" w14:textId="535114B7" w:rsidR="007603C2" w:rsidRDefault="007603C2" w:rsidP="00067BE2">
      <w:pPr>
        <w:rPr>
          <w:rFonts w:ascii="Times New Roman" w:hAnsi="Times New Roman" w:cs="Times New Roman"/>
        </w:rPr>
      </w:pPr>
      <w:r>
        <w:rPr>
          <w:rFonts w:ascii="Times New Roman" w:hAnsi="Times New Roman" w:cs="Times New Roman"/>
        </w:rPr>
        <w:t>Lum, Janet, Jennifer Sladek and Alvin Ying. 2010. “Ontario Personal Support Workers in Home and Community Care”</w:t>
      </w:r>
      <w:r w:rsidR="007D621B">
        <w:rPr>
          <w:rFonts w:ascii="Times New Roman" w:hAnsi="Times New Roman" w:cs="Times New Roman"/>
        </w:rPr>
        <w:t>, Canadian Research Network for Care in the Community, Toronto Metropolitan University.</w:t>
      </w:r>
    </w:p>
    <w:p w14:paraId="429E8EBD" w14:textId="77777777" w:rsidR="007603C2" w:rsidRDefault="007603C2" w:rsidP="00067BE2">
      <w:pPr>
        <w:rPr>
          <w:rFonts w:ascii="Times New Roman" w:hAnsi="Times New Roman" w:cs="Times New Roman"/>
        </w:rPr>
      </w:pPr>
    </w:p>
    <w:p w14:paraId="486BF7AF" w14:textId="3D8BD9BB" w:rsidR="00965D46" w:rsidRPr="00303414" w:rsidRDefault="00965D46" w:rsidP="00067BE2">
      <w:pPr>
        <w:rPr>
          <w:rFonts w:ascii="Times New Roman" w:hAnsi="Times New Roman" w:cs="Times New Roman"/>
        </w:rPr>
      </w:pPr>
      <w:r w:rsidRPr="00965D46">
        <w:rPr>
          <w:rFonts w:ascii="Times New Roman" w:hAnsi="Times New Roman" w:cs="Times New Roman"/>
        </w:rPr>
        <w:t xml:space="preserve">Manyika, James et al. 2017. </w:t>
      </w:r>
      <w:r w:rsidRPr="00965D46">
        <w:rPr>
          <w:rFonts w:ascii="Times New Roman" w:hAnsi="Times New Roman" w:cs="Times New Roman"/>
          <w:i/>
          <w:iCs/>
        </w:rPr>
        <w:t>A Future that Works: Automation, Employment, and Productivity</w:t>
      </w:r>
      <w:r w:rsidRPr="00965D46">
        <w:rPr>
          <w:rFonts w:ascii="Times New Roman" w:hAnsi="Times New Roman" w:cs="Times New Roman"/>
        </w:rPr>
        <w:t>.</w:t>
      </w:r>
      <w:r>
        <w:rPr>
          <w:rFonts w:ascii="Times New Roman" w:hAnsi="Times New Roman" w:cs="Times New Roman"/>
        </w:rPr>
        <w:t xml:space="preserve"> </w:t>
      </w:r>
      <w:r w:rsidRPr="00965D46">
        <w:rPr>
          <w:rFonts w:ascii="Times New Roman" w:hAnsi="Times New Roman" w:cs="Times New Roman"/>
        </w:rPr>
        <w:t xml:space="preserve">McKinsey Global Institute Report. Online. Available at: </w:t>
      </w:r>
      <w:hyperlink r:id="rId16" w:history="1">
        <w:r w:rsidRPr="00965D46">
          <w:rPr>
            <w:rStyle w:val="Hyperlink"/>
            <w:rFonts w:ascii="Times New Roman" w:hAnsi="Times New Roman" w:cs="Times New Roman"/>
          </w:rPr>
          <w:t>https://www.mckinsey.com/~/media/mckinsey/featured insights/Digital Disruption/Harnessing automation for a future that works/MGI-A-future-that-works-Executive-summary.ashx</w:t>
        </w:r>
      </w:hyperlink>
    </w:p>
    <w:p w14:paraId="49E6E17B" w14:textId="77777777" w:rsidR="00713A05" w:rsidRDefault="00713A05" w:rsidP="00067BE2">
      <w:pPr>
        <w:rPr>
          <w:rFonts w:ascii="Times New Roman" w:hAnsi="Times New Roman" w:cs="Times New Roman"/>
        </w:rPr>
      </w:pPr>
    </w:p>
    <w:p w14:paraId="666DDF7B" w14:textId="2703F4B0" w:rsidR="00440AB3" w:rsidRDefault="00440AB3" w:rsidP="00067BE2">
      <w:pPr>
        <w:rPr>
          <w:rFonts w:ascii="Times New Roman" w:hAnsi="Times New Roman" w:cs="Times New Roman"/>
        </w:rPr>
      </w:pPr>
      <w:r w:rsidRPr="00440AB3">
        <w:rPr>
          <w:rFonts w:ascii="Times New Roman" w:hAnsi="Times New Roman" w:cs="Times New Roman"/>
        </w:rPr>
        <w:t xml:space="preserve">Marx, Karl. 2000e. “On James Mill.” In </w:t>
      </w:r>
      <w:r w:rsidRPr="005E206E">
        <w:rPr>
          <w:rFonts w:ascii="Times New Roman" w:hAnsi="Times New Roman" w:cs="Times New Roman"/>
          <w:i/>
          <w:iCs/>
        </w:rPr>
        <w:t>Karl Marx: Selected Writings</w:t>
      </w:r>
      <w:r w:rsidRPr="00440AB3">
        <w:rPr>
          <w:rFonts w:ascii="Times New Roman" w:hAnsi="Times New Roman" w:cs="Times New Roman"/>
        </w:rPr>
        <w:t xml:space="preserve"> (2nd edition), ed., David McLellan. New York: Oxford University Press, 124-133.</w:t>
      </w:r>
    </w:p>
    <w:p w14:paraId="05C75D56" w14:textId="77777777" w:rsidR="00440AB3" w:rsidRDefault="00440AB3" w:rsidP="00067BE2">
      <w:pPr>
        <w:rPr>
          <w:rFonts w:ascii="Times New Roman" w:hAnsi="Times New Roman" w:cs="Times New Roman"/>
        </w:rPr>
      </w:pPr>
    </w:p>
    <w:p w14:paraId="6FD8E085" w14:textId="2783867D" w:rsidR="00D50577" w:rsidRDefault="00D50577" w:rsidP="00067BE2">
      <w:pPr>
        <w:rPr>
          <w:rFonts w:ascii="Times New Roman" w:hAnsi="Times New Roman" w:cs="Times New Roman"/>
        </w:rPr>
      </w:pPr>
      <w:r w:rsidRPr="00D50577">
        <w:rPr>
          <w:rFonts w:ascii="Times New Roman" w:hAnsi="Times New Roman" w:cs="Times New Roman"/>
        </w:rPr>
        <w:t xml:space="preserve">Moriarty, Jeffrey. 2009. “Rawls, Self-Respect, and the Opportunity for Meaningful Work.” </w:t>
      </w:r>
      <w:r w:rsidRPr="00D50577">
        <w:rPr>
          <w:rFonts w:ascii="Times New Roman" w:hAnsi="Times New Roman" w:cs="Times New Roman"/>
          <w:i/>
          <w:iCs/>
        </w:rPr>
        <w:t>Social Theory and Practice</w:t>
      </w:r>
      <w:r w:rsidRPr="00D50577">
        <w:rPr>
          <w:rFonts w:ascii="Times New Roman" w:hAnsi="Times New Roman" w:cs="Times New Roman"/>
        </w:rPr>
        <w:t xml:space="preserve"> 35(3): 441-459.</w:t>
      </w:r>
    </w:p>
    <w:p w14:paraId="7BCB43C5" w14:textId="3FF3DF04" w:rsidR="00954C4C" w:rsidRDefault="00954C4C" w:rsidP="00067BE2">
      <w:pPr>
        <w:rPr>
          <w:rFonts w:ascii="Times New Roman" w:hAnsi="Times New Roman" w:cs="Times New Roman"/>
        </w:rPr>
      </w:pPr>
    </w:p>
    <w:p w14:paraId="09BF7F70" w14:textId="7A354035" w:rsidR="00954C4C" w:rsidRDefault="00954C4C" w:rsidP="00067BE2">
      <w:pPr>
        <w:rPr>
          <w:rFonts w:ascii="Times New Roman" w:hAnsi="Times New Roman" w:cs="Times New Roman"/>
        </w:rPr>
      </w:pPr>
      <w:r>
        <w:rPr>
          <w:rFonts w:ascii="Times New Roman" w:hAnsi="Times New Roman" w:cs="Times New Roman"/>
        </w:rPr>
        <w:t>Muirhead</w:t>
      </w:r>
      <w:r w:rsidRPr="00954C4C">
        <w:rPr>
          <w:rFonts w:ascii="Times New Roman" w:hAnsi="Times New Roman" w:cs="Times New Roman"/>
          <w:lang w:val="en-US"/>
        </w:rPr>
        <w:t xml:space="preserve">, Russell. 2004. </w:t>
      </w:r>
      <w:r w:rsidRPr="00954C4C">
        <w:rPr>
          <w:rFonts w:ascii="Times New Roman" w:hAnsi="Times New Roman" w:cs="Times New Roman"/>
          <w:i/>
          <w:iCs/>
          <w:lang w:val="en-US"/>
        </w:rPr>
        <w:t>Just Work</w:t>
      </w:r>
      <w:r w:rsidRPr="00954C4C">
        <w:rPr>
          <w:rFonts w:ascii="Times New Roman" w:hAnsi="Times New Roman" w:cs="Times New Roman"/>
          <w:lang w:val="en-US"/>
        </w:rPr>
        <w:t>. Cambridge: Harvard University Press.</w:t>
      </w:r>
    </w:p>
    <w:p w14:paraId="67413F94" w14:textId="77777777" w:rsidR="00D50577" w:rsidRDefault="00D50577" w:rsidP="00067BE2">
      <w:pPr>
        <w:rPr>
          <w:rFonts w:ascii="Times New Roman" w:hAnsi="Times New Roman" w:cs="Times New Roman"/>
        </w:rPr>
      </w:pPr>
    </w:p>
    <w:p w14:paraId="0B64AACE" w14:textId="6E2A490C" w:rsidR="000E1FDD" w:rsidRDefault="000E1FDD" w:rsidP="00067BE2">
      <w:pPr>
        <w:rPr>
          <w:rFonts w:ascii="Times New Roman" w:hAnsi="Times New Roman" w:cs="Times New Roman"/>
        </w:rPr>
      </w:pPr>
      <w:r>
        <w:rPr>
          <w:rFonts w:ascii="Times New Roman" w:hAnsi="Times New Roman" w:cs="Times New Roman"/>
        </w:rPr>
        <w:t xml:space="preserve">O’Neill, Martin. </w:t>
      </w:r>
      <w:r w:rsidRPr="000E1FDD">
        <w:rPr>
          <w:rFonts w:ascii="Times New Roman" w:hAnsi="Times New Roman" w:cs="Times New Roman"/>
        </w:rPr>
        <w:t xml:space="preserve">2008. “Three Rawlsian Routes Towards Economic Democracy.” </w:t>
      </w:r>
      <w:r w:rsidRPr="000E1FDD">
        <w:rPr>
          <w:rFonts w:ascii="Times New Roman" w:hAnsi="Times New Roman" w:cs="Times New Roman"/>
          <w:i/>
          <w:iCs/>
        </w:rPr>
        <w:t>Revue de Philosophie Économique</w:t>
      </w:r>
      <w:r w:rsidRPr="000E1FDD">
        <w:rPr>
          <w:rFonts w:ascii="Times New Roman" w:hAnsi="Times New Roman" w:cs="Times New Roman"/>
        </w:rPr>
        <w:t xml:space="preserve"> 8(2): 29-55.</w:t>
      </w:r>
    </w:p>
    <w:p w14:paraId="092D495F" w14:textId="77777777" w:rsidR="000E1FDD" w:rsidRDefault="000E1FDD" w:rsidP="00067BE2">
      <w:pPr>
        <w:rPr>
          <w:rFonts w:ascii="Times New Roman" w:hAnsi="Times New Roman" w:cs="Times New Roman"/>
        </w:rPr>
      </w:pPr>
    </w:p>
    <w:p w14:paraId="67E460C8" w14:textId="2FF94733" w:rsidR="00183D18" w:rsidRDefault="00183D18" w:rsidP="00067BE2">
      <w:pPr>
        <w:rPr>
          <w:rFonts w:ascii="Times New Roman" w:hAnsi="Times New Roman" w:cs="Times New Roman"/>
        </w:rPr>
      </w:pPr>
      <w:r w:rsidRPr="00183D18">
        <w:rPr>
          <w:rFonts w:ascii="Times New Roman" w:hAnsi="Times New Roman" w:cs="Times New Roman"/>
        </w:rPr>
        <w:t xml:space="preserve">Rawls, John. 1971. </w:t>
      </w:r>
      <w:r w:rsidRPr="00183D18">
        <w:rPr>
          <w:rFonts w:ascii="Times New Roman" w:hAnsi="Times New Roman" w:cs="Times New Roman"/>
          <w:i/>
          <w:iCs/>
        </w:rPr>
        <w:t>A Theory of Justice</w:t>
      </w:r>
      <w:r w:rsidRPr="00183D18">
        <w:rPr>
          <w:rFonts w:ascii="Times New Roman" w:hAnsi="Times New Roman" w:cs="Times New Roman"/>
        </w:rPr>
        <w:t xml:space="preserve"> (Original Edition). Cambridge: Belknap Press.</w:t>
      </w:r>
    </w:p>
    <w:p w14:paraId="42A507DD" w14:textId="502B8EAA" w:rsidR="00183D18" w:rsidRDefault="00183D18" w:rsidP="00067BE2">
      <w:pPr>
        <w:rPr>
          <w:rFonts w:ascii="Times New Roman" w:hAnsi="Times New Roman" w:cs="Times New Roman"/>
        </w:rPr>
      </w:pPr>
    </w:p>
    <w:p w14:paraId="320CE062" w14:textId="590C9E55" w:rsidR="00183D18" w:rsidRDefault="00183D18" w:rsidP="00067BE2">
      <w:pPr>
        <w:rPr>
          <w:rFonts w:ascii="Times New Roman" w:hAnsi="Times New Roman" w:cs="Times New Roman"/>
        </w:rPr>
      </w:pPr>
      <w:r w:rsidRPr="00183D18">
        <w:rPr>
          <w:rFonts w:ascii="Times New Roman" w:hAnsi="Times New Roman" w:cs="Times New Roman"/>
        </w:rPr>
        <w:t xml:space="preserve">Rawls, John. 2001. </w:t>
      </w:r>
      <w:r w:rsidRPr="00183D18">
        <w:rPr>
          <w:rFonts w:ascii="Times New Roman" w:hAnsi="Times New Roman" w:cs="Times New Roman"/>
          <w:i/>
          <w:iCs/>
        </w:rPr>
        <w:t>Justice as Fairness: A Restatement</w:t>
      </w:r>
      <w:r w:rsidRPr="00183D18">
        <w:rPr>
          <w:rFonts w:ascii="Times New Roman" w:hAnsi="Times New Roman" w:cs="Times New Roman"/>
        </w:rPr>
        <w:t>. Cambridge: Belknap Press.</w:t>
      </w:r>
    </w:p>
    <w:p w14:paraId="5422F7FF" w14:textId="5C90E420" w:rsidR="005C6C2E" w:rsidRDefault="005C6C2E" w:rsidP="00067BE2">
      <w:pPr>
        <w:rPr>
          <w:rFonts w:ascii="Times New Roman" w:hAnsi="Times New Roman" w:cs="Times New Roman"/>
        </w:rPr>
      </w:pPr>
    </w:p>
    <w:p w14:paraId="3D8C8E72" w14:textId="33EFEDB0" w:rsidR="005C6C2E" w:rsidRDefault="005C6C2E" w:rsidP="00067BE2">
      <w:pPr>
        <w:rPr>
          <w:rFonts w:ascii="Times New Roman" w:hAnsi="Times New Roman" w:cs="Times New Roman"/>
        </w:rPr>
      </w:pPr>
      <w:r>
        <w:rPr>
          <w:rFonts w:ascii="Times New Roman" w:hAnsi="Times New Roman" w:cs="Times New Roman"/>
        </w:rPr>
        <w:t xml:space="preserve">Robinson, Cedric J. 2020. </w:t>
      </w:r>
      <w:r w:rsidRPr="00A936DA">
        <w:rPr>
          <w:rFonts w:ascii="Times New Roman" w:hAnsi="Times New Roman" w:cs="Times New Roman"/>
          <w:i/>
          <w:iCs/>
        </w:rPr>
        <w:t>Black Marxism, Revised and Updated Third Edition: The Making of the Black Radical Tradition</w:t>
      </w:r>
      <w:r w:rsidRPr="005C6C2E">
        <w:rPr>
          <w:rFonts w:ascii="Times New Roman" w:hAnsi="Times New Roman" w:cs="Times New Roman"/>
        </w:rPr>
        <w:t>.</w:t>
      </w:r>
      <w:r>
        <w:rPr>
          <w:rFonts w:ascii="Times New Roman" w:hAnsi="Times New Roman" w:cs="Times New Roman"/>
        </w:rPr>
        <w:t xml:space="preserve"> Chapel Hill: The </w:t>
      </w:r>
      <w:r w:rsidRPr="005C6C2E">
        <w:rPr>
          <w:rFonts w:ascii="Times New Roman" w:hAnsi="Times New Roman" w:cs="Times New Roman"/>
        </w:rPr>
        <w:t>U</w:t>
      </w:r>
      <w:r>
        <w:rPr>
          <w:rFonts w:ascii="Times New Roman" w:hAnsi="Times New Roman" w:cs="Times New Roman"/>
        </w:rPr>
        <w:t xml:space="preserve">niversity of </w:t>
      </w:r>
      <w:r w:rsidRPr="005C6C2E">
        <w:rPr>
          <w:rFonts w:ascii="Times New Roman" w:hAnsi="Times New Roman" w:cs="Times New Roman"/>
        </w:rPr>
        <w:t>N</w:t>
      </w:r>
      <w:r>
        <w:rPr>
          <w:rFonts w:ascii="Times New Roman" w:hAnsi="Times New Roman" w:cs="Times New Roman"/>
        </w:rPr>
        <w:t xml:space="preserve">orth Carolina </w:t>
      </w:r>
      <w:r w:rsidRPr="005C6C2E">
        <w:rPr>
          <w:rFonts w:ascii="Times New Roman" w:hAnsi="Times New Roman" w:cs="Times New Roman"/>
        </w:rPr>
        <w:t>Press.</w:t>
      </w:r>
    </w:p>
    <w:p w14:paraId="74C00A73" w14:textId="22CA37F0" w:rsidR="00183D18" w:rsidRDefault="00183D18" w:rsidP="00067BE2">
      <w:pPr>
        <w:rPr>
          <w:rFonts w:ascii="Times New Roman" w:hAnsi="Times New Roman" w:cs="Times New Roman"/>
        </w:rPr>
      </w:pPr>
    </w:p>
    <w:p w14:paraId="42D0AA75" w14:textId="3A5B52CB" w:rsidR="00927674" w:rsidRDefault="00927674" w:rsidP="00067BE2">
      <w:pPr>
        <w:rPr>
          <w:rFonts w:ascii="Times New Roman" w:hAnsi="Times New Roman" w:cs="Times New Roman"/>
        </w:rPr>
      </w:pPr>
      <w:r w:rsidRPr="00927674">
        <w:rPr>
          <w:rFonts w:ascii="Times New Roman" w:hAnsi="Times New Roman" w:cs="Times New Roman"/>
        </w:rPr>
        <w:t xml:space="preserve">Roessler, Beate. 2012. “Meaningful Work: Arguments from Autonomy.” </w:t>
      </w:r>
      <w:r w:rsidRPr="00927674">
        <w:rPr>
          <w:rFonts w:ascii="Times New Roman" w:hAnsi="Times New Roman" w:cs="Times New Roman"/>
          <w:i/>
          <w:iCs/>
        </w:rPr>
        <w:t>Journal of Political Philosophy</w:t>
      </w:r>
      <w:r w:rsidRPr="00927674">
        <w:rPr>
          <w:rFonts w:ascii="Times New Roman" w:hAnsi="Times New Roman" w:cs="Times New Roman"/>
        </w:rPr>
        <w:t xml:space="preserve"> 20(1): 71-93.</w:t>
      </w:r>
    </w:p>
    <w:p w14:paraId="53659A5A" w14:textId="77777777" w:rsidR="00927674" w:rsidRDefault="00927674" w:rsidP="00067BE2">
      <w:pPr>
        <w:rPr>
          <w:rFonts w:ascii="Times New Roman" w:hAnsi="Times New Roman" w:cs="Times New Roman"/>
        </w:rPr>
      </w:pPr>
    </w:p>
    <w:p w14:paraId="7937997F" w14:textId="5E9FA91F" w:rsidR="00822118" w:rsidRDefault="00822118" w:rsidP="00067BE2">
      <w:pPr>
        <w:rPr>
          <w:rFonts w:ascii="Times New Roman" w:hAnsi="Times New Roman" w:cs="Times New Roman"/>
        </w:rPr>
      </w:pPr>
      <w:r>
        <w:rPr>
          <w:rFonts w:ascii="Times New Roman" w:hAnsi="Times New Roman" w:cs="Times New Roman"/>
        </w:rPr>
        <w:t xml:space="preserve">Rose, Julie L. 2016. </w:t>
      </w:r>
      <w:r>
        <w:rPr>
          <w:rFonts w:ascii="Times New Roman" w:hAnsi="Times New Roman" w:cs="Times New Roman"/>
          <w:i/>
          <w:iCs/>
        </w:rPr>
        <w:t>Free Time</w:t>
      </w:r>
      <w:r>
        <w:rPr>
          <w:rFonts w:ascii="Times New Roman" w:hAnsi="Times New Roman" w:cs="Times New Roman"/>
        </w:rPr>
        <w:t>. Princeton: Princeton University Press.</w:t>
      </w:r>
    </w:p>
    <w:p w14:paraId="2E27FB2E" w14:textId="33F16270" w:rsidR="009E5B20" w:rsidRDefault="009E5B20" w:rsidP="00067BE2">
      <w:pPr>
        <w:rPr>
          <w:rFonts w:ascii="Times New Roman" w:hAnsi="Times New Roman" w:cs="Times New Roman"/>
        </w:rPr>
      </w:pPr>
    </w:p>
    <w:p w14:paraId="4E5A3A5A" w14:textId="4B4D6F4E" w:rsidR="009E5B20" w:rsidRDefault="009E5B20" w:rsidP="00067BE2">
      <w:pPr>
        <w:rPr>
          <w:rFonts w:ascii="Times New Roman" w:hAnsi="Times New Roman" w:cs="Times New Roman"/>
        </w:rPr>
      </w:pPr>
      <w:r w:rsidRPr="009E5B20">
        <w:rPr>
          <w:rFonts w:ascii="Times New Roman" w:hAnsi="Times New Roman" w:cs="Times New Roman"/>
          <w:lang w:val="en-US"/>
        </w:rPr>
        <w:t xml:space="preserve">Russell, Bertrand. 1983. “In Praise of Idleness.” In </w:t>
      </w:r>
      <w:r w:rsidRPr="009E5B20">
        <w:rPr>
          <w:rFonts w:ascii="Times New Roman" w:hAnsi="Times New Roman" w:cs="Times New Roman"/>
          <w:i/>
          <w:iCs/>
          <w:lang w:val="en-US"/>
        </w:rPr>
        <w:t>Why Work? Arguments for the Leisure Society</w:t>
      </w:r>
      <w:r w:rsidRPr="009E5B20">
        <w:rPr>
          <w:rFonts w:ascii="Times New Roman" w:hAnsi="Times New Roman" w:cs="Times New Roman"/>
          <w:lang w:val="en-US"/>
        </w:rPr>
        <w:t>, ed., Vernon Richards. London: Freedom Press</w:t>
      </w:r>
      <w:r w:rsidR="00A60EEC">
        <w:rPr>
          <w:rFonts w:ascii="Times New Roman" w:hAnsi="Times New Roman" w:cs="Times New Roman"/>
          <w:lang w:val="en-US"/>
        </w:rPr>
        <w:t>.</w:t>
      </w:r>
    </w:p>
    <w:p w14:paraId="6927C193" w14:textId="353A2295" w:rsidR="00927674" w:rsidRDefault="00927674" w:rsidP="00067BE2">
      <w:pPr>
        <w:rPr>
          <w:rFonts w:ascii="Times New Roman" w:hAnsi="Times New Roman" w:cs="Times New Roman"/>
        </w:rPr>
      </w:pPr>
    </w:p>
    <w:p w14:paraId="124D837A" w14:textId="4A325B4C" w:rsidR="00927674" w:rsidRDefault="00927674" w:rsidP="00067BE2">
      <w:pPr>
        <w:rPr>
          <w:rFonts w:ascii="Times New Roman" w:hAnsi="Times New Roman" w:cs="Times New Roman"/>
        </w:rPr>
      </w:pPr>
      <w:r w:rsidRPr="00927674">
        <w:rPr>
          <w:rFonts w:ascii="Times New Roman" w:hAnsi="Times New Roman" w:cs="Times New Roman"/>
        </w:rPr>
        <w:t xml:space="preserve">Schwartz, Adina. 1982. “Meaningful Work.” </w:t>
      </w:r>
      <w:r w:rsidRPr="00927674">
        <w:rPr>
          <w:rFonts w:ascii="Times New Roman" w:hAnsi="Times New Roman" w:cs="Times New Roman"/>
          <w:i/>
          <w:iCs/>
        </w:rPr>
        <w:t>Ethics</w:t>
      </w:r>
      <w:r w:rsidRPr="00927674">
        <w:rPr>
          <w:rFonts w:ascii="Times New Roman" w:hAnsi="Times New Roman" w:cs="Times New Roman"/>
        </w:rPr>
        <w:t xml:space="preserve"> 92(4): 634-646.</w:t>
      </w:r>
    </w:p>
    <w:p w14:paraId="08E550B9" w14:textId="60568213" w:rsidR="0028298E" w:rsidRDefault="0028298E" w:rsidP="00067BE2">
      <w:pPr>
        <w:rPr>
          <w:rFonts w:ascii="Times New Roman" w:hAnsi="Times New Roman" w:cs="Times New Roman"/>
        </w:rPr>
      </w:pPr>
    </w:p>
    <w:p w14:paraId="71C90DEF" w14:textId="421F208B" w:rsidR="0028298E" w:rsidRDefault="00721AC8" w:rsidP="00067BE2">
      <w:pPr>
        <w:rPr>
          <w:rFonts w:ascii="Times New Roman" w:hAnsi="Times New Roman" w:cs="Times New Roman"/>
        </w:rPr>
      </w:pPr>
      <w:r w:rsidRPr="00721AC8">
        <w:rPr>
          <w:rFonts w:ascii="Times New Roman" w:hAnsi="Times New Roman" w:cs="Times New Roman"/>
          <w:lang w:val="en-US"/>
        </w:rPr>
        <w:t xml:space="preserve">Schwarzenbach, Sibyl A. 1987. “Rawls and Ownership: The Forgotten Category of Reproductive Labor.” </w:t>
      </w:r>
      <w:r w:rsidRPr="00721AC8">
        <w:rPr>
          <w:rFonts w:ascii="Times New Roman" w:hAnsi="Times New Roman" w:cs="Times New Roman"/>
          <w:i/>
          <w:iCs/>
          <w:lang w:val="en-US"/>
        </w:rPr>
        <w:t xml:space="preserve">Canadian Journal of Philosophy Supplementary Volume </w:t>
      </w:r>
      <w:r w:rsidRPr="00721AC8">
        <w:rPr>
          <w:rFonts w:ascii="Times New Roman" w:hAnsi="Times New Roman" w:cs="Times New Roman"/>
          <w:lang w:val="en-US"/>
        </w:rPr>
        <w:t>13: 139-167.</w:t>
      </w:r>
    </w:p>
    <w:p w14:paraId="01DC8565" w14:textId="7C9C8850" w:rsidR="00733C47" w:rsidRDefault="00733C47" w:rsidP="00067BE2">
      <w:pPr>
        <w:rPr>
          <w:rFonts w:ascii="Times New Roman" w:hAnsi="Times New Roman" w:cs="Times New Roman"/>
        </w:rPr>
      </w:pPr>
    </w:p>
    <w:p w14:paraId="714F7F65" w14:textId="49EFD1DD" w:rsidR="00BC235E" w:rsidRDefault="00733C47" w:rsidP="00067BE2">
      <w:pPr>
        <w:rPr>
          <w:rFonts w:ascii="Times New Roman" w:hAnsi="Times New Roman" w:cs="Times New Roman"/>
        </w:rPr>
      </w:pPr>
      <w:r>
        <w:rPr>
          <w:rFonts w:ascii="Times New Roman" w:hAnsi="Times New Roman" w:cs="Times New Roman"/>
        </w:rPr>
        <w:t>Seabury, Seth, Sophie Terp and Leslie Boden. 2017. “</w:t>
      </w:r>
      <w:r w:rsidRPr="005E206E">
        <w:rPr>
          <w:rFonts w:ascii="Times New Roman" w:hAnsi="Times New Roman" w:cs="Times New Roman"/>
        </w:rPr>
        <w:t>Racial And Ethnic Differences In The Frequency Of Workplace Injuries And Prevalence Of Work-Related Disability</w:t>
      </w:r>
      <w:r>
        <w:rPr>
          <w:rFonts w:ascii="Times New Roman" w:hAnsi="Times New Roman" w:cs="Times New Roman"/>
        </w:rPr>
        <w:t xml:space="preserve">.” </w:t>
      </w:r>
      <w:r>
        <w:rPr>
          <w:rFonts w:ascii="Times New Roman" w:hAnsi="Times New Roman" w:cs="Times New Roman"/>
          <w:i/>
          <w:iCs/>
        </w:rPr>
        <w:t xml:space="preserve">Health Affairs </w:t>
      </w:r>
      <w:r>
        <w:rPr>
          <w:rFonts w:ascii="Times New Roman" w:hAnsi="Times New Roman" w:cs="Times New Roman"/>
        </w:rPr>
        <w:t>36(2).</w:t>
      </w:r>
    </w:p>
    <w:p w14:paraId="0945E06C" w14:textId="58BF48A1" w:rsidR="00BC235E" w:rsidRDefault="00BC235E" w:rsidP="00067BE2">
      <w:pPr>
        <w:rPr>
          <w:rFonts w:ascii="Times New Roman" w:hAnsi="Times New Roman" w:cs="Times New Roman"/>
        </w:rPr>
      </w:pPr>
    </w:p>
    <w:p w14:paraId="3D522793" w14:textId="6F8DAC4F" w:rsidR="00BC235E" w:rsidRPr="00A936DA" w:rsidRDefault="00BC235E" w:rsidP="00067BE2">
      <w:pPr>
        <w:rPr>
          <w:rFonts w:ascii="Times New Roman" w:hAnsi="Times New Roman" w:cs="Times New Roman"/>
        </w:rPr>
      </w:pPr>
      <w:r>
        <w:rPr>
          <w:rFonts w:ascii="Times New Roman" w:hAnsi="Times New Roman" w:cs="Times New Roman"/>
        </w:rPr>
        <w:t>Sh</w:t>
      </w:r>
      <w:r w:rsidR="00372C2C">
        <w:rPr>
          <w:rFonts w:ascii="Times New Roman" w:hAnsi="Times New Roman" w:cs="Times New Roman"/>
        </w:rPr>
        <w:t xml:space="preserve">arkey, Noel and Amanda Sharkey. 2012. “The Rights and Wrongs of Robot Care,” in </w:t>
      </w:r>
      <w:r w:rsidR="00372C2C">
        <w:rPr>
          <w:rFonts w:ascii="Times New Roman" w:hAnsi="Times New Roman" w:cs="Times New Roman"/>
          <w:i/>
          <w:iCs/>
        </w:rPr>
        <w:t>Robot Ethics</w:t>
      </w:r>
      <w:r w:rsidR="00372C2C">
        <w:rPr>
          <w:rFonts w:ascii="Times New Roman" w:hAnsi="Times New Roman" w:cs="Times New Roman"/>
        </w:rPr>
        <w:t>, eds., Patrick Lin, Keith Abney, and George A. Bekey. Cambridge: MIT Press, 267-282.</w:t>
      </w:r>
    </w:p>
    <w:p w14:paraId="1C371C5D" w14:textId="68DE1F2B" w:rsidR="00394490" w:rsidRDefault="00394490" w:rsidP="00067BE2">
      <w:pPr>
        <w:rPr>
          <w:rFonts w:ascii="Times New Roman" w:hAnsi="Times New Roman" w:cs="Times New Roman"/>
        </w:rPr>
      </w:pPr>
    </w:p>
    <w:p w14:paraId="2C5E9967" w14:textId="021007D9" w:rsidR="00394490" w:rsidRPr="00394490" w:rsidRDefault="00394490" w:rsidP="00067BE2">
      <w:pPr>
        <w:rPr>
          <w:rFonts w:ascii="Times New Roman" w:hAnsi="Times New Roman" w:cs="Times New Roman"/>
        </w:rPr>
      </w:pPr>
      <w:r>
        <w:rPr>
          <w:rFonts w:ascii="Times New Roman" w:hAnsi="Times New Roman" w:cs="Times New Roman"/>
        </w:rPr>
        <w:t xml:space="preserve">Sparrow, Robert. 2016. “Robots in aged care: a dystopian future?” </w:t>
      </w:r>
      <w:r>
        <w:rPr>
          <w:rFonts w:ascii="Times New Roman" w:hAnsi="Times New Roman" w:cs="Times New Roman"/>
          <w:i/>
          <w:iCs/>
        </w:rPr>
        <w:t xml:space="preserve">AI &amp; Society </w:t>
      </w:r>
      <w:r>
        <w:rPr>
          <w:rFonts w:ascii="Times New Roman" w:hAnsi="Times New Roman" w:cs="Times New Roman"/>
        </w:rPr>
        <w:t>31: 445-454.</w:t>
      </w:r>
    </w:p>
    <w:p w14:paraId="25F37DAA" w14:textId="0CD89AE0" w:rsidR="00394490" w:rsidRDefault="00394490" w:rsidP="00067BE2">
      <w:pPr>
        <w:rPr>
          <w:rFonts w:ascii="Times New Roman" w:hAnsi="Times New Roman" w:cs="Times New Roman"/>
        </w:rPr>
      </w:pPr>
    </w:p>
    <w:p w14:paraId="47A7424B" w14:textId="48A460B1" w:rsidR="00E87438" w:rsidRDefault="00E87438" w:rsidP="00067BE2">
      <w:pPr>
        <w:rPr>
          <w:rFonts w:ascii="Times New Roman" w:hAnsi="Times New Roman" w:cs="Times New Roman"/>
        </w:rPr>
      </w:pPr>
      <w:r>
        <w:rPr>
          <w:rFonts w:ascii="Times New Roman" w:hAnsi="Times New Roman" w:cs="Times New Roman"/>
        </w:rPr>
        <w:t>Spencer, David A. 2018. “</w:t>
      </w:r>
      <w:r w:rsidRPr="00E87438">
        <w:rPr>
          <w:rFonts w:ascii="Times New Roman" w:hAnsi="Times New Roman" w:cs="Times New Roman"/>
        </w:rPr>
        <w:t xml:space="preserve">Fear and </w:t>
      </w:r>
      <w:r>
        <w:rPr>
          <w:rFonts w:ascii="Times New Roman" w:hAnsi="Times New Roman" w:cs="Times New Roman"/>
        </w:rPr>
        <w:t>H</w:t>
      </w:r>
      <w:r w:rsidRPr="00E87438">
        <w:rPr>
          <w:rFonts w:ascii="Times New Roman" w:hAnsi="Times New Roman" w:cs="Times New Roman"/>
        </w:rPr>
        <w:t xml:space="preserve">ope in an </w:t>
      </w:r>
      <w:r>
        <w:rPr>
          <w:rFonts w:ascii="Times New Roman" w:hAnsi="Times New Roman" w:cs="Times New Roman"/>
        </w:rPr>
        <w:t>A</w:t>
      </w:r>
      <w:r w:rsidRPr="00E87438">
        <w:rPr>
          <w:rFonts w:ascii="Times New Roman" w:hAnsi="Times New Roman" w:cs="Times New Roman"/>
        </w:rPr>
        <w:t xml:space="preserve">ge of </w:t>
      </w:r>
      <w:r>
        <w:rPr>
          <w:rFonts w:ascii="Times New Roman" w:hAnsi="Times New Roman" w:cs="Times New Roman"/>
        </w:rPr>
        <w:t>M</w:t>
      </w:r>
      <w:r w:rsidRPr="00E87438">
        <w:rPr>
          <w:rFonts w:ascii="Times New Roman" w:hAnsi="Times New Roman" w:cs="Times New Roman"/>
        </w:rPr>
        <w:t xml:space="preserve">ass </w:t>
      </w:r>
      <w:r>
        <w:rPr>
          <w:rFonts w:ascii="Times New Roman" w:hAnsi="Times New Roman" w:cs="Times New Roman"/>
        </w:rPr>
        <w:t>A</w:t>
      </w:r>
      <w:r w:rsidRPr="00E87438">
        <w:rPr>
          <w:rFonts w:ascii="Times New Roman" w:hAnsi="Times New Roman" w:cs="Times New Roman"/>
        </w:rPr>
        <w:t>utomation:</w:t>
      </w:r>
      <w:r>
        <w:rPr>
          <w:rFonts w:ascii="Times New Roman" w:hAnsi="Times New Roman" w:cs="Times New Roman"/>
        </w:rPr>
        <w:t xml:space="preserve"> D</w:t>
      </w:r>
      <w:r w:rsidRPr="00E87438">
        <w:rPr>
          <w:rFonts w:ascii="Times New Roman" w:hAnsi="Times New Roman" w:cs="Times New Roman"/>
        </w:rPr>
        <w:t xml:space="preserve">ebating the </w:t>
      </w:r>
      <w:r>
        <w:rPr>
          <w:rFonts w:ascii="Times New Roman" w:hAnsi="Times New Roman" w:cs="Times New Roman"/>
        </w:rPr>
        <w:t>F</w:t>
      </w:r>
      <w:r w:rsidRPr="00E87438">
        <w:rPr>
          <w:rFonts w:ascii="Times New Roman" w:hAnsi="Times New Roman" w:cs="Times New Roman"/>
        </w:rPr>
        <w:t xml:space="preserve">uture of </w:t>
      </w:r>
      <w:r>
        <w:rPr>
          <w:rFonts w:ascii="Times New Roman" w:hAnsi="Times New Roman" w:cs="Times New Roman"/>
        </w:rPr>
        <w:t>W</w:t>
      </w:r>
      <w:r w:rsidRPr="00E87438">
        <w:rPr>
          <w:rFonts w:ascii="Times New Roman" w:hAnsi="Times New Roman" w:cs="Times New Roman"/>
        </w:rPr>
        <w:t>ork</w:t>
      </w:r>
      <w:r>
        <w:rPr>
          <w:rFonts w:ascii="Times New Roman" w:hAnsi="Times New Roman" w:cs="Times New Roman"/>
        </w:rPr>
        <w:t xml:space="preserve">.” </w:t>
      </w:r>
      <w:r>
        <w:rPr>
          <w:rFonts w:ascii="Times New Roman" w:hAnsi="Times New Roman" w:cs="Times New Roman"/>
          <w:i/>
          <w:iCs/>
        </w:rPr>
        <w:t>New Technology, Work, and Employment</w:t>
      </w:r>
      <w:r>
        <w:rPr>
          <w:rFonts w:ascii="Times New Roman" w:hAnsi="Times New Roman" w:cs="Times New Roman"/>
        </w:rPr>
        <w:t xml:space="preserve"> 33(1): 1-12.</w:t>
      </w:r>
    </w:p>
    <w:p w14:paraId="651E4B14" w14:textId="563323DE" w:rsidR="00BC235E" w:rsidRDefault="00BC235E" w:rsidP="00067BE2">
      <w:pPr>
        <w:rPr>
          <w:rFonts w:ascii="Times New Roman" w:hAnsi="Times New Roman" w:cs="Times New Roman"/>
        </w:rPr>
      </w:pPr>
    </w:p>
    <w:p w14:paraId="02F3E12E" w14:textId="6270817C" w:rsidR="00BC235E" w:rsidRPr="004D2AE2" w:rsidRDefault="00BC235E" w:rsidP="00067BE2">
      <w:pPr>
        <w:rPr>
          <w:rFonts w:ascii="Times New Roman" w:hAnsi="Times New Roman" w:cs="Times New Roman"/>
        </w:rPr>
      </w:pPr>
      <w:r>
        <w:rPr>
          <w:rFonts w:ascii="Times New Roman" w:hAnsi="Times New Roman" w:cs="Times New Roman"/>
        </w:rPr>
        <w:lastRenderedPageBreak/>
        <w:t>Sto</w:t>
      </w:r>
      <w:r w:rsidR="00372C2C">
        <w:rPr>
          <w:rFonts w:ascii="Times New Roman" w:hAnsi="Times New Roman" w:cs="Times New Roman"/>
        </w:rPr>
        <w:t>kes, Felicia and Amitabha Palmer. 2020. “</w:t>
      </w:r>
      <w:r w:rsidR="00372C2C" w:rsidRPr="00372C2C">
        <w:rPr>
          <w:rFonts w:ascii="Times New Roman" w:hAnsi="Times New Roman" w:cs="Times New Roman"/>
        </w:rPr>
        <w:t>Artificial Intelligence and Robotics in Nursing: Ethics of Caring as a Guide to Dividing Tasks Between AI and Humans</w:t>
      </w:r>
      <w:r w:rsidR="00372C2C">
        <w:rPr>
          <w:rFonts w:ascii="Times New Roman" w:hAnsi="Times New Roman" w:cs="Times New Roman"/>
        </w:rPr>
        <w:t xml:space="preserve">,” </w:t>
      </w:r>
      <w:r w:rsidR="004D2AE2">
        <w:rPr>
          <w:rFonts w:ascii="Times New Roman" w:hAnsi="Times New Roman" w:cs="Times New Roman"/>
          <w:i/>
          <w:iCs/>
        </w:rPr>
        <w:t xml:space="preserve">Nursing Philosophy </w:t>
      </w:r>
      <w:r w:rsidR="004D2AE2">
        <w:rPr>
          <w:rFonts w:ascii="Times New Roman" w:hAnsi="Times New Roman" w:cs="Times New Roman"/>
        </w:rPr>
        <w:t>21(4): 1-9.</w:t>
      </w:r>
    </w:p>
    <w:p w14:paraId="038C0E82" w14:textId="2F154680" w:rsidR="004A2BA1" w:rsidRDefault="004A2BA1" w:rsidP="00067BE2">
      <w:pPr>
        <w:rPr>
          <w:rFonts w:ascii="Times New Roman" w:hAnsi="Times New Roman" w:cs="Times New Roman"/>
        </w:rPr>
      </w:pPr>
    </w:p>
    <w:p w14:paraId="5E3E7BF5" w14:textId="682C9FA2" w:rsidR="004A2BA1" w:rsidRDefault="00C16619" w:rsidP="00067BE2">
      <w:pPr>
        <w:rPr>
          <w:rFonts w:ascii="Times New Roman" w:hAnsi="Times New Roman" w:cs="Times New Roman"/>
        </w:rPr>
      </w:pPr>
      <w:r w:rsidRPr="00C16619">
        <w:rPr>
          <w:rFonts w:ascii="Times New Roman" w:hAnsi="Times New Roman" w:cs="Times New Roman"/>
        </w:rPr>
        <w:t xml:space="preserve">Suits, Bernard. 1978. </w:t>
      </w:r>
      <w:r w:rsidRPr="005E206E">
        <w:rPr>
          <w:rFonts w:ascii="Times New Roman" w:hAnsi="Times New Roman" w:cs="Times New Roman"/>
          <w:i/>
          <w:iCs/>
        </w:rPr>
        <w:t>The Grasshopper: Games, Life, and Utopia</w:t>
      </w:r>
      <w:r w:rsidRPr="00C16619">
        <w:rPr>
          <w:rFonts w:ascii="Times New Roman" w:hAnsi="Times New Roman" w:cs="Times New Roman"/>
        </w:rPr>
        <w:t xml:space="preserve"> (1st ed.). Toronto: University of Toronto Press.</w:t>
      </w:r>
    </w:p>
    <w:p w14:paraId="2F6EEBA2" w14:textId="4D52653E" w:rsidR="00844C9A" w:rsidRDefault="00844C9A" w:rsidP="00067BE2">
      <w:pPr>
        <w:rPr>
          <w:rFonts w:ascii="Times New Roman" w:hAnsi="Times New Roman" w:cs="Times New Roman"/>
        </w:rPr>
      </w:pPr>
    </w:p>
    <w:p w14:paraId="6D02C89F" w14:textId="58FBA33A" w:rsidR="00844C9A" w:rsidRDefault="00844C9A" w:rsidP="00067BE2">
      <w:pPr>
        <w:rPr>
          <w:rFonts w:ascii="Times New Roman" w:hAnsi="Times New Roman" w:cs="Times New Roman"/>
        </w:rPr>
      </w:pPr>
      <w:r>
        <w:rPr>
          <w:rFonts w:ascii="Times New Roman" w:hAnsi="Times New Roman" w:cs="Times New Roman"/>
        </w:rPr>
        <w:t xml:space="preserve">Susskind, Richard and Daniel Susskind. 2015. </w:t>
      </w:r>
      <w:r>
        <w:rPr>
          <w:rFonts w:ascii="Times New Roman" w:hAnsi="Times New Roman" w:cs="Times New Roman"/>
          <w:i/>
          <w:iCs/>
        </w:rPr>
        <w:t>The Future of the Professions: How Technology Will Transform the Work of Human Experts</w:t>
      </w:r>
      <w:r>
        <w:rPr>
          <w:rFonts w:ascii="Times New Roman" w:hAnsi="Times New Roman" w:cs="Times New Roman"/>
        </w:rPr>
        <w:t>. Oxford: Oxford University Press.</w:t>
      </w:r>
    </w:p>
    <w:p w14:paraId="16E5B13F" w14:textId="77777777" w:rsidR="00976474" w:rsidRDefault="00976474" w:rsidP="00067BE2">
      <w:pPr>
        <w:rPr>
          <w:rFonts w:ascii="Times New Roman" w:hAnsi="Times New Roman" w:cs="Times New Roman"/>
        </w:rPr>
      </w:pPr>
    </w:p>
    <w:p w14:paraId="4FF2E7DC" w14:textId="74FFEBC8" w:rsidR="00976474" w:rsidRPr="00976474" w:rsidRDefault="00976474" w:rsidP="00067BE2">
      <w:pPr>
        <w:rPr>
          <w:rFonts w:ascii="Times New Roman" w:hAnsi="Times New Roman" w:cs="Times New Roman"/>
        </w:rPr>
      </w:pPr>
      <w:r>
        <w:rPr>
          <w:rFonts w:ascii="Times New Roman" w:hAnsi="Times New Roman" w:cs="Times New Roman"/>
        </w:rPr>
        <w:t xml:space="preserve">Tharp, Derek T. and Elizabeth Parks-Stamm. 2021. “Gender Differences in the Intended Use of Parental Leave: Implications for Human Capital Development” </w:t>
      </w:r>
      <w:r>
        <w:rPr>
          <w:rFonts w:ascii="Times New Roman" w:hAnsi="Times New Roman" w:cs="Times New Roman"/>
          <w:i/>
          <w:iCs/>
        </w:rPr>
        <w:t xml:space="preserve">Journal of Family and Economic Issues </w:t>
      </w:r>
      <w:r>
        <w:rPr>
          <w:rFonts w:ascii="Times New Roman" w:hAnsi="Times New Roman" w:cs="Times New Roman"/>
        </w:rPr>
        <w:t>42: 47-60.</w:t>
      </w:r>
    </w:p>
    <w:p w14:paraId="6FFBC80F" w14:textId="08042754" w:rsidR="00BA1716" w:rsidRDefault="00BA1716" w:rsidP="00067BE2">
      <w:pPr>
        <w:rPr>
          <w:rFonts w:ascii="Times New Roman" w:hAnsi="Times New Roman" w:cs="Times New Roman"/>
        </w:rPr>
      </w:pPr>
    </w:p>
    <w:p w14:paraId="662928DF" w14:textId="73390289" w:rsidR="00E454AF" w:rsidRDefault="00E454AF" w:rsidP="00067BE2">
      <w:pPr>
        <w:rPr>
          <w:rFonts w:ascii="Times New Roman" w:hAnsi="Times New Roman" w:cs="Times New Roman"/>
        </w:rPr>
      </w:pPr>
      <w:r>
        <w:rPr>
          <w:rFonts w:ascii="Times New Roman" w:hAnsi="Times New Roman" w:cs="Times New Roman"/>
        </w:rPr>
        <w:t xml:space="preserve">Tilly, Chris and Charles Tilly. 1998. </w:t>
      </w:r>
      <w:r>
        <w:rPr>
          <w:rFonts w:ascii="Times New Roman" w:hAnsi="Times New Roman" w:cs="Times New Roman"/>
          <w:i/>
          <w:iCs/>
        </w:rPr>
        <w:t>Work Under Capitalism</w:t>
      </w:r>
      <w:r>
        <w:rPr>
          <w:rFonts w:ascii="Times New Roman" w:hAnsi="Times New Roman" w:cs="Times New Roman"/>
        </w:rPr>
        <w:t>. New York: Routledge.</w:t>
      </w:r>
    </w:p>
    <w:p w14:paraId="6D232918" w14:textId="01BEDE9C" w:rsidR="00D163D5" w:rsidRDefault="00D163D5" w:rsidP="00067BE2">
      <w:pPr>
        <w:rPr>
          <w:rFonts w:ascii="Times New Roman" w:hAnsi="Times New Roman" w:cs="Times New Roman"/>
        </w:rPr>
      </w:pPr>
    </w:p>
    <w:p w14:paraId="126EA7CB" w14:textId="53DD5845" w:rsidR="00D163D5" w:rsidRPr="00D163D5" w:rsidRDefault="00D163D5" w:rsidP="00067BE2">
      <w:pPr>
        <w:rPr>
          <w:rFonts w:ascii="Times New Roman" w:hAnsi="Times New Roman" w:cs="Times New Roman"/>
        </w:rPr>
      </w:pPr>
      <w:r>
        <w:rPr>
          <w:rFonts w:ascii="Times New Roman" w:hAnsi="Times New Roman" w:cs="Times New Roman"/>
        </w:rPr>
        <w:t xml:space="preserve">Tronto, Joan. 1993. </w:t>
      </w:r>
      <w:r>
        <w:rPr>
          <w:rFonts w:ascii="Times New Roman" w:hAnsi="Times New Roman" w:cs="Times New Roman"/>
          <w:i/>
          <w:iCs/>
        </w:rPr>
        <w:t xml:space="preserve">Moral Boundaries: A Political Argument for an Ethic of Care. </w:t>
      </w:r>
      <w:r>
        <w:rPr>
          <w:rFonts w:ascii="Times New Roman" w:hAnsi="Times New Roman" w:cs="Times New Roman"/>
        </w:rPr>
        <w:t xml:space="preserve">New York: Routledge. </w:t>
      </w:r>
    </w:p>
    <w:p w14:paraId="7FE88380" w14:textId="66C5B5BD" w:rsidR="00D163D5" w:rsidRDefault="00D163D5" w:rsidP="00067BE2">
      <w:pPr>
        <w:rPr>
          <w:rFonts w:ascii="Times New Roman" w:hAnsi="Times New Roman" w:cs="Times New Roman"/>
        </w:rPr>
      </w:pPr>
    </w:p>
    <w:p w14:paraId="23CA05E2" w14:textId="5C8ECCF0" w:rsidR="009C0220" w:rsidRDefault="009C0220" w:rsidP="00067BE2">
      <w:pPr>
        <w:rPr>
          <w:rFonts w:ascii="Times New Roman" w:hAnsi="Times New Roman" w:cs="Times New Roman"/>
        </w:rPr>
      </w:pPr>
      <w:r w:rsidRPr="009C0220">
        <w:rPr>
          <w:rFonts w:ascii="Times New Roman" w:hAnsi="Times New Roman" w:cs="Times New Roman"/>
        </w:rPr>
        <w:t xml:space="preserve">Tyssedal, Jens Jørund. 2022. “Work is Meaningful if There are Good Reasons to do it: A Revisionary Conceptual Analysis of ‘Meaningful Work.’” </w:t>
      </w:r>
      <w:r w:rsidRPr="009C0220">
        <w:rPr>
          <w:rFonts w:ascii="Times New Roman" w:hAnsi="Times New Roman" w:cs="Times New Roman"/>
          <w:i/>
          <w:iCs/>
        </w:rPr>
        <w:t>Journal of Business Ethics</w:t>
      </w:r>
      <w:r w:rsidRPr="009C0220">
        <w:rPr>
          <w:rFonts w:ascii="Times New Roman" w:hAnsi="Times New Roman" w:cs="Times New Roman"/>
        </w:rPr>
        <w:t xml:space="preserve">. </w:t>
      </w:r>
      <w:r>
        <w:rPr>
          <w:rFonts w:ascii="Times New Roman" w:hAnsi="Times New Roman" w:cs="Times New Roman"/>
        </w:rPr>
        <w:t>Online First</w:t>
      </w:r>
      <w:r w:rsidRPr="009C0220">
        <w:rPr>
          <w:rFonts w:ascii="Times New Roman" w:hAnsi="Times New Roman" w:cs="Times New Roman"/>
        </w:rPr>
        <w:t xml:space="preserve">. </w:t>
      </w:r>
      <w:hyperlink r:id="rId17" w:history="1">
        <w:r w:rsidRPr="009C0220">
          <w:rPr>
            <w:rStyle w:val="Hyperlink"/>
            <w:rFonts w:ascii="Times New Roman" w:hAnsi="Times New Roman" w:cs="Times New Roman"/>
          </w:rPr>
          <w:t>https://doi.org/10.1007/s10551-022-05205-y</w:t>
        </w:r>
      </w:hyperlink>
    </w:p>
    <w:p w14:paraId="24A36354" w14:textId="2B2650F4" w:rsidR="00990D32" w:rsidRDefault="00990D32" w:rsidP="00067BE2">
      <w:pPr>
        <w:rPr>
          <w:rFonts w:ascii="Times New Roman" w:hAnsi="Times New Roman" w:cs="Times New Roman"/>
        </w:rPr>
      </w:pPr>
    </w:p>
    <w:p w14:paraId="732AFA97" w14:textId="19CBD8D6" w:rsidR="00F2764F" w:rsidRPr="00F2764F" w:rsidRDefault="00F2764F" w:rsidP="00067BE2">
      <w:pPr>
        <w:rPr>
          <w:rFonts w:ascii="Times New Roman" w:hAnsi="Times New Roman" w:cs="Times New Roman"/>
        </w:rPr>
      </w:pPr>
      <w:r w:rsidRPr="009C0220">
        <w:rPr>
          <w:rFonts w:ascii="Times New Roman" w:hAnsi="Times New Roman" w:cs="Times New Roman"/>
        </w:rPr>
        <w:t>Tyssedal, Jens Jørund. 202</w:t>
      </w:r>
      <w:r>
        <w:rPr>
          <w:rFonts w:ascii="Times New Roman" w:hAnsi="Times New Roman" w:cs="Times New Roman"/>
        </w:rPr>
        <w:t>3. “</w:t>
      </w:r>
      <w:r w:rsidRPr="00F2764F">
        <w:rPr>
          <w:rFonts w:ascii="Times New Roman" w:hAnsi="Times New Roman" w:cs="Times New Roman"/>
        </w:rPr>
        <w:t>Good work: The importance of caring about making a social contribution</w:t>
      </w:r>
      <w:r>
        <w:rPr>
          <w:rFonts w:ascii="Times New Roman" w:hAnsi="Times New Roman" w:cs="Times New Roman"/>
        </w:rPr>
        <w:t xml:space="preserve">.” </w:t>
      </w:r>
      <w:r>
        <w:rPr>
          <w:rFonts w:ascii="Times New Roman" w:hAnsi="Times New Roman" w:cs="Times New Roman"/>
          <w:i/>
          <w:iCs/>
        </w:rPr>
        <w:t>Politics, Philosophy &amp; Economics</w:t>
      </w:r>
      <w:r>
        <w:rPr>
          <w:rFonts w:ascii="Times New Roman" w:hAnsi="Times New Roman" w:cs="Times New Roman"/>
        </w:rPr>
        <w:t xml:space="preserve"> Online First. </w:t>
      </w:r>
      <w:hyperlink r:id="rId18" w:history="1">
        <w:r w:rsidRPr="00F2764F">
          <w:rPr>
            <w:rStyle w:val="Hyperlink"/>
            <w:rFonts w:ascii="Times New Roman" w:hAnsi="Times New Roman" w:cs="Times New Roman"/>
          </w:rPr>
          <w:t>https://doi.org/10.1177/1470594X221148204</w:t>
        </w:r>
      </w:hyperlink>
    </w:p>
    <w:p w14:paraId="69FE08D2" w14:textId="77777777" w:rsidR="00F2764F" w:rsidRDefault="00F2764F" w:rsidP="00067BE2">
      <w:pPr>
        <w:rPr>
          <w:rFonts w:ascii="Times New Roman" w:hAnsi="Times New Roman" w:cs="Times New Roman"/>
        </w:rPr>
      </w:pPr>
    </w:p>
    <w:p w14:paraId="12CE3954" w14:textId="5E626693" w:rsidR="004D2AE2" w:rsidRPr="004D2AE2" w:rsidRDefault="004D2AE2" w:rsidP="00067BE2">
      <w:pPr>
        <w:rPr>
          <w:rFonts w:ascii="Times New Roman" w:hAnsi="Times New Roman" w:cs="Times New Roman"/>
        </w:rPr>
      </w:pPr>
      <w:r>
        <w:rPr>
          <w:rFonts w:ascii="Times New Roman" w:hAnsi="Times New Roman" w:cs="Times New Roman"/>
        </w:rPr>
        <w:t>Vallor, Shannon. 2011. “</w:t>
      </w:r>
      <w:r w:rsidRPr="004D2AE2">
        <w:rPr>
          <w:rFonts w:ascii="Times New Roman" w:hAnsi="Times New Roman" w:cs="Times New Roman"/>
        </w:rPr>
        <w:t>Carebots</w:t>
      </w:r>
      <w:r>
        <w:rPr>
          <w:rFonts w:ascii="Times New Roman" w:hAnsi="Times New Roman" w:cs="Times New Roman"/>
        </w:rPr>
        <w:t xml:space="preserve"> </w:t>
      </w:r>
      <w:r w:rsidRPr="004D2AE2">
        <w:rPr>
          <w:rFonts w:ascii="Times New Roman" w:hAnsi="Times New Roman" w:cs="Times New Roman"/>
        </w:rPr>
        <w:t>and</w:t>
      </w:r>
      <w:r>
        <w:rPr>
          <w:rFonts w:ascii="Times New Roman" w:hAnsi="Times New Roman" w:cs="Times New Roman"/>
        </w:rPr>
        <w:t xml:space="preserve"> </w:t>
      </w:r>
      <w:r w:rsidRPr="004D2AE2">
        <w:rPr>
          <w:rFonts w:ascii="Times New Roman" w:hAnsi="Times New Roman" w:cs="Times New Roman"/>
        </w:rPr>
        <w:t>Caregivers:</w:t>
      </w:r>
      <w:r>
        <w:rPr>
          <w:rFonts w:ascii="Times New Roman" w:hAnsi="Times New Roman" w:cs="Times New Roman"/>
        </w:rPr>
        <w:t xml:space="preserve"> </w:t>
      </w:r>
      <w:r w:rsidRPr="004D2AE2">
        <w:rPr>
          <w:rFonts w:ascii="Times New Roman" w:hAnsi="Times New Roman" w:cs="Times New Roman"/>
        </w:rPr>
        <w:t>Sustaining</w:t>
      </w:r>
      <w:r>
        <w:rPr>
          <w:rFonts w:ascii="Times New Roman" w:hAnsi="Times New Roman" w:cs="Times New Roman"/>
        </w:rPr>
        <w:t xml:space="preserve"> </w:t>
      </w:r>
      <w:r w:rsidRPr="004D2AE2">
        <w:rPr>
          <w:rFonts w:ascii="Times New Roman" w:hAnsi="Times New Roman" w:cs="Times New Roman"/>
        </w:rPr>
        <w:t>the</w:t>
      </w:r>
      <w:r>
        <w:rPr>
          <w:rFonts w:ascii="Times New Roman" w:hAnsi="Times New Roman" w:cs="Times New Roman"/>
        </w:rPr>
        <w:t xml:space="preserve"> </w:t>
      </w:r>
      <w:r w:rsidRPr="004D2AE2">
        <w:rPr>
          <w:rFonts w:ascii="Times New Roman" w:hAnsi="Times New Roman" w:cs="Times New Roman"/>
        </w:rPr>
        <w:t>Ethical</w:t>
      </w:r>
      <w:r>
        <w:rPr>
          <w:rFonts w:ascii="Times New Roman" w:hAnsi="Times New Roman" w:cs="Times New Roman"/>
        </w:rPr>
        <w:t xml:space="preserve"> </w:t>
      </w:r>
      <w:r w:rsidRPr="004D2AE2">
        <w:rPr>
          <w:rFonts w:ascii="Times New Roman" w:hAnsi="Times New Roman" w:cs="Times New Roman"/>
        </w:rPr>
        <w:t>Ideal of</w:t>
      </w:r>
      <w:r>
        <w:rPr>
          <w:rFonts w:ascii="Times New Roman" w:hAnsi="Times New Roman" w:cs="Times New Roman"/>
        </w:rPr>
        <w:t xml:space="preserve"> </w:t>
      </w:r>
      <w:r w:rsidRPr="004D2AE2">
        <w:rPr>
          <w:rFonts w:ascii="Times New Roman" w:hAnsi="Times New Roman" w:cs="Times New Roman"/>
        </w:rPr>
        <w:t>Care</w:t>
      </w:r>
      <w:r>
        <w:rPr>
          <w:rFonts w:ascii="Times New Roman" w:hAnsi="Times New Roman" w:cs="Times New Roman"/>
        </w:rPr>
        <w:t xml:space="preserve"> </w:t>
      </w:r>
      <w:r w:rsidRPr="004D2AE2">
        <w:rPr>
          <w:rFonts w:ascii="Times New Roman" w:hAnsi="Times New Roman" w:cs="Times New Roman"/>
        </w:rPr>
        <w:t>in</w:t>
      </w:r>
      <w:r>
        <w:rPr>
          <w:rFonts w:ascii="Times New Roman" w:hAnsi="Times New Roman" w:cs="Times New Roman"/>
        </w:rPr>
        <w:t xml:space="preserve"> </w:t>
      </w:r>
      <w:r w:rsidRPr="004D2AE2">
        <w:rPr>
          <w:rFonts w:ascii="Times New Roman" w:hAnsi="Times New Roman" w:cs="Times New Roman"/>
        </w:rPr>
        <w:t>the</w:t>
      </w:r>
      <w:r>
        <w:rPr>
          <w:rFonts w:ascii="Times New Roman" w:hAnsi="Times New Roman" w:cs="Times New Roman"/>
        </w:rPr>
        <w:t xml:space="preserve"> </w:t>
      </w:r>
      <w:r w:rsidRPr="004D2AE2">
        <w:rPr>
          <w:rFonts w:ascii="Times New Roman" w:hAnsi="Times New Roman" w:cs="Times New Roman"/>
        </w:rPr>
        <w:t>Twenty-First</w:t>
      </w:r>
      <w:r>
        <w:rPr>
          <w:rFonts w:ascii="Times New Roman" w:hAnsi="Times New Roman" w:cs="Times New Roman"/>
        </w:rPr>
        <w:t xml:space="preserve"> </w:t>
      </w:r>
      <w:r w:rsidRPr="004D2AE2">
        <w:rPr>
          <w:rFonts w:ascii="Times New Roman" w:hAnsi="Times New Roman" w:cs="Times New Roman"/>
        </w:rPr>
        <w:t>Century</w:t>
      </w:r>
      <w:r>
        <w:rPr>
          <w:rFonts w:ascii="Times New Roman" w:hAnsi="Times New Roman" w:cs="Times New Roman"/>
        </w:rPr>
        <w:t xml:space="preserve">,” </w:t>
      </w:r>
      <w:r>
        <w:rPr>
          <w:rFonts w:ascii="Times New Roman" w:hAnsi="Times New Roman" w:cs="Times New Roman"/>
          <w:i/>
          <w:iCs/>
        </w:rPr>
        <w:t>Philosophy &amp; Technology</w:t>
      </w:r>
      <w:r>
        <w:rPr>
          <w:rFonts w:ascii="Times New Roman" w:hAnsi="Times New Roman" w:cs="Times New Roman"/>
        </w:rPr>
        <w:t xml:space="preserve"> 24(3): 251-268.</w:t>
      </w:r>
    </w:p>
    <w:p w14:paraId="41D320F2" w14:textId="77777777" w:rsidR="004D2AE2" w:rsidRDefault="004D2AE2" w:rsidP="00067BE2">
      <w:pPr>
        <w:rPr>
          <w:rFonts w:ascii="Times New Roman" w:hAnsi="Times New Roman" w:cs="Times New Roman"/>
        </w:rPr>
      </w:pPr>
    </w:p>
    <w:p w14:paraId="77FC6665" w14:textId="0C7A1061" w:rsidR="00990D32" w:rsidRDefault="00990D32" w:rsidP="00067BE2">
      <w:pPr>
        <w:rPr>
          <w:rFonts w:ascii="Times New Roman" w:hAnsi="Times New Roman" w:cs="Times New Roman"/>
        </w:rPr>
      </w:pPr>
      <w:r>
        <w:rPr>
          <w:rFonts w:ascii="Times New Roman" w:hAnsi="Times New Roman" w:cs="Times New Roman"/>
        </w:rPr>
        <w:t xml:space="preserve">Van Parijs, Philippe. 1995. </w:t>
      </w:r>
      <w:r>
        <w:rPr>
          <w:rFonts w:ascii="Times New Roman" w:hAnsi="Times New Roman" w:cs="Times New Roman"/>
          <w:i/>
          <w:iCs/>
        </w:rPr>
        <w:t>Real Freedom for All: What (if Anything) Can Justify Capitalism?</w:t>
      </w:r>
      <w:r>
        <w:rPr>
          <w:rFonts w:ascii="Times New Roman" w:hAnsi="Times New Roman" w:cs="Times New Roman"/>
        </w:rPr>
        <w:t xml:space="preserve"> Oxford: Clarendon Press.</w:t>
      </w:r>
    </w:p>
    <w:p w14:paraId="4BB9F07B" w14:textId="4630E327" w:rsidR="00AD18D8" w:rsidRDefault="00AD18D8" w:rsidP="00067BE2">
      <w:pPr>
        <w:rPr>
          <w:rFonts w:ascii="Times New Roman" w:hAnsi="Times New Roman" w:cs="Times New Roman"/>
        </w:rPr>
      </w:pPr>
    </w:p>
    <w:p w14:paraId="5C871933" w14:textId="66C406CB" w:rsidR="009C0220" w:rsidRDefault="009C0220" w:rsidP="00067BE2">
      <w:pPr>
        <w:rPr>
          <w:rFonts w:ascii="Times New Roman" w:hAnsi="Times New Roman" w:cs="Times New Roman"/>
        </w:rPr>
      </w:pPr>
      <w:r w:rsidRPr="009C0220">
        <w:rPr>
          <w:rFonts w:ascii="Times New Roman" w:hAnsi="Times New Roman" w:cs="Times New Roman"/>
        </w:rPr>
        <w:t xml:space="preserve">Veltman, Andrea. 2016. </w:t>
      </w:r>
      <w:r w:rsidRPr="009C0220">
        <w:rPr>
          <w:rFonts w:ascii="Times New Roman" w:hAnsi="Times New Roman" w:cs="Times New Roman"/>
          <w:i/>
          <w:iCs/>
        </w:rPr>
        <w:t>Meaningful Work</w:t>
      </w:r>
      <w:r w:rsidRPr="009C0220">
        <w:rPr>
          <w:rFonts w:ascii="Times New Roman" w:hAnsi="Times New Roman" w:cs="Times New Roman"/>
        </w:rPr>
        <w:t>. New York: Oxford University Press.</w:t>
      </w:r>
    </w:p>
    <w:p w14:paraId="07216AD1" w14:textId="77777777" w:rsidR="009C0220" w:rsidRDefault="009C0220" w:rsidP="00067BE2">
      <w:pPr>
        <w:rPr>
          <w:rFonts w:ascii="Times New Roman" w:hAnsi="Times New Roman" w:cs="Times New Roman"/>
        </w:rPr>
      </w:pPr>
    </w:p>
    <w:p w14:paraId="665B52D7" w14:textId="61348E86" w:rsidR="00AD18D8" w:rsidRDefault="00AD18D8" w:rsidP="00067BE2">
      <w:pPr>
        <w:rPr>
          <w:rFonts w:ascii="Times New Roman" w:hAnsi="Times New Roman" w:cs="Times New Roman"/>
        </w:rPr>
      </w:pPr>
      <w:r>
        <w:rPr>
          <w:rFonts w:ascii="Times New Roman" w:hAnsi="Times New Roman" w:cs="Times New Roman"/>
        </w:rPr>
        <w:t xml:space="preserve">Vredenburgh, Kate. 2022. “The Right to Explanation.” </w:t>
      </w:r>
      <w:r>
        <w:rPr>
          <w:rFonts w:ascii="Times New Roman" w:hAnsi="Times New Roman" w:cs="Times New Roman"/>
          <w:i/>
          <w:iCs/>
        </w:rPr>
        <w:t>The Journal of Political Philosophy</w:t>
      </w:r>
      <w:r>
        <w:rPr>
          <w:rFonts w:ascii="Times New Roman" w:hAnsi="Times New Roman" w:cs="Times New Roman"/>
        </w:rPr>
        <w:t xml:space="preserve"> 30(2): 209-229.</w:t>
      </w:r>
    </w:p>
    <w:p w14:paraId="77818128" w14:textId="7BC15872" w:rsidR="00692B9D" w:rsidRDefault="00692B9D" w:rsidP="00067BE2">
      <w:pPr>
        <w:rPr>
          <w:rFonts w:ascii="Times New Roman" w:hAnsi="Times New Roman" w:cs="Times New Roman"/>
        </w:rPr>
      </w:pPr>
    </w:p>
    <w:p w14:paraId="71EE3801" w14:textId="74A9A5A6" w:rsidR="00692B9D" w:rsidRDefault="00692B9D" w:rsidP="00067BE2">
      <w:pPr>
        <w:rPr>
          <w:rFonts w:ascii="Times New Roman" w:hAnsi="Times New Roman" w:cs="Times New Roman"/>
        </w:rPr>
      </w:pPr>
      <w:r w:rsidRPr="00692B9D">
        <w:rPr>
          <w:rFonts w:ascii="Times New Roman" w:hAnsi="Times New Roman" w:cs="Times New Roman"/>
        </w:rPr>
        <w:t xml:space="preserve">Wall, Steven. 2014. “Perfectionist Justice and Rawlsian Legitimacy.” In </w:t>
      </w:r>
      <w:r w:rsidRPr="005E206E">
        <w:rPr>
          <w:rFonts w:ascii="Times New Roman" w:hAnsi="Times New Roman" w:cs="Times New Roman"/>
          <w:i/>
          <w:iCs/>
        </w:rPr>
        <w:t>A Companion to Rawls</w:t>
      </w:r>
      <w:r w:rsidRPr="00692B9D">
        <w:rPr>
          <w:rFonts w:ascii="Times New Roman" w:hAnsi="Times New Roman" w:cs="Times New Roman"/>
        </w:rPr>
        <w:t>, eds., Jon Mandle and David A. Reidy. Chichester: Wiley Blackwell, 413-429.</w:t>
      </w:r>
    </w:p>
    <w:p w14:paraId="0789F02B" w14:textId="51CF55B2" w:rsidR="00FD3B91" w:rsidRDefault="00FD3B91" w:rsidP="00067BE2">
      <w:pPr>
        <w:rPr>
          <w:rFonts w:ascii="Times New Roman" w:hAnsi="Times New Roman" w:cs="Times New Roman"/>
        </w:rPr>
      </w:pPr>
    </w:p>
    <w:p w14:paraId="1A1770B9" w14:textId="6E69644C" w:rsidR="00FD3B91" w:rsidRPr="00FD3B91" w:rsidRDefault="00FD3B91" w:rsidP="00067BE2">
      <w:pPr>
        <w:rPr>
          <w:rFonts w:ascii="Times New Roman" w:hAnsi="Times New Roman" w:cs="Times New Roman"/>
        </w:rPr>
      </w:pPr>
      <w:r>
        <w:rPr>
          <w:rFonts w:ascii="Times New Roman" w:hAnsi="Times New Roman" w:cs="Times New Roman"/>
        </w:rPr>
        <w:t xml:space="preserve">Weeks, Kathi. 2011. </w:t>
      </w:r>
      <w:r>
        <w:rPr>
          <w:rFonts w:ascii="Times New Roman" w:hAnsi="Times New Roman" w:cs="Times New Roman"/>
          <w:i/>
          <w:iCs/>
        </w:rPr>
        <w:t>The Problem with Work: Feminism, Marxism, Antiwork Politics, and Postwork Imaginaries</w:t>
      </w:r>
      <w:r>
        <w:rPr>
          <w:rFonts w:ascii="Times New Roman" w:hAnsi="Times New Roman" w:cs="Times New Roman"/>
        </w:rPr>
        <w:t>. Durham: Duke University Press.</w:t>
      </w:r>
    </w:p>
    <w:p w14:paraId="6228A409" w14:textId="79BC08B8" w:rsidR="00FA6293" w:rsidRDefault="00FA6293" w:rsidP="00067BE2">
      <w:pPr>
        <w:rPr>
          <w:rFonts w:ascii="Times New Roman" w:hAnsi="Times New Roman" w:cs="Times New Roman"/>
        </w:rPr>
      </w:pPr>
    </w:p>
    <w:p w14:paraId="3DA786A9" w14:textId="22DD1EDC" w:rsidR="00BE2EBD" w:rsidRPr="00550CC6" w:rsidRDefault="00BE2EBD" w:rsidP="00067BE2">
      <w:pPr>
        <w:rPr>
          <w:rFonts w:ascii="Times New Roman" w:hAnsi="Times New Roman" w:cs="Times New Roman"/>
        </w:rPr>
      </w:pPr>
      <w:r>
        <w:rPr>
          <w:rFonts w:ascii="Times New Roman" w:hAnsi="Times New Roman" w:cs="Times New Roman"/>
        </w:rPr>
        <w:t xml:space="preserve">Wikle, Jocelyn and Clara Cullen. 2023. “The Developmental Course of Parental Time Investments in Children from Infancy to Late Adolescence” </w:t>
      </w:r>
      <w:r w:rsidR="00550CC6">
        <w:rPr>
          <w:rFonts w:ascii="Times New Roman" w:hAnsi="Times New Roman" w:cs="Times New Roman"/>
          <w:i/>
          <w:iCs/>
        </w:rPr>
        <w:t xml:space="preserve">Social Sciences </w:t>
      </w:r>
      <w:r w:rsidR="00550CC6">
        <w:rPr>
          <w:rFonts w:ascii="Times New Roman" w:hAnsi="Times New Roman" w:cs="Times New Roman"/>
        </w:rPr>
        <w:t xml:space="preserve">12(2). </w:t>
      </w:r>
    </w:p>
    <w:p w14:paraId="19FDD2F2" w14:textId="0E6DA1EB" w:rsidR="00BE2EBD" w:rsidRDefault="00BE2EBD" w:rsidP="00067BE2">
      <w:pPr>
        <w:rPr>
          <w:rFonts w:ascii="Times New Roman" w:hAnsi="Times New Roman" w:cs="Times New Roman"/>
        </w:rPr>
      </w:pPr>
    </w:p>
    <w:p w14:paraId="7F1DB169" w14:textId="147A64F6" w:rsidR="00FA6293" w:rsidRPr="00AD18D8" w:rsidRDefault="00FA6293" w:rsidP="00067BE2">
      <w:pPr>
        <w:rPr>
          <w:rFonts w:ascii="Times New Roman" w:hAnsi="Times New Roman" w:cs="Times New Roman"/>
        </w:rPr>
      </w:pPr>
      <w:r w:rsidRPr="00FA6293">
        <w:rPr>
          <w:rFonts w:ascii="Times New Roman" w:hAnsi="Times New Roman" w:cs="Times New Roman"/>
        </w:rPr>
        <w:t xml:space="preserve">Yeoman, Ruth. 2014. “Conceptualising Meaningful Work as a Fundamental Human Need.” </w:t>
      </w:r>
      <w:r w:rsidRPr="00FA6293">
        <w:rPr>
          <w:rFonts w:ascii="Times New Roman" w:hAnsi="Times New Roman" w:cs="Times New Roman"/>
          <w:i/>
          <w:iCs/>
        </w:rPr>
        <w:t>Journal of Business Ethics</w:t>
      </w:r>
      <w:r w:rsidRPr="00FA6293">
        <w:rPr>
          <w:rFonts w:ascii="Times New Roman" w:hAnsi="Times New Roman" w:cs="Times New Roman"/>
        </w:rPr>
        <w:t xml:space="preserve"> 125(2): 235-251.</w:t>
      </w:r>
      <w:bookmarkEnd w:id="0"/>
    </w:p>
    <w:sectPr w:rsidR="00FA6293" w:rsidRPr="00AD18D8" w:rsidSect="003154D6">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8963" w14:textId="77777777" w:rsidR="00883E14" w:rsidRDefault="00883E14" w:rsidP="00695315">
      <w:r>
        <w:separator/>
      </w:r>
    </w:p>
  </w:endnote>
  <w:endnote w:type="continuationSeparator" w:id="0">
    <w:p w14:paraId="0D9E1F0F" w14:textId="77777777" w:rsidR="00883E14" w:rsidRDefault="00883E14" w:rsidP="0069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353590"/>
      <w:docPartObj>
        <w:docPartGallery w:val="Page Numbers (Bottom of Page)"/>
        <w:docPartUnique/>
      </w:docPartObj>
    </w:sdtPr>
    <w:sdtEndPr>
      <w:rPr>
        <w:noProof/>
      </w:rPr>
    </w:sdtEndPr>
    <w:sdtContent>
      <w:p w14:paraId="6FA628C9" w14:textId="56967E49" w:rsidR="000E51DE" w:rsidRDefault="000E51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364BF8" w14:textId="77777777" w:rsidR="000E51DE" w:rsidRDefault="000E5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DBF8" w14:textId="77777777" w:rsidR="00883E14" w:rsidRDefault="00883E14" w:rsidP="00695315">
      <w:r>
        <w:separator/>
      </w:r>
    </w:p>
  </w:footnote>
  <w:footnote w:type="continuationSeparator" w:id="0">
    <w:p w14:paraId="78A8069E" w14:textId="77777777" w:rsidR="00883E14" w:rsidRDefault="00883E14" w:rsidP="00695315">
      <w:r>
        <w:continuationSeparator/>
      </w:r>
    </w:p>
  </w:footnote>
  <w:footnote w:id="1">
    <w:p w14:paraId="45CA8D47" w14:textId="7A45D8D9" w:rsidR="004224DB" w:rsidRPr="004224DB" w:rsidRDefault="004224DB">
      <w:pPr>
        <w:pStyle w:val="FootnoteText"/>
      </w:pPr>
      <w:r>
        <w:rPr>
          <w:rStyle w:val="FootnoteReference"/>
        </w:rPr>
        <w:footnoteRef/>
      </w:r>
      <w:r>
        <w:t xml:space="preserve"> Frey and Osborne, 2017; Manyika et al, 2017</w:t>
      </w:r>
    </w:p>
  </w:footnote>
  <w:footnote w:id="2">
    <w:p w14:paraId="76017F48" w14:textId="07857B7D" w:rsidR="004224DB" w:rsidRPr="004224DB" w:rsidRDefault="004224DB">
      <w:pPr>
        <w:pStyle w:val="FootnoteText"/>
      </w:pPr>
      <w:r>
        <w:rPr>
          <w:rStyle w:val="FootnoteReference"/>
        </w:rPr>
        <w:footnoteRef/>
      </w:r>
      <w:r>
        <w:t xml:space="preserve"> Chace 2016; Ford 2016</w:t>
      </w:r>
    </w:p>
  </w:footnote>
  <w:footnote w:id="3">
    <w:p w14:paraId="0411B028" w14:textId="696CB5A5" w:rsidR="009B3D7F" w:rsidRPr="00A936DA" w:rsidRDefault="009B3D7F" w:rsidP="00A936DA">
      <w:pPr>
        <w:pStyle w:val="FootnoteText"/>
        <w:jc w:val="both"/>
        <w:rPr>
          <w:rFonts w:ascii="Times New Roman" w:hAnsi="Times New Roman" w:cs="Times New Roman"/>
        </w:rPr>
      </w:pPr>
      <w:r w:rsidRPr="00A936DA">
        <w:rPr>
          <w:rStyle w:val="FootnoteReference"/>
          <w:rFonts w:ascii="Times New Roman" w:hAnsi="Times New Roman" w:cs="Times New Roman"/>
        </w:rPr>
        <w:footnoteRef/>
      </w:r>
      <w:r w:rsidRPr="00A936DA">
        <w:rPr>
          <w:rFonts w:ascii="Times New Roman" w:hAnsi="Times New Roman" w:cs="Times New Roman"/>
        </w:rPr>
        <w:t xml:space="preserve"> For </w:t>
      </w:r>
      <w:r w:rsidR="00067BE2">
        <w:rPr>
          <w:rFonts w:ascii="Times New Roman" w:hAnsi="Times New Roman" w:cs="Times New Roman"/>
        </w:rPr>
        <w:t>some</w:t>
      </w:r>
      <w:r w:rsidRPr="00A936DA">
        <w:rPr>
          <w:rFonts w:ascii="Times New Roman" w:hAnsi="Times New Roman" w:cs="Times New Roman"/>
        </w:rPr>
        <w:t xml:space="preserve"> examples, see Autor 2015, pp. 3-4.</w:t>
      </w:r>
    </w:p>
  </w:footnote>
  <w:footnote w:id="4">
    <w:p w14:paraId="091ABF13" w14:textId="58C92205" w:rsidR="004224DB" w:rsidRPr="004224DB" w:rsidRDefault="004224DB">
      <w:pPr>
        <w:pStyle w:val="FootnoteText"/>
      </w:pPr>
      <w:r>
        <w:rPr>
          <w:rStyle w:val="FootnoteReference"/>
        </w:rPr>
        <w:footnoteRef/>
      </w:r>
      <w:r>
        <w:t xml:space="preserve"> Denning 2015; Atkinson and Wu 2017; Spencer 2018; Benanay 2020. </w:t>
      </w:r>
    </w:p>
  </w:footnote>
  <w:footnote w:id="5">
    <w:p w14:paraId="0457B9EA" w14:textId="49587F7A" w:rsidR="004224DB" w:rsidRPr="004224DB" w:rsidRDefault="004224DB">
      <w:pPr>
        <w:pStyle w:val="FootnoteText"/>
      </w:pPr>
      <w:r>
        <w:rPr>
          <w:rStyle w:val="FootnoteReference"/>
        </w:rPr>
        <w:footnoteRef/>
      </w:r>
      <w:r>
        <w:t xml:space="preserve"> Ernst, Merola, and Samaan 2019, p. 3; Danaher 2019a, p 30-48. </w:t>
      </w:r>
    </w:p>
  </w:footnote>
  <w:footnote w:id="6">
    <w:p w14:paraId="1C42EC92" w14:textId="07463FC0" w:rsidR="004224DB" w:rsidRPr="004224DB" w:rsidRDefault="004224DB">
      <w:pPr>
        <w:pStyle w:val="FootnoteText"/>
      </w:pPr>
      <w:r>
        <w:rPr>
          <w:rStyle w:val="FootnoteReference"/>
        </w:rPr>
        <w:footnoteRef/>
      </w:r>
      <w:r>
        <w:t xml:space="preserve"> Susskind and Susskind 2015, 46-100; Ford 2018, p. 35-38; Danaher 2019a, 7-20. </w:t>
      </w:r>
    </w:p>
  </w:footnote>
  <w:footnote w:id="7">
    <w:p w14:paraId="5A737126" w14:textId="77777777" w:rsidR="004224DB" w:rsidRPr="004224DB" w:rsidRDefault="004224DB" w:rsidP="004224DB">
      <w:pPr>
        <w:pStyle w:val="FootnoteText"/>
      </w:pPr>
      <w:r>
        <w:rPr>
          <w:rStyle w:val="FootnoteReference"/>
        </w:rPr>
        <w:footnoteRef/>
      </w:r>
      <w:r>
        <w:t xml:space="preserve"> Bastani 2019; Danaher 2019a</w:t>
      </w:r>
    </w:p>
  </w:footnote>
  <w:footnote w:id="8">
    <w:p w14:paraId="607A40CB" w14:textId="77777777" w:rsidR="004224DB" w:rsidRDefault="00C11DB5" w:rsidP="00A936DA">
      <w:pPr>
        <w:pStyle w:val="FootnoteText"/>
        <w:jc w:val="both"/>
        <w:rPr>
          <w:rFonts w:ascii="Times New Roman" w:hAnsi="Times New Roman" w:cs="Times New Roman"/>
        </w:rPr>
      </w:pPr>
      <w:r w:rsidRPr="00A936DA">
        <w:rPr>
          <w:rStyle w:val="FootnoteReference"/>
          <w:rFonts w:ascii="Times New Roman" w:hAnsi="Times New Roman" w:cs="Times New Roman"/>
        </w:rPr>
        <w:footnoteRef/>
      </w:r>
      <w:r w:rsidRPr="00A936DA">
        <w:rPr>
          <w:rFonts w:ascii="Times New Roman" w:hAnsi="Times New Roman" w:cs="Times New Roman"/>
        </w:rPr>
        <w:t xml:space="preserve"> </w:t>
      </w:r>
      <w:r w:rsidR="004224DB">
        <w:rPr>
          <w:rFonts w:ascii="Times New Roman" w:hAnsi="Times New Roman" w:cs="Times New Roman"/>
        </w:rPr>
        <w:t xml:space="preserve">Van Parijs 1995, 138; Tilly and Tilly 1998, p. 22; Cholbi 2018, p. 1122; Guess 2021, p. 18. </w:t>
      </w:r>
    </w:p>
    <w:p w14:paraId="2B520F41" w14:textId="77777777" w:rsidR="004224DB" w:rsidRDefault="004224DB" w:rsidP="00A936DA">
      <w:pPr>
        <w:pStyle w:val="FootnoteText"/>
        <w:jc w:val="both"/>
        <w:rPr>
          <w:rFonts w:ascii="Times New Roman" w:hAnsi="Times New Roman" w:cs="Times New Roman"/>
        </w:rPr>
      </w:pPr>
    </w:p>
    <w:p w14:paraId="3CB69323" w14:textId="4D14A02F" w:rsidR="002B50CB" w:rsidRDefault="00F573C6" w:rsidP="00A936DA">
      <w:pPr>
        <w:pStyle w:val="FootnoteText"/>
        <w:jc w:val="both"/>
      </w:pPr>
      <w:r>
        <w:rPr>
          <w:rFonts w:ascii="Times New Roman" w:hAnsi="Times New Roman" w:cs="Times New Roman"/>
        </w:rPr>
        <w:t>Resultantly, t</w:t>
      </w:r>
      <w:r w:rsidRPr="00A936DA">
        <w:rPr>
          <w:rFonts w:ascii="Times New Roman" w:hAnsi="Times New Roman" w:cs="Times New Roman"/>
        </w:rPr>
        <w:t>hroughout the paper we characterize work as being ‘useful’ and as meeting needs interchangeably</w:t>
      </w:r>
      <w:r w:rsidR="008D3046">
        <w:rPr>
          <w:rFonts w:ascii="Times New Roman" w:hAnsi="Times New Roman" w:cs="Times New Roman"/>
        </w:rPr>
        <w:t xml:space="preserve">. Equating meeting needs with useful activity in this way makes it broader than an account of basic needs. </w:t>
      </w:r>
      <w:r w:rsidR="00E80D25">
        <w:rPr>
          <w:rFonts w:ascii="Times New Roman" w:hAnsi="Times New Roman" w:cs="Times New Roman"/>
        </w:rPr>
        <w:t>You</w:t>
      </w:r>
      <w:r w:rsidR="008D3046">
        <w:rPr>
          <w:rFonts w:ascii="Times New Roman" w:hAnsi="Times New Roman" w:cs="Times New Roman"/>
        </w:rPr>
        <w:t xml:space="preserve"> obviously do not need the ice cream </w:t>
      </w:r>
      <w:r w:rsidR="00E80D25">
        <w:rPr>
          <w:rFonts w:ascii="Times New Roman" w:hAnsi="Times New Roman" w:cs="Times New Roman"/>
        </w:rPr>
        <w:t>you</w:t>
      </w:r>
      <w:r w:rsidR="008D3046">
        <w:rPr>
          <w:rFonts w:ascii="Times New Roman" w:hAnsi="Times New Roman" w:cs="Times New Roman"/>
        </w:rPr>
        <w:t xml:space="preserve"> buy in order to survive, but it is useful to </w:t>
      </w:r>
      <w:r w:rsidR="00E80D25">
        <w:rPr>
          <w:rFonts w:ascii="Times New Roman" w:hAnsi="Times New Roman" w:cs="Times New Roman"/>
        </w:rPr>
        <w:t>you</w:t>
      </w:r>
      <w:r w:rsidR="008D3046">
        <w:rPr>
          <w:rFonts w:ascii="Times New Roman" w:hAnsi="Times New Roman" w:cs="Times New Roman"/>
        </w:rPr>
        <w:t xml:space="preserve"> because it helps </w:t>
      </w:r>
      <w:r w:rsidR="00E80D25">
        <w:rPr>
          <w:rFonts w:ascii="Times New Roman" w:hAnsi="Times New Roman" w:cs="Times New Roman"/>
        </w:rPr>
        <w:t>you</w:t>
      </w:r>
      <w:r w:rsidR="008D3046">
        <w:rPr>
          <w:rFonts w:ascii="Times New Roman" w:hAnsi="Times New Roman" w:cs="Times New Roman"/>
        </w:rPr>
        <w:t xml:space="preserve"> carry out whatever aims and plans </w:t>
      </w:r>
      <w:r w:rsidR="00E80D25">
        <w:rPr>
          <w:rFonts w:ascii="Times New Roman" w:hAnsi="Times New Roman" w:cs="Times New Roman"/>
        </w:rPr>
        <w:t>you</w:t>
      </w:r>
      <w:r w:rsidR="008D3046">
        <w:rPr>
          <w:rFonts w:ascii="Times New Roman" w:hAnsi="Times New Roman" w:cs="Times New Roman"/>
        </w:rPr>
        <w:t xml:space="preserve"> have chosen to prioritize (</w:t>
      </w:r>
      <w:r w:rsidR="00E80D25">
        <w:rPr>
          <w:rFonts w:ascii="Times New Roman" w:hAnsi="Times New Roman" w:cs="Times New Roman"/>
        </w:rPr>
        <w:t>you</w:t>
      </w:r>
      <w:r w:rsidR="008D3046">
        <w:rPr>
          <w:rFonts w:ascii="Times New Roman" w:hAnsi="Times New Roman" w:cs="Times New Roman"/>
        </w:rPr>
        <w:t xml:space="preserve"> </w:t>
      </w:r>
      <w:r w:rsidR="005D4838">
        <w:rPr>
          <w:rFonts w:ascii="Times New Roman" w:hAnsi="Times New Roman" w:cs="Times New Roman"/>
        </w:rPr>
        <w:t xml:space="preserve">might </w:t>
      </w:r>
      <w:r w:rsidR="0036505B">
        <w:rPr>
          <w:rFonts w:ascii="Times New Roman" w:hAnsi="Times New Roman" w:cs="Times New Roman"/>
        </w:rPr>
        <w:t>use</w:t>
      </w:r>
      <w:r w:rsidR="008D3046">
        <w:rPr>
          <w:rFonts w:ascii="Times New Roman" w:hAnsi="Times New Roman" w:cs="Times New Roman"/>
        </w:rPr>
        <w:t xml:space="preserve"> it to relax </w:t>
      </w:r>
      <w:r w:rsidR="0036505B">
        <w:rPr>
          <w:rFonts w:ascii="Times New Roman" w:hAnsi="Times New Roman" w:cs="Times New Roman"/>
        </w:rPr>
        <w:t>after a long</w:t>
      </w:r>
      <w:r w:rsidR="008D3046">
        <w:rPr>
          <w:rFonts w:ascii="Times New Roman" w:hAnsi="Times New Roman" w:cs="Times New Roman"/>
        </w:rPr>
        <w:t xml:space="preserve"> day’s work</w:t>
      </w:r>
      <w:r w:rsidR="00E80D25">
        <w:rPr>
          <w:rFonts w:ascii="Times New Roman" w:hAnsi="Times New Roman" w:cs="Times New Roman"/>
        </w:rPr>
        <w:t xml:space="preserve"> or</w:t>
      </w:r>
      <w:r w:rsidR="008D3046">
        <w:rPr>
          <w:rFonts w:ascii="Times New Roman" w:hAnsi="Times New Roman" w:cs="Times New Roman"/>
        </w:rPr>
        <w:t xml:space="preserve"> need to </w:t>
      </w:r>
      <w:r w:rsidR="00E80D25">
        <w:rPr>
          <w:rFonts w:ascii="Times New Roman" w:hAnsi="Times New Roman" w:cs="Times New Roman"/>
        </w:rPr>
        <w:t>take</w:t>
      </w:r>
      <w:r w:rsidR="008D3046">
        <w:rPr>
          <w:rFonts w:ascii="Times New Roman" w:hAnsi="Times New Roman" w:cs="Times New Roman"/>
        </w:rPr>
        <w:t xml:space="preserve"> it to a friend’s dinner party, and so on…).</w:t>
      </w:r>
      <w:r w:rsidR="0036505B">
        <w:rPr>
          <w:rFonts w:ascii="Times New Roman" w:hAnsi="Times New Roman" w:cs="Times New Roman"/>
        </w:rPr>
        <w:t xml:space="preserve"> We think</w:t>
      </w:r>
      <w:r w:rsidR="00727B49">
        <w:rPr>
          <w:rFonts w:ascii="Times New Roman" w:hAnsi="Times New Roman" w:cs="Times New Roman"/>
        </w:rPr>
        <w:t xml:space="preserve"> defining work </w:t>
      </w:r>
      <w:r w:rsidR="005D4838">
        <w:rPr>
          <w:rFonts w:ascii="Times New Roman" w:hAnsi="Times New Roman" w:cs="Times New Roman"/>
        </w:rPr>
        <w:t xml:space="preserve">in terms of </w:t>
      </w:r>
      <w:r w:rsidR="0036505B">
        <w:rPr>
          <w:rFonts w:ascii="Times New Roman" w:hAnsi="Times New Roman" w:cs="Times New Roman"/>
        </w:rPr>
        <w:t>needs</w:t>
      </w:r>
      <w:r w:rsidR="00400821">
        <w:rPr>
          <w:rFonts w:ascii="Times New Roman" w:hAnsi="Times New Roman" w:cs="Times New Roman"/>
        </w:rPr>
        <w:t xml:space="preserve"> in this way</w:t>
      </w:r>
      <w:r w:rsidR="0036505B">
        <w:rPr>
          <w:rFonts w:ascii="Times New Roman" w:hAnsi="Times New Roman" w:cs="Times New Roman"/>
        </w:rPr>
        <w:t xml:space="preserve"> is attractive because positive social contributions </w:t>
      </w:r>
      <w:r w:rsidR="00727B49">
        <w:rPr>
          <w:rFonts w:ascii="Times New Roman" w:hAnsi="Times New Roman" w:cs="Times New Roman"/>
        </w:rPr>
        <w:t xml:space="preserve">through work </w:t>
      </w:r>
      <w:r w:rsidR="0036505B">
        <w:rPr>
          <w:rFonts w:ascii="Times New Roman" w:hAnsi="Times New Roman" w:cs="Times New Roman"/>
        </w:rPr>
        <w:t>surely capture more than just those things persons strictly need to survive (the ice cream maker is making a social contribution)</w:t>
      </w:r>
      <w:r w:rsidR="00727B49">
        <w:rPr>
          <w:rFonts w:ascii="Times New Roman" w:hAnsi="Times New Roman" w:cs="Times New Roman"/>
        </w:rPr>
        <w:t>.</w:t>
      </w:r>
      <w:r w:rsidR="0036505B">
        <w:rPr>
          <w:rFonts w:ascii="Times New Roman" w:hAnsi="Times New Roman" w:cs="Times New Roman"/>
        </w:rPr>
        <w:t xml:space="preserve"> </w:t>
      </w:r>
      <w:r w:rsidR="00727B49">
        <w:rPr>
          <w:rFonts w:ascii="Times New Roman" w:hAnsi="Times New Roman" w:cs="Times New Roman"/>
        </w:rPr>
        <w:t>B</w:t>
      </w:r>
      <w:r w:rsidR="0036505B">
        <w:rPr>
          <w:rFonts w:ascii="Times New Roman" w:hAnsi="Times New Roman" w:cs="Times New Roman"/>
        </w:rPr>
        <w:t xml:space="preserve">ut </w:t>
      </w:r>
      <w:r w:rsidR="00727B49">
        <w:rPr>
          <w:rFonts w:ascii="Times New Roman" w:hAnsi="Times New Roman" w:cs="Times New Roman"/>
        </w:rPr>
        <w:t xml:space="preserve">at the same time, </w:t>
      </w:r>
      <w:r w:rsidR="0036505B">
        <w:rPr>
          <w:rFonts w:ascii="Times New Roman" w:hAnsi="Times New Roman" w:cs="Times New Roman"/>
        </w:rPr>
        <w:t>by remaining objective</w:t>
      </w:r>
      <w:r w:rsidR="00E80D25">
        <w:rPr>
          <w:rFonts w:ascii="Times New Roman" w:hAnsi="Times New Roman" w:cs="Times New Roman"/>
        </w:rPr>
        <w:t>,</w:t>
      </w:r>
      <w:r w:rsidR="0036505B">
        <w:rPr>
          <w:rFonts w:ascii="Times New Roman" w:hAnsi="Times New Roman" w:cs="Times New Roman"/>
        </w:rPr>
        <w:t xml:space="preserve"> it stops </w:t>
      </w:r>
      <w:r w:rsidR="00E90397">
        <w:rPr>
          <w:rFonts w:ascii="Times New Roman" w:hAnsi="Times New Roman" w:cs="Times New Roman"/>
        </w:rPr>
        <w:t>work simply</w:t>
      </w:r>
      <w:r w:rsidR="0036505B">
        <w:rPr>
          <w:rFonts w:ascii="Times New Roman" w:hAnsi="Times New Roman" w:cs="Times New Roman"/>
        </w:rPr>
        <w:t xml:space="preserve"> </w:t>
      </w:r>
      <w:r w:rsidR="00E90397">
        <w:rPr>
          <w:rFonts w:ascii="Times New Roman" w:hAnsi="Times New Roman" w:cs="Times New Roman"/>
        </w:rPr>
        <w:t>becoming activity that meets</w:t>
      </w:r>
      <w:r w:rsidR="0036505B">
        <w:rPr>
          <w:rFonts w:ascii="Times New Roman" w:hAnsi="Times New Roman" w:cs="Times New Roman"/>
        </w:rPr>
        <w:t xml:space="preserve"> </w:t>
      </w:r>
      <w:r w:rsidR="00E90397">
        <w:rPr>
          <w:rFonts w:ascii="Times New Roman" w:hAnsi="Times New Roman" w:cs="Times New Roman"/>
        </w:rPr>
        <w:t>any and all subjective wants, no matter how unreasonable.</w:t>
      </w:r>
      <w:r w:rsidR="001B3247">
        <w:rPr>
          <w:rFonts w:ascii="Times New Roman" w:hAnsi="Times New Roman" w:cs="Times New Roman"/>
        </w:rPr>
        <w:t xml:space="preserve"> </w:t>
      </w:r>
      <w:r w:rsidR="00E5572C">
        <w:rPr>
          <w:rFonts w:ascii="Times New Roman" w:hAnsi="Times New Roman" w:cs="Times New Roman"/>
        </w:rPr>
        <w:t>We thank an external reviewer for asking us to elaborate on this point.</w:t>
      </w:r>
    </w:p>
  </w:footnote>
  <w:footnote w:id="9">
    <w:p w14:paraId="77D98454" w14:textId="127125CD" w:rsidR="004224DB" w:rsidRPr="004224DB" w:rsidRDefault="004224DB">
      <w:pPr>
        <w:pStyle w:val="FootnoteText"/>
      </w:pPr>
      <w:r>
        <w:rPr>
          <w:rStyle w:val="FootnoteReference"/>
        </w:rPr>
        <w:footnoteRef/>
      </w:r>
      <w:r w:rsidRPr="004224DB">
        <w:t xml:space="preserve"> Carens 1981, p. 195; Van Parijs 1995, p. 138 ; Brown 2022, 232. </w:t>
      </w:r>
    </w:p>
  </w:footnote>
  <w:footnote w:id="10">
    <w:p w14:paraId="62B09694" w14:textId="2D3D5CAC" w:rsidR="004224DB" w:rsidRPr="004224DB" w:rsidRDefault="004224DB">
      <w:pPr>
        <w:pStyle w:val="FootnoteText"/>
      </w:pPr>
      <w:r>
        <w:rPr>
          <w:rStyle w:val="FootnoteReference"/>
        </w:rPr>
        <w:footnoteRef/>
      </w:r>
      <w:r>
        <w:t xml:space="preserve"> Daniels 1987, 404-405</w:t>
      </w:r>
    </w:p>
  </w:footnote>
  <w:footnote w:id="11">
    <w:p w14:paraId="61242C68" w14:textId="50CB3225" w:rsidR="004224DB" w:rsidRPr="004224DB" w:rsidRDefault="004224DB">
      <w:pPr>
        <w:pStyle w:val="FootnoteText"/>
      </w:pPr>
      <w:r>
        <w:rPr>
          <w:rStyle w:val="FootnoteReference"/>
        </w:rPr>
        <w:footnoteRef/>
      </w:r>
      <w:r>
        <w:t xml:space="preserve"> Rose 2016, 37; Clark 2017, 62-63; Cholbi 2023. </w:t>
      </w:r>
    </w:p>
  </w:footnote>
  <w:footnote w:id="12">
    <w:p w14:paraId="1966EB93" w14:textId="36E029C7" w:rsidR="004224DB" w:rsidRPr="004224DB" w:rsidRDefault="004224DB">
      <w:pPr>
        <w:pStyle w:val="FootnoteText"/>
      </w:pPr>
      <w:r>
        <w:rPr>
          <w:rStyle w:val="FootnoteReference"/>
        </w:rPr>
        <w:footnoteRef/>
      </w:r>
      <w:r>
        <w:t xml:space="preserve"> Vredenburgh 2022; Bankins and Formosa 2023. </w:t>
      </w:r>
    </w:p>
  </w:footnote>
  <w:footnote w:id="13">
    <w:p w14:paraId="108CAFC4" w14:textId="4C6E933F" w:rsidR="004224DB" w:rsidRPr="004224DB" w:rsidRDefault="004224DB" w:rsidP="004224DB">
      <w:pPr>
        <w:pStyle w:val="FootnoteText"/>
        <w:tabs>
          <w:tab w:val="left" w:pos="1400"/>
        </w:tabs>
      </w:pPr>
      <w:r>
        <w:rPr>
          <w:rStyle w:val="FootnoteReference"/>
        </w:rPr>
        <w:footnoteRef/>
      </w:r>
      <w:r>
        <w:t xml:space="preserve"> For example, see Arneson 1987, 528-529; Arneson 1990, 1132. </w:t>
      </w:r>
    </w:p>
  </w:footnote>
  <w:footnote w:id="14">
    <w:p w14:paraId="46FFBBBE" w14:textId="0DA670B6" w:rsidR="000728E1" w:rsidRPr="000728E1" w:rsidRDefault="000728E1">
      <w:pPr>
        <w:pStyle w:val="FootnoteText"/>
      </w:pPr>
      <w:r>
        <w:rPr>
          <w:rStyle w:val="FootnoteReference"/>
        </w:rPr>
        <w:footnoteRef/>
      </w:r>
      <w:r>
        <w:t xml:space="preserve"> Rawls 1971, p. 78, 96-98; Rawls 2001, p63</w:t>
      </w:r>
    </w:p>
  </w:footnote>
  <w:footnote w:id="15">
    <w:p w14:paraId="2B609C13" w14:textId="02C9C576" w:rsidR="000728E1" w:rsidRPr="000728E1" w:rsidRDefault="000728E1">
      <w:pPr>
        <w:pStyle w:val="FootnoteText"/>
      </w:pPr>
      <w:r>
        <w:rPr>
          <w:rStyle w:val="FootnoteReference"/>
        </w:rPr>
        <w:footnoteRef/>
      </w:r>
      <w:r>
        <w:t xml:space="preserve"> See Cholbi 2023. </w:t>
      </w:r>
    </w:p>
  </w:footnote>
  <w:footnote w:id="16">
    <w:p w14:paraId="459B6F2F" w14:textId="0D15EB01" w:rsidR="008425D1" w:rsidRPr="008425D1" w:rsidRDefault="008425D1">
      <w:pPr>
        <w:pStyle w:val="FootnoteText"/>
      </w:pPr>
      <w:r>
        <w:rPr>
          <w:rStyle w:val="FootnoteReference"/>
        </w:rPr>
        <w:footnoteRef/>
      </w:r>
      <w:r>
        <w:t xml:space="preserve"> Rawls 1971, 523-525</w:t>
      </w:r>
    </w:p>
  </w:footnote>
  <w:footnote w:id="17">
    <w:p w14:paraId="55DC8092" w14:textId="5BAF6F0D" w:rsidR="008425D1" w:rsidRPr="008425D1" w:rsidRDefault="008425D1">
      <w:pPr>
        <w:pStyle w:val="FootnoteText"/>
      </w:pPr>
      <w:r>
        <w:rPr>
          <w:rStyle w:val="FootnoteReference"/>
        </w:rPr>
        <w:footnoteRef/>
      </w:r>
      <w:r>
        <w:t xml:space="preserve"> Clark 2017</w:t>
      </w:r>
    </w:p>
  </w:footnote>
  <w:footnote w:id="18">
    <w:p w14:paraId="2EC7C200" w14:textId="275C0491" w:rsidR="001111F4" w:rsidRPr="001111F4" w:rsidRDefault="001111F4">
      <w:pPr>
        <w:pStyle w:val="FootnoteText"/>
      </w:pPr>
      <w:r>
        <w:rPr>
          <w:rStyle w:val="FootnoteReference"/>
        </w:rPr>
        <w:footnoteRef/>
      </w:r>
      <w:r>
        <w:t xml:space="preserve"> Attfield 1984; Elster 1986</w:t>
      </w:r>
    </w:p>
  </w:footnote>
  <w:footnote w:id="19">
    <w:p w14:paraId="1BAED192" w14:textId="0CDA26BC" w:rsidR="001111F4" w:rsidRPr="001111F4" w:rsidRDefault="001111F4">
      <w:pPr>
        <w:pStyle w:val="FootnoteText"/>
      </w:pPr>
      <w:r>
        <w:rPr>
          <w:rStyle w:val="FootnoteReference"/>
        </w:rPr>
        <w:footnoteRef/>
      </w:r>
      <w:r>
        <w:t xml:space="preserve"> Arnold 2012</w:t>
      </w:r>
    </w:p>
  </w:footnote>
  <w:footnote w:id="20">
    <w:p w14:paraId="7BDF0252" w14:textId="408BE1B2" w:rsidR="001111F4" w:rsidRPr="001111F4" w:rsidRDefault="001111F4">
      <w:pPr>
        <w:pStyle w:val="FootnoteText"/>
      </w:pPr>
      <w:r>
        <w:rPr>
          <w:rStyle w:val="FootnoteReference"/>
        </w:rPr>
        <w:footnoteRef/>
      </w:r>
      <w:r>
        <w:t xml:space="preserve"> Gheaus and Herzog 2016, 75 and the references there. </w:t>
      </w:r>
    </w:p>
  </w:footnote>
  <w:footnote w:id="21">
    <w:p w14:paraId="0E713A0E" w14:textId="4CDB462F" w:rsidR="005A0E6F" w:rsidRPr="005A0E6F" w:rsidRDefault="005A0E6F">
      <w:pPr>
        <w:pStyle w:val="FootnoteText"/>
      </w:pPr>
      <w:r>
        <w:rPr>
          <w:rStyle w:val="FootnoteReference"/>
        </w:rPr>
        <w:footnoteRef/>
      </w:r>
      <w:r>
        <w:t xml:space="preserve"> Estlund 2003, 3-7; Gheaus and Herzog 2016, 76. </w:t>
      </w:r>
    </w:p>
  </w:footnote>
  <w:footnote w:id="22">
    <w:p w14:paraId="176B1CE0" w14:textId="7BC35D56" w:rsidR="005A0E6F" w:rsidRPr="005A0E6F" w:rsidRDefault="005A0E6F">
      <w:pPr>
        <w:pStyle w:val="FootnoteText"/>
      </w:pPr>
      <w:r>
        <w:rPr>
          <w:rStyle w:val="FootnoteReference"/>
        </w:rPr>
        <w:footnoteRef/>
      </w:r>
      <w:r>
        <w:t xml:space="preserve"> Doppelt 1981, 275-276.</w:t>
      </w:r>
    </w:p>
  </w:footnote>
  <w:footnote w:id="23">
    <w:p w14:paraId="55804E86" w14:textId="36A11475" w:rsidR="005A0E6F" w:rsidRPr="005A0E6F" w:rsidRDefault="005A0E6F">
      <w:pPr>
        <w:pStyle w:val="FootnoteText"/>
      </w:pPr>
      <w:r>
        <w:rPr>
          <w:rStyle w:val="FootnoteReference"/>
        </w:rPr>
        <w:footnoteRef/>
      </w:r>
      <w:r>
        <w:t xml:space="preserve"> O’Neill 2008, 42-48.</w:t>
      </w:r>
    </w:p>
  </w:footnote>
  <w:footnote w:id="24">
    <w:p w14:paraId="4CA8E33D" w14:textId="697F1096" w:rsidR="005A0E6F" w:rsidRPr="005A0E6F" w:rsidRDefault="005A0E6F">
      <w:pPr>
        <w:pStyle w:val="FootnoteText"/>
      </w:pPr>
      <w:r>
        <w:rPr>
          <w:rStyle w:val="FootnoteReference"/>
        </w:rPr>
        <w:footnoteRef/>
      </w:r>
      <w:r>
        <w:t xml:space="preserve"> Gheaus and Herzog 2016, 77-78; Schwarzenbach 1987, 149-150, 162-163</w:t>
      </w:r>
    </w:p>
  </w:footnote>
  <w:footnote w:id="25">
    <w:p w14:paraId="53CEC0C2" w14:textId="502B7304" w:rsidR="005A0E6F" w:rsidRPr="005A0E6F" w:rsidRDefault="005A0E6F">
      <w:pPr>
        <w:pStyle w:val="FootnoteText"/>
      </w:pPr>
      <w:r>
        <w:rPr>
          <w:rStyle w:val="FootnoteReference"/>
        </w:rPr>
        <w:footnoteRef/>
      </w:r>
      <w:r>
        <w:t xml:space="preserve"> E.g., Gheaus and Herzog 2016, 71. </w:t>
      </w:r>
    </w:p>
  </w:footnote>
  <w:footnote w:id="26">
    <w:p w14:paraId="7FB33B42" w14:textId="37B0D473" w:rsidR="005A0E6F" w:rsidRPr="005A0E6F" w:rsidRDefault="005A0E6F">
      <w:pPr>
        <w:pStyle w:val="FootnoteText"/>
      </w:pPr>
      <w:r>
        <w:rPr>
          <w:rStyle w:val="FootnoteReference"/>
        </w:rPr>
        <w:footnoteRef/>
      </w:r>
      <w:r>
        <w:t xml:space="preserve"> Fried and Ferris 1987; Grant 2007; Lips-Wiersma and Morris 2009</w:t>
      </w:r>
    </w:p>
  </w:footnote>
  <w:footnote w:id="27">
    <w:p w14:paraId="6DFCDE49" w14:textId="3D4672A9" w:rsidR="005A0E6F" w:rsidRPr="005A0E6F" w:rsidRDefault="005A0E6F">
      <w:pPr>
        <w:pStyle w:val="FootnoteText"/>
      </w:pPr>
      <w:r>
        <w:rPr>
          <w:rStyle w:val="FootnoteReference"/>
        </w:rPr>
        <w:footnoteRef/>
      </w:r>
      <w:r>
        <w:t xml:space="preserve"> Schwartz 1982; Roessler 2012</w:t>
      </w:r>
    </w:p>
  </w:footnote>
  <w:footnote w:id="28">
    <w:p w14:paraId="081739CD" w14:textId="2E1B7C9D" w:rsidR="005A0E6F" w:rsidRPr="005A0E6F" w:rsidRDefault="005A0E6F">
      <w:pPr>
        <w:pStyle w:val="FootnoteText"/>
      </w:pPr>
      <w:r>
        <w:rPr>
          <w:rStyle w:val="FootnoteReference"/>
        </w:rPr>
        <w:footnoteRef/>
      </w:r>
      <w:r>
        <w:t xml:space="preserve"> Yeoman 2014; Veltman 2016; Tyssedal 2022.</w:t>
      </w:r>
    </w:p>
  </w:footnote>
  <w:footnote w:id="29">
    <w:p w14:paraId="4AFB7CFB" w14:textId="69E5BF3D" w:rsidR="005A0E6F" w:rsidRPr="005A0E6F" w:rsidRDefault="005A0E6F">
      <w:pPr>
        <w:pStyle w:val="FootnoteText"/>
      </w:pPr>
      <w:r>
        <w:rPr>
          <w:rStyle w:val="FootnoteReference"/>
        </w:rPr>
        <w:footnoteRef/>
      </w:r>
      <w:r>
        <w:t xml:space="preserve"> Moriarty 2009; Althorpe 2022</w:t>
      </w:r>
    </w:p>
  </w:footnote>
  <w:footnote w:id="30">
    <w:p w14:paraId="0346B523" w14:textId="72E8F2F6" w:rsidR="005A0E6F" w:rsidRPr="005A0E6F" w:rsidRDefault="005A0E6F">
      <w:pPr>
        <w:pStyle w:val="FootnoteText"/>
      </w:pPr>
      <w:r>
        <w:rPr>
          <w:rStyle w:val="FootnoteReference"/>
        </w:rPr>
        <w:footnoteRef/>
      </w:r>
      <w:r>
        <w:t xml:space="preserve"> See Althorpe 2023, 587-588.</w:t>
      </w:r>
    </w:p>
  </w:footnote>
  <w:footnote w:id="31">
    <w:p w14:paraId="7C16372B" w14:textId="242BC4CC" w:rsidR="005A0E6F" w:rsidRPr="005A0E6F" w:rsidRDefault="005A0E6F">
      <w:pPr>
        <w:pStyle w:val="FootnoteText"/>
      </w:pPr>
      <w:r>
        <w:rPr>
          <w:rStyle w:val="FootnoteReference"/>
        </w:rPr>
        <w:footnoteRef/>
      </w:r>
      <w:r>
        <w:t xml:space="preserve"> Esheté 1974, 43; Schwartz 1982, 639-642; Hasan 2015, 481-482; Breen 2019, 59-61.</w:t>
      </w:r>
    </w:p>
  </w:footnote>
  <w:footnote w:id="32">
    <w:p w14:paraId="5C26B340" w14:textId="3ECFE7AE" w:rsidR="005A0E6F" w:rsidRPr="005A0E6F" w:rsidRDefault="005A0E6F">
      <w:pPr>
        <w:pStyle w:val="FootnoteText"/>
      </w:pPr>
      <w:r>
        <w:rPr>
          <w:rStyle w:val="FootnoteReference"/>
        </w:rPr>
        <w:footnoteRef/>
      </w:r>
      <w:r>
        <w:t xml:space="preserve"> Gheaus and Herzog 2016, 80.</w:t>
      </w:r>
    </w:p>
  </w:footnote>
  <w:footnote w:id="33">
    <w:p w14:paraId="24340A43" w14:textId="6541599D" w:rsidR="005A0E6F" w:rsidRPr="005A0E6F" w:rsidRDefault="005A0E6F">
      <w:pPr>
        <w:pStyle w:val="FootnoteText"/>
      </w:pPr>
      <w:r>
        <w:rPr>
          <w:rStyle w:val="FootnoteReference"/>
        </w:rPr>
        <w:footnoteRef/>
      </w:r>
      <w:r>
        <w:t xml:space="preserve"> Bruun and Duka 2018</w:t>
      </w:r>
    </w:p>
  </w:footnote>
  <w:footnote w:id="34">
    <w:p w14:paraId="0936DE01" w14:textId="2FE92809" w:rsidR="000A0901" w:rsidRPr="005A0E6F" w:rsidRDefault="000A0901" w:rsidP="005A0E6F">
      <w:pPr>
        <w:pStyle w:val="FootnoteText"/>
        <w:jc w:val="both"/>
        <w:rPr>
          <w:rFonts w:ascii="Times New Roman" w:hAnsi="Times New Roman" w:cs="Times New Roman"/>
        </w:rPr>
      </w:pPr>
      <w:r w:rsidRPr="00A936DA">
        <w:rPr>
          <w:rStyle w:val="FootnoteReference"/>
          <w:rFonts w:ascii="Times New Roman" w:hAnsi="Times New Roman" w:cs="Times New Roman"/>
        </w:rPr>
        <w:footnoteRef/>
      </w:r>
      <w:r w:rsidRPr="00A936DA">
        <w:rPr>
          <w:rFonts w:ascii="Times New Roman" w:hAnsi="Times New Roman" w:cs="Times New Roman"/>
        </w:rPr>
        <w:t xml:space="preserve"> </w:t>
      </w:r>
      <w:r w:rsidR="00DE27C7" w:rsidRPr="00A936DA">
        <w:rPr>
          <w:rFonts w:ascii="Times New Roman" w:hAnsi="Times New Roman" w:cs="Times New Roman"/>
        </w:rPr>
        <w:t>Just as one example, t</w:t>
      </w:r>
      <w:r w:rsidRPr="00A936DA">
        <w:rPr>
          <w:rFonts w:ascii="Times New Roman" w:hAnsi="Times New Roman" w:cs="Times New Roman"/>
        </w:rPr>
        <w:t xml:space="preserve">ake for instance the way Elizabeth Anderson characterizes meaningful work as: </w:t>
      </w:r>
      <w:r w:rsidR="00DE27C7" w:rsidRPr="00A936DA">
        <w:rPr>
          <w:rFonts w:ascii="Times New Roman" w:hAnsi="Times New Roman" w:cs="Times New Roman"/>
        </w:rPr>
        <w:t>“work that affords a means for a person to exercise their agency and skill in the course of helping other people” (</w:t>
      </w:r>
      <w:r w:rsidR="00895D59">
        <w:rPr>
          <w:rFonts w:ascii="Times New Roman" w:hAnsi="Times New Roman" w:cs="Times New Roman"/>
        </w:rPr>
        <w:t>2023</w:t>
      </w:r>
      <w:r w:rsidR="00DE27C7" w:rsidRPr="00A936DA">
        <w:rPr>
          <w:rFonts w:ascii="Times New Roman" w:hAnsi="Times New Roman" w:cs="Times New Roman"/>
        </w:rPr>
        <w:t xml:space="preserve">, p. 75). See also </w:t>
      </w:r>
      <w:r w:rsidR="00C53670">
        <w:rPr>
          <w:rFonts w:ascii="Times New Roman" w:hAnsi="Times New Roman" w:cs="Times New Roman"/>
        </w:rPr>
        <w:t>Hasan 2015</w:t>
      </w:r>
      <w:r w:rsidR="00895D59">
        <w:rPr>
          <w:rFonts w:ascii="Times New Roman" w:hAnsi="Times New Roman" w:cs="Times New Roman"/>
        </w:rPr>
        <w:t>, pp. 503-504.</w:t>
      </w:r>
    </w:p>
  </w:footnote>
  <w:footnote w:id="35">
    <w:p w14:paraId="7545F435" w14:textId="3003D72B" w:rsidR="005A0E6F" w:rsidRPr="005A0E6F" w:rsidRDefault="005A0E6F">
      <w:pPr>
        <w:pStyle w:val="FootnoteText"/>
      </w:pPr>
      <w:r>
        <w:rPr>
          <w:rStyle w:val="FootnoteReference"/>
        </w:rPr>
        <w:footnoteRef/>
      </w:r>
      <w:r>
        <w:t xml:space="preserve"> Birnbaum 2011, 400-403; Weeks 2011, 97-103; Jenkins 2020; Beverinotti 2021, 264-266</w:t>
      </w:r>
    </w:p>
  </w:footnote>
  <w:footnote w:id="36">
    <w:p w14:paraId="2FB07E3D" w14:textId="6B061FB3" w:rsidR="005A0E6F" w:rsidRPr="005A0E6F" w:rsidRDefault="005A0E6F">
      <w:pPr>
        <w:pStyle w:val="FootnoteText"/>
      </w:pPr>
      <w:r>
        <w:rPr>
          <w:rStyle w:val="FootnoteReference"/>
        </w:rPr>
        <w:footnoteRef/>
      </w:r>
      <w:r>
        <w:t xml:space="preserve"> E.g., see Wall 2014, 423-424</w:t>
      </w:r>
    </w:p>
  </w:footnote>
  <w:footnote w:id="37">
    <w:p w14:paraId="210E0DBF" w14:textId="0B74264C" w:rsidR="005A0E6F" w:rsidRPr="005A0E6F" w:rsidRDefault="005A0E6F">
      <w:pPr>
        <w:pStyle w:val="FootnoteText"/>
      </w:pPr>
      <w:r>
        <w:rPr>
          <w:rStyle w:val="FootnoteReference"/>
        </w:rPr>
        <w:footnoteRef/>
      </w:r>
      <w:r>
        <w:t xml:space="preserve"> Brudney 2018; Kandiyali 2020</w:t>
      </w:r>
    </w:p>
  </w:footnote>
  <w:footnote w:id="38">
    <w:p w14:paraId="14AD283E" w14:textId="74EDEDE2" w:rsidR="005A0E6F" w:rsidRPr="005A0E6F" w:rsidRDefault="005A0E6F">
      <w:pPr>
        <w:pStyle w:val="FootnoteText"/>
        <w:rPr>
          <w:lang w:val="en-US"/>
        </w:rPr>
      </w:pPr>
      <w:r>
        <w:rPr>
          <w:rStyle w:val="FootnoteReference"/>
        </w:rPr>
        <w:footnoteRef/>
      </w:r>
      <w:r>
        <w:t xml:space="preserve"> </w:t>
      </w:r>
      <w:r>
        <w:rPr>
          <w:lang w:val="en-US"/>
        </w:rPr>
        <w:t>Tyssdal 2023</w:t>
      </w:r>
    </w:p>
  </w:footnote>
  <w:footnote w:id="39">
    <w:p w14:paraId="12377736" w14:textId="2491F9CF" w:rsidR="007E52CA" w:rsidRPr="007E52CA" w:rsidRDefault="007E52CA">
      <w:pPr>
        <w:pStyle w:val="FootnoteText"/>
      </w:pPr>
      <w:r>
        <w:rPr>
          <w:rStyle w:val="FootnoteReference"/>
        </w:rPr>
        <w:footnoteRef/>
      </w:r>
      <w:r>
        <w:t xml:space="preserve"> Althorpe 2022</w:t>
      </w:r>
    </w:p>
  </w:footnote>
  <w:footnote w:id="40">
    <w:p w14:paraId="5A88070B" w14:textId="2B5343C7" w:rsidR="007E52CA" w:rsidRPr="007E52CA" w:rsidRDefault="007E52CA">
      <w:pPr>
        <w:pStyle w:val="FootnoteText"/>
      </w:pPr>
      <w:r>
        <w:rPr>
          <w:rStyle w:val="FootnoteReference"/>
        </w:rPr>
        <w:footnoteRef/>
      </w:r>
      <w:r>
        <w:t xml:space="preserve"> Gheaus and Herzog 2016; 75</w:t>
      </w:r>
    </w:p>
  </w:footnote>
  <w:footnote w:id="41">
    <w:p w14:paraId="7A3D3FCA" w14:textId="77777777" w:rsidR="007E52CA" w:rsidRPr="007E52CA" w:rsidRDefault="007E52CA" w:rsidP="007E52CA">
      <w:pPr>
        <w:pStyle w:val="FootnoteText"/>
      </w:pPr>
      <w:r>
        <w:rPr>
          <w:rStyle w:val="FootnoteReference"/>
        </w:rPr>
        <w:footnoteRef/>
      </w:r>
      <w:r>
        <w:t xml:space="preserve"> Suits 1978, 41</w:t>
      </w:r>
    </w:p>
  </w:footnote>
  <w:footnote w:id="42">
    <w:p w14:paraId="4F5A75F9" w14:textId="555EE9EA" w:rsidR="007E52CA" w:rsidRPr="007E52CA" w:rsidRDefault="007E52CA">
      <w:pPr>
        <w:pStyle w:val="FootnoteText"/>
      </w:pPr>
      <w:r>
        <w:rPr>
          <w:rStyle w:val="FootnoteReference"/>
        </w:rPr>
        <w:footnoteRef/>
      </w:r>
      <w:r>
        <w:t xml:space="preserve"> Suits 1978, ch. 15; Black 1986; Danaher 2019b</w:t>
      </w:r>
    </w:p>
  </w:footnote>
  <w:footnote w:id="43">
    <w:p w14:paraId="5D544866" w14:textId="3BE0EC5E" w:rsidR="007E52CA" w:rsidRPr="007E52CA" w:rsidRDefault="007E52CA">
      <w:pPr>
        <w:pStyle w:val="FootnoteText"/>
      </w:pPr>
      <w:r>
        <w:rPr>
          <w:rStyle w:val="FootnoteReference"/>
        </w:rPr>
        <w:footnoteRef/>
      </w:r>
      <w:r>
        <w:t xml:space="preserve"> Althorpe 2023</w:t>
      </w:r>
    </w:p>
  </w:footnote>
  <w:footnote w:id="44">
    <w:p w14:paraId="73ABDCFD" w14:textId="453B8B2A" w:rsidR="007E52CA" w:rsidRPr="007E52CA" w:rsidRDefault="007E52CA">
      <w:pPr>
        <w:pStyle w:val="FootnoteText"/>
      </w:pPr>
      <w:r>
        <w:rPr>
          <w:rStyle w:val="FootnoteReference"/>
        </w:rPr>
        <w:footnoteRef/>
      </w:r>
      <w:r>
        <w:t xml:space="preserve"> Marx 2000, 132. See also Brudney 2018; Kandiyali 2020. </w:t>
      </w:r>
    </w:p>
  </w:footnote>
  <w:footnote w:id="45">
    <w:p w14:paraId="2B164B4A" w14:textId="08A948A4" w:rsidR="007E52CA" w:rsidRPr="007E52CA" w:rsidRDefault="007E52CA">
      <w:pPr>
        <w:pStyle w:val="FootnoteText"/>
      </w:pPr>
      <w:r>
        <w:rPr>
          <w:rStyle w:val="FootnoteReference"/>
        </w:rPr>
        <w:footnoteRef/>
      </w:r>
      <w:r>
        <w:t xml:space="preserve"> E.g., Deranty 2022, 426-427</w:t>
      </w:r>
    </w:p>
  </w:footnote>
  <w:footnote w:id="46">
    <w:p w14:paraId="7B1A6E11" w14:textId="77777777" w:rsidR="00B916A7" w:rsidRPr="005E206E" w:rsidRDefault="00B916A7" w:rsidP="00B916A7">
      <w:pPr>
        <w:pStyle w:val="FootnoteText"/>
        <w:rPr>
          <w:rFonts w:ascii="Times New Roman" w:hAnsi="Times New Roman" w:cs="Times New Roman"/>
          <w:lang w:val="en-US"/>
        </w:rPr>
      </w:pPr>
      <w:r w:rsidRPr="005E206E">
        <w:rPr>
          <w:rStyle w:val="FootnoteReference"/>
          <w:rFonts w:ascii="Times New Roman" w:hAnsi="Times New Roman" w:cs="Times New Roman"/>
        </w:rPr>
        <w:footnoteRef/>
      </w:r>
      <w:r w:rsidRPr="005E206E">
        <w:rPr>
          <w:rFonts w:ascii="Times New Roman" w:hAnsi="Times New Roman" w:cs="Times New Roman"/>
        </w:rPr>
        <w:t xml:space="preserve"> </w:t>
      </w:r>
      <w:r w:rsidRPr="005E206E">
        <w:rPr>
          <w:rFonts w:ascii="Times New Roman" w:hAnsi="Times New Roman" w:cs="Times New Roman"/>
          <w:lang w:val="en-US"/>
        </w:rPr>
        <w:t xml:space="preserve">Of course, society may still cooperate for other beneficial reasons, for example, by all obeying the law in order to maintain safety and security. </w:t>
      </w:r>
    </w:p>
  </w:footnote>
  <w:footnote w:id="47">
    <w:p w14:paraId="25CB3A38" w14:textId="027B2B20" w:rsidR="007E52CA" w:rsidRPr="007E52CA" w:rsidRDefault="007E52CA">
      <w:pPr>
        <w:pStyle w:val="FootnoteText"/>
      </w:pPr>
      <w:r>
        <w:rPr>
          <w:rStyle w:val="FootnoteReference"/>
        </w:rPr>
        <w:footnoteRef/>
      </w:r>
      <w:r>
        <w:t xml:space="preserve"> E.g., Lafargue 1907; Russell 1983; Frayne 2015. But see generally Muirhead 2004, 95-113; Deranty 2015, 105-111. </w:t>
      </w:r>
    </w:p>
  </w:footnote>
  <w:footnote w:id="48">
    <w:p w14:paraId="73F7A27F" w14:textId="1D7FCF5F" w:rsidR="007E52CA" w:rsidRPr="007E52CA" w:rsidRDefault="007E52CA">
      <w:pPr>
        <w:pStyle w:val="FootnoteText"/>
      </w:pPr>
      <w:r>
        <w:rPr>
          <w:rStyle w:val="FootnoteReference"/>
        </w:rPr>
        <w:footnoteRef/>
      </w:r>
      <w:r>
        <w:t xml:space="preserve"> Arneson 1990, 1133. </w:t>
      </w:r>
    </w:p>
  </w:footnote>
  <w:footnote w:id="49">
    <w:p w14:paraId="08C38811" w14:textId="26411C3E" w:rsidR="007E52CA" w:rsidRPr="007E52CA" w:rsidRDefault="007E52CA">
      <w:pPr>
        <w:pStyle w:val="FootnoteText"/>
      </w:pPr>
      <w:r>
        <w:rPr>
          <w:rStyle w:val="FootnoteReference"/>
        </w:rPr>
        <w:footnoteRef/>
      </w:r>
      <w:r>
        <w:t xml:space="preserve"> Weeks 2011, 230-233.</w:t>
      </w:r>
    </w:p>
  </w:footnote>
  <w:footnote w:id="50">
    <w:p w14:paraId="046CB6FA" w14:textId="54A13752" w:rsidR="007E52CA" w:rsidRPr="007E52CA" w:rsidRDefault="007E52CA">
      <w:pPr>
        <w:pStyle w:val="FootnoteText"/>
      </w:pPr>
      <w:r>
        <w:rPr>
          <w:rStyle w:val="FootnoteReference"/>
        </w:rPr>
        <w:footnoteRef/>
      </w:r>
      <w:r>
        <w:t xml:space="preserve"> Daniels 1987</w:t>
      </w:r>
    </w:p>
  </w:footnote>
  <w:footnote w:id="51">
    <w:p w14:paraId="77B2A01F" w14:textId="4F8948FF" w:rsidR="007E52CA" w:rsidRPr="007E52CA" w:rsidRDefault="007E52CA">
      <w:pPr>
        <w:pStyle w:val="FootnoteText"/>
      </w:pPr>
      <w:r>
        <w:rPr>
          <w:rStyle w:val="FootnoteReference"/>
        </w:rPr>
        <w:footnoteRef/>
      </w:r>
      <w:r w:rsidRPr="007E52CA">
        <w:t xml:space="preserve"> Robinson 2020; Bright et al Forthcoming</w:t>
      </w:r>
    </w:p>
  </w:footnote>
  <w:footnote w:id="52">
    <w:p w14:paraId="7915B926" w14:textId="03AC2049" w:rsidR="007E52CA" w:rsidRPr="007E52CA" w:rsidRDefault="007E52CA">
      <w:pPr>
        <w:pStyle w:val="FootnoteText"/>
      </w:pPr>
      <w:r>
        <w:rPr>
          <w:rStyle w:val="FootnoteReference"/>
        </w:rPr>
        <w:footnoteRef/>
      </w:r>
      <w:r>
        <w:t xml:space="preserve"> Seabury, Terp and Boden 2017.</w:t>
      </w:r>
    </w:p>
  </w:footnote>
  <w:footnote w:id="53">
    <w:p w14:paraId="393A1088" w14:textId="52203FE1" w:rsidR="007E52CA" w:rsidRPr="007E52CA" w:rsidRDefault="007E52CA">
      <w:pPr>
        <w:pStyle w:val="FootnoteText"/>
      </w:pPr>
      <w:r>
        <w:rPr>
          <w:rStyle w:val="FootnoteReference"/>
        </w:rPr>
        <w:footnoteRef/>
      </w:r>
      <w:r>
        <w:t xml:space="preserve"> Coghlan 2022.</w:t>
      </w:r>
    </w:p>
  </w:footnote>
  <w:footnote w:id="54">
    <w:p w14:paraId="7EBF86ED" w14:textId="3E41B100" w:rsidR="00982778" w:rsidRDefault="00982778" w:rsidP="00A936DA">
      <w:pPr>
        <w:pStyle w:val="FootnoteText"/>
        <w:jc w:val="both"/>
      </w:pPr>
      <w:r w:rsidRPr="00A936DA">
        <w:rPr>
          <w:rStyle w:val="FootnoteReference"/>
          <w:rFonts w:ascii="Times New Roman" w:hAnsi="Times New Roman" w:cs="Times New Roman"/>
        </w:rPr>
        <w:footnoteRef/>
      </w:r>
      <w:r w:rsidRPr="00A936DA">
        <w:rPr>
          <w:rFonts w:ascii="Times New Roman" w:hAnsi="Times New Roman" w:cs="Times New Roman"/>
        </w:rPr>
        <w:t xml:space="preserve"> </w:t>
      </w:r>
      <w:r w:rsidR="00A27DB0" w:rsidRPr="00A936DA">
        <w:rPr>
          <w:rFonts w:ascii="Times New Roman" w:hAnsi="Times New Roman" w:cs="Times New Roman"/>
        </w:rPr>
        <w:t xml:space="preserve">While </w:t>
      </w:r>
      <w:r w:rsidR="00CF0329" w:rsidRPr="00A936DA">
        <w:rPr>
          <w:rFonts w:ascii="Times New Roman" w:hAnsi="Times New Roman" w:cs="Times New Roman"/>
        </w:rPr>
        <w:t>there is some overlap</w:t>
      </w:r>
      <w:r w:rsidR="00A27DB0" w:rsidRPr="00A936DA">
        <w:rPr>
          <w:rFonts w:ascii="Times New Roman" w:hAnsi="Times New Roman" w:cs="Times New Roman"/>
        </w:rPr>
        <w:t>, a</w:t>
      </w:r>
      <w:r w:rsidRPr="00A936DA">
        <w:rPr>
          <w:rFonts w:ascii="Times New Roman" w:hAnsi="Times New Roman" w:cs="Times New Roman"/>
        </w:rPr>
        <w:t>ffective care is not the same</w:t>
      </w:r>
      <w:r w:rsidR="00466DF9" w:rsidRPr="00A936DA">
        <w:rPr>
          <w:rFonts w:ascii="Times New Roman" w:hAnsi="Times New Roman" w:cs="Times New Roman"/>
        </w:rPr>
        <w:t xml:space="preserve"> as</w:t>
      </w:r>
      <w:r w:rsidRPr="00A936DA">
        <w:rPr>
          <w:rFonts w:ascii="Times New Roman" w:hAnsi="Times New Roman" w:cs="Times New Roman"/>
        </w:rPr>
        <w:t xml:space="preserve"> emotional labour</w:t>
      </w:r>
      <w:r w:rsidR="00466DF9" w:rsidRPr="00A936DA">
        <w:rPr>
          <w:rFonts w:ascii="Times New Roman" w:hAnsi="Times New Roman" w:cs="Times New Roman"/>
        </w:rPr>
        <w:t xml:space="preserve"> as the latter </w:t>
      </w:r>
      <w:r w:rsidR="001115B1" w:rsidRPr="00A936DA">
        <w:rPr>
          <w:rFonts w:ascii="Times New Roman" w:hAnsi="Times New Roman" w:cs="Times New Roman"/>
        </w:rPr>
        <w:t xml:space="preserve">refers to the </w:t>
      </w:r>
      <w:r w:rsidR="00623C47" w:rsidRPr="00A936DA">
        <w:rPr>
          <w:rFonts w:ascii="Times New Roman" w:hAnsi="Times New Roman" w:cs="Times New Roman"/>
        </w:rPr>
        <w:t>specific way certain jobs require employees to manage and regulate their expressions and persona</w:t>
      </w:r>
      <w:r w:rsidR="001B602E">
        <w:rPr>
          <w:rFonts w:ascii="Times New Roman" w:hAnsi="Times New Roman" w:cs="Times New Roman"/>
        </w:rPr>
        <w:t>e</w:t>
      </w:r>
      <w:r w:rsidR="00623C47" w:rsidRPr="00A936DA">
        <w:rPr>
          <w:rFonts w:ascii="Times New Roman" w:hAnsi="Times New Roman" w:cs="Times New Roman"/>
        </w:rPr>
        <w:t xml:space="preserve"> in customer interactions</w:t>
      </w:r>
      <w:r w:rsidR="00466DF9" w:rsidRPr="00A936DA">
        <w:rPr>
          <w:rFonts w:ascii="Times New Roman" w:hAnsi="Times New Roman" w:cs="Times New Roman"/>
        </w:rPr>
        <w:t xml:space="preserve"> and encapsulates a broader set of work than ‘care work’ </w:t>
      </w:r>
      <w:r w:rsidR="00623C47" w:rsidRPr="00A936DA">
        <w:rPr>
          <w:rFonts w:ascii="Times New Roman" w:hAnsi="Times New Roman" w:cs="Times New Roman"/>
        </w:rPr>
        <w:t xml:space="preserve">(think flight attendants, hotel </w:t>
      </w:r>
      <w:r w:rsidR="001B602E">
        <w:rPr>
          <w:rFonts w:ascii="Times New Roman" w:hAnsi="Times New Roman" w:cs="Times New Roman"/>
        </w:rPr>
        <w:t>concierges</w:t>
      </w:r>
      <w:r w:rsidR="00623C47" w:rsidRPr="00A936DA">
        <w:rPr>
          <w:rFonts w:ascii="Times New Roman" w:hAnsi="Times New Roman" w:cs="Times New Roman"/>
        </w:rPr>
        <w:t>, and so on</w:t>
      </w:r>
      <w:r w:rsidR="006E50D2">
        <w:rPr>
          <w:rFonts w:ascii="Times New Roman" w:hAnsi="Times New Roman" w:cs="Times New Roman"/>
        </w:rPr>
        <w:t>. S</w:t>
      </w:r>
      <w:r w:rsidR="006E50D2" w:rsidRPr="004E7034">
        <w:rPr>
          <w:rFonts w:ascii="Times New Roman" w:hAnsi="Times New Roman" w:cs="Times New Roman"/>
        </w:rPr>
        <w:t>ee Hochschild 2003</w:t>
      </w:r>
      <w:r w:rsidR="00623C47" w:rsidRPr="00A936DA">
        <w:rPr>
          <w:rFonts w:ascii="Times New Roman" w:hAnsi="Times New Roman" w:cs="Times New Roman"/>
        </w:rPr>
        <w:t>).</w:t>
      </w:r>
      <w:r w:rsidR="00466DF9" w:rsidRPr="00A936DA">
        <w:rPr>
          <w:rFonts w:ascii="Times New Roman" w:hAnsi="Times New Roman" w:cs="Times New Roman"/>
        </w:rPr>
        <w:t xml:space="preserve"> </w:t>
      </w:r>
      <w:r w:rsidR="006E50D2">
        <w:rPr>
          <w:rFonts w:ascii="Times New Roman" w:hAnsi="Times New Roman" w:cs="Times New Roman"/>
        </w:rPr>
        <w:t>Given the</w:t>
      </w:r>
      <w:r w:rsidR="00466DF9" w:rsidRPr="00A936DA">
        <w:rPr>
          <w:rFonts w:ascii="Times New Roman" w:hAnsi="Times New Roman" w:cs="Times New Roman"/>
        </w:rPr>
        <w:t xml:space="preserve"> emotional states </w:t>
      </w:r>
      <w:r w:rsidR="006E50D2">
        <w:rPr>
          <w:rFonts w:ascii="Times New Roman" w:hAnsi="Times New Roman" w:cs="Times New Roman"/>
        </w:rPr>
        <w:t>at issue</w:t>
      </w:r>
      <w:r w:rsidR="00466DF9" w:rsidRPr="00A936DA">
        <w:rPr>
          <w:rFonts w:ascii="Times New Roman" w:hAnsi="Times New Roman" w:cs="Times New Roman"/>
        </w:rPr>
        <w:t xml:space="preserve"> in some types of emotional labour are</w:t>
      </w:r>
      <w:r w:rsidR="006E50D2">
        <w:rPr>
          <w:rFonts w:ascii="Times New Roman" w:hAnsi="Times New Roman" w:cs="Times New Roman"/>
        </w:rPr>
        <w:t xml:space="preserve"> less demanding than those in affective care work</w:t>
      </w:r>
      <w:r w:rsidR="00466DF9" w:rsidRPr="00A936DA">
        <w:rPr>
          <w:rFonts w:ascii="Times New Roman" w:hAnsi="Times New Roman" w:cs="Times New Roman"/>
        </w:rPr>
        <w:t xml:space="preserve"> (</w:t>
      </w:r>
      <w:r w:rsidR="006E50D2" w:rsidRPr="00A936DA">
        <w:rPr>
          <w:rFonts w:ascii="Times New Roman" w:hAnsi="Times New Roman" w:cs="Times New Roman"/>
        </w:rPr>
        <w:t>the hotel company only wants you to feel welcomed, not understood</w:t>
      </w:r>
      <w:r w:rsidR="00466DF9" w:rsidRPr="00A936DA">
        <w:rPr>
          <w:rFonts w:ascii="Times New Roman" w:hAnsi="Times New Roman" w:cs="Times New Roman"/>
        </w:rPr>
        <w:t>)</w:t>
      </w:r>
      <w:r w:rsidR="006E50D2" w:rsidRPr="00A936DA">
        <w:rPr>
          <w:rFonts w:ascii="Times New Roman" w:hAnsi="Times New Roman" w:cs="Times New Roman"/>
        </w:rPr>
        <w:t xml:space="preserve">, </w:t>
      </w:r>
      <w:r w:rsidR="004C1108">
        <w:rPr>
          <w:rFonts w:ascii="Times New Roman" w:hAnsi="Times New Roman" w:cs="Times New Roman"/>
        </w:rPr>
        <w:t xml:space="preserve">the prospects of robots providing it is more plausible. Hence, </w:t>
      </w:r>
      <w:r w:rsidR="006E50D2" w:rsidRPr="00A936DA">
        <w:rPr>
          <w:rFonts w:ascii="Times New Roman" w:hAnsi="Times New Roman" w:cs="Times New Roman"/>
        </w:rPr>
        <w:t xml:space="preserve">we </w:t>
      </w:r>
      <w:r w:rsidR="00E4291F">
        <w:rPr>
          <w:rFonts w:ascii="Times New Roman" w:hAnsi="Times New Roman" w:cs="Times New Roman"/>
        </w:rPr>
        <w:t>are not arguing that</w:t>
      </w:r>
      <w:r w:rsidR="004C1108">
        <w:rPr>
          <w:rFonts w:ascii="Times New Roman" w:hAnsi="Times New Roman" w:cs="Times New Roman"/>
        </w:rPr>
        <w:t xml:space="preserve"> </w:t>
      </w:r>
      <w:r w:rsidR="00E4291F" w:rsidRPr="00A936DA">
        <w:rPr>
          <w:rFonts w:ascii="Times New Roman" w:hAnsi="Times New Roman" w:cs="Times New Roman"/>
        </w:rPr>
        <w:t>all</w:t>
      </w:r>
      <w:r w:rsidR="006E50D2" w:rsidRPr="00A936DA">
        <w:rPr>
          <w:rFonts w:ascii="Times New Roman" w:hAnsi="Times New Roman" w:cs="Times New Roman"/>
        </w:rPr>
        <w:t xml:space="preserve"> forms of emotional labour </w:t>
      </w:r>
      <w:r w:rsidR="00E4291F">
        <w:rPr>
          <w:rFonts w:ascii="Times New Roman" w:hAnsi="Times New Roman" w:cs="Times New Roman"/>
        </w:rPr>
        <w:t>cannot</w:t>
      </w:r>
      <w:r w:rsidR="006E50D2" w:rsidRPr="00A936DA">
        <w:rPr>
          <w:rFonts w:ascii="Times New Roman" w:hAnsi="Times New Roman" w:cs="Times New Roman"/>
        </w:rPr>
        <w:t xml:space="preserve"> be automated</w:t>
      </w:r>
      <w:r w:rsidR="004C1108">
        <w:rPr>
          <w:rFonts w:ascii="Times New Roman" w:hAnsi="Times New Roman" w:cs="Times New Roman"/>
        </w:rPr>
        <w:t>, only that affective care work cannot be automated (without losing part of what makes it a social contribution).</w:t>
      </w:r>
    </w:p>
  </w:footnote>
  <w:footnote w:id="55">
    <w:p w14:paraId="2868F12E" w14:textId="1E36AC5E" w:rsidR="007E52CA" w:rsidRPr="007E52CA" w:rsidRDefault="007E52CA">
      <w:pPr>
        <w:pStyle w:val="FootnoteText"/>
      </w:pPr>
      <w:r>
        <w:rPr>
          <w:rStyle w:val="FootnoteReference"/>
        </w:rPr>
        <w:footnoteRef/>
      </w:r>
      <w:r>
        <w:t xml:space="preserve"> E.g., see Tronto 1993</w:t>
      </w:r>
    </w:p>
  </w:footnote>
  <w:footnote w:id="56">
    <w:p w14:paraId="364CA97E" w14:textId="567CC264" w:rsidR="007E52CA" w:rsidRPr="007E52CA" w:rsidRDefault="007E52CA">
      <w:pPr>
        <w:pStyle w:val="FootnoteText"/>
      </w:pPr>
      <w:r>
        <w:rPr>
          <w:rStyle w:val="FootnoteReference"/>
        </w:rPr>
        <w:footnoteRef/>
      </w:r>
      <w:r>
        <w:t xml:space="preserve"> Sparrow 2016, 449. See also Valor 2011; Sharkey and Sharkey 2012; Stokes and Palmer 2020; Coghlan 2022. Cf. DeFalco 2020. </w:t>
      </w:r>
    </w:p>
  </w:footnote>
  <w:footnote w:id="57">
    <w:p w14:paraId="7B2B8021" w14:textId="793028A2" w:rsidR="00C2021E" w:rsidRPr="00A936DA" w:rsidRDefault="00C2021E" w:rsidP="00A936DA">
      <w:pPr>
        <w:pStyle w:val="FootnoteText"/>
        <w:jc w:val="both"/>
        <w:rPr>
          <w:rFonts w:ascii="Times New Roman" w:hAnsi="Times New Roman" w:cs="Times New Roman"/>
        </w:rPr>
      </w:pPr>
      <w:r w:rsidRPr="00A936DA">
        <w:rPr>
          <w:rStyle w:val="FootnoteReference"/>
          <w:rFonts w:ascii="Times New Roman" w:hAnsi="Times New Roman" w:cs="Times New Roman"/>
        </w:rPr>
        <w:footnoteRef/>
      </w:r>
      <w:r w:rsidRPr="00A936DA">
        <w:rPr>
          <w:rFonts w:ascii="Times New Roman" w:hAnsi="Times New Roman" w:cs="Times New Roman"/>
        </w:rPr>
        <w:t xml:space="preserve"> </w:t>
      </w:r>
      <w:r w:rsidR="00E84F6E">
        <w:rPr>
          <w:rFonts w:ascii="Times New Roman" w:hAnsi="Times New Roman" w:cs="Times New Roman"/>
        </w:rPr>
        <w:t>None of this is meant to</w:t>
      </w:r>
      <w:r w:rsidRPr="00A936DA">
        <w:rPr>
          <w:rFonts w:ascii="Times New Roman" w:hAnsi="Times New Roman" w:cs="Times New Roman"/>
        </w:rPr>
        <w:t xml:space="preserve"> deny that there could be a place for machines in the</w:t>
      </w:r>
      <w:r w:rsidR="00E84F6E">
        <w:rPr>
          <w:rFonts w:ascii="Times New Roman" w:hAnsi="Times New Roman" w:cs="Times New Roman"/>
        </w:rPr>
        <w:t xml:space="preserve"> effective</w:t>
      </w:r>
      <w:r w:rsidRPr="00A936DA">
        <w:rPr>
          <w:rFonts w:ascii="Times New Roman" w:hAnsi="Times New Roman" w:cs="Times New Roman"/>
        </w:rPr>
        <w:t xml:space="preserve"> provision of affective care, just that there could never be a total displacement of human labour without a cost to social contribution.</w:t>
      </w:r>
    </w:p>
  </w:footnote>
  <w:footnote w:id="58">
    <w:p w14:paraId="26DD00AF" w14:textId="25239FB5" w:rsidR="007E52CA" w:rsidRPr="007E52CA" w:rsidRDefault="007E52CA">
      <w:pPr>
        <w:pStyle w:val="FootnoteText"/>
      </w:pPr>
      <w:r>
        <w:rPr>
          <w:rStyle w:val="FootnoteReference"/>
        </w:rPr>
        <w:footnoteRef/>
      </w:r>
      <w:r>
        <w:t xml:space="preserve"> Wikle and Cullen 2023</w:t>
      </w:r>
    </w:p>
  </w:footnote>
  <w:footnote w:id="59">
    <w:p w14:paraId="745A9C48" w14:textId="01C270A9" w:rsidR="007E52CA" w:rsidRPr="007E52CA" w:rsidRDefault="007E52CA">
      <w:pPr>
        <w:pStyle w:val="FootnoteText"/>
      </w:pPr>
      <w:r>
        <w:rPr>
          <w:rStyle w:val="FootnoteReference"/>
        </w:rPr>
        <w:footnoteRef/>
      </w:r>
      <w:r>
        <w:t xml:space="preserve"> Lum, Sladek and Ying 2010</w:t>
      </w:r>
    </w:p>
  </w:footnote>
  <w:footnote w:id="60">
    <w:p w14:paraId="7F46F91A" w14:textId="2C2D8DD0" w:rsidR="00814FC1" w:rsidRPr="00511806" w:rsidRDefault="001B602E">
      <w:pPr>
        <w:pStyle w:val="FootnoteText"/>
        <w:rPr>
          <w:rFonts w:ascii="Times New Roman" w:hAnsi="Times New Roman" w:cs="Times New Roman"/>
        </w:rPr>
      </w:pPr>
      <w:r>
        <w:rPr>
          <w:rStyle w:val="FootnoteReference"/>
        </w:rPr>
        <w:footnoteRef/>
      </w:r>
      <w:r>
        <w:t xml:space="preserve"> </w:t>
      </w:r>
      <w:r w:rsidR="00814FC1" w:rsidRPr="00FB1BA4">
        <w:rPr>
          <w:rFonts w:ascii="Times New Roman" w:hAnsi="Times New Roman" w:cs="Times New Roman"/>
        </w:rPr>
        <w:t xml:space="preserve">Due to </w:t>
      </w:r>
      <w:r w:rsidR="00D275FB">
        <w:rPr>
          <w:rFonts w:ascii="Times New Roman" w:hAnsi="Times New Roman" w:cs="Times New Roman"/>
        </w:rPr>
        <w:t>space constraints</w:t>
      </w:r>
      <w:r w:rsidR="00814FC1" w:rsidRPr="00FB1BA4">
        <w:rPr>
          <w:rFonts w:ascii="Times New Roman" w:hAnsi="Times New Roman" w:cs="Times New Roman"/>
        </w:rPr>
        <w:t xml:space="preserve">, in what follows we have chosen to focus on the gendered aspect of the unequal division of care work. </w:t>
      </w:r>
      <w:r w:rsidR="00472658">
        <w:rPr>
          <w:rFonts w:ascii="Times New Roman" w:hAnsi="Times New Roman" w:cs="Times New Roman"/>
        </w:rPr>
        <w:t>The way racial oppression manifests in care work is</w:t>
      </w:r>
      <w:r w:rsidR="001E6766">
        <w:rPr>
          <w:rFonts w:ascii="Times New Roman" w:hAnsi="Times New Roman" w:cs="Times New Roman"/>
        </w:rPr>
        <w:t>,</w:t>
      </w:r>
      <w:r w:rsidR="00472658">
        <w:rPr>
          <w:rFonts w:ascii="Times New Roman" w:hAnsi="Times New Roman" w:cs="Times New Roman"/>
        </w:rPr>
        <w:t xml:space="preserve"> of course</w:t>
      </w:r>
      <w:r w:rsidR="001E6766">
        <w:rPr>
          <w:rFonts w:ascii="Times New Roman" w:hAnsi="Times New Roman" w:cs="Times New Roman"/>
        </w:rPr>
        <w:t>,</w:t>
      </w:r>
      <w:r w:rsidR="00472658">
        <w:rPr>
          <w:rFonts w:ascii="Times New Roman" w:hAnsi="Times New Roman" w:cs="Times New Roman"/>
        </w:rPr>
        <w:t xml:space="preserve"> complex (e.g., see Bhandary 2022). But given</w:t>
      </w:r>
      <w:r w:rsidR="00814FC1" w:rsidRPr="00FB1BA4">
        <w:rPr>
          <w:rFonts w:ascii="Times New Roman" w:hAnsi="Times New Roman" w:cs="Times New Roman"/>
        </w:rPr>
        <w:t xml:space="preserve"> one </w:t>
      </w:r>
      <w:r w:rsidR="00472658">
        <w:rPr>
          <w:rFonts w:ascii="Times New Roman" w:hAnsi="Times New Roman" w:cs="Times New Roman"/>
        </w:rPr>
        <w:t xml:space="preserve">significant </w:t>
      </w:r>
      <w:r w:rsidR="00814FC1" w:rsidRPr="00FB1BA4">
        <w:rPr>
          <w:rFonts w:ascii="Times New Roman" w:hAnsi="Times New Roman" w:cs="Times New Roman"/>
        </w:rPr>
        <w:t xml:space="preserve">reason racial minorities </w:t>
      </w:r>
      <w:r w:rsidR="00A04BF6">
        <w:rPr>
          <w:rFonts w:ascii="Times New Roman" w:hAnsi="Times New Roman" w:cs="Times New Roman"/>
        </w:rPr>
        <w:t xml:space="preserve">and migrant workers </w:t>
      </w:r>
      <w:r w:rsidR="00814FC1" w:rsidRPr="00FB1BA4">
        <w:rPr>
          <w:rFonts w:ascii="Times New Roman" w:hAnsi="Times New Roman" w:cs="Times New Roman"/>
        </w:rPr>
        <w:t>are more likely to undertake care work is because of a lack of meaningful</w:t>
      </w:r>
      <w:r w:rsidR="00472658">
        <w:rPr>
          <w:rFonts w:ascii="Times New Roman" w:hAnsi="Times New Roman" w:cs="Times New Roman"/>
        </w:rPr>
        <w:t xml:space="preserve"> economic</w:t>
      </w:r>
      <w:r w:rsidR="00814FC1" w:rsidRPr="00FB1BA4">
        <w:rPr>
          <w:rFonts w:ascii="Times New Roman" w:hAnsi="Times New Roman" w:cs="Times New Roman"/>
        </w:rPr>
        <w:t xml:space="preserve"> alternatives</w:t>
      </w:r>
      <w:r w:rsidR="00566455">
        <w:rPr>
          <w:rFonts w:ascii="Times New Roman" w:hAnsi="Times New Roman" w:cs="Times New Roman"/>
        </w:rPr>
        <w:t>,</w:t>
      </w:r>
      <w:r w:rsidR="00951878" w:rsidRPr="00FB1BA4">
        <w:rPr>
          <w:rFonts w:ascii="Times New Roman" w:hAnsi="Times New Roman" w:cs="Times New Roman"/>
        </w:rPr>
        <w:t xml:space="preserve"> the</w:t>
      </w:r>
      <w:r w:rsidR="00566455">
        <w:rPr>
          <w:rFonts w:ascii="Times New Roman" w:hAnsi="Times New Roman" w:cs="Times New Roman"/>
        </w:rPr>
        <w:t>n a</w:t>
      </w:r>
      <w:r w:rsidR="00951878" w:rsidRPr="00FB1BA4">
        <w:rPr>
          <w:rFonts w:ascii="Times New Roman" w:hAnsi="Times New Roman" w:cs="Times New Roman"/>
        </w:rPr>
        <w:t xml:space="preserve"> universal basic income in </w:t>
      </w:r>
      <w:r w:rsidR="00814FC1" w:rsidRPr="00FB1BA4">
        <w:rPr>
          <w:rFonts w:ascii="Times New Roman" w:hAnsi="Times New Roman" w:cs="Times New Roman"/>
        </w:rPr>
        <w:t xml:space="preserve">the post-work future </w:t>
      </w:r>
      <w:r w:rsidR="00951878" w:rsidRPr="00FB1BA4">
        <w:rPr>
          <w:rFonts w:ascii="Times New Roman" w:hAnsi="Times New Roman" w:cs="Times New Roman"/>
        </w:rPr>
        <w:t>will likely</w:t>
      </w:r>
      <w:r w:rsidR="00814FC1" w:rsidRPr="00FB1BA4">
        <w:rPr>
          <w:rFonts w:ascii="Times New Roman" w:hAnsi="Times New Roman" w:cs="Times New Roman"/>
        </w:rPr>
        <w:t xml:space="preserve"> go some way towards the reduction of that inequality</w:t>
      </w:r>
      <w:r w:rsidR="00511806">
        <w:rPr>
          <w:rFonts w:ascii="Times New Roman" w:hAnsi="Times New Roman" w:cs="Times New Roman"/>
        </w:rPr>
        <w:t xml:space="preserve">, and </w:t>
      </w:r>
      <w:r w:rsidR="00F155D3">
        <w:rPr>
          <w:rFonts w:ascii="Times New Roman" w:hAnsi="Times New Roman" w:cs="Times New Roman"/>
        </w:rPr>
        <w:t xml:space="preserve">perhaps </w:t>
      </w:r>
      <w:r w:rsidR="00511806">
        <w:rPr>
          <w:rFonts w:ascii="Times New Roman" w:hAnsi="Times New Roman" w:cs="Times New Roman"/>
        </w:rPr>
        <w:t xml:space="preserve">be more effective than in relation to the gendered </w:t>
      </w:r>
      <w:r w:rsidR="00951878" w:rsidRPr="00FB1BA4">
        <w:rPr>
          <w:rFonts w:ascii="Times New Roman" w:hAnsi="Times New Roman" w:cs="Times New Roman"/>
        </w:rPr>
        <w:t xml:space="preserve">division of care </w:t>
      </w:r>
      <w:r w:rsidR="00F155D3">
        <w:rPr>
          <w:rFonts w:ascii="Times New Roman" w:hAnsi="Times New Roman" w:cs="Times New Roman"/>
        </w:rPr>
        <w:t>insofar as the latter</w:t>
      </w:r>
      <w:r w:rsidR="00511806">
        <w:rPr>
          <w:rFonts w:ascii="Times New Roman" w:hAnsi="Times New Roman" w:cs="Times New Roman"/>
        </w:rPr>
        <w:t xml:space="preserve"> is tied</w:t>
      </w:r>
      <w:r w:rsidR="007214F9">
        <w:rPr>
          <w:rFonts w:ascii="Times New Roman" w:hAnsi="Times New Roman" w:cs="Times New Roman"/>
        </w:rPr>
        <w:t xml:space="preserve"> </w:t>
      </w:r>
      <w:r w:rsidR="00511806">
        <w:rPr>
          <w:rFonts w:ascii="Times New Roman" w:hAnsi="Times New Roman" w:cs="Times New Roman"/>
        </w:rPr>
        <w:t>to</w:t>
      </w:r>
      <w:r w:rsidR="00951878" w:rsidRPr="00FB1BA4">
        <w:rPr>
          <w:rFonts w:ascii="Times New Roman" w:hAnsi="Times New Roman" w:cs="Times New Roman"/>
        </w:rPr>
        <w:t xml:space="preserve"> economic</w:t>
      </w:r>
      <w:r w:rsidR="00511806">
        <w:rPr>
          <w:rFonts w:ascii="Times New Roman" w:hAnsi="Times New Roman" w:cs="Times New Roman"/>
        </w:rPr>
        <w:t xml:space="preserve"> inequality</w:t>
      </w:r>
      <w:r w:rsidR="00F155D3">
        <w:rPr>
          <w:rFonts w:ascii="Times New Roman" w:hAnsi="Times New Roman" w:cs="Times New Roman"/>
        </w:rPr>
        <w:t xml:space="preserve"> to a lesser degree</w:t>
      </w:r>
      <w:r w:rsidR="00511806">
        <w:rPr>
          <w:rFonts w:ascii="Times New Roman" w:hAnsi="Times New Roman" w:cs="Times New Roman"/>
        </w:rPr>
        <w:t>.</w:t>
      </w:r>
    </w:p>
  </w:footnote>
  <w:footnote w:id="61">
    <w:p w14:paraId="26906B3A" w14:textId="16F88868" w:rsidR="007E52CA" w:rsidRPr="007E52CA" w:rsidRDefault="007E52CA">
      <w:pPr>
        <w:pStyle w:val="FootnoteText"/>
      </w:pPr>
      <w:r>
        <w:rPr>
          <w:rStyle w:val="FootnoteReference"/>
        </w:rPr>
        <w:footnoteRef/>
      </w:r>
      <w:r>
        <w:t xml:space="preserve"> Tharp and Parks-Stamm 2021</w:t>
      </w:r>
    </w:p>
  </w:footnote>
  <w:footnote w:id="62">
    <w:p w14:paraId="74501871" w14:textId="5C5291B4" w:rsidR="0089404D" w:rsidRPr="005E206E" w:rsidRDefault="0089404D">
      <w:pPr>
        <w:pStyle w:val="FootnoteText"/>
        <w:rPr>
          <w:rFonts w:ascii="Times New Roman" w:hAnsi="Times New Roman" w:cs="Times New Roman"/>
          <w:lang w:val="en-US"/>
        </w:rPr>
      </w:pPr>
      <w:r w:rsidRPr="005E206E">
        <w:rPr>
          <w:rStyle w:val="FootnoteReference"/>
          <w:rFonts w:ascii="Times New Roman" w:hAnsi="Times New Roman" w:cs="Times New Roman"/>
        </w:rPr>
        <w:footnoteRef/>
      </w:r>
      <w:r w:rsidRPr="005E206E">
        <w:rPr>
          <w:rFonts w:ascii="Times New Roman" w:hAnsi="Times New Roman" w:cs="Times New Roman"/>
        </w:rPr>
        <w:t xml:space="preserve"> </w:t>
      </w:r>
      <w:r w:rsidRPr="005E206E">
        <w:rPr>
          <w:rFonts w:ascii="Times New Roman" w:hAnsi="Times New Roman" w:cs="Times New Roman"/>
          <w:lang w:val="en-US"/>
        </w:rPr>
        <w:t xml:space="preserve">In dual income earning families, women do 23 hours of childcare per week compared to 12 hours for men. </w:t>
      </w:r>
      <w:r w:rsidR="006509AE">
        <w:rPr>
          <w:rFonts w:ascii="Times New Roman" w:hAnsi="Times New Roman" w:cs="Times New Roman"/>
          <w:lang w:val="en-US"/>
        </w:rPr>
        <w:t>Baxter 2017</w:t>
      </w:r>
    </w:p>
  </w:footnote>
  <w:footnote w:id="63">
    <w:p w14:paraId="4E36DB97" w14:textId="77777777" w:rsidR="00B80122" w:rsidRPr="0046196A" w:rsidRDefault="00B80122" w:rsidP="00B80122">
      <w:pPr>
        <w:pStyle w:val="FootnoteText"/>
        <w:jc w:val="both"/>
      </w:pPr>
      <w:r w:rsidRPr="004E7034">
        <w:rPr>
          <w:rStyle w:val="FootnoteReference"/>
          <w:rFonts w:ascii="Times New Roman" w:hAnsi="Times New Roman" w:cs="Times New Roman"/>
        </w:rPr>
        <w:footnoteRef/>
      </w:r>
      <w:r w:rsidRPr="004E7034">
        <w:rPr>
          <w:rFonts w:ascii="Times New Roman" w:hAnsi="Times New Roman" w:cs="Times New Roman"/>
        </w:rPr>
        <w:t xml:space="preserve"> An anonymous reviewer puts the following objection to us: the very fact that care work is distributed in a gendered way does not mean that it is necessarily unjust. Even in a society devoid of gender discrimination and social norms concerning different kinds of work, it’s possible that women might still be more drawn to care work than men. Even if that is true (though we doubt this), the care work involved is a form of socially necessary labour so is still heteronomous to some extent, at least compared to leisurely pursuits. Therefore, even though there can be positive goods associated with it, the necessity of the work and heteronomy suggests that it is still unjust have one class of people disproportionately undertaking the work for the benefit of the other, especially when the latter do no work at all and can do as they please. The latter would essentially be freeriding on the work done by the former.</w:t>
      </w:r>
    </w:p>
  </w:footnote>
  <w:footnote w:id="64">
    <w:p w14:paraId="17C0E1AC" w14:textId="4499F5DA" w:rsidR="006509AE" w:rsidRPr="006509AE" w:rsidRDefault="006509AE">
      <w:pPr>
        <w:pStyle w:val="FootnoteText"/>
        <w:rPr>
          <w:lang w:val="en-US"/>
        </w:rPr>
      </w:pPr>
      <w:r>
        <w:rPr>
          <w:rStyle w:val="FootnoteReference"/>
        </w:rPr>
        <w:footnoteRef/>
      </w:r>
      <w:r>
        <w:t xml:space="preserve"> </w:t>
      </w:r>
      <w:r>
        <w:rPr>
          <w:lang w:val="en-US"/>
        </w:rPr>
        <w:t>Brake 2017; Fabre 2006</w:t>
      </w:r>
      <w:r w:rsidR="00284920">
        <w:rPr>
          <w:lang w:val="en-US"/>
        </w:rPr>
        <w:t xml:space="preserve">. One concern with this approach might be that people needing care may end up cared for by people who are not very good at or interested in caring for others. This is a legitimate concern that merits further consideration, particularly with respect to how it should be balanced against the unjustness of the gendered division of labour.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3D6"/>
    <w:multiLevelType w:val="multilevel"/>
    <w:tmpl w:val="C5922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E3CDD"/>
    <w:multiLevelType w:val="hybridMultilevel"/>
    <w:tmpl w:val="F650E302"/>
    <w:lvl w:ilvl="0" w:tplc="7320EB7E">
      <w:start w:val="13"/>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0B5A3D"/>
    <w:multiLevelType w:val="multilevel"/>
    <w:tmpl w:val="806E7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80F80"/>
    <w:multiLevelType w:val="hybridMultilevel"/>
    <w:tmpl w:val="A7060028"/>
    <w:lvl w:ilvl="0" w:tplc="F10273C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841A64"/>
    <w:multiLevelType w:val="hybridMultilevel"/>
    <w:tmpl w:val="7E5043FA"/>
    <w:lvl w:ilvl="0" w:tplc="8BD63CF2">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860658"/>
    <w:multiLevelType w:val="hybridMultilevel"/>
    <w:tmpl w:val="3C305C80"/>
    <w:lvl w:ilvl="0" w:tplc="78222D0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94721B"/>
    <w:multiLevelType w:val="multilevel"/>
    <w:tmpl w:val="993E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DC3B14"/>
    <w:multiLevelType w:val="hybridMultilevel"/>
    <w:tmpl w:val="4E6AC46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7D1A0E"/>
    <w:multiLevelType w:val="multilevel"/>
    <w:tmpl w:val="806E7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564035"/>
    <w:multiLevelType w:val="hybridMultilevel"/>
    <w:tmpl w:val="94AC0C7A"/>
    <w:lvl w:ilvl="0" w:tplc="307E9AB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D697B4A"/>
    <w:multiLevelType w:val="hybridMultilevel"/>
    <w:tmpl w:val="92BCABE2"/>
    <w:lvl w:ilvl="0" w:tplc="C4A8D666">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94165072">
    <w:abstractNumId w:val="7"/>
  </w:num>
  <w:num w:numId="2" w16cid:durableId="1672948540">
    <w:abstractNumId w:val="0"/>
  </w:num>
  <w:num w:numId="3" w16cid:durableId="404380265">
    <w:abstractNumId w:val="4"/>
  </w:num>
  <w:num w:numId="4" w16cid:durableId="750393994">
    <w:abstractNumId w:val="10"/>
  </w:num>
  <w:num w:numId="5" w16cid:durableId="1277979970">
    <w:abstractNumId w:val="1"/>
  </w:num>
  <w:num w:numId="6" w16cid:durableId="402024195">
    <w:abstractNumId w:val="9"/>
  </w:num>
  <w:num w:numId="7" w16cid:durableId="1873876724">
    <w:abstractNumId w:val="5"/>
  </w:num>
  <w:num w:numId="8" w16cid:durableId="921139740">
    <w:abstractNumId w:val="8"/>
    <w:lvlOverride w:ilvl="0">
      <w:lvl w:ilvl="0">
        <w:numFmt w:val="lowerLetter"/>
        <w:lvlText w:val="%1."/>
        <w:lvlJc w:val="left"/>
      </w:lvl>
    </w:lvlOverride>
  </w:num>
  <w:num w:numId="9" w16cid:durableId="575869493">
    <w:abstractNumId w:val="2"/>
  </w:num>
  <w:num w:numId="10" w16cid:durableId="334917512">
    <w:abstractNumId w:val="3"/>
  </w:num>
  <w:num w:numId="11" w16cid:durableId="20878774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29"/>
    <w:rsid w:val="000009B4"/>
    <w:rsid w:val="000045BC"/>
    <w:rsid w:val="00004659"/>
    <w:rsid w:val="00004B69"/>
    <w:rsid w:val="0000552C"/>
    <w:rsid w:val="000073C3"/>
    <w:rsid w:val="000077C1"/>
    <w:rsid w:val="00010A69"/>
    <w:rsid w:val="000122BC"/>
    <w:rsid w:val="00013AA8"/>
    <w:rsid w:val="00015C8D"/>
    <w:rsid w:val="00020BCA"/>
    <w:rsid w:val="00022211"/>
    <w:rsid w:val="000224FC"/>
    <w:rsid w:val="000232CA"/>
    <w:rsid w:val="00026D60"/>
    <w:rsid w:val="00027797"/>
    <w:rsid w:val="0003616B"/>
    <w:rsid w:val="0003737A"/>
    <w:rsid w:val="0004107F"/>
    <w:rsid w:val="00041D3B"/>
    <w:rsid w:val="00041F15"/>
    <w:rsid w:val="0004274D"/>
    <w:rsid w:val="0005580F"/>
    <w:rsid w:val="0006175E"/>
    <w:rsid w:val="00065206"/>
    <w:rsid w:val="00067BE2"/>
    <w:rsid w:val="000708D2"/>
    <w:rsid w:val="00071D71"/>
    <w:rsid w:val="000728E1"/>
    <w:rsid w:val="000748E5"/>
    <w:rsid w:val="00080E61"/>
    <w:rsid w:val="000812C2"/>
    <w:rsid w:val="00091BDA"/>
    <w:rsid w:val="000A0901"/>
    <w:rsid w:val="000A46AE"/>
    <w:rsid w:val="000A7277"/>
    <w:rsid w:val="000A7F8B"/>
    <w:rsid w:val="000B05CB"/>
    <w:rsid w:val="000B12C8"/>
    <w:rsid w:val="000B220E"/>
    <w:rsid w:val="000C063D"/>
    <w:rsid w:val="000C58A6"/>
    <w:rsid w:val="000C5D46"/>
    <w:rsid w:val="000C5FF1"/>
    <w:rsid w:val="000D5339"/>
    <w:rsid w:val="000D7943"/>
    <w:rsid w:val="000D79BD"/>
    <w:rsid w:val="000E06AE"/>
    <w:rsid w:val="000E1F59"/>
    <w:rsid w:val="000E1FDD"/>
    <w:rsid w:val="000E2687"/>
    <w:rsid w:val="000E3105"/>
    <w:rsid w:val="000E3A58"/>
    <w:rsid w:val="000E51DE"/>
    <w:rsid w:val="000E6E8A"/>
    <w:rsid w:val="000F47EC"/>
    <w:rsid w:val="001013EB"/>
    <w:rsid w:val="00102778"/>
    <w:rsid w:val="001111F4"/>
    <w:rsid w:val="001115B1"/>
    <w:rsid w:val="00111735"/>
    <w:rsid w:val="00121512"/>
    <w:rsid w:val="001269FD"/>
    <w:rsid w:val="00130AE8"/>
    <w:rsid w:val="0013228A"/>
    <w:rsid w:val="0013598B"/>
    <w:rsid w:val="001423F5"/>
    <w:rsid w:val="00150EB4"/>
    <w:rsid w:val="00151046"/>
    <w:rsid w:val="00152AE4"/>
    <w:rsid w:val="00160365"/>
    <w:rsid w:val="00160FAE"/>
    <w:rsid w:val="001628AD"/>
    <w:rsid w:val="00166103"/>
    <w:rsid w:val="001705B9"/>
    <w:rsid w:val="001723CD"/>
    <w:rsid w:val="00174137"/>
    <w:rsid w:val="00174F69"/>
    <w:rsid w:val="0017550E"/>
    <w:rsid w:val="00182F14"/>
    <w:rsid w:val="00183D18"/>
    <w:rsid w:val="00190E41"/>
    <w:rsid w:val="001918FF"/>
    <w:rsid w:val="001925E9"/>
    <w:rsid w:val="00194C84"/>
    <w:rsid w:val="00197BA0"/>
    <w:rsid w:val="001A0414"/>
    <w:rsid w:val="001A1781"/>
    <w:rsid w:val="001A1F65"/>
    <w:rsid w:val="001A5882"/>
    <w:rsid w:val="001A6982"/>
    <w:rsid w:val="001A7B00"/>
    <w:rsid w:val="001B3247"/>
    <w:rsid w:val="001B35AE"/>
    <w:rsid w:val="001B602E"/>
    <w:rsid w:val="001C4D29"/>
    <w:rsid w:val="001C53D9"/>
    <w:rsid w:val="001C7AC0"/>
    <w:rsid w:val="001D148B"/>
    <w:rsid w:val="001D1C18"/>
    <w:rsid w:val="001D3D2A"/>
    <w:rsid w:val="001E16C6"/>
    <w:rsid w:val="001E6766"/>
    <w:rsid w:val="001F4620"/>
    <w:rsid w:val="00204616"/>
    <w:rsid w:val="00206E7C"/>
    <w:rsid w:val="00207D99"/>
    <w:rsid w:val="00211822"/>
    <w:rsid w:val="00212C8F"/>
    <w:rsid w:val="00213C9E"/>
    <w:rsid w:val="0022288E"/>
    <w:rsid w:val="002261D2"/>
    <w:rsid w:val="00231C8D"/>
    <w:rsid w:val="002326B5"/>
    <w:rsid w:val="002436CD"/>
    <w:rsid w:val="00253B76"/>
    <w:rsid w:val="002609A5"/>
    <w:rsid w:val="00261DAF"/>
    <w:rsid w:val="002663CC"/>
    <w:rsid w:val="00267600"/>
    <w:rsid w:val="00267D89"/>
    <w:rsid w:val="002731FF"/>
    <w:rsid w:val="00277547"/>
    <w:rsid w:val="0028298E"/>
    <w:rsid w:val="00283FDD"/>
    <w:rsid w:val="00284920"/>
    <w:rsid w:val="0028508B"/>
    <w:rsid w:val="00285C82"/>
    <w:rsid w:val="00287F2B"/>
    <w:rsid w:val="002A20E6"/>
    <w:rsid w:val="002A32D0"/>
    <w:rsid w:val="002A5386"/>
    <w:rsid w:val="002B50CB"/>
    <w:rsid w:val="002B641B"/>
    <w:rsid w:val="002C171C"/>
    <w:rsid w:val="002C72AB"/>
    <w:rsid w:val="002C7F3C"/>
    <w:rsid w:val="002D1B1B"/>
    <w:rsid w:val="002D3C2B"/>
    <w:rsid w:val="002D40AF"/>
    <w:rsid w:val="002D4FD2"/>
    <w:rsid w:val="002E3AA3"/>
    <w:rsid w:val="002E3C2A"/>
    <w:rsid w:val="002F1866"/>
    <w:rsid w:val="00300EC4"/>
    <w:rsid w:val="0030101C"/>
    <w:rsid w:val="00301F5D"/>
    <w:rsid w:val="00303414"/>
    <w:rsid w:val="0030468E"/>
    <w:rsid w:val="003063F9"/>
    <w:rsid w:val="00307BAC"/>
    <w:rsid w:val="003100D1"/>
    <w:rsid w:val="003154D6"/>
    <w:rsid w:val="00321113"/>
    <w:rsid w:val="00325679"/>
    <w:rsid w:val="00330A79"/>
    <w:rsid w:val="00332A06"/>
    <w:rsid w:val="00332AAE"/>
    <w:rsid w:val="003343B1"/>
    <w:rsid w:val="00335DE3"/>
    <w:rsid w:val="00336A1D"/>
    <w:rsid w:val="00336EC1"/>
    <w:rsid w:val="00337898"/>
    <w:rsid w:val="003456CE"/>
    <w:rsid w:val="00346068"/>
    <w:rsid w:val="003469C5"/>
    <w:rsid w:val="00350D87"/>
    <w:rsid w:val="00360017"/>
    <w:rsid w:val="003635D9"/>
    <w:rsid w:val="0036505B"/>
    <w:rsid w:val="00372C2C"/>
    <w:rsid w:val="003770C7"/>
    <w:rsid w:val="003816F7"/>
    <w:rsid w:val="003829BE"/>
    <w:rsid w:val="003833B1"/>
    <w:rsid w:val="003878E6"/>
    <w:rsid w:val="0039363C"/>
    <w:rsid w:val="00394107"/>
    <w:rsid w:val="00394490"/>
    <w:rsid w:val="00396D95"/>
    <w:rsid w:val="003A22E5"/>
    <w:rsid w:val="003A2327"/>
    <w:rsid w:val="003A43B7"/>
    <w:rsid w:val="003B0A5C"/>
    <w:rsid w:val="003B0F0F"/>
    <w:rsid w:val="003B1454"/>
    <w:rsid w:val="003B2E22"/>
    <w:rsid w:val="003B4246"/>
    <w:rsid w:val="003B62D8"/>
    <w:rsid w:val="003B6616"/>
    <w:rsid w:val="003C1147"/>
    <w:rsid w:val="003C368A"/>
    <w:rsid w:val="003C5218"/>
    <w:rsid w:val="003C56F3"/>
    <w:rsid w:val="003C5F03"/>
    <w:rsid w:val="003D3444"/>
    <w:rsid w:val="003D3F25"/>
    <w:rsid w:val="003D46BE"/>
    <w:rsid w:val="003D5CDA"/>
    <w:rsid w:val="003E26DE"/>
    <w:rsid w:val="003E6192"/>
    <w:rsid w:val="003E684A"/>
    <w:rsid w:val="003F16A6"/>
    <w:rsid w:val="003F372D"/>
    <w:rsid w:val="003F3BF0"/>
    <w:rsid w:val="00400729"/>
    <w:rsid w:val="00400821"/>
    <w:rsid w:val="00401184"/>
    <w:rsid w:val="00401486"/>
    <w:rsid w:val="00401505"/>
    <w:rsid w:val="004017B6"/>
    <w:rsid w:val="0040290C"/>
    <w:rsid w:val="00404FCD"/>
    <w:rsid w:val="004101DE"/>
    <w:rsid w:val="00411E54"/>
    <w:rsid w:val="00411EE8"/>
    <w:rsid w:val="00412F13"/>
    <w:rsid w:val="00413F72"/>
    <w:rsid w:val="00414950"/>
    <w:rsid w:val="0041557D"/>
    <w:rsid w:val="00420726"/>
    <w:rsid w:val="004224DB"/>
    <w:rsid w:val="004253EF"/>
    <w:rsid w:val="00427DDB"/>
    <w:rsid w:val="00430C1F"/>
    <w:rsid w:val="00433A38"/>
    <w:rsid w:val="00434638"/>
    <w:rsid w:val="0043554D"/>
    <w:rsid w:val="00440AB3"/>
    <w:rsid w:val="00445601"/>
    <w:rsid w:val="0045226B"/>
    <w:rsid w:val="00454006"/>
    <w:rsid w:val="0045427D"/>
    <w:rsid w:val="0045452F"/>
    <w:rsid w:val="00460776"/>
    <w:rsid w:val="0046196A"/>
    <w:rsid w:val="00461CFF"/>
    <w:rsid w:val="0046578E"/>
    <w:rsid w:val="00466DF9"/>
    <w:rsid w:val="00472658"/>
    <w:rsid w:val="0047491F"/>
    <w:rsid w:val="00474F64"/>
    <w:rsid w:val="00475615"/>
    <w:rsid w:val="00477258"/>
    <w:rsid w:val="0048083A"/>
    <w:rsid w:val="00491BC3"/>
    <w:rsid w:val="00492593"/>
    <w:rsid w:val="00493B28"/>
    <w:rsid w:val="004960DC"/>
    <w:rsid w:val="00497EBE"/>
    <w:rsid w:val="004A2BA1"/>
    <w:rsid w:val="004A2E7B"/>
    <w:rsid w:val="004B1DCF"/>
    <w:rsid w:val="004B2B4B"/>
    <w:rsid w:val="004B4D47"/>
    <w:rsid w:val="004B5199"/>
    <w:rsid w:val="004B6CF7"/>
    <w:rsid w:val="004C1108"/>
    <w:rsid w:val="004C3334"/>
    <w:rsid w:val="004C4E18"/>
    <w:rsid w:val="004C7B67"/>
    <w:rsid w:val="004D2AE2"/>
    <w:rsid w:val="004D3C2A"/>
    <w:rsid w:val="004D4B5C"/>
    <w:rsid w:val="004D76AD"/>
    <w:rsid w:val="004E5DD2"/>
    <w:rsid w:val="004E6A0C"/>
    <w:rsid w:val="004F0B94"/>
    <w:rsid w:val="004F377D"/>
    <w:rsid w:val="004F6295"/>
    <w:rsid w:val="0050182C"/>
    <w:rsid w:val="0050358F"/>
    <w:rsid w:val="00511806"/>
    <w:rsid w:val="00512687"/>
    <w:rsid w:val="00517CD0"/>
    <w:rsid w:val="005200FA"/>
    <w:rsid w:val="005218B9"/>
    <w:rsid w:val="00521E13"/>
    <w:rsid w:val="00522695"/>
    <w:rsid w:val="00524508"/>
    <w:rsid w:val="005302AA"/>
    <w:rsid w:val="00534E4C"/>
    <w:rsid w:val="0053701E"/>
    <w:rsid w:val="005428E4"/>
    <w:rsid w:val="005446D5"/>
    <w:rsid w:val="0054567A"/>
    <w:rsid w:val="00545BAE"/>
    <w:rsid w:val="00550CC6"/>
    <w:rsid w:val="005519A3"/>
    <w:rsid w:val="00552400"/>
    <w:rsid w:val="00555042"/>
    <w:rsid w:val="0055720C"/>
    <w:rsid w:val="00562696"/>
    <w:rsid w:val="00564215"/>
    <w:rsid w:val="0056546E"/>
    <w:rsid w:val="00566455"/>
    <w:rsid w:val="00571647"/>
    <w:rsid w:val="005723EB"/>
    <w:rsid w:val="00573107"/>
    <w:rsid w:val="00583D9F"/>
    <w:rsid w:val="00584668"/>
    <w:rsid w:val="005968DE"/>
    <w:rsid w:val="005A0A2A"/>
    <w:rsid w:val="005A0D5E"/>
    <w:rsid w:val="005A0E6F"/>
    <w:rsid w:val="005A14C3"/>
    <w:rsid w:val="005A2461"/>
    <w:rsid w:val="005B22FA"/>
    <w:rsid w:val="005B5CE2"/>
    <w:rsid w:val="005B6E69"/>
    <w:rsid w:val="005C3D21"/>
    <w:rsid w:val="005C4ADD"/>
    <w:rsid w:val="005C6C2E"/>
    <w:rsid w:val="005C7555"/>
    <w:rsid w:val="005D1D90"/>
    <w:rsid w:val="005D212B"/>
    <w:rsid w:val="005D228D"/>
    <w:rsid w:val="005D4838"/>
    <w:rsid w:val="005D6562"/>
    <w:rsid w:val="005E0F82"/>
    <w:rsid w:val="005E13BE"/>
    <w:rsid w:val="005E1871"/>
    <w:rsid w:val="005E206E"/>
    <w:rsid w:val="005F32CA"/>
    <w:rsid w:val="005F3E7E"/>
    <w:rsid w:val="005F6B3E"/>
    <w:rsid w:val="005F6C32"/>
    <w:rsid w:val="005F720C"/>
    <w:rsid w:val="0062375A"/>
    <w:rsid w:val="00623C47"/>
    <w:rsid w:val="006240AA"/>
    <w:rsid w:val="00624ED6"/>
    <w:rsid w:val="006276F5"/>
    <w:rsid w:val="006319BE"/>
    <w:rsid w:val="00634405"/>
    <w:rsid w:val="00640896"/>
    <w:rsid w:val="006454A8"/>
    <w:rsid w:val="00647D34"/>
    <w:rsid w:val="006509AE"/>
    <w:rsid w:val="0066097D"/>
    <w:rsid w:val="00660E02"/>
    <w:rsid w:val="006755F0"/>
    <w:rsid w:val="006835DF"/>
    <w:rsid w:val="00692B9D"/>
    <w:rsid w:val="00695315"/>
    <w:rsid w:val="00695B08"/>
    <w:rsid w:val="006965CF"/>
    <w:rsid w:val="006A381A"/>
    <w:rsid w:val="006A73A9"/>
    <w:rsid w:val="006B32C4"/>
    <w:rsid w:val="006B415B"/>
    <w:rsid w:val="006B4FAA"/>
    <w:rsid w:val="006D150F"/>
    <w:rsid w:val="006E00DE"/>
    <w:rsid w:val="006E4EA1"/>
    <w:rsid w:val="006E50D2"/>
    <w:rsid w:val="006F6A8A"/>
    <w:rsid w:val="006F73AF"/>
    <w:rsid w:val="00701EC9"/>
    <w:rsid w:val="007051FC"/>
    <w:rsid w:val="007117C5"/>
    <w:rsid w:val="007125DE"/>
    <w:rsid w:val="007135B7"/>
    <w:rsid w:val="00713A05"/>
    <w:rsid w:val="00713FE3"/>
    <w:rsid w:val="00717C8E"/>
    <w:rsid w:val="00721175"/>
    <w:rsid w:val="007214F9"/>
    <w:rsid w:val="00721AC8"/>
    <w:rsid w:val="0072464E"/>
    <w:rsid w:val="0072579B"/>
    <w:rsid w:val="00727B49"/>
    <w:rsid w:val="00730378"/>
    <w:rsid w:val="00732A47"/>
    <w:rsid w:val="00733C47"/>
    <w:rsid w:val="00734757"/>
    <w:rsid w:val="00737465"/>
    <w:rsid w:val="00745108"/>
    <w:rsid w:val="00754509"/>
    <w:rsid w:val="007603C2"/>
    <w:rsid w:val="007609F4"/>
    <w:rsid w:val="00761171"/>
    <w:rsid w:val="00770DC1"/>
    <w:rsid w:val="00781639"/>
    <w:rsid w:val="00784834"/>
    <w:rsid w:val="00786988"/>
    <w:rsid w:val="007930BF"/>
    <w:rsid w:val="007939AD"/>
    <w:rsid w:val="007A0D19"/>
    <w:rsid w:val="007A0D5D"/>
    <w:rsid w:val="007A1A37"/>
    <w:rsid w:val="007A38C6"/>
    <w:rsid w:val="007A4477"/>
    <w:rsid w:val="007A66E8"/>
    <w:rsid w:val="007B2A8B"/>
    <w:rsid w:val="007B6D8C"/>
    <w:rsid w:val="007C3372"/>
    <w:rsid w:val="007C5222"/>
    <w:rsid w:val="007D621B"/>
    <w:rsid w:val="007D7F49"/>
    <w:rsid w:val="007E52CA"/>
    <w:rsid w:val="007E56E1"/>
    <w:rsid w:val="007E789D"/>
    <w:rsid w:val="007E7D99"/>
    <w:rsid w:val="0080052F"/>
    <w:rsid w:val="00801D38"/>
    <w:rsid w:val="008104A2"/>
    <w:rsid w:val="008134FA"/>
    <w:rsid w:val="00814FC1"/>
    <w:rsid w:val="00821228"/>
    <w:rsid w:val="00822118"/>
    <w:rsid w:val="00826E8F"/>
    <w:rsid w:val="0082746A"/>
    <w:rsid w:val="00831E18"/>
    <w:rsid w:val="008324C5"/>
    <w:rsid w:val="00832A3A"/>
    <w:rsid w:val="00837978"/>
    <w:rsid w:val="00840B81"/>
    <w:rsid w:val="00841253"/>
    <w:rsid w:val="008425D1"/>
    <w:rsid w:val="00844C9A"/>
    <w:rsid w:val="00844E9B"/>
    <w:rsid w:val="00853BCE"/>
    <w:rsid w:val="00867C01"/>
    <w:rsid w:val="008710DE"/>
    <w:rsid w:val="00880407"/>
    <w:rsid w:val="00881F63"/>
    <w:rsid w:val="00883E14"/>
    <w:rsid w:val="00884EE0"/>
    <w:rsid w:val="00887D05"/>
    <w:rsid w:val="0089404D"/>
    <w:rsid w:val="0089460E"/>
    <w:rsid w:val="00895D59"/>
    <w:rsid w:val="008A2850"/>
    <w:rsid w:val="008A46B7"/>
    <w:rsid w:val="008A73F1"/>
    <w:rsid w:val="008B0BF9"/>
    <w:rsid w:val="008B1033"/>
    <w:rsid w:val="008B1314"/>
    <w:rsid w:val="008B673D"/>
    <w:rsid w:val="008C2A3E"/>
    <w:rsid w:val="008C5273"/>
    <w:rsid w:val="008C69B0"/>
    <w:rsid w:val="008D3046"/>
    <w:rsid w:val="008D36B7"/>
    <w:rsid w:val="008D6793"/>
    <w:rsid w:val="008D7090"/>
    <w:rsid w:val="008E0384"/>
    <w:rsid w:val="008E070D"/>
    <w:rsid w:val="008E3E24"/>
    <w:rsid w:val="008F01C8"/>
    <w:rsid w:val="008F087E"/>
    <w:rsid w:val="008F0E55"/>
    <w:rsid w:val="008F36B3"/>
    <w:rsid w:val="008F7582"/>
    <w:rsid w:val="00902A7E"/>
    <w:rsid w:val="00902BC0"/>
    <w:rsid w:val="00903F34"/>
    <w:rsid w:val="00906B1C"/>
    <w:rsid w:val="00907EC5"/>
    <w:rsid w:val="0091372D"/>
    <w:rsid w:val="00916F16"/>
    <w:rsid w:val="00920D9F"/>
    <w:rsid w:val="0092656B"/>
    <w:rsid w:val="00927674"/>
    <w:rsid w:val="00930360"/>
    <w:rsid w:val="0093197E"/>
    <w:rsid w:val="009342DC"/>
    <w:rsid w:val="00936187"/>
    <w:rsid w:val="00936574"/>
    <w:rsid w:val="009478E9"/>
    <w:rsid w:val="00951014"/>
    <w:rsid w:val="009517F5"/>
    <w:rsid w:val="00951878"/>
    <w:rsid w:val="00954C4C"/>
    <w:rsid w:val="00956DAE"/>
    <w:rsid w:val="0096296A"/>
    <w:rsid w:val="009633A9"/>
    <w:rsid w:val="00964E11"/>
    <w:rsid w:val="00965D46"/>
    <w:rsid w:val="00966809"/>
    <w:rsid w:val="00967685"/>
    <w:rsid w:val="00967E14"/>
    <w:rsid w:val="00976474"/>
    <w:rsid w:val="009774EA"/>
    <w:rsid w:val="00982778"/>
    <w:rsid w:val="00984E5E"/>
    <w:rsid w:val="00990D32"/>
    <w:rsid w:val="00992FE4"/>
    <w:rsid w:val="00996508"/>
    <w:rsid w:val="009A40A7"/>
    <w:rsid w:val="009B10B0"/>
    <w:rsid w:val="009B3257"/>
    <w:rsid w:val="009B3D7F"/>
    <w:rsid w:val="009B7EC4"/>
    <w:rsid w:val="009C0220"/>
    <w:rsid w:val="009C1CBA"/>
    <w:rsid w:val="009D0B3E"/>
    <w:rsid w:val="009D36A8"/>
    <w:rsid w:val="009E136A"/>
    <w:rsid w:val="009E3568"/>
    <w:rsid w:val="009E4D31"/>
    <w:rsid w:val="009E5B20"/>
    <w:rsid w:val="009E6BAA"/>
    <w:rsid w:val="009F0D1C"/>
    <w:rsid w:val="009F7A10"/>
    <w:rsid w:val="00A04BF6"/>
    <w:rsid w:val="00A200CC"/>
    <w:rsid w:val="00A221C5"/>
    <w:rsid w:val="00A2284B"/>
    <w:rsid w:val="00A228FF"/>
    <w:rsid w:val="00A269A9"/>
    <w:rsid w:val="00A26AE1"/>
    <w:rsid w:val="00A27DB0"/>
    <w:rsid w:val="00A34CFD"/>
    <w:rsid w:val="00A37396"/>
    <w:rsid w:val="00A40675"/>
    <w:rsid w:val="00A4150F"/>
    <w:rsid w:val="00A46425"/>
    <w:rsid w:val="00A478CF"/>
    <w:rsid w:val="00A47D7D"/>
    <w:rsid w:val="00A60EEC"/>
    <w:rsid w:val="00A66A9D"/>
    <w:rsid w:val="00A6713A"/>
    <w:rsid w:val="00A7588C"/>
    <w:rsid w:val="00A8024B"/>
    <w:rsid w:val="00A81BA2"/>
    <w:rsid w:val="00A92CC7"/>
    <w:rsid w:val="00A936DA"/>
    <w:rsid w:val="00AA718C"/>
    <w:rsid w:val="00AA73C8"/>
    <w:rsid w:val="00AB27F6"/>
    <w:rsid w:val="00AB6FD3"/>
    <w:rsid w:val="00AB75F8"/>
    <w:rsid w:val="00AB76B3"/>
    <w:rsid w:val="00AC1649"/>
    <w:rsid w:val="00AC2CCC"/>
    <w:rsid w:val="00AC4C2C"/>
    <w:rsid w:val="00AD18D8"/>
    <w:rsid w:val="00AD1E35"/>
    <w:rsid w:val="00AE0C2E"/>
    <w:rsid w:val="00AE2028"/>
    <w:rsid w:val="00AE2CB2"/>
    <w:rsid w:val="00AE5A89"/>
    <w:rsid w:val="00AF46CF"/>
    <w:rsid w:val="00AF5111"/>
    <w:rsid w:val="00AF6853"/>
    <w:rsid w:val="00AF7093"/>
    <w:rsid w:val="00B01782"/>
    <w:rsid w:val="00B10CA3"/>
    <w:rsid w:val="00B112C9"/>
    <w:rsid w:val="00B13709"/>
    <w:rsid w:val="00B21BDA"/>
    <w:rsid w:val="00B30762"/>
    <w:rsid w:val="00B31354"/>
    <w:rsid w:val="00B31E1B"/>
    <w:rsid w:val="00B330A5"/>
    <w:rsid w:val="00B375AB"/>
    <w:rsid w:val="00B41255"/>
    <w:rsid w:val="00B500AD"/>
    <w:rsid w:val="00B50A37"/>
    <w:rsid w:val="00B55339"/>
    <w:rsid w:val="00B60790"/>
    <w:rsid w:val="00B621FF"/>
    <w:rsid w:val="00B6242B"/>
    <w:rsid w:val="00B670B9"/>
    <w:rsid w:val="00B752B4"/>
    <w:rsid w:val="00B76379"/>
    <w:rsid w:val="00B80122"/>
    <w:rsid w:val="00B81702"/>
    <w:rsid w:val="00B90088"/>
    <w:rsid w:val="00B916A7"/>
    <w:rsid w:val="00B951AC"/>
    <w:rsid w:val="00B965D9"/>
    <w:rsid w:val="00BA0E73"/>
    <w:rsid w:val="00BA1716"/>
    <w:rsid w:val="00BA19F5"/>
    <w:rsid w:val="00BA1BA5"/>
    <w:rsid w:val="00BA45BD"/>
    <w:rsid w:val="00BB1F70"/>
    <w:rsid w:val="00BB2015"/>
    <w:rsid w:val="00BB212D"/>
    <w:rsid w:val="00BB705D"/>
    <w:rsid w:val="00BC10F4"/>
    <w:rsid w:val="00BC235E"/>
    <w:rsid w:val="00BC5BA0"/>
    <w:rsid w:val="00BC66D5"/>
    <w:rsid w:val="00BD02DF"/>
    <w:rsid w:val="00BD36C1"/>
    <w:rsid w:val="00BD5592"/>
    <w:rsid w:val="00BD63D8"/>
    <w:rsid w:val="00BD666B"/>
    <w:rsid w:val="00BD7086"/>
    <w:rsid w:val="00BE2B2D"/>
    <w:rsid w:val="00BE2C2D"/>
    <w:rsid w:val="00BE2EBD"/>
    <w:rsid w:val="00BE349B"/>
    <w:rsid w:val="00BE605E"/>
    <w:rsid w:val="00BE6C07"/>
    <w:rsid w:val="00BE6C86"/>
    <w:rsid w:val="00BF03FF"/>
    <w:rsid w:val="00BF17F8"/>
    <w:rsid w:val="00BF2991"/>
    <w:rsid w:val="00BF2BFA"/>
    <w:rsid w:val="00BF77C1"/>
    <w:rsid w:val="00C02154"/>
    <w:rsid w:val="00C027D9"/>
    <w:rsid w:val="00C06F57"/>
    <w:rsid w:val="00C11905"/>
    <w:rsid w:val="00C11DB5"/>
    <w:rsid w:val="00C14944"/>
    <w:rsid w:val="00C1501B"/>
    <w:rsid w:val="00C16619"/>
    <w:rsid w:val="00C2021E"/>
    <w:rsid w:val="00C22533"/>
    <w:rsid w:val="00C23C5F"/>
    <w:rsid w:val="00C23FEF"/>
    <w:rsid w:val="00C262D5"/>
    <w:rsid w:val="00C442A3"/>
    <w:rsid w:val="00C44950"/>
    <w:rsid w:val="00C460A5"/>
    <w:rsid w:val="00C47628"/>
    <w:rsid w:val="00C476F6"/>
    <w:rsid w:val="00C50DED"/>
    <w:rsid w:val="00C520AA"/>
    <w:rsid w:val="00C53670"/>
    <w:rsid w:val="00C54E58"/>
    <w:rsid w:val="00C5690A"/>
    <w:rsid w:val="00C61246"/>
    <w:rsid w:val="00C64E8A"/>
    <w:rsid w:val="00C660A1"/>
    <w:rsid w:val="00C67385"/>
    <w:rsid w:val="00C720CE"/>
    <w:rsid w:val="00C735A0"/>
    <w:rsid w:val="00C7583E"/>
    <w:rsid w:val="00C822C1"/>
    <w:rsid w:val="00C85656"/>
    <w:rsid w:val="00C928A2"/>
    <w:rsid w:val="00C93E59"/>
    <w:rsid w:val="00C964C2"/>
    <w:rsid w:val="00CA47C4"/>
    <w:rsid w:val="00CA6514"/>
    <w:rsid w:val="00CB1AFF"/>
    <w:rsid w:val="00CC009B"/>
    <w:rsid w:val="00CC0836"/>
    <w:rsid w:val="00CC3F38"/>
    <w:rsid w:val="00CC7F7D"/>
    <w:rsid w:val="00CD07BE"/>
    <w:rsid w:val="00CD406E"/>
    <w:rsid w:val="00CD41D6"/>
    <w:rsid w:val="00CE14FC"/>
    <w:rsid w:val="00CE3254"/>
    <w:rsid w:val="00CE48B2"/>
    <w:rsid w:val="00CE66CF"/>
    <w:rsid w:val="00CF0329"/>
    <w:rsid w:val="00CF0846"/>
    <w:rsid w:val="00D00AEF"/>
    <w:rsid w:val="00D03173"/>
    <w:rsid w:val="00D05982"/>
    <w:rsid w:val="00D063B8"/>
    <w:rsid w:val="00D06FDB"/>
    <w:rsid w:val="00D0714A"/>
    <w:rsid w:val="00D1352C"/>
    <w:rsid w:val="00D148B0"/>
    <w:rsid w:val="00D16087"/>
    <w:rsid w:val="00D163D5"/>
    <w:rsid w:val="00D219D3"/>
    <w:rsid w:val="00D236A9"/>
    <w:rsid w:val="00D268BC"/>
    <w:rsid w:val="00D26A2A"/>
    <w:rsid w:val="00D275FB"/>
    <w:rsid w:val="00D27D34"/>
    <w:rsid w:val="00D351B4"/>
    <w:rsid w:val="00D414A2"/>
    <w:rsid w:val="00D50577"/>
    <w:rsid w:val="00D51844"/>
    <w:rsid w:val="00D568E5"/>
    <w:rsid w:val="00D576E2"/>
    <w:rsid w:val="00D63250"/>
    <w:rsid w:val="00D65CFB"/>
    <w:rsid w:val="00D67F4A"/>
    <w:rsid w:val="00D7131B"/>
    <w:rsid w:val="00D72F8B"/>
    <w:rsid w:val="00D75891"/>
    <w:rsid w:val="00D82217"/>
    <w:rsid w:val="00D82841"/>
    <w:rsid w:val="00D84CCB"/>
    <w:rsid w:val="00D927CF"/>
    <w:rsid w:val="00D961CB"/>
    <w:rsid w:val="00D96C9B"/>
    <w:rsid w:val="00DA20DB"/>
    <w:rsid w:val="00DA39A0"/>
    <w:rsid w:val="00DA6A5B"/>
    <w:rsid w:val="00DB64F2"/>
    <w:rsid w:val="00DC02B9"/>
    <w:rsid w:val="00DC42F4"/>
    <w:rsid w:val="00DC5677"/>
    <w:rsid w:val="00DD2619"/>
    <w:rsid w:val="00DE0E0F"/>
    <w:rsid w:val="00DE27C7"/>
    <w:rsid w:val="00DE3017"/>
    <w:rsid w:val="00DE60DD"/>
    <w:rsid w:val="00DE6AEF"/>
    <w:rsid w:val="00DE778F"/>
    <w:rsid w:val="00DF6E29"/>
    <w:rsid w:val="00E03D5B"/>
    <w:rsid w:val="00E150B1"/>
    <w:rsid w:val="00E230AA"/>
    <w:rsid w:val="00E248AC"/>
    <w:rsid w:val="00E24B1A"/>
    <w:rsid w:val="00E314A5"/>
    <w:rsid w:val="00E32B06"/>
    <w:rsid w:val="00E371FC"/>
    <w:rsid w:val="00E4291F"/>
    <w:rsid w:val="00E454AF"/>
    <w:rsid w:val="00E46A2F"/>
    <w:rsid w:val="00E51F5E"/>
    <w:rsid w:val="00E52DA6"/>
    <w:rsid w:val="00E54740"/>
    <w:rsid w:val="00E5572C"/>
    <w:rsid w:val="00E55B94"/>
    <w:rsid w:val="00E61DB4"/>
    <w:rsid w:val="00E63958"/>
    <w:rsid w:val="00E67755"/>
    <w:rsid w:val="00E74107"/>
    <w:rsid w:val="00E758B0"/>
    <w:rsid w:val="00E80D25"/>
    <w:rsid w:val="00E83391"/>
    <w:rsid w:val="00E83BBE"/>
    <w:rsid w:val="00E84F6E"/>
    <w:rsid w:val="00E86715"/>
    <w:rsid w:val="00E87438"/>
    <w:rsid w:val="00E90397"/>
    <w:rsid w:val="00E91018"/>
    <w:rsid w:val="00E925DE"/>
    <w:rsid w:val="00E938E3"/>
    <w:rsid w:val="00E946C3"/>
    <w:rsid w:val="00E95390"/>
    <w:rsid w:val="00E95B3F"/>
    <w:rsid w:val="00E97738"/>
    <w:rsid w:val="00EA31D7"/>
    <w:rsid w:val="00EA42D4"/>
    <w:rsid w:val="00EA4820"/>
    <w:rsid w:val="00EB19D2"/>
    <w:rsid w:val="00EB22DC"/>
    <w:rsid w:val="00EB736F"/>
    <w:rsid w:val="00EC1C15"/>
    <w:rsid w:val="00EC62BB"/>
    <w:rsid w:val="00ED3E8D"/>
    <w:rsid w:val="00EE1D03"/>
    <w:rsid w:val="00EE49BB"/>
    <w:rsid w:val="00EE66CF"/>
    <w:rsid w:val="00EE66E7"/>
    <w:rsid w:val="00EF1F39"/>
    <w:rsid w:val="00EF229B"/>
    <w:rsid w:val="00EF61B0"/>
    <w:rsid w:val="00EF7ACD"/>
    <w:rsid w:val="00F029BD"/>
    <w:rsid w:val="00F0451B"/>
    <w:rsid w:val="00F0734F"/>
    <w:rsid w:val="00F155D3"/>
    <w:rsid w:val="00F16548"/>
    <w:rsid w:val="00F1694A"/>
    <w:rsid w:val="00F1697B"/>
    <w:rsid w:val="00F17381"/>
    <w:rsid w:val="00F20D4F"/>
    <w:rsid w:val="00F2764F"/>
    <w:rsid w:val="00F30EAD"/>
    <w:rsid w:val="00F3147D"/>
    <w:rsid w:val="00F40BF1"/>
    <w:rsid w:val="00F44378"/>
    <w:rsid w:val="00F4521D"/>
    <w:rsid w:val="00F558A5"/>
    <w:rsid w:val="00F56A29"/>
    <w:rsid w:val="00F56B92"/>
    <w:rsid w:val="00F573C6"/>
    <w:rsid w:val="00F66C59"/>
    <w:rsid w:val="00F722E9"/>
    <w:rsid w:val="00F818CA"/>
    <w:rsid w:val="00F86210"/>
    <w:rsid w:val="00F87AC7"/>
    <w:rsid w:val="00F9204A"/>
    <w:rsid w:val="00F970C6"/>
    <w:rsid w:val="00FA1722"/>
    <w:rsid w:val="00FA5D44"/>
    <w:rsid w:val="00FA6293"/>
    <w:rsid w:val="00FB1BA4"/>
    <w:rsid w:val="00FB1F84"/>
    <w:rsid w:val="00FB451D"/>
    <w:rsid w:val="00FB627B"/>
    <w:rsid w:val="00FB65B3"/>
    <w:rsid w:val="00FC036F"/>
    <w:rsid w:val="00FC2B5E"/>
    <w:rsid w:val="00FD283E"/>
    <w:rsid w:val="00FD3B91"/>
    <w:rsid w:val="00FD54F8"/>
    <w:rsid w:val="00FD7262"/>
    <w:rsid w:val="00FE1EC3"/>
    <w:rsid w:val="00FE65D8"/>
    <w:rsid w:val="00FF12DE"/>
    <w:rsid w:val="00FF1E58"/>
    <w:rsid w:val="00FF56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71E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9F5"/>
  </w:style>
  <w:style w:type="paragraph" w:styleId="Heading1">
    <w:name w:val="heading 1"/>
    <w:basedOn w:val="Normal"/>
    <w:link w:val="Heading1Char"/>
    <w:uiPriority w:val="9"/>
    <w:qFormat/>
    <w:rsid w:val="00733C47"/>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82C"/>
    <w:rPr>
      <w:color w:val="0563C1" w:themeColor="hyperlink"/>
      <w:u w:val="single"/>
    </w:rPr>
  </w:style>
  <w:style w:type="character" w:styleId="UnresolvedMention">
    <w:name w:val="Unresolved Mention"/>
    <w:basedOn w:val="DefaultParagraphFont"/>
    <w:uiPriority w:val="99"/>
    <w:semiHidden/>
    <w:unhideWhenUsed/>
    <w:rsid w:val="0050182C"/>
    <w:rPr>
      <w:color w:val="605E5C"/>
      <w:shd w:val="clear" w:color="auto" w:fill="E1DFDD"/>
    </w:rPr>
  </w:style>
  <w:style w:type="character" w:styleId="FollowedHyperlink">
    <w:name w:val="FollowedHyperlink"/>
    <w:basedOn w:val="DefaultParagraphFont"/>
    <w:uiPriority w:val="99"/>
    <w:semiHidden/>
    <w:unhideWhenUsed/>
    <w:rsid w:val="0050182C"/>
    <w:rPr>
      <w:color w:val="954F72" w:themeColor="followedHyperlink"/>
      <w:u w:val="single"/>
    </w:rPr>
  </w:style>
  <w:style w:type="paragraph" w:styleId="Revision">
    <w:name w:val="Revision"/>
    <w:hidden/>
    <w:uiPriority w:val="99"/>
    <w:semiHidden/>
    <w:rsid w:val="00573107"/>
  </w:style>
  <w:style w:type="character" w:styleId="CommentReference">
    <w:name w:val="annotation reference"/>
    <w:basedOn w:val="DefaultParagraphFont"/>
    <w:uiPriority w:val="99"/>
    <w:semiHidden/>
    <w:unhideWhenUsed/>
    <w:rsid w:val="00573107"/>
    <w:rPr>
      <w:sz w:val="16"/>
      <w:szCs w:val="16"/>
    </w:rPr>
  </w:style>
  <w:style w:type="paragraph" w:styleId="CommentText">
    <w:name w:val="annotation text"/>
    <w:basedOn w:val="Normal"/>
    <w:link w:val="CommentTextChar"/>
    <w:uiPriority w:val="99"/>
    <w:unhideWhenUsed/>
    <w:rsid w:val="00573107"/>
    <w:rPr>
      <w:sz w:val="20"/>
      <w:szCs w:val="20"/>
    </w:rPr>
  </w:style>
  <w:style w:type="character" w:customStyle="1" w:styleId="CommentTextChar">
    <w:name w:val="Comment Text Char"/>
    <w:basedOn w:val="DefaultParagraphFont"/>
    <w:link w:val="CommentText"/>
    <w:uiPriority w:val="99"/>
    <w:rsid w:val="00573107"/>
    <w:rPr>
      <w:sz w:val="20"/>
      <w:szCs w:val="20"/>
    </w:rPr>
  </w:style>
  <w:style w:type="paragraph" w:styleId="CommentSubject">
    <w:name w:val="annotation subject"/>
    <w:basedOn w:val="CommentText"/>
    <w:next w:val="CommentText"/>
    <w:link w:val="CommentSubjectChar"/>
    <w:uiPriority w:val="99"/>
    <w:semiHidden/>
    <w:unhideWhenUsed/>
    <w:rsid w:val="00573107"/>
    <w:rPr>
      <w:b/>
      <w:bCs/>
    </w:rPr>
  </w:style>
  <w:style w:type="character" w:customStyle="1" w:styleId="CommentSubjectChar">
    <w:name w:val="Comment Subject Char"/>
    <w:basedOn w:val="CommentTextChar"/>
    <w:link w:val="CommentSubject"/>
    <w:uiPriority w:val="99"/>
    <w:semiHidden/>
    <w:rsid w:val="00573107"/>
    <w:rPr>
      <w:b/>
      <w:bCs/>
      <w:sz w:val="20"/>
      <w:szCs w:val="20"/>
    </w:rPr>
  </w:style>
  <w:style w:type="paragraph" w:styleId="FootnoteText">
    <w:name w:val="footnote text"/>
    <w:basedOn w:val="Normal"/>
    <w:link w:val="FootnoteTextChar"/>
    <w:uiPriority w:val="99"/>
    <w:unhideWhenUsed/>
    <w:rsid w:val="00695315"/>
    <w:rPr>
      <w:sz w:val="20"/>
      <w:szCs w:val="20"/>
    </w:rPr>
  </w:style>
  <w:style w:type="character" w:customStyle="1" w:styleId="FootnoteTextChar">
    <w:name w:val="Footnote Text Char"/>
    <w:basedOn w:val="DefaultParagraphFont"/>
    <w:link w:val="FootnoteText"/>
    <w:uiPriority w:val="99"/>
    <w:rsid w:val="00695315"/>
    <w:rPr>
      <w:sz w:val="20"/>
      <w:szCs w:val="20"/>
    </w:rPr>
  </w:style>
  <w:style w:type="character" w:styleId="FootnoteReference">
    <w:name w:val="footnote reference"/>
    <w:basedOn w:val="DefaultParagraphFont"/>
    <w:uiPriority w:val="99"/>
    <w:semiHidden/>
    <w:unhideWhenUsed/>
    <w:rsid w:val="00695315"/>
    <w:rPr>
      <w:vertAlign w:val="superscript"/>
    </w:rPr>
  </w:style>
  <w:style w:type="paragraph" w:customStyle="1" w:styleId="xmsonormal">
    <w:name w:val="x_msonormal"/>
    <w:basedOn w:val="Normal"/>
    <w:rsid w:val="002C171C"/>
    <w:rPr>
      <w:rFonts w:ascii="Calibri" w:hAnsi="Calibri" w:cs="Calibri"/>
      <w:sz w:val="22"/>
      <w:szCs w:val="22"/>
      <w:lang w:eastAsia="en-CA"/>
    </w:rPr>
  </w:style>
  <w:style w:type="paragraph" w:styleId="ListParagraph">
    <w:name w:val="List Paragraph"/>
    <w:basedOn w:val="Normal"/>
    <w:uiPriority w:val="34"/>
    <w:qFormat/>
    <w:rsid w:val="000C063D"/>
    <w:pPr>
      <w:ind w:left="720"/>
      <w:contextualSpacing/>
    </w:pPr>
  </w:style>
  <w:style w:type="character" w:customStyle="1" w:styleId="Heading1Char">
    <w:name w:val="Heading 1 Char"/>
    <w:basedOn w:val="DefaultParagraphFont"/>
    <w:link w:val="Heading1"/>
    <w:uiPriority w:val="9"/>
    <w:rsid w:val="00733C47"/>
    <w:rPr>
      <w:rFonts w:ascii="Times New Roman" w:eastAsia="Times New Roman" w:hAnsi="Times New Roman" w:cs="Times New Roman"/>
      <w:b/>
      <w:bCs/>
      <w:kern w:val="36"/>
      <w:sz w:val="48"/>
      <w:szCs w:val="48"/>
      <w:lang w:eastAsia="en-CA"/>
    </w:rPr>
  </w:style>
  <w:style w:type="character" w:styleId="Emphasis">
    <w:name w:val="Emphasis"/>
    <w:basedOn w:val="DefaultParagraphFont"/>
    <w:uiPriority w:val="20"/>
    <w:qFormat/>
    <w:rsid w:val="00BE2EBD"/>
    <w:rPr>
      <w:i/>
      <w:iCs/>
    </w:rPr>
  </w:style>
  <w:style w:type="paragraph" w:styleId="Header">
    <w:name w:val="header"/>
    <w:basedOn w:val="Normal"/>
    <w:link w:val="HeaderChar"/>
    <w:uiPriority w:val="99"/>
    <w:unhideWhenUsed/>
    <w:rsid w:val="00F30EAD"/>
    <w:pPr>
      <w:tabs>
        <w:tab w:val="center" w:pos="4680"/>
        <w:tab w:val="right" w:pos="9360"/>
      </w:tabs>
    </w:pPr>
  </w:style>
  <w:style w:type="character" w:customStyle="1" w:styleId="HeaderChar">
    <w:name w:val="Header Char"/>
    <w:basedOn w:val="DefaultParagraphFont"/>
    <w:link w:val="Header"/>
    <w:uiPriority w:val="99"/>
    <w:rsid w:val="00F30EAD"/>
  </w:style>
  <w:style w:type="paragraph" w:styleId="Footer">
    <w:name w:val="footer"/>
    <w:basedOn w:val="Normal"/>
    <w:link w:val="FooterChar"/>
    <w:uiPriority w:val="99"/>
    <w:unhideWhenUsed/>
    <w:rsid w:val="00F30EAD"/>
    <w:pPr>
      <w:tabs>
        <w:tab w:val="center" w:pos="4680"/>
        <w:tab w:val="right" w:pos="9360"/>
      </w:tabs>
    </w:pPr>
  </w:style>
  <w:style w:type="character" w:customStyle="1" w:styleId="FooterChar">
    <w:name w:val="Footer Char"/>
    <w:basedOn w:val="DefaultParagraphFont"/>
    <w:link w:val="Footer"/>
    <w:uiPriority w:val="99"/>
    <w:rsid w:val="00F30EAD"/>
  </w:style>
  <w:style w:type="paragraph" w:customStyle="1" w:styleId="pf0">
    <w:name w:val="pf0"/>
    <w:basedOn w:val="Normal"/>
    <w:rsid w:val="0046196A"/>
    <w:pPr>
      <w:spacing w:before="100" w:beforeAutospacing="1" w:after="100" w:afterAutospacing="1"/>
      <w:ind w:left="1440"/>
    </w:pPr>
    <w:rPr>
      <w:rFonts w:ascii="Times New Roman" w:eastAsia="Times New Roman" w:hAnsi="Times New Roman" w:cs="Times New Roman"/>
      <w:lang w:eastAsia="en-CA"/>
    </w:rPr>
  </w:style>
  <w:style w:type="character" w:customStyle="1" w:styleId="cf01">
    <w:name w:val="cf01"/>
    <w:basedOn w:val="DefaultParagraphFont"/>
    <w:rsid w:val="0046196A"/>
    <w:rPr>
      <w:rFonts w:ascii="Segoe UI" w:hAnsi="Segoe UI" w:cs="Segoe UI" w:hint="default"/>
      <w:sz w:val="18"/>
      <w:szCs w:val="18"/>
    </w:rPr>
  </w:style>
  <w:style w:type="character" w:customStyle="1" w:styleId="cf11">
    <w:name w:val="cf11"/>
    <w:basedOn w:val="DefaultParagraphFont"/>
    <w:rsid w:val="0046196A"/>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623">
      <w:bodyDiv w:val="1"/>
      <w:marLeft w:val="0"/>
      <w:marRight w:val="0"/>
      <w:marTop w:val="0"/>
      <w:marBottom w:val="0"/>
      <w:divBdr>
        <w:top w:val="none" w:sz="0" w:space="0" w:color="auto"/>
        <w:left w:val="none" w:sz="0" w:space="0" w:color="auto"/>
        <w:bottom w:val="none" w:sz="0" w:space="0" w:color="auto"/>
        <w:right w:val="none" w:sz="0" w:space="0" w:color="auto"/>
      </w:divBdr>
    </w:div>
    <w:div w:id="47456164">
      <w:bodyDiv w:val="1"/>
      <w:marLeft w:val="0"/>
      <w:marRight w:val="0"/>
      <w:marTop w:val="0"/>
      <w:marBottom w:val="0"/>
      <w:divBdr>
        <w:top w:val="none" w:sz="0" w:space="0" w:color="auto"/>
        <w:left w:val="none" w:sz="0" w:space="0" w:color="auto"/>
        <w:bottom w:val="none" w:sz="0" w:space="0" w:color="auto"/>
        <w:right w:val="none" w:sz="0" w:space="0" w:color="auto"/>
      </w:divBdr>
    </w:div>
    <w:div w:id="94441064">
      <w:bodyDiv w:val="1"/>
      <w:marLeft w:val="0"/>
      <w:marRight w:val="0"/>
      <w:marTop w:val="0"/>
      <w:marBottom w:val="0"/>
      <w:divBdr>
        <w:top w:val="none" w:sz="0" w:space="0" w:color="auto"/>
        <w:left w:val="none" w:sz="0" w:space="0" w:color="auto"/>
        <w:bottom w:val="none" w:sz="0" w:space="0" w:color="auto"/>
        <w:right w:val="none" w:sz="0" w:space="0" w:color="auto"/>
      </w:divBdr>
    </w:div>
    <w:div w:id="188956614">
      <w:bodyDiv w:val="1"/>
      <w:marLeft w:val="0"/>
      <w:marRight w:val="0"/>
      <w:marTop w:val="0"/>
      <w:marBottom w:val="0"/>
      <w:divBdr>
        <w:top w:val="none" w:sz="0" w:space="0" w:color="auto"/>
        <w:left w:val="none" w:sz="0" w:space="0" w:color="auto"/>
        <w:bottom w:val="none" w:sz="0" w:space="0" w:color="auto"/>
        <w:right w:val="none" w:sz="0" w:space="0" w:color="auto"/>
      </w:divBdr>
    </w:div>
    <w:div w:id="602613462">
      <w:bodyDiv w:val="1"/>
      <w:marLeft w:val="0"/>
      <w:marRight w:val="0"/>
      <w:marTop w:val="0"/>
      <w:marBottom w:val="0"/>
      <w:divBdr>
        <w:top w:val="none" w:sz="0" w:space="0" w:color="auto"/>
        <w:left w:val="none" w:sz="0" w:space="0" w:color="auto"/>
        <w:bottom w:val="none" w:sz="0" w:space="0" w:color="auto"/>
        <w:right w:val="none" w:sz="0" w:space="0" w:color="auto"/>
      </w:divBdr>
    </w:div>
    <w:div w:id="695892295">
      <w:bodyDiv w:val="1"/>
      <w:marLeft w:val="0"/>
      <w:marRight w:val="0"/>
      <w:marTop w:val="0"/>
      <w:marBottom w:val="0"/>
      <w:divBdr>
        <w:top w:val="none" w:sz="0" w:space="0" w:color="auto"/>
        <w:left w:val="none" w:sz="0" w:space="0" w:color="auto"/>
        <w:bottom w:val="none" w:sz="0" w:space="0" w:color="auto"/>
        <w:right w:val="none" w:sz="0" w:space="0" w:color="auto"/>
      </w:divBdr>
    </w:div>
    <w:div w:id="696809883">
      <w:bodyDiv w:val="1"/>
      <w:marLeft w:val="0"/>
      <w:marRight w:val="0"/>
      <w:marTop w:val="0"/>
      <w:marBottom w:val="0"/>
      <w:divBdr>
        <w:top w:val="none" w:sz="0" w:space="0" w:color="auto"/>
        <w:left w:val="none" w:sz="0" w:space="0" w:color="auto"/>
        <w:bottom w:val="none" w:sz="0" w:space="0" w:color="auto"/>
        <w:right w:val="none" w:sz="0" w:space="0" w:color="auto"/>
      </w:divBdr>
    </w:div>
    <w:div w:id="755513308">
      <w:bodyDiv w:val="1"/>
      <w:marLeft w:val="0"/>
      <w:marRight w:val="0"/>
      <w:marTop w:val="0"/>
      <w:marBottom w:val="0"/>
      <w:divBdr>
        <w:top w:val="none" w:sz="0" w:space="0" w:color="auto"/>
        <w:left w:val="none" w:sz="0" w:space="0" w:color="auto"/>
        <w:bottom w:val="none" w:sz="0" w:space="0" w:color="auto"/>
        <w:right w:val="none" w:sz="0" w:space="0" w:color="auto"/>
      </w:divBdr>
    </w:div>
    <w:div w:id="889999946">
      <w:bodyDiv w:val="1"/>
      <w:marLeft w:val="0"/>
      <w:marRight w:val="0"/>
      <w:marTop w:val="0"/>
      <w:marBottom w:val="0"/>
      <w:divBdr>
        <w:top w:val="none" w:sz="0" w:space="0" w:color="auto"/>
        <w:left w:val="none" w:sz="0" w:space="0" w:color="auto"/>
        <w:bottom w:val="none" w:sz="0" w:space="0" w:color="auto"/>
        <w:right w:val="none" w:sz="0" w:space="0" w:color="auto"/>
      </w:divBdr>
    </w:div>
    <w:div w:id="1148134271">
      <w:bodyDiv w:val="1"/>
      <w:marLeft w:val="0"/>
      <w:marRight w:val="0"/>
      <w:marTop w:val="0"/>
      <w:marBottom w:val="0"/>
      <w:divBdr>
        <w:top w:val="none" w:sz="0" w:space="0" w:color="auto"/>
        <w:left w:val="none" w:sz="0" w:space="0" w:color="auto"/>
        <w:bottom w:val="none" w:sz="0" w:space="0" w:color="auto"/>
        <w:right w:val="none" w:sz="0" w:space="0" w:color="auto"/>
      </w:divBdr>
    </w:div>
    <w:div w:id="1162892770">
      <w:bodyDiv w:val="1"/>
      <w:marLeft w:val="0"/>
      <w:marRight w:val="0"/>
      <w:marTop w:val="0"/>
      <w:marBottom w:val="0"/>
      <w:divBdr>
        <w:top w:val="none" w:sz="0" w:space="0" w:color="auto"/>
        <w:left w:val="none" w:sz="0" w:space="0" w:color="auto"/>
        <w:bottom w:val="none" w:sz="0" w:space="0" w:color="auto"/>
        <w:right w:val="none" w:sz="0" w:space="0" w:color="auto"/>
      </w:divBdr>
    </w:div>
    <w:div w:id="1188759701">
      <w:bodyDiv w:val="1"/>
      <w:marLeft w:val="0"/>
      <w:marRight w:val="0"/>
      <w:marTop w:val="0"/>
      <w:marBottom w:val="0"/>
      <w:divBdr>
        <w:top w:val="none" w:sz="0" w:space="0" w:color="auto"/>
        <w:left w:val="none" w:sz="0" w:space="0" w:color="auto"/>
        <w:bottom w:val="none" w:sz="0" w:space="0" w:color="auto"/>
        <w:right w:val="none" w:sz="0" w:space="0" w:color="auto"/>
      </w:divBdr>
    </w:div>
    <w:div w:id="1275555856">
      <w:bodyDiv w:val="1"/>
      <w:marLeft w:val="0"/>
      <w:marRight w:val="0"/>
      <w:marTop w:val="0"/>
      <w:marBottom w:val="0"/>
      <w:divBdr>
        <w:top w:val="none" w:sz="0" w:space="0" w:color="auto"/>
        <w:left w:val="none" w:sz="0" w:space="0" w:color="auto"/>
        <w:bottom w:val="none" w:sz="0" w:space="0" w:color="auto"/>
        <w:right w:val="none" w:sz="0" w:space="0" w:color="auto"/>
      </w:divBdr>
    </w:div>
    <w:div w:id="1315573578">
      <w:bodyDiv w:val="1"/>
      <w:marLeft w:val="0"/>
      <w:marRight w:val="0"/>
      <w:marTop w:val="0"/>
      <w:marBottom w:val="0"/>
      <w:divBdr>
        <w:top w:val="none" w:sz="0" w:space="0" w:color="auto"/>
        <w:left w:val="none" w:sz="0" w:space="0" w:color="auto"/>
        <w:bottom w:val="none" w:sz="0" w:space="0" w:color="auto"/>
        <w:right w:val="none" w:sz="0" w:space="0" w:color="auto"/>
      </w:divBdr>
    </w:div>
    <w:div w:id="1356888343">
      <w:bodyDiv w:val="1"/>
      <w:marLeft w:val="0"/>
      <w:marRight w:val="0"/>
      <w:marTop w:val="0"/>
      <w:marBottom w:val="0"/>
      <w:divBdr>
        <w:top w:val="none" w:sz="0" w:space="0" w:color="auto"/>
        <w:left w:val="none" w:sz="0" w:space="0" w:color="auto"/>
        <w:bottom w:val="none" w:sz="0" w:space="0" w:color="auto"/>
        <w:right w:val="none" w:sz="0" w:space="0" w:color="auto"/>
      </w:divBdr>
    </w:div>
    <w:div w:id="1590430212">
      <w:bodyDiv w:val="1"/>
      <w:marLeft w:val="0"/>
      <w:marRight w:val="0"/>
      <w:marTop w:val="0"/>
      <w:marBottom w:val="0"/>
      <w:divBdr>
        <w:top w:val="none" w:sz="0" w:space="0" w:color="auto"/>
        <w:left w:val="none" w:sz="0" w:space="0" w:color="auto"/>
        <w:bottom w:val="none" w:sz="0" w:space="0" w:color="auto"/>
        <w:right w:val="none" w:sz="0" w:space="0" w:color="auto"/>
      </w:divBdr>
    </w:div>
    <w:div w:id="1640455436">
      <w:bodyDiv w:val="1"/>
      <w:marLeft w:val="0"/>
      <w:marRight w:val="0"/>
      <w:marTop w:val="0"/>
      <w:marBottom w:val="0"/>
      <w:divBdr>
        <w:top w:val="none" w:sz="0" w:space="0" w:color="auto"/>
        <w:left w:val="none" w:sz="0" w:space="0" w:color="auto"/>
        <w:bottom w:val="none" w:sz="0" w:space="0" w:color="auto"/>
        <w:right w:val="none" w:sz="0" w:space="0" w:color="auto"/>
      </w:divBdr>
    </w:div>
    <w:div w:id="16494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horpc@tcd.ie" TargetMode="External"/><Relationship Id="rId13" Type="http://schemas.openxmlformats.org/officeDocument/2006/relationships/hyperlink" Target="https://doi.org/10.31235/osf.io/syk4m" TargetMode="External"/><Relationship Id="rId18" Type="http://schemas.openxmlformats.org/officeDocument/2006/relationships/hyperlink" Target="https://doi.org/10.1177/1470594X22114820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07/s10551-023-05339-7" TargetMode="External"/><Relationship Id="rId17" Type="http://schemas.openxmlformats.org/officeDocument/2006/relationships/hyperlink" Target="https://doi.org/10.1007/s10551-022-05205-y" TargetMode="External"/><Relationship Id="rId2" Type="http://schemas.openxmlformats.org/officeDocument/2006/relationships/numbering" Target="numbering.xml"/><Relationship Id="rId16" Type="http://schemas.openxmlformats.org/officeDocument/2006/relationships/hyperlink" Target="https://www.mckinsey.com/~/media/mckinsey/featured%20insights/Digital%20Disruption/Harnessing%20automation%20for%20a%20future%20that%20works/MGI-A-future-that-works-Executive-summary.ash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itif.org/2017-false-alarmism-technological-disruption.pdf" TargetMode="External"/><Relationship Id="rId5" Type="http://schemas.openxmlformats.org/officeDocument/2006/relationships/webSettings" Target="webSettings.xml"/><Relationship Id="rId15" Type="http://schemas.openxmlformats.org/officeDocument/2006/relationships/hyperlink" Target="https://www.forbes.com/sites/stevedenning/2015/06/04/the-robots-are-not-coming/" TargetMode="External"/><Relationship Id="rId10" Type="http://schemas.openxmlformats.org/officeDocument/2006/relationships/hyperlink" Target="https://doi.org/10.1080/13698230.2022.213775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finnero@uwo.ca" TargetMode="External"/><Relationship Id="rId14" Type="http://schemas.openxmlformats.org/officeDocument/2006/relationships/hyperlink" Target="https://plato.stanford.edu/entries/work-l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77B9B-55AB-49F6-9E0C-70FEBFFB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9787</Words>
  <Characters>55786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2023-11-13T18:09:00Z</dcterms:created>
  <dcterms:modified xsi:type="dcterms:W3CDTF">2023-12-22T14:44:00Z</dcterms:modified>
</cp:coreProperties>
</file>