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640A" w:rsidRPr="00AF640A" w:rsidRDefault="00AF640A">
      <w:pPr>
        <w:rPr>
          <w:rFonts w:ascii="Cambria" w:eastAsia="Cambria" w:hAnsi="Cambria" w:cs="Cambria"/>
          <w:b/>
          <w:color w:val="auto"/>
          <w:sz w:val="24"/>
          <w:szCs w:val="24"/>
        </w:rPr>
      </w:pPr>
      <w:r w:rsidRPr="00AF640A">
        <w:rPr>
          <w:rFonts w:ascii="Cambria" w:eastAsia="Cambria" w:hAnsi="Cambria" w:cs="Cambria"/>
          <w:b/>
          <w:color w:val="auto"/>
          <w:sz w:val="24"/>
          <w:szCs w:val="24"/>
        </w:rPr>
        <w:t xml:space="preserve">Penultimate version forthcoming in the Wiley-Blackwell </w:t>
      </w:r>
      <w:r w:rsidRPr="00AF640A">
        <w:rPr>
          <w:rFonts w:ascii="Cambria" w:eastAsia="Cambria" w:hAnsi="Cambria" w:cs="Cambria"/>
          <w:b/>
          <w:i/>
          <w:color w:val="auto"/>
          <w:sz w:val="24"/>
          <w:szCs w:val="24"/>
        </w:rPr>
        <w:t>Encyclopedia of Philosophy of Religion</w:t>
      </w:r>
      <w:r w:rsidRPr="00AF640A">
        <w:rPr>
          <w:rFonts w:ascii="Cambria" w:eastAsia="Cambria" w:hAnsi="Cambria" w:cs="Cambria"/>
          <w:b/>
          <w:color w:val="auto"/>
          <w:sz w:val="24"/>
          <w:szCs w:val="24"/>
        </w:rPr>
        <w:t>.</w:t>
      </w:r>
    </w:p>
    <w:p w:rsidR="00AF640A" w:rsidRDefault="00AF640A">
      <w:pPr>
        <w:rPr>
          <w:rFonts w:ascii="Cambria" w:eastAsia="Cambria" w:hAnsi="Cambria" w:cs="Cambria"/>
          <w:color w:val="auto"/>
          <w:sz w:val="24"/>
          <w:szCs w:val="24"/>
        </w:rPr>
      </w:pPr>
    </w:p>
    <w:p w:rsidR="000D2B71" w:rsidRPr="00D9506B" w:rsidRDefault="0038722C">
      <w:pPr>
        <w:rPr>
          <w:rFonts w:ascii="Cambria" w:eastAsia="Cambria" w:hAnsi="Cambria" w:cs="Cambria"/>
          <w:b/>
          <w:smallCaps/>
          <w:color w:val="auto"/>
          <w:sz w:val="40"/>
          <w:szCs w:val="40"/>
        </w:rPr>
      </w:pPr>
      <w:r w:rsidRPr="00D9506B">
        <w:rPr>
          <w:rFonts w:ascii="Cambria" w:eastAsia="Cambria" w:hAnsi="Cambria" w:cs="Cambria"/>
          <w:b/>
          <w:smallCaps/>
          <w:color w:val="auto"/>
          <w:sz w:val="40"/>
          <w:szCs w:val="40"/>
        </w:rPr>
        <w:t>Narrative, Theology, and Philosophy of Religion</w:t>
      </w:r>
    </w:p>
    <w:p w:rsidR="000D2B71" w:rsidRPr="001A6313" w:rsidRDefault="000D2B71">
      <w:pPr>
        <w:rPr>
          <w:rFonts w:ascii="Cambria" w:eastAsia="Cambria" w:hAnsi="Cambria" w:cs="Cambria"/>
          <w:color w:val="auto"/>
          <w:sz w:val="24"/>
          <w:szCs w:val="24"/>
        </w:rPr>
      </w:pPr>
    </w:p>
    <w:p w:rsidR="000D2B71" w:rsidRPr="001A6313" w:rsidRDefault="0038722C">
      <w:pPr>
        <w:rPr>
          <w:rFonts w:ascii="Cambria" w:eastAsia="Cambria" w:hAnsi="Cambria" w:cs="Cambria"/>
          <w:color w:val="auto"/>
          <w:sz w:val="24"/>
          <w:szCs w:val="24"/>
        </w:rPr>
      </w:pPr>
      <w:r w:rsidRPr="001A6313">
        <w:rPr>
          <w:rFonts w:ascii="Cambria" w:eastAsia="Cambria" w:hAnsi="Cambria" w:cs="Cambria"/>
          <w:color w:val="auto"/>
          <w:sz w:val="24"/>
          <w:szCs w:val="24"/>
        </w:rPr>
        <w:t>Kate Finley, Joshua W. Seachris</w:t>
      </w:r>
    </w:p>
    <w:p w:rsidR="000D2B71" w:rsidRPr="001A6313" w:rsidRDefault="000D2B71">
      <w:pPr>
        <w:rPr>
          <w:rFonts w:ascii="Cambria" w:eastAsia="Cambria" w:hAnsi="Cambria" w:cs="Cambria"/>
          <w:color w:val="auto"/>
          <w:sz w:val="24"/>
          <w:szCs w:val="24"/>
        </w:rPr>
      </w:pPr>
    </w:p>
    <w:p w:rsidR="000D2B71" w:rsidRPr="00D9506B" w:rsidRDefault="0038722C">
      <w:pPr>
        <w:rPr>
          <w:rFonts w:ascii="Cambria" w:eastAsia="Cambria" w:hAnsi="Cambria" w:cs="Cambria"/>
          <w:b/>
          <w:color w:val="auto"/>
          <w:sz w:val="24"/>
          <w:szCs w:val="24"/>
        </w:rPr>
      </w:pPr>
      <w:r w:rsidRPr="00D9506B">
        <w:rPr>
          <w:rFonts w:ascii="Cambria" w:eastAsia="Cambria" w:hAnsi="Cambria" w:cs="Cambria"/>
          <w:b/>
          <w:color w:val="auto"/>
          <w:sz w:val="24"/>
          <w:szCs w:val="24"/>
        </w:rPr>
        <w:t>50-150 word abstract</w:t>
      </w:r>
    </w:p>
    <w:p w:rsidR="000D2B71" w:rsidRDefault="0038722C">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In this entry, we survey key discussions on the r</w:t>
      </w:r>
      <w:bookmarkStart w:id="0" w:name="_GoBack"/>
      <w:bookmarkEnd w:id="0"/>
      <w:r w:rsidRPr="001A6313">
        <w:rPr>
          <w:rFonts w:ascii="Cambria" w:eastAsia="Cambria" w:hAnsi="Cambria" w:cs="Cambria"/>
          <w:color w:val="auto"/>
          <w:sz w:val="24"/>
          <w:szCs w:val="24"/>
        </w:rPr>
        <w:t>ole of narrative in theology and philosophy of religion. We begin with epistemological questions about whether and how narrative offers genuine understanding of reality. We explore how narrative intersects with the problems of evil and divine hiddenness. We discuss narrative’s role in theological reflection and practice in general, and in black and feminist theologies specifically. We close by briefly exploring the role of narrative in theorization about life’s meaning.</w:t>
      </w:r>
    </w:p>
    <w:p w:rsidR="00D9506B" w:rsidRPr="001A6313" w:rsidRDefault="00D9506B">
      <w:pPr>
        <w:spacing w:line="240" w:lineRule="auto"/>
        <w:rPr>
          <w:rFonts w:ascii="Cambria" w:eastAsia="Cambria" w:hAnsi="Cambria" w:cs="Cambria"/>
          <w:color w:val="auto"/>
          <w:sz w:val="24"/>
          <w:szCs w:val="24"/>
        </w:rPr>
      </w:pPr>
    </w:p>
    <w:p w:rsidR="000D2B71" w:rsidRPr="00D9506B" w:rsidRDefault="0038722C">
      <w:pPr>
        <w:rPr>
          <w:rFonts w:ascii="Cambria" w:eastAsia="Cambria" w:hAnsi="Cambria" w:cs="Cambria"/>
          <w:b/>
          <w:color w:val="auto"/>
          <w:sz w:val="24"/>
          <w:szCs w:val="24"/>
        </w:rPr>
      </w:pPr>
      <w:r w:rsidRPr="00D9506B">
        <w:rPr>
          <w:rFonts w:ascii="Cambria" w:eastAsia="Cambria" w:hAnsi="Cambria" w:cs="Cambria"/>
          <w:b/>
          <w:color w:val="auto"/>
          <w:sz w:val="24"/>
          <w:szCs w:val="24"/>
        </w:rPr>
        <w:t>Keywords</w:t>
      </w:r>
    </w:p>
    <w:p w:rsidR="000D2B71" w:rsidRPr="001A6313" w:rsidRDefault="0038722C">
      <w:pPr>
        <w:rPr>
          <w:rFonts w:ascii="Cambria" w:eastAsia="Cambria" w:hAnsi="Cambria" w:cs="Cambria"/>
          <w:color w:val="auto"/>
          <w:sz w:val="24"/>
          <w:szCs w:val="24"/>
        </w:rPr>
      </w:pPr>
      <w:r w:rsidRPr="001A6313">
        <w:rPr>
          <w:rFonts w:ascii="Cambria" w:eastAsia="Cambria" w:hAnsi="Cambria" w:cs="Cambria"/>
          <w:color w:val="auto"/>
          <w:sz w:val="24"/>
          <w:szCs w:val="24"/>
        </w:rPr>
        <w:t>Black Theology, Divine Hiddenness, Feminist Theology, God, Meaning of Life, Narrative, Narrative Theology, Philosophy of Religion, Problem of Evil, Story</w:t>
      </w:r>
    </w:p>
    <w:p w:rsidR="000D2B71" w:rsidRPr="001A6313" w:rsidRDefault="000D2B71">
      <w:pPr>
        <w:rPr>
          <w:rFonts w:ascii="Cambria" w:eastAsia="Cambria" w:hAnsi="Cambria" w:cs="Cambria"/>
          <w:color w:val="auto"/>
          <w:sz w:val="24"/>
          <w:szCs w:val="24"/>
        </w:rPr>
      </w:pPr>
    </w:p>
    <w:p w:rsidR="000D2B71" w:rsidRPr="001A6313" w:rsidRDefault="0038722C">
      <w:pPr>
        <w:rPr>
          <w:color w:val="auto"/>
        </w:rPr>
      </w:pPr>
      <w:r w:rsidRPr="001A6313">
        <w:rPr>
          <w:rFonts w:ascii="Cambria" w:eastAsia="Cambria" w:hAnsi="Cambria" w:cs="Cambria"/>
          <w:color w:val="auto"/>
          <w:sz w:val="24"/>
          <w:szCs w:val="24"/>
        </w:rPr>
        <w:t xml:space="preserve"> </w:t>
      </w:r>
      <w:r w:rsidRPr="001A6313">
        <w:rPr>
          <w:color w:val="auto"/>
        </w:rPr>
        <w:br w:type="page"/>
      </w:r>
    </w:p>
    <w:p w:rsidR="000D2B71" w:rsidRPr="001A6313" w:rsidRDefault="0038722C">
      <w:pPr>
        <w:spacing w:line="240" w:lineRule="auto"/>
        <w:rPr>
          <w:rFonts w:ascii="Cambria" w:eastAsia="Cambria" w:hAnsi="Cambria" w:cs="Cambria"/>
          <w:b/>
          <w:smallCaps/>
          <w:color w:val="auto"/>
          <w:sz w:val="28"/>
          <w:szCs w:val="28"/>
        </w:rPr>
      </w:pPr>
      <w:r w:rsidRPr="001A6313">
        <w:rPr>
          <w:rFonts w:ascii="Cambria" w:eastAsia="Cambria" w:hAnsi="Cambria" w:cs="Cambria"/>
          <w:b/>
          <w:smallCaps/>
          <w:color w:val="auto"/>
          <w:sz w:val="28"/>
          <w:szCs w:val="28"/>
        </w:rPr>
        <w:lastRenderedPageBreak/>
        <w:t>Introduction</w:t>
      </w:r>
    </w:p>
    <w:p w:rsidR="000D2B71" w:rsidRPr="001A6313" w:rsidRDefault="0038722C">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Stories accompany us nearly every step of the way through life. They inform and inspire us. They show us right from wrong and motivate us to action. They help us navigate the challenges of our common human predicament, and may even expand our understanding of ourselves, God, and the meaning of life.</w:t>
      </w:r>
    </w:p>
    <w:p w:rsidR="000D2B71" w:rsidRPr="001A6313" w:rsidRDefault="0038722C">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 xml:space="preserve">Researchers across disciplines theorize about the role of narrative in human life.  Some focus on the way in which our individual </w:t>
      </w:r>
      <w:r w:rsidR="00CB6915">
        <w:rPr>
          <w:rFonts w:ascii="Cambria" w:eastAsia="Cambria" w:hAnsi="Cambria" w:cs="Cambria"/>
          <w:color w:val="auto"/>
          <w:sz w:val="24"/>
          <w:szCs w:val="24"/>
        </w:rPr>
        <w:t>narratives underlie our “sense of self”</w:t>
      </w:r>
      <w:r w:rsidR="008867A4">
        <w:rPr>
          <w:rFonts w:ascii="Cambria" w:eastAsia="Cambria" w:hAnsi="Cambria" w:cs="Cambria"/>
          <w:color w:val="auto"/>
          <w:sz w:val="24"/>
          <w:szCs w:val="24"/>
        </w:rPr>
        <w:t xml:space="preserve"> (</w:t>
      </w:r>
      <w:proofErr w:type="spellStart"/>
      <w:r w:rsidR="008867A4">
        <w:rPr>
          <w:rFonts w:ascii="Cambria" w:eastAsia="Cambria" w:hAnsi="Cambria" w:cs="Cambria"/>
          <w:color w:val="auto"/>
          <w:sz w:val="24"/>
          <w:szCs w:val="24"/>
        </w:rPr>
        <w:t>MacIntyre</w:t>
      </w:r>
      <w:proofErr w:type="spellEnd"/>
      <w:r w:rsidR="008867A4">
        <w:rPr>
          <w:rFonts w:ascii="Cambria" w:eastAsia="Cambria" w:hAnsi="Cambria" w:cs="Cambria"/>
          <w:color w:val="auto"/>
          <w:sz w:val="24"/>
          <w:szCs w:val="24"/>
        </w:rPr>
        <w:t xml:space="preserve"> 1984)</w:t>
      </w:r>
      <w:r w:rsidRPr="001A6313">
        <w:rPr>
          <w:rFonts w:ascii="Cambria" w:eastAsia="Cambria" w:hAnsi="Cambria" w:cs="Cambria"/>
          <w:color w:val="auto"/>
          <w:sz w:val="24"/>
          <w:szCs w:val="24"/>
        </w:rPr>
        <w:t>. Others concentrate on the way in which we construct and maintain narratives: some emphasize the role of automatic, hardwired brain processes (Dennett 1992</w:t>
      </w:r>
      <w:r w:rsidR="00CB6915">
        <w:rPr>
          <w:rFonts w:ascii="Cambria" w:eastAsia="Cambria" w:hAnsi="Cambria" w:cs="Cambria"/>
          <w:color w:val="auto"/>
          <w:sz w:val="24"/>
          <w:szCs w:val="24"/>
        </w:rPr>
        <w:t>);</w:t>
      </w:r>
      <w:r w:rsidRPr="001A6313">
        <w:rPr>
          <w:rFonts w:ascii="Cambria" w:eastAsia="Cambria" w:hAnsi="Cambria" w:cs="Cambria"/>
          <w:color w:val="auto"/>
          <w:sz w:val="24"/>
          <w:szCs w:val="24"/>
        </w:rPr>
        <w:t xml:space="preserve"> others the ways in which we consciously, and often intentionally, </w:t>
      </w:r>
      <w:proofErr w:type="spellStart"/>
      <w:r w:rsidRPr="001A6313">
        <w:rPr>
          <w:rFonts w:ascii="Cambria" w:eastAsia="Cambria" w:hAnsi="Cambria" w:cs="Cambria"/>
          <w:color w:val="auto"/>
          <w:sz w:val="24"/>
          <w:szCs w:val="24"/>
        </w:rPr>
        <w:t>narrativize</w:t>
      </w:r>
      <w:proofErr w:type="spellEnd"/>
      <w:r w:rsidRPr="001A6313">
        <w:rPr>
          <w:rFonts w:ascii="Cambria" w:eastAsia="Cambria" w:hAnsi="Cambria" w:cs="Cambria"/>
          <w:color w:val="auto"/>
          <w:sz w:val="24"/>
          <w:szCs w:val="24"/>
        </w:rPr>
        <w:t xml:space="preserve"> our lives in order to make better sense of ou</w:t>
      </w:r>
      <w:r w:rsidR="00CB6915">
        <w:rPr>
          <w:rFonts w:ascii="Cambria" w:eastAsia="Cambria" w:hAnsi="Cambria" w:cs="Cambria"/>
          <w:color w:val="auto"/>
          <w:sz w:val="24"/>
          <w:szCs w:val="24"/>
        </w:rPr>
        <w:t>r experiences (</w:t>
      </w:r>
      <w:proofErr w:type="spellStart"/>
      <w:r w:rsidR="00CB6915">
        <w:rPr>
          <w:rFonts w:ascii="Cambria" w:eastAsia="Cambria" w:hAnsi="Cambria" w:cs="Cambria"/>
          <w:color w:val="auto"/>
          <w:sz w:val="24"/>
          <w:szCs w:val="24"/>
        </w:rPr>
        <w:t>Velleman</w:t>
      </w:r>
      <w:proofErr w:type="spellEnd"/>
      <w:r w:rsidR="00CB6915">
        <w:rPr>
          <w:rFonts w:ascii="Cambria" w:eastAsia="Cambria" w:hAnsi="Cambria" w:cs="Cambria"/>
          <w:color w:val="auto"/>
          <w:sz w:val="24"/>
          <w:szCs w:val="24"/>
        </w:rPr>
        <w:t xml:space="preserve"> 2003); a</w:t>
      </w:r>
      <w:r w:rsidRPr="001A6313">
        <w:rPr>
          <w:rFonts w:ascii="Cambria" w:eastAsia="Cambria" w:hAnsi="Cambria" w:cs="Cambria"/>
          <w:color w:val="auto"/>
          <w:sz w:val="24"/>
          <w:szCs w:val="24"/>
        </w:rPr>
        <w:t>nd still others articulate the ways in which narratives serve as a universal</w:t>
      </w:r>
      <w:r w:rsidR="00CB6915">
        <w:rPr>
          <w:rFonts w:ascii="Cambria" w:eastAsia="Cambria" w:hAnsi="Cambria" w:cs="Cambria"/>
          <w:color w:val="auto"/>
          <w:sz w:val="24"/>
          <w:szCs w:val="24"/>
        </w:rPr>
        <w:t xml:space="preserve"> kind of “</w:t>
      </w:r>
      <w:proofErr w:type="spellStart"/>
      <w:r w:rsidR="00CB6915">
        <w:rPr>
          <w:rFonts w:ascii="Cambria" w:eastAsia="Cambria" w:hAnsi="Cambria" w:cs="Cambria"/>
          <w:color w:val="auto"/>
          <w:sz w:val="24"/>
          <w:szCs w:val="24"/>
        </w:rPr>
        <w:t>metacode</w:t>
      </w:r>
      <w:proofErr w:type="spellEnd"/>
      <w:r w:rsidR="00CB6915">
        <w:rPr>
          <w:rFonts w:ascii="Cambria" w:eastAsia="Cambria" w:hAnsi="Cambria" w:cs="Cambria"/>
          <w:color w:val="auto"/>
          <w:sz w:val="24"/>
          <w:szCs w:val="24"/>
        </w:rPr>
        <w:t>”</w:t>
      </w:r>
      <w:r w:rsidRPr="001A6313">
        <w:rPr>
          <w:rFonts w:ascii="Cambria" w:eastAsia="Cambria" w:hAnsi="Cambria" w:cs="Cambria"/>
          <w:color w:val="auto"/>
          <w:sz w:val="24"/>
          <w:szCs w:val="24"/>
        </w:rPr>
        <w:t xml:space="preserve"> which enables transmission of transcultural messages about the nature of a shared reality (White 1980). </w:t>
      </w:r>
    </w:p>
    <w:p w:rsidR="000D2B71" w:rsidRPr="001A6313" w:rsidRDefault="0038722C">
      <w:pPr>
        <w:shd w:val="clear" w:color="auto" w:fill="FFFFFF"/>
        <w:spacing w:after="0" w:line="240" w:lineRule="auto"/>
        <w:rPr>
          <w:rFonts w:ascii="Cambria" w:eastAsia="Cambria" w:hAnsi="Cambria" w:cs="Cambria"/>
          <w:b/>
          <w:color w:val="auto"/>
          <w:sz w:val="24"/>
          <w:szCs w:val="24"/>
        </w:rPr>
      </w:pPr>
      <w:r w:rsidRPr="001A6313">
        <w:rPr>
          <w:rFonts w:ascii="Cambria" w:eastAsia="Cambria" w:hAnsi="Cambria" w:cs="Cambria"/>
          <w:color w:val="auto"/>
          <w:sz w:val="24"/>
          <w:szCs w:val="24"/>
        </w:rPr>
        <w:t xml:space="preserve">The past few decades have seen an increase in discipline-specific theorization on the nature and role of narrative in fields such as philosophy (Dennett 1992; Nussbaum 1990; </w:t>
      </w:r>
      <w:proofErr w:type="spellStart"/>
      <w:r w:rsidRPr="001A6313">
        <w:rPr>
          <w:rFonts w:ascii="Cambria" w:eastAsia="Cambria" w:hAnsi="Cambria" w:cs="Cambria"/>
          <w:color w:val="auto"/>
          <w:sz w:val="24"/>
          <w:szCs w:val="24"/>
        </w:rPr>
        <w:t>Velleman</w:t>
      </w:r>
      <w:proofErr w:type="spellEnd"/>
      <w:r w:rsidRPr="001A6313">
        <w:rPr>
          <w:rFonts w:ascii="Cambria" w:eastAsia="Cambria" w:hAnsi="Cambria" w:cs="Cambria"/>
          <w:color w:val="auto"/>
          <w:sz w:val="24"/>
          <w:szCs w:val="24"/>
        </w:rPr>
        <w:t xml:space="preserve"> 2003), theology (Fr</w:t>
      </w:r>
      <w:r w:rsidR="00A2495D">
        <w:rPr>
          <w:rFonts w:ascii="Cambria" w:eastAsia="Cambria" w:hAnsi="Cambria" w:cs="Cambria"/>
          <w:color w:val="auto"/>
          <w:sz w:val="24"/>
          <w:szCs w:val="24"/>
        </w:rPr>
        <w:t xml:space="preserve">ei 1974; </w:t>
      </w:r>
      <w:proofErr w:type="spellStart"/>
      <w:r w:rsidR="00A2495D">
        <w:rPr>
          <w:rFonts w:ascii="Cambria" w:eastAsia="Cambria" w:hAnsi="Cambria" w:cs="Cambria"/>
          <w:color w:val="auto"/>
          <w:sz w:val="24"/>
          <w:szCs w:val="24"/>
        </w:rPr>
        <w:t>Hauerwas</w:t>
      </w:r>
      <w:proofErr w:type="spellEnd"/>
      <w:r w:rsidR="00A2495D">
        <w:rPr>
          <w:rFonts w:ascii="Cambria" w:eastAsia="Cambria" w:hAnsi="Cambria" w:cs="Cambria"/>
          <w:color w:val="auto"/>
          <w:sz w:val="24"/>
          <w:szCs w:val="24"/>
        </w:rPr>
        <w:t xml:space="preserve"> &amp; Jones 1997</w:t>
      </w:r>
      <w:r w:rsidRPr="001A6313">
        <w:rPr>
          <w:rFonts w:ascii="Cambria" w:eastAsia="Cambria" w:hAnsi="Cambria" w:cs="Cambria"/>
          <w:color w:val="auto"/>
          <w:sz w:val="24"/>
          <w:szCs w:val="24"/>
        </w:rPr>
        <w:t>), and</w:t>
      </w:r>
      <w:r w:rsidRPr="001A6313">
        <w:rPr>
          <w:rFonts w:ascii="Cambria" w:eastAsia="Cambria" w:hAnsi="Cambria" w:cs="Cambria"/>
          <w:b/>
          <w:color w:val="auto"/>
          <w:sz w:val="24"/>
          <w:szCs w:val="24"/>
        </w:rPr>
        <w:t xml:space="preserve"> </w:t>
      </w:r>
      <w:r w:rsidRPr="001A6313">
        <w:rPr>
          <w:rFonts w:ascii="Cambria" w:eastAsia="Cambria" w:hAnsi="Cambria" w:cs="Cambria"/>
          <w:color w:val="auto"/>
          <w:sz w:val="24"/>
          <w:szCs w:val="24"/>
        </w:rPr>
        <w:t>phi</w:t>
      </w:r>
      <w:r w:rsidR="001F27AA">
        <w:rPr>
          <w:rFonts w:ascii="Cambria" w:eastAsia="Cambria" w:hAnsi="Cambria" w:cs="Cambria"/>
          <w:color w:val="auto"/>
          <w:sz w:val="24"/>
          <w:szCs w:val="24"/>
        </w:rPr>
        <w:t>losophy of religion (Stump 2010</w:t>
      </w:r>
      <w:r w:rsidRPr="001A6313">
        <w:rPr>
          <w:rFonts w:ascii="Cambria" w:eastAsia="Cambria" w:hAnsi="Cambria" w:cs="Cambria"/>
          <w:color w:val="auto"/>
          <w:sz w:val="24"/>
          <w:szCs w:val="24"/>
        </w:rPr>
        <w:t>). In what follows, we offer an overview of important discussions involving narrative in these fields.</w:t>
      </w:r>
    </w:p>
    <w:p w:rsidR="000D2B71" w:rsidRPr="001A6313" w:rsidRDefault="000D2B71">
      <w:pPr>
        <w:spacing w:line="240" w:lineRule="auto"/>
        <w:rPr>
          <w:rFonts w:ascii="Cambria" w:eastAsia="Cambria" w:hAnsi="Cambria" w:cs="Cambria"/>
          <w:b/>
          <w:smallCaps/>
          <w:color w:val="auto"/>
          <w:sz w:val="28"/>
          <w:szCs w:val="28"/>
        </w:rPr>
      </w:pPr>
    </w:p>
    <w:p w:rsidR="000D2B71" w:rsidRPr="001A6313" w:rsidRDefault="0038722C">
      <w:pPr>
        <w:spacing w:line="240" w:lineRule="auto"/>
        <w:rPr>
          <w:rFonts w:ascii="Cambria" w:eastAsia="Cambria" w:hAnsi="Cambria" w:cs="Cambria"/>
          <w:b/>
          <w:smallCaps/>
          <w:color w:val="auto"/>
          <w:sz w:val="28"/>
          <w:szCs w:val="28"/>
        </w:rPr>
      </w:pPr>
      <w:r w:rsidRPr="001A6313">
        <w:rPr>
          <w:rFonts w:ascii="Cambria" w:eastAsia="Cambria" w:hAnsi="Cambria" w:cs="Cambria"/>
          <w:b/>
          <w:smallCaps/>
          <w:color w:val="auto"/>
          <w:sz w:val="28"/>
          <w:szCs w:val="28"/>
        </w:rPr>
        <w:t>The Epistemology of Narrative</w:t>
      </w:r>
    </w:p>
    <w:p w:rsidR="000D2B71" w:rsidRPr="001A6313" w:rsidRDefault="0038722C">
      <w:pPr>
        <w:spacing w:after="0" w:line="240" w:lineRule="auto"/>
        <w:rPr>
          <w:rFonts w:ascii="Cambria" w:eastAsia="Cambria" w:hAnsi="Cambria" w:cs="Cambria"/>
          <w:color w:val="auto"/>
          <w:sz w:val="24"/>
          <w:szCs w:val="24"/>
        </w:rPr>
      </w:pPr>
      <w:r w:rsidRPr="001A6313">
        <w:rPr>
          <w:rFonts w:ascii="Cambria" w:eastAsia="Cambria" w:hAnsi="Cambria" w:cs="Cambria"/>
          <w:color w:val="auto"/>
          <w:sz w:val="24"/>
          <w:szCs w:val="24"/>
        </w:rPr>
        <w:t>The immense power of narrative to inform, inspire, and motivate us is undeniable. But do narratives provide reliable information about the nature of reality? Or, do they undermine and distort understanding? (</w:t>
      </w:r>
      <w:proofErr w:type="spellStart"/>
      <w:r w:rsidRPr="001A6313">
        <w:rPr>
          <w:rFonts w:ascii="Cambria" w:eastAsia="Cambria" w:hAnsi="Cambria" w:cs="Cambria"/>
          <w:color w:val="auto"/>
          <w:sz w:val="24"/>
          <w:szCs w:val="24"/>
        </w:rPr>
        <w:t>Strawson</w:t>
      </w:r>
      <w:proofErr w:type="spellEnd"/>
      <w:r w:rsidRPr="001A6313">
        <w:rPr>
          <w:rFonts w:ascii="Cambria" w:eastAsia="Cambria" w:hAnsi="Cambria" w:cs="Cambria"/>
          <w:color w:val="auto"/>
          <w:sz w:val="24"/>
          <w:szCs w:val="24"/>
        </w:rPr>
        <w:t xml:space="preserve"> 2004). Despite such skepticism, many maintain that narratives enable us to access genuine knowledge about God, ourselves, and the world. Some even claim that a narrative approach is </w:t>
      </w:r>
      <w:r w:rsidRPr="001A6313">
        <w:rPr>
          <w:rFonts w:ascii="Cambria" w:eastAsia="Cambria" w:hAnsi="Cambria" w:cs="Cambria"/>
          <w:i/>
          <w:color w:val="auto"/>
          <w:sz w:val="24"/>
          <w:szCs w:val="24"/>
        </w:rPr>
        <w:t>essential</w:t>
      </w:r>
      <w:r w:rsidRPr="001A6313">
        <w:rPr>
          <w:rFonts w:ascii="Cambria" w:eastAsia="Cambria" w:hAnsi="Cambria" w:cs="Cambria"/>
          <w:color w:val="auto"/>
          <w:sz w:val="24"/>
          <w:szCs w:val="24"/>
        </w:rPr>
        <w:t xml:space="preserve"> for understanding and communicating certain kinds of knowledge, knowledge not fully accessible or communicable through a systematic or analytic modality (Nussbaum 1990; Stump 2010). Narrative and non-narrative approaches are relevantly different: the former evaluates narratives primarily on the basis of features like coherence, significance, and communicative power, whereas the latter evaluates narrative (and non-narrative) information against truth and accuracy-centered standards.  </w:t>
      </w:r>
    </w:p>
    <w:p w:rsidR="000D2B71" w:rsidRPr="001A6313" w:rsidRDefault="000D2B71">
      <w:pPr>
        <w:spacing w:after="0" w:line="240" w:lineRule="auto"/>
        <w:rPr>
          <w:rFonts w:ascii="Cambria" w:eastAsia="Cambria" w:hAnsi="Cambria" w:cs="Cambria"/>
          <w:color w:val="auto"/>
          <w:sz w:val="24"/>
          <w:szCs w:val="24"/>
        </w:rPr>
      </w:pPr>
    </w:p>
    <w:p w:rsidR="000D2B71" w:rsidRPr="001A6313" w:rsidRDefault="0038722C">
      <w:pPr>
        <w:shd w:val="clear" w:color="auto" w:fill="FFFFFF"/>
        <w:spacing w:after="0" w:line="240" w:lineRule="auto"/>
        <w:rPr>
          <w:rFonts w:ascii="Cambria" w:eastAsia="Cambria" w:hAnsi="Cambria" w:cs="Cambria"/>
          <w:color w:val="auto"/>
          <w:sz w:val="24"/>
          <w:szCs w:val="24"/>
        </w:rPr>
      </w:pPr>
      <w:bookmarkStart w:id="1" w:name="_jq6s6xav6oe" w:colFirst="0" w:colLast="0"/>
      <w:bookmarkEnd w:id="1"/>
      <w:r w:rsidRPr="001A6313">
        <w:rPr>
          <w:rFonts w:ascii="Cambria" w:eastAsia="Cambria" w:hAnsi="Cambria" w:cs="Cambria"/>
          <w:color w:val="auto"/>
          <w:sz w:val="24"/>
          <w:szCs w:val="24"/>
        </w:rPr>
        <w:t xml:space="preserve">Notably missing thus far is a concise definition of what exactly a narrative </w:t>
      </w:r>
      <w:r w:rsidRPr="001A6313">
        <w:rPr>
          <w:rFonts w:ascii="Cambria" w:eastAsia="Cambria" w:hAnsi="Cambria" w:cs="Cambria"/>
          <w:i/>
          <w:color w:val="auto"/>
          <w:sz w:val="24"/>
          <w:szCs w:val="24"/>
        </w:rPr>
        <w:t>is</w:t>
      </w:r>
      <w:r w:rsidRPr="001A6313">
        <w:rPr>
          <w:rFonts w:ascii="Cambria" w:eastAsia="Cambria" w:hAnsi="Cambria" w:cs="Cambria"/>
          <w:color w:val="auto"/>
          <w:sz w:val="24"/>
          <w:szCs w:val="24"/>
        </w:rPr>
        <w:t xml:space="preserve">. Defining “narrative” is complicated, primarily because understandings of narrative vary widely.  Such diversity notwithstanding, there are a few general features of narratives common across this wide array of views that allow for at least a minimalist definition: a narrative is a </w:t>
      </w:r>
      <w:r w:rsidRPr="001A6313">
        <w:rPr>
          <w:rFonts w:ascii="Cambria" w:eastAsia="Cambria" w:hAnsi="Cambria" w:cs="Cambria"/>
          <w:i/>
          <w:color w:val="auto"/>
          <w:sz w:val="24"/>
          <w:szCs w:val="24"/>
        </w:rPr>
        <w:t xml:space="preserve">diachronically-extended </w:t>
      </w:r>
      <w:r w:rsidRPr="001A6313">
        <w:rPr>
          <w:rFonts w:ascii="Cambria" w:eastAsia="Cambria" w:hAnsi="Cambria" w:cs="Cambria"/>
          <w:color w:val="auto"/>
          <w:sz w:val="24"/>
          <w:szCs w:val="24"/>
        </w:rPr>
        <w:t xml:space="preserve">story which presents a </w:t>
      </w:r>
      <w:r w:rsidRPr="001A6313">
        <w:rPr>
          <w:rFonts w:ascii="Cambria" w:eastAsia="Cambria" w:hAnsi="Cambria" w:cs="Cambria"/>
          <w:i/>
          <w:color w:val="auto"/>
          <w:sz w:val="24"/>
          <w:szCs w:val="24"/>
        </w:rPr>
        <w:t xml:space="preserve">sequential </w:t>
      </w:r>
      <w:r w:rsidRPr="001A6313">
        <w:rPr>
          <w:rFonts w:ascii="Cambria" w:eastAsia="Cambria" w:hAnsi="Cambria" w:cs="Cambria"/>
          <w:color w:val="auto"/>
          <w:sz w:val="24"/>
          <w:szCs w:val="24"/>
        </w:rPr>
        <w:t xml:space="preserve">account of events </w:t>
      </w:r>
      <w:r w:rsidRPr="001A6313">
        <w:rPr>
          <w:rFonts w:ascii="Cambria" w:eastAsia="Cambria" w:hAnsi="Cambria" w:cs="Cambria"/>
          <w:i/>
          <w:color w:val="auto"/>
          <w:sz w:val="24"/>
          <w:szCs w:val="24"/>
        </w:rPr>
        <w:t xml:space="preserve">unified </w:t>
      </w:r>
      <w:r w:rsidRPr="001A6313">
        <w:rPr>
          <w:rFonts w:ascii="Cambria" w:eastAsia="Cambria" w:hAnsi="Cambria" w:cs="Cambria"/>
          <w:color w:val="auto"/>
          <w:sz w:val="24"/>
          <w:szCs w:val="24"/>
        </w:rPr>
        <w:t xml:space="preserve">around a </w:t>
      </w:r>
      <w:r w:rsidRPr="001A6313">
        <w:rPr>
          <w:rFonts w:ascii="Cambria" w:eastAsia="Cambria" w:hAnsi="Cambria" w:cs="Cambria"/>
          <w:i/>
          <w:color w:val="auto"/>
          <w:sz w:val="24"/>
          <w:szCs w:val="24"/>
        </w:rPr>
        <w:t xml:space="preserve">character </w:t>
      </w:r>
      <w:r w:rsidRPr="001A6313">
        <w:rPr>
          <w:rFonts w:ascii="Cambria" w:eastAsia="Cambria" w:hAnsi="Cambria" w:cs="Cambria"/>
          <w:color w:val="auto"/>
          <w:sz w:val="24"/>
          <w:szCs w:val="24"/>
        </w:rPr>
        <w:t xml:space="preserve">or </w:t>
      </w:r>
      <w:r w:rsidRPr="001A6313">
        <w:rPr>
          <w:rFonts w:ascii="Cambria" w:eastAsia="Cambria" w:hAnsi="Cambria" w:cs="Cambria"/>
          <w:i/>
          <w:color w:val="auto"/>
          <w:sz w:val="24"/>
          <w:szCs w:val="24"/>
        </w:rPr>
        <w:t>set of characters</w:t>
      </w:r>
      <w:r w:rsidRPr="001A6313">
        <w:rPr>
          <w:rFonts w:ascii="Cambria" w:eastAsia="Cambria" w:hAnsi="Cambria" w:cs="Cambria"/>
          <w:color w:val="auto"/>
          <w:sz w:val="24"/>
          <w:szCs w:val="24"/>
        </w:rPr>
        <w:t xml:space="preserve">. </w:t>
      </w:r>
    </w:p>
    <w:p w:rsidR="000D2B71" w:rsidRPr="001A6313" w:rsidRDefault="000D2B71">
      <w:pPr>
        <w:shd w:val="clear" w:color="auto" w:fill="FFFFFF"/>
        <w:spacing w:after="0" w:line="240" w:lineRule="auto"/>
        <w:rPr>
          <w:rFonts w:ascii="Cambria" w:eastAsia="Cambria" w:hAnsi="Cambria" w:cs="Cambria"/>
          <w:color w:val="auto"/>
          <w:sz w:val="24"/>
          <w:szCs w:val="24"/>
        </w:rPr>
      </w:pPr>
      <w:bookmarkStart w:id="2" w:name="_gjdgxs" w:colFirst="0" w:colLast="0"/>
      <w:bookmarkEnd w:id="2"/>
    </w:p>
    <w:p w:rsidR="000D2B71" w:rsidRPr="001A6313" w:rsidRDefault="0038722C">
      <w:pPr>
        <w:spacing w:after="0" w:line="240" w:lineRule="auto"/>
        <w:rPr>
          <w:rFonts w:ascii="Cambria" w:eastAsia="Cambria" w:hAnsi="Cambria" w:cs="Cambria"/>
          <w:b/>
          <w:smallCaps/>
          <w:color w:val="auto"/>
          <w:sz w:val="28"/>
          <w:szCs w:val="28"/>
        </w:rPr>
      </w:pPr>
      <w:r w:rsidRPr="001A6313">
        <w:rPr>
          <w:rFonts w:ascii="Cambria" w:eastAsia="Cambria" w:hAnsi="Cambria" w:cs="Cambria"/>
          <w:b/>
          <w:smallCaps/>
          <w:color w:val="auto"/>
          <w:sz w:val="28"/>
          <w:szCs w:val="28"/>
        </w:rPr>
        <w:t>The Problem of Evil and Narrative</w:t>
      </w:r>
    </w:p>
    <w:p w:rsidR="000D2B71" w:rsidRPr="001A6313" w:rsidRDefault="000D2B71">
      <w:pPr>
        <w:spacing w:after="0" w:line="240" w:lineRule="auto"/>
        <w:rPr>
          <w:rFonts w:ascii="Cambria" w:eastAsia="Cambria" w:hAnsi="Cambria" w:cs="Cambria"/>
          <w:i/>
          <w:color w:val="auto"/>
          <w:sz w:val="24"/>
          <w:szCs w:val="24"/>
        </w:rPr>
      </w:pPr>
    </w:p>
    <w:p w:rsidR="000D2B71" w:rsidRPr="001A6313" w:rsidRDefault="0038722C">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The problem of evil</w:t>
      </w:r>
      <w:r w:rsidR="00A11730">
        <w:rPr>
          <w:rFonts w:ascii="Cambria" w:eastAsia="Cambria" w:hAnsi="Cambria" w:cs="Cambria"/>
          <w:color w:val="auto"/>
          <w:sz w:val="24"/>
          <w:szCs w:val="24"/>
        </w:rPr>
        <w:t xml:space="preserve"> </w:t>
      </w:r>
      <w:r w:rsidR="00A11730" w:rsidRPr="00E66F7E">
        <w:rPr>
          <w:rFonts w:ascii="Cambria" w:eastAsia="Cambria" w:hAnsi="Cambria" w:cs="Cambria"/>
          <w:color w:val="auto"/>
          <w:sz w:val="24"/>
          <w:szCs w:val="24"/>
        </w:rPr>
        <w:t>(</w:t>
      </w:r>
      <w:r w:rsidR="00E66F7E" w:rsidRPr="00E66F7E">
        <w:rPr>
          <w:rFonts w:ascii="Cambria" w:eastAsia="Cambria" w:hAnsi="Cambria" w:cs="Cambria"/>
          <w:color w:val="auto"/>
          <w:sz w:val="24"/>
          <w:szCs w:val="24"/>
        </w:rPr>
        <w:t xml:space="preserve">see </w:t>
      </w:r>
      <w:r w:rsidR="00A11730" w:rsidRPr="00E66F7E">
        <w:rPr>
          <w:rFonts w:ascii="Cambria" w:eastAsia="Cambria" w:hAnsi="Cambria" w:cs="Cambria"/>
          <w:color w:val="auto"/>
          <w:sz w:val="24"/>
          <w:szCs w:val="24"/>
        </w:rPr>
        <w:t>EOPR0137 and EOPR0136)</w:t>
      </w:r>
      <w:r w:rsidRPr="001A6313">
        <w:rPr>
          <w:rFonts w:ascii="Cambria" w:eastAsia="Cambria" w:hAnsi="Cambria" w:cs="Cambria"/>
          <w:color w:val="auto"/>
          <w:sz w:val="24"/>
          <w:szCs w:val="24"/>
        </w:rPr>
        <w:t xml:space="preserve"> presents substantial epistemic and </w:t>
      </w:r>
      <w:r w:rsidRPr="001A6313">
        <w:rPr>
          <w:rFonts w:ascii="Cambria" w:eastAsia="Cambria" w:hAnsi="Cambria" w:cs="Cambria"/>
          <w:color w:val="auto"/>
          <w:sz w:val="24"/>
          <w:szCs w:val="24"/>
        </w:rPr>
        <w:lastRenderedPageBreak/>
        <w:t>practical obstacles to religious belief. Though in various forms these challenges extend to non-western and non-theistic religious traditions, we narrow our focus here to a Christian theistic perspective.</w:t>
      </w:r>
    </w:p>
    <w:p w:rsidR="000D2B71" w:rsidRPr="001A6313" w:rsidRDefault="0038722C">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 xml:space="preserve">Eschatological </w:t>
      </w:r>
      <w:r w:rsidR="00086C9E" w:rsidRPr="00E66F7E">
        <w:rPr>
          <w:rFonts w:ascii="Cambria" w:eastAsia="Cambria" w:hAnsi="Cambria" w:cs="Cambria"/>
          <w:color w:val="000000" w:themeColor="text1"/>
          <w:sz w:val="24"/>
          <w:szCs w:val="24"/>
        </w:rPr>
        <w:t>(</w:t>
      </w:r>
      <w:r w:rsidR="00E66F7E" w:rsidRPr="00E66F7E">
        <w:rPr>
          <w:rFonts w:ascii="Cambria" w:eastAsia="Cambria" w:hAnsi="Cambria" w:cs="Cambria"/>
          <w:color w:val="000000" w:themeColor="text1"/>
          <w:sz w:val="24"/>
          <w:szCs w:val="24"/>
        </w:rPr>
        <w:t xml:space="preserve">see </w:t>
      </w:r>
      <w:r w:rsidR="00086C9E" w:rsidRPr="00E66F7E">
        <w:rPr>
          <w:rFonts w:ascii="Cambria" w:eastAsia="Cambria" w:hAnsi="Cambria" w:cs="Cambria"/>
          <w:color w:val="000000" w:themeColor="text1"/>
          <w:sz w:val="24"/>
          <w:szCs w:val="24"/>
        </w:rPr>
        <w:t>EOPR0129)</w:t>
      </w:r>
      <w:r w:rsidR="00086C9E">
        <w:rPr>
          <w:rFonts w:ascii="Cambria" w:eastAsia="Cambria" w:hAnsi="Cambria" w:cs="Cambria"/>
          <w:color w:val="auto"/>
          <w:sz w:val="24"/>
          <w:szCs w:val="24"/>
        </w:rPr>
        <w:t xml:space="preserve"> </w:t>
      </w:r>
      <w:r w:rsidRPr="001A6313">
        <w:rPr>
          <w:rFonts w:ascii="Cambria" w:eastAsia="Cambria" w:hAnsi="Cambria" w:cs="Cambria"/>
          <w:color w:val="auto"/>
          <w:sz w:val="24"/>
          <w:szCs w:val="24"/>
        </w:rPr>
        <w:t xml:space="preserve">doctrines are crucial in some theistic defenses and theodicies, as we attempt to find meaning and hope amidst suffering. Narrative provides resources to illuminate possible connections between eschatology and the problem of evil. Some have argued that a narrative’s ending has a significant kind of </w:t>
      </w:r>
      <w:proofErr w:type="spellStart"/>
      <w:r w:rsidRPr="001A6313">
        <w:rPr>
          <w:rFonts w:ascii="Cambria" w:eastAsia="Cambria" w:hAnsi="Cambria" w:cs="Cambria"/>
          <w:color w:val="auto"/>
          <w:sz w:val="24"/>
          <w:szCs w:val="24"/>
        </w:rPr>
        <w:t>proleptic</w:t>
      </w:r>
      <w:proofErr w:type="spellEnd"/>
      <w:r w:rsidRPr="001A6313">
        <w:rPr>
          <w:rFonts w:ascii="Cambria" w:eastAsia="Cambria" w:hAnsi="Cambria" w:cs="Cambria"/>
          <w:color w:val="auto"/>
          <w:sz w:val="24"/>
          <w:szCs w:val="24"/>
        </w:rPr>
        <w:t xml:space="preserve"> power—in virtue of being the last word, the indelible final stance—that can change and then galvanize the way we view a narrative in its entirety (</w:t>
      </w:r>
      <w:proofErr w:type="spellStart"/>
      <w:r w:rsidRPr="001A6313">
        <w:rPr>
          <w:rFonts w:ascii="Cambria" w:eastAsia="Cambria" w:hAnsi="Cambria" w:cs="Cambria"/>
          <w:color w:val="auto"/>
          <w:sz w:val="24"/>
          <w:szCs w:val="24"/>
        </w:rPr>
        <w:t>Velleman</w:t>
      </w:r>
      <w:proofErr w:type="spellEnd"/>
      <w:r w:rsidRPr="001A6313">
        <w:rPr>
          <w:rFonts w:ascii="Cambria" w:eastAsia="Cambria" w:hAnsi="Cambria" w:cs="Cambria"/>
          <w:color w:val="auto"/>
          <w:sz w:val="24"/>
          <w:szCs w:val="24"/>
        </w:rPr>
        <w:t xml:space="preserve"> 2003). Endings can alter the significance of earlier narrative elements by providing a richer, settled perspective for how we think and feel about them. On theistic views, we experience this blessed, redeemed reality in the eschaton. Though this ending does not possess literary alchemical power to magically transform evil itself into good, the perspectival priority it provides may alter the significance of pre-end ills in our life stories. Pain, suffering, evil, and death speak neither loudest nor last on the theistic metanarrative. This new perspective that the end provides may be one that we can neither sufficiently understand nor appreciate until we experience it.</w:t>
      </w:r>
    </w:p>
    <w:p w:rsidR="000D2B71" w:rsidRPr="001A6313" w:rsidRDefault="0038722C">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 xml:space="preserve">However, some challenge this understanding by pointing out that experiences of particularly horrific evils and trauma often seem to severely undermine the subject’s ability to construct and maintain her self-narrative, thereby diminishing the self-narrative’s potential for this kind of transformation (White &amp; </w:t>
      </w:r>
      <w:proofErr w:type="spellStart"/>
      <w:r w:rsidRPr="001A6313">
        <w:rPr>
          <w:rFonts w:ascii="Cambria" w:eastAsia="Cambria" w:hAnsi="Cambria" w:cs="Cambria"/>
          <w:color w:val="auto"/>
          <w:sz w:val="24"/>
          <w:szCs w:val="24"/>
        </w:rPr>
        <w:t>Epston</w:t>
      </w:r>
      <w:proofErr w:type="spellEnd"/>
      <w:r w:rsidRPr="001A6313">
        <w:rPr>
          <w:rFonts w:ascii="Cambria" w:eastAsia="Cambria" w:hAnsi="Cambria" w:cs="Cambria"/>
          <w:color w:val="auto"/>
          <w:sz w:val="24"/>
          <w:szCs w:val="24"/>
        </w:rPr>
        <w:t xml:space="preserve"> 1990). If a subject’s self-narrative is central to her identity and experience as a self, such effects can be devastating – likely also undermining her ability to engage with God and the world. Self-narratives that have been so severely crippled by experiences of horrendous evil challenge defenses and theodicies </w:t>
      </w:r>
      <w:r w:rsidR="006B5E40">
        <w:rPr>
          <w:rFonts w:ascii="Cambria" w:eastAsia="Cambria" w:hAnsi="Cambria" w:cs="Cambria"/>
          <w:color w:val="auto"/>
          <w:sz w:val="24"/>
          <w:szCs w:val="24"/>
        </w:rPr>
        <w:t xml:space="preserve">(see EOPR0387) </w:t>
      </w:r>
      <w:r w:rsidRPr="001A6313">
        <w:rPr>
          <w:rFonts w:ascii="Cambria" w:eastAsia="Cambria" w:hAnsi="Cambria" w:cs="Cambria"/>
          <w:color w:val="auto"/>
          <w:sz w:val="24"/>
          <w:szCs w:val="24"/>
        </w:rPr>
        <w:t>of the kinds mentioned above (</w:t>
      </w:r>
      <w:proofErr w:type="spellStart"/>
      <w:r w:rsidRPr="001A6313">
        <w:rPr>
          <w:rFonts w:ascii="Cambria" w:eastAsia="Cambria" w:hAnsi="Cambria" w:cs="Cambria"/>
          <w:color w:val="auto"/>
          <w:sz w:val="24"/>
          <w:szCs w:val="24"/>
        </w:rPr>
        <w:t>Beste</w:t>
      </w:r>
      <w:proofErr w:type="spellEnd"/>
      <w:r w:rsidRPr="001A6313">
        <w:rPr>
          <w:rFonts w:ascii="Cambria" w:eastAsia="Cambria" w:hAnsi="Cambria" w:cs="Cambria"/>
          <w:color w:val="auto"/>
          <w:sz w:val="24"/>
          <w:szCs w:val="24"/>
        </w:rPr>
        <w:t xml:space="preserve"> 2007).</w:t>
      </w:r>
    </w:p>
    <w:p w:rsidR="000D2B71" w:rsidRPr="001A6313" w:rsidRDefault="0038722C">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Narratives also play an important role in engaging the problem of divine hiddenness – which is often considered a key dimension of the problem of evil. Some hold that biblical narratives, as well as God’s activity in individual self-nar</w:t>
      </w:r>
      <w:r w:rsidR="006B5E40">
        <w:rPr>
          <w:rFonts w:ascii="Cambria" w:eastAsia="Cambria" w:hAnsi="Cambria" w:cs="Cambria"/>
          <w:color w:val="auto"/>
          <w:sz w:val="24"/>
          <w:szCs w:val="24"/>
        </w:rPr>
        <w:t>ratives, can serve as means of “divine self-disclosure”</w:t>
      </w:r>
      <w:r w:rsidRPr="001A6313">
        <w:rPr>
          <w:rFonts w:ascii="Cambria" w:eastAsia="Cambria" w:hAnsi="Cambria" w:cs="Cambria"/>
          <w:color w:val="auto"/>
          <w:sz w:val="24"/>
          <w:szCs w:val="24"/>
        </w:rPr>
        <w:t xml:space="preserve"> (Rea 2009). Through these narrative vehicles, God mediates his presence and communicates elements of his character, thereby revealing himself and weakening the problem of divine hiddenness (Rea 2009; Stump 2010). Through our continued engagement with biblical narratives, and consequent transformation of our self-narratives, we may become more receptive to God’s presence and salvific work in our lives.</w:t>
      </w:r>
    </w:p>
    <w:p w:rsidR="005F4DAE" w:rsidRPr="001A6313" w:rsidRDefault="005F4DAE">
      <w:pPr>
        <w:spacing w:line="240" w:lineRule="auto"/>
        <w:rPr>
          <w:rFonts w:ascii="Cambria" w:eastAsia="Cambria" w:hAnsi="Cambria" w:cs="Cambria"/>
          <w:b/>
          <w:smallCaps/>
          <w:color w:val="auto"/>
          <w:sz w:val="28"/>
          <w:szCs w:val="28"/>
        </w:rPr>
      </w:pPr>
    </w:p>
    <w:p w:rsidR="000D2B71" w:rsidRPr="001A6313" w:rsidRDefault="0038722C">
      <w:pPr>
        <w:spacing w:line="240" w:lineRule="auto"/>
        <w:rPr>
          <w:rFonts w:ascii="Cambria" w:eastAsia="Cambria" w:hAnsi="Cambria" w:cs="Cambria"/>
          <w:b/>
          <w:smallCaps/>
          <w:color w:val="auto"/>
          <w:sz w:val="28"/>
          <w:szCs w:val="28"/>
        </w:rPr>
      </w:pPr>
      <w:r w:rsidRPr="001A6313">
        <w:rPr>
          <w:rFonts w:ascii="Cambria" w:eastAsia="Cambria" w:hAnsi="Cambria" w:cs="Cambria"/>
          <w:b/>
          <w:smallCaps/>
          <w:color w:val="auto"/>
          <w:sz w:val="28"/>
          <w:szCs w:val="28"/>
        </w:rPr>
        <w:t xml:space="preserve">Narrative Theology </w:t>
      </w:r>
    </w:p>
    <w:p w:rsidR="000D2B71" w:rsidRPr="001A6313" w:rsidRDefault="0038722C">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 xml:space="preserve">Narrative plays an important role in theology – Scripture </w:t>
      </w:r>
      <w:r w:rsidR="006B5E40">
        <w:rPr>
          <w:rFonts w:ascii="Cambria" w:eastAsia="Cambria" w:hAnsi="Cambria" w:cs="Cambria"/>
          <w:color w:val="auto"/>
          <w:sz w:val="24"/>
          <w:szCs w:val="24"/>
        </w:rPr>
        <w:t xml:space="preserve">(see EOPR 0052 and 0053) </w:t>
      </w:r>
      <w:r w:rsidRPr="001A6313">
        <w:rPr>
          <w:rFonts w:ascii="Cambria" w:eastAsia="Cambria" w:hAnsi="Cambria" w:cs="Cambria"/>
          <w:color w:val="auto"/>
          <w:sz w:val="24"/>
          <w:szCs w:val="24"/>
        </w:rPr>
        <w:t xml:space="preserve">is full of narratives, and theology engages people’s personal self-narratives, as well as community-wide, shared narratives – and most theologians agree that narratives can serve powerful communicative purposes. However, Narrative Theology makes the stronger claim that narrative is </w:t>
      </w:r>
      <w:r w:rsidRPr="001A6313">
        <w:rPr>
          <w:rFonts w:ascii="Cambria" w:eastAsia="Cambria" w:hAnsi="Cambria" w:cs="Cambria"/>
          <w:i/>
          <w:color w:val="auto"/>
          <w:sz w:val="24"/>
          <w:szCs w:val="24"/>
        </w:rPr>
        <w:t xml:space="preserve">integral </w:t>
      </w:r>
      <w:r w:rsidRPr="001A6313">
        <w:rPr>
          <w:rFonts w:ascii="Cambria" w:eastAsia="Cambria" w:hAnsi="Cambria" w:cs="Cambria"/>
          <w:color w:val="auto"/>
          <w:sz w:val="24"/>
          <w:szCs w:val="24"/>
        </w:rPr>
        <w:t>to theology – both the form and content of theological claims ought to be profoundly shaped by, and grounded in, narratives (</w:t>
      </w:r>
      <w:proofErr w:type="spellStart"/>
      <w:r w:rsidRPr="001A6313">
        <w:rPr>
          <w:rFonts w:ascii="Cambria" w:eastAsia="Cambria" w:hAnsi="Cambria" w:cs="Cambria"/>
          <w:color w:val="auto"/>
          <w:sz w:val="24"/>
          <w:szCs w:val="24"/>
        </w:rPr>
        <w:t>Hauerwas</w:t>
      </w:r>
      <w:proofErr w:type="spellEnd"/>
      <w:r w:rsidRPr="001A6313">
        <w:rPr>
          <w:rFonts w:ascii="Cambria" w:eastAsia="Cambria" w:hAnsi="Cambria" w:cs="Cambria"/>
          <w:color w:val="auto"/>
          <w:sz w:val="24"/>
          <w:szCs w:val="24"/>
        </w:rPr>
        <w:t xml:space="preserve"> &amp; Jones 1997).  This narrative approach is deemed superior to more systematic or analytic approaches, </w:t>
      </w:r>
      <w:r w:rsidRPr="001A6313">
        <w:rPr>
          <w:rFonts w:ascii="Cambria" w:eastAsia="Cambria" w:hAnsi="Cambria" w:cs="Cambria"/>
          <w:color w:val="auto"/>
          <w:sz w:val="24"/>
          <w:szCs w:val="24"/>
        </w:rPr>
        <w:lastRenderedPageBreak/>
        <w:t>although these approaches may still fruitfully interact.</w:t>
      </w:r>
    </w:p>
    <w:p w:rsidR="000D2B71" w:rsidRPr="001A6313" w:rsidRDefault="0038722C">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 xml:space="preserve">Narrative Theology speaks to questions like: how are biblical narratives and the life of the believer, </w:t>
      </w:r>
      <w:r w:rsidR="006B5E40">
        <w:rPr>
          <w:rFonts w:ascii="Cambria" w:eastAsia="Cambria" w:hAnsi="Cambria" w:cs="Cambria"/>
          <w:color w:val="auto"/>
          <w:sz w:val="24"/>
          <w:szCs w:val="24"/>
        </w:rPr>
        <w:t xml:space="preserve">which are </w:t>
      </w:r>
      <w:r w:rsidRPr="001A6313">
        <w:rPr>
          <w:rFonts w:ascii="Cambria" w:eastAsia="Cambria" w:hAnsi="Cambria" w:cs="Cambria"/>
          <w:color w:val="auto"/>
          <w:sz w:val="24"/>
          <w:szCs w:val="24"/>
        </w:rPr>
        <w:t>captured by her self-narrative, related? What role should the self-narrative and community-wide narratives of the believer play in the metanarrative of Christianity</w:t>
      </w:r>
      <w:r w:rsidR="006B5E40">
        <w:rPr>
          <w:rFonts w:ascii="Cambria" w:eastAsia="Cambria" w:hAnsi="Cambria" w:cs="Cambria"/>
          <w:color w:val="auto"/>
          <w:sz w:val="24"/>
          <w:szCs w:val="24"/>
        </w:rPr>
        <w:t xml:space="preserve"> (see EOPR0070)</w:t>
      </w:r>
      <w:r w:rsidRPr="001A6313">
        <w:rPr>
          <w:rFonts w:ascii="Cambria" w:eastAsia="Cambria" w:hAnsi="Cambria" w:cs="Cambria"/>
          <w:color w:val="auto"/>
          <w:sz w:val="24"/>
          <w:szCs w:val="24"/>
        </w:rPr>
        <w:t>? How should we evaluate these narratives?  Two distinct Narrative</w:t>
      </w:r>
      <w:r w:rsidR="006B5E40">
        <w:rPr>
          <w:rFonts w:ascii="Cambria" w:eastAsia="Cambria" w:hAnsi="Cambria" w:cs="Cambria"/>
          <w:color w:val="auto"/>
          <w:sz w:val="24"/>
          <w:szCs w:val="24"/>
        </w:rPr>
        <w:t xml:space="preserve"> Theology approaches emerge in “the Yale school”</w:t>
      </w:r>
      <w:r w:rsidRPr="001A6313">
        <w:rPr>
          <w:rFonts w:ascii="Cambria" w:eastAsia="Cambria" w:hAnsi="Cambria" w:cs="Cambria"/>
          <w:color w:val="auto"/>
          <w:sz w:val="24"/>
          <w:szCs w:val="24"/>
        </w:rPr>
        <w:t xml:space="preserve"> (Frei 1974; </w:t>
      </w:r>
      <w:proofErr w:type="spellStart"/>
      <w:r w:rsidRPr="001A6313">
        <w:rPr>
          <w:rFonts w:ascii="Cambria" w:eastAsia="Cambria" w:hAnsi="Cambria" w:cs="Cambria"/>
          <w:color w:val="auto"/>
          <w:sz w:val="24"/>
          <w:szCs w:val="24"/>
        </w:rPr>
        <w:t>Haue</w:t>
      </w:r>
      <w:r w:rsidR="006B5E40">
        <w:rPr>
          <w:rFonts w:ascii="Cambria" w:eastAsia="Cambria" w:hAnsi="Cambria" w:cs="Cambria"/>
          <w:color w:val="auto"/>
          <w:sz w:val="24"/>
          <w:szCs w:val="24"/>
        </w:rPr>
        <w:t>rwas</w:t>
      </w:r>
      <w:proofErr w:type="spellEnd"/>
      <w:r w:rsidR="006B5E40">
        <w:rPr>
          <w:rFonts w:ascii="Cambria" w:eastAsia="Cambria" w:hAnsi="Cambria" w:cs="Cambria"/>
          <w:color w:val="auto"/>
          <w:sz w:val="24"/>
          <w:szCs w:val="24"/>
        </w:rPr>
        <w:t xml:space="preserve"> </w:t>
      </w:r>
      <w:r w:rsidR="00FC623C">
        <w:rPr>
          <w:rFonts w:ascii="Cambria" w:eastAsia="Cambria" w:hAnsi="Cambria" w:cs="Cambria"/>
          <w:color w:val="auto"/>
          <w:sz w:val="24"/>
          <w:szCs w:val="24"/>
        </w:rPr>
        <w:t xml:space="preserve">&amp; Jones </w:t>
      </w:r>
      <w:r w:rsidR="006B5E40">
        <w:rPr>
          <w:rFonts w:ascii="Cambria" w:eastAsia="Cambria" w:hAnsi="Cambria" w:cs="Cambria"/>
          <w:color w:val="auto"/>
          <w:sz w:val="24"/>
          <w:szCs w:val="24"/>
        </w:rPr>
        <w:t xml:space="preserve">1997; </w:t>
      </w:r>
      <w:proofErr w:type="spellStart"/>
      <w:r w:rsidR="006B5E40">
        <w:rPr>
          <w:rFonts w:ascii="Cambria" w:eastAsia="Cambria" w:hAnsi="Cambria" w:cs="Cambria"/>
          <w:color w:val="auto"/>
          <w:sz w:val="24"/>
          <w:szCs w:val="24"/>
        </w:rPr>
        <w:t>Lindbeck</w:t>
      </w:r>
      <w:proofErr w:type="spellEnd"/>
      <w:r w:rsidR="006B5E40">
        <w:rPr>
          <w:rFonts w:ascii="Cambria" w:eastAsia="Cambria" w:hAnsi="Cambria" w:cs="Cambria"/>
          <w:color w:val="auto"/>
          <w:sz w:val="24"/>
          <w:szCs w:val="24"/>
        </w:rPr>
        <w:t xml:space="preserve"> 1984), and “the Chicago school”</w:t>
      </w:r>
      <w:r w:rsidRPr="001A6313">
        <w:rPr>
          <w:rFonts w:ascii="Cambria" w:eastAsia="Cambria" w:hAnsi="Cambria" w:cs="Cambria"/>
          <w:color w:val="auto"/>
          <w:sz w:val="24"/>
          <w:szCs w:val="24"/>
        </w:rPr>
        <w:t xml:space="preserve"> (</w:t>
      </w:r>
      <w:proofErr w:type="spellStart"/>
      <w:r w:rsidRPr="001A6313">
        <w:rPr>
          <w:rFonts w:ascii="Cambria" w:eastAsia="Cambria" w:hAnsi="Cambria" w:cs="Cambria"/>
          <w:color w:val="auto"/>
          <w:sz w:val="24"/>
          <w:szCs w:val="24"/>
        </w:rPr>
        <w:t>McFague</w:t>
      </w:r>
      <w:proofErr w:type="spellEnd"/>
      <w:r w:rsidRPr="001A6313">
        <w:rPr>
          <w:rFonts w:ascii="Cambria" w:eastAsia="Cambria" w:hAnsi="Cambria" w:cs="Cambria"/>
          <w:color w:val="auto"/>
          <w:sz w:val="24"/>
          <w:szCs w:val="24"/>
        </w:rPr>
        <w:t xml:space="preserve"> 1982; </w:t>
      </w:r>
      <w:proofErr w:type="spellStart"/>
      <w:r w:rsidRPr="001A6313">
        <w:rPr>
          <w:rFonts w:ascii="Cambria" w:eastAsia="Cambria" w:hAnsi="Cambria" w:cs="Cambria"/>
          <w:color w:val="auto"/>
          <w:sz w:val="24"/>
          <w:szCs w:val="24"/>
        </w:rPr>
        <w:t>Rico</w:t>
      </w:r>
      <w:r w:rsidR="00FC623C">
        <w:rPr>
          <w:rFonts w:ascii="Cambria" w:eastAsia="Cambria" w:hAnsi="Cambria" w:cs="Cambria"/>
          <w:color w:val="auto"/>
          <w:sz w:val="24"/>
          <w:szCs w:val="24"/>
        </w:rPr>
        <w:t>e</w:t>
      </w:r>
      <w:r w:rsidRPr="001A6313">
        <w:rPr>
          <w:rFonts w:ascii="Cambria" w:eastAsia="Cambria" w:hAnsi="Cambria" w:cs="Cambria"/>
          <w:color w:val="auto"/>
          <w:sz w:val="24"/>
          <w:szCs w:val="24"/>
        </w:rPr>
        <w:t>ur</w:t>
      </w:r>
      <w:proofErr w:type="spellEnd"/>
      <w:r w:rsidRPr="001A6313">
        <w:rPr>
          <w:rFonts w:ascii="Cambria" w:eastAsia="Cambria" w:hAnsi="Cambria" w:cs="Cambria"/>
          <w:color w:val="auto"/>
          <w:sz w:val="24"/>
          <w:szCs w:val="24"/>
        </w:rPr>
        <w:t xml:space="preserve"> 1994). Those aligned more closely with the Chicago school emphasize the allegorical nature of biblical narratives, and the importance of Jesus </w:t>
      </w:r>
      <w:r w:rsidR="00086C9E" w:rsidRPr="006B5E40">
        <w:rPr>
          <w:rFonts w:ascii="Cambria" w:eastAsia="Cambria" w:hAnsi="Cambria" w:cs="Cambria"/>
          <w:color w:val="auto"/>
          <w:sz w:val="24"/>
          <w:szCs w:val="24"/>
        </w:rPr>
        <w:t>(EOPR0193)</w:t>
      </w:r>
      <w:r w:rsidR="00086C9E">
        <w:rPr>
          <w:rFonts w:ascii="Cambria" w:eastAsia="Cambria" w:hAnsi="Cambria" w:cs="Cambria"/>
          <w:color w:val="auto"/>
          <w:sz w:val="24"/>
          <w:szCs w:val="24"/>
        </w:rPr>
        <w:t xml:space="preserve"> </w:t>
      </w:r>
      <w:r w:rsidRPr="001A6313">
        <w:rPr>
          <w:rFonts w:ascii="Cambria" w:eastAsia="Cambria" w:hAnsi="Cambria" w:cs="Cambria"/>
          <w:color w:val="auto"/>
          <w:sz w:val="24"/>
          <w:szCs w:val="24"/>
        </w:rPr>
        <w:t>serving as an embodiment of more general human traits (for instance selflessness, righteousness). According to this school, the general templates found in biblical, and other Christian, narratives enable the subject to imagine and interpret current reality in alternative ways (</w:t>
      </w:r>
      <w:proofErr w:type="spellStart"/>
      <w:r w:rsidRPr="001A6313">
        <w:rPr>
          <w:rFonts w:ascii="Cambria" w:eastAsia="Cambria" w:hAnsi="Cambria" w:cs="Cambria"/>
          <w:color w:val="auto"/>
          <w:sz w:val="24"/>
          <w:szCs w:val="24"/>
        </w:rPr>
        <w:t>Ricoeur</w:t>
      </w:r>
      <w:proofErr w:type="spellEnd"/>
      <w:r w:rsidRPr="001A6313">
        <w:rPr>
          <w:rFonts w:ascii="Cambria" w:eastAsia="Cambria" w:hAnsi="Cambria" w:cs="Cambria"/>
          <w:color w:val="auto"/>
          <w:sz w:val="24"/>
          <w:szCs w:val="24"/>
        </w:rPr>
        <w:t xml:space="preserve"> 1994).  </w:t>
      </w:r>
    </w:p>
    <w:p w:rsidR="000D2B71" w:rsidRPr="001A6313" w:rsidRDefault="0038722C">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 xml:space="preserve">In contrast, those more closely aligned with the Yale school tend to think of biblical narratives more literally, and emphasize the importance of Jesus’ existence as a specific person. The overarching Scriptural narrative serves as a unique and authoritative standard in light of which we should understand, evaluate, and potentially revise Christian claims and beliefs. Because God tells his story through Scriptural narrative, the reader should approach it such that it “absorbs her world” – rather than searching isolated fragments of this narrative for answers to specific questions, thereby “absorbing” those fragments, so to speak, into her world (Frei 1974; </w:t>
      </w:r>
      <w:proofErr w:type="spellStart"/>
      <w:r w:rsidRPr="001A6313">
        <w:rPr>
          <w:rFonts w:ascii="Cambria" w:eastAsia="Cambria" w:hAnsi="Cambria" w:cs="Cambria"/>
          <w:color w:val="auto"/>
          <w:sz w:val="24"/>
          <w:szCs w:val="24"/>
        </w:rPr>
        <w:t>Lindbeck</w:t>
      </w:r>
      <w:proofErr w:type="spellEnd"/>
      <w:r w:rsidRPr="001A6313">
        <w:rPr>
          <w:rFonts w:ascii="Cambria" w:eastAsia="Cambria" w:hAnsi="Cambria" w:cs="Cambria"/>
          <w:color w:val="auto"/>
          <w:sz w:val="24"/>
          <w:szCs w:val="24"/>
        </w:rPr>
        <w:t xml:space="preserve"> 1984). Because the biblical narrative absorbs the believer’s world, it is understood through its concrete embodiment in, and transformation of, her individual and communal narratives.  </w:t>
      </w:r>
    </w:p>
    <w:p w:rsidR="000D2B71" w:rsidRPr="001A6313" w:rsidRDefault="0038722C">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Although many mainstream theologians utilize some kind of narrative approach, others argue that Narrative Theology risks misrepresenting God himself as a kind of narrative (Murphy 2007). And others, such as some Black and Feminist</w:t>
      </w:r>
      <w:r w:rsidR="00A11730">
        <w:rPr>
          <w:rFonts w:ascii="Cambria" w:eastAsia="Cambria" w:hAnsi="Cambria" w:cs="Cambria"/>
          <w:color w:val="auto"/>
          <w:sz w:val="24"/>
          <w:szCs w:val="24"/>
        </w:rPr>
        <w:t xml:space="preserve"> </w:t>
      </w:r>
      <w:r w:rsidR="00A11730" w:rsidRPr="00B57060">
        <w:rPr>
          <w:rFonts w:ascii="Cambria" w:eastAsia="Cambria" w:hAnsi="Cambria" w:cs="Cambria"/>
          <w:color w:val="auto"/>
          <w:sz w:val="24"/>
          <w:szCs w:val="24"/>
        </w:rPr>
        <w:t>(</w:t>
      </w:r>
      <w:r w:rsidR="00B57060">
        <w:rPr>
          <w:rFonts w:ascii="Cambria" w:eastAsia="Cambria" w:hAnsi="Cambria" w:cs="Cambria"/>
          <w:color w:val="auto"/>
          <w:sz w:val="24"/>
          <w:szCs w:val="24"/>
        </w:rPr>
        <w:t xml:space="preserve">see </w:t>
      </w:r>
      <w:r w:rsidR="00A11730" w:rsidRPr="00B57060">
        <w:rPr>
          <w:rFonts w:ascii="Cambria" w:eastAsia="Cambria" w:hAnsi="Cambria" w:cs="Cambria"/>
          <w:color w:val="auto"/>
          <w:sz w:val="24"/>
          <w:szCs w:val="24"/>
        </w:rPr>
        <w:t>EOPR0150)</w:t>
      </w:r>
      <w:r w:rsidRPr="001A6313">
        <w:rPr>
          <w:rFonts w:ascii="Cambria" w:eastAsia="Cambria" w:hAnsi="Cambria" w:cs="Cambria"/>
          <w:color w:val="auto"/>
          <w:sz w:val="24"/>
          <w:szCs w:val="24"/>
        </w:rPr>
        <w:t xml:space="preserve"> theologians, approach mainstream Narrative Theology and Christian narratives critically, claiming they have often contributed to exclusion and oppression.  Some reject a narrative approach, while others retain it and reclaim, subvert, or replace the oppressive narratives of mainstream Narrative Theology.  </w:t>
      </w:r>
    </w:p>
    <w:p w:rsidR="005F4DAE" w:rsidRPr="001A6313" w:rsidRDefault="005F4DAE">
      <w:pPr>
        <w:spacing w:line="240" w:lineRule="auto"/>
        <w:rPr>
          <w:rFonts w:ascii="Cambria" w:eastAsia="Cambria" w:hAnsi="Cambria" w:cs="Cambria"/>
          <w:b/>
          <w:i/>
          <w:color w:val="auto"/>
          <w:sz w:val="24"/>
          <w:szCs w:val="24"/>
        </w:rPr>
      </w:pPr>
    </w:p>
    <w:p w:rsidR="000D2B71" w:rsidRPr="001A6313" w:rsidRDefault="0038722C">
      <w:pPr>
        <w:spacing w:line="240" w:lineRule="auto"/>
        <w:rPr>
          <w:rFonts w:ascii="Cambria" w:eastAsia="Cambria" w:hAnsi="Cambria" w:cs="Cambria"/>
          <w:b/>
          <w:smallCaps/>
          <w:color w:val="auto"/>
          <w:sz w:val="28"/>
          <w:szCs w:val="28"/>
        </w:rPr>
      </w:pPr>
      <w:r w:rsidRPr="001A6313">
        <w:rPr>
          <w:rFonts w:ascii="Cambria" w:eastAsia="Cambria" w:hAnsi="Cambria" w:cs="Cambria"/>
          <w:b/>
          <w:smallCaps/>
          <w:color w:val="auto"/>
          <w:sz w:val="28"/>
          <w:szCs w:val="28"/>
        </w:rPr>
        <w:t>Black Theology and Narrative</w:t>
      </w:r>
    </w:p>
    <w:p w:rsidR="000D2B71" w:rsidRPr="001A6313" w:rsidRDefault="0038722C">
      <w:pPr>
        <w:spacing w:line="240" w:lineRule="auto"/>
        <w:rPr>
          <w:rFonts w:ascii="Cambria" w:eastAsia="Cambria" w:hAnsi="Cambria" w:cs="Cambria"/>
          <w:color w:val="auto"/>
          <w:sz w:val="24"/>
          <w:szCs w:val="24"/>
          <w:highlight w:val="white"/>
        </w:rPr>
      </w:pPr>
      <w:r w:rsidRPr="001A6313">
        <w:rPr>
          <w:rFonts w:ascii="Cambria" w:eastAsia="Cambria" w:hAnsi="Cambria" w:cs="Cambria"/>
          <w:color w:val="auto"/>
          <w:sz w:val="24"/>
          <w:szCs w:val="24"/>
          <w:highlight w:val="white"/>
        </w:rPr>
        <w:t xml:space="preserve">James Cone, a founder of Black Theology explains that historically, “white theologians built logical systems, black folks told tales” (Cone 1970). Like other narrative theologies, Black Theology affirms the importance of both the narrative form and content in theology.  Many Black Theologians see more value in engaging with individual and communal narratives of everyday life and concrete religious practices, often instead of engaging with more abstract, academic theological topics. Relatedly, they often emphasize Jesus’ life and actions as recounted through biblical narratives, over abstract propositions concerning his nature.  </w:t>
      </w:r>
    </w:p>
    <w:p w:rsidR="000D2B71" w:rsidRPr="001A6313" w:rsidRDefault="0038722C">
      <w:pPr>
        <w:spacing w:line="240" w:lineRule="auto"/>
        <w:rPr>
          <w:rFonts w:ascii="Cambria" w:eastAsia="Cambria" w:hAnsi="Cambria" w:cs="Cambria"/>
          <w:color w:val="auto"/>
          <w:sz w:val="24"/>
          <w:szCs w:val="24"/>
          <w:highlight w:val="white"/>
        </w:rPr>
      </w:pPr>
      <w:r w:rsidRPr="001A6313">
        <w:rPr>
          <w:rFonts w:ascii="Cambria" w:eastAsia="Cambria" w:hAnsi="Cambria" w:cs="Cambria"/>
          <w:color w:val="auto"/>
          <w:sz w:val="24"/>
          <w:szCs w:val="24"/>
          <w:highlight w:val="white"/>
        </w:rPr>
        <w:t xml:space="preserve">Many Black Theologians maintain that dominant (primarily white) culture has, </w:t>
      </w:r>
      <w:r w:rsidRPr="001A6313">
        <w:rPr>
          <w:rFonts w:ascii="Cambria" w:eastAsia="Cambria" w:hAnsi="Cambria" w:cs="Cambria"/>
          <w:i/>
          <w:color w:val="auto"/>
          <w:sz w:val="24"/>
          <w:szCs w:val="24"/>
          <w:highlight w:val="white"/>
        </w:rPr>
        <w:t>sometimes</w:t>
      </w:r>
      <w:r w:rsidRPr="001A6313">
        <w:rPr>
          <w:rFonts w:ascii="Cambria" w:eastAsia="Cambria" w:hAnsi="Cambria" w:cs="Cambria"/>
          <w:color w:val="auto"/>
          <w:sz w:val="24"/>
          <w:szCs w:val="24"/>
          <w:highlight w:val="white"/>
        </w:rPr>
        <w:t xml:space="preserve"> unintentionally and unwittingly, corrupted and interpreted Christianity and its narratives to serve their own interests. In an effort to subvert and reclaim these narratives, a </w:t>
      </w:r>
      <w:r w:rsidRPr="001A6313">
        <w:rPr>
          <w:rFonts w:ascii="Cambria" w:eastAsia="Cambria" w:hAnsi="Cambria" w:cs="Cambria"/>
          <w:color w:val="auto"/>
          <w:sz w:val="24"/>
          <w:szCs w:val="24"/>
          <w:highlight w:val="white"/>
        </w:rPr>
        <w:lastRenderedPageBreak/>
        <w:t xml:space="preserve">significant portion of Black Theology focuses on engaging with Christianity through the lens of “the oppressed black community” (Cone 1970). They claim that examining mainstream, dominant narratives of Christianity through this lens reveals new narratives according to which Jesus fundamentally identifies with the oppressed, and serves as a liberator for his people. </w:t>
      </w:r>
    </w:p>
    <w:p w:rsidR="000D2B71" w:rsidRPr="001A6313" w:rsidRDefault="0038722C">
      <w:pPr>
        <w:spacing w:after="0" w:line="240" w:lineRule="auto"/>
        <w:rPr>
          <w:rFonts w:ascii="Cambria" w:eastAsia="Cambria" w:hAnsi="Cambria" w:cs="Cambria"/>
          <w:color w:val="auto"/>
          <w:sz w:val="24"/>
          <w:szCs w:val="24"/>
          <w:highlight w:val="white"/>
        </w:rPr>
      </w:pPr>
      <w:r w:rsidRPr="001A6313">
        <w:rPr>
          <w:rFonts w:ascii="Cambria" w:eastAsia="Cambria" w:hAnsi="Cambria" w:cs="Cambria"/>
          <w:color w:val="auto"/>
          <w:sz w:val="24"/>
          <w:szCs w:val="24"/>
          <w:highlight w:val="white"/>
        </w:rPr>
        <w:t>Much of Black Theology originates in slave narratives which communicate self-narratives as well as ongoing narratives of injustice and oppression (Hopkins</w:t>
      </w:r>
      <w:r w:rsidR="004F17D9">
        <w:rPr>
          <w:rFonts w:ascii="Cambria" w:eastAsia="Cambria" w:hAnsi="Cambria" w:cs="Cambria"/>
          <w:color w:val="auto"/>
          <w:sz w:val="24"/>
          <w:szCs w:val="24"/>
          <w:highlight w:val="white"/>
        </w:rPr>
        <w:t xml:space="preserve"> &amp; Cummings</w:t>
      </w:r>
      <w:r w:rsidRPr="001A6313">
        <w:rPr>
          <w:rFonts w:ascii="Cambria" w:eastAsia="Cambria" w:hAnsi="Cambria" w:cs="Cambria"/>
          <w:color w:val="auto"/>
          <w:sz w:val="24"/>
          <w:szCs w:val="24"/>
          <w:highlight w:val="white"/>
        </w:rPr>
        <w:t xml:space="preserve"> 1991). These narratives were and are woven into an overall Christian metanarrative which in turn is often communicated primarily through narrative, in the form of preaching. Narrative communications of Christianity are often seen as more apt, and practically advantageous given that they are often more compelling, and easier to remember, and communicate than their non-narrative counterparts. These narratives provide hope for a future in which God liberates his people, both here on earth and in the afterlife.</w:t>
      </w:r>
    </w:p>
    <w:p w:rsidR="000D2B71" w:rsidRPr="001A6313" w:rsidRDefault="000D2B71">
      <w:pPr>
        <w:spacing w:after="0" w:line="240" w:lineRule="auto"/>
        <w:rPr>
          <w:rFonts w:ascii="Cambria" w:eastAsia="Cambria" w:hAnsi="Cambria" w:cs="Cambria"/>
          <w:b/>
          <w:smallCaps/>
          <w:color w:val="auto"/>
          <w:sz w:val="24"/>
          <w:szCs w:val="24"/>
        </w:rPr>
      </w:pPr>
    </w:p>
    <w:p w:rsidR="000D2B71" w:rsidRPr="001A6313" w:rsidRDefault="0038722C">
      <w:pPr>
        <w:spacing w:after="0" w:line="240" w:lineRule="auto"/>
        <w:rPr>
          <w:rFonts w:ascii="Cambria" w:eastAsia="Cambria" w:hAnsi="Cambria" w:cs="Cambria"/>
          <w:b/>
          <w:smallCaps/>
          <w:color w:val="auto"/>
          <w:sz w:val="28"/>
          <w:szCs w:val="28"/>
        </w:rPr>
      </w:pPr>
      <w:r w:rsidRPr="001A6313">
        <w:rPr>
          <w:rFonts w:ascii="Cambria" w:eastAsia="Cambria" w:hAnsi="Cambria" w:cs="Cambria"/>
          <w:b/>
          <w:smallCaps/>
          <w:color w:val="auto"/>
          <w:sz w:val="28"/>
          <w:szCs w:val="28"/>
        </w:rPr>
        <w:t>Feminist Theology and Narrative</w:t>
      </w:r>
    </w:p>
    <w:p w:rsidR="000D2B71" w:rsidRPr="001A6313" w:rsidRDefault="000D2B71">
      <w:pPr>
        <w:spacing w:after="0" w:line="240" w:lineRule="auto"/>
        <w:rPr>
          <w:rFonts w:ascii="Cambria" w:eastAsia="Cambria" w:hAnsi="Cambria" w:cs="Cambria"/>
          <w:i/>
          <w:color w:val="auto"/>
          <w:sz w:val="24"/>
          <w:szCs w:val="24"/>
        </w:rPr>
      </w:pPr>
    </w:p>
    <w:p w:rsidR="000D2B71" w:rsidRPr="001A6313" w:rsidRDefault="0038722C">
      <w:pPr>
        <w:shd w:val="clear" w:color="auto" w:fill="FFFFFF"/>
        <w:spacing w:after="0" w:line="240" w:lineRule="auto"/>
        <w:rPr>
          <w:rFonts w:ascii="Cambria" w:eastAsia="Cambria" w:hAnsi="Cambria" w:cs="Cambria"/>
          <w:color w:val="auto"/>
          <w:sz w:val="24"/>
          <w:szCs w:val="24"/>
          <w:highlight w:val="white"/>
        </w:rPr>
      </w:pPr>
      <w:r w:rsidRPr="001A6313">
        <w:rPr>
          <w:rFonts w:ascii="Cambria" w:eastAsia="Cambria" w:hAnsi="Cambria" w:cs="Cambria"/>
          <w:color w:val="auto"/>
          <w:sz w:val="24"/>
          <w:szCs w:val="24"/>
        </w:rPr>
        <w:t xml:space="preserve">While Black Theology is thoroughly narrative, Feminist Theology’s relationship with narrative is a bit more conflicted. Some feminist theologians claim that a large portion of mainline feminist theology is not </w:t>
      </w:r>
      <w:proofErr w:type="spellStart"/>
      <w:r w:rsidRPr="001A6313">
        <w:rPr>
          <w:rFonts w:ascii="Cambria" w:eastAsia="Cambria" w:hAnsi="Cambria" w:cs="Cambria"/>
          <w:color w:val="auto"/>
          <w:sz w:val="24"/>
          <w:szCs w:val="24"/>
        </w:rPr>
        <w:t>narratival</w:t>
      </w:r>
      <w:proofErr w:type="spellEnd"/>
      <w:r w:rsidRPr="001A6313">
        <w:rPr>
          <w:rFonts w:ascii="Cambria" w:eastAsia="Cambria" w:hAnsi="Cambria" w:cs="Cambria"/>
          <w:color w:val="auto"/>
          <w:sz w:val="24"/>
          <w:szCs w:val="24"/>
        </w:rPr>
        <w:t xml:space="preserve"> (</w:t>
      </w:r>
      <w:r w:rsidRPr="001A6313">
        <w:rPr>
          <w:rFonts w:ascii="Cambria" w:eastAsia="Cambria" w:hAnsi="Cambria" w:cs="Cambria"/>
          <w:color w:val="auto"/>
          <w:sz w:val="24"/>
          <w:szCs w:val="24"/>
          <w:highlight w:val="white"/>
        </w:rPr>
        <w:t>Greene-</w:t>
      </w:r>
      <w:proofErr w:type="spellStart"/>
      <w:r w:rsidRPr="001A6313">
        <w:rPr>
          <w:rFonts w:ascii="Cambria" w:eastAsia="Cambria" w:hAnsi="Cambria" w:cs="Cambria"/>
          <w:color w:val="auto"/>
          <w:sz w:val="24"/>
          <w:szCs w:val="24"/>
          <w:highlight w:val="white"/>
        </w:rPr>
        <w:t>McCreight</w:t>
      </w:r>
      <w:proofErr w:type="spellEnd"/>
      <w:r w:rsidRPr="001A6313">
        <w:rPr>
          <w:rFonts w:ascii="Cambria" w:eastAsia="Cambria" w:hAnsi="Cambria" w:cs="Cambria"/>
          <w:color w:val="auto"/>
          <w:sz w:val="24"/>
          <w:szCs w:val="24"/>
          <w:highlight w:val="white"/>
        </w:rPr>
        <w:t xml:space="preserve"> 2000). Others go so far as to claim that feminism and Narrative Theology are fundamentally incompatible</w:t>
      </w:r>
      <w:r w:rsidRPr="001A6313">
        <w:rPr>
          <w:rFonts w:ascii="Cambria" w:eastAsia="Cambria" w:hAnsi="Cambria" w:cs="Cambria"/>
          <w:i/>
          <w:color w:val="auto"/>
          <w:sz w:val="24"/>
          <w:szCs w:val="24"/>
          <w:highlight w:val="white"/>
        </w:rPr>
        <w:t xml:space="preserve"> </w:t>
      </w:r>
      <w:r w:rsidR="004F0DB7">
        <w:rPr>
          <w:rFonts w:ascii="Cambria" w:eastAsia="Cambria" w:hAnsi="Cambria" w:cs="Cambria"/>
          <w:color w:val="auto"/>
          <w:sz w:val="24"/>
          <w:szCs w:val="24"/>
          <w:highlight w:val="white"/>
        </w:rPr>
        <w:t>(Daly 1985</w:t>
      </w:r>
      <w:r w:rsidRPr="001A6313">
        <w:rPr>
          <w:rFonts w:ascii="Cambria" w:eastAsia="Cambria" w:hAnsi="Cambria" w:cs="Cambria"/>
          <w:color w:val="auto"/>
          <w:sz w:val="24"/>
          <w:szCs w:val="24"/>
          <w:highlight w:val="white"/>
        </w:rPr>
        <w:t xml:space="preserve">). They claim that biblical narratives, Christian theology and Christian religion are inherently sexist and oppressive.  </w:t>
      </w:r>
    </w:p>
    <w:p w:rsidR="000D2B71" w:rsidRPr="001A6313" w:rsidRDefault="000D2B71">
      <w:pPr>
        <w:shd w:val="clear" w:color="auto" w:fill="FFFFFF"/>
        <w:spacing w:after="0" w:line="240" w:lineRule="auto"/>
        <w:rPr>
          <w:rFonts w:ascii="Cambria" w:eastAsia="Cambria" w:hAnsi="Cambria" w:cs="Cambria"/>
          <w:color w:val="auto"/>
          <w:sz w:val="24"/>
          <w:szCs w:val="24"/>
          <w:highlight w:val="white"/>
        </w:rPr>
      </w:pPr>
    </w:p>
    <w:p w:rsidR="000D2B71" w:rsidRPr="001A6313" w:rsidRDefault="0038722C">
      <w:pPr>
        <w:shd w:val="clear" w:color="auto" w:fill="FFFFFF"/>
        <w:spacing w:after="0" w:line="240" w:lineRule="auto"/>
        <w:rPr>
          <w:rFonts w:ascii="Cambria" w:eastAsia="Cambria" w:hAnsi="Cambria" w:cs="Cambria"/>
          <w:color w:val="auto"/>
          <w:sz w:val="24"/>
          <w:szCs w:val="24"/>
          <w:highlight w:val="white"/>
        </w:rPr>
      </w:pPr>
      <w:r w:rsidRPr="001A6313">
        <w:rPr>
          <w:rFonts w:ascii="Cambria" w:eastAsia="Cambria" w:hAnsi="Cambria" w:cs="Cambria"/>
          <w:color w:val="auto"/>
          <w:sz w:val="24"/>
          <w:szCs w:val="24"/>
          <w:highlight w:val="white"/>
        </w:rPr>
        <w:t>However, others provide compelling defenses of the claim that Narrative Theology can align with feminist concerns (Jones 2000). This can occur once oppressive Christian narratives are challenged and subsequently reclaimed or replaced – rather than rejected – such that they affirm feminist values (Fulkerson &amp; Briggs 2012). Once this readjustment takes place, Christian narratives can be reclaimed and correctly understood as deeply rooted in</w:t>
      </w:r>
      <w:r w:rsidRPr="001A6313">
        <w:rPr>
          <w:rFonts w:ascii="Cambria" w:eastAsia="Cambria" w:hAnsi="Cambria" w:cs="Cambria"/>
          <w:i/>
          <w:color w:val="auto"/>
          <w:sz w:val="24"/>
          <w:szCs w:val="24"/>
          <w:highlight w:val="white"/>
        </w:rPr>
        <w:t xml:space="preserve"> </w:t>
      </w:r>
      <w:r w:rsidRPr="001A6313">
        <w:rPr>
          <w:rFonts w:ascii="Cambria" w:eastAsia="Cambria" w:hAnsi="Cambria" w:cs="Cambria"/>
          <w:color w:val="auto"/>
          <w:sz w:val="24"/>
          <w:szCs w:val="24"/>
          <w:highlight w:val="white"/>
        </w:rPr>
        <w:t>liberation</w:t>
      </w:r>
      <w:r w:rsidRPr="001A6313">
        <w:rPr>
          <w:rFonts w:ascii="Cambria" w:eastAsia="Cambria" w:hAnsi="Cambria" w:cs="Cambria"/>
          <w:color w:val="auto"/>
          <w:sz w:val="24"/>
          <w:szCs w:val="24"/>
        </w:rPr>
        <w:t xml:space="preserve"> (</w:t>
      </w:r>
      <w:r w:rsidRPr="001A6313">
        <w:rPr>
          <w:rFonts w:ascii="Cambria" w:eastAsia="Cambria" w:hAnsi="Cambria" w:cs="Cambria"/>
          <w:color w:val="auto"/>
          <w:sz w:val="24"/>
          <w:szCs w:val="24"/>
          <w:highlight w:val="white"/>
        </w:rPr>
        <w:t xml:space="preserve">Reuther 1981). Some maintain that this reclaiming enables the believer to simultaneously be both vulnerable and personally empowered (Coakley 2002). </w:t>
      </w:r>
    </w:p>
    <w:p w:rsidR="000D2B71" w:rsidRPr="001A6313" w:rsidRDefault="000D2B71">
      <w:pPr>
        <w:shd w:val="clear" w:color="auto" w:fill="FFFFFF"/>
        <w:spacing w:after="0" w:line="240" w:lineRule="auto"/>
        <w:rPr>
          <w:rFonts w:ascii="Cambria" w:eastAsia="Cambria" w:hAnsi="Cambria" w:cs="Cambria"/>
          <w:color w:val="auto"/>
          <w:sz w:val="24"/>
          <w:szCs w:val="24"/>
          <w:highlight w:val="white"/>
        </w:rPr>
      </w:pPr>
    </w:p>
    <w:p w:rsidR="000D2B71" w:rsidRPr="001A6313" w:rsidRDefault="0038722C">
      <w:pPr>
        <w:shd w:val="clear" w:color="auto" w:fill="FFFFFF"/>
        <w:spacing w:after="0" w:line="240" w:lineRule="auto"/>
        <w:rPr>
          <w:rFonts w:ascii="Cambria" w:eastAsia="Cambria" w:hAnsi="Cambria" w:cs="Cambria"/>
          <w:color w:val="auto"/>
          <w:sz w:val="24"/>
          <w:szCs w:val="24"/>
          <w:highlight w:val="white"/>
        </w:rPr>
      </w:pPr>
      <w:r w:rsidRPr="001A6313">
        <w:rPr>
          <w:rFonts w:ascii="Cambria" w:eastAsia="Cambria" w:hAnsi="Cambria" w:cs="Cambria"/>
          <w:color w:val="auto"/>
          <w:sz w:val="24"/>
          <w:szCs w:val="24"/>
          <w:highlight w:val="white"/>
        </w:rPr>
        <w:t>Self-narratives enable women to attest to their experiences, especially those of injustice – and interestingly, some claim that these narratives may also be embodied as “bio-texts” – in which the physical body bears witness to the violence done against it (Kirk-Duggan 2010). These individual self-narratives can also serve as means by which women more fully claim their rightful roles as moral agents and moral interpreters, empower and show solidarity with each other, and retain their unique identities when engaging with the larger Christian metanarrative (</w:t>
      </w:r>
      <w:r w:rsidRPr="001A6313">
        <w:rPr>
          <w:rFonts w:ascii="Cambria" w:eastAsia="Cambria" w:hAnsi="Cambria" w:cs="Cambria"/>
          <w:color w:val="auto"/>
          <w:sz w:val="24"/>
          <w:szCs w:val="24"/>
        </w:rPr>
        <w:t>Greene-</w:t>
      </w:r>
      <w:proofErr w:type="spellStart"/>
      <w:r w:rsidRPr="001A6313">
        <w:rPr>
          <w:rFonts w:ascii="Cambria" w:eastAsia="Cambria" w:hAnsi="Cambria" w:cs="Cambria"/>
          <w:color w:val="auto"/>
          <w:sz w:val="24"/>
          <w:szCs w:val="24"/>
        </w:rPr>
        <w:t>McCreight</w:t>
      </w:r>
      <w:proofErr w:type="spellEnd"/>
      <w:r w:rsidRPr="001A6313">
        <w:rPr>
          <w:rFonts w:ascii="Cambria" w:eastAsia="Cambria" w:hAnsi="Cambria" w:cs="Cambria"/>
          <w:color w:val="auto"/>
          <w:sz w:val="24"/>
          <w:szCs w:val="24"/>
        </w:rPr>
        <w:t xml:space="preserve"> 2000; Jones 2000)</w:t>
      </w:r>
      <w:r w:rsidRPr="001A6313">
        <w:rPr>
          <w:rFonts w:ascii="Cambria" w:eastAsia="Cambria" w:hAnsi="Cambria" w:cs="Cambria"/>
          <w:color w:val="auto"/>
          <w:sz w:val="24"/>
          <w:szCs w:val="24"/>
          <w:highlight w:val="white"/>
        </w:rPr>
        <w:t xml:space="preserve">. These self-narratives and reclaimed Christian narratives may then be used to reinterpret the past, and imagine the future, such that women are able to take on new religious identities (Fulkerson &amp; Briggs 2012). </w:t>
      </w:r>
    </w:p>
    <w:p w:rsidR="000D2B71" w:rsidRPr="001A6313" w:rsidRDefault="0038722C">
      <w:pPr>
        <w:shd w:val="clear" w:color="auto" w:fill="FFFFFF"/>
        <w:spacing w:after="0" w:line="240" w:lineRule="auto"/>
        <w:rPr>
          <w:rFonts w:ascii="Cambria" w:eastAsia="Cambria" w:hAnsi="Cambria" w:cs="Cambria"/>
          <w:color w:val="auto"/>
          <w:sz w:val="24"/>
          <w:szCs w:val="24"/>
        </w:rPr>
      </w:pPr>
      <w:r w:rsidRPr="001A6313">
        <w:rPr>
          <w:rFonts w:ascii="Cambria" w:eastAsia="Cambria" w:hAnsi="Cambria" w:cs="Cambria"/>
          <w:color w:val="auto"/>
          <w:sz w:val="24"/>
          <w:szCs w:val="24"/>
        </w:rPr>
        <w:t xml:space="preserve"> </w:t>
      </w:r>
    </w:p>
    <w:p w:rsidR="000D2B71" w:rsidRPr="001A6313" w:rsidRDefault="0038722C">
      <w:pPr>
        <w:spacing w:line="240" w:lineRule="auto"/>
        <w:rPr>
          <w:rFonts w:ascii="Cambria" w:eastAsia="Cambria" w:hAnsi="Cambria" w:cs="Cambria"/>
          <w:b/>
          <w:smallCaps/>
          <w:color w:val="auto"/>
          <w:sz w:val="28"/>
          <w:szCs w:val="28"/>
        </w:rPr>
      </w:pPr>
      <w:r w:rsidRPr="001A6313">
        <w:rPr>
          <w:rFonts w:ascii="Cambria" w:eastAsia="Cambria" w:hAnsi="Cambria" w:cs="Cambria"/>
          <w:b/>
          <w:smallCaps/>
          <w:color w:val="auto"/>
          <w:sz w:val="28"/>
          <w:szCs w:val="28"/>
        </w:rPr>
        <w:t>Life’s Meaning and Narrative</w:t>
      </w:r>
    </w:p>
    <w:p w:rsidR="000D2B71" w:rsidRPr="001A6313" w:rsidRDefault="0038722C">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As a concept, the meaning of life largely centers on a triad of ideas: intelligibility</w:t>
      </w:r>
      <w:r w:rsidR="009B4CE5">
        <w:rPr>
          <w:rFonts w:ascii="Cambria" w:eastAsia="Cambria" w:hAnsi="Cambria" w:cs="Cambria"/>
          <w:color w:val="auto"/>
          <w:sz w:val="24"/>
          <w:szCs w:val="24"/>
        </w:rPr>
        <w:t xml:space="preserve"> or sense-making</w:t>
      </w:r>
      <w:r w:rsidRPr="001A6313">
        <w:rPr>
          <w:rFonts w:ascii="Cambria" w:eastAsia="Cambria" w:hAnsi="Cambria" w:cs="Cambria"/>
          <w:color w:val="auto"/>
          <w:sz w:val="24"/>
          <w:szCs w:val="24"/>
        </w:rPr>
        <w:t xml:space="preserve">, purpose, and significance. These can apply at the personal level of meaning </w:t>
      </w:r>
      <w:r w:rsidRPr="001A6313">
        <w:rPr>
          <w:rFonts w:ascii="Cambria" w:eastAsia="Cambria" w:hAnsi="Cambria" w:cs="Cambria"/>
          <w:i/>
          <w:color w:val="auto"/>
          <w:sz w:val="24"/>
          <w:szCs w:val="24"/>
        </w:rPr>
        <w:t>in</w:t>
      </w:r>
      <w:r w:rsidRPr="001A6313">
        <w:rPr>
          <w:rFonts w:ascii="Cambria" w:eastAsia="Cambria" w:hAnsi="Cambria" w:cs="Cambria"/>
          <w:color w:val="auto"/>
          <w:sz w:val="24"/>
          <w:szCs w:val="24"/>
        </w:rPr>
        <w:t xml:space="preserve"> life </w:t>
      </w:r>
      <w:r w:rsidRPr="001A6313">
        <w:rPr>
          <w:rFonts w:ascii="Cambria" w:eastAsia="Cambria" w:hAnsi="Cambria" w:cs="Cambria"/>
          <w:color w:val="auto"/>
          <w:sz w:val="24"/>
          <w:szCs w:val="24"/>
        </w:rPr>
        <w:lastRenderedPageBreak/>
        <w:t xml:space="preserve">or the cosmic level of the meaning </w:t>
      </w:r>
      <w:r w:rsidRPr="001A6313">
        <w:rPr>
          <w:rFonts w:ascii="Cambria" w:eastAsia="Cambria" w:hAnsi="Cambria" w:cs="Cambria"/>
          <w:i/>
          <w:color w:val="auto"/>
          <w:sz w:val="24"/>
          <w:szCs w:val="24"/>
        </w:rPr>
        <w:t>of</w:t>
      </w:r>
      <w:r w:rsidRPr="001A6313">
        <w:rPr>
          <w:rFonts w:ascii="Cambria" w:eastAsia="Cambria" w:hAnsi="Cambria" w:cs="Cambria"/>
          <w:color w:val="auto"/>
          <w:sz w:val="24"/>
          <w:szCs w:val="24"/>
        </w:rPr>
        <w:t xml:space="preserve"> life. The former focuses on a putative value that one’s life can possess to some degree or another, whereas the latter focuses on the putative meaning </w:t>
      </w:r>
      <w:r w:rsidRPr="001A6313">
        <w:rPr>
          <w:rFonts w:ascii="Cambria" w:eastAsia="Cambria" w:hAnsi="Cambria" w:cs="Cambria"/>
          <w:i/>
          <w:color w:val="auto"/>
          <w:sz w:val="24"/>
          <w:szCs w:val="24"/>
        </w:rPr>
        <w:t>of it all</w:t>
      </w:r>
      <w:r w:rsidRPr="001A6313">
        <w:rPr>
          <w:rFonts w:ascii="Cambria" w:eastAsia="Cambria" w:hAnsi="Cambria" w:cs="Cambria"/>
          <w:color w:val="auto"/>
          <w:sz w:val="24"/>
          <w:szCs w:val="24"/>
        </w:rPr>
        <w:t xml:space="preserve">. </w:t>
      </w:r>
    </w:p>
    <w:p w:rsidR="000D2B71" w:rsidRPr="001A6313" w:rsidRDefault="0038722C">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 xml:space="preserve">Narrative resources can aid us in framing and answering questions about life’s meaning at both levels. On the personal level, one might think that a meaningful life is one that is significant in virtue of appropriately orienting around worthwhile goals and relationships. In turn, such a life is intelligible—it makes sense or fits together properly. One way of construing this fittingness is through narrative. A meaningful life might be, in some sense, like a good story. </w:t>
      </w:r>
    </w:p>
    <w:p w:rsidR="000D2B71" w:rsidRPr="001A6313" w:rsidRDefault="0038722C">
      <w:pPr>
        <w:spacing w:line="240" w:lineRule="auto"/>
        <w:rPr>
          <w:rFonts w:ascii="Cambria" w:eastAsia="Cambria" w:hAnsi="Cambria" w:cs="Cambria"/>
          <w:color w:val="auto"/>
          <w:sz w:val="24"/>
          <w:szCs w:val="24"/>
        </w:rPr>
      </w:pPr>
      <w:bookmarkStart w:id="3" w:name="_30j0zll" w:colFirst="0" w:colLast="0"/>
      <w:bookmarkEnd w:id="3"/>
      <w:r w:rsidRPr="001A6313">
        <w:rPr>
          <w:rFonts w:ascii="Cambria" w:eastAsia="Cambria" w:hAnsi="Cambria" w:cs="Cambria"/>
          <w:color w:val="auto"/>
          <w:sz w:val="24"/>
          <w:szCs w:val="24"/>
        </w:rPr>
        <w:t>Narrative is also in play in related discussions. For example, some argue that the shape of a life and distribution patterns of momentary well-being matter greatly in judging that life (</w:t>
      </w:r>
      <w:proofErr w:type="spellStart"/>
      <w:r w:rsidRPr="001A6313">
        <w:rPr>
          <w:rFonts w:ascii="Cambria" w:eastAsia="Cambria" w:hAnsi="Cambria" w:cs="Cambria"/>
          <w:color w:val="auto"/>
          <w:sz w:val="24"/>
          <w:szCs w:val="24"/>
        </w:rPr>
        <w:t>Slote</w:t>
      </w:r>
      <w:proofErr w:type="spellEnd"/>
      <w:r w:rsidRPr="001A6313">
        <w:rPr>
          <w:rFonts w:ascii="Cambria" w:eastAsia="Cambria" w:hAnsi="Cambria" w:cs="Cambria"/>
          <w:color w:val="auto"/>
          <w:sz w:val="24"/>
          <w:szCs w:val="24"/>
        </w:rPr>
        <w:t xml:space="preserve"> 1984). A life that begins well and ends poorly may be worse off than a life with the reverse trajectory even if they both have the same amount of discreet, momentary well-being. Others, appealing to narrative ending, claim that the way our lives end is especially important for</w:t>
      </w:r>
      <w:r w:rsidR="009A09C5">
        <w:rPr>
          <w:rFonts w:ascii="Cambria" w:eastAsia="Cambria" w:hAnsi="Cambria" w:cs="Cambria"/>
          <w:color w:val="auto"/>
          <w:sz w:val="24"/>
          <w:szCs w:val="24"/>
        </w:rPr>
        <w:t xml:space="preserve"> appraising them</w:t>
      </w:r>
      <w:r w:rsidRPr="001A6313">
        <w:rPr>
          <w:rFonts w:ascii="Cambria" w:eastAsia="Cambria" w:hAnsi="Cambria" w:cs="Cambria"/>
          <w:color w:val="auto"/>
          <w:sz w:val="24"/>
          <w:szCs w:val="24"/>
        </w:rPr>
        <w:t>.</w:t>
      </w:r>
    </w:p>
    <w:p w:rsidR="0067612E" w:rsidRDefault="0038722C" w:rsidP="00F31A89">
      <w:pPr>
        <w:spacing w:line="240" w:lineRule="auto"/>
        <w:rPr>
          <w:rFonts w:ascii="Cambria" w:eastAsia="Cambria" w:hAnsi="Cambria" w:cs="Cambria"/>
          <w:color w:val="auto"/>
          <w:sz w:val="24"/>
          <w:szCs w:val="24"/>
        </w:rPr>
      </w:pPr>
      <w:r w:rsidRPr="001A6313">
        <w:rPr>
          <w:rFonts w:ascii="Cambria" w:eastAsia="Cambria" w:hAnsi="Cambria" w:cs="Cambria"/>
          <w:color w:val="auto"/>
          <w:sz w:val="24"/>
          <w:szCs w:val="24"/>
        </w:rPr>
        <w:t>Narrative also can illumine facets of the grander meaning of life, though connections here remain underexplored. Some analytic philosophers have proposed views, though largely inchoate, linking narrative to life’s meaning (Sea</w:t>
      </w:r>
      <w:r w:rsidR="000143EC">
        <w:rPr>
          <w:rFonts w:ascii="Cambria" w:eastAsia="Cambria" w:hAnsi="Cambria" w:cs="Cambria"/>
          <w:color w:val="auto"/>
          <w:sz w:val="24"/>
          <w:szCs w:val="24"/>
        </w:rPr>
        <w:t>chris 2009</w:t>
      </w:r>
      <w:r w:rsidR="008867A4">
        <w:rPr>
          <w:rFonts w:ascii="Cambria" w:eastAsia="Cambria" w:hAnsi="Cambria" w:cs="Cambria"/>
          <w:color w:val="auto"/>
          <w:sz w:val="24"/>
          <w:szCs w:val="24"/>
        </w:rPr>
        <w:t>)</w:t>
      </w:r>
      <w:r w:rsidRPr="001A6313">
        <w:rPr>
          <w:rFonts w:ascii="Cambria" w:eastAsia="Cambria" w:hAnsi="Cambria" w:cs="Cambria"/>
          <w:color w:val="auto"/>
          <w:sz w:val="24"/>
          <w:szCs w:val="24"/>
        </w:rPr>
        <w:t xml:space="preserve">. These views claim that to know the meaning of life is to know the overarching, </w:t>
      </w:r>
      <w:r w:rsidRPr="001A6313">
        <w:rPr>
          <w:rFonts w:ascii="Cambria" w:eastAsia="Cambria" w:hAnsi="Cambria" w:cs="Cambria"/>
          <w:i/>
          <w:color w:val="auto"/>
          <w:sz w:val="24"/>
          <w:szCs w:val="24"/>
        </w:rPr>
        <w:t>meta</w:t>
      </w:r>
      <w:r w:rsidRPr="001A6313">
        <w:rPr>
          <w:rFonts w:ascii="Cambria" w:eastAsia="Cambria" w:hAnsi="Cambria" w:cs="Cambria"/>
          <w:color w:val="auto"/>
          <w:sz w:val="24"/>
          <w:szCs w:val="24"/>
        </w:rPr>
        <w:t>-narrative of the universe. We seek to make sense of it all, especially our place within the whole. We desire a narrative framework through which to understand our origin, purpose(s), value, significance, pain, and ultimately our destiny; and to guide our pursuit of meaningful life.</w:t>
      </w:r>
    </w:p>
    <w:p w:rsidR="000D2B71" w:rsidRPr="00755278" w:rsidRDefault="000143EC" w:rsidP="005138B6">
      <w:pPr>
        <w:spacing w:after="0" w:line="240" w:lineRule="auto"/>
        <w:rPr>
          <w:color w:val="auto"/>
        </w:rPr>
      </w:pPr>
      <w:r w:rsidRPr="000143EC">
        <w:rPr>
          <w:b/>
          <w:i/>
          <w:color w:val="auto"/>
        </w:rPr>
        <w:t>See also</w:t>
      </w:r>
      <w:r w:rsidRPr="000143EC">
        <w:rPr>
          <w:b/>
          <w:color w:val="auto"/>
        </w:rPr>
        <w:t xml:space="preserve">: </w:t>
      </w:r>
      <w:r w:rsidR="00755278">
        <w:rPr>
          <w:color w:val="auto"/>
        </w:rPr>
        <w:t>EOPR0129; EOPR0136; EOPR0137; EOPR0387</w:t>
      </w:r>
    </w:p>
    <w:p w:rsidR="000D2B71" w:rsidRPr="001A6313" w:rsidRDefault="000D2B71">
      <w:pPr>
        <w:spacing w:line="240" w:lineRule="auto"/>
        <w:rPr>
          <w:rFonts w:ascii="Cambria" w:eastAsia="Cambria" w:hAnsi="Cambria" w:cs="Cambria"/>
          <w:color w:val="auto"/>
          <w:sz w:val="24"/>
          <w:szCs w:val="24"/>
        </w:rPr>
      </w:pPr>
    </w:p>
    <w:p w:rsidR="000D2B71" w:rsidRPr="001A6313" w:rsidRDefault="005F4DAE">
      <w:pPr>
        <w:spacing w:line="240" w:lineRule="auto"/>
        <w:rPr>
          <w:rFonts w:ascii="Cambria" w:eastAsia="Cambria" w:hAnsi="Cambria" w:cs="Cambria"/>
          <w:i/>
          <w:color w:val="auto"/>
          <w:sz w:val="24"/>
          <w:szCs w:val="24"/>
        </w:rPr>
      </w:pPr>
      <w:r w:rsidRPr="001A6313">
        <w:rPr>
          <w:rFonts w:ascii="Cambria" w:eastAsia="Cambria" w:hAnsi="Cambria" w:cs="Cambria"/>
          <w:b/>
          <w:smallCaps/>
          <w:color w:val="auto"/>
          <w:sz w:val="28"/>
          <w:szCs w:val="28"/>
        </w:rPr>
        <w:t>References</w:t>
      </w:r>
    </w:p>
    <w:p w:rsidR="00A11730" w:rsidRDefault="0038722C" w:rsidP="00A11730">
      <w:pPr>
        <w:tabs>
          <w:tab w:val="left" w:pos="1440"/>
        </w:tabs>
        <w:spacing w:after="0" w:line="240" w:lineRule="auto"/>
        <w:rPr>
          <w:rFonts w:ascii="Cambria" w:eastAsia="Cambria" w:hAnsi="Cambria" w:cs="Cambria"/>
          <w:color w:val="auto"/>
          <w:sz w:val="24"/>
          <w:szCs w:val="24"/>
          <w:highlight w:val="white"/>
        </w:rPr>
      </w:pPr>
      <w:proofErr w:type="spellStart"/>
      <w:r w:rsidRPr="001A6313">
        <w:rPr>
          <w:rFonts w:ascii="Cambria" w:eastAsia="Cambria" w:hAnsi="Cambria" w:cs="Cambria"/>
          <w:color w:val="auto"/>
          <w:sz w:val="24"/>
          <w:szCs w:val="24"/>
          <w:highlight w:val="white"/>
        </w:rPr>
        <w:t>Beste</w:t>
      </w:r>
      <w:proofErr w:type="spellEnd"/>
      <w:r w:rsidRPr="001A6313">
        <w:rPr>
          <w:rFonts w:ascii="Cambria" w:eastAsia="Cambria" w:hAnsi="Cambria" w:cs="Cambria"/>
          <w:color w:val="auto"/>
          <w:sz w:val="24"/>
          <w:szCs w:val="24"/>
          <w:highlight w:val="white"/>
        </w:rPr>
        <w:t xml:space="preserve">, Jennifer Erin. 2007. </w:t>
      </w:r>
      <w:r w:rsidR="008867A4">
        <w:rPr>
          <w:rFonts w:ascii="Cambria" w:eastAsia="Cambria" w:hAnsi="Cambria" w:cs="Cambria"/>
          <w:i/>
          <w:color w:val="auto"/>
          <w:sz w:val="24"/>
          <w:szCs w:val="24"/>
          <w:highlight w:val="white"/>
        </w:rPr>
        <w:t xml:space="preserve">God and the </w:t>
      </w:r>
      <w:r w:rsidR="00102C31">
        <w:rPr>
          <w:rFonts w:ascii="Cambria" w:eastAsia="Cambria" w:hAnsi="Cambria" w:cs="Cambria"/>
          <w:i/>
          <w:color w:val="auto"/>
          <w:sz w:val="24"/>
          <w:szCs w:val="24"/>
          <w:highlight w:val="white"/>
        </w:rPr>
        <w:t>V</w:t>
      </w:r>
      <w:r w:rsidR="008867A4">
        <w:rPr>
          <w:rFonts w:ascii="Cambria" w:eastAsia="Cambria" w:hAnsi="Cambria" w:cs="Cambria"/>
          <w:i/>
          <w:color w:val="auto"/>
          <w:sz w:val="24"/>
          <w:szCs w:val="24"/>
          <w:highlight w:val="white"/>
        </w:rPr>
        <w:t>ictim: Traumatic I</w:t>
      </w:r>
      <w:r w:rsidRPr="001A6313">
        <w:rPr>
          <w:rFonts w:ascii="Cambria" w:eastAsia="Cambria" w:hAnsi="Cambria" w:cs="Cambria"/>
          <w:i/>
          <w:color w:val="auto"/>
          <w:sz w:val="24"/>
          <w:szCs w:val="24"/>
          <w:highlight w:val="white"/>
        </w:rPr>
        <w:t xml:space="preserve">ntrusions on </w:t>
      </w:r>
      <w:r w:rsidR="008867A4">
        <w:rPr>
          <w:rFonts w:ascii="Cambria" w:eastAsia="Cambria" w:hAnsi="Cambria" w:cs="Cambria"/>
          <w:i/>
          <w:color w:val="auto"/>
          <w:sz w:val="24"/>
          <w:szCs w:val="24"/>
          <w:highlight w:val="white"/>
        </w:rPr>
        <w:t>G</w:t>
      </w:r>
      <w:r w:rsidRPr="001A6313">
        <w:rPr>
          <w:rFonts w:ascii="Cambria" w:eastAsia="Cambria" w:hAnsi="Cambria" w:cs="Cambria"/>
          <w:i/>
          <w:color w:val="auto"/>
          <w:sz w:val="24"/>
          <w:szCs w:val="24"/>
          <w:highlight w:val="white"/>
        </w:rPr>
        <w:t xml:space="preserve">race and </w:t>
      </w:r>
      <w:r w:rsidR="008867A4">
        <w:rPr>
          <w:rFonts w:ascii="Cambria" w:eastAsia="Cambria" w:hAnsi="Cambria" w:cs="Cambria"/>
          <w:i/>
          <w:color w:val="auto"/>
          <w:sz w:val="24"/>
          <w:szCs w:val="24"/>
          <w:highlight w:val="white"/>
        </w:rPr>
        <w:t>F</w:t>
      </w:r>
      <w:r w:rsidRPr="001A6313">
        <w:rPr>
          <w:rFonts w:ascii="Cambria" w:eastAsia="Cambria" w:hAnsi="Cambria" w:cs="Cambria"/>
          <w:i/>
          <w:color w:val="auto"/>
          <w:sz w:val="24"/>
          <w:szCs w:val="24"/>
          <w:highlight w:val="white"/>
        </w:rPr>
        <w:t>reedom</w:t>
      </w:r>
      <w:r w:rsidRPr="001A6313">
        <w:rPr>
          <w:rFonts w:ascii="Cambria" w:eastAsia="Cambria" w:hAnsi="Cambria" w:cs="Cambria"/>
          <w:color w:val="auto"/>
          <w:sz w:val="24"/>
          <w:szCs w:val="24"/>
          <w:highlight w:val="white"/>
        </w:rPr>
        <w:t xml:space="preserve">. </w:t>
      </w:r>
    </w:p>
    <w:p w:rsidR="000D2B71" w:rsidRPr="001A6313" w:rsidRDefault="00EF444A" w:rsidP="009A09C5">
      <w:pPr>
        <w:tabs>
          <w:tab w:val="left" w:pos="1440"/>
        </w:tabs>
        <w:spacing w:after="0" w:line="240" w:lineRule="auto"/>
        <w:ind w:firstLine="720"/>
        <w:rPr>
          <w:rFonts w:ascii="Cambria" w:eastAsia="Cambria" w:hAnsi="Cambria" w:cs="Cambria"/>
          <w:color w:val="auto"/>
          <w:sz w:val="24"/>
          <w:szCs w:val="24"/>
        </w:rPr>
      </w:pPr>
      <w:r>
        <w:rPr>
          <w:rFonts w:ascii="Cambria" w:eastAsia="Cambria" w:hAnsi="Cambria" w:cs="Cambria"/>
          <w:color w:val="auto"/>
          <w:sz w:val="24"/>
          <w:szCs w:val="24"/>
          <w:highlight w:val="white"/>
        </w:rPr>
        <w:t xml:space="preserve">Oxford: </w:t>
      </w:r>
      <w:r w:rsidR="0038722C" w:rsidRPr="001A6313">
        <w:rPr>
          <w:rFonts w:ascii="Cambria" w:eastAsia="Cambria" w:hAnsi="Cambria" w:cs="Cambria"/>
          <w:color w:val="auto"/>
          <w:sz w:val="24"/>
          <w:szCs w:val="24"/>
          <w:highlight w:val="white"/>
        </w:rPr>
        <w:t>Oxford University Press.</w:t>
      </w:r>
    </w:p>
    <w:p w:rsidR="000D2B71" w:rsidRPr="001A6313" w:rsidRDefault="000D2B71">
      <w:pPr>
        <w:tabs>
          <w:tab w:val="left" w:pos="2880"/>
        </w:tabs>
        <w:spacing w:after="0" w:line="240" w:lineRule="auto"/>
        <w:ind w:left="720" w:hanging="720"/>
        <w:rPr>
          <w:rFonts w:ascii="Cambria" w:eastAsia="Cambria" w:hAnsi="Cambria" w:cs="Cambria"/>
          <w:color w:val="auto"/>
          <w:sz w:val="24"/>
          <w:szCs w:val="24"/>
        </w:rPr>
      </w:pPr>
    </w:p>
    <w:p w:rsidR="00A11730" w:rsidRDefault="0038722C" w:rsidP="00A11730">
      <w:pPr>
        <w:spacing w:after="0" w:line="240" w:lineRule="auto"/>
        <w:rPr>
          <w:rFonts w:ascii="Cambria" w:eastAsia="Cambria" w:hAnsi="Cambria" w:cs="Cambria"/>
          <w:color w:val="auto"/>
          <w:sz w:val="24"/>
          <w:szCs w:val="24"/>
        </w:rPr>
      </w:pPr>
      <w:r w:rsidRPr="001A6313">
        <w:rPr>
          <w:rFonts w:ascii="Cambria" w:eastAsia="Cambria" w:hAnsi="Cambria" w:cs="Cambria"/>
          <w:color w:val="auto"/>
          <w:sz w:val="24"/>
          <w:szCs w:val="24"/>
        </w:rPr>
        <w:t xml:space="preserve">Coakley, Sarah. 2002. </w:t>
      </w:r>
      <w:r w:rsidRPr="001A6313">
        <w:rPr>
          <w:rFonts w:ascii="Cambria" w:eastAsia="Cambria" w:hAnsi="Cambria" w:cs="Cambria"/>
          <w:i/>
          <w:color w:val="auto"/>
          <w:sz w:val="24"/>
          <w:szCs w:val="24"/>
        </w:rPr>
        <w:t>Powers and Submissions: Spirituality, Philosophy and Gender</w:t>
      </w:r>
      <w:r w:rsidRPr="001A6313">
        <w:rPr>
          <w:rFonts w:ascii="Cambria" w:eastAsia="Cambria" w:hAnsi="Cambria" w:cs="Cambria"/>
          <w:color w:val="auto"/>
          <w:sz w:val="24"/>
          <w:szCs w:val="24"/>
        </w:rPr>
        <w:t xml:space="preserve">. Oxford: </w:t>
      </w:r>
    </w:p>
    <w:p w:rsidR="000D2B71" w:rsidRDefault="0038722C" w:rsidP="00A11730">
      <w:pPr>
        <w:spacing w:after="0" w:line="240" w:lineRule="auto"/>
        <w:ind w:firstLine="720"/>
        <w:rPr>
          <w:rFonts w:ascii="Cambria" w:eastAsia="Cambria" w:hAnsi="Cambria" w:cs="Cambria"/>
          <w:color w:val="auto"/>
          <w:sz w:val="24"/>
          <w:szCs w:val="24"/>
        </w:rPr>
      </w:pPr>
      <w:r w:rsidRPr="001A6313">
        <w:rPr>
          <w:rFonts w:ascii="Cambria" w:eastAsia="Cambria" w:hAnsi="Cambria" w:cs="Cambria"/>
          <w:color w:val="auto"/>
          <w:sz w:val="24"/>
          <w:szCs w:val="24"/>
        </w:rPr>
        <w:t>Blackwell Publishers.</w:t>
      </w:r>
    </w:p>
    <w:p w:rsidR="00200998" w:rsidRDefault="00200998" w:rsidP="00200998">
      <w:pPr>
        <w:spacing w:after="0" w:line="240" w:lineRule="auto"/>
        <w:rPr>
          <w:rFonts w:ascii="Cambria" w:eastAsia="Cambria" w:hAnsi="Cambria" w:cs="Cambria"/>
          <w:color w:val="auto"/>
          <w:sz w:val="24"/>
          <w:szCs w:val="24"/>
        </w:rPr>
      </w:pPr>
    </w:p>
    <w:p w:rsidR="00200998" w:rsidRPr="001A6313" w:rsidRDefault="00200998" w:rsidP="00200998">
      <w:pPr>
        <w:spacing w:after="0" w:line="240" w:lineRule="auto"/>
        <w:rPr>
          <w:rFonts w:ascii="Cambria" w:eastAsia="Cambria" w:hAnsi="Cambria" w:cs="Cambria"/>
          <w:color w:val="auto"/>
          <w:sz w:val="24"/>
          <w:szCs w:val="24"/>
        </w:rPr>
      </w:pPr>
      <w:r w:rsidRPr="000143EC">
        <w:rPr>
          <w:rFonts w:ascii="Cambria" w:hAnsi="Cambria"/>
          <w:color w:val="auto"/>
          <w:sz w:val="24"/>
          <w:szCs w:val="24"/>
        </w:rPr>
        <w:t xml:space="preserve">Cone, James H. 1970. </w:t>
      </w:r>
      <w:r w:rsidRPr="000143EC">
        <w:rPr>
          <w:rFonts w:ascii="Cambria" w:hAnsi="Cambria"/>
          <w:i/>
          <w:color w:val="auto"/>
          <w:sz w:val="24"/>
          <w:szCs w:val="24"/>
        </w:rPr>
        <w:t>A Black Theology of Liberation</w:t>
      </w:r>
      <w:r w:rsidRPr="000143EC">
        <w:rPr>
          <w:rFonts w:ascii="Cambria" w:hAnsi="Cambria"/>
          <w:color w:val="auto"/>
          <w:sz w:val="24"/>
          <w:szCs w:val="24"/>
        </w:rPr>
        <w:t xml:space="preserve">. </w:t>
      </w:r>
      <w:proofErr w:type="spellStart"/>
      <w:r>
        <w:rPr>
          <w:rFonts w:ascii="Cambria" w:hAnsi="Cambria"/>
          <w:color w:val="auto"/>
          <w:sz w:val="24"/>
          <w:szCs w:val="24"/>
        </w:rPr>
        <w:t>Maryknoll</w:t>
      </w:r>
      <w:proofErr w:type="spellEnd"/>
      <w:r>
        <w:rPr>
          <w:rFonts w:ascii="Cambria" w:hAnsi="Cambria"/>
          <w:color w:val="auto"/>
          <w:sz w:val="24"/>
          <w:szCs w:val="24"/>
        </w:rPr>
        <w:t xml:space="preserve">, NY: </w:t>
      </w:r>
      <w:proofErr w:type="spellStart"/>
      <w:r w:rsidRPr="000143EC">
        <w:rPr>
          <w:rFonts w:ascii="Cambria" w:hAnsi="Cambria"/>
          <w:color w:val="auto"/>
          <w:sz w:val="24"/>
          <w:szCs w:val="24"/>
        </w:rPr>
        <w:t>Orbis</w:t>
      </w:r>
      <w:proofErr w:type="spellEnd"/>
      <w:r w:rsidRPr="000143EC">
        <w:rPr>
          <w:rFonts w:ascii="Cambria" w:hAnsi="Cambria"/>
          <w:color w:val="auto"/>
          <w:sz w:val="24"/>
          <w:szCs w:val="24"/>
        </w:rPr>
        <w:t xml:space="preserve"> Books.</w:t>
      </w:r>
    </w:p>
    <w:p w:rsidR="000D2B71" w:rsidRPr="001A6313" w:rsidRDefault="000D2B71">
      <w:pPr>
        <w:spacing w:after="0" w:line="240" w:lineRule="auto"/>
        <w:ind w:left="720"/>
        <w:rPr>
          <w:rFonts w:ascii="Cambria" w:eastAsia="Cambria" w:hAnsi="Cambria" w:cs="Cambria"/>
          <w:color w:val="auto"/>
          <w:sz w:val="24"/>
          <w:szCs w:val="24"/>
          <w:highlight w:val="lightGray"/>
        </w:rPr>
      </w:pPr>
    </w:p>
    <w:p w:rsidR="00200998" w:rsidRPr="000143EC" w:rsidRDefault="00200998" w:rsidP="00200998">
      <w:pPr>
        <w:spacing w:after="0" w:line="240" w:lineRule="auto"/>
        <w:rPr>
          <w:rFonts w:ascii="Cambria" w:hAnsi="Cambria"/>
          <w:color w:val="auto"/>
          <w:sz w:val="24"/>
          <w:szCs w:val="24"/>
        </w:rPr>
      </w:pPr>
      <w:r w:rsidRPr="000143EC">
        <w:rPr>
          <w:rFonts w:ascii="Cambria" w:hAnsi="Cambria"/>
          <w:color w:val="auto"/>
          <w:sz w:val="24"/>
          <w:szCs w:val="24"/>
        </w:rPr>
        <w:t xml:space="preserve">Daly, Mary. 1985. </w:t>
      </w:r>
      <w:r w:rsidRPr="000143EC">
        <w:rPr>
          <w:rFonts w:ascii="Cambria" w:hAnsi="Cambria"/>
          <w:i/>
          <w:color w:val="auto"/>
          <w:sz w:val="24"/>
          <w:szCs w:val="24"/>
        </w:rPr>
        <w:t>Beyond God the Father: Toward a Philosophy of Women's Liberation</w:t>
      </w:r>
      <w:r w:rsidRPr="000143EC">
        <w:rPr>
          <w:rFonts w:ascii="Cambria" w:hAnsi="Cambria"/>
          <w:color w:val="auto"/>
          <w:sz w:val="24"/>
          <w:szCs w:val="24"/>
        </w:rPr>
        <w:t xml:space="preserve">. </w:t>
      </w:r>
    </w:p>
    <w:p w:rsidR="00200998" w:rsidRDefault="00200998" w:rsidP="00200998">
      <w:pPr>
        <w:spacing w:after="0" w:line="240" w:lineRule="auto"/>
        <w:ind w:left="720"/>
        <w:rPr>
          <w:rFonts w:ascii="Cambria" w:eastAsia="Cambria" w:hAnsi="Cambria" w:cs="Cambria"/>
          <w:color w:val="auto"/>
          <w:sz w:val="24"/>
          <w:szCs w:val="24"/>
        </w:rPr>
      </w:pPr>
      <w:r>
        <w:rPr>
          <w:rFonts w:ascii="Cambria" w:hAnsi="Cambria"/>
          <w:color w:val="auto"/>
          <w:sz w:val="24"/>
          <w:szCs w:val="24"/>
        </w:rPr>
        <w:t xml:space="preserve">Boston: </w:t>
      </w:r>
      <w:r w:rsidRPr="000143EC">
        <w:rPr>
          <w:rFonts w:ascii="Cambria" w:hAnsi="Cambria"/>
          <w:color w:val="auto"/>
          <w:sz w:val="24"/>
          <w:szCs w:val="24"/>
        </w:rPr>
        <w:t>Beacon Press.</w:t>
      </w:r>
    </w:p>
    <w:p w:rsidR="00200998" w:rsidRDefault="00200998">
      <w:pPr>
        <w:spacing w:after="0" w:line="240" w:lineRule="auto"/>
        <w:ind w:left="720" w:hanging="720"/>
        <w:rPr>
          <w:rFonts w:ascii="Cambria" w:eastAsia="Cambria" w:hAnsi="Cambria" w:cs="Cambria"/>
          <w:color w:val="auto"/>
          <w:sz w:val="24"/>
          <w:szCs w:val="24"/>
        </w:rPr>
      </w:pPr>
    </w:p>
    <w:p w:rsidR="000D2B71" w:rsidRDefault="0038722C">
      <w:pPr>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t>Dennett, Daniel C. 1992. "The self as a center of narrative gravity." </w:t>
      </w:r>
      <w:r w:rsidR="008867A4">
        <w:rPr>
          <w:rFonts w:ascii="Cambria" w:eastAsia="Cambria" w:hAnsi="Cambria" w:cs="Cambria"/>
          <w:i/>
          <w:color w:val="auto"/>
          <w:sz w:val="24"/>
          <w:szCs w:val="24"/>
        </w:rPr>
        <w:t>Self and Consciousness: Multiple P</w:t>
      </w:r>
      <w:r w:rsidRPr="001A6313">
        <w:rPr>
          <w:rFonts w:ascii="Cambria" w:eastAsia="Cambria" w:hAnsi="Cambria" w:cs="Cambria"/>
          <w:i/>
          <w:color w:val="auto"/>
          <w:sz w:val="24"/>
          <w:szCs w:val="24"/>
        </w:rPr>
        <w:t>erspectives</w:t>
      </w:r>
      <w:r w:rsidRPr="001A6313">
        <w:rPr>
          <w:rFonts w:ascii="Cambria" w:eastAsia="Cambria" w:hAnsi="Cambria" w:cs="Cambria"/>
          <w:color w:val="auto"/>
          <w:sz w:val="24"/>
          <w:szCs w:val="24"/>
        </w:rPr>
        <w:t>. Hillsdale, NJ: Erlbaum.</w:t>
      </w:r>
    </w:p>
    <w:p w:rsidR="00FD7870" w:rsidRPr="001A6313" w:rsidRDefault="00FD7870">
      <w:pPr>
        <w:spacing w:after="0" w:line="240" w:lineRule="auto"/>
        <w:ind w:left="720" w:hanging="720"/>
        <w:rPr>
          <w:rFonts w:ascii="Cambria" w:eastAsia="Cambria" w:hAnsi="Cambria" w:cs="Cambria"/>
          <w:color w:val="auto"/>
          <w:sz w:val="24"/>
          <w:szCs w:val="24"/>
        </w:rPr>
      </w:pPr>
    </w:p>
    <w:p w:rsidR="000D2B71" w:rsidRPr="001A6313" w:rsidRDefault="0038722C">
      <w:pPr>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t xml:space="preserve">Frei, Hans W. 1974. </w:t>
      </w:r>
      <w:r w:rsidR="008867A4">
        <w:rPr>
          <w:rFonts w:ascii="Cambria" w:eastAsia="Cambria" w:hAnsi="Cambria" w:cs="Cambria"/>
          <w:i/>
          <w:color w:val="auto"/>
          <w:sz w:val="24"/>
          <w:szCs w:val="24"/>
        </w:rPr>
        <w:t>The E</w:t>
      </w:r>
      <w:r w:rsidRPr="001A6313">
        <w:rPr>
          <w:rFonts w:ascii="Cambria" w:eastAsia="Cambria" w:hAnsi="Cambria" w:cs="Cambria"/>
          <w:i/>
          <w:color w:val="auto"/>
          <w:sz w:val="24"/>
          <w:szCs w:val="24"/>
        </w:rPr>
        <w:t xml:space="preserve">clipse of </w:t>
      </w:r>
      <w:r w:rsidR="008867A4">
        <w:rPr>
          <w:rFonts w:ascii="Cambria" w:eastAsia="Cambria" w:hAnsi="Cambria" w:cs="Cambria"/>
          <w:i/>
          <w:color w:val="auto"/>
          <w:sz w:val="24"/>
          <w:szCs w:val="24"/>
        </w:rPr>
        <w:t>B</w:t>
      </w:r>
      <w:r w:rsidRPr="001A6313">
        <w:rPr>
          <w:rFonts w:ascii="Cambria" w:eastAsia="Cambria" w:hAnsi="Cambria" w:cs="Cambria"/>
          <w:i/>
          <w:color w:val="auto"/>
          <w:sz w:val="24"/>
          <w:szCs w:val="24"/>
        </w:rPr>
        <w:t xml:space="preserve">iblical </w:t>
      </w:r>
      <w:r w:rsidR="008867A4">
        <w:rPr>
          <w:rFonts w:ascii="Cambria" w:eastAsia="Cambria" w:hAnsi="Cambria" w:cs="Cambria"/>
          <w:i/>
          <w:color w:val="auto"/>
          <w:sz w:val="24"/>
          <w:szCs w:val="24"/>
        </w:rPr>
        <w:t>N</w:t>
      </w:r>
      <w:r w:rsidRPr="001A6313">
        <w:rPr>
          <w:rFonts w:ascii="Cambria" w:eastAsia="Cambria" w:hAnsi="Cambria" w:cs="Cambria"/>
          <w:i/>
          <w:color w:val="auto"/>
          <w:sz w:val="24"/>
          <w:szCs w:val="24"/>
        </w:rPr>
        <w:t xml:space="preserve">arrative: A </w:t>
      </w:r>
      <w:r w:rsidR="008867A4">
        <w:rPr>
          <w:rFonts w:ascii="Cambria" w:eastAsia="Cambria" w:hAnsi="Cambria" w:cs="Cambria"/>
          <w:i/>
          <w:color w:val="auto"/>
          <w:sz w:val="24"/>
          <w:szCs w:val="24"/>
        </w:rPr>
        <w:t>S</w:t>
      </w:r>
      <w:r w:rsidRPr="001A6313">
        <w:rPr>
          <w:rFonts w:ascii="Cambria" w:eastAsia="Cambria" w:hAnsi="Cambria" w:cs="Cambria"/>
          <w:i/>
          <w:color w:val="auto"/>
          <w:sz w:val="24"/>
          <w:szCs w:val="24"/>
        </w:rPr>
        <w:t xml:space="preserve">tudy in </w:t>
      </w:r>
      <w:r w:rsidR="008867A4">
        <w:rPr>
          <w:rFonts w:ascii="Cambria" w:eastAsia="Cambria" w:hAnsi="Cambria" w:cs="Cambria"/>
          <w:i/>
          <w:color w:val="auto"/>
          <w:sz w:val="24"/>
          <w:szCs w:val="24"/>
        </w:rPr>
        <w:t>Eighteenth and N</w:t>
      </w:r>
      <w:r w:rsidRPr="001A6313">
        <w:rPr>
          <w:rFonts w:ascii="Cambria" w:eastAsia="Cambria" w:hAnsi="Cambria" w:cs="Cambria"/>
          <w:i/>
          <w:color w:val="auto"/>
          <w:sz w:val="24"/>
          <w:szCs w:val="24"/>
        </w:rPr>
        <w:t xml:space="preserve">ineteenth </w:t>
      </w:r>
      <w:r w:rsidR="008867A4">
        <w:rPr>
          <w:rFonts w:ascii="Cambria" w:eastAsia="Cambria" w:hAnsi="Cambria" w:cs="Cambria"/>
          <w:i/>
          <w:color w:val="auto"/>
          <w:sz w:val="24"/>
          <w:szCs w:val="24"/>
        </w:rPr>
        <w:t>Century H</w:t>
      </w:r>
      <w:r w:rsidRPr="001A6313">
        <w:rPr>
          <w:rFonts w:ascii="Cambria" w:eastAsia="Cambria" w:hAnsi="Cambria" w:cs="Cambria"/>
          <w:i/>
          <w:color w:val="auto"/>
          <w:sz w:val="24"/>
          <w:szCs w:val="24"/>
        </w:rPr>
        <w:t>ermeneutics</w:t>
      </w:r>
      <w:r w:rsidRPr="001A6313">
        <w:rPr>
          <w:rFonts w:ascii="Cambria" w:eastAsia="Cambria" w:hAnsi="Cambria" w:cs="Cambria"/>
          <w:color w:val="auto"/>
          <w:sz w:val="24"/>
          <w:szCs w:val="24"/>
        </w:rPr>
        <w:t xml:space="preserve">. </w:t>
      </w:r>
      <w:r w:rsidR="00EF444A">
        <w:rPr>
          <w:rFonts w:ascii="Cambria" w:eastAsia="Cambria" w:hAnsi="Cambria" w:cs="Cambria"/>
          <w:color w:val="auto"/>
          <w:sz w:val="24"/>
          <w:szCs w:val="24"/>
        </w:rPr>
        <w:t xml:space="preserve">New Haven, CT: </w:t>
      </w:r>
      <w:r w:rsidRPr="001A6313">
        <w:rPr>
          <w:rFonts w:ascii="Cambria" w:eastAsia="Cambria" w:hAnsi="Cambria" w:cs="Cambria"/>
          <w:color w:val="auto"/>
          <w:sz w:val="24"/>
          <w:szCs w:val="24"/>
        </w:rPr>
        <w:t>Yale University Press.</w:t>
      </w:r>
    </w:p>
    <w:p w:rsidR="000D2B71" w:rsidRPr="001A6313" w:rsidRDefault="000D2B71">
      <w:pPr>
        <w:spacing w:after="0" w:line="240" w:lineRule="auto"/>
        <w:ind w:left="720" w:hanging="720"/>
        <w:rPr>
          <w:rFonts w:ascii="Cambria" w:eastAsia="Cambria" w:hAnsi="Cambria" w:cs="Cambria"/>
          <w:color w:val="auto"/>
          <w:sz w:val="24"/>
          <w:szCs w:val="24"/>
        </w:rPr>
      </w:pPr>
    </w:p>
    <w:p w:rsidR="000D2B71" w:rsidRPr="001A6313" w:rsidRDefault="0038722C">
      <w:pPr>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lastRenderedPageBreak/>
        <w:t>Fulkerson, Mary McClintock, and Sheila Briggs (</w:t>
      </w:r>
      <w:proofErr w:type="gramStart"/>
      <w:r w:rsidRPr="001A6313">
        <w:rPr>
          <w:rFonts w:ascii="Cambria" w:eastAsia="Cambria" w:hAnsi="Cambria" w:cs="Cambria"/>
          <w:color w:val="auto"/>
          <w:sz w:val="24"/>
          <w:szCs w:val="24"/>
        </w:rPr>
        <w:t>eds</w:t>
      </w:r>
      <w:proofErr w:type="gramEnd"/>
      <w:r w:rsidRPr="001A6313">
        <w:rPr>
          <w:rFonts w:ascii="Cambria" w:eastAsia="Cambria" w:hAnsi="Cambria" w:cs="Cambria"/>
          <w:color w:val="auto"/>
          <w:sz w:val="24"/>
          <w:szCs w:val="24"/>
        </w:rPr>
        <w:t>.). 2012. </w:t>
      </w:r>
      <w:r w:rsidR="008867A4">
        <w:rPr>
          <w:rFonts w:ascii="Cambria" w:eastAsia="Cambria" w:hAnsi="Cambria" w:cs="Cambria"/>
          <w:i/>
          <w:color w:val="auto"/>
          <w:sz w:val="24"/>
          <w:szCs w:val="24"/>
        </w:rPr>
        <w:t>The Oxford Handbook of F</w:t>
      </w:r>
      <w:r w:rsidRPr="001A6313">
        <w:rPr>
          <w:rFonts w:ascii="Cambria" w:eastAsia="Cambria" w:hAnsi="Cambria" w:cs="Cambria"/>
          <w:i/>
          <w:color w:val="auto"/>
          <w:sz w:val="24"/>
          <w:szCs w:val="24"/>
        </w:rPr>
        <w:t xml:space="preserve">eminist </w:t>
      </w:r>
      <w:r w:rsidR="008867A4">
        <w:rPr>
          <w:rFonts w:ascii="Cambria" w:eastAsia="Cambria" w:hAnsi="Cambria" w:cs="Cambria"/>
          <w:i/>
          <w:color w:val="auto"/>
          <w:sz w:val="24"/>
          <w:szCs w:val="24"/>
        </w:rPr>
        <w:t>T</w:t>
      </w:r>
      <w:r w:rsidRPr="001A6313">
        <w:rPr>
          <w:rFonts w:ascii="Cambria" w:eastAsia="Cambria" w:hAnsi="Cambria" w:cs="Cambria"/>
          <w:i/>
          <w:color w:val="auto"/>
          <w:sz w:val="24"/>
          <w:szCs w:val="24"/>
        </w:rPr>
        <w:t>heology</w:t>
      </w:r>
      <w:r w:rsidRPr="001A6313">
        <w:rPr>
          <w:rFonts w:ascii="Cambria" w:eastAsia="Cambria" w:hAnsi="Cambria" w:cs="Cambria"/>
          <w:color w:val="auto"/>
          <w:sz w:val="24"/>
          <w:szCs w:val="24"/>
        </w:rPr>
        <w:t xml:space="preserve">. </w:t>
      </w:r>
      <w:r w:rsidR="00EF444A">
        <w:rPr>
          <w:rFonts w:ascii="Cambria" w:eastAsia="Cambria" w:hAnsi="Cambria" w:cs="Cambria"/>
          <w:color w:val="auto"/>
          <w:sz w:val="24"/>
          <w:szCs w:val="24"/>
        </w:rPr>
        <w:t xml:space="preserve">Oxford: </w:t>
      </w:r>
      <w:r w:rsidRPr="001A6313">
        <w:rPr>
          <w:rFonts w:ascii="Cambria" w:eastAsia="Cambria" w:hAnsi="Cambria" w:cs="Cambria"/>
          <w:color w:val="auto"/>
          <w:sz w:val="24"/>
          <w:szCs w:val="24"/>
        </w:rPr>
        <w:t>Oxford University Press.</w:t>
      </w:r>
    </w:p>
    <w:p w:rsidR="000D2B71" w:rsidRPr="001A6313" w:rsidRDefault="000D2B71">
      <w:pPr>
        <w:spacing w:after="0" w:line="240" w:lineRule="auto"/>
        <w:ind w:left="720" w:hanging="720"/>
        <w:rPr>
          <w:rFonts w:ascii="Cambria" w:eastAsia="Cambria" w:hAnsi="Cambria" w:cs="Cambria"/>
          <w:color w:val="auto"/>
          <w:sz w:val="24"/>
          <w:szCs w:val="24"/>
        </w:rPr>
      </w:pPr>
    </w:p>
    <w:p w:rsidR="000D2B71" w:rsidRPr="001A6313" w:rsidRDefault="0038722C">
      <w:pPr>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t>Greene-</w:t>
      </w:r>
      <w:proofErr w:type="spellStart"/>
      <w:r w:rsidRPr="001A6313">
        <w:rPr>
          <w:rFonts w:ascii="Cambria" w:eastAsia="Cambria" w:hAnsi="Cambria" w:cs="Cambria"/>
          <w:color w:val="auto"/>
          <w:sz w:val="24"/>
          <w:szCs w:val="24"/>
        </w:rPr>
        <w:t>McCreight</w:t>
      </w:r>
      <w:proofErr w:type="spellEnd"/>
      <w:r w:rsidRPr="001A6313">
        <w:rPr>
          <w:rFonts w:ascii="Cambria" w:eastAsia="Cambria" w:hAnsi="Cambria" w:cs="Cambria"/>
          <w:color w:val="auto"/>
          <w:sz w:val="24"/>
          <w:szCs w:val="24"/>
        </w:rPr>
        <w:t>, Kathryn. 2000. </w:t>
      </w:r>
      <w:r w:rsidR="008867A4">
        <w:rPr>
          <w:rFonts w:ascii="Cambria" w:eastAsia="Cambria" w:hAnsi="Cambria" w:cs="Cambria"/>
          <w:i/>
          <w:color w:val="auto"/>
          <w:sz w:val="24"/>
          <w:szCs w:val="24"/>
        </w:rPr>
        <w:t>Feminist Reconstructions of Christian D</w:t>
      </w:r>
      <w:r w:rsidRPr="001A6313">
        <w:rPr>
          <w:rFonts w:ascii="Cambria" w:eastAsia="Cambria" w:hAnsi="Cambria" w:cs="Cambria"/>
          <w:i/>
          <w:color w:val="auto"/>
          <w:sz w:val="24"/>
          <w:szCs w:val="24"/>
        </w:rPr>
        <w:t xml:space="preserve">octrine: Narrative </w:t>
      </w:r>
      <w:r w:rsidR="008867A4">
        <w:rPr>
          <w:rFonts w:ascii="Cambria" w:eastAsia="Cambria" w:hAnsi="Cambria" w:cs="Cambria"/>
          <w:i/>
          <w:color w:val="auto"/>
          <w:sz w:val="24"/>
          <w:szCs w:val="24"/>
        </w:rPr>
        <w:t>Analysis and A</w:t>
      </w:r>
      <w:r w:rsidRPr="001A6313">
        <w:rPr>
          <w:rFonts w:ascii="Cambria" w:eastAsia="Cambria" w:hAnsi="Cambria" w:cs="Cambria"/>
          <w:i/>
          <w:color w:val="auto"/>
          <w:sz w:val="24"/>
          <w:szCs w:val="24"/>
        </w:rPr>
        <w:t>ppraisal</w:t>
      </w:r>
      <w:r w:rsidRPr="001A6313">
        <w:rPr>
          <w:rFonts w:ascii="Cambria" w:eastAsia="Cambria" w:hAnsi="Cambria" w:cs="Cambria"/>
          <w:color w:val="auto"/>
          <w:sz w:val="24"/>
          <w:szCs w:val="24"/>
        </w:rPr>
        <w:t xml:space="preserve">. </w:t>
      </w:r>
      <w:r w:rsidR="00EF444A">
        <w:rPr>
          <w:rFonts w:ascii="Cambria" w:eastAsia="Cambria" w:hAnsi="Cambria" w:cs="Cambria"/>
          <w:color w:val="auto"/>
          <w:sz w:val="24"/>
          <w:szCs w:val="24"/>
        </w:rPr>
        <w:t xml:space="preserve">New York: </w:t>
      </w:r>
      <w:r w:rsidRPr="001A6313">
        <w:rPr>
          <w:rFonts w:ascii="Cambria" w:eastAsia="Cambria" w:hAnsi="Cambria" w:cs="Cambria"/>
          <w:color w:val="auto"/>
          <w:sz w:val="24"/>
          <w:szCs w:val="24"/>
        </w:rPr>
        <w:t>Oxford University Press.</w:t>
      </w:r>
    </w:p>
    <w:p w:rsidR="000D2B71" w:rsidRPr="001A6313" w:rsidRDefault="000D2B71" w:rsidP="00E11330">
      <w:pPr>
        <w:spacing w:after="0" w:line="240" w:lineRule="auto"/>
        <w:rPr>
          <w:rFonts w:ascii="Cambria" w:eastAsia="Cambria" w:hAnsi="Cambria" w:cs="Cambria"/>
          <w:color w:val="auto"/>
          <w:sz w:val="24"/>
          <w:szCs w:val="24"/>
        </w:rPr>
      </w:pPr>
    </w:p>
    <w:p w:rsidR="00200998" w:rsidRPr="000143EC" w:rsidRDefault="00200998" w:rsidP="00200998">
      <w:pPr>
        <w:spacing w:after="0" w:line="240" w:lineRule="auto"/>
        <w:rPr>
          <w:rFonts w:ascii="Cambria" w:hAnsi="Cambria"/>
          <w:i/>
          <w:color w:val="auto"/>
          <w:sz w:val="24"/>
          <w:szCs w:val="24"/>
        </w:rPr>
      </w:pPr>
      <w:proofErr w:type="spellStart"/>
      <w:r w:rsidRPr="000143EC">
        <w:rPr>
          <w:rFonts w:ascii="Cambria" w:hAnsi="Cambria"/>
          <w:color w:val="auto"/>
          <w:sz w:val="24"/>
          <w:szCs w:val="24"/>
        </w:rPr>
        <w:t>Hauerwas</w:t>
      </w:r>
      <w:proofErr w:type="spellEnd"/>
      <w:r w:rsidRPr="000143EC">
        <w:rPr>
          <w:rFonts w:ascii="Cambria" w:hAnsi="Cambria"/>
          <w:color w:val="auto"/>
          <w:sz w:val="24"/>
          <w:szCs w:val="24"/>
        </w:rPr>
        <w:t xml:space="preserve">, Stanley, and L. Gregory Jones, eds. 1997. </w:t>
      </w:r>
      <w:r w:rsidRPr="000143EC">
        <w:rPr>
          <w:rFonts w:ascii="Cambria" w:hAnsi="Cambria"/>
          <w:i/>
          <w:color w:val="auto"/>
          <w:sz w:val="24"/>
          <w:szCs w:val="24"/>
        </w:rPr>
        <w:t xml:space="preserve">Why Narrative? Readings in Narrative </w:t>
      </w:r>
    </w:p>
    <w:p w:rsidR="00200998" w:rsidRDefault="00200998" w:rsidP="00200998">
      <w:pPr>
        <w:spacing w:after="0" w:line="240" w:lineRule="auto"/>
        <w:ind w:left="720"/>
        <w:rPr>
          <w:rFonts w:ascii="Cambria" w:eastAsia="Cambria" w:hAnsi="Cambria" w:cs="Cambria"/>
          <w:color w:val="auto"/>
          <w:sz w:val="24"/>
          <w:szCs w:val="24"/>
        </w:rPr>
      </w:pPr>
      <w:r w:rsidRPr="000143EC">
        <w:rPr>
          <w:rFonts w:ascii="Cambria" w:hAnsi="Cambria"/>
          <w:i/>
          <w:color w:val="auto"/>
          <w:sz w:val="24"/>
          <w:szCs w:val="24"/>
        </w:rPr>
        <w:t>Theology</w:t>
      </w:r>
      <w:r w:rsidRPr="000143EC">
        <w:rPr>
          <w:rFonts w:ascii="Cambria" w:hAnsi="Cambria"/>
          <w:color w:val="auto"/>
          <w:sz w:val="24"/>
          <w:szCs w:val="24"/>
        </w:rPr>
        <w:t xml:space="preserve">. Eugene, OR: </w:t>
      </w:r>
      <w:proofErr w:type="spellStart"/>
      <w:r w:rsidRPr="000143EC">
        <w:rPr>
          <w:rFonts w:ascii="Cambria" w:hAnsi="Cambria"/>
          <w:color w:val="auto"/>
          <w:sz w:val="24"/>
          <w:szCs w:val="24"/>
        </w:rPr>
        <w:t>Wipf</w:t>
      </w:r>
      <w:proofErr w:type="spellEnd"/>
      <w:r w:rsidRPr="000143EC">
        <w:rPr>
          <w:rFonts w:ascii="Cambria" w:hAnsi="Cambria"/>
          <w:color w:val="auto"/>
          <w:sz w:val="24"/>
          <w:szCs w:val="24"/>
        </w:rPr>
        <w:t xml:space="preserve"> and Stock Publishers.</w:t>
      </w:r>
    </w:p>
    <w:p w:rsidR="00200998" w:rsidRDefault="00200998">
      <w:pPr>
        <w:spacing w:after="0" w:line="240" w:lineRule="auto"/>
        <w:ind w:left="720" w:hanging="720"/>
        <w:rPr>
          <w:rFonts w:ascii="Cambria" w:eastAsia="Cambria" w:hAnsi="Cambria" w:cs="Cambria"/>
          <w:color w:val="auto"/>
          <w:sz w:val="24"/>
          <w:szCs w:val="24"/>
        </w:rPr>
      </w:pPr>
    </w:p>
    <w:p w:rsidR="000D2B71" w:rsidRPr="001A6313" w:rsidRDefault="0038722C">
      <w:pPr>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t>Hopkins, Dwight N., and George CL Cummings (</w:t>
      </w:r>
      <w:proofErr w:type="gramStart"/>
      <w:r w:rsidRPr="001A6313">
        <w:rPr>
          <w:rFonts w:ascii="Cambria" w:eastAsia="Cambria" w:hAnsi="Cambria" w:cs="Cambria"/>
          <w:color w:val="auto"/>
          <w:sz w:val="24"/>
          <w:szCs w:val="24"/>
        </w:rPr>
        <w:t>eds</w:t>
      </w:r>
      <w:proofErr w:type="gramEnd"/>
      <w:r w:rsidRPr="001A6313">
        <w:rPr>
          <w:rFonts w:ascii="Cambria" w:eastAsia="Cambria" w:hAnsi="Cambria" w:cs="Cambria"/>
          <w:color w:val="auto"/>
          <w:sz w:val="24"/>
          <w:szCs w:val="24"/>
        </w:rPr>
        <w:t>.). 1991. </w:t>
      </w:r>
      <w:r w:rsidRPr="001A6313">
        <w:rPr>
          <w:rFonts w:ascii="Cambria" w:eastAsia="Cambria" w:hAnsi="Cambria" w:cs="Cambria"/>
          <w:i/>
          <w:color w:val="auto"/>
          <w:sz w:val="24"/>
          <w:szCs w:val="24"/>
        </w:rPr>
        <w:t>Cut Loose Your Stammering Tongue: Black Theology in the Slave Narratives</w:t>
      </w:r>
      <w:r w:rsidRPr="001A6313">
        <w:rPr>
          <w:rFonts w:ascii="Cambria" w:eastAsia="Cambria" w:hAnsi="Cambria" w:cs="Cambria"/>
          <w:color w:val="auto"/>
          <w:sz w:val="24"/>
          <w:szCs w:val="24"/>
        </w:rPr>
        <w:t xml:space="preserve">. New York: </w:t>
      </w:r>
      <w:proofErr w:type="spellStart"/>
      <w:r w:rsidRPr="001A6313">
        <w:rPr>
          <w:rFonts w:ascii="Cambria" w:eastAsia="Cambria" w:hAnsi="Cambria" w:cs="Cambria"/>
          <w:color w:val="auto"/>
          <w:sz w:val="24"/>
          <w:szCs w:val="24"/>
        </w:rPr>
        <w:t>Orbis</w:t>
      </w:r>
      <w:proofErr w:type="spellEnd"/>
      <w:r w:rsidRPr="001A6313">
        <w:rPr>
          <w:rFonts w:ascii="Cambria" w:eastAsia="Cambria" w:hAnsi="Cambria" w:cs="Cambria"/>
          <w:color w:val="auto"/>
          <w:sz w:val="24"/>
          <w:szCs w:val="24"/>
        </w:rPr>
        <w:t xml:space="preserve"> Books.</w:t>
      </w:r>
    </w:p>
    <w:p w:rsidR="000D2B71" w:rsidRPr="001A6313" w:rsidRDefault="000D2B71">
      <w:pPr>
        <w:spacing w:after="0" w:line="240" w:lineRule="auto"/>
        <w:ind w:left="720" w:hanging="720"/>
        <w:rPr>
          <w:rFonts w:ascii="Cambria" w:eastAsia="Cambria" w:hAnsi="Cambria" w:cs="Cambria"/>
          <w:color w:val="auto"/>
          <w:sz w:val="24"/>
          <w:szCs w:val="24"/>
        </w:rPr>
      </w:pPr>
    </w:p>
    <w:p w:rsidR="000D2B71" w:rsidRPr="001A6313" w:rsidRDefault="0038722C">
      <w:pPr>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t xml:space="preserve">Jones, Serene. 2000. </w:t>
      </w:r>
      <w:r w:rsidRPr="008867A4">
        <w:rPr>
          <w:rFonts w:ascii="Cambria" w:eastAsia="Cambria" w:hAnsi="Cambria" w:cs="Cambria"/>
          <w:i/>
          <w:color w:val="auto"/>
          <w:sz w:val="24"/>
          <w:szCs w:val="24"/>
        </w:rPr>
        <w:t xml:space="preserve">Feminist </w:t>
      </w:r>
      <w:r w:rsidR="00EF444A">
        <w:rPr>
          <w:rFonts w:ascii="Cambria" w:eastAsia="Cambria" w:hAnsi="Cambria" w:cs="Cambria"/>
          <w:i/>
          <w:color w:val="auto"/>
          <w:sz w:val="24"/>
          <w:szCs w:val="24"/>
        </w:rPr>
        <w:t>T</w:t>
      </w:r>
      <w:r w:rsidRPr="008867A4">
        <w:rPr>
          <w:rFonts w:ascii="Cambria" w:eastAsia="Cambria" w:hAnsi="Cambria" w:cs="Cambria"/>
          <w:i/>
          <w:color w:val="auto"/>
          <w:sz w:val="24"/>
          <w:szCs w:val="24"/>
        </w:rPr>
        <w:t xml:space="preserve">heory and Christian </w:t>
      </w:r>
      <w:r w:rsidR="00EF444A">
        <w:rPr>
          <w:rFonts w:ascii="Cambria" w:eastAsia="Cambria" w:hAnsi="Cambria" w:cs="Cambria"/>
          <w:i/>
          <w:color w:val="auto"/>
          <w:sz w:val="24"/>
          <w:szCs w:val="24"/>
        </w:rPr>
        <w:t>T</w:t>
      </w:r>
      <w:r w:rsidRPr="008867A4">
        <w:rPr>
          <w:rFonts w:ascii="Cambria" w:eastAsia="Cambria" w:hAnsi="Cambria" w:cs="Cambria"/>
          <w:i/>
          <w:color w:val="auto"/>
          <w:sz w:val="24"/>
          <w:szCs w:val="24"/>
        </w:rPr>
        <w:t xml:space="preserve">heology: Cartographies of </w:t>
      </w:r>
      <w:r w:rsidR="00CF5201">
        <w:rPr>
          <w:rFonts w:ascii="Cambria" w:eastAsia="Cambria" w:hAnsi="Cambria" w:cs="Cambria"/>
          <w:i/>
          <w:color w:val="auto"/>
          <w:sz w:val="24"/>
          <w:szCs w:val="24"/>
        </w:rPr>
        <w:t>G</w:t>
      </w:r>
      <w:r w:rsidRPr="008867A4">
        <w:rPr>
          <w:rFonts w:ascii="Cambria" w:eastAsia="Cambria" w:hAnsi="Cambria" w:cs="Cambria"/>
          <w:i/>
          <w:color w:val="auto"/>
          <w:sz w:val="24"/>
          <w:szCs w:val="24"/>
        </w:rPr>
        <w:t>race</w:t>
      </w:r>
      <w:r w:rsidRPr="001A6313">
        <w:rPr>
          <w:rFonts w:ascii="Cambria" w:eastAsia="Cambria" w:hAnsi="Cambria" w:cs="Cambria"/>
          <w:color w:val="auto"/>
          <w:sz w:val="24"/>
          <w:szCs w:val="24"/>
        </w:rPr>
        <w:t xml:space="preserve">. </w:t>
      </w:r>
      <w:r w:rsidR="006D19F5">
        <w:rPr>
          <w:rFonts w:ascii="Cambria" w:eastAsia="Cambria" w:hAnsi="Cambria" w:cs="Cambria"/>
          <w:color w:val="auto"/>
          <w:sz w:val="24"/>
          <w:szCs w:val="24"/>
        </w:rPr>
        <w:t xml:space="preserve">Minneapolis, MN: </w:t>
      </w:r>
      <w:r w:rsidRPr="001A6313">
        <w:rPr>
          <w:rFonts w:ascii="Cambria" w:eastAsia="Cambria" w:hAnsi="Cambria" w:cs="Cambria"/>
          <w:color w:val="auto"/>
          <w:sz w:val="24"/>
          <w:szCs w:val="24"/>
        </w:rPr>
        <w:t>Fortress Press.</w:t>
      </w:r>
    </w:p>
    <w:p w:rsidR="000D2B71" w:rsidRPr="001A6313" w:rsidRDefault="000D2B71">
      <w:pPr>
        <w:spacing w:after="0" w:line="240" w:lineRule="auto"/>
        <w:ind w:left="720" w:hanging="720"/>
        <w:rPr>
          <w:rFonts w:ascii="Cambria" w:eastAsia="Cambria" w:hAnsi="Cambria" w:cs="Cambria"/>
          <w:color w:val="auto"/>
          <w:sz w:val="24"/>
          <w:szCs w:val="24"/>
          <w:highlight w:val="lightGray"/>
        </w:rPr>
      </w:pPr>
    </w:p>
    <w:p w:rsidR="000D2B71" w:rsidRPr="001A6313" w:rsidRDefault="0038722C">
      <w:pPr>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t xml:space="preserve">Kirk-Duggan, Cheryl. 2010. </w:t>
      </w:r>
      <w:r w:rsidR="00AD5419">
        <w:rPr>
          <w:rFonts w:ascii="Cambria" w:eastAsia="Cambria" w:hAnsi="Cambria" w:cs="Cambria"/>
          <w:color w:val="auto"/>
          <w:sz w:val="24"/>
          <w:szCs w:val="24"/>
        </w:rPr>
        <w:t>"Globalization and Narrative." I</w:t>
      </w:r>
      <w:r w:rsidRPr="001A6313">
        <w:rPr>
          <w:rFonts w:ascii="Cambria" w:eastAsia="Cambria" w:hAnsi="Cambria" w:cs="Cambria"/>
          <w:color w:val="auto"/>
          <w:sz w:val="24"/>
          <w:szCs w:val="24"/>
        </w:rPr>
        <w:t xml:space="preserve">n </w:t>
      </w:r>
      <w:r w:rsidRPr="001A6313">
        <w:rPr>
          <w:rFonts w:ascii="Cambria" w:eastAsia="Cambria" w:hAnsi="Cambria" w:cs="Cambria"/>
          <w:i/>
          <w:color w:val="auto"/>
          <w:sz w:val="24"/>
          <w:szCs w:val="24"/>
        </w:rPr>
        <w:t>The Oxford</w:t>
      </w:r>
      <w:r w:rsidR="00AD5419">
        <w:rPr>
          <w:rFonts w:ascii="Cambria" w:eastAsia="Cambria" w:hAnsi="Cambria" w:cs="Cambria"/>
          <w:i/>
          <w:color w:val="auto"/>
          <w:sz w:val="24"/>
          <w:szCs w:val="24"/>
        </w:rPr>
        <w:t xml:space="preserve"> Handbook of Feminist </w:t>
      </w:r>
      <w:r w:rsidR="00AD5419" w:rsidRPr="00AD5419">
        <w:rPr>
          <w:rFonts w:ascii="Cambria" w:eastAsia="Cambria" w:hAnsi="Cambria" w:cs="Cambria"/>
          <w:color w:val="auto"/>
          <w:sz w:val="24"/>
          <w:szCs w:val="24"/>
        </w:rPr>
        <w:t>Theology</w:t>
      </w:r>
      <w:r w:rsidR="00AD5419">
        <w:rPr>
          <w:rFonts w:ascii="Cambria" w:eastAsia="Cambria" w:hAnsi="Cambria" w:cs="Cambria"/>
          <w:color w:val="auto"/>
          <w:sz w:val="24"/>
          <w:szCs w:val="24"/>
        </w:rPr>
        <w:t>, e</w:t>
      </w:r>
      <w:r w:rsidRPr="00AD5419">
        <w:rPr>
          <w:rFonts w:ascii="Cambria" w:eastAsia="Cambria" w:hAnsi="Cambria" w:cs="Cambria"/>
          <w:color w:val="auto"/>
          <w:sz w:val="24"/>
          <w:szCs w:val="24"/>
        </w:rPr>
        <w:t>dited</w:t>
      </w:r>
      <w:r w:rsidRPr="001A6313">
        <w:rPr>
          <w:rFonts w:ascii="Cambria" w:eastAsia="Cambria" w:hAnsi="Cambria" w:cs="Cambria"/>
          <w:color w:val="auto"/>
          <w:sz w:val="24"/>
          <w:szCs w:val="24"/>
        </w:rPr>
        <w:t xml:space="preserve"> by Mary McClintock Fu</w:t>
      </w:r>
      <w:r w:rsidR="00AD5419">
        <w:rPr>
          <w:rFonts w:ascii="Cambria" w:eastAsia="Cambria" w:hAnsi="Cambria" w:cs="Cambria"/>
          <w:color w:val="auto"/>
          <w:sz w:val="24"/>
          <w:szCs w:val="24"/>
        </w:rPr>
        <w:t>lkerson and Sheila Briggs, 475-</w:t>
      </w:r>
      <w:r w:rsidRPr="001A6313">
        <w:rPr>
          <w:rFonts w:ascii="Cambria" w:eastAsia="Cambria" w:hAnsi="Cambria" w:cs="Cambria"/>
          <w:color w:val="auto"/>
          <w:sz w:val="24"/>
          <w:szCs w:val="24"/>
        </w:rPr>
        <w:t xml:space="preserve">91. </w:t>
      </w:r>
      <w:r w:rsidR="00726975">
        <w:rPr>
          <w:rFonts w:ascii="Cambria" w:eastAsia="Cambria" w:hAnsi="Cambria" w:cs="Cambria"/>
          <w:color w:val="auto"/>
          <w:sz w:val="24"/>
          <w:szCs w:val="24"/>
        </w:rPr>
        <w:t xml:space="preserve">Oxford: </w:t>
      </w:r>
      <w:r w:rsidRPr="001A6313">
        <w:rPr>
          <w:rFonts w:ascii="Cambria" w:eastAsia="Cambria" w:hAnsi="Cambria" w:cs="Cambria"/>
          <w:color w:val="auto"/>
          <w:sz w:val="24"/>
          <w:szCs w:val="24"/>
        </w:rPr>
        <w:t>Oxford University Press.</w:t>
      </w:r>
    </w:p>
    <w:p w:rsidR="000D2B71" w:rsidRPr="001A6313" w:rsidRDefault="000D2B71" w:rsidP="007100C3">
      <w:pPr>
        <w:spacing w:after="0" w:line="240" w:lineRule="auto"/>
        <w:rPr>
          <w:rFonts w:ascii="Cambria" w:eastAsia="Cambria" w:hAnsi="Cambria" w:cs="Cambria"/>
          <w:color w:val="auto"/>
          <w:sz w:val="24"/>
          <w:szCs w:val="24"/>
        </w:rPr>
      </w:pPr>
    </w:p>
    <w:p w:rsidR="000D2B71" w:rsidRPr="001A6313" w:rsidRDefault="0038722C">
      <w:pPr>
        <w:spacing w:after="0" w:line="240" w:lineRule="auto"/>
        <w:ind w:left="720" w:hanging="720"/>
        <w:rPr>
          <w:rFonts w:ascii="Cambria" w:eastAsia="Cambria" w:hAnsi="Cambria" w:cs="Cambria"/>
          <w:color w:val="auto"/>
          <w:sz w:val="24"/>
          <w:szCs w:val="24"/>
        </w:rPr>
      </w:pPr>
      <w:proofErr w:type="spellStart"/>
      <w:r w:rsidRPr="001A6313">
        <w:rPr>
          <w:rFonts w:ascii="Cambria" w:eastAsia="Cambria" w:hAnsi="Cambria" w:cs="Cambria"/>
          <w:color w:val="auto"/>
          <w:sz w:val="24"/>
          <w:szCs w:val="24"/>
        </w:rPr>
        <w:t>Lindbeck</w:t>
      </w:r>
      <w:proofErr w:type="spellEnd"/>
      <w:r w:rsidRPr="001A6313">
        <w:rPr>
          <w:rFonts w:ascii="Cambria" w:eastAsia="Cambria" w:hAnsi="Cambria" w:cs="Cambria"/>
          <w:color w:val="auto"/>
          <w:sz w:val="24"/>
          <w:szCs w:val="24"/>
        </w:rPr>
        <w:t xml:space="preserve">, George A. 1984. </w:t>
      </w:r>
      <w:r w:rsidRPr="001A6313">
        <w:rPr>
          <w:rFonts w:ascii="Cambria" w:eastAsia="Cambria" w:hAnsi="Cambria" w:cs="Cambria"/>
          <w:i/>
          <w:color w:val="auto"/>
          <w:sz w:val="24"/>
          <w:szCs w:val="24"/>
        </w:rPr>
        <w:t xml:space="preserve">The </w:t>
      </w:r>
      <w:r w:rsidR="008867A4">
        <w:rPr>
          <w:rFonts w:ascii="Cambria" w:eastAsia="Cambria" w:hAnsi="Cambria" w:cs="Cambria"/>
          <w:i/>
          <w:color w:val="auto"/>
          <w:sz w:val="24"/>
          <w:szCs w:val="24"/>
        </w:rPr>
        <w:t>N</w:t>
      </w:r>
      <w:r w:rsidRPr="001A6313">
        <w:rPr>
          <w:rFonts w:ascii="Cambria" w:eastAsia="Cambria" w:hAnsi="Cambria" w:cs="Cambria"/>
          <w:i/>
          <w:color w:val="auto"/>
          <w:sz w:val="24"/>
          <w:szCs w:val="24"/>
        </w:rPr>
        <w:t xml:space="preserve">ature of </w:t>
      </w:r>
      <w:r w:rsidR="008867A4">
        <w:rPr>
          <w:rFonts w:ascii="Cambria" w:eastAsia="Cambria" w:hAnsi="Cambria" w:cs="Cambria"/>
          <w:i/>
          <w:color w:val="auto"/>
          <w:sz w:val="24"/>
          <w:szCs w:val="24"/>
        </w:rPr>
        <w:t>Doctrine: Religion and T</w:t>
      </w:r>
      <w:r w:rsidRPr="001A6313">
        <w:rPr>
          <w:rFonts w:ascii="Cambria" w:eastAsia="Cambria" w:hAnsi="Cambria" w:cs="Cambria"/>
          <w:i/>
          <w:color w:val="auto"/>
          <w:sz w:val="24"/>
          <w:szCs w:val="24"/>
        </w:rPr>
        <w:t xml:space="preserve">heology in a </w:t>
      </w:r>
      <w:r w:rsidR="008867A4">
        <w:rPr>
          <w:rFonts w:ascii="Cambria" w:eastAsia="Cambria" w:hAnsi="Cambria" w:cs="Cambria"/>
          <w:i/>
          <w:color w:val="auto"/>
          <w:sz w:val="24"/>
          <w:szCs w:val="24"/>
        </w:rPr>
        <w:t>P</w:t>
      </w:r>
      <w:r w:rsidRPr="001A6313">
        <w:rPr>
          <w:rFonts w:ascii="Cambria" w:eastAsia="Cambria" w:hAnsi="Cambria" w:cs="Cambria"/>
          <w:i/>
          <w:color w:val="auto"/>
          <w:sz w:val="24"/>
          <w:szCs w:val="24"/>
        </w:rPr>
        <w:t xml:space="preserve">ostliberal </w:t>
      </w:r>
      <w:r w:rsidR="008867A4">
        <w:rPr>
          <w:rFonts w:ascii="Cambria" w:eastAsia="Cambria" w:hAnsi="Cambria" w:cs="Cambria"/>
          <w:i/>
          <w:color w:val="auto"/>
          <w:sz w:val="24"/>
          <w:szCs w:val="24"/>
        </w:rPr>
        <w:t>A</w:t>
      </w:r>
      <w:r w:rsidRPr="001A6313">
        <w:rPr>
          <w:rFonts w:ascii="Cambria" w:eastAsia="Cambria" w:hAnsi="Cambria" w:cs="Cambria"/>
          <w:i/>
          <w:color w:val="auto"/>
          <w:sz w:val="24"/>
          <w:szCs w:val="24"/>
        </w:rPr>
        <w:t>ge</w:t>
      </w:r>
      <w:r w:rsidRPr="001A6313">
        <w:rPr>
          <w:rFonts w:ascii="Cambria" w:eastAsia="Cambria" w:hAnsi="Cambria" w:cs="Cambria"/>
          <w:color w:val="auto"/>
          <w:sz w:val="24"/>
          <w:szCs w:val="24"/>
        </w:rPr>
        <w:t xml:space="preserve">. </w:t>
      </w:r>
      <w:r w:rsidR="00726975">
        <w:rPr>
          <w:rFonts w:ascii="Cambria" w:eastAsia="Cambria" w:hAnsi="Cambria" w:cs="Cambria"/>
          <w:color w:val="auto"/>
          <w:sz w:val="24"/>
          <w:szCs w:val="24"/>
        </w:rPr>
        <w:t xml:space="preserve">Louisville, KY: </w:t>
      </w:r>
      <w:r w:rsidRPr="001A6313">
        <w:rPr>
          <w:rFonts w:ascii="Cambria" w:eastAsia="Cambria" w:hAnsi="Cambria" w:cs="Cambria"/>
          <w:color w:val="auto"/>
          <w:sz w:val="24"/>
          <w:szCs w:val="24"/>
        </w:rPr>
        <w:t>Westminster John Knox Press.</w:t>
      </w:r>
    </w:p>
    <w:p w:rsidR="000D2B71" w:rsidRPr="001A6313" w:rsidRDefault="000D2B71">
      <w:pPr>
        <w:tabs>
          <w:tab w:val="left" w:pos="0"/>
        </w:tabs>
        <w:spacing w:after="0" w:line="240" w:lineRule="auto"/>
        <w:ind w:left="720" w:hanging="720"/>
        <w:rPr>
          <w:rFonts w:ascii="Cambria" w:eastAsia="Cambria" w:hAnsi="Cambria" w:cs="Cambria"/>
          <w:color w:val="auto"/>
          <w:sz w:val="24"/>
          <w:szCs w:val="24"/>
        </w:rPr>
      </w:pPr>
    </w:p>
    <w:p w:rsidR="000D2B71" w:rsidRPr="001A6313" w:rsidRDefault="0038722C">
      <w:pPr>
        <w:tabs>
          <w:tab w:val="left" w:pos="0"/>
        </w:tabs>
        <w:spacing w:after="0" w:line="240" w:lineRule="auto"/>
        <w:ind w:left="720" w:hanging="720"/>
        <w:rPr>
          <w:rFonts w:ascii="Cambria" w:eastAsia="Cambria" w:hAnsi="Cambria" w:cs="Cambria"/>
          <w:color w:val="auto"/>
          <w:sz w:val="24"/>
          <w:szCs w:val="24"/>
        </w:rPr>
      </w:pPr>
      <w:proofErr w:type="spellStart"/>
      <w:r w:rsidRPr="001A6313">
        <w:rPr>
          <w:rFonts w:ascii="Cambria" w:eastAsia="Cambria" w:hAnsi="Cambria" w:cs="Cambria"/>
          <w:color w:val="auto"/>
          <w:sz w:val="24"/>
          <w:szCs w:val="24"/>
        </w:rPr>
        <w:t>MacIntyre</w:t>
      </w:r>
      <w:proofErr w:type="spellEnd"/>
      <w:r w:rsidRPr="001A6313">
        <w:rPr>
          <w:rFonts w:ascii="Cambria" w:eastAsia="Cambria" w:hAnsi="Cambria" w:cs="Cambria"/>
          <w:color w:val="auto"/>
          <w:sz w:val="24"/>
          <w:szCs w:val="24"/>
        </w:rPr>
        <w:t xml:space="preserve">, Alasdair. 1984. </w:t>
      </w:r>
      <w:r w:rsidRPr="001A6313">
        <w:rPr>
          <w:rFonts w:ascii="Cambria" w:eastAsia="Cambria" w:hAnsi="Cambria" w:cs="Cambria"/>
          <w:i/>
          <w:color w:val="auto"/>
          <w:sz w:val="24"/>
          <w:szCs w:val="24"/>
        </w:rPr>
        <w:t>After Virtue</w:t>
      </w:r>
      <w:r w:rsidRPr="001A6313">
        <w:rPr>
          <w:rFonts w:ascii="Cambria" w:eastAsia="Cambria" w:hAnsi="Cambria" w:cs="Cambria"/>
          <w:color w:val="auto"/>
          <w:sz w:val="24"/>
          <w:szCs w:val="24"/>
        </w:rPr>
        <w:t>, 2</w:t>
      </w:r>
      <w:r w:rsidRPr="001A6313">
        <w:rPr>
          <w:rFonts w:ascii="Cambria" w:eastAsia="Cambria" w:hAnsi="Cambria" w:cs="Cambria"/>
          <w:color w:val="auto"/>
          <w:sz w:val="24"/>
          <w:szCs w:val="24"/>
          <w:vertAlign w:val="superscript"/>
        </w:rPr>
        <w:t>nd</w:t>
      </w:r>
      <w:r w:rsidRPr="001A6313">
        <w:rPr>
          <w:rFonts w:ascii="Cambria" w:eastAsia="Cambria" w:hAnsi="Cambria" w:cs="Cambria"/>
          <w:color w:val="auto"/>
          <w:sz w:val="24"/>
          <w:szCs w:val="24"/>
        </w:rPr>
        <w:t xml:space="preserve"> ed. Notre Dame, IN: University of Notre Dame Press.</w:t>
      </w:r>
    </w:p>
    <w:p w:rsidR="000D2B71" w:rsidRPr="001A6313" w:rsidRDefault="000D2B71">
      <w:pPr>
        <w:spacing w:after="0" w:line="240" w:lineRule="auto"/>
        <w:ind w:left="720" w:hanging="720"/>
        <w:rPr>
          <w:rFonts w:ascii="Cambria" w:eastAsia="Cambria" w:hAnsi="Cambria" w:cs="Cambria"/>
          <w:color w:val="auto"/>
          <w:sz w:val="24"/>
          <w:szCs w:val="24"/>
        </w:rPr>
      </w:pPr>
    </w:p>
    <w:p w:rsidR="000D2B71" w:rsidRPr="001A6313" w:rsidRDefault="00EF444A">
      <w:pPr>
        <w:spacing w:after="0" w:line="240" w:lineRule="auto"/>
        <w:ind w:left="720" w:hanging="720"/>
        <w:rPr>
          <w:rFonts w:ascii="Cambria" w:eastAsia="Cambria" w:hAnsi="Cambria" w:cs="Cambria"/>
          <w:color w:val="auto"/>
          <w:sz w:val="24"/>
          <w:szCs w:val="24"/>
        </w:rPr>
      </w:pPr>
      <w:proofErr w:type="spellStart"/>
      <w:r>
        <w:rPr>
          <w:rFonts w:ascii="Cambria" w:eastAsia="Cambria" w:hAnsi="Cambria" w:cs="Cambria"/>
          <w:color w:val="auto"/>
          <w:sz w:val="24"/>
          <w:szCs w:val="24"/>
        </w:rPr>
        <w:t>McFague</w:t>
      </w:r>
      <w:proofErr w:type="spellEnd"/>
      <w:r>
        <w:rPr>
          <w:rFonts w:ascii="Cambria" w:eastAsia="Cambria" w:hAnsi="Cambria" w:cs="Cambria"/>
          <w:color w:val="auto"/>
          <w:sz w:val="24"/>
          <w:szCs w:val="24"/>
        </w:rPr>
        <w:t>, Sallie. 1982.</w:t>
      </w:r>
      <w:r w:rsidR="00726975">
        <w:rPr>
          <w:rFonts w:ascii="Cambria" w:eastAsia="Cambria" w:hAnsi="Cambria" w:cs="Cambria"/>
          <w:color w:val="auto"/>
          <w:sz w:val="24"/>
          <w:szCs w:val="24"/>
        </w:rPr>
        <w:t xml:space="preserve"> </w:t>
      </w:r>
      <w:r w:rsidR="0038722C" w:rsidRPr="001A6313">
        <w:rPr>
          <w:rFonts w:ascii="Cambria" w:eastAsia="Cambria" w:hAnsi="Cambria" w:cs="Cambria"/>
          <w:i/>
          <w:color w:val="auto"/>
          <w:sz w:val="24"/>
          <w:szCs w:val="24"/>
        </w:rPr>
        <w:t xml:space="preserve">Metaphorical </w:t>
      </w:r>
      <w:r w:rsidR="008867A4">
        <w:rPr>
          <w:rFonts w:ascii="Cambria" w:eastAsia="Cambria" w:hAnsi="Cambria" w:cs="Cambria"/>
          <w:i/>
          <w:color w:val="auto"/>
          <w:sz w:val="24"/>
          <w:szCs w:val="24"/>
        </w:rPr>
        <w:t>Theology: Models of God in Religious L</w:t>
      </w:r>
      <w:r w:rsidR="0038722C" w:rsidRPr="001A6313">
        <w:rPr>
          <w:rFonts w:ascii="Cambria" w:eastAsia="Cambria" w:hAnsi="Cambria" w:cs="Cambria"/>
          <w:i/>
          <w:color w:val="auto"/>
          <w:sz w:val="24"/>
          <w:szCs w:val="24"/>
        </w:rPr>
        <w:t>anguage</w:t>
      </w:r>
      <w:r w:rsidR="0038722C" w:rsidRPr="001A6313">
        <w:rPr>
          <w:rFonts w:ascii="Cambria" w:eastAsia="Cambria" w:hAnsi="Cambria" w:cs="Cambria"/>
          <w:color w:val="auto"/>
          <w:sz w:val="24"/>
          <w:szCs w:val="24"/>
        </w:rPr>
        <w:t xml:space="preserve">. </w:t>
      </w:r>
      <w:r w:rsidR="00726975">
        <w:rPr>
          <w:rFonts w:ascii="Cambria" w:eastAsia="Cambria" w:hAnsi="Cambria" w:cs="Cambria"/>
          <w:color w:val="auto"/>
          <w:sz w:val="24"/>
          <w:szCs w:val="24"/>
        </w:rPr>
        <w:t xml:space="preserve">Minneapolis, MN: </w:t>
      </w:r>
      <w:r w:rsidR="0038722C" w:rsidRPr="001A6313">
        <w:rPr>
          <w:rFonts w:ascii="Cambria" w:eastAsia="Cambria" w:hAnsi="Cambria" w:cs="Cambria"/>
          <w:color w:val="auto"/>
          <w:sz w:val="24"/>
          <w:szCs w:val="24"/>
        </w:rPr>
        <w:t>Fortress Press.</w:t>
      </w:r>
    </w:p>
    <w:p w:rsidR="000D2B71" w:rsidRPr="001A6313" w:rsidRDefault="000D2B71">
      <w:pPr>
        <w:tabs>
          <w:tab w:val="left" w:pos="1440"/>
        </w:tabs>
        <w:spacing w:after="0" w:line="240" w:lineRule="auto"/>
        <w:ind w:left="720" w:hanging="720"/>
        <w:rPr>
          <w:rFonts w:ascii="Cambria" w:eastAsia="Cambria" w:hAnsi="Cambria" w:cs="Cambria"/>
          <w:color w:val="auto"/>
          <w:sz w:val="24"/>
          <w:szCs w:val="24"/>
        </w:rPr>
      </w:pPr>
    </w:p>
    <w:p w:rsidR="000D2B71" w:rsidRPr="001A6313" w:rsidRDefault="0038722C">
      <w:pPr>
        <w:shd w:val="clear" w:color="auto" w:fill="FFFFFF"/>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t xml:space="preserve">Murphy, Francesca </w:t>
      </w:r>
      <w:proofErr w:type="spellStart"/>
      <w:r w:rsidRPr="001A6313">
        <w:rPr>
          <w:rFonts w:ascii="Cambria" w:eastAsia="Cambria" w:hAnsi="Cambria" w:cs="Cambria"/>
          <w:color w:val="auto"/>
          <w:sz w:val="24"/>
          <w:szCs w:val="24"/>
        </w:rPr>
        <w:t>Aran</w:t>
      </w:r>
      <w:proofErr w:type="spellEnd"/>
      <w:r w:rsidRPr="001A6313">
        <w:rPr>
          <w:rFonts w:ascii="Cambria" w:eastAsia="Cambria" w:hAnsi="Cambria" w:cs="Cambria"/>
          <w:color w:val="auto"/>
          <w:sz w:val="24"/>
          <w:szCs w:val="24"/>
        </w:rPr>
        <w:t xml:space="preserve">. 2007. </w:t>
      </w:r>
      <w:r w:rsidRPr="001A6313">
        <w:rPr>
          <w:rFonts w:ascii="Cambria" w:eastAsia="Cambria" w:hAnsi="Cambria" w:cs="Cambria"/>
          <w:i/>
          <w:color w:val="auto"/>
          <w:sz w:val="24"/>
          <w:szCs w:val="24"/>
        </w:rPr>
        <w:t>God is Not a Story: Realism Revisited</w:t>
      </w:r>
      <w:r w:rsidRPr="001A6313">
        <w:rPr>
          <w:rFonts w:ascii="Cambria" w:eastAsia="Cambria" w:hAnsi="Cambria" w:cs="Cambria"/>
          <w:color w:val="auto"/>
          <w:sz w:val="24"/>
          <w:szCs w:val="24"/>
        </w:rPr>
        <w:t xml:space="preserve">. </w:t>
      </w:r>
      <w:r w:rsidR="00726975">
        <w:rPr>
          <w:rFonts w:ascii="Cambria" w:eastAsia="Cambria" w:hAnsi="Cambria" w:cs="Cambria"/>
          <w:color w:val="auto"/>
          <w:sz w:val="24"/>
          <w:szCs w:val="24"/>
        </w:rPr>
        <w:t xml:space="preserve">Oxford: </w:t>
      </w:r>
      <w:r w:rsidRPr="001A6313">
        <w:rPr>
          <w:rFonts w:ascii="Cambria" w:eastAsia="Cambria" w:hAnsi="Cambria" w:cs="Cambria"/>
          <w:color w:val="auto"/>
          <w:sz w:val="24"/>
          <w:szCs w:val="24"/>
        </w:rPr>
        <w:t>Oxford University Press.</w:t>
      </w:r>
    </w:p>
    <w:p w:rsidR="000D2B71" w:rsidRPr="001A6313" w:rsidRDefault="000D2B71" w:rsidP="008867A4">
      <w:pPr>
        <w:spacing w:after="0" w:line="240" w:lineRule="auto"/>
        <w:rPr>
          <w:rFonts w:ascii="Cambria" w:eastAsia="Cambria" w:hAnsi="Cambria" w:cs="Cambria"/>
          <w:color w:val="auto"/>
          <w:sz w:val="24"/>
          <w:szCs w:val="24"/>
          <w:highlight w:val="lightGray"/>
        </w:rPr>
      </w:pPr>
    </w:p>
    <w:p w:rsidR="00200998" w:rsidRPr="000143EC" w:rsidRDefault="00200998" w:rsidP="00200998">
      <w:pPr>
        <w:spacing w:after="0" w:line="240" w:lineRule="auto"/>
        <w:rPr>
          <w:rFonts w:ascii="Cambria" w:eastAsia="Cambria" w:hAnsi="Cambria" w:cs="Cambria"/>
          <w:color w:val="auto"/>
          <w:sz w:val="24"/>
          <w:szCs w:val="24"/>
        </w:rPr>
      </w:pPr>
      <w:r w:rsidRPr="000143EC">
        <w:rPr>
          <w:rFonts w:ascii="Cambria" w:eastAsia="Cambria" w:hAnsi="Cambria" w:cs="Cambria"/>
          <w:color w:val="auto"/>
          <w:sz w:val="24"/>
          <w:szCs w:val="24"/>
        </w:rPr>
        <w:t>Nussbaum, Martha C. 199</w:t>
      </w:r>
      <w:r>
        <w:rPr>
          <w:rFonts w:ascii="Cambria" w:eastAsia="Cambria" w:hAnsi="Cambria" w:cs="Cambria"/>
          <w:color w:val="auto"/>
          <w:sz w:val="24"/>
          <w:szCs w:val="24"/>
        </w:rPr>
        <w:t>0</w:t>
      </w:r>
      <w:r w:rsidRPr="000143EC">
        <w:rPr>
          <w:rFonts w:ascii="Cambria" w:eastAsia="Cambria" w:hAnsi="Cambria" w:cs="Cambria"/>
          <w:color w:val="auto"/>
          <w:sz w:val="24"/>
          <w:szCs w:val="24"/>
        </w:rPr>
        <w:t xml:space="preserve">. </w:t>
      </w:r>
      <w:r w:rsidRPr="000143EC">
        <w:rPr>
          <w:rFonts w:ascii="Cambria" w:eastAsia="Cambria" w:hAnsi="Cambria" w:cs="Cambria"/>
          <w:i/>
          <w:color w:val="auto"/>
          <w:sz w:val="24"/>
          <w:szCs w:val="24"/>
        </w:rPr>
        <w:t>Love’s Knowledge: Essays on Philosophy and Literature</w:t>
      </w:r>
      <w:r w:rsidRPr="000143EC">
        <w:rPr>
          <w:rFonts w:ascii="Cambria" w:eastAsia="Cambria" w:hAnsi="Cambria" w:cs="Cambria"/>
          <w:color w:val="auto"/>
          <w:sz w:val="24"/>
          <w:szCs w:val="24"/>
        </w:rPr>
        <w:t xml:space="preserve">. Oxford: </w:t>
      </w:r>
    </w:p>
    <w:p w:rsidR="00200998" w:rsidRDefault="00200998" w:rsidP="00200998">
      <w:pPr>
        <w:spacing w:after="0" w:line="240" w:lineRule="auto"/>
        <w:ind w:left="720"/>
        <w:rPr>
          <w:rFonts w:ascii="Cambria" w:eastAsia="Cambria" w:hAnsi="Cambria" w:cs="Cambria"/>
          <w:color w:val="auto"/>
          <w:sz w:val="24"/>
          <w:szCs w:val="24"/>
        </w:rPr>
      </w:pPr>
      <w:r w:rsidRPr="000143EC">
        <w:rPr>
          <w:rFonts w:ascii="Cambria" w:eastAsia="Cambria" w:hAnsi="Cambria" w:cs="Cambria"/>
          <w:color w:val="auto"/>
          <w:sz w:val="24"/>
          <w:szCs w:val="24"/>
        </w:rPr>
        <w:t>Oxford University Press.</w:t>
      </w:r>
    </w:p>
    <w:p w:rsidR="00200998" w:rsidRDefault="00200998">
      <w:pPr>
        <w:spacing w:after="0" w:line="240" w:lineRule="auto"/>
        <w:ind w:left="720" w:hanging="720"/>
        <w:rPr>
          <w:rFonts w:ascii="Cambria" w:eastAsia="Cambria" w:hAnsi="Cambria" w:cs="Cambria"/>
          <w:color w:val="auto"/>
          <w:sz w:val="24"/>
          <w:szCs w:val="24"/>
        </w:rPr>
      </w:pPr>
    </w:p>
    <w:p w:rsidR="000D2B71" w:rsidRPr="001A6313" w:rsidRDefault="0038722C">
      <w:pPr>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t xml:space="preserve">Rea, Michael. 2009. "Narrative, liturgy, and the hiddenness of God." </w:t>
      </w:r>
      <w:r w:rsidRPr="001A6313">
        <w:rPr>
          <w:rFonts w:ascii="Cambria" w:eastAsia="Cambria" w:hAnsi="Cambria" w:cs="Cambria"/>
          <w:i/>
          <w:color w:val="auto"/>
          <w:sz w:val="24"/>
          <w:szCs w:val="24"/>
        </w:rPr>
        <w:t xml:space="preserve">Metaphysics and </w:t>
      </w:r>
      <w:r w:rsidR="008867A4">
        <w:rPr>
          <w:rFonts w:ascii="Cambria" w:eastAsia="Cambria" w:hAnsi="Cambria" w:cs="Cambria"/>
          <w:i/>
          <w:color w:val="auto"/>
          <w:sz w:val="24"/>
          <w:szCs w:val="24"/>
        </w:rPr>
        <w:t>G</w:t>
      </w:r>
      <w:r w:rsidRPr="001A6313">
        <w:rPr>
          <w:rFonts w:ascii="Cambria" w:eastAsia="Cambria" w:hAnsi="Cambria" w:cs="Cambria"/>
          <w:i/>
          <w:color w:val="auto"/>
          <w:sz w:val="24"/>
          <w:szCs w:val="24"/>
        </w:rPr>
        <w:t xml:space="preserve">od: Essays in </w:t>
      </w:r>
      <w:r w:rsidR="008867A4">
        <w:rPr>
          <w:rFonts w:ascii="Cambria" w:eastAsia="Cambria" w:hAnsi="Cambria" w:cs="Cambria"/>
          <w:i/>
          <w:color w:val="auto"/>
          <w:sz w:val="24"/>
          <w:szCs w:val="24"/>
        </w:rPr>
        <w:t>Honor of Eleonore S</w:t>
      </w:r>
      <w:r w:rsidRPr="001A6313">
        <w:rPr>
          <w:rFonts w:ascii="Cambria" w:eastAsia="Cambria" w:hAnsi="Cambria" w:cs="Cambria"/>
          <w:i/>
          <w:color w:val="auto"/>
          <w:sz w:val="24"/>
          <w:szCs w:val="24"/>
        </w:rPr>
        <w:t>tump,</w:t>
      </w:r>
      <w:r w:rsidRPr="001A6313">
        <w:rPr>
          <w:rFonts w:ascii="Cambria" w:eastAsia="Cambria" w:hAnsi="Cambria" w:cs="Cambria"/>
          <w:color w:val="auto"/>
          <w:sz w:val="24"/>
          <w:szCs w:val="24"/>
        </w:rPr>
        <w:t xml:space="preserve"> edited by Kevin </w:t>
      </w:r>
      <w:proofErr w:type="spellStart"/>
      <w:r w:rsidRPr="001A6313">
        <w:rPr>
          <w:rFonts w:ascii="Cambria" w:eastAsia="Cambria" w:hAnsi="Cambria" w:cs="Cambria"/>
          <w:color w:val="auto"/>
          <w:sz w:val="24"/>
          <w:szCs w:val="24"/>
        </w:rPr>
        <w:t>Timpe</w:t>
      </w:r>
      <w:proofErr w:type="spellEnd"/>
      <w:r w:rsidRPr="001A6313">
        <w:rPr>
          <w:rFonts w:ascii="Cambria" w:eastAsia="Cambria" w:hAnsi="Cambria" w:cs="Cambria"/>
          <w:color w:val="auto"/>
          <w:sz w:val="24"/>
          <w:szCs w:val="24"/>
        </w:rPr>
        <w:t xml:space="preserve">, 76-96. </w:t>
      </w:r>
      <w:r w:rsidR="00726975">
        <w:rPr>
          <w:rFonts w:ascii="Cambria" w:eastAsia="Cambria" w:hAnsi="Cambria" w:cs="Cambria"/>
          <w:color w:val="auto"/>
          <w:sz w:val="24"/>
          <w:szCs w:val="24"/>
        </w:rPr>
        <w:t xml:space="preserve">New York: </w:t>
      </w:r>
      <w:r w:rsidRPr="001A6313">
        <w:rPr>
          <w:rFonts w:ascii="Cambria" w:eastAsia="Cambria" w:hAnsi="Cambria" w:cs="Cambria"/>
          <w:color w:val="auto"/>
          <w:sz w:val="24"/>
          <w:szCs w:val="24"/>
        </w:rPr>
        <w:t>Routledge.</w:t>
      </w:r>
    </w:p>
    <w:p w:rsidR="000D2B71" w:rsidRPr="001A6313" w:rsidRDefault="000D2B71" w:rsidP="00A2495D">
      <w:pPr>
        <w:spacing w:after="0" w:line="240" w:lineRule="auto"/>
        <w:rPr>
          <w:rFonts w:ascii="Cambria" w:eastAsia="Cambria" w:hAnsi="Cambria" w:cs="Cambria"/>
          <w:color w:val="auto"/>
          <w:sz w:val="24"/>
          <w:szCs w:val="24"/>
          <w:highlight w:val="lightGray"/>
        </w:rPr>
      </w:pPr>
    </w:p>
    <w:p w:rsidR="000D2B71" w:rsidRPr="001A6313" w:rsidRDefault="0038722C">
      <w:pPr>
        <w:tabs>
          <w:tab w:val="left" w:pos="2880"/>
        </w:tabs>
        <w:spacing w:after="0" w:line="240" w:lineRule="auto"/>
        <w:ind w:left="720" w:hanging="720"/>
        <w:rPr>
          <w:rFonts w:ascii="Cambria" w:eastAsia="Cambria" w:hAnsi="Cambria" w:cs="Cambria"/>
          <w:color w:val="auto"/>
          <w:sz w:val="24"/>
          <w:szCs w:val="24"/>
        </w:rPr>
      </w:pPr>
      <w:proofErr w:type="spellStart"/>
      <w:r w:rsidRPr="001A6313">
        <w:rPr>
          <w:rFonts w:ascii="Cambria" w:eastAsia="Cambria" w:hAnsi="Cambria" w:cs="Cambria"/>
          <w:color w:val="auto"/>
          <w:sz w:val="24"/>
          <w:szCs w:val="24"/>
        </w:rPr>
        <w:t>Ricoeur</w:t>
      </w:r>
      <w:proofErr w:type="spellEnd"/>
      <w:r w:rsidRPr="001A6313">
        <w:rPr>
          <w:rFonts w:ascii="Cambria" w:eastAsia="Cambria" w:hAnsi="Cambria" w:cs="Cambria"/>
          <w:color w:val="auto"/>
          <w:sz w:val="24"/>
          <w:szCs w:val="24"/>
        </w:rPr>
        <w:t xml:space="preserve">, Paul. 1994. </w:t>
      </w:r>
      <w:r w:rsidRPr="001A6313">
        <w:rPr>
          <w:rFonts w:ascii="Cambria" w:eastAsia="Cambria" w:hAnsi="Cambria" w:cs="Cambria"/>
          <w:i/>
          <w:color w:val="auto"/>
          <w:sz w:val="24"/>
          <w:szCs w:val="24"/>
        </w:rPr>
        <w:t xml:space="preserve">Oneself as </w:t>
      </w:r>
      <w:proofErr w:type="gramStart"/>
      <w:r w:rsidRPr="001A6313">
        <w:rPr>
          <w:rFonts w:ascii="Cambria" w:eastAsia="Cambria" w:hAnsi="Cambria" w:cs="Cambria"/>
          <w:i/>
          <w:color w:val="auto"/>
          <w:sz w:val="24"/>
          <w:szCs w:val="24"/>
        </w:rPr>
        <w:t>Another</w:t>
      </w:r>
      <w:proofErr w:type="gramEnd"/>
      <w:r w:rsidR="00AD5419">
        <w:rPr>
          <w:rFonts w:ascii="Cambria" w:eastAsia="Cambria" w:hAnsi="Cambria" w:cs="Cambria"/>
          <w:color w:val="auto"/>
          <w:sz w:val="24"/>
          <w:szCs w:val="24"/>
        </w:rPr>
        <w:t>, translated</w:t>
      </w:r>
      <w:r w:rsidRPr="001A6313">
        <w:rPr>
          <w:rFonts w:ascii="Cambria" w:eastAsia="Cambria" w:hAnsi="Cambria" w:cs="Cambria"/>
          <w:color w:val="auto"/>
          <w:sz w:val="24"/>
          <w:szCs w:val="24"/>
        </w:rPr>
        <w:t xml:space="preserve"> by Kathleen Blamey. Chicago: University of Chicago Press.</w:t>
      </w:r>
    </w:p>
    <w:p w:rsidR="000D2B71" w:rsidRPr="001A6313" w:rsidRDefault="000D2B71">
      <w:pPr>
        <w:tabs>
          <w:tab w:val="left" w:pos="2880"/>
        </w:tabs>
        <w:spacing w:after="0" w:line="240" w:lineRule="auto"/>
        <w:ind w:left="720" w:hanging="720"/>
        <w:rPr>
          <w:rFonts w:ascii="Cambria" w:eastAsia="Cambria" w:hAnsi="Cambria" w:cs="Cambria"/>
          <w:color w:val="auto"/>
          <w:sz w:val="24"/>
          <w:szCs w:val="24"/>
        </w:rPr>
      </w:pPr>
    </w:p>
    <w:p w:rsidR="00200998" w:rsidRPr="000143EC" w:rsidRDefault="00200998" w:rsidP="00200998">
      <w:pPr>
        <w:spacing w:after="0" w:line="240" w:lineRule="auto"/>
        <w:rPr>
          <w:rFonts w:ascii="Cambria" w:hAnsi="Cambria"/>
          <w:color w:val="auto"/>
          <w:sz w:val="24"/>
          <w:szCs w:val="24"/>
        </w:rPr>
      </w:pPr>
      <w:proofErr w:type="spellStart"/>
      <w:r w:rsidRPr="000143EC">
        <w:rPr>
          <w:rFonts w:ascii="Cambria" w:hAnsi="Cambria"/>
          <w:color w:val="auto"/>
          <w:sz w:val="24"/>
          <w:szCs w:val="24"/>
        </w:rPr>
        <w:t>Ruether</w:t>
      </w:r>
      <w:proofErr w:type="spellEnd"/>
      <w:r w:rsidRPr="000143EC">
        <w:rPr>
          <w:rFonts w:ascii="Cambria" w:hAnsi="Cambria"/>
          <w:color w:val="auto"/>
          <w:sz w:val="24"/>
          <w:szCs w:val="24"/>
        </w:rPr>
        <w:t xml:space="preserve">, Rosemary Radford. 1981. "Christology and Feminism: Can a Male Savior Save </w:t>
      </w:r>
    </w:p>
    <w:p w:rsidR="00200998" w:rsidRDefault="00200998" w:rsidP="00200998">
      <w:pPr>
        <w:tabs>
          <w:tab w:val="left" w:pos="1440"/>
        </w:tabs>
        <w:spacing w:after="0" w:line="240" w:lineRule="auto"/>
        <w:ind w:left="720" w:hanging="720"/>
        <w:rPr>
          <w:rFonts w:ascii="Cambria" w:eastAsia="Cambria" w:hAnsi="Cambria" w:cs="Cambria"/>
          <w:color w:val="auto"/>
          <w:sz w:val="24"/>
          <w:szCs w:val="24"/>
        </w:rPr>
      </w:pPr>
      <w:r>
        <w:rPr>
          <w:rFonts w:ascii="Cambria" w:hAnsi="Cambria"/>
          <w:color w:val="auto"/>
          <w:sz w:val="24"/>
          <w:szCs w:val="24"/>
        </w:rPr>
        <w:tab/>
      </w:r>
      <w:r w:rsidRPr="000143EC">
        <w:rPr>
          <w:rFonts w:ascii="Cambria" w:hAnsi="Cambria"/>
          <w:color w:val="auto"/>
          <w:sz w:val="24"/>
          <w:szCs w:val="24"/>
        </w:rPr>
        <w:t xml:space="preserve">Women." </w:t>
      </w:r>
      <w:r w:rsidRPr="000143EC">
        <w:rPr>
          <w:rFonts w:ascii="Cambria" w:hAnsi="Cambria"/>
          <w:i/>
          <w:color w:val="auto"/>
          <w:sz w:val="24"/>
          <w:szCs w:val="24"/>
        </w:rPr>
        <w:t>To Change the World: Christology and Cultural Criticism</w:t>
      </w:r>
      <w:r w:rsidRPr="000143EC">
        <w:rPr>
          <w:rFonts w:ascii="Cambria" w:hAnsi="Cambria"/>
          <w:color w:val="auto"/>
          <w:sz w:val="24"/>
          <w:szCs w:val="24"/>
        </w:rPr>
        <w:t>, 45-56.</w:t>
      </w:r>
      <w:r>
        <w:rPr>
          <w:rFonts w:ascii="Cambria" w:hAnsi="Cambria"/>
          <w:color w:val="auto"/>
          <w:sz w:val="24"/>
          <w:szCs w:val="24"/>
        </w:rPr>
        <w:t xml:space="preserve"> Eugene, OR: </w:t>
      </w:r>
      <w:proofErr w:type="spellStart"/>
      <w:r>
        <w:rPr>
          <w:rFonts w:ascii="Cambria" w:hAnsi="Cambria"/>
          <w:color w:val="auto"/>
          <w:sz w:val="24"/>
          <w:szCs w:val="24"/>
        </w:rPr>
        <w:t>Wipf</w:t>
      </w:r>
      <w:proofErr w:type="spellEnd"/>
      <w:r>
        <w:rPr>
          <w:rFonts w:ascii="Cambria" w:hAnsi="Cambria"/>
          <w:color w:val="auto"/>
          <w:sz w:val="24"/>
          <w:szCs w:val="24"/>
        </w:rPr>
        <w:t xml:space="preserve"> and Stock Publishers.</w:t>
      </w:r>
    </w:p>
    <w:p w:rsidR="009A09C5" w:rsidRPr="009A09C5" w:rsidRDefault="0038722C">
      <w:pPr>
        <w:tabs>
          <w:tab w:val="left" w:pos="1440"/>
        </w:tabs>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t>Seachris, Joshua W. 20</w:t>
      </w:r>
      <w:r w:rsidR="009A09C5">
        <w:rPr>
          <w:rFonts w:ascii="Cambria" w:eastAsia="Cambria" w:hAnsi="Cambria" w:cs="Cambria"/>
          <w:color w:val="auto"/>
          <w:sz w:val="24"/>
          <w:szCs w:val="24"/>
        </w:rPr>
        <w:t>09</w:t>
      </w:r>
      <w:r w:rsidRPr="001A6313">
        <w:rPr>
          <w:rFonts w:ascii="Cambria" w:eastAsia="Cambria" w:hAnsi="Cambria" w:cs="Cambria"/>
          <w:color w:val="auto"/>
          <w:sz w:val="24"/>
          <w:szCs w:val="24"/>
        </w:rPr>
        <w:t>. “</w:t>
      </w:r>
      <w:r w:rsidR="009A09C5">
        <w:rPr>
          <w:rFonts w:ascii="Cambria" w:eastAsia="Cambria" w:hAnsi="Cambria" w:cs="Cambria"/>
          <w:color w:val="auto"/>
          <w:sz w:val="24"/>
          <w:szCs w:val="24"/>
        </w:rPr>
        <w:t xml:space="preserve">The Meaning of Life as Narrative: A New Proposal for Interpreting Philosophy’s ‘Primary’ Question.” </w:t>
      </w:r>
      <w:r w:rsidR="009A09C5">
        <w:rPr>
          <w:rFonts w:ascii="Cambria" w:eastAsia="Cambria" w:hAnsi="Cambria" w:cs="Cambria"/>
          <w:i/>
          <w:color w:val="auto"/>
          <w:sz w:val="24"/>
          <w:szCs w:val="24"/>
        </w:rPr>
        <w:t>Philo</w:t>
      </w:r>
      <w:r w:rsidR="00AD5419">
        <w:rPr>
          <w:rFonts w:ascii="Cambria" w:eastAsia="Cambria" w:hAnsi="Cambria" w:cs="Cambria"/>
          <w:color w:val="auto"/>
          <w:sz w:val="24"/>
          <w:szCs w:val="24"/>
        </w:rPr>
        <w:t>,</w:t>
      </w:r>
      <w:r w:rsidR="00200998">
        <w:rPr>
          <w:rFonts w:ascii="Cambria" w:eastAsia="Cambria" w:hAnsi="Cambria" w:cs="Cambria"/>
          <w:color w:val="auto"/>
          <w:sz w:val="24"/>
          <w:szCs w:val="24"/>
        </w:rPr>
        <w:t xml:space="preserve"> </w:t>
      </w:r>
      <w:r w:rsidR="009A09C5">
        <w:rPr>
          <w:rFonts w:ascii="Cambria" w:eastAsia="Cambria" w:hAnsi="Cambria" w:cs="Cambria"/>
          <w:color w:val="auto"/>
          <w:sz w:val="24"/>
          <w:szCs w:val="24"/>
        </w:rPr>
        <w:t>12 (Spring-Summer): 5-23.</w:t>
      </w:r>
    </w:p>
    <w:p w:rsidR="009A09C5" w:rsidRDefault="009A09C5">
      <w:pPr>
        <w:tabs>
          <w:tab w:val="left" w:pos="1440"/>
        </w:tabs>
        <w:spacing w:after="0" w:line="240" w:lineRule="auto"/>
        <w:ind w:left="720" w:hanging="720"/>
        <w:rPr>
          <w:rFonts w:ascii="Cambria" w:eastAsia="Cambria" w:hAnsi="Cambria" w:cs="Cambria"/>
          <w:color w:val="auto"/>
          <w:sz w:val="24"/>
          <w:szCs w:val="24"/>
        </w:rPr>
      </w:pPr>
    </w:p>
    <w:p w:rsidR="000D2B71" w:rsidRPr="001A6313" w:rsidRDefault="0038722C">
      <w:pPr>
        <w:tabs>
          <w:tab w:val="left" w:pos="1440"/>
        </w:tabs>
        <w:spacing w:after="0" w:line="240" w:lineRule="auto"/>
        <w:ind w:left="720" w:hanging="720"/>
        <w:rPr>
          <w:rFonts w:ascii="Cambria" w:eastAsia="Cambria" w:hAnsi="Cambria" w:cs="Cambria"/>
          <w:color w:val="auto"/>
          <w:sz w:val="24"/>
          <w:szCs w:val="24"/>
        </w:rPr>
      </w:pPr>
      <w:proofErr w:type="spellStart"/>
      <w:r w:rsidRPr="001A6313">
        <w:rPr>
          <w:rFonts w:ascii="Cambria" w:eastAsia="Cambria" w:hAnsi="Cambria" w:cs="Cambria"/>
          <w:color w:val="auto"/>
          <w:sz w:val="24"/>
          <w:szCs w:val="24"/>
        </w:rPr>
        <w:t>Slote</w:t>
      </w:r>
      <w:proofErr w:type="spellEnd"/>
      <w:r w:rsidRPr="001A6313">
        <w:rPr>
          <w:rFonts w:ascii="Cambria" w:eastAsia="Cambria" w:hAnsi="Cambria" w:cs="Cambria"/>
          <w:color w:val="auto"/>
          <w:sz w:val="24"/>
          <w:szCs w:val="24"/>
        </w:rPr>
        <w:t xml:space="preserve">, Michael. 1984. </w:t>
      </w:r>
      <w:r w:rsidRPr="001A6313">
        <w:rPr>
          <w:rFonts w:ascii="Cambria" w:eastAsia="Cambria" w:hAnsi="Cambria" w:cs="Cambria"/>
          <w:i/>
          <w:color w:val="auto"/>
          <w:sz w:val="24"/>
          <w:szCs w:val="24"/>
        </w:rPr>
        <w:t>Goods and Virtues</w:t>
      </w:r>
      <w:r w:rsidRPr="001A6313">
        <w:rPr>
          <w:rFonts w:ascii="Cambria" w:eastAsia="Cambria" w:hAnsi="Cambria" w:cs="Cambria"/>
          <w:color w:val="auto"/>
          <w:sz w:val="24"/>
          <w:szCs w:val="24"/>
        </w:rPr>
        <w:t>. Oxford: Oxford University Press.</w:t>
      </w:r>
    </w:p>
    <w:p w:rsidR="000D2B71" w:rsidRPr="001A6313" w:rsidRDefault="000D2B71">
      <w:pPr>
        <w:spacing w:after="0" w:line="240" w:lineRule="auto"/>
        <w:ind w:left="720" w:hanging="720"/>
        <w:rPr>
          <w:rFonts w:ascii="Cambria" w:eastAsia="Cambria" w:hAnsi="Cambria" w:cs="Cambria"/>
          <w:color w:val="auto"/>
          <w:sz w:val="24"/>
          <w:szCs w:val="24"/>
        </w:rPr>
      </w:pPr>
    </w:p>
    <w:p w:rsidR="00200998" w:rsidRDefault="00200998">
      <w:pPr>
        <w:tabs>
          <w:tab w:val="left" w:pos="0"/>
        </w:tabs>
        <w:spacing w:after="0" w:line="240" w:lineRule="auto"/>
        <w:ind w:left="720" w:hanging="720"/>
        <w:rPr>
          <w:rFonts w:ascii="Cambria" w:eastAsia="Cambria" w:hAnsi="Cambria" w:cs="Cambria"/>
          <w:color w:val="auto"/>
          <w:sz w:val="24"/>
          <w:szCs w:val="24"/>
        </w:rPr>
      </w:pPr>
      <w:proofErr w:type="spellStart"/>
      <w:r w:rsidRPr="000143EC">
        <w:rPr>
          <w:rFonts w:ascii="Cambria" w:eastAsia="Cambria" w:hAnsi="Cambria" w:cs="Cambria"/>
          <w:color w:val="auto"/>
          <w:sz w:val="24"/>
          <w:szCs w:val="24"/>
        </w:rPr>
        <w:t>Strawson</w:t>
      </w:r>
      <w:proofErr w:type="spellEnd"/>
      <w:r w:rsidRPr="000143EC">
        <w:rPr>
          <w:rFonts w:ascii="Cambria" w:eastAsia="Cambria" w:hAnsi="Cambria" w:cs="Cambria"/>
          <w:color w:val="auto"/>
          <w:sz w:val="24"/>
          <w:szCs w:val="24"/>
        </w:rPr>
        <w:t xml:space="preserve">, Galen. 2004. "Against </w:t>
      </w:r>
      <w:proofErr w:type="spellStart"/>
      <w:r>
        <w:rPr>
          <w:rFonts w:ascii="Cambria" w:eastAsia="Cambria" w:hAnsi="Cambria" w:cs="Cambria"/>
          <w:color w:val="auto"/>
          <w:sz w:val="24"/>
          <w:szCs w:val="24"/>
        </w:rPr>
        <w:t>N</w:t>
      </w:r>
      <w:r w:rsidRPr="000143EC">
        <w:rPr>
          <w:rFonts w:ascii="Cambria" w:eastAsia="Cambria" w:hAnsi="Cambria" w:cs="Cambria"/>
          <w:color w:val="auto"/>
          <w:sz w:val="24"/>
          <w:szCs w:val="24"/>
        </w:rPr>
        <w:t>arrativity</w:t>
      </w:r>
      <w:proofErr w:type="spellEnd"/>
      <w:r w:rsidRPr="000143EC">
        <w:rPr>
          <w:rFonts w:ascii="Cambria" w:eastAsia="Cambria" w:hAnsi="Cambria" w:cs="Cambria"/>
          <w:color w:val="auto"/>
          <w:sz w:val="24"/>
          <w:szCs w:val="24"/>
        </w:rPr>
        <w:t>." </w:t>
      </w:r>
      <w:r w:rsidRPr="000143EC">
        <w:rPr>
          <w:rFonts w:ascii="Cambria" w:eastAsia="Cambria" w:hAnsi="Cambria" w:cs="Cambria"/>
          <w:i/>
          <w:color w:val="auto"/>
          <w:sz w:val="24"/>
          <w:szCs w:val="24"/>
        </w:rPr>
        <w:t>Ratio</w:t>
      </w:r>
      <w:proofErr w:type="gramStart"/>
      <w:r>
        <w:rPr>
          <w:rFonts w:ascii="Cambria" w:eastAsia="Cambria" w:hAnsi="Cambria" w:cs="Cambria"/>
          <w:color w:val="auto"/>
          <w:sz w:val="24"/>
          <w:szCs w:val="24"/>
        </w:rPr>
        <w:t>,17.4</w:t>
      </w:r>
      <w:proofErr w:type="gramEnd"/>
      <w:r>
        <w:rPr>
          <w:rFonts w:ascii="Cambria" w:eastAsia="Cambria" w:hAnsi="Cambria" w:cs="Cambria"/>
          <w:color w:val="auto"/>
          <w:sz w:val="24"/>
          <w:szCs w:val="24"/>
        </w:rPr>
        <w:t>: 428-</w:t>
      </w:r>
      <w:r w:rsidRPr="000143EC">
        <w:rPr>
          <w:rFonts w:ascii="Cambria" w:eastAsia="Cambria" w:hAnsi="Cambria" w:cs="Cambria"/>
          <w:color w:val="auto"/>
          <w:sz w:val="24"/>
          <w:szCs w:val="24"/>
        </w:rPr>
        <w:t>52.</w:t>
      </w:r>
    </w:p>
    <w:p w:rsidR="00601C8C" w:rsidRDefault="00601C8C">
      <w:pPr>
        <w:tabs>
          <w:tab w:val="left" w:pos="0"/>
        </w:tabs>
        <w:spacing w:after="0" w:line="240" w:lineRule="auto"/>
        <w:ind w:left="720" w:hanging="720"/>
        <w:rPr>
          <w:rFonts w:ascii="Cambria" w:eastAsia="Cambria" w:hAnsi="Cambria" w:cs="Cambria"/>
          <w:color w:val="auto"/>
          <w:sz w:val="24"/>
          <w:szCs w:val="24"/>
        </w:rPr>
      </w:pPr>
    </w:p>
    <w:p w:rsidR="00601C8C" w:rsidRPr="000143EC" w:rsidRDefault="00601C8C" w:rsidP="00601C8C">
      <w:pPr>
        <w:spacing w:after="0" w:line="240" w:lineRule="auto"/>
        <w:rPr>
          <w:rFonts w:ascii="Cambria" w:eastAsia="Cambria" w:hAnsi="Cambria" w:cs="Cambria"/>
          <w:color w:val="auto"/>
          <w:sz w:val="24"/>
          <w:szCs w:val="24"/>
        </w:rPr>
      </w:pPr>
      <w:r w:rsidRPr="000143EC">
        <w:rPr>
          <w:rFonts w:ascii="Cambria" w:eastAsia="Cambria" w:hAnsi="Cambria" w:cs="Cambria"/>
          <w:color w:val="auto"/>
          <w:sz w:val="24"/>
          <w:szCs w:val="24"/>
        </w:rPr>
        <w:t xml:space="preserve">Stump, </w:t>
      </w:r>
      <w:proofErr w:type="spellStart"/>
      <w:r w:rsidRPr="000143EC">
        <w:rPr>
          <w:rFonts w:ascii="Cambria" w:eastAsia="Cambria" w:hAnsi="Cambria" w:cs="Cambria"/>
          <w:color w:val="auto"/>
          <w:sz w:val="24"/>
          <w:szCs w:val="24"/>
        </w:rPr>
        <w:t>Eleonore</w:t>
      </w:r>
      <w:proofErr w:type="spellEnd"/>
      <w:r w:rsidRPr="000143EC">
        <w:rPr>
          <w:rFonts w:ascii="Cambria" w:eastAsia="Cambria" w:hAnsi="Cambria" w:cs="Cambria"/>
          <w:color w:val="auto"/>
          <w:sz w:val="24"/>
          <w:szCs w:val="24"/>
        </w:rPr>
        <w:t>. 201</w:t>
      </w:r>
      <w:r>
        <w:rPr>
          <w:rFonts w:ascii="Cambria" w:eastAsia="Cambria" w:hAnsi="Cambria" w:cs="Cambria"/>
          <w:color w:val="auto"/>
          <w:sz w:val="24"/>
          <w:szCs w:val="24"/>
        </w:rPr>
        <w:t>0</w:t>
      </w:r>
      <w:r w:rsidRPr="000143EC">
        <w:rPr>
          <w:rFonts w:ascii="Cambria" w:eastAsia="Cambria" w:hAnsi="Cambria" w:cs="Cambria"/>
          <w:color w:val="auto"/>
          <w:sz w:val="24"/>
          <w:szCs w:val="24"/>
        </w:rPr>
        <w:t xml:space="preserve">. </w:t>
      </w:r>
      <w:r w:rsidRPr="000143EC">
        <w:rPr>
          <w:rFonts w:ascii="Cambria" w:eastAsia="Cambria" w:hAnsi="Cambria" w:cs="Cambria"/>
          <w:i/>
          <w:color w:val="auto"/>
          <w:sz w:val="24"/>
          <w:szCs w:val="24"/>
        </w:rPr>
        <w:t>Wandering in Darkness: Narrative and the Problem of Suffering</w:t>
      </w:r>
      <w:r w:rsidRPr="000143EC">
        <w:rPr>
          <w:rFonts w:ascii="Cambria" w:eastAsia="Cambria" w:hAnsi="Cambria" w:cs="Cambria"/>
          <w:color w:val="auto"/>
          <w:sz w:val="24"/>
          <w:szCs w:val="24"/>
        </w:rPr>
        <w:t xml:space="preserve">. </w:t>
      </w:r>
    </w:p>
    <w:p w:rsidR="00601C8C" w:rsidRDefault="00601C8C" w:rsidP="00601C8C">
      <w:pPr>
        <w:tabs>
          <w:tab w:val="left" w:pos="0"/>
        </w:tabs>
        <w:spacing w:after="0" w:line="240" w:lineRule="auto"/>
        <w:ind w:left="720" w:hanging="720"/>
        <w:rPr>
          <w:rFonts w:ascii="Cambria" w:eastAsia="Cambria" w:hAnsi="Cambria" w:cs="Cambria"/>
          <w:color w:val="auto"/>
          <w:sz w:val="24"/>
          <w:szCs w:val="24"/>
        </w:rPr>
      </w:pPr>
      <w:r>
        <w:rPr>
          <w:rFonts w:ascii="Cambria" w:eastAsia="Cambria" w:hAnsi="Cambria" w:cs="Cambria"/>
          <w:color w:val="auto"/>
          <w:sz w:val="24"/>
          <w:szCs w:val="24"/>
        </w:rPr>
        <w:tab/>
      </w:r>
      <w:r w:rsidRPr="000143EC">
        <w:rPr>
          <w:rFonts w:ascii="Cambria" w:eastAsia="Cambria" w:hAnsi="Cambria" w:cs="Cambria"/>
          <w:color w:val="auto"/>
          <w:sz w:val="24"/>
          <w:szCs w:val="24"/>
        </w:rPr>
        <w:t>Oxford: Oxford University Press.</w:t>
      </w:r>
    </w:p>
    <w:p w:rsidR="00200998" w:rsidRDefault="00200998">
      <w:pPr>
        <w:tabs>
          <w:tab w:val="left" w:pos="0"/>
        </w:tabs>
        <w:spacing w:after="0" w:line="240" w:lineRule="auto"/>
        <w:ind w:left="720" w:hanging="720"/>
        <w:rPr>
          <w:rFonts w:ascii="Cambria" w:eastAsia="Cambria" w:hAnsi="Cambria" w:cs="Cambria"/>
          <w:color w:val="auto"/>
          <w:sz w:val="24"/>
          <w:szCs w:val="24"/>
        </w:rPr>
      </w:pPr>
    </w:p>
    <w:p w:rsidR="000D2B71" w:rsidRPr="001A6313" w:rsidRDefault="0038722C">
      <w:pPr>
        <w:tabs>
          <w:tab w:val="left" w:pos="0"/>
        </w:tabs>
        <w:spacing w:after="0" w:line="240" w:lineRule="auto"/>
        <w:ind w:left="720" w:hanging="720"/>
        <w:rPr>
          <w:rFonts w:ascii="Cambria" w:eastAsia="Cambria" w:hAnsi="Cambria" w:cs="Cambria"/>
          <w:color w:val="auto"/>
          <w:sz w:val="24"/>
          <w:szCs w:val="24"/>
        </w:rPr>
      </w:pPr>
      <w:proofErr w:type="spellStart"/>
      <w:r w:rsidRPr="001A6313">
        <w:rPr>
          <w:rFonts w:ascii="Cambria" w:eastAsia="Cambria" w:hAnsi="Cambria" w:cs="Cambria"/>
          <w:color w:val="auto"/>
          <w:sz w:val="24"/>
          <w:szCs w:val="24"/>
        </w:rPr>
        <w:t>Velleman</w:t>
      </w:r>
      <w:proofErr w:type="spellEnd"/>
      <w:r w:rsidRPr="001A6313">
        <w:rPr>
          <w:rFonts w:ascii="Cambria" w:eastAsia="Cambria" w:hAnsi="Cambria" w:cs="Cambria"/>
          <w:color w:val="auto"/>
          <w:sz w:val="24"/>
          <w:szCs w:val="24"/>
        </w:rPr>
        <w:t xml:space="preserve">, David. 2003. “Narrative Explanation.” </w:t>
      </w:r>
      <w:r w:rsidRPr="001A6313">
        <w:rPr>
          <w:rFonts w:ascii="Cambria" w:eastAsia="Cambria" w:hAnsi="Cambria" w:cs="Cambria"/>
          <w:i/>
          <w:color w:val="auto"/>
          <w:sz w:val="24"/>
          <w:szCs w:val="24"/>
        </w:rPr>
        <w:t>The Philosophical Review</w:t>
      </w:r>
      <w:r w:rsidR="00AD5419">
        <w:rPr>
          <w:rFonts w:ascii="Cambria" w:eastAsia="Cambria" w:hAnsi="Cambria" w:cs="Cambria"/>
          <w:color w:val="auto"/>
          <w:sz w:val="24"/>
          <w:szCs w:val="24"/>
        </w:rPr>
        <w:t xml:space="preserve">, </w:t>
      </w:r>
      <w:r w:rsidRPr="001A6313">
        <w:rPr>
          <w:rFonts w:ascii="Cambria" w:eastAsia="Cambria" w:hAnsi="Cambria" w:cs="Cambria"/>
          <w:color w:val="auto"/>
          <w:sz w:val="24"/>
          <w:szCs w:val="24"/>
        </w:rPr>
        <w:t>112: 1-25.</w:t>
      </w:r>
    </w:p>
    <w:p w:rsidR="000D2B71" w:rsidRPr="001A6313" w:rsidRDefault="000D2B71">
      <w:pPr>
        <w:tabs>
          <w:tab w:val="left" w:pos="2880"/>
        </w:tabs>
        <w:spacing w:after="0" w:line="240" w:lineRule="auto"/>
        <w:ind w:left="720" w:hanging="720"/>
        <w:rPr>
          <w:rFonts w:ascii="Cambria" w:eastAsia="Cambria" w:hAnsi="Cambria" w:cs="Cambria"/>
          <w:color w:val="auto"/>
          <w:sz w:val="24"/>
          <w:szCs w:val="24"/>
        </w:rPr>
      </w:pPr>
    </w:p>
    <w:p w:rsidR="000D2B71" w:rsidRPr="001A6313" w:rsidRDefault="0038722C">
      <w:pPr>
        <w:tabs>
          <w:tab w:val="left" w:pos="2880"/>
        </w:tabs>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t xml:space="preserve">White, Hayden. 1980. “The Value of </w:t>
      </w:r>
      <w:proofErr w:type="spellStart"/>
      <w:r w:rsidRPr="001A6313">
        <w:rPr>
          <w:rFonts w:ascii="Cambria" w:eastAsia="Cambria" w:hAnsi="Cambria" w:cs="Cambria"/>
          <w:color w:val="auto"/>
          <w:sz w:val="24"/>
          <w:szCs w:val="24"/>
        </w:rPr>
        <w:t>Narrativity</w:t>
      </w:r>
      <w:proofErr w:type="spellEnd"/>
      <w:r w:rsidRPr="001A6313">
        <w:rPr>
          <w:rFonts w:ascii="Cambria" w:eastAsia="Cambria" w:hAnsi="Cambria" w:cs="Cambria"/>
          <w:color w:val="auto"/>
          <w:sz w:val="24"/>
          <w:szCs w:val="24"/>
        </w:rPr>
        <w:t xml:space="preserve"> in the Representation of Reality.” </w:t>
      </w:r>
      <w:r w:rsidRPr="001A6313">
        <w:rPr>
          <w:rFonts w:ascii="Cambria" w:eastAsia="Cambria" w:hAnsi="Cambria" w:cs="Cambria"/>
          <w:i/>
          <w:color w:val="auto"/>
          <w:sz w:val="24"/>
          <w:szCs w:val="24"/>
        </w:rPr>
        <w:t>Critical Inquiry</w:t>
      </w:r>
      <w:r w:rsidR="00AD5419">
        <w:rPr>
          <w:rFonts w:ascii="Cambria" w:eastAsia="Cambria" w:hAnsi="Cambria" w:cs="Cambria"/>
          <w:color w:val="auto"/>
          <w:sz w:val="24"/>
          <w:szCs w:val="24"/>
        </w:rPr>
        <w:t xml:space="preserve">, </w:t>
      </w:r>
      <w:r w:rsidRPr="001A6313">
        <w:rPr>
          <w:rFonts w:ascii="Cambria" w:eastAsia="Cambria" w:hAnsi="Cambria" w:cs="Cambria"/>
          <w:color w:val="auto"/>
          <w:sz w:val="24"/>
          <w:szCs w:val="24"/>
        </w:rPr>
        <w:t>7: 5-27.</w:t>
      </w:r>
    </w:p>
    <w:p w:rsidR="000D2B71" w:rsidRPr="001A6313" w:rsidRDefault="000D2B71">
      <w:pPr>
        <w:tabs>
          <w:tab w:val="left" w:pos="2880"/>
        </w:tabs>
        <w:spacing w:after="0" w:line="240" w:lineRule="auto"/>
        <w:ind w:left="720" w:hanging="720"/>
        <w:rPr>
          <w:rFonts w:ascii="Cambria" w:eastAsia="Cambria" w:hAnsi="Cambria" w:cs="Cambria"/>
          <w:color w:val="auto"/>
          <w:sz w:val="24"/>
          <w:szCs w:val="24"/>
        </w:rPr>
      </w:pPr>
    </w:p>
    <w:p w:rsidR="000D2B71" w:rsidRPr="001A6313" w:rsidRDefault="0038722C">
      <w:pPr>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t xml:space="preserve">White, Michael, and David </w:t>
      </w:r>
      <w:proofErr w:type="spellStart"/>
      <w:r w:rsidRPr="001A6313">
        <w:rPr>
          <w:rFonts w:ascii="Cambria" w:eastAsia="Cambria" w:hAnsi="Cambria" w:cs="Cambria"/>
          <w:color w:val="auto"/>
          <w:sz w:val="24"/>
          <w:szCs w:val="24"/>
        </w:rPr>
        <w:t>Epston</w:t>
      </w:r>
      <w:proofErr w:type="spellEnd"/>
      <w:r w:rsidRPr="001A6313">
        <w:rPr>
          <w:rFonts w:ascii="Cambria" w:eastAsia="Cambria" w:hAnsi="Cambria" w:cs="Cambria"/>
          <w:color w:val="auto"/>
          <w:sz w:val="24"/>
          <w:szCs w:val="24"/>
        </w:rPr>
        <w:t>.</w:t>
      </w:r>
      <w:r w:rsidR="00AD5419">
        <w:rPr>
          <w:rFonts w:ascii="Cambria" w:eastAsia="Cambria" w:hAnsi="Cambria" w:cs="Cambria"/>
          <w:color w:val="auto"/>
          <w:sz w:val="24"/>
          <w:szCs w:val="24"/>
        </w:rPr>
        <w:t xml:space="preserve"> </w:t>
      </w:r>
      <w:r w:rsidR="00AD5419" w:rsidRPr="001A6313">
        <w:rPr>
          <w:rFonts w:ascii="Cambria" w:eastAsia="Cambria" w:hAnsi="Cambria" w:cs="Cambria"/>
          <w:color w:val="auto"/>
          <w:sz w:val="24"/>
          <w:szCs w:val="24"/>
        </w:rPr>
        <w:t>1990</w:t>
      </w:r>
      <w:r w:rsidR="00AD5419">
        <w:rPr>
          <w:rFonts w:ascii="Cambria" w:eastAsia="Cambria" w:hAnsi="Cambria" w:cs="Cambria"/>
          <w:color w:val="auto"/>
          <w:sz w:val="24"/>
          <w:szCs w:val="24"/>
        </w:rPr>
        <w:t xml:space="preserve">. </w:t>
      </w:r>
      <w:r w:rsidRPr="001A6313">
        <w:rPr>
          <w:rFonts w:ascii="Cambria" w:eastAsia="Cambria" w:hAnsi="Cambria" w:cs="Cambria"/>
          <w:color w:val="auto"/>
          <w:sz w:val="24"/>
          <w:szCs w:val="24"/>
        </w:rPr>
        <w:t> </w:t>
      </w:r>
      <w:r w:rsidR="008867A4">
        <w:rPr>
          <w:rFonts w:ascii="Cambria" w:eastAsia="Cambria" w:hAnsi="Cambria" w:cs="Cambria"/>
          <w:i/>
          <w:color w:val="auto"/>
          <w:sz w:val="24"/>
          <w:szCs w:val="24"/>
        </w:rPr>
        <w:t>Narrative M</w:t>
      </w:r>
      <w:r w:rsidRPr="001A6313">
        <w:rPr>
          <w:rFonts w:ascii="Cambria" w:eastAsia="Cambria" w:hAnsi="Cambria" w:cs="Cambria"/>
          <w:i/>
          <w:color w:val="auto"/>
          <w:sz w:val="24"/>
          <w:szCs w:val="24"/>
        </w:rPr>
        <w:t xml:space="preserve">eans to </w:t>
      </w:r>
      <w:r w:rsidR="008867A4">
        <w:rPr>
          <w:rFonts w:ascii="Cambria" w:eastAsia="Cambria" w:hAnsi="Cambria" w:cs="Cambria"/>
          <w:i/>
          <w:color w:val="auto"/>
          <w:sz w:val="24"/>
          <w:szCs w:val="24"/>
        </w:rPr>
        <w:t>T</w:t>
      </w:r>
      <w:r w:rsidRPr="001A6313">
        <w:rPr>
          <w:rFonts w:ascii="Cambria" w:eastAsia="Cambria" w:hAnsi="Cambria" w:cs="Cambria"/>
          <w:i/>
          <w:color w:val="auto"/>
          <w:sz w:val="24"/>
          <w:szCs w:val="24"/>
        </w:rPr>
        <w:t xml:space="preserve">herapeutic </w:t>
      </w:r>
      <w:r w:rsidR="008867A4">
        <w:rPr>
          <w:rFonts w:ascii="Cambria" w:eastAsia="Cambria" w:hAnsi="Cambria" w:cs="Cambria"/>
          <w:i/>
          <w:color w:val="auto"/>
          <w:sz w:val="24"/>
          <w:szCs w:val="24"/>
        </w:rPr>
        <w:t>E</w:t>
      </w:r>
      <w:r w:rsidRPr="001A6313">
        <w:rPr>
          <w:rFonts w:ascii="Cambria" w:eastAsia="Cambria" w:hAnsi="Cambria" w:cs="Cambria"/>
          <w:i/>
          <w:color w:val="auto"/>
          <w:sz w:val="24"/>
          <w:szCs w:val="24"/>
        </w:rPr>
        <w:t>nds</w:t>
      </w:r>
      <w:r w:rsidRPr="001A6313">
        <w:rPr>
          <w:rFonts w:ascii="Cambria" w:eastAsia="Cambria" w:hAnsi="Cambria" w:cs="Cambria"/>
          <w:color w:val="auto"/>
          <w:sz w:val="24"/>
          <w:szCs w:val="24"/>
        </w:rPr>
        <w:t xml:space="preserve">. </w:t>
      </w:r>
      <w:r w:rsidR="00726975">
        <w:rPr>
          <w:rFonts w:ascii="Cambria" w:eastAsia="Cambria" w:hAnsi="Cambria" w:cs="Cambria"/>
          <w:color w:val="auto"/>
          <w:sz w:val="24"/>
          <w:szCs w:val="24"/>
        </w:rPr>
        <w:t xml:space="preserve">New York: </w:t>
      </w:r>
      <w:r w:rsidRPr="001A6313">
        <w:rPr>
          <w:rFonts w:ascii="Cambria" w:eastAsia="Cambria" w:hAnsi="Cambria" w:cs="Cambria"/>
          <w:color w:val="auto"/>
          <w:sz w:val="24"/>
          <w:szCs w:val="24"/>
        </w:rPr>
        <w:t>W</w:t>
      </w:r>
      <w:r w:rsidR="00726975">
        <w:rPr>
          <w:rFonts w:ascii="Cambria" w:eastAsia="Cambria" w:hAnsi="Cambria" w:cs="Cambria"/>
          <w:color w:val="auto"/>
          <w:sz w:val="24"/>
          <w:szCs w:val="24"/>
        </w:rPr>
        <w:t>.</w:t>
      </w:r>
      <w:r w:rsidRPr="001A6313">
        <w:rPr>
          <w:rFonts w:ascii="Cambria" w:eastAsia="Cambria" w:hAnsi="Cambria" w:cs="Cambria"/>
          <w:color w:val="auto"/>
          <w:sz w:val="24"/>
          <w:szCs w:val="24"/>
        </w:rPr>
        <w:t>W</w:t>
      </w:r>
      <w:r w:rsidR="00726975">
        <w:rPr>
          <w:rFonts w:ascii="Cambria" w:eastAsia="Cambria" w:hAnsi="Cambria" w:cs="Cambria"/>
          <w:color w:val="auto"/>
          <w:sz w:val="24"/>
          <w:szCs w:val="24"/>
        </w:rPr>
        <w:t>.</w:t>
      </w:r>
      <w:r w:rsidRPr="001A6313">
        <w:rPr>
          <w:rFonts w:ascii="Cambria" w:eastAsia="Cambria" w:hAnsi="Cambria" w:cs="Cambria"/>
          <w:color w:val="auto"/>
          <w:sz w:val="24"/>
          <w:szCs w:val="24"/>
        </w:rPr>
        <w:t xml:space="preserve"> Norton &amp; Company.</w:t>
      </w:r>
    </w:p>
    <w:p w:rsidR="000D2B71" w:rsidRPr="001A6313" w:rsidRDefault="000D2B71">
      <w:pPr>
        <w:tabs>
          <w:tab w:val="left" w:pos="0"/>
        </w:tabs>
        <w:spacing w:after="0" w:line="240" w:lineRule="auto"/>
        <w:ind w:left="720"/>
        <w:rPr>
          <w:rFonts w:ascii="Cambria" w:eastAsia="Cambria" w:hAnsi="Cambria" w:cs="Cambria"/>
          <w:color w:val="auto"/>
          <w:sz w:val="24"/>
          <w:szCs w:val="24"/>
        </w:rPr>
      </w:pPr>
    </w:p>
    <w:p w:rsidR="000143EC" w:rsidRPr="000143EC" w:rsidRDefault="000143EC" w:rsidP="000143EC">
      <w:pPr>
        <w:rPr>
          <w:rFonts w:ascii="Cambria" w:eastAsia="Cambria" w:hAnsi="Cambria" w:cs="Cambria"/>
          <w:b/>
          <w:smallCaps/>
          <w:color w:val="auto"/>
          <w:sz w:val="28"/>
          <w:szCs w:val="28"/>
        </w:rPr>
      </w:pPr>
      <w:r w:rsidRPr="000143EC">
        <w:rPr>
          <w:rFonts w:ascii="Cambria" w:eastAsia="Cambria" w:hAnsi="Cambria" w:cs="Cambria"/>
          <w:b/>
          <w:smallCaps/>
          <w:color w:val="auto"/>
          <w:sz w:val="28"/>
          <w:szCs w:val="28"/>
        </w:rPr>
        <w:t>Further Reading</w:t>
      </w:r>
    </w:p>
    <w:p w:rsidR="00767C73" w:rsidRDefault="00767C73" w:rsidP="00767C73">
      <w:pPr>
        <w:tabs>
          <w:tab w:val="left" w:pos="2880"/>
        </w:tabs>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t xml:space="preserve">Bruner, Jerome. 1990. </w:t>
      </w:r>
      <w:r w:rsidRPr="001A6313">
        <w:rPr>
          <w:rFonts w:ascii="Cambria" w:eastAsia="Cambria" w:hAnsi="Cambria" w:cs="Cambria"/>
          <w:i/>
          <w:color w:val="auto"/>
          <w:sz w:val="24"/>
          <w:szCs w:val="24"/>
        </w:rPr>
        <w:t>Acts of Meaning</w:t>
      </w:r>
      <w:r w:rsidRPr="001A6313">
        <w:rPr>
          <w:rFonts w:ascii="Cambria" w:eastAsia="Cambria" w:hAnsi="Cambria" w:cs="Cambria"/>
          <w:color w:val="auto"/>
          <w:sz w:val="24"/>
          <w:szCs w:val="24"/>
        </w:rPr>
        <w:t>. Cambridge, MA: Harvard University Press.</w:t>
      </w:r>
    </w:p>
    <w:p w:rsidR="00767C73" w:rsidRDefault="00767C73" w:rsidP="00767C73">
      <w:pPr>
        <w:tabs>
          <w:tab w:val="left" w:pos="2880"/>
        </w:tabs>
        <w:spacing w:after="0" w:line="240" w:lineRule="auto"/>
        <w:ind w:left="720" w:hanging="720"/>
        <w:rPr>
          <w:color w:val="auto"/>
        </w:rPr>
      </w:pPr>
    </w:p>
    <w:p w:rsidR="00767C73" w:rsidRPr="001A6313" w:rsidRDefault="00767C73" w:rsidP="00767C73">
      <w:pPr>
        <w:pStyle w:val="Heading1"/>
        <w:shd w:val="clear" w:color="auto" w:fill="FFFFFF"/>
        <w:spacing w:before="0" w:line="240" w:lineRule="auto"/>
        <w:rPr>
          <w:rFonts w:ascii="Cambria" w:eastAsia="Cambria" w:hAnsi="Cambria" w:cs="Cambria"/>
          <w:color w:val="auto"/>
          <w:sz w:val="24"/>
          <w:szCs w:val="24"/>
        </w:rPr>
      </w:pPr>
      <w:r w:rsidRPr="001A6313">
        <w:rPr>
          <w:rFonts w:ascii="Cambria" w:eastAsia="Cambria" w:hAnsi="Cambria" w:cs="Cambria"/>
          <w:color w:val="auto"/>
          <w:sz w:val="24"/>
          <w:szCs w:val="24"/>
        </w:rPr>
        <w:t>Cone, James H. 1975. "The Story Context of Black Theology." </w:t>
      </w:r>
      <w:r w:rsidRPr="001A6313">
        <w:rPr>
          <w:rFonts w:ascii="Cambria" w:eastAsia="Cambria" w:hAnsi="Cambria" w:cs="Cambria"/>
          <w:i/>
          <w:color w:val="auto"/>
          <w:sz w:val="24"/>
          <w:szCs w:val="24"/>
        </w:rPr>
        <w:t>Theology Today</w:t>
      </w:r>
      <w:r w:rsidRPr="001A6313">
        <w:rPr>
          <w:rFonts w:ascii="Cambria" w:eastAsia="Cambria" w:hAnsi="Cambria" w:cs="Cambria"/>
          <w:color w:val="auto"/>
          <w:sz w:val="24"/>
          <w:szCs w:val="24"/>
        </w:rPr>
        <w:t> 32.2: 144-150.</w:t>
      </w:r>
    </w:p>
    <w:p w:rsidR="00767C73" w:rsidRDefault="00767C73" w:rsidP="00767C73">
      <w:pPr>
        <w:spacing w:after="0" w:line="240" w:lineRule="auto"/>
        <w:ind w:left="720" w:hanging="720"/>
        <w:rPr>
          <w:rFonts w:ascii="Cambria" w:eastAsia="Cambria" w:hAnsi="Cambria" w:cs="Cambria"/>
          <w:color w:val="auto"/>
          <w:sz w:val="24"/>
          <w:szCs w:val="24"/>
        </w:rPr>
      </w:pPr>
    </w:p>
    <w:p w:rsidR="00767C73" w:rsidRPr="001A6313" w:rsidRDefault="00767C73" w:rsidP="00767C73">
      <w:pPr>
        <w:spacing w:after="0" w:line="240" w:lineRule="auto"/>
        <w:ind w:left="720" w:hanging="720"/>
        <w:rPr>
          <w:rFonts w:ascii="Cambria" w:eastAsia="Cambria" w:hAnsi="Cambria" w:cs="Cambria"/>
          <w:color w:val="auto"/>
          <w:sz w:val="24"/>
          <w:szCs w:val="24"/>
        </w:rPr>
      </w:pPr>
      <w:r w:rsidRPr="001A6313">
        <w:rPr>
          <w:rFonts w:ascii="Cambria" w:eastAsia="Cambria" w:hAnsi="Cambria" w:cs="Cambria"/>
          <w:color w:val="auto"/>
          <w:sz w:val="24"/>
          <w:szCs w:val="24"/>
        </w:rPr>
        <w:t xml:space="preserve">Hampson, Margaret Daphne. 1990. </w:t>
      </w:r>
      <w:r w:rsidRPr="001A6313">
        <w:rPr>
          <w:rFonts w:ascii="Cambria" w:eastAsia="Cambria" w:hAnsi="Cambria" w:cs="Cambria"/>
          <w:i/>
          <w:color w:val="auto"/>
          <w:sz w:val="24"/>
          <w:szCs w:val="24"/>
        </w:rPr>
        <w:t>Theology and feminism</w:t>
      </w:r>
      <w:r w:rsidRPr="001A6313">
        <w:rPr>
          <w:rFonts w:ascii="Cambria" w:eastAsia="Cambria" w:hAnsi="Cambria" w:cs="Cambria"/>
          <w:color w:val="auto"/>
          <w:sz w:val="24"/>
          <w:szCs w:val="24"/>
        </w:rPr>
        <w:t>. Wiley-Blackwell.</w:t>
      </w:r>
    </w:p>
    <w:p w:rsidR="00767C73" w:rsidRDefault="00767C73" w:rsidP="00767C73">
      <w:pPr>
        <w:tabs>
          <w:tab w:val="left" w:pos="2880"/>
        </w:tabs>
        <w:spacing w:after="0" w:line="240" w:lineRule="auto"/>
        <w:ind w:left="720" w:hanging="720"/>
        <w:rPr>
          <w:color w:val="auto"/>
        </w:rPr>
      </w:pPr>
    </w:p>
    <w:p w:rsidR="00767C73" w:rsidRPr="001A6313" w:rsidRDefault="00767C73" w:rsidP="00767C73">
      <w:pPr>
        <w:tabs>
          <w:tab w:val="left" w:pos="0"/>
        </w:tabs>
        <w:spacing w:after="0" w:line="240" w:lineRule="auto"/>
        <w:rPr>
          <w:rFonts w:ascii="Cambria" w:eastAsia="Cambria" w:hAnsi="Cambria" w:cs="Cambria"/>
          <w:color w:val="auto"/>
          <w:sz w:val="24"/>
          <w:szCs w:val="24"/>
        </w:rPr>
      </w:pPr>
      <w:proofErr w:type="spellStart"/>
      <w:r w:rsidRPr="001A6313">
        <w:rPr>
          <w:rFonts w:ascii="Cambria" w:eastAsia="Cambria" w:hAnsi="Cambria" w:cs="Cambria"/>
          <w:color w:val="auto"/>
          <w:sz w:val="24"/>
          <w:szCs w:val="24"/>
        </w:rPr>
        <w:t>Yandell</w:t>
      </w:r>
      <w:proofErr w:type="spellEnd"/>
      <w:r w:rsidRPr="001A6313">
        <w:rPr>
          <w:rFonts w:ascii="Cambria" w:eastAsia="Cambria" w:hAnsi="Cambria" w:cs="Cambria"/>
          <w:color w:val="auto"/>
          <w:sz w:val="24"/>
          <w:szCs w:val="24"/>
        </w:rPr>
        <w:t xml:space="preserve">, Keith E., ed. 2001. </w:t>
      </w:r>
      <w:r w:rsidRPr="001A6313">
        <w:rPr>
          <w:rFonts w:ascii="Cambria" w:eastAsia="Cambria" w:hAnsi="Cambria" w:cs="Cambria"/>
          <w:i/>
          <w:color w:val="auto"/>
          <w:sz w:val="24"/>
          <w:szCs w:val="24"/>
        </w:rPr>
        <w:t>Faith and Narrative</w:t>
      </w:r>
      <w:r w:rsidRPr="001A6313">
        <w:rPr>
          <w:rFonts w:ascii="Cambria" w:eastAsia="Cambria" w:hAnsi="Cambria" w:cs="Cambria"/>
          <w:color w:val="auto"/>
          <w:sz w:val="24"/>
          <w:szCs w:val="24"/>
        </w:rPr>
        <w:t>. Oxford: Oxford University Press.</w:t>
      </w:r>
    </w:p>
    <w:p w:rsidR="000D2B71" w:rsidRPr="001A6313" w:rsidRDefault="0038722C" w:rsidP="00A2495D">
      <w:pPr>
        <w:ind w:firstLine="720"/>
        <w:rPr>
          <w:color w:val="auto"/>
        </w:rPr>
      </w:pPr>
      <w:r w:rsidRPr="001A6313">
        <w:rPr>
          <w:color w:val="auto"/>
        </w:rPr>
        <w:br w:type="page"/>
      </w:r>
    </w:p>
    <w:p w:rsidR="000D2B71" w:rsidRPr="001A6313" w:rsidRDefault="000D2B71">
      <w:pPr>
        <w:tabs>
          <w:tab w:val="left" w:pos="0"/>
        </w:tabs>
        <w:spacing w:after="0" w:line="240" w:lineRule="auto"/>
        <w:rPr>
          <w:rFonts w:ascii="Cambria" w:eastAsia="Cambria" w:hAnsi="Cambria" w:cs="Cambria"/>
          <w:color w:val="auto"/>
          <w:sz w:val="24"/>
          <w:szCs w:val="24"/>
        </w:rPr>
      </w:pPr>
    </w:p>
    <w:p w:rsidR="000D2B71" w:rsidRPr="001A6313" w:rsidRDefault="0038722C">
      <w:pPr>
        <w:tabs>
          <w:tab w:val="left" w:pos="0"/>
        </w:tabs>
        <w:spacing w:after="0" w:line="240" w:lineRule="auto"/>
        <w:rPr>
          <w:rFonts w:ascii="Cambria" w:eastAsia="Cambria" w:hAnsi="Cambria" w:cs="Cambria"/>
          <w:color w:val="auto"/>
          <w:sz w:val="24"/>
          <w:szCs w:val="24"/>
        </w:rPr>
      </w:pPr>
      <w:r w:rsidRPr="001A6313">
        <w:rPr>
          <w:rFonts w:ascii="Cambria" w:eastAsia="Cambria" w:hAnsi="Cambria" w:cs="Cambria"/>
          <w:b/>
          <w:color w:val="auto"/>
          <w:sz w:val="24"/>
          <w:szCs w:val="24"/>
        </w:rPr>
        <w:t>Kate Finley</w:t>
      </w:r>
      <w:r w:rsidR="00AF640A">
        <w:rPr>
          <w:rFonts w:ascii="Cambria" w:eastAsia="Cambria" w:hAnsi="Cambria" w:cs="Cambria"/>
          <w:color w:val="auto"/>
          <w:sz w:val="24"/>
          <w:szCs w:val="24"/>
        </w:rPr>
        <w:t xml:space="preserve"> is Assistant Professor of Philosophy at Hope College. She </w:t>
      </w:r>
      <w:r w:rsidR="00086C9E">
        <w:rPr>
          <w:rFonts w:ascii="Cambria" w:eastAsia="Cambria" w:hAnsi="Cambria" w:cs="Cambria"/>
          <w:color w:val="auto"/>
          <w:sz w:val="24"/>
          <w:szCs w:val="24"/>
        </w:rPr>
        <w:t xml:space="preserve">received her </w:t>
      </w:r>
      <w:r w:rsidRPr="001A6313">
        <w:rPr>
          <w:rFonts w:ascii="Cambria" w:eastAsia="Cambria" w:hAnsi="Cambria" w:cs="Cambria"/>
          <w:color w:val="auto"/>
          <w:sz w:val="24"/>
          <w:szCs w:val="24"/>
        </w:rPr>
        <w:t xml:space="preserve">Ph.D. in philosophy </w:t>
      </w:r>
      <w:r w:rsidR="00716DF4">
        <w:rPr>
          <w:rFonts w:ascii="Cambria" w:eastAsia="Cambria" w:hAnsi="Cambria" w:cs="Cambria"/>
          <w:color w:val="auto"/>
          <w:sz w:val="24"/>
          <w:szCs w:val="24"/>
        </w:rPr>
        <w:t>from</w:t>
      </w:r>
      <w:r w:rsidRPr="001A6313">
        <w:rPr>
          <w:rFonts w:ascii="Cambria" w:eastAsia="Cambria" w:hAnsi="Cambria" w:cs="Cambria"/>
          <w:color w:val="auto"/>
          <w:sz w:val="24"/>
          <w:szCs w:val="24"/>
        </w:rPr>
        <w:t xml:space="preserve"> the University </w:t>
      </w:r>
      <w:proofErr w:type="gramStart"/>
      <w:r w:rsidRPr="001A6313">
        <w:rPr>
          <w:rFonts w:ascii="Cambria" w:eastAsia="Cambria" w:hAnsi="Cambria" w:cs="Cambria"/>
          <w:color w:val="auto"/>
          <w:sz w:val="24"/>
          <w:szCs w:val="24"/>
        </w:rPr>
        <w:t>of</w:t>
      </w:r>
      <w:proofErr w:type="gramEnd"/>
      <w:r w:rsidRPr="001A6313">
        <w:rPr>
          <w:rFonts w:ascii="Cambria" w:eastAsia="Cambria" w:hAnsi="Cambria" w:cs="Cambria"/>
          <w:color w:val="auto"/>
          <w:sz w:val="24"/>
          <w:szCs w:val="24"/>
        </w:rPr>
        <w:t xml:space="preserve"> Notre Dame. She works in philosophy of religion – currently focusing on the problem of evil and religious experience; and in philosophy of mind and philosophy of psychology and cognitive science – currently focusing on the epistemological, and broader philosophical</w:t>
      </w:r>
      <w:r w:rsidR="005F4DAE" w:rsidRPr="001A6313">
        <w:rPr>
          <w:rFonts w:ascii="Cambria" w:eastAsia="Cambria" w:hAnsi="Cambria" w:cs="Cambria"/>
          <w:color w:val="auto"/>
          <w:sz w:val="24"/>
          <w:szCs w:val="24"/>
        </w:rPr>
        <w:t>,</w:t>
      </w:r>
      <w:r w:rsidRPr="001A6313">
        <w:rPr>
          <w:rFonts w:ascii="Cambria" w:eastAsia="Cambria" w:hAnsi="Cambria" w:cs="Cambria"/>
          <w:color w:val="auto"/>
          <w:sz w:val="24"/>
          <w:szCs w:val="24"/>
        </w:rPr>
        <w:t xml:space="preserve"> implications of contemporary work in psychology and cognitive science </w:t>
      </w:r>
      <w:r w:rsidR="005F4DAE" w:rsidRPr="001A6313">
        <w:rPr>
          <w:rFonts w:ascii="Cambria" w:eastAsia="Cambria" w:hAnsi="Cambria" w:cs="Cambria"/>
          <w:color w:val="auto"/>
          <w:sz w:val="24"/>
          <w:szCs w:val="24"/>
        </w:rPr>
        <w:t xml:space="preserve">that </w:t>
      </w:r>
      <w:r w:rsidRPr="001A6313">
        <w:rPr>
          <w:rFonts w:ascii="Cambria" w:eastAsia="Cambria" w:hAnsi="Cambria" w:cs="Cambria"/>
          <w:color w:val="auto"/>
          <w:sz w:val="24"/>
          <w:szCs w:val="24"/>
        </w:rPr>
        <w:t>addresses the relationship between the mind, body, and external world.</w:t>
      </w:r>
    </w:p>
    <w:p w:rsidR="000D2B71" w:rsidRPr="001A6313" w:rsidRDefault="000D2B71">
      <w:pPr>
        <w:tabs>
          <w:tab w:val="left" w:pos="0"/>
        </w:tabs>
        <w:spacing w:after="0" w:line="240" w:lineRule="auto"/>
        <w:rPr>
          <w:rFonts w:ascii="Cambria" w:eastAsia="Cambria" w:hAnsi="Cambria" w:cs="Cambria"/>
          <w:color w:val="auto"/>
          <w:sz w:val="24"/>
          <w:szCs w:val="24"/>
        </w:rPr>
      </w:pPr>
    </w:p>
    <w:p w:rsidR="000D2B71" w:rsidRPr="00AF640A" w:rsidRDefault="0038722C">
      <w:pPr>
        <w:tabs>
          <w:tab w:val="left" w:pos="0"/>
        </w:tabs>
        <w:spacing w:after="0" w:line="240" w:lineRule="auto"/>
        <w:rPr>
          <w:rFonts w:ascii="Cambria" w:eastAsia="Cambria" w:hAnsi="Cambria" w:cs="Cambria"/>
          <w:color w:val="auto"/>
          <w:sz w:val="24"/>
          <w:szCs w:val="24"/>
        </w:rPr>
      </w:pPr>
      <w:r w:rsidRPr="001A6313">
        <w:rPr>
          <w:rFonts w:ascii="Cambria" w:eastAsia="Cambria" w:hAnsi="Cambria" w:cs="Cambria"/>
          <w:b/>
          <w:color w:val="auto"/>
          <w:sz w:val="24"/>
          <w:szCs w:val="24"/>
        </w:rPr>
        <w:t xml:space="preserve">Joshua W. Seachris </w:t>
      </w:r>
      <w:r w:rsidRPr="001A6313">
        <w:rPr>
          <w:rFonts w:ascii="Cambria" w:eastAsia="Cambria" w:hAnsi="Cambria" w:cs="Cambria"/>
          <w:color w:val="auto"/>
          <w:sz w:val="24"/>
          <w:szCs w:val="24"/>
        </w:rPr>
        <w:t xml:space="preserve">is Program Director for the Center for Philosophy of Religion and Adjunct Professor of Philosophy at the University </w:t>
      </w:r>
      <w:proofErr w:type="gramStart"/>
      <w:r w:rsidRPr="001A6313">
        <w:rPr>
          <w:rFonts w:ascii="Cambria" w:eastAsia="Cambria" w:hAnsi="Cambria" w:cs="Cambria"/>
          <w:color w:val="auto"/>
          <w:sz w:val="24"/>
          <w:szCs w:val="24"/>
        </w:rPr>
        <w:t>of</w:t>
      </w:r>
      <w:proofErr w:type="gramEnd"/>
      <w:r w:rsidRPr="001A6313">
        <w:rPr>
          <w:rFonts w:ascii="Cambria" w:eastAsia="Cambria" w:hAnsi="Cambria" w:cs="Cambria"/>
          <w:color w:val="auto"/>
          <w:sz w:val="24"/>
          <w:szCs w:val="24"/>
        </w:rPr>
        <w:t xml:space="preserve"> Notre Dame. He has authored articles on the problem of evil, Confucius and virtue, the meaning of life, and death. He is the editor of </w:t>
      </w:r>
      <w:r w:rsidRPr="001A6313">
        <w:rPr>
          <w:rFonts w:ascii="Cambria" w:eastAsia="Cambria" w:hAnsi="Cambria" w:cs="Cambria"/>
          <w:i/>
          <w:color w:val="auto"/>
          <w:sz w:val="24"/>
          <w:szCs w:val="24"/>
        </w:rPr>
        <w:t>Exploring the Meaning of Life: An Anthology and Guide</w:t>
      </w:r>
      <w:r w:rsidRPr="001A6313">
        <w:rPr>
          <w:rFonts w:ascii="Cambria" w:eastAsia="Cambria" w:hAnsi="Cambria" w:cs="Cambria"/>
          <w:color w:val="auto"/>
          <w:sz w:val="24"/>
          <w:szCs w:val="24"/>
        </w:rPr>
        <w:t xml:space="preserve"> (Wiley-Blackwell 2012) and </w:t>
      </w:r>
      <w:r w:rsidRPr="001A6313">
        <w:rPr>
          <w:rFonts w:ascii="Cambria" w:eastAsia="Cambria" w:hAnsi="Cambria" w:cs="Cambria"/>
          <w:i/>
          <w:color w:val="auto"/>
          <w:sz w:val="24"/>
          <w:szCs w:val="24"/>
        </w:rPr>
        <w:t>God and Meaning: New Essays</w:t>
      </w:r>
      <w:r w:rsidRPr="001A6313">
        <w:rPr>
          <w:rFonts w:ascii="Cambria" w:eastAsia="Cambria" w:hAnsi="Cambria" w:cs="Cambria"/>
          <w:color w:val="auto"/>
          <w:sz w:val="24"/>
          <w:szCs w:val="24"/>
        </w:rPr>
        <w:t xml:space="preserve"> (with Stewart Goetz) (Bloomsbury Academic 2016), and co-author of </w:t>
      </w:r>
      <w:proofErr w:type="gramStart"/>
      <w:r w:rsidRPr="001A6313">
        <w:rPr>
          <w:rFonts w:ascii="Cambria" w:eastAsia="Cambria" w:hAnsi="Cambria" w:cs="Cambria"/>
          <w:i/>
          <w:color w:val="auto"/>
          <w:sz w:val="24"/>
          <w:szCs w:val="24"/>
        </w:rPr>
        <w:t>What</w:t>
      </w:r>
      <w:proofErr w:type="gramEnd"/>
      <w:r w:rsidRPr="001A6313">
        <w:rPr>
          <w:rFonts w:ascii="Cambria" w:eastAsia="Cambria" w:hAnsi="Cambria" w:cs="Cambria"/>
          <w:i/>
          <w:color w:val="auto"/>
          <w:sz w:val="24"/>
          <w:szCs w:val="24"/>
        </w:rPr>
        <w:t xml:space="preserve"> is this thing Called the Meaning of Life?</w:t>
      </w:r>
      <w:r w:rsidRPr="001A6313">
        <w:rPr>
          <w:rFonts w:ascii="Cambria" w:eastAsia="Cambria" w:hAnsi="Cambria" w:cs="Cambria"/>
          <w:color w:val="auto"/>
          <w:sz w:val="24"/>
          <w:szCs w:val="24"/>
        </w:rPr>
        <w:t xml:space="preserve"> (</w:t>
      </w:r>
      <w:proofErr w:type="gramStart"/>
      <w:r w:rsidRPr="001A6313">
        <w:rPr>
          <w:rFonts w:ascii="Cambria" w:eastAsia="Cambria" w:hAnsi="Cambria" w:cs="Cambria"/>
          <w:color w:val="auto"/>
          <w:sz w:val="24"/>
          <w:szCs w:val="24"/>
        </w:rPr>
        <w:t>with</w:t>
      </w:r>
      <w:proofErr w:type="gramEnd"/>
      <w:r w:rsidRPr="001A6313">
        <w:rPr>
          <w:rFonts w:ascii="Cambria" w:eastAsia="Cambria" w:hAnsi="Cambria" w:cs="Cambria"/>
          <w:color w:val="auto"/>
          <w:sz w:val="24"/>
          <w:szCs w:val="24"/>
        </w:rPr>
        <w:t xml:space="preserve"> Stewart G</w:t>
      </w:r>
      <w:r w:rsidR="00AF640A">
        <w:rPr>
          <w:rFonts w:ascii="Cambria" w:eastAsia="Cambria" w:hAnsi="Cambria" w:cs="Cambria"/>
          <w:color w:val="auto"/>
          <w:sz w:val="24"/>
          <w:szCs w:val="24"/>
        </w:rPr>
        <w:t xml:space="preserve">oetz) (Routledge, forthcoming) and </w:t>
      </w:r>
      <w:r w:rsidR="00AF640A">
        <w:rPr>
          <w:rFonts w:ascii="Cambria" w:eastAsia="Cambria" w:hAnsi="Cambria" w:cs="Cambria"/>
          <w:i/>
          <w:color w:val="auto"/>
          <w:sz w:val="24"/>
          <w:szCs w:val="24"/>
        </w:rPr>
        <w:t>What Makes Life Meaningful? A Debate</w:t>
      </w:r>
      <w:r w:rsidR="00AF640A">
        <w:rPr>
          <w:rFonts w:ascii="Cambria" w:eastAsia="Cambria" w:hAnsi="Cambria" w:cs="Cambria"/>
          <w:color w:val="auto"/>
          <w:sz w:val="24"/>
          <w:szCs w:val="24"/>
        </w:rPr>
        <w:t xml:space="preserve"> (with Thaddeus Metz) (Routledge, forthcoming).</w:t>
      </w:r>
    </w:p>
    <w:p w:rsidR="000D2B71" w:rsidRPr="001A6313" w:rsidRDefault="000D2B71">
      <w:pPr>
        <w:tabs>
          <w:tab w:val="left" w:pos="1440"/>
        </w:tabs>
        <w:spacing w:after="0" w:line="240" w:lineRule="auto"/>
        <w:ind w:left="720" w:hanging="720"/>
        <w:rPr>
          <w:rFonts w:ascii="Cambria" w:eastAsia="Cambria" w:hAnsi="Cambria" w:cs="Cambria"/>
          <w:b/>
          <w:color w:val="auto"/>
          <w:sz w:val="24"/>
          <w:szCs w:val="24"/>
        </w:rPr>
      </w:pPr>
    </w:p>
    <w:p w:rsidR="000D2B71" w:rsidRPr="001A6313" w:rsidRDefault="000D2B71">
      <w:pPr>
        <w:tabs>
          <w:tab w:val="left" w:pos="1440"/>
        </w:tabs>
        <w:spacing w:after="0" w:line="240" w:lineRule="auto"/>
        <w:ind w:left="720" w:hanging="720"/>
        <w:rPr>
          <w:rFonts w:ascii="Cambria" w:eastAsia="Cambria" w:hAnsi="Cambria" w:cs="Cambria"/>
          <w:color w:val="auto"/>
          <w:sz w:val="24"/>
          <w:szCs w:val="24"/>
        </w:rPr>
      </w:pPr>
    </w:p>
    <w:p w:rsidR="000D2B71" w:rsidRPr="001A6313" w:rsidRDefault="000D2B71">
      <w:pPr>
        <w:tabs>
          <w:tab w:val="left" w:pos="1440"/>
        </w:tabs>
        <w:spacing w:after="0" w:line="240" w:lineRule="auto"/>
        <w:ind w:left="720" w:hanging="720"/>
        <w:rPr>
          <w:rFonts w:ascii="Cambria" w:eastAsia="Cambria" w:hAnsi="Cambria" w:cs="Cambria"/>
          <w:color w:val="auto"/>
          <w:sz w:val="24"/>
          <w:szCs w:val="24"/>
        </w:rPr>
      </w:pPr>
    </w:p>
    <w:p w:rsidR="000D2B71" w:rsidRPr="001A6313" w:rsidRDefault="000D2B71">
      <w:pPr>
        <w:tabs>
          <w:tab w:val="left" w:pos="1440"/>
        </w:tabs>
        <w:spacing w:after="0" w:line="240" w:lineRule="auto"/>
        <w:ind w:left="720" w:hanging="720"/>
        <w:rPr>
          <w:rFonts w:ascii="Cambria" w:eastAsia="Cambria" w:hAnsi="Cambria" w:cs="Cambria"/>
          <w:color w:val="auto"/>
          <w:sz w:val="24"/>
          <w:szCs w:val="24"/>
        </w:rPr>
      </w:pPr>
    </w:p>
    <w:p w:rsidR="000D2B71" w:rsidRPr="001A6313" w:rsidRDefault="000D2B71">
      <w:pPr>
        <w:tabs>
          <w:tab w:val="left" w:pos="1440"/>
        </w:tabs>
        <w:spacing w:after="0" w:line="240" w:lineRule="auto"/>
        <w:ind w:left="720" w:hanging="720"/>
        <w:rPr>
          <w:rFonts w:ascii="Cambria" w:eastAsia="Cambria" w:hAnsi="Cambria" w:cs="Cambria"/>
          <w:color w:val="auto"/>
          <w:sz w:val="24"/>
          <w:szCs w:val="24"/>
        </w:rPr>
      </w:pPr>
    </w:p>
    <w:p w:rsidR="000D2B71" w:rsidRPr="001A6313" w:rsidRDefault="000D2B71">
      <w:pPr>
        <w:tabs>
          <w:tab w:val="left" w:pos="1440"/>
        </w:tabs>
        <w:spacing w:after="0" w:line="240" w:lineRule="auto"/>
        <w:ind w:left="720" w:hanging="720"/>
        <w:rPr>
          <w:rFonts w:ascii="Cambria" w:eastAsia="Cambria" w:hAnsi="Cambria" w:cs="Cambria"/>
          <w:color w:val="auto"/>
          <w:sz w:val="24"/>
          <w:szCs w:val="24"/>
        </w:rPr>
      </w:pPr>
    </w:p>
    <w:p w:rsidR="000D2B71" w:rsidRPr="001A6313" w:rsidRDefault="000D2B71">
      <w:pPr>
        <w:tabs>
          <w:tab w:val="left" w:pos="1440"/>
        </w:tabs>
        <w:spacing w:after="0" w:line="240" w:lineRule="auto"/>
        <w:ind w:left="720" w:hanging="720"/>
        <w:rPr>
          <w:rFonts w:ascii="Cambria" w:eastAsia="Cambria" w:hAnsi="Cambria" w:cs="Cambria"/>
          <w:color w:val="auto"/>
          <w:sz w:val="24"/>
          <w:szCs w:val="24"/>
        </w:rPr>
      </w:pPr>
    </w:p>
    <w:p w:rsidR="000D2B71" w:rsidRPr="001A6313" w:rsidRDefault="000D2B71">
      <w:pPr>
        <w:tabs>
          <w:tab w:val="left" w:pos="1440"/>
        </w:tabs>
        <w:spacing w:after="0" w:line="240" w:lineRule="auto"/>
        <w:ind w:left="720" w:hanging="720"/>
        <w:rPr>
          <w:rFonts w:ascii="Cambria" w:eastAsia="Cambria" w:hAnsi="Cambria" w:cs="Cambria"/>
          <w:color w:val="auto"/>
          <w:sz w:val="24"/>
          <w:szCs w:val="24"/>
        </w:rPr>
      </w:pPr>
    </w:p>
    <w:sectPr w:rsidR="000D2B71" w:rsidRPr="001A631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0D2B71"/>
    <w:rsid w:val="000143EC"/>
    <w:rsid w:val="00086C9E"/>
    <w:rsid w:val="000B0D87"/>
    <w:rsid w:val="000D2B71"/>
    <w:rsid w:val="00102C31"/>
    <w:rsid w:val="001A6313"/>
    <w:rsid w:val="001F27AA"/>
    <w:rsid w:val="001F4D47"/>
    <w:rsid w:val="00200998"/>
    <w:rsid w:val="00204033"/>
    <w:rsid w:val="0038722C"/>
    <w:rsid w:val="004F0DB7"/>
    <w:rsid w:val="004F17D9"/>
    <w:rsid w:val="005138B6"/>
    <w:rsid w:val="005F4DAE"/>
    <w:rsid w:val="00601C8C"/>
    <w:rsid w:val="006720BC"/>
    <w:rsid w:val="0067612E"/>
    <w:rsid w:val="006B5E40"/>
    <w:rsid w:val="006C42F0"/>
    <w:rsid w:val="006D19F5"/>
    <w:rsid w:val="007100C3"/>
    <w:rsid w:val="00716DF4"/>
    <w:rsid w:val="00726975"/>
    <w:rsid w:val="00755278"/>
    <w:rsid w:val="00767C73"/>
    <w:rsid w:val="008867A4"/>
    <w:rsid w:val="00887905"/>
    <w:rsid w:val="008F2D62"/>
    <w:rsid w:val="008F5BA2"/>
    <w:rsid w:val="009127FF"/>
    <w:rsid w:val="009A09C5"/>
    <w:rsid w:val="009B4CE5"/>
    <w:rsid w:val="00A11730"/>
    <w:rsid w:val="00A2495D"/>
    <w:rsid w:val="00AB18A4"/>
    <w:rsid w:val="00AD5419"/>
    <w:rsid w:val="00AF640A"/>
    <w:rsid w:val="00B57060"/>
    <w:rsid w:val="00CB6915"/>
    <w:rsid w:val="00CF5201"/>
    <w:rsid w:val="00D9506B"/>
    <w:rsid w:val="00E11330"/>
    <w:rsid w:val="00E66F7E"/>
    <w:rsid w:val="00EF444A"/>
    <w:rsid w:val="00F31A89"/>
    <w:rsid w:val="00FC623C"/>
    <w:rsid w:val="00FD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45C3"/>
  <w15:docId w15:val="{1293C54C-0153-4463-96AB-CA6B9826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9</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Goetz, Stewart</dc:creator>
  <cp:lastModifiedBy>Joshua Seachris</cp:lastModifiedBy>
  <cp:revision>43</cp:revision>
  <dcterms:created xsi:type="dcterms:W3CDTF">2017-06-01T13:06:00Z</dcterms:created>
  <dcterms:modified xsi:type="dcterms:W3CDTF">2019-06-13T19:07:00Z</dcterms:modified>
</cp:coreProperties>
</file>