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7A8AF2" w14:textId="2A607890" w:rsidR="0020722F" w:rsidRPr="00677FAE" w:rsidRDefault="009E66DF" w:rsidP="00494F1B">
      <w:pPr>
        <w:pStyle w:val="Heading1"/>
        <w:rPr>
          <w:noProof/>
          <w:sz w:val="36"/>
          <w:szCs w:val="36"/>
          <w:lang w:val="en-US"/>
        </w:rPr>
      </w:pPr>
      <w:r>
        <w:rPr>
          <w:noProof/>
          <w:sz w:val="36"/>
          <w:szCs w:val="36"/>
          <w:lang w:val="en-US"/>
        </w:rPr>
        <w:t>Giới thiệu về năm</w:t>
      </w:r>
      <w:r w:rsidR="0020722F" w:rsidRPr="00677FAE">
        <w:rPr>
          <w:noProof/>
          <w:sz w:val="36"/>
          <w:szCs w:val="36"/>
        </w:rPr>
        <w:t xml:space="preserve"> </w:t>
      </w:r>
      <w:r w:rsidR="00CF433E" w:rsidRPr="00677FAE">
        <w:rPr>
          <w:noProof/>
          <w:sz w:val="36"/>
          <w:szCs w:val="36"/>
          <w:lang w:val="en-US"/>
        </w:rPr>
        <w:t>tiền đề</w:t>
      </w:r>
      <w:r w:rsidR="0020722F" w:rsidRPr="00677FAE">
        <w:rPr>
          <w:noProof/>
          <w:sz w:val="36"/>
          <w:szCs w:val="36"/>
        </w:rPr>
        <w:t xml:space="preserve"> của tương tác giữa người và </w:t>
      </w:r>
      <w:r w:rsidR="00CF433E" w:rsidRPr="00677FAE">
        <w:rPr>
          <w:noProof/>
          <w:sz w:val="36"/>
          <w:szCs w:val="36"/>
          <w:lang w:val="en-US"/>
        </w:rPr>
        <w:t>máy trong kỉ nguyên trí tuệ nhân tạo</w:t>
      </w:r>
    </w:p>
    <w:p w14:paraId="33D4AFCD" w14:textId="77777777" w:rsidR="00CF433E" w:rsidRDefault="00CF433E" w:rsidP="00CF433E">
      <w:pPr>
        <w:rPr>
          <w:lang w:val="en-US"/>
        </w:rPr>
      </w:pPr>
    </w:p>
    <w:p w14:paraId="7B66957C" w14:textId="77777777" w:rsidR="00CF433E" w:rsidRPr="00CF433E" w:rsidRDefault="00CF433E" w:rsidP="00CF433E">
      <w:pPr>
        <w:rPr>
          <w:b/>
          <w:bCs/>
          <w:lang w:val="en-US"/>
        </w:rPr>
      </w:pPr>
      <w:r w:rsidRPr="00CF433E">
        <w:rPr>
          <w:b/>
          <w:bCs/>
        </w:rPr>
        <w:t>TS. Hồ Mạnh Tùng</w:t>
      </w:r>
      <w:r w:rsidRPr="00CF433E">
        <w:rPr>
          <w:b/>
          <w:bCs/>
          <w:vertAlign w:val="superscript"/>
        </w:rPr>
        <w:t>1</w:t>
      </w:r>
      <w:r w:rsidRPr="00CF433E">
        <w:rPr>
          <w:b/>
          <w:bCs/>
          <w:vertAlign w:val="superscript"/>
          <w:lang w:val="en-US"/>
        </w:rPr>
        <w:t>,2</w:t>
      </w:r>
      <w:r w:rsidRPr="00CF433E">
        <w:rPr>
          <w:b/>
          <w:bCs/>
        </w:rPr>
        <w:t>; TS. Nguyễn Tô Hồng Kông</w:t>
      </w:r>
      <w:r w:rsidRPr="00CF433E">
        <w:rPr>
          <w:b/>
          <w:bCs/>
          <w:vertAlign w:val="superscript"/>
        </w:rPr>
        <w:t>2</w:t>
      </w:r>
    </w:p>
    <w:p w14:paraId="2981B80D" w14:textId="77777777" w:rsidR="00CF433E" w:rsidRPr="00CF433E" w:rsidRDefault="00CF433E" w:rsidP="00CF433E">
      <w:pPr>
        <w:numPr>
          <w:ilvl w:val="0"/>
          <w:numId w:val="2"/>
        </w:numPr>
      </w:pPr>
      <w:r w:rsidRPr="00CF433E">
        <w:t>Viện Triết học, Viện Hàn lâm Khoa học Xã hội Việt Nam</w:t>
      </w:r>
    </w:p>
    <w:p w14:paraId="707E83E4" w14:textId="77777777" w:rsidR="00CF433E" w:rsidRPr="00CF433E" w:rsidRDefault="00CF433E" w:rsidP="00CF433E">
      <w:pPr>
        <w:numPr>
          <w:ilvl w:val="0"/>
          <w:numId w:val="2"/>
        </w:numPr>
      </w:pPr>
      <w:r w:rsidRPr="00CF433E">
        <w:t>Trung tâm Nghiên cứu xã hội liên ngành (ISR), Đại học Phenikaa</w:t>
      </w:r>
    </w:p>
    <w:p w14:paraId="4096B25F" w14:textId="77777777" w:rsidR="00CF433E" w:rsidRPr="00CF433E" w:rsidRDefault="00CF433E" w:rsidP="00CF433E">
      <w:pPr>
        <w:rPr>
          <w:lang w:val="en-US"/>
        </w:rPr>
      </w:pPr>
      <w:r w:rsidRPr="00CF433E">
        <w:rPr>
          <w:lang w:val="en-US"/>
        </w:rPr>
        <w:t xml:space="preserve">*Liên </w:t>
      </w:r>
      <w:proofErr w:type="spellStart"/>
      <w:r w:rsidRPr="00CF433E">
        <w:rPr>
          <w:lang w:val="en-US"/>
        </w:rPr>
        <w:t>hệ</w:t>
      </w:r>
      <w:proofErr w:type="spellEnd"/>
      <w:r w:rsidRPr="00CF433E">
        <w:rPr>
          <w:lang w:val="en-US"/>
        </w:rPr>
        <w:t xml:space="preserve">: hongkong.nguyento@phenikaa-uni.edu.vn </w:t>
      </w:r>
    </w:p>
    <w:p w14:paraId="1996ADAC" w14:textId="77777777" w:rsidR="0051743D" w:rsidRPr="0051743D" w:rsidRDefault="0051743D" w:rsidP="0051743D">
      <w:pPr>
        <w:rPr>
          <w:b/>
          <w:lang w:val="en-US"/>
        </w:rPr>
      </w:pPr>
      <w:r w:rsidRPr="0051743D">
        <w:rPr>
          <w:b/>
          <w:lang w:val="en-US"/>
        </w:rPr>
        <w:t>Highlights</w:t>
      </w:r>
    </w:p>
    <w:p w14:paraId="308F1006" w14:textId="6039A261" w:rsidR="00CF433E" w:rsidRPr="00CF6849" w:rsidRDefault="0051743D" w:rsidP="0051743D">
      <w:pPr>
        <w:pStyle w:val="ListParagraph"/>
        <w:numPr>
          <w:ilvl w:val="0"/>
          <w:numId w:val="3"/>
        </w:numPr>
        <w:rPr>
          <w:lang w:val="en-US"/>
        </w:rPr>
      </w:pPr>
      <w:r w:rsidRPr="0051743D">
        <w:rPr>
          <w:bCs/>
        </w:rPr>
        <w:t xml:space="preserve">Với việc công nghệ AI ngày càng chi phối tương tác giữa người và người, giữa con người và môi trường, giữa cá nhân và cơ quan, giữa khách hàng và </w:t>
      </w:r>
      <w:proofErr w:type="spellStart"/>
      <w:r>
        <w:rPr>
          <w:bCs/>
          <w:lang w:val="en-US"/>
        </w:rPr>
        <w:t>bên</w:t>
      </w:r>
      <w:proofErr w:type="spellEnd"/>
      <w:r w:rsidRPr="0051743D">
        <w:rPr>
          <w:bCs/>
        </w:rPr>
        <w:t xml:space="preserve"> cung cấp, giữa người dân và bên có thẩm quyền,v.v.. việc lý giải, lường trước, và tìm cách giải quyết các vấn đề đạo đức và xã hội </w:t>
      </w:r>
      <w:proofErr w:type="spellStart"/>
      <w:r>
        <w:rPr>
          <w:bCs/>
          <w:lang w:val="en-US"/>
        </w:rPr>
        <w:t>phát</w:t>
      </w:r>
      <w:proofErr w:type="spellEnd"/>
      <w:r>
        <w:rPr>
          <w:bCs/>
          <w:lang w:val="en-US"/>
        </w:rPr>
        <w:t xml:space="preserve"> </w:t>
      </w:r>
      <w:proofErr w:type="spellStart"/>
      <w:r>
        <w:rPr>
          <w:bCs/>
          <w:lang w:val="en-US"/>
        </w:rPr>
        <w:t>sinh</w:t>
      </w:r>
      <w:proofErr w:type="spellEnd"/>
      <w:r w:rsidRPr="0051743D">
        <w:rPr>
          <w:bCs/>
        </w:rPr>
        <w:t xml:space="preserve"> </w:t>
      </w:r>
      <w:proofErr w:type="spellStart"/>
      <w:r>
        <w:rPr>
          <w:bCs/>
          <w:lang w:val="en-US"/>
        </w:rPr>
        <w:t>trong</w:t>
      </w:r>
      <w:proofErr w:type="spellEnd"/>
      <w:r w:rsidRPr="0051743D">
        <w:rPr>
          <w:bCs/>
        </w:rPr>
        <w:t xml:space="preserve"> </w:t>
      </w:r>
      <w:proofErr w:type="spellStart"/>
      <w:r w:rsidRPr="0051743D">
        <w:rPr>
          <w:bCs/>
          <w:lang w:val="en-US"/>
        </w:rPr>
        <w:t>tương</w:t>
      </w:r>
      <w:proofErr w:type="spellEnd"/>
      <w:r w:rsidRPr="0051743D">
        <w:rPr>
          <w:bCs/>
          <w:lang w:val="en-US"/>
        </w:rPr>
        <w:t xml:space="preserve"> </w:t>
      </w:r>
      <w:proofErr w:type="spellStart"/>
      <w:r w:rsidRPr="0051743D">
        <w:rPr>
          <w:bCs/>
          <w:lang w:val="en-US"/>
        </w:rPr>
        <w:t>tác</w:t>
      </w:r>
      <w:proofErr w:type="spellEnd"/>
      <w:r w:rsidRPr="0051743D">
        <w:rPr>
          <w:bCs/>
          <w:lang w:val="en-US"/>
        </w:rPr>
        <w:t xml:space="preserve"> </w:t>
      </w:r>
      <w:proofErr w:type="spellStart"/>
      <w:r w:rsidRPr="0051743D">
        <w:rPr>
          <w:bCs/>
          <w:lang w:val="en-US"/>
        </w:rPr>
        <w:t>với</w:t>
      </w:r>
      <w:proofErr w:type="spellEnd"/>
      <w:r w:rsidRPr="0051743D">
        <w:rPr>
          <w:bCs/>
          <w:lang w:val="en-US"/>
        </w:rPr>
        <w:t xml:space="preserve"> </w:t>
      </w:r>
      <w:r w:rsidRPr="0051743D">
        <w:rPr>
          <w:bCs/>
        </w:rPr>
        <w:t xml:space="preserve">AI là </w:t>
      </w:r>
      <w:proofErr w:type="spellStart"/>
      <w:r w:rsidR="00CF6849">
        <w:rPr>
          <w:bCs/>
          <w:lang w:val="en-US"/>
        </w:rPr>
        <w:t>rất</w:t>
      </w:r>
      <w:proofErr w:type="spellEnd"/>
      <w:r w:rsidR="00CF6849">
        <w:rPr>
          <w:bCs/>
          <w:lang w:val="en-US"/>
        </w:rPr>
        <w:t xml:space="preserve"> </w:t>
      </w:r>
      <w:proofErr w:type="spellStart"/>
      <w:r w:rsidR="00CF6849">
        <w:rPr>
          <w:bCs/>
          <w:lang w:val="en-US"/>
        </w:rPr>
        <w:t>quan</w:t>
      </w:r>
      <w:proofErr w:type="spellEnd"/>
      <w:r w:rsidR="00CF6849">
        <w:rPr>
          <w:bCs/>
          <w:lang w:val="en-US"/>
        </w:rPr>
        <w:t xml:space="preserve"> </w:t>
      </w:r>
      <w:proofErr w:type="spellStart"/>
      <w:r w:rsidR="00CF6849">
        <w:rPr>
          <w:bCs/>
          <w:lang w:val="en-US"/>
        </w:rPr>
        <w:t>trọng</w:t>
      </w:r>
      <w:proofErr w:type="spellEnd"/>
      <w:r w:rsidR="00CF6849">
        <w:rPr>
          <w:bCs/>
          <w:lang w:val="en-US"/>
        </w:rPr>
        <w:t>.</w:t>
      </w:r>
      <w:r>
        <w:rPr>
          <w:bCs/>
          <w:lang w:val="en-US"/>
        </w:rPr>
        <w:t xml:space="preserve"> </w:t>
      </w:r>
    </w:p>
    <w:p w14:paraId="2856C8EB" w14:textId="7DEFFD82" w:rsidR="00CF6849" w:rsidRPr="00677FAE" w:rsidRDefault="00CF6849" w:rsidP="0051743D">
      <w:pPr>
        <w:pStyle w:val="ListParagraph"/>
        <w:numPr>
          <w:ilvl w:val="0"/>
          <w:numId w:val="3"/>
        </w:numPr>
        <w:rPr>
          <w:lang w:val="en-US"/>
        </w:rPr>
      </w:pPr>
      <w:r>
        <w:rPr>
          <w:bCs/>
          <w:noProof/>
          <w:lang w:val="en-US"/>
        </w:rPr>
        <w:t xml:space="preserve">Việc đặt ra những triết lý xã hội cơ bản giúp định hướng quá trình phát triển, ứng dụng, và quản lý AI trong các văn bản chiến lược quốc gia là </w:t>
      </w:r>
      <w:r w:rsidRPr="0051743D">
        <w:rPr>
          <w:bCs/>
        </w:rPr>
        <w:t xml:space="preserve">vô cùng </w:t>
      </w:r>
      <w:r>
        <w:rPr>
          <w:bCs/>
          <w:noProof/>
          <w:lang w:val="en-US"/>
        </w:rPr>
        <w:t xml:space="preserve">cấp thiết. </w:t>
      </w:r>
    </w:p>
    <w:p w14:paraId="27670880" w14:textId="77777777" w:rsidR="000D08BA" w:rsidRPr="000D08BA" w:rsidRDefault="00CF6849" w:rsidP="0051743D">
      <w:pPr>
        <w:pStyle w:val="ListParagraph"/>
        <w:numPr>
          <w:ilvl w:val="0"/>
          <w:numId w:val="3"/>
        </w:numPr>
        <w:rPr>
          <w:lang w:val="en-US"/>
        </w:rPr>
      </w:pPr>
      <w:r>
        <w:rPr>
          <w:bCs/>
          <w:lang w:val="en-US"/>
        </w:rPr>
        <w:t>C</w:t>
      </w:r>
      <w:r w:rsidRPr="00CF6849">
        <w:rPr>
          <w:bCs/>
        </w:rPr>
        <w:t>ần khuyến khích phát triển các nhóm nghiên cứu liên ngành</w:t>
      </w:r>
      <w:r w:rsidRPr="00CF6849">
        <w:rPr>
          <w:bCs/>
          <w:lang w:val="en-US"/>
        </w:rPr>
        <w:t xml:space="preserve"> </w:t>
      </w:r>
      <w:proofErr w:type="spellStart"/>
      <w:r w:rsidRPr="00CF6849">
        <w:rPr>
          <w:bCs/>
          <w:lang w:val="en-US"/>
        </w:rPr>
        <w:t>và</w:t>
      </w:r>
      <w:proofErr w:type="spellEnd"/>
      <w:r w:rsidRPr="00CF6849">
        <w:rPr>
          <w:bCs/>
          <w:lang w:val="en-US"/>
        </w:rPr>
        <w:t xml:space="preserve"> </w:t>
      </w:r>
      <w:proofErr w:type="spellStart"/>
      <w:r w:rsidRPr="00CF6849">
        <w:rPr>
          <w:bCs/>
          <w:lang w:val="en-US"/>
        </w:rPr>
        <w:t>thảo</w:t>
      </w:r>
      <w:proofErr w:type="spellEnd"/>
      <w:r w:rsidRPr="00CF6849">
        <w:rPr>
          <w:bCs/>
          <w:lang w:val="en-US"/>
        </w:rPr>
        <w:t xml:space="preserve"> </w:t>
      </w:r>
      <w:proofErr w:type="spellStart"/>
      <w:r w:rsidRPr="00CF6849">
        <w:rPr>
          <w:bCs/>
          <w:lang w:val="en-US"/>
        </w:rPr>
        <w:t>luận</w:t>
      </w:r>
      <w:proofErr w:type="spellEnd"/>
      <w:r w:rsidRPr="00CF6849">
        <w:rPr>
          <w:bCs/>
          <w:lang w:val="en-US"/>
        </w:rPr>
        <w:t xml:space="preserve"> </w:t>
      </w:r>
      <w:proofErr w:type="spellStart"/>
      <w:r w:rsidRPr="00CF6849">
        <w:rPr>
          <w:bCs/>
          <w:lang w:val="en-US"/>
        </w:rPr>
        <w:t>liên</w:t>
      </w:r>
      <w:proofErr w:type="spellEnd"/>
      <w:r w:rsidRPr="00CF6849">
        <w:rPr>
          <w:bCs/>
          <w:lang w:val="en-US"/>
        </w:rPr>
        <w:t xml:space="preserve"> </w:t>
      </w:r>
      <w:proofErr w:type="spellStart"/>
      <w:r w:rsidRPr="00CF6849">
        <w:rPr>
          <w:bCs/>
          <w:lang w:val="en-US"/>
        </w:rPr>
        <w:t>ngành</w:t>
      </w:r>
      <w:proofErr w:type="spellEnd"/>
      <w:r w:rsidRPr="00CF6849">
        <w:rPr>
          <w:bCs/>
        </w:rPr>
        <w:t xml:space="preserve"> về trí tuệ nhân tạo</w:t>
      </w:r>
      <w:r>
        <w:rPr>
          <w:bCs/>
          <w:lang w:val="en-US"/>
        </w:rPr>
        <w:t xml:space="preserve">: </w:t>
      </w:r>
      <w:proofErr w:type="spellStart"/>
      <w:r>
        <w:rPr>
          <w:bCs/>
          <w:lang w:val="en-US"/>
        </w:rPr>
        <w:t>đặc</w:t>
      </w:r>
      <w:proofErr w:type="spellEnd"/>
      <w:r>
        <w:rPr>
          <w:bCs/>
          <w:lang w:val="en-US"/>
        </w:rPr>
        <w:t xml:space="preserve"> </w:t>
      </w:r>
      <w:proofErr w:type="spellStart"/>
      <w:r>
        <w:rPr>
          <w:bCs/>
          <w:lang w:val="en-US"/>
        </w:rPr>
        <w:t>biệt</w:t>
      </w:r>
      <w:proofErr w:type="spellEnd"/>
      <w:r>
        <w:rPr>
          <w:bCs/>
          <w:lang w:val="en-US"/>
        </w:rPr>
        <w:t xml:space="preserve"> </w:t>
      </w:r>
      <w:proofErr w:type="spellStart"/>
      <w:r>
        <w:rPr>
          <w:bCs/>
          <w:lang w:val="en-US"/>
        </w:rPr>
        <w:t>giữa</w:t>
      </w:r>
      <w:proofErr w:type="spellEnd"/>
      <w:r>
        <w:rPr>
          <w:bCs/>
          <w:lang w:val="en-US"/>
        </w:rPr>
        <w:t xml:space="preserve"> </w:t>
      </w:r>
      <w:proofErr w:type="spellStart"/>
      <w:r>
        <w:rPr>
          <w:bCs/>
          <w:lang w:val="en-US"/>
        </w:rPr>
        <w:t>bên</w:t>
      </w:r>
      <w:proofErr w:type="spellEnd"/>
      <w:r>
        <w:rPr>
          <w:bCs/>
          <w:lang w:val="en-US"/>
        </w:rPr>
        <w:t xml:space="preserve"> </w:t>
      </w:r>
      <w:proofErr w:type="spellStart"/>
      <w:r>
        <w:rPr>
          <w:bCs/>
          <w:lang w:val="en-US"/>
        </w:rPr>
        <w:t>nhân</w:t>
      </w:r>
      <w:proofErr w:type="spellEnd"/>
      <w:r>
        <w:rPr>
          <w:bCs/>
          <w:lang w:val="en-US"/>
        </w:rPr>
        <w:t xml:space="preserve"> </w:t>
      </w:r>
      <w:proofErr w:type="spellStart"/>
      <w:r>
        <w:rPr>
          <w:bCs/>
          <w:lang w:val="en-US"/>
        </w:rPr>
        <w:t>văn</w:t>
      </w:r>
      <w:proofErr w:type="spellEnd"/>
      <w:r>
        <w:rPr>
          <w:bCs/>
          <w:lang w:val="en-US"/>
        </w:rPr>
        <w:t xml:space="preserve"> </w:t>
      </w:r>
      <w:proofErr w:type="spellStart"/>
      <w:r>
        <w:rPr>
          <w:bCs/>
          <w:lang w:val="en-US"/>
        </w:rPr>
        <w:t>và</w:t>
      </w:r>
      <w:proofErr w:type="spellEnd"/>
      <w:r>
        <w:rPr>
          <w:bCs/>
          <w:lang w:val="en-US"/>
        </w:rPr>
        <w:t xml:space="preserve"> </w:t>
      </w:r>
      <w:proofErr w:type="spellStart"/>
      <w:r>
        <w:rPr>
          <w:bCs/>
          <w:lang w:val="en-US"/>
        </w:rPr>
        <w:t>bên</w:t>
      </w:r>
      <w:proofErr w:type="spellEnd"/>
      <w:r>
        <w:rPr>
          <w:bCs/>
          <w:lang w:val="en-US"/>
        </w:rPr>
        <w:t xml:space="preserve"> khoa </w:t>
      </w:r>
      <w:proofErr w:type="spellStart"/>
      <w:r>
        <w:rPr>
          <w:bCs/>
          <w:lang w:val="en-US"/>
        </w:rPr>
        <w:t>học</w:t>
      </w:r>
      <w:proofErr w:type="spellEnd"/>
      <w:r>
        <w:rPr>
          <w:bCs/>
          <w:lang w:val="en-US"/>
        </w:rPr>
        <w:t xml:space="preserve"> </w:t>
      </w:r>
      <w:proofErr w:type="spellStart"/>
      <w:r>
        <w:rPr>
          <w:bCs/>
          <w:lang w:val="en-US"/>
        </w:rPr>
        <w:t>công</w:t>
      </w:r>
      <w:proofErr w:type="spellEnd"/>
      <w:r>
        <w:rPr>
          <w:bCs/>
          <w:lang w:val="en-US"/>
        </w:rPr>
        <w:t xml:space="preserve"> </w:t>
      </w:r>
      <w:proofErr w:type="spellStart"/>
      <w:r>
        <w:rPr>
          <w:bCs/>
          <w:lang w:val="en-US"/>
        </w:rPr>
        <w:t>nghệ</w:t>
      </w:r>
      <w:proofErr w:type="spellEnd"/>
      <w:r>
        <w:rPr>
          <w:bCs/>
          <w:lang w:val="en-US"/>
        </w:rPr>
        <w:t xml:space="preserve">. </w:t>
      </w:r>
    </w:p>
    <w:p w14:paraId="1BE98730" w14:textId="3DE8BC3A" w:rsidR="00CF6849" w:rsidRPr="000D08BA" w:rsidRDefault="000D08BA" w:rsidP="000D08BA">
      <w:pPr>
        <w:pStyle w:val="ListParagraph"/>
        <w:numPr>
          <w:ilvl w:val="0"/>
          <w:numId w:val="3"/>
        </w:numPr>
        <w:rPr>
          <w:lang w:val="en-US"/>
        </w:rPr>
      </w:pPr>
      <w:r w:rsidRPr="00AF491C">
        <w:rPr>
          <w:bCs/>
          <w:noProof/>
        </w:rPr>
        <w:t>Trên phương diện truyền thông, các thảo luận về phát triển và ứng dụng AI trong xã hội cần nhấn mạnh cả tầm quan trọng của nghiên cứu về đạo đức AI</w:t>
      </w:r>
      <w:r>
        <w:rPr>
          <w:bCs/>
          <w:noProof/>
          <w:lang w:val="en-US"/>
        </w:rPr>
        <w:t xml:space="preserve"> </w:t>
      </w:r>
      <w:r w:rsidRPr="00AF491C">
        <w:rPr>
          <w:bCs/>
          <w:noProof/>
        </w:rPr>
        <w:t>việc sử dụng, quản lý các sản phẩm công nghệ cao một cách có trách nhiệ</w:t>
      </w:r>
      <w:r>
        <w:rPr>
          <w:bCs/>
          <w:noProof/>
          <w:lang w:val="en-US"/>
        </w:rPr>
        <w:t>m xã hội.</w:t>
      </w:r>
    </w:p>
    <w:p w14:paraId="25D9BAF3" w14:textId="7ED86242" w:rsidR="0051743D" w:rsidRDefault="0051743D" w:rsidP="0051743D">
      <w:pPr>
        <w:pStyle w:val="Heading1"/>
        <w:rPr>
          <w:lang w:val="en-US"/>
        </w:rPr>
      </w:pPr>
      <w:proofErr w:type="spellStart"/>
      <w:r>
        <w:rPr>
          <w:lang w:val="en-US"/>
        </w:rPr>
        <w:t>Tóm</w:t>
      </w:r>
      <w:proofErr w:type="spellEnd"/>
      <w:r>
        <w:rPr>
          <w:lang w:val="en-US"/>
        </w:rPr>
        <w:t xml:space="preserve"> </w:t>
      </w:r>
      <w:proofErr w:type="spellStart"/>
      <w:r>
        <w:rPr>
          <w:lang w:val="en-US"/>
        </w:rPr>
        <w:t>tắt</w:t>
      </w:r>
      <w:proofErr w:type="spellEnd"/>
    </w:p>
    <w:p w14:paraId="4DEE16A8" w14:textId="74AD3438" w:rsidR="0051743D" w:rsidRPr="000D08BA" w:rsidRDefault="0051743D" w:rsidP="0051743D">
      <w:pPr>
        <w:rPr>
          <w:lang w:val="en-US"/>
        </w:rPr>
      </w:pPr>
      <w:r w:rsidRPr="009E66DF">
        <w:t>Bài viết này giới thiệu năm yếu tố tiền đề đó với mục đích gia tăng nhận thức về quan hệ giữa người và máy trong bối cảnh công nghệ ngày càng thay đổi cuộc sống thường nhật.</w:t>
      </w:r>
      <w:r w:rsidR="009E66DF" w:rsidRPr="009E66DF">
        <w:t xml:space="preserve"> Năm tiền đề bao gồm: Tiền đề về cấu trúc xã hội, văn hóa, chính trị, và lịch sử; về tính tự chủ và sự tự do của con người; </w:t>
      </w:r>
      <w:proofErr w:type="spellStart"/>
      <w:r w:rsidR="000D08BA">
        <w:rPr>
          <w:lang w:val="en-US"/>
        </w:rPr>
        <w:t>về</w:t>
      </w:r>
      <w:proofErr w:type="spellEnd"/>
      <w:r w:rsidR="000D08BA">
        <w:rPr>
          <w:lang w:val="en-US"/>
        </w:rPr>
        <w:t xml:space="preserve"> n</w:t>
      </w:r>
      <w:r w:rsidR="009E66DF" w:rsidRPr="009E66DF">
        <w:t>ền tảng triết học và nhân văn của nhân loại;</w:t>
      </w:r>
      <w:r w:rsidR="009E66DF" w:rsidRPr="009E66DF">
        <w:rPr>
          <w:bCs/>
        </w:rPr>
        <w:t xml:space="preserve"> về hiện tượng tiếp biến văn hóa </w:t>
      </w:r>
      <w:proofErr w:type="spellStart"/>
      <w:r w:rsidR="00B14508">
        <w:rPr>
          <w:bCs/>
          <w:lang w:val="en-US"/>
        </w:rPr>
        <w:t>sinh</w:t>
      </w:r>
      <w:proofErr w:type="spellEnd"/>
      <w:r w:rsidR="00B14508">
        <w:rPr>
          <w:bCs/>
          <w:lang w:val="en-US"/>
        </w:rPr>
        <w:t xml:space="preserve"> </w:t>
      </w:r>
      <w:proofErr w:type="spellStart"/>
      <w:r w:rsidR="00B14508">
        <w:rPr>
          <w:bCs/>
          <w:lang w:val="en-US"/>
        </w:rPr>
        <w:t>ra</w:t>
      </w:r>
      <w:proofErr w:type="spellEnd"/>
      <w:r w:rsidR="00B14508">
        <w:rPr>
          <w:bCs/>
          <w:lang w:val="en-US"/>
        </w:rPr>
        <w:t xml:space="preserve"> </w:t>
      </w:r>
      <w:proofErr w:type="spellStart"/>
      <w:r w:rsidR="00B14508">
        <w:rPr>
          <w:bCs/>
          <w:lang w:val="en-US"/>
        </w:rPr>
        <w:t>từ</w:t>
      </w:r>
      <w:proofErr w:type="spellEnd"/>
      <w:r w:rsidR="00B14508">
        <w:rPr>
          <w:bCs/>
          <w:lang w:val="en-US"/>
        </w:rPr>
        <w:t xml:space="preserve"> </w:t>
      </w:r>
      <w:proofErr w:type="spellStart"/>
      <w:r w:rsidR="00B14508">
        <w:rPr>
          <w:bCs/>
          <w:lang w:val="en-US"/>
        </w:rPr>
        <w:t>tương</w:t>
      </w:r>
      <w:proofErr w:type="spellEnd"/>
      <w:r w:rsidR="00B14508">
        <w:rPr>
          <w:bCs/>
          <w:lang w:val="en-US"/>
        </w:rPr>
        <w:t xml:space="preserve"> </w:t>
      </w:r>
      <w:proofErr w:type="spellStart"/>
      <w:r w:rsidR="00B14508">
        <w:rPr>
          <w:bCs/>
          <w:lang w:val="en-US"/>
        </w:rPr>
        <w:t>tác</w:t>
      </w:r>
      <w:proofErr w:type="spellEnd"/>
      <w:r w:rsidR="00B14508">
        <w:rPr>
          <w:bCs/>
          <w:lang w:val="en-US"/>
        </w:rPr>
        <w:t xml:space="preserve"> </w:t>
      </w:r>
      <w:proofErr w:type="spellStart"/>
      <w:r w:rsidR="00B14508">
        <w:rPr>
          <w:bCs/>
          <w:lang w:val="en-US"/>
        </w:rPr>
        <w:t>giữa</w:t>
      </w:r>
      <w:proofErr w:type="spellEnd"/>
      <w:r w:rsidR="00B14508">
        <w:rPr>
          <w:bCs/>
          <w:lang w:val="en-US"/>
        </w:rPr>
        <w:t xml:space="preserve"> </w:t>
      </w:r>
      <w:proofErr w:type="spellStart"/>
      <w:r w:rsidR="00B14508">
        <w:rPr>
          <w:bCs/>
          <w:lang w:val="en-US"/>
        </w:rPr>
        <w:t>người</w:t>
      </w:r>
      <w:proofErr w:type="spellEnd"/>
      <w:r w:rsidR="00B14508">
        <w:rPr>
          <w:bCs/>
          <w:lang w:val="en-US"/>
        </w:rPr>
        <w:t xml:space="preserve"> </w:t>
      </w:r>
      <w:proofErr w:type="spellStart"/>
      <w:r w:rsidR="00B14508">
        <w:rPr>
          <w:bCs/>
          <w:lang w:val="en-US"/>
        </w:rPr>
        <w:t>và</w:t>
      </w:r>
      <w:proofErr w:type="spellEnd"/>
      <w:r w:rsidR="00B14508">
        <w:rPr>
          <w:bCs/>
          <w:lang w:val="en-US"/>
        </w:rPr>
        <w:t xml:space="preserve"> </w:t>
      </w:r>
      <w:proofErr w:type="spellStart"/>
      <w:r w:rsidR="00B14508">
        <w:rPr>
          <w:bCs/>
          <w:lang w:val="en-US"/>
        </w:rPr>
        <w:t>máy</w:t>
      </w:r>
      <w:proofErr w:type="spellEnd"/>
      <w:r w:rsidR="009E66DF" w:rsidRPr="009E66DF">
        <w:rPr>
          <w:bCs/>
        </w:rPr>
        <w:t xml:space="preserve">; </w:t>
      </w:r>
      <w:proofErr w:type="spellStart"/>
      <w:r w:rsidR="000D08BA">
        <w:rPr>
          <w:bCs/>
          <w:lang w:val="en-US"/>
        </w:rPr>
        <w:t>về</w:t>
      </w:r>
      <w:proofErr w:type="spellEnd"/>
      <w:r w:rsidR="000D08BA">
        <w:rPr>
          <w:bCs/>
          <w:lang w:val="en-US"/>
        </w:rPr>
        <w:t xml:space="preserve"> t</w:t>
      </w:r>
      <w:r w:rsidR="009E66DF" w:rsidRPr="009E66DF">
        <w:rPr>
          <w:bCs/>
        </w:rPr>
        <w:t xml:space="preserve">am giác tương tác giữa con người với máy tính, giữa con người với con người, và giữa con người với thiên nhiên. </w:t>
      </w:r>
      <w:proofErr w:type="spellStart"/>
      <w:r w:rsidR="000D08BA">
        <w:rPr>
          <w:bCs/>
          <w:lang w:val="en-US"/>
        </w:rPr>
        <w:t>Trên</w:t>
      </w:r>
      <w:proofErr w:type="spellEnd"/>
      <w:r w:rsidR="000D08BA">
        <w:rPr>
          <w:bCs/>
          <w:lang w:val="en-US"/>
        </w:rPr>
        <w:t xml:space="preserve"> </w:t>
      </w:r>
      <w:proofErr w:type="spellStart"/>
      <w:r w:rsidR="000D08BA">
        <w:rPr>
          <w:bCs/>
          <w:lang w:val="en-US"/>
        </w:rPr>
        <w:t>cơ</w:t>
      </w:r>
      <w:proofErr w:type="spellEnd"/>
      <w:r w:rsidR="000D08BA">
        <w:rPr>
          <w:bCs/>
          <w:lang w:val="en-US"/>
        </w:rPr>
        <w:t xml:space="preserve"> </w:t>
      </w:r>
      <w:proofErr w:type="spellStart"/>
      <w:r w:rsidR="000D08BA">
        <w:rPr>
          <w:bCs/>
          <w:lang w:val="en-US"/>
        </w:rPr>
        <w:t>sở</w:t>
      </w:r>
      <w:proofErr w:type="spellEnd"/>
      <w:r w:rsidR="000D08BA">
        <w:rPr>
          <w:bCs/>
          <w:lang w:val="en-US"/>
        </w:rPr>
        <w:t xml:space="preserve"> </w:t>
      </w:r>
      <w:proofErr w:type="spellStart"/>
      <w:r w:rsidR="000D08BA">
        <w:rPr>
          <w:bCs/>
          <w:lang w:val="en-US"/>
        </w:rPr>
        <w:t>giải</w:t>
      </w:r>
      <w:proofErr w:type="spellEnd"/>
      <w:r w:rsidR="000D08BA">
        <w:rPr>
          <w:bCs/>
          <w:lang w:val="en-US"/>
        </w:rPr>
        <w:t xml:space="preserve"> </w:t>
      </w:r>
      <w:proofErr w:type="spellStart"/>
      <w:r w:rsidR="000D08BA">
        <w:rPr>
          <w:bCs/>
          <w:lang w:val="en-US"/>
        </w:rPr>
        <w:t>thích</w:t>
      </w:r>
      <w:proofErr w:type="spellEnd"/>
      <w:r w:rsidR="000D08BA">
        <w:rPr>
          <w:bCs/>
          <w:lang w:val="en-US"/>
        </w:rPr>
        <w:t xml:space="preserve"> </w:t>
      </w:r>
      <w:proofErr w:type="spellStart"/>
      <w:r w:rsidR="000D08BA">
        <w:rPr>
          <w:bCs/>
          <w:lang w:val="en-US"/>
        </w:rPr>
        <w:t>rõ</w:t>
      </w:r>
      <w:proofErr w:type="spellEnd"/>
      <w:r w:rsidR="000D08BA">
        <w:rPr>
          <w:bCs/>
          <w:lang w:val="en-US"/>
        </w:rPr>
        <w:t xml:space="preserve"> </w:t>
      </w:r>
      <w:proofErr w:type="spellStart"/>
      <w:r w:rsidR="000D08BA">
        <w:rPr>
          <w:bCs/>
          <w:lang w:val="en-US"/>
        </w:rPr>
        <w:t>về</w:t>
      </w:r>
      <w:proofErr w:type="spellEnd"/>
      <w:r w:rsidR="000D08BA">
        <w:rPr>
          <w:bCs/>
          <w:lang w:val="en-US"/>
        </w:rPr>
        <w:t xml:space="preserve"> </w:t>
      </w:r>
      <w:proofErr w:type="spellStart"/>
      <w:r w:rsidR="000D08BA">
        <w:rPr>
          <w:bCs/>
          <w:lang w:val="en-US"/>
        </w:rPr>
        <w:t>năm</w:t>
      </w:r>
      <w:proofErr w:type="spellEnd"/>
      <w:r w:rsidR="000D08BA">
        <w:rPr>
          <w:bCs/>
          <w:lang w:val="en-US"/>
        </w:rPr>
        <w:t xml:space="preserve"> </w:t>
      </w:r>
      <w:proofErr w:type="spellStart"/>
      <w:r w:rsidR="000D08BA">
        <w:rPr>
          <w:bCs/>
          <w:lang w:val="en-US"/>
        </w:rPr>
        <w:t>tiền</w:t>
      </w:r>
      <w:proofErr w:type="spellEnd"/>
      <w:r w:rsidR="000D08BA">
        <w:rPr>
          <w:bCs/>
          <w:lang w:val="en-US"/>
        </w:rPr>
        <w:t xml:space="preserve"> </w:t>
      </w:r>
      <w:proofErr w:type="spellStart"/>
      <w:r w:rsidR="000D08BA">
        <w:rPr>
          <w:bCs/>
          <w:lang w:val="en-US"/>
        </w:rPr>
        <w:t>đề</w:t>
      </w:r>
      <w:proofErr w:type="spellEnd"/>
      <w:r w:rsidR="000D08BA">
        <w:rPr>
          <w:bCs/>
          <w:lang w:val="en-US"/>
        </w:rPr>
        <w:t xml:space="preserve"> </w:t>
      </w:r>
      <w:proofErr w:type="spellStart"/>
      <w:r w:rsidR="000D08BA">
        <w:rPr>
          <w:bCs/>
          <w:lang w:val="en-US"/>
        </w:rPr>
        <w:t>này</w:t>
      </w:r>
      <w:proofErr w:type="spellEnd"/>
      <w:r w:rsidR="000D08BA">
        <w:rPr>
          <w:bCs/>
          <w:lang w:val="en-US"/>
        </w:rPr>
        <w:t xml:space="preserve">, </w:t>
      </w:r>
      <w:proofErr w:type="spellStart"/>
      <w:r w:rsidR="000D08BA">
        <w:rPr>
          <w:bCs/>
          <w:lang w:val="en-US"/>
        </w:rPr>
        <w:t>bài</w:t>
      </w:r>
      <w:proofErr w:type="spellEnd"/>
      <w:r w:rsidR="000D08BA">
        <w:rPr>
          <w:bCs/>
          <w:lang w:val="en-US"/>
        </w:rPr>
        <w:t xml:space="preserve"> </w:t>
      </w:r>
      <w:proofErr w:type="spellStart"/>
      <w:r w:rsidR="000D08BA">
        <w:rPr>
          <w:bCs/>
          <w:lang w:val="en-US"/>
        </w:rPr>
        <w:t>viết</w:t>
      </w:r>
      <w:proofErr w:type="spellEnd"/>
      <w:r w:rsidR="000D08BA">
        <w:rPr>
          <w:bCs/>
          <w:lang w:val="en-US"/>
        </w:rPr>
        <w:t xml:space="preserve"> </w:t>
      </w:r>
      <w:proofErr w:type="spellStart"/>
      <w:r w:rsidR="000D08BA">
        <w:rPr>
          <w:bCs/>
          <w:lang w:val="en-US"/>
        </w:rPr>
        <w:t>đã</w:t>
      </w:r>
      <w:proofErr w:type="spellEnd"/>
      <w:r w:rsidR="000D08BA">
        <w:rPr>
          <w:bCs/>
          <w:lang w:val="en-US"/>
        </w:rPr>
        <w:t xml:space="preserve"> </w:t>
      </w:r>
      <w:proofErr w:type="spellStart"/>
      <w:r w:rsidR="000D08BA">
        <w:rPr>
          <w:bCs/>
          <w:lang w:val="en-US"/>
        </w:rPr>
        <w:t>đưa</w:t>
      </w:r>
      <w:proofErr w:type="spellEnd"/>
      <w:r w:rsidR="000D08BA">
        <w:rPr>
          <w:bCs/>
          <w:lang w:val="en-US"/>
        </w:rPr>
        <w:t xml:space="preserve"> </w:t>
      </w:r>
      <w:proofErr w:type="spellStart"/>
      <w:r w:rsidR="000D08BA">
        <w:rPr>
          <w:bCs/>
          <w:lang w:val="en-US"/>
        </w:rPr>
        <w:t>ra</w:t>
      </w:r>
      <w:proofErr w:type="spellEnd"/>
      <w:r w:rsidR="000D08BA">
        <w:rPr>
          <w:bCs/>
          <w:lang w:val="en-US"/>
        </w:rPr>
        <w:t xml:space="preserve"> </w:t>
      </w:r>
      <w:proofErr w:type="spellStart"/>
      <w:r w:rsidR="000D08BA">
        <w:rPr>
          <w:bCs/>
          <w:lang w:val="en-US"/>
        </w:rPr>
        <w:t>ba</w:t>
      </w:r>
      <w:proofErr w:type="spellEnd"/>
      <w:r w:rsidR="000D08BA">
        <w:rPr>
          <w:bCs/>
          <w:lang w:val="en-US"/>
        </w:rPr>
        <w:t xml:space="preserve"> </w:t>
      </w:r>
      <w:proofErr w:type="spellStart"/>
      <w:r w:rsidR="000D08BA">
        <w:rPr>
          <w:bCs/>
          <w:lang w:val="en-US"/>
        </w:rPr>
        <w:t>gợi</w:t>
      </w:r>
      <w:proofErr w:type="spellEnd"/>
      <w:r w:rsidR="000D08BA">
        <w:rPr>
          <w:bCs/>
          <w:lang w:val="en-US"/>
        </w:rPr>
        <w:t xml:space="preserve"> ý </w:t>
      </w:r>
      <w:proofErr w:type="spellStart"/>
      <w:r w:rsidR="000D08BA">
        <w:rPr>
          <w:bCs/>
          <w:lang w:val="en-US"/>
        </w:rPr>
        <w:t>cho</w:t>
      </w:r>
      <w:proofErr w:type="spellEnd"/>
      <w:r w:rsidR="000D08BA">
        <w:rPr>
          <w:bCs/>
          <w:lang w:val="en-US"/>
        </w:rPr>
        <w:t xml:space="preserve"> Việt Nam </w:t>
      </w:r>
      <w:proofErr w:type="spellStart"/>
      <w:r w:rsidR="000D08BA">
        <w:rPr>
          <w:bCs/>
          <w:lang w:val="en-US"/>
        </w:rPr>
        <w:t>về</w:t>
      </w:r>
      <w:proofErr w:type="spellEnd"/>
      <w:r w:rsidR="000D08BA">
        <w:rPr>
          <w:bCs/>
          <w:lang w:val="en-US"/>
        </w:rPr>
        <w:t xml:space="preserve"> </w:t>
      </w:r>
      <w:proofErr w:type="spellStart"/>
      <w:r w:rsidR="000D08BA">
        <w:rPr>
          <w:bCs/>
          <w:lang w:val="en-US"/>
        </w:rPr>
        <w:t>việc</w:t>
      </w:r>
      <w:proofErr w:type="spellEnd"/>
      <w:r w:rsidR="000D08BA">
        <w:rPr>
          <w:bCs/>
          <w:lang w:val="en-US"/>
        </w:rPr>
        <w:t xml:space="preserve"> </w:t>
      </w:r>
      <w:proofErr w:type="spellStart"/>
      <w:r w:rsidR="000D08BA">
        <w:rPr>
          <w:bCs/>
          <w:lang w:val="en-US"/>
        </w:rPr>
        <w:t>phát</w:t>
      </w:r>
      <w:proofErr w:type="spellEnd"/>
      <w:r w:rsidR="000D08BA">
        <w:rPr>
          <w:bCs/>
          <w:lang w:val="en-US"/>
        </w:rPr>
        <w:t xml:space="preserve"> </w:t>
      </w:r>
      <w:proofErr w:type="spellStart"/>
      <w:r w:rsidR="000D08BA">
        <w:rPr>
          <w:bCs/>
          <w:lang w:val="en-US"/>
        </w:rPr>
        <w:t>triển</w:t>
      </w:r>
      <w:proofErr w:type="spellEnd"/>
      <w:r w:rsidR="000D08BA">
        <w:rPr>
          <w:bCs/>
          <w:lang w:val="en-US"/>
        </w:rPr>
        <w:t xml:space="preserve">, </w:t>
      </w:r>
      <w:proofErr w:type="spellStart"/>
      <w:r w:rsidR="000D08BA">
        <w:rPr>
          <w:bCs/>
          <w:lang w:val="en-US"/>
        </w:rPr>
        <w:t>ứng</w:t>
      </w:r>
      <w:proofErr w:type="spellEnd"/>
      <w:r w:rsidR="000D08BA">
        <w:rPr>
          <w:bCs/>
          <w:lang w:val="en-US"/>
        </w:rPr>
        <w:t xml:space="preserve"> </w:t>
      </w:r>
      <w:proofErr w:type="spellStart"/>
      <w:r w:rsidR="000D08BA">
        <w:rPr>
          <w:bCs/>
          <w:lang w:val="en-US"/>
        </w:rPr>
        <w:t>dụng</w:t>
      </w:r>
      <w:proofErr w:type="spellEnd"/>
      <w:r w:rsidR="000D08BA">
        <w:rPr>
          <w:bCs/>
          <w:lang w:val="en-US"/>
        </w:rPr>
        <w:t xml:space="preserve">, </w:t>
      </w:r>
      <w:proofErr w:type="spellStart"/>
      <w:r w:rsidR="000D08BA">
        <w:rPr>
          <w:bCs/>
          <w:lang w:val="en-US"/>
        </w:rPr>
        <w:t>và</w:t>
      </w:r>
      <w:proofErr w:type="spellEnd"/>
      <w:r w:rsidR="000D08BA">
        <w:rPr>
          <w:bCs/>
          <w:lang w:val="en-US"/>
        </w:rPr>
        <w:t xml:space="preserve"> </w:t>
      </w:r>
      <w:proofErr w:type="spellStart"/>
      <w:r w:rsidR="000D08BA">
        <w:rPr>
          <w:bCs/>
          <w:lang w:val="en-US"/>
        </w:rPr>
        <w:t>quản</w:t>
      </w:r>
      <w:proofErr w:type="spellEnd"/>
      <w:r w:rsidR="000D08BA">
        <w:rPr>
          <w:bCs/>
          <w:lang w:val="en-US"/>
        </w:rPr>
        <w:t xml:space="preserve"> </w:t>
      </w:r>
      <w:proofErr w:type="spellStart"/>
      <w:r w:rsidR="000D08BA">
        <w:rPr>
          <w:bCs/>
          <w:lang w:val="en-US"/>
        </w:rPr>
        <w:t>lý</w:t>
      </w:r>
      <w:proofErr w:type="spellEnd"/>
      <w:r w:rsidR="000D08BA">
        <w:rPr>
          <w:bCs/>
          <w:lang w:val="en-US"/>
        </w:rPr>
        <w:t xml:space="preserve"> </w:t>
      </w:r>
      <w:proofErr w:type="spellStart"/>
      <w:r w:rsidR="000D08BA">
        <w:rPr>
          <w:bCs/>
          <w:lang w:val="en-US"/>
        </w:rPr>
        <w:t>trí</w:t>
      </w:r>
      <w:proofErr w:type="spellEnd"/>
      <w:r w:rsidR="000D08BA">
        <w:rPr>
          <w:bCs/>
          <w:lang w:val="en-US"/>
        </w:rPr>
        <w:t xml:space="preserve"> </w:t>
      </w:r>
      <w:proofErr w:type="spellStart"/>
      <w:r w:rsidR="000D08BA">
        <w:rPr>
          <w:bCs/>
          <w:lang w:val="en-US"/>
        </w:rPr>
        <w:t>tuệ</w:t>
      </w:r>
      <w:proofErr w:type="spellEnd"/>
      <w:r w:rsidR="000D08BA">
        <w:rPr>
          <w:bCs/>
          <w:lang w:val="en-US"/>
        </w:rPr>
        <w:t xml:space="preserve"> </w:t>
      </w:r>
      <w:proofErr w:type="spellStart"/>
      <w:r w:rsidR="000D08BA">
        <w:rPr>
          <w:bCs/>
          <w:lang w:val="en-US"/>
        </w:rPr>
        <w:t>nhân</w:t>
      </w:r>
      <w:proofErr w:type="spellEnd"/>
      <w:r w:rsidR="000D08BA">
        <w:rPr>
          <w:bCs/>
          <w:lang w:val="en-US"/>
        </w:rPr>
        <w:t xml:space="preserve"> </w:t>
      </w:r>
      <w:proofErr w:type="spellStart"/>
      <w:r w:rsidR="000D08BA">
        <w:rPr>
          <w:bCs/>
          <w:lang w:val="en-US"/>
        </w:rPr>
        <w:t>tạo</w:t>
      </w:r>
      <w:proofErr w:type="spellEnd"/>
      <w:r w:rsidR="000D08BA">
        <w:rPr>
          <w:bCs/>
          <w:lang w:val="en-US"/>
        </w:rPr>
        <w:t xml:space="preserve">. </w:t>
      </w:r>
    </w:p>
    <w:p w14:paraId="77B3BBE3" w14:textId="64D0C370" w:rsidR="0051743D" w:rsidRPr="000D08BA" w:rsidRDefault="000D08BA" w:rsidP="0051743D">
      <w:pPr>
        <w:rPr>
          <w:b/>
          <w:bCs/>
          <w:lang w:val="en-US"/>
        </w:rPr>
      </w:pPr>
      <w:proofErr w:type="spellStart"/>
      <w:r w:rsidRPr="000D08BA">
        <w:rPr>
          <w:b/>
          <w:bCs/>
          <w:lang w:val="en-US"/>
        </w:rPr>
        <w:t>Từ</w:t>
      </w:r>
      <w:proofErr w:type="spellEnd"/>
      <w:r w:rsidRPr="000D08BA">
        <w:rPr>
          <w:b/>
          <w:bCs/>
          <w:lang w:val="en-US"/>
        </w:rPr>
        <w:t xml:space="preserve"> </w:t>
      </w:r>
      <w:proofErr w:type="spellStart"/>
      <w:r w:rsidRPr="000D08BA">
        <w:rPr>
          <w:b/>
          <w:bCs/>
          <w:lang w:val="en-US"/>
        </w:rPr>
        <w:t>khóa</w:t>
      </w:r>
      <w:proofErr w:type="spellEnd"/>
      <w:r w:rsidRPr="000D08BA">
        <w:rPr>
          <w:b/>
          <w:bCs/>
          <w:lang w:val="en-US"/>
        </w:rPr>
        <w:t xml:space="preserve">: </w:t>
      </w:r>
      <w:r w:rsidRPr="000D08BA">
        <w:rPr>
          <w:lang w:val="en-US"/>
        </w:rPr>
        <w:t xml:space="preserve">AI; </w:t>
      </w:r>
      <w:proofErr w:type="spellStart"/>
      <w:r w:rsidRPr="000D08BA">
        <w:rPr>
          <w:lang w:val="en-US"/>
        </w:rPr>
        <w:t>trí</w:t>
      </w:r>
      <w:proofErr w:type="spellEnd"/>
      <w:r w:rsidRPr="000D08BA">
        <w:rPr>
          <w:lang w:val="en-US"/>
        </w:rPr>
        <w:t xml:space="preserve"> </w:t>
      </w:r>
      <w:proofErr w:type="spellStart"/>
      <w:r w:rsidRPr="000D08BA">
        <w:rPr>
          <w:lang w:val="en-US"/>
        </w:rPr>
        <w:t>tuệ</w:t>
      </w:r>
      <w:proofErr w:type="spellEnd"/>
      <w:r w:rsidRPr="000D08BA">
        <w:rPr>
          <w:lang w:val="en-US"/>
        </w:rPr>
        <w:t xml:space="preserve"> </w:t>
      </w:r>
      <w:proofErr w:type="spellStart"/>
      <w:r w:rsidRPr="000D08BA">
        <w:rPr>
          <w:lang w:val="en-US"/>
        </w:rPr>
        <w:t>nhân</w:t>
      </w:r>
      <w:proofErr w:type="spellEnd"/>
      <w:r w:rsidRPr="000D08BA">
        <w:rPr>
          <w:lang w:val="en-US"/>
        </w:rPr>
        <w:t xml:space="preserve"> </w:t>
      </w:r>
      <w:proofErr w:type="spellStart"/>
      <w:r w:rsidRPr="000D08BA">
        <w:rPr>
          <w:lang w:val="en-US"/>
        </w:rPr>
        <w:t>tạo</w:t>
      </w:r>
      <w:proofErr w:type="spellEnd"/>
      <w:r w:rsidRPr="000D08BA">
        <w:rPr>
          <w:lang w:val="en-US"/>
        </w:rPr>
        <w:t xml:space="preserve">; </w:t>
      </w:r>
      <w:proofErr w:type="spellStart"/>
      <w:r w:rsidRPr="000D08BA">
        <w:rPr>
          <w:lang w:val="en-US"/>
        </w:rPr>
        <w:t>đạo</w:t>
      </w:r>
      <w:proofErr w:type="spellEnd"/>
      <w:r w:rsidRPr="000D08BA">
        <w:rPr>
          <w:lang w:val="en-US"/>
        </w:rPr>
        <w:t xml:space="preserve"> </w:t>
      </w:r>
      <w:proofErr w:type="spellStart"/>
      <w:r w:rsidRPr="000D08BA">
        <w:rPr>
          <w:lang w:val="en-US"/>
        </w:rPr>
        <w:t>đức</w:t>
      </w:r>
      <w:proofErr w:type="spellEnd"/>
      <w:r w:rsidRPr="000D08BA">
        <w:rPr>
          <w:lang w:val="en-US"/>
        </w:rPr>
        <w:t xml:space="preserve"> AI; AI ethics</w:t>
      </w:r>
      <w:r w:rsidR="00A91571">
        <w:rPr>
          <w:lang w:val="en-US"/>
        </w:rPr>
        <w:t xml:space="preserve">; </w:t>
      </w:r>
      <w:proofErr w:type="spellStart"/>
      <w:r w:rsidR="00A91571">
        <w:rPr>
          <w:lang w:val="en-US"/>
        </w:rPr>
        <w:t>tiền</w:t>
      </w:r>
      <w:proofErr w:type="spellEnd"/>
      <w:r w:rsidR="00A91571">
        <w:rPr>
          <w:lang w:val="en-US"/>
        </w:rPr>
        <w:t xml:space="preserve"> </w:t>
      </w:r>
      <w:proofErr w:type="spellStart"/>
      <w:r w:rsidR="00A91571">
        <w:rPr>
          <w:lang w:val="en-US"/>
        </w:rPr>
        <w:t>đề</w:t>
      </w:r>
      <w:proofErr w:type="spellEnd"/>
      <w:r w:rsidR="00826545">
        <w:rPr>
          <w:lang w:val="en-US"/>
        </w:rPr>
        <w:t xml:space="preserve">; </w:t>
      </w:r>
      <w:proofErr w:type="spellStart"/>
      <w:r w:rsidR="00826545">
        <w:rPr>
          <w:lang w:val="en-US"/>
        </w:rPr>
        <w:t>tương</w:t>
      </w:r>
      <w:proofErr w:type="spellEnd"/>
      <w:r w:rsidR="00826545">
        <w:rPr>
          <w:lang w:val="en-US"/>
        </w:rPr>
        <w:t xml:space="preserve"> </w:t>
      </w:r>
      <w:proofErr w:type="spellStart"/>
      <w:r w:rsidR="00826545">
        <w:rPr>
          <w:lang w:val="en-US"/>
        </w:rPr>
        <w:t>tác</w:t>
      </w:r>
      <w:proofErr w:type="spellEnd"/>
      <w:r w:rsidR="00826545">
        <w:rPr>
          <w:lang w:val="en-US"/>
        </w:rPr>
        <w:t xml:space="preserve"> </w:t>
      </w:r>
      <w:proofErr w:type="spellStart"/>
      <w:r w:rsidR="00826545">
        <w:rPr>
          <w:lang w:val="en-US"/>
        </w:rPr>
        <w:t>giữa</w:t>
      </w:r>
      <w:proofErr w:type="spellEnd"/>
      <w:r w:rsidR="00826545">
        <w:rPr>
          <w:lang w:val="en-US"/>
        </w:rPr>
        <w:t xml:space="preserve"> </w:t>
      </w:r>
      <w:proofErr w:type="spellStart"/>
      <w:r w:rsidR="00826545">
        <w:rPr>
          <w:lang w:val="en-US"/>
        </w:rPr>
        <w:t>người</w:t>
      </w:r>
      <w:proofErr w:type="spellEnd"/>
      <w:r w:rsidR="00826545">
        <w:rPr>
          <w:lang w:val="en-US"/>
        </w:rPr>
        <w:t xml:space="preserve"> </w:t>
      </w:r>
      <w:proofErr w:type="spellStart"/>
      <w:r w:rsidR="00826545">
        <w:rPr>
          <w:lang w:val="en-US"/>
        </w:rPr>
        <w:t>và</w:t>
      </w:r>
      <w:proofErr w:type="spellEnd"/>
      <w:r w:rsidR="00826545">
        <w:rPr>
          <w:lang w:val="en-US"/>
        </w:rPr>
        <w:t xml:space="preserve"> </w:t>
      </w:r>
      <w:proofErr w:type="spellStart"/>
      <w:r w:rsidR="00826545">
        <w:rPr>
          <w:lang w:val="en-US"/>
        </w:rPr>
        <w:t>máy</w:t>
      </w:r>
      <w:proofErr w:type="spellEnd"/>
    </w:p>
    <w:p w14:paraId="2B72619D" w14:textId="18C46AEB" w:rsidR="0020722F" w:rsidRPr="006903C3" w:rsidRDefault="0020722F" w:rsidP="00494F1B">
      <w:pPr>
        <w:pStyle w:val="Heading1"/>
        <w:rPr>
          <w:b w:val="0"/>
          <w:noProof/>
        </w:rPr>
      </w:pPr>
      <w:r w:rsidRPr="006903C3">
        <w:rPr>
          <w:bCs/>
          <w:noProof/>
        </w:rPr>
        <w:t>Bối cảnh</w:t>
      </w:r>
      <w:r w:rsidR="00494F1B" w:rsidRPr="006903C3">
        <w:rPr>
          <w:bCs/>
          <w:noProof/>
        </w:rPr>
        <w:t>: Làn sóng công nghệ AI và sự tương tác giữa người và máy</w:t>
      </w:r>
    </w:p>
    <w:p w14:paraId="4056F398" w14:textId="42E34C16" w:rsidR="0020722F" w:rsidRPr="006903C3" w:rsidRDefault="00824F92" w:rsidP="0020722F">
      <w:pPr>
        <w:rPr>
          <w:bCs/>
          <w:noProof/>
        </w:rPr>
      </w:pPr>
      <w:r w:rsidRPr="006903C3">
        <w:rPr>
          <w:bCs/>
          <w:noProof/>
        </w:rPr>
        <w:tab/>
      </w:r>
      <w:r w:rsidR="0020722F" w:rsidRPr="006903C3">
        <w:rPr>
          <w:bCs/>
          <w:noProof/>
        </w:rPr>
        <w:t xml:space="preserve">Công nghệ trí tuệ nhân tạo tạo sinh (Generative AI) với những ứng dụng tiêu biểu như ChatGPT, Sora (công cụ AI cho phép tạo video từ văn bản), Gemini (trợ lý AI ảo của Google), v.v… đang tạo ra một làn sóng công nghệ vô cùng mạnh mẽ. Công nghệ này không chỉ thu hút sự đầu tư của các công ty và chính phủ, mà còn dần chi phối hoạt động thường ngày như kinh doanh, giáo dục, giải trí, v.v… của người dân. Ví dụ, trong vòng một năm số lượng người dùng của ChatGPT đã đạt tới con số 180 triệu người, với hơn 1,6 tỷ lượt truy cập/sử dụng trong tháng 1 năm </w:t>
      </w:r>
      <w:r w:rsidR="0020722F" w:rsidRPr="006903C3">
        <w:rPr>
          <w:bCs/>
          <w:noProof/>
        </w:rPr>
        <w:lastRenderedPageBreak/>
        <w:t xml:space="preserve">2024. Tại Trung Quốc vào tháng 9/2023, công ty Baidu đã ra mắt Ernie Bot, chatbot mô hình ngôn ngữ lớn đầu tiên của Trung Quốc có khả năng hỗ trợ về cảm xúc. Các báo cáo cho rằng trong vòng 24 giờ Ernie đã trả lời hơn 33 triệu câu hỏi của người dùng </w:t>
      </w:r>
      <w:r w:rsidR="0020722F" w:rsidRPr="006903C3">
        <w:rPr>
          <w:bCs/>
          <w:noProof/>
        </w:rPr>
        <w:fldChar w:fldCharType="begin"/>
      </w:r>
      <w:r w:rsidR="0020722F" w:rsidRPr="006903C3">
        <w:rPr>
          <w:bCs/>
          <w:noProof/>
        </w:rPr>
        <w:instrText xml:space="preserve"> ADDIN EN.CITE &lt;EndNote&gt;&lt;Cite&gt;&lt;Author&gt;Yang&lt;/Author&gt;&lt;Year&gt;2023&lt;/Year&gt;&lt;RecNum&gt;478&lt;/RecNum&gt;&lt;DisplayText&gt;(Yang, 2023)&lt;/DisplayText&gt;&lt;record&gt;&lt;rec-number&gt;478&lt;/rec-number&gt;&lt;foreign-keys&gt;&lt;key app="EN" db-id="ad2dps9zux0perew2r8xfep79fwwtrtwepv0" timestamp="1695802297"&gt;478&lt;/key&gt;&lt;/foreign-keys&gt;&lt;ref-type name="Web Page"&gt;12&lt;/ref-type&gt;&lt;contributors&gt;&lt;authors&gt;&lt;author&gt;Yang, Zeyi&lt;/author&gt;&lt;/authors&gt;&lt;/contributors&gt;&lt;titles&gt;&lt;title&gt;Chinese AI chatbots want to be your emotional support&lt;/title&gt;&lt;secondary-title&gt;MIT Technology Review&lt;/secondary-title&gt;&lt;/titles&gt;&lt;volume&gt;2023&lt;/volume&gt;&lt;number&gt;September 27&lt;/number&gt;&lt;dates&gt;&lt;year&gt;2023&lt;/year&gt;&lt;/dates&gt;&lt;urls&gt;&lt;related-urls&gt;&lt;url&gt;https://www.technologyreview.com/2023/09/06/1079026/chinese-ai-chatbots-emotional-support/&lt;/url&gt;&lt;/related-urls&gt;&lt;/urls&gt;&lt;/record&gt;&lt;/Cite&gt;&lt;/EndNote&gt;</w:instrText>
      </w:r>
      <w:r w:rsidR="0020722F" w:rsidRPr="006903C3">
        <w:rPr>
          <w:bCs/>
          <w:noProof/>
        </w:rPr>
        <w:fldChar w:fldCharType="separate"/>
      </w:r>
      <w:r w:rsidR="0020722F" w:rsidRPr="006903C3">
        <w:rPr>
          <w:bCs/>
          <w:noProof/>
        </w:rPr>
        <w:t>(Yang, 2023)</w:t>
      </w:r>
      <w:r w:rsidR="0020722F" w:rsidRPr="006903C3">
        <w:rPr>
          <w:bCs/>
          <w:noProof/>
        </w:rPr>
        <w:fldChar w:fldCharType="end"/>
      </w:r>
      <w:r w:rsidR="0020722F" w:rsidRPr="006903C3">
        <w:rPr>
          <w:bCs/>
          <w:noProof/>
        </w:rPr>
        <w:t>.</w:t>
      </w:r>
    </w:p>
    <w:p w14:paraId="62CBE535" w14:textId="16429AD9" w:rsidR="0020722F" w:rsidRPr="006903C3" w:rsidRDefault="0020722F" w:rsidP="0020722F">
      <w:pPr>
        <w:ind w:firstLine="720"/>
        <w:rPr>
          <w:bCs/>
          <w:noProof/>
        </w:rPr>
      </w:pPr>
      <w:r w:rsidRPr="006903C3">
        <w:rPr>
          <w:bCs/>
          <w:noProof/>
        </w:rPr>
        <w:t>Tại Việt Nam, nhiều dự án phát triển, thử nghiệm các tiện ích AI đang được thực hiện với nỗ lực đưa Việt Nam trở thành top 4 trong phát triển AI trong khu vực ASEAN. Đây cũng là một mục tiêu cụ thể được đưa ra trong “</w:t>
      </w:r>
      <w:r w:rsidRPr="006903C3">
        <w:rPr>
          <w:bCs/>
          <w:i/>
          <w:iCs/>
          <w:noProof/>
        </w:rPr>
        <w:t>Chiến lược Quốc gia về nghiên cứu, phát triển và ứng dụng AI đến năm 2030</w:t>
      </w:r>
      <w:r w:rsidRPr="006903C3">
        <w:rPr>
          <w:bCs/>
          <w:noProof/>
        </w:rPr>
        <w:t>” được ban hành năm 2021. Hiện tại, theo chỉ số sẵn sàng AI toàn cầu (AI readiness index), Việt Nam đứng thứ 59/193 quốc gia</w:t>
      </w:r>
      <w:r w:rsidR="00824F92" w:rsidRPr="006903C3">
        <w:rPr>
          <w:bCs/>
          <w:noProof/>
        </w:rPr>
        <w:t xml:space="preserve"> và </w:t>
      </w:r>
      <w:r w:rsidRPr="006903C3">
        <w:rPr>
          <w:bCs/>
          <w:noProof/>
        </w:rPr>
        <w:t>vùng lãnh thổ. Nhiều nền tảng ứng dụng AI tạo sinh tại Việt Nam đã được giới thiệu và thử nghiệm</w:t>
      </w:r>
      <w:r w:rsidR="00824F92" w:rsidRPr="006903C3">
        <w:rPr>
          <w:bCs/>
          <w:noProof/>
        </w:rPr>
        <w:t xml:space="preserve"> bao gồm</w:t>
      </w:r>
      <w:r w:rsidRPr="006903C3">
        <w:rPr>
          <w:bCs/>
          <w:noProof/>
        </w:rPr>
        <w:t xml:space="preserve">: hệ thống GenAI của Tập đoàn FPT; ViGPT, VinBase 2.0 của Công ty cổ phần VinBigData (Vingoup); “PhởGPT” của công ty VinAI </w:t>
      </w:r>
      <w:r w:rsidRPr="006903C3">
        <w:rPr>
          <w:bCs/>
          <w:noProof/>
        </w:rPr>
        <w:fldChar w:fldCharType="begin"/>
      </w:r>
      <w:r w:rsidRPr="006903C3">
        <w:rPr>
          <w:bCs/>
          <w:noProof/>
        </w:rPr>
        <w:instrText xml:space="preserve"> ADDIN EN.CITE &lt;EndNote&gt;&lt;Cite&gt;&lt;Author&gt;BĐTĐCS&lt;/Author&gt;&lt;Year&gt;2024&lt;/Year&gt;&lt;RecNum&gt;599&lt;/RecNum&gt;&lt;DisplayText&gt;(BĐTĐCS, 2024)&lt;/DisplayText&gt;&lt;record&gt;&lt;rec-number&gt;599&lt;/rec-number&gt;&lt;foreign-keys&gt;&lt;key app="EN" db-id="ad2dps9zux0perew2r8xfep79fwwtrtwepv0" timestamp="1711340049"&gt;599&lt;/key&gt;&lt;/foreign-keys&gt;&lt;ref-type name="Web Page"&gt;12&lt;/ref-type&gt;&lt;contributors&gt;&lt;authors&gt;&lt;author&gt;&lt;style face="normal" font="default" size="100%"&gt;B&lt;/style&gt;&lt;style face="normal" font="default" charset="238" size="100%"&gt;Đ&lt;/style&gt;&lt;style face="normal" font="default" size="100%"&gt;T&lt;/style&gt;&lt;style face="normal" font="default" charset="238" size="100%"&gt;Đ&lt;/style&gt;&lt;style face="normal" font="default" size="100%"&gt;CS, &lt;/style&gt;&lt;/author&gt;&lt;/authors&gt;&lt;/contributors&gt;&lt;titles&gt;&lt;title&gt;&lt;style face="normal" font="default" size="100%"&gt;AI t&lt;/style&gt;&lt;style face="normal" font="default" charset="163" size="100%"&gt;ạo sinh: B&lt;/style&gt;&lt;style face="normal" font="default" size="100%"&gt;ài toán phát tri&lt;/style&gt;&lt;style face="normal" font="default" charset="163" size="100%"&gt;ển v&lt;/style&gt;&lt;style face="normal" font="default" size="100%"&gt;à qu&lt;/style&gt;&lt;style face="normal" font="default" charset="163" size="100%"&gt;ản l&lt;/style&gt;&lt;style face="normal" font="default" size="100%"&gt;ý?&lt;/style&gt;&lt;/title&gt;&lt;/titles&gt;&lt;volume&gt;2024&lt;/volume&gt;&lt;number&gt;March 25&lt;/number&gt;&lt;dates&gt;&lt;year&gt;2024&lt;/year&gt;&lt;/dates&gt;&lt;urls&gt;&lt;related-urls&gt;&lt;url&gt;https://dangcongsan.vn/ban-doc/y-kien-ban-doc/ai-tao-sinh-bai-toan-phat-trien-va-quan-ly-660083.html&lt;/url&gt;&lt;/related-urls&gt;&lt;/urls&gt;&lt;/record&gt;&lt;/Cite&gt;&lt;/EndNote&gt;</w:instrText>
      </w:r>
      <w:r w:rsidRPr="006903C3">
        <w:rPr>
          <w:bCs/>
          <w:noProof/>
        </w:rPr>
        <w:fldChar w:fldCharType="separate"/>
      </w:r>
      <w:r w:rsidRPr="006903C3">
        <w:rPr>
          <w:bCs/>
          <w:noProof/>
        </w:rPr>
        <w:t>(BĐTĐCS, 2024)</w:t>
      </w:r>
      <w:r w:rsidRPr="006903C3">
        <w:rPr>
          <w:bCs/>
          <w:noProof/>
        </w:rPr>
        <w:fldChar w:fldCharType="end"/>
      </w:r>
      <w:r w:rsidRPr="006903C3">
        <w:rPr>
          <w:bCs/>
          <w:noProof/>
        </w:rPr>
        <w:t xml:space="preserve">. </w:t>
      </w:r>
    </w:p>
    <w:p w14:paraId="43251E09" w14:textId="2E0B24DE" w:rsidR="0020722F" w:rsidRPr="006903C3" w:rsidRDefault="0020722F" w:rsidP="0020722F">
      <w:pPr>
        <w:ind w:firstLine="720"/>
        <w:rPr>
          <w:bCs/>
          <w:noProof/>
        </w:rPr>
      </w:pPr>
      <w:r w:rsidRPr="006903C3">
        <w:rPr>
          <w:bCs/>
          <w:noProof/>
        </w:rPr>
        <w:t xml:space="preserve">Rõ ràng, công nghệ AI đã và đang trở thành một phần tất yếu của cuộc sống thường nhật. Xu hướng </w:t>
      </w:r>
      <w:r w:rsidRPr="006903C3">
        <w:rPr>
          <w:bCs/>
          <w:i/>
          <w:iCs/>
          <w:noProof/>
        </w:rPr>
        <w:t>dữ liệu hóa, thuật toán hóa, và nền tảng hóa</w:t>
      </w:r>
      <w:r w:rsidRPr="006903C3">
        <w:rPr>
          <w:bCs/>
          <w:noProof/>
        </w:rPr>
        <w:t xml:space="preserve"> để phục vụ các hoạt động hàng ngày (giải trí, theo dõi tin tức, mua bán, tuyển dụng, v.v...) là tất yếu. Theo đánh giá trên Báo điện tử Đảng Cộng Sản (2024), công nghệ AI tạo sinh có tiềm năng thay đổi cán cân quyền lực, thậm chí thay đổi cấu trúc nền tảng của trật tự toàn cầu; làm gia tăng cạnh tranh giữa các nước lớn; v.v… Do đó, đầu tư vào </w:t>
      </w:r>
      <w:r w:rsidR="0051743D">
        <w:rPr>
          <w:bCs/>
          <w:noProof/>
          <w:lang w:val="en-US"/>
        </w:rPr>
        <w:t>trí tuệ nhân tạo vừa</w:t>
      </w:r>
      <w:r w:rsidRPr="006903C3">
        <w:rPr>
          <w:bCs/>
          <w:noProof/>
        </w:rPr>
        <w:t xml:space="preserve"> là cơ hội để tạo ra những bước đột phá trong công nghệ quân sự, gia tăng </w:t>
      </w:r>
      <w:r w:rsidRPr="006903C3">
        <w:rPr>
          <w:bCs/>
          <w:i/>
          <w:iCs/>
          <w:noProof/>
        </w:rPr>
        <w:t>vị thế</w:t>
      </w:r>
      <w:r w:rsidRPr="006903C3">
        <w:rPr>
          <w:bCs/>
          <w:noProof/>
        </w:rPr>
        <w:t xml:space="preserve"> quốc gia, nhưng cũng đặt ra các </w:t>
      </w:r>
      <w:r w:rsidRPr="006903C3">
        <w:rPr>
          <w:bCs/>
          <w:i/>
          <w:iCs/>
          <w:noProof/>
        </w:rPr>
        <w:t>thử thách</w:t>
      </w:r>
      <w:r w:rsidRPr="006903C3">
        <w:rPr>
          <w:bCs/>
          <w:noProof/>
        </w:rPr>
        <w:t xml:space="preserve"> lớn về quản lý, phát triển, và ứng dụng.</w:t>
      </w:r>
    </w:p>
    <w:p w14:paraId="388F5B5E" w14:textId="79A65A03" w:rsidR="00CF433E" w:rsidRDefault="0020722F" w:rsidP="00494F1B">
      <w:pPr>
        <w:ind w:firstLine="720"/>
        <w:rPr>
          <w:bCs/>
          <w:noProof/>
          <w:lang w:val="en-US"/>
        </w:rPr>
      </w:pPr>
      <w:r w:rsidRPr="006903C3">
        <w:rPr>
          <w:bCs/>
          <w:noProof/>
        </w:rPr>
        <w:t xml:space="preserve">Với việc </w:t>
      </w:r>
      <w:r w:rsidR="00494F1B" w:rsidRPr="006903C3">
        <w:rPr>
          <w:bCs/>
          <w:noProof/>
        </w:rPr>
        <w:t>công nghệ AI</w:t>
      </w:r>
      <w:r w:rsidRPr="006903C3">
        <w:rPr>
          <w:bCs/>
          <w:noProof/>
        </w:rPr>
        <w:t xml:space="preserve"> ngày càng chi phối tương tác giữa người và người, giữa con người và môi trường, giữa cá nhân và cơ quan, giữa khách hàng và người cung cấp dịch vụ, sản phẩm, giữa người dân và bên có thẩm quyền,v.v.. </w:t>
      </w:r>
      <w:r w:rsidR="00494F1B" w:rsidRPr="006903C3">
        <w:rPr>
          <w:bCs/>
          <w:noProof/>
        </w:rPr>
        <w:t xml:space="preserve">việc lý giải, lường trước, và tìm cách giải quyết </w:t>
      </w:r>
      <w:r w:rsidRPr="006903C3">
        <w:rPr>
          <w:bCs/>
          <w:noProof/>
        </w:rPr>
        <w:t>các vấn đề đạo đứ</w:t>
      </w:r>
      <w:r w:rsidR="00494F1B" w:rsidRPr="006903C3">
        <w:rPr>
          <w:bCs/>
          <w:noProof/>
        </w:rPr>
        <w:t>c và xã hội</w:t>
      </w:r>
      <w:r w:rsidRPr="006903C3">
        <w:rPr>
          <w:bCs/>
          <w:noProof/>
        </w:rPr>
        <w:t xml:space="preserve"> trong việc </w:t>
      </w:r>
      <w:r w:rsidR="00CF433E">
        <w:rPr>
          <w:bCs/>
          <w:noProof/>
          <w:lang w:val="en-US"/>
        </w:rPr>
        <w:t xml:space="preserve">tương tác với </w:t>
      </w:r>
      <w:r w:rsidRPr="006903C3">
        <w:rPr>
          <w:bCs/>
          <w:noProof/>
        </w:rPr>
        <w:t>AI</w:t>
      </w:r>
      <w:r w:rsidR="00494F1B" w:rsidRPr="006903C3">
        <w:rPr>
          <w:bCs/>
          <w:noProof/>
        </w:rPr>
        <w:t xml:space="preserve"> là vô cùng cấp thiết</w:t>
      </w:r>
      <w:r w:rsidR="004C3F67">
        <w:rPr>
          <w:bCs/>
          <w:noProof/>
          <w:lang w:val="en-US"/>
        </w:rPr>
        <w:t xml:space="preserve"> </w:t>
      </w:r>
      <w:r w:rsidR="004C3F67">
        <w:rPr>
          <w:bCs/>
          <w:noProof/>
          <w:lang w:val="en-US"/>
        </w:rPr>
        <w:fldChar w:fldCharType="begin"/>
      </w:r>
      <w:r w:rsidR="004C3F67">
        <w:rPr>
          <w:bCs/>
          <w:noProof/>
          <w:lang w:val="en-US"/>
        </w:rPr>
        <w:instrText xml:space="preserve"> ADDIN EN.CITE &lt;EndNote&gt;&lt;Cite&gt;&lt;Author&gt;Ho&lt;/Author&gt;&lt;Year&gt;2023&lt;/Year&gt;&lt;RecNum&gt;360&lt;/RecNum&gt;&lt;DisplayText&gt;(Ho et al., 2023)&lt;/DisplayText&gt;&lt;record&gt;&lt;rec-number&gt;360&lt;/rec-number&gt;&lt;foreign-keys&gt;&lt;key app="EN" db-id="ad2dps9zux0perew2r8xfep79fwwtrtwepv0" timestamp="1685433113"&gt;360&lt;/key&gt;&lt;/foreign-keys&gt;&lt;ref-type name="Journal Article"&gt;17&lt;/ref-type&gt;&lt;contributors&gt;&lt;authors&gt;&lt;author&gt;Ho, Manh-Tung&lt;/author&gt;&lt;author&gt;Mantello, Peter&lt;/author&gt;&lt;author&gt;Ho, Manh-Toan&lt;/author&gt;&lt;/authors&gt;&lt;/contributors&gt;&lt;titles&gt;&lt;title&gt;An analytical framework for studying attitude towards emotional AI: The three-pronged approach&lt;/title&gt;&lt;secondary-title&gt;Methods X&lt;/secondary-title&gt;&lt;/titles&gt;&lt;periodical&gt;&lt;full-title&gt;Methods X&lt;/full-title&gt;&lt;/periodical&gt;&lt;volume&gt;10&lt;/volume&gt;&lt;dates&gt;&lt;year&gt;2023&lt;/year&gt;&lt;/dates&gt;&lt;publisher&gt;Elsevier&lt;/publisher&gt;&lt;isbn&gt;2215-0161&lt;/isbn&gt;&lt;urls&gt;&lt;related-urls&gt;&lt;url&gt;https://doi.org/10.1016/j.mex.2023.102149&lt;/url&gt;&lt;/related-urls&gt;&lt;/urls&gt;&lt;electronic-resource-num&gt;10.1016/j.mex.2023.102149&lt;/electronic-resource-num&gt;&lt;access-date&gt;2023/05/30&lt;/access-date&gt;&lt;/record&gt;&lt;/Cite&gt;&lt;/EndNote&gt;</w:instrText>
      </w:r>
      <w:r w:rsidR="004C3F67">
        <w:rPr>
          <w:bCs/>
          <w:noProof/>
          <w:lang w:val="en-US"/>
        </w:rPr>
        <w:fldChar w:fldCharType="separate"/>
      </w:r>
      <w:r w:rsidR="004C3F67">
        <w:rPr>
          <w:bCs/>
          <w:noProof/>
          <w:lang w:val="en-US"/>
        </w:rPr>
        <w:t>(Ho et al., 2023)</w:t>
      </w:r>
      <w:r w:rsidR="004C3F67">
        <w:rPr>
          <w:bCs/>
          <w:noProof/>
          <w:lang w:val="en-US"/>
        </w:rPr>
        <w:fldChar w:fldCharType="end"/>
      </w:r>
      <w:r w:rsidRPr="006903C3">
        <w:rPr>
          <w:bCs/>
          <w:noProof/>
        </w:rPr>
        <w:t xml:space="preserve">. </w:t>
      </w:r>
      <w:r w:rsidR="00494F1B" w:rsidRPr="006903C3">
        <w:rPr>
          <w:bCs/>
          <w:noProof/>
        </w:rPr>
        <w:t>L</w:t>
      </w:r>
      <w:r w:rsidRPr="006903C3">
        <w:rPr>
          <w:bCs/>
          <w:noProof/>
        </w:rPr>
        <w:t>àm thế nào để AI được sử dụng một cách minh bạch, đảm bảo lợi ích cộng đồng, đảm bảo an toàn thông tin, đảm bảo sự công bằng trong xã hội, v.v…không chỉ có ý nghĩa lớn về mặt khoa học và triết học mà còn có ý nghĩa thực tiễn, phục vụ sự phát triển xã hội công bằng, văn minh, tiến bộ tại nước ta.</w:t>
      </w:r>
      <w:r w:rsidR="00494F1B" w:rsidRPr="006903C3">
        <w:rPr>
          <w:bCs/>
          <w:noProof/>
        </w:rPr>
        <w:t xml:space="preserve"> </w:t>
      </w:r>
    </w:p>
    <w:p w14:paraId="62D87888" w14:textId="26D4305D" w:rsidR="00F522CD" w:rsidRPr="006903C3" w:rsidRDefault="00494F1B" w:rsidP="00494F1B">
      <w:pPr>
        <w:ind w:firstLine="720"/>
        <w:rPr>
          <w:bCs/>
          <w:noProof/>
          <w:lang w:val="en-US"/>
        </w:rPr>
      </w:pPr>
      <w:r w:rsidRPr="006903C3">
        <w:rPr>
          <w:bCs/>
          <w:noProof/>
        </w:rPr>
        <w:t xml:space="preserve">Trong </w:t>
      </w:r>
      <w:r w:rsidR="004C3F67">
        <w:rPr>
          <w:bCs/>
          <w:noProof/>
          <w:lang w:val="en-US"/>
        </w:rPr>
        <w:t>thời gian gần đây, vấn đề về tương tác giữa người và máy đã trở thành chủ đề rất được giới học giả quan tâm. B</w:t>
      </w:r>
      <w:r w:rsidR="004C3F67" w:rsidRPr="006903C3">
        <w:rPr>
          <w:bCs/>
          <w:noProof/>
        </w:rPr>
        <w:t xml:space="preserve">ài tiểu luận </w:t>
      </w:r>
      <w:r w:rsidR="004C3F67">
        <w:rPr>
          <w:bCs/>
          <w:noProof/>
          <w:lang w:val="en-US"/>
        </w:rPr>
        <w:t>xuất bản trên tạp chí AI &amp; Society (tạm dịch: Trí tuệ nhân tạo và Xã hội, NXB SpringerNature)</w:t>
      </w:r>
      <w:r w:rsidR="007A57BA">
        <w:rPr>
          <w:bCs/>
          <w:noProof/>
          <w:lang w:val="en-US"/>
        </w:rPr>
        <w:t xml:space="preserve"> của hai tác giả Hồ Mạnh Tùng và Vương Quân Hoàng</w:t>
      </w:r>
      <w:r w:rsidR="004C3F67">
        <w:rPr>
          <w:bCs/>
          <w:noProof/>
          <w:lang w:val="en-US"/>
        </w:rPr>
        <w:t xml:space="preserve"> </w:t>
      </w:r>
      <w:r w:rsidR="004C3F67" w:rsidRPr="006903C3">
        <w:rPr>
          <w:bCs/>
          <w:noProof/>
        </w:rPr>
        <w:t xml:space="preserve">đã vạch ra ít nhất năm tiền đề </w:t>
      </w:r>
      <w:r w:rsidR="004C3F67">
        <w:rPr>
          <w:bCs/>
          <w:noProof/>
          <w:lang w:val="en-US"/>
        </w:rPr>
        <w:t xml:space="preserve">giúp chúng ta hiểu hơn về mối quan hệ ngày càng sâu rộng giữa con người và máy móc, đặc biệt là AI </w:t>
      </w:r>
      <w:r w:rsidR="004C3F67">
        <w:rPr>
          <w:bCs/>
          <w:noProof/>
          <w:lang w:val="en-US"/>
        </w:rPr>
        <w:fldChar w:fldCharType="begin"/>
      </w:r>
      <w:r w:rsidR="004C3F67">
        <w:rPr>
          <w:bCs/>
          <w:noProof/>
          <w:lang w:val="en-US"/>
        </w:rPr>
        <w:instrText xml:space="preserve"> ADDIN EN.CITE &lt;EndNote&gt;&lt;Cite&gt;&lt;Author&gt;Ho&lt;/Author&gt;&lt;Year&gt;2024&lt;/Year&gt;&lt;RecNum&gt;604&lt;/RecNum&gt;&lt;DisplayText&gt;(Ho &amp;amp; Vuong, 2024)&lt;/DisplayText&gt;&lt;record&gt;&lt;rec-number&gt;604&lt;/rec-number&gt;&lt;foreign-keys&gt;&lt;key app="EN" db-id="ad2dps9zux0perew2r8xfep79fwwtrtwepv0" timestamp="1711422581"&gt;604&lt;/key&gt;&lt;/foreign-keys&gt;&lt;ref-type name="Journal Article"&gt;17&lt;/ref-type&gt;&lt;contributors&gt;&lt;authors&gt;&lt;author&gt;Ho, Manh-Tung&lt;/author&gt;&lt;author&gt;Vuong, Quan-Hoang&lt;/author&gt;&lt;/authors&gt;&lt;/contributors&gt;&lt;titles&gt;&lt;title&gt;Five premises to understand human–computer interactions as AI is changing the world&lt;/title&gt;&lt;secondary-title&gt;AI &amp;amp; SOCIETY&lt;/secondary-title&gt;&lt;/titles&gt;&lt;periodical&gt;&lt;full-title&gt;AI &amp;amp; SOCIETY&lt;/full-title&gt;&lt;/periodical&gt;&lt;dates&gt;&lt;year&gt;2024&lt;/year&gt;&lt;pub-dates&gt;&lt;date&gt;2024/03/09&lt;/date&gt;&lt;/pub-dates&gt;&lt;/dates&gt;&lt;isbn&gt;1435-5655&lt;/isbn&gt;&lt;urls&gt;&lt;related-urls&gt;&lt;url&gt;https://doi.org/10.1007/s00146-024-01913-3&lt;/url&gt;&lt;/related-urls&gt;&lt;/urls&gt;&lt;electronic-resource-num&gt;10.1007/s00146-024-01913-3&lt;/electronic-resource-num&gt;&lt;/record&gt;&lt;/Cite&gt;&lt;/EndNote&gt;</w:instrText>
      </w:r>
      <w:r w:rsidR="004C3F67">
        <w:rPr>
          <w:bCs/>
          <w:noProof/>
          <w:lang w:val="en-US"/>
        </w:rPr>
        <w:fldChar w:fldCharType="separate"/>
      </w:r>
      <w:r w:rsidR="004C3F67">
        <w:rPr>
          <w:bCs/>
          <w:noProof/>
          <w:lang w:val="en-US"/>
        </w:rPr>
        <w:t>(Ho &amp; Vuong, 2024)</w:t>
      </w:r>
      <w:r w:rsidR="004C3F67">
        <w:rPr>
          <w:bCs/>
          <w:noProof/>
          <w:lang w:val="en-US"/>
        </w:rPr>
        <w:fldChar w:fldCharType="end"/>
      </w:r>
      <w:r w:rsidR="004C3F67">
        <w:rPr>
          <w:bCs/>
          <w:noProof/>
          <w:lang w:val="en-US"/>
        </w:rPr>
        <w:t xml:space="preserve">. </w:t>
      </w:r>
      <w:r w:rsidR="00655D2E">
        <w:rPr>
          <w:bCs/>
          <w:noProof/>
          <w:lang w:val="en-US"/>
        </w:rPr>
        <w:t>Bài viết này giới thiệu năm yếu tố tiền đề đó với mục đích gia tăng nhận thức về</w:t>
      </w:r>
      <w:r w:rsidR="00655D2E" w:rsidRPr="00CF433E">
        <w:rPr>
          <w:bCs/>
          <w:i/>
          <w:iCs/>
          <w:noProof/>
          <w:lang w:val="en-US"/>
        </w:rPr>
        <w:t xml:space="preserve"> quan hệ giữa người và máy</w:t>
      </w:r>
      <w:r w:rsidR="00655D2E">
        <w:rPr>
          <w:bCs/>
          <w:noProof/>
          <w:lang w:val="en-US"/>
        </w:rPr>
        <w:t xml:space="preserve"> trong bối cảnh công nghệ ngày càng thay đổi cuộc sống.</w:t>
      </w:r>
      <w:r w:rsidR="0051743D">
        <w:rPr>
          <w:bCs/>
          <w:noProof/>
          <w:lang w:val="en-US"/>
        </w:rPr>
        <w:t xml:space="preserve"> </w:t>
      </w:r>
    </w:p>
    <w:p w14:paraId="143A7B6D" w14:textId="15A2B84E" w:rsidR="00F522CD" w:rsidRPr="006903C3" w:rsidRDefault="00F522CD" w:rsidP="00F522CD">
      <w:pPr>
        <w:pStyle w:val="Heading1"/>
        <w:rPr>
          <w:noProof/>
        </w:rPr>
      </w:pPr>
      <w:r w:rsidRPr="006903C3">
        <w:rPr>
          <w:noProof/>
        </w:rPr>
        <w:t xml:space="preserve">Các yếu tố cơ sở </w:t>
      </w:r>
      <w:r w:rsidR="00DD658A" w:rsidRPr="006903C3">
        <w:rPr>
          <w:noProof/>
        </w:rPr>
        <w:t>để hiểu hơn về tương tác giữa người và trí tuệ nhân tạo</w:t>
      </w:r>
    </w:p>
    <w:p w14:paraId="7AAD3134" w14:textId="77777777" w:rsidR="00DD658A" w:rsidRPr="006903C3" w:rsidRDefault="00DD658A" w:rsidP="00DD658A">
      <w:pPr>
        <w:rPr>
          <w:noProof/>
        </w:rPr>
      </w:pPr>
    </w:p>
    <w:p w14:paraId="466C4306" w14:textId="6E9FFF1D" w:rsidR="00F66B90" w:rsidRDefault="009D517F" w:rsidP="00F66B90">
      <w:pPr>
        <w:jc w:val="center"/>
        <w:rPr>
          <w:noProof/>
          <w:lang w:val="en-US"/>
        </w:rPr>
      </w:pPr>
      <w:r w:rsidRPr="009D517F">
        <w:rPr>
          <w:noProof/>
        </w:rPr>
        <w:lastRenderedPageBreak/>
        <w:drawing>
          <wp:inline distT="0" distB="0" distL="0" distR="0" wp14:anchorId="0B0AFEAA" wp14:editId="26CE4EDF">
            <wp:extent cx="5943600" cy="4599940"/>
            <wp:effectExtent l="0" t="0" r="0" b="0"/>
            <wp:docPr id="1154248230" name="Picture 1" descr="A white text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4248230" name="Picture 1" descr="A white text with black text&#10;&#10;Description automatically generated"/>
                    <pic:cNvPicPr/>
                  </pic:nvPicPr>
                  <pic:blipFill>
                    <a:blip r:embed="rId5"/>
                    <a:stretch>
                      <a:fillRect/>
                    </a:stretch>
                  </pic:blipFill>
                  <pic:spPr>
                    <a:xfrm>
                      <a:off x="0" y="0"/>
                      <a:ext cx="5943600" cy="4599940"/>
                    </a:xfrm>
                    <a:prstGeom prst="rect">
                      <a:avLst/>
                    </a:prstGeom>
                  </pic:spPr>
                </pic:pic>
              </a:graphicData>
            </a:graphic>
          </wp:inline>
        </w:drawing>
      </w:r>
    </w:p>
    <w:p w14:paraId="50DC636E" w14:textId="64FB1614" w:rsidR="009D517F" w:rsidRPr="009D517F" w:rsidRDefault="009D517F" w:rsidP="00F66B90">
      <w:pPr>
        <w:jc w:val="center"/>
        <w:rPr>
          <w:noProof/>
          <w:lang w:val="en-US"/>
        </w:rPr>
      </w:pPr>
      <w:r>
        <w:rPr>
          <w:noProof/>
          <w:lang w:val="en-US"/>
        </w:rPr>
        <w:t xml:space="preserve">Hình 1: Năm tiền đề để làm rõ quan hệ giữa người và máy </w:t>
      </w:r>
      <w:r>
        <w:rPr>
          <w:bCs/>
          <w:noProof/>
          <w:lang w:val="en-US"/>
        </w:rPr>
        <w:fldChar w:fldCharType="begin"/>
      </w:r>
      <w:r>
        <w:rPr>
          <w:bCs/>
          <w:noProof/>
          <w:lang w:val="en-US"/>
        </w:rPr>
        <w:instrText xml:space="preserve"> ADDIN EN.CITE &lt;EndNote&gt;&lt;Cite&gt;&lt;Author&gt;Ho&lt;/Author&gt;&lt;Year&gt;2024&lt;/Year&gt;&lt;RecNum&gt;604&lt;/RecNum&gt;&lt;DisplayText&gt;(Ho &amp;amp; Vuong, 2024)&lt;/DisplayText&gt;&lt;record&gt;&lt;rec-number&gt;604&lt;/rec-number&gt;&lt;foreign-keys&gt;&lt;key app="EN" db-id="ad2dps9zux0perew2r8xfep79fwwtrtwepv0" timestamp="1711422581"&gt;604&lt;/key&gt;&lt;/foreign-keys&gt;&lt;ref-type name="Journal Article"&gt;17&lt;/ref-type&gt;&lt;contributors&gt;&lt;authors&gt;&lt;author&gt;Ho, Manh-Tung&lt;/author&gt;&lt;author&gt;Vuong, Quan-Hoang&lt;/author&gt;&lt;/authors&gt;&lt;/contributors&gt;&lt;titles&gt;&lt;title&gt;Five premises to understand human–computer interactions as AI is changing the world&lt;/title&gt;&lt;secondary-title&gt;AI &amp;amp; SOCIETY&lt;/secondary-title&gt;&lt;/titles&gt;&lt;periodical&gt;&lt;full-title&gt;AI &amp;amp; SOCIETY&lt;/full-title&gt;&lt;/periodical&gt;&lt;dates&gt;&lt;year&gt;2024&lt;/year&gt;&lt;pub-dates&gt;&lt;date&gt;2024/03/09&lt;/date&gt;&lt;/pub-dates&gt;&lt;/dates&gt;&lt;isbn&gt;1435-5655&lt;/isbn&gt;&lt;urls&gt;&lt;related-urls&gt;&lt;url&gt;https://doi.org/10.1007/s00146-024-01913-3&lt;/url&gt;&lt;/related-urls&gt;&lt;/urls&gt;&lt;electronic-resource-num&gt;10.1007/s00146-024-01913-3&lt;/electronic-resource-num&gt;&lt;/record&gt;&lt;/Cite&gt;&lt;/EndNote&gt;</w:instrText>
      </w:r>
      <w:r>
        <w:rPr>
          <w:bCs/>
          <w:noProof/>
          <w:lang w:val="en-US"/>
        </w:rPr>
        <w:fldChar w:fldCharType="separate"/>
      </w:r>
      <w:r>
        <w:rPr>
          <w:bCs/>
          <w:noProof/>
          <w:lang w:val="en-US"/>
        </w:rPr>
        <w:t>(Ho &amp; Vuong, 2024)</w:t>
      </w:r>
      <w:r>
        <w:rPr>
          <w:bCs/>
          <w:noProof/>
          <w:lang w:val="en-US"/>
        </w:rPr>
        <w:fldChar w:fldCharType="end"/>
      </w:r>
      <w:r>
        <w:rPr>
          <w:bCs/>
          <w:noProof/>
          <w:lang w:val="en-US"/>
        </w:rPr>
        <w:t>.</w:t>
      </w:r>
      <w:r>
        <w:rPr>
          <w:noProof/>
          <w:lang w:val="en-US"/>
        </w:rPr>
        <w:t xml:space="preserve">. </w:t>
      </w:r>
    </w:p>
    <w:p w14:paraId="79E0303B" w14:textId="07AAFBFF" w:rsidR="00F66B90" w:rsidRPr="006903C3" w:rsidRDefault="00F66B90" w:rsidP="00F66B90">
      <w:pPr>
        <w:pStyle w:val="Heading2"/>
        <w:numPr>
          <w:ilvl w:val="0"/>
          <w:numId w:val="1"/>
        </w:numPr>
        <w:rPr>
          <w:noProof/>
        </w:rPr>
      </w:pPr>
      <w:bookmarkStart w:id="0" w:name="_Hlk162383761"/>
      <w:r w:rsidRPr="006903C3">
        <w:rPr>
          <w:noProof/>
        </w:rPr>
        <w:t>Tiền đề về cấu trúc xã hội, văn hóa, chính trị, và lịch sử</w:t>
      </w:r>
    </w:p>
    <w:bookmarkEnd w:id="0"/>
    <w:p w14:paraId="4BADFE97" w14:textId="7F4E4DD0" w:rsidR="009D517F" w:rsidRDefault="00552912" w:rsidP="00F522CD">
      <w:pPr>
        <w:ind w:firstLine="720"/>
        <w:rPr>
          <w:bCs/>
          <w:noProof/>
          <w:lang w:val="en-US"/>
        </w:rPr>
      </w:pPr>
      <w:r>
        <w:rPr>
          <w:bCs/>
          <w:noProof/>
          <w:lang w:val="en-US"/>
        </w:rPr>
        <w:t>Hai tác giả cho rằng t</w:t>
      </w:r>
      <w:r w:rsidR="00F522CD" w:rsidRPr="006903C3">
        <w:rPr>
          <w:bCs/>
          <w:noProof/>
        </w:rPr>
        <w:t xml:space="preserve">rước bất kỳ cá nhân con người </w:t>
      </w:r>
      <w:r w:rsidR="00F66B90" w:rsidRPr="006903C3">
        <w:rPr>
          <w:bCs/>
          <w:noProof/>
        </w:rPr>
        <w:t>hay</w:t>
      </w:r>
      <w:r w:rsidR="00F522CD" w:rsidRPr="006903C3">
        <w:rPr>
          <w:bCs/>
          <w:noProof/>
        </w:rPr>
        <w:t xml:space="preserve"> hệ thống AI nào luôn có các cấu trúc xã hội, văn hóa, chính trị và lịch sử khiến các cá nhân và máy móc có những cách suy nghĩ, hành xử và tồn tại nhất định. Một cá nhân luôn trong quá trình hòa nhập xã hội và phải tiếp thu các chuẩn mực và giá trị văn hóa xã hội nhất định để hoạt động như một thành viên của xã hội. Tương tự như vậy, bất kỳ thuật toán nào tương tác với con người cũng được </w:t>
      </w:r>
      <w:r w:rsidR="0051743D">
        <w:rPr>
          <w:bCs/>
          <w:noProof/>
          <w:lang w:val="en-US"/>
        </w:rPr>
        <w:t xml:space="preserve">lập trình và huấn luyện </w:t>
      </w:r>
      <w:r w:rsidR="00F522CD" w:rsidRPr="006903C3">
        <w:rPr>
          <w:bCs/>
          <w:noProof/>
        </w:rPr>
        <w:t xml:space="preserve">bằng các bộ dữ liệu </w:t>
      </w:r>
      <w:r w:rsidR="00F66B90" w:rsidRPr="006903C3">
        <w:rPr>
          <w:bCs/>
          <w:noProof/>
        </w:rPr>
        <w:t>thu thập từ xã hội có sẵn</w:t>
      </w:r>
      <w:r w:rsidR="00F522CD" w:rsidRPr="006903C3">
        <w:rPr>
          <w:bCs/>
          <w:noProof/>
        </w:rPr>
        <w:t xml:space="preserve">. </w:t>
      </w:r>
    </w:p>
    <w:p w14:paraId="7B0AA077" w14:textId="624ECB6D" w:rsidR="00F522CD" w:rsidRPr="009D517F" w:rsidRDefault="00F66B90" w:rsidP="00F522CD">
      <w:pPr>
        <w:ind w:firstLine="720"/>
        <w:rPr>
          <w:bCs/>
          <w:noProof/>
          <w:lang w:val="en-US"/>
        </w:rPr>
      </w:pPr>
      <w:r w:rsidRPr="006903C3">
        <w:rPr>
          <w:bCs/>
          <w:noProof/>
        </w:rPr>
        <w:t>Trên cơ sở đó</w:t>
      </w:r>
      <w:r w:rsidR="00F522CD" w:rsidRPr="006903C3">
        <w:rPr>
          <w:bCs/>
          <w:noProof/>
        </w:rPr>
        <w:t>, nhà xã hội học</w:t>
      </w:r>
      <w:r w:rsidRPr="006903C3">
        <w:rPr>
          <w:bCs/>
          <w:noProof/>
        </w:rPr>
        <w:t xml:space="preserve"> người Ý</w:t>
      </w:r>
      <w:r w:rsidR="00F522CD" w:rsidRPr="006903C3">
        <w:rPr>
          <w:bCs/>
          <w:noProof/>
        </w:rPr>
        <w:t xml:space="preserve"> Massimo Airold</w:t>
      </w:r>
      <w:r w:rsidR="0051743D">
        <w:rPr>
          <w:bCs/>
          <w:noProof/>
          <w:lang w:val="en-US"/>
        </w:rPr>
        <w:t xml:space="preserve">i đưa ra khái niệm quần thể máy móc (machine habitus) và lập luận rằng </w:t>
      </w:r>
      <w:r w:rsidR="00F522CD" w:rsidRPr="006903C3">
        <w:rPr>
          <w:bCs/>
          <w:noProof/>
        </w:rPr>
        <w:t>các hệ thống máy học như công cụ tìm kiếm</w:t>
      </w:r>
      <w:r w:rsidR="009D517F">
        <w:rPr>
          <w:bCs/>
          <w:noProof/>
          <w:lang w:val="en-US"/>
        </w:rPr>
        <w:t xml:space="preserve"> (search engine)</w:t>
      </w:r>
      <w:r w:rsidR="00F522CD" w:rsidRPr="006903C3">
        <w:rPr>
          <w:bCs/>
          <w:noProof/>
        </w:rPr>
        <w:t xml:space="preserve"> hoặc thuật toán gợi ý </w:t>
      </w:r>
      <w:r w:rsidR="009D517F">
        <w:rPr>
          <w:bCs/>
          <w:noProof/>
          <w:lang w:val="en-US"/>
        </w:rPr>
        <w:t xml:space="preserve">(recommender algorithm) </w:t>
      </w:r>
      <w:r w:rsidR="0051743D">
        <w:rPr>
          <w:bCs/>
          <w:noProof/>
          <w:lang w:val="en-US"/>
        </w:rPr>
        <w:t xml:space="preserve">vốn đã </w:t>
      </w:r>
      <w:r w:rsidR="00F522CD" w:rsidRPr="006903C3">
        <w:rPr>
          <w:bCs/>
          <w:noProof/>
        </w:rPr>
        <w:t>được xã hội</w:t>
      </w:r>
      <w:r w:rsidR="0051743D">
        <w:rPr>
          <w:bCs/>
          <w:noProof/>
          <w:lang w:val="en-US"/>
        </w:rPr>
        <w:t xml:space="preserve"> lập trình</w:t>
      </w:r>
      <w:r w:rsidR="00F522CD" w:rsidRPr="006903C3">
        <w:rPr>
          <w:bCs/>
          <w:noProof/>
        </w:rPr>
        <w:t xml:space="preserve"> và liên tục nhận được luồng phản hồi từ hàng triệu người dùng</w:t>
      </w:r>
      <w:r w:rsidR="0051743D">
        <w:rPr>
          <w:bCs/>
          <w:noProof/>
          <w:lang w:val="en-US"/>
        </w:rPr>
        <w:t xml:space="preserve"> với các đặc tính xã hội của họ</w:t>
      </w:r>
      <w:r w:rsidRPr="006903C3">
        <w:rPr>
          <w:bCs/>
          <w:noProof/>
        </w:rPr>
        <w:t xml:space="preserve"> </w:t>
      </w:r>
      <w:r w:rsidR="006903C3">
        <w:rPr>
          <w:bCs/>
          <w:noProof/>
        </w:rPr>
        <w:fldChar w:fldCharType="begin"/>
      </w:r>
      <w:r w:rsidR="006903C3">
        <w:rPr>
          <w:bCs/>
          <w:noProof/>
        </w:rPr>
        <w:instrText xml:space="preserve"> ADDIN EN.CITE &lt;EndNote&gt;&lt;Cite&gt;&lt;Author&gt;Airoldi&lt;/Author&gt;&lt;Year&gt;2021&lt;/Year&gt;&lt;RecNum&gt;5&lt;/RecNum&gt;&lt;DisplayText&gt;(Airoldi, 2021)&lt;/DisplayText&gt;&lt;record&gt;&lt;rec-number&gt;5&lt;/rec-number&gt;&lt;foreign-keys&gt;&lt;key app="EN" db-id="5wvpvstw45xte7ex55g55r2ges52s29tazs5" timestamp="1711440681"&gt;5&lt;/key&gt;&lt;/foreign-keys&gt;&lt;ref-type name="Book"&gt;6&lt;/ref-type&gt;&lt;contributors&gt;&lt;authors&gt;&lt;author&gt;Airoldi, M.&lt;/author&gt;&lt;/authors&gt;&lt;/contributors&gt;&lt;titles&gt;&lt;title&gt;Machine habitus: Toward a sociology of algorithms&lt;/title&gt;&lt;/titles&gt;&lt;dates&gt;&lt;year&gt;2021&lt;/year&gt;&lt;/dates&gt;&lt;publisher&gt;John Wiley &amp;amp; Sons&lt;/publisher&gt;&lt;urls&gt;&lt;/urls&gt;&lt;/record&gt;&lt;/Cite&gt;&lt;/EndNote&gt;</w:instrText>
      </w:r>
      <w:r w:rsidR="006903C3">
        <w:rPr>
          <w:bCs/>
          <w:noProof/>
        </w:rPr>
        <w:fldChar w:fldCharType="separate"/>
      </w:r>
      <w:r w:rsidR="006903C3">
        <w:rPr>
          <w:bCs/>
          <w:noProof/>
        </w:rPr>
        <w:t>(Airoldi, 2021)</w:t>
      </w:r>
      <w:r w:rsidR="006903C3">
        <w:rPr>
          <w:bCs/>
          <w:noProof/>
        </w:rPr>
        <w:fldChar w:fldCharType="end"/>
      </w:r>
      <w:r w:rsidR="00F522CD" w:rsidRPr="006903C3">
        <w:rPr>
          <w:bCs/>
          <w:noProof/>
        </w:rPr>
        <w:t>.</w:t>
      </w:r>
      <w:r w:rsidR="0051743D">
        <w:rPr>
          <w:bCs/>
          <w:noProof/>
          <w:lang w:val="en-US"/>
        </w:rPr>
        <w:t xml:space="preserve"> </w:t>
      </w:r>
      <w:r w:rsidR="009D517F">
        <w:rPr>
          <w:bCs/>
          <w:noProof/>
          <w:lang w:val="en-US"/>
        </w:rPr>
        <w:t xml:space="preserve">Do đó, chúng phản ánh những xu hướng, định kiến, diễn ngôn, ranh giới có sẵn trong xã hội. Dựa trên lý thuyết về quần thể máy, </w:t>
      </w:r>
      <w:r w:rsidR="00F522CD" w:rsidRPr="006903C3">
        <w:rPr>
          <w:bCs/>
          <w:noProof/>
        </w:rPr>
        <w:t xml:space="preserve">Airoldi </w:t>
      </w:r>
      <w:r w:rsidR="009D517F">
        <w:rPr>
          <w:bCs/>
          <w:noProof/>
          <w:lang w:val="en-US"/>
        </w:rPr>
        <w:t xml:space="preserve">đã </w:t>
      </w:r>
      <w:r w:rsidR="00F522CD" w:rsidRPr="006903C3">
        <w:rPr>
          <w:bCs/>
          <w:noProof/>
        </w:rPr>
        <w:t xml:space="preserve">đề xuất các nhà nghiên cứu theo dõi và điều tra </w:t>
      </w:r>
      <w:r w:rsidR="0051743D">
        <w:rPr>
          <w:bCs/>
          <w:noProof/>
          <w:lang w:val="en-US"/>
        </w:rPr>
        <w:t xml:space="preserve">về tương tác giữa người và máy </w:t>
      </w:r>
      <w:r w:rsidR="00F522CD" w:rsidRPr="006903C3">
        <w:rPr>
          <w:bCs/>
          <w:noProof/>
        </w:rPr>
        <w:t>một cách có hệ thống</w:t>
      </w:r>
      <w:r w:rsidR="0051743D">
        <w:rPr>
          <w:bCs/>
          <w:noProof/>
          <w:lang w:val="en-US"/>
        </w:rPr>
        <w:t xml:space="preserve"> theo bốn chủ thể</w:t>
      </w:r>
      <w:r w:rsidR="00F522CD" w:rsidRPr="006903C3">
        <w:rPr>
          <w:bCs/>
          <w:noProof/>
        </w:rPr>
        <w:t xml:space="preserve">: người tạo ra máy, người dùng, </w:t>
      </w:r>
      <w:r w:rsidR="0051743D">
        <w:rPr>
          <w:bCs/>
          <w:noProof/>
          <w:lang w:val="en-US"/>
        </w:rPr>
        <w:t>nền tảng</w:t>
      </w:r>
      <w:r w:rsidR="00F522CD" w:rsidRPr="006903C3">
        <w:rPr>
          <w:bCs/>
          <w:noProof/>
        </w:rPr>
        <w:t xml:space="preserve"> và </w:t>
      </w:r>
      <w:r w:rsidR="0051743D">
        <w:rPr>
          <w:bCs/>
          <w:noProof/>
          <w:lang w:val="en-US"/>
        </w:rPr>
        <w:t xml:space="preserve">bản chất nội tại của </w:t>
      </w:r>
      <w:r w:rsidR="00F522CD" w:rsidRPr="006903C3">
        <w:rPr>
          <w:bCs/>
          <w:noProof/>
        </w:rPr>
        <w:t>thuật toán</w:t>
      </w:r>
      <w:r w:rsidR="00E272DA">
        <w:rPr>
          <w:bCs/>
          <w:noProof/>
          <w:lang w:val="en-US"/>
        </w:rPr>
        <w:t xml:space="preserve"> </w:t>
      </w:r>
      <w:r w:rsidR="00E272DA">
        <w:rPr>
          <w:bCs/>
          <w:noProof/>
          <w:lang w:val="en-US"/>
        </w:rPr>
        <w:fldChar w:fldCharType="begin"/>
      </w:r>
      <w:r w:rsidR="00E272DA">
        <w:rPr>
          <w:bCs/>
          <w:noProof/>
          <w:lang w:val="en-US"/>
        </w:rPr>
        <w:instrText xml:space="preserve"> ADDIN EN.CITE &lt;EndNote&gt;&lt;Cite&gt;&lt;Author&gt;Airoldi&lt;/Author&gt;&lt;Year&gt;2021&lt;/Year&gt;&lt;RecNum&gt;5&lt;/RecNum&gt;&lt;DisplayText&gt;(Airoldi, 2021)&lt;/DisplayText&gt;&lt;record&gt;&lt;rec-number&gt;5&lt;/rec-number&gt;&lt;foreign-keys&gt;&lt;key app="EN" db-id="5wvpvstw45xte7ex55g55r2ges52s29tazs5" timestamp="1711440681"&gt;5&lt;/key&gt;&lt;/foreign-keys&gt;&lt;ref-type name="Book"&gt;6&lt;/ref-type&gt;&lt;contributors&gt;&lt;authors&gt;&lt;author&gt;Airoldi, M.&lt;/author&gt;&lt;/authors&gt;&lt;/contributors&gt;&lt;titles&gt;&lt;title&gt;Machine habitus: Toward a sociology of algorithms&lt;/title&gt;&lt;/titles&gt;&lt;dates&gt;&lt;year&gt;2021&lt;/year&gt;&lt;/dates&gt;&lt;publisher&gt;John Wiley &amp;amp; Sons&lt;/publisher&gt;&lt;urls&gt;&lt;/urls&gt;&lt;/record&gt;&lt;/Cite&gt;&lt;/EndNote&gt;</w:instrText>
      </w:r>
      <w:r w:rsidR="00E272DA">
        <w:rPr>
          <w:bCs/>
          <w:noProof/>
          <w:lang w:val="en-US"/>
        </w:rPr>
        <w:fldChar w:fldCharType="separate"/>
      </w:r>
      <w:r w:rsidR="00E272DA">
        <w:rPr>
          <w:bCs/>
          <w:noProof/>
          <w:lang w:val="en-US"/>
        </w:rPr>
        <w:t>(Airoldi, 2021)</w:t>
      </w:r>
      <w:r w:rsidR="00E272DA">
        <w:rPr>
          <w:bCs/>
          <w:noProof/>
          <w:lang w:val="en-US"/>
        </w:rPr>
        <w:fldChar w:fldCharType="end"/>
      </w:r>
      <w:r w:rsidR="00E272DA">
        <w:rPr>
          <w:bCs/>
          <w:noProof/>
          <w:lang w:val="en-US"/>
        </w:rPr>
        <w:t>.</w:t>
      </w:r>
      <w:r w:rsidR="00F522CD" w:rsidRPr="006903C3">
        <w:rPr>
          <w:bCs/>
          <w:noProof/>
        </w:rPr>
        <w:t xml:space="preserve"> </w:t>
      </w:r>
      <w:r w:rsidR="009D517F">
        <w:rPr>
          <w:bCs/>
          <w:noProof/>
          <w:lang w:val="en-US"/>
        </w:rPr>
        <w:t xml:space="preserve">Tuy nhiên, </w:t>
      </w:r>
      <w:r w:rsidR="00E272DA">
        <w:rPr>
          <w:bCs/>
          <w:noProof/>
          <w:lang w:val="en-US"/>
        </w:rPr>
        <w:t>khi nhấn mạnh đến cấu trúc, hạ tầng văn hóa, xã hội,</w:t>
      </w:r>
      <w:r w:rsidR="00F522CD" w:rsidRPr="006903C3">
        <w:rPr>
          <w:bCs/>
          <w:noProof/>
        </w:rPr>
        <w:t xml:space="preserve"> </w:t>
      </w:r>
      <w:r w:rsidR="009D517F">
        <w:rPr>
          <w:bCs/>
          <w:noProof/>
          <w:lang w:val="en-US"/>
        </w:rPr>
        <w:t xml:space="preserve">một yếu tố nữa cần được tìm hiều và phân tích chính là các </w:t>
      </w:r>
      <w:r w:rsidR="009D517F" w:rsidRPr="009D517F">
        <w:rPr>
          <w:bCs/>
          <w:i/>
          <w:iCs/>
          <w:noProof/>
          <w:lang w:val="en-US"/>
        </w:rPr>
        <w:t>giá trị quan</w:t>
      </w:r>
      <w:r w:rsidR="009D517F">
        <w:rPr>
          <w:bCs/>
          <w:noProof/>
          <w:lang w:val="en-US"/>
        </w:rPr>
        <w:t>: h</w:t>
      </w:r>
      <w:r w:rsidR="00F522CD" w:rsidRPr="006903C3">
        <w:rPr>
          <w:bCs/>
          <w:noProof/>
        </w:rPr>
        <w:t xml:space="preserve">iểu </w:t>
      </w:r>
      <w:r w:rsidR="00F522CD" w:rsidRPr="006903C3">
        <w:rPr>
          <w:bCs/>
          <w:noProof/>
        </w:rPr>
        <w:lastRenderedPageBreak/>
        <w:t>cách các giá trị con người</w:t>
      </w:r>
      <w:r w:rsidR="00E272DA">
        <w:rPr>
          <w:bCs/>
          <w:noProof/>
          <w:lang w:val="en-US"/>
        </w:rPr>
        <w:t xml:space="preserve"> đã và đang</w:t>
      </w:r>
      <w:r w:rsidR="00F522CD" w:rsidRPr="006903C3">
        <w:rPr>
          <w:bCs/>
          <w:noProof/>
        </w:rPr>
        <w:t xml:space="preserve"> được </w:t>
      </w:r>
      <w:r w:rsidR="00F522CD" w:rsidRPr="009D517F">
        <w:rPr>
          <w:bCs/>
          <w:i/>
          <w:iCs/>
          <w:noProof/>
        </w:rPr>
        <w:t xml:space="preserve">truyền </w:t>
      </w:r>
      <w:r w:rsidR="009D517F" w:rsidRPr="009D517F">
        <w:rPr>
          <w:bCs/>
          <w:i/>
          <w:iCs/>
          <w:noProof/>
          <w:lang w:val="en-US"/>
        </w:rPr>
        <w:t>tải, tái tạo và trội sinh</w:t>
      </w:r>
      <w:r w:rsidR="00F522CD" w:rsidRPr="009D517F">
        <w:rPr>
          <w:bCs/>
          <w:i/>
          <w:iCs/>
          <w:noProof/>
        </w:rPr>
        <w:t xml:space="preserve"> </w:t>
      </w:r>
      <w:r w:rsidR="00F522CD" w:rsidRPr="006903C3">
        <w:rPr>
          <w:bCs/>
          <w:noProof/>
        </w:rPr>
        <w:t xml:space="preserve">trong </w:t>
      </w:r>
      <w:r w:rsidR="0051743D">
        <w:rPr>
          <w:bCs/>
          <w:noProof/>
          <w:lang w:val="en-US"/>
        </w:rPr>
        <w:t>quần thể</w:t>
      </w:r>
      <w:r w:rsidR="00F522CD" w:rsidRPr="006903C3">
        <w:rPr>
          <w:bCs/>
          <w:noProof/>
        </w:rPr>
        <w:t xml:space="preserve"> máy móc</w:t>
      </w:r>
      <w:r w:rsidR="00E272DA">
        <w:rPr>
          <w:bCs/>
          <w:noProof/>
          <w:lang w:val="en-US"/>
        </w:rPr>
        <w:t xml:space="preserve"> ra sao</w:t>
      </w:r>
      <w:r w:rsidR="009D517F">
        <w:rPr>
          <w:bCs/>
          <w:noProof/>
          <w:lang w:val="en-US"/>
        </w:rPr>
        <w:t xml:space="preserve"> là một chương trình nghiên cứu quan trọng. </w:t>
      </w:r>
      <w:r w:rsidR="00FD13A8">
        <w:rPr>
          <w:bCs/>
          <w:noProof/>
          <w:lang w:val="en-US"/>
        </w:rPr>
        <w:t>Đây cũng là một trong mục tiêu quan trọng trong các nghiên cứu về ứng dụng công nghệ từ góc nhìn sàng lọc giá trị</w:t>
      </w:r>
      <w:r w:rsidR="004C3F67">
        <w:rPr>
          <w:bCs/>
          <w:noProof/>
          <w:lang w:val="en-US"/>
        </w:rPr>
        <w:t xml:space="preserve"> gọi tắt là </w:t>
      </w:r>
      <w:r w:rsidR="00FD13A8">
        <w:rPr>
          <w:bCs/>
          <w:noProof/>
          <w:lang w:val="en-US"/>
        </w:rPr>
        <w:t xml:space="preserve">MTAM </w:t>
      </w:r>
      <w:r w:rsidR="00FD13A8">
        <w:rPr>
          <w:bCs/>
          <w:noProof/>
          <w:lang w:val="en-US"/>
        </w:rPr>
        <w:fldChar w:fldCharType="begin">
          <w:fldData xml:space="preserve">PEVuZE5vdGU+PENpdGU+PEF1dGhvcj5NYW50ZWxsbzwvQXV0aG9yPjxZZWFyPjIwMjM8L1llYXI+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</w:fldData>
        </w:fldChar>
      </w:r>
      <w:r w:rsidR="004C3F67">
        <w:rPr>
          <w:bCs/>
          <w:noProof/>
          <w:lang w:val="en-US"/>
        </w:rPr>
        <w:instrText xml:space="preserve"> ADDIN EN.CITE </w:instrText>
      </w:r>
      <w:r w:rsidR="004C3F67">
        <w:rPr>
          <w:bCs/>
          <w:noProof/>
          <w:lang w:val="en-US"/>
        </w:rPr>
        <w:fldChar w:fldCharType="begin">
          <w:fldData xml:space="preserve">PEVuZE5vdGU+PENpdGU+PEF1dGhvcj5NYW50ZWxsbzwvQXV0aG9yPjxZZWFyPjIwMjM8L1llYXI+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</w:fldData>
        </w:fldChar>
      </w:r>
      <w:r w:rsidR="004C3F67">
        <w:rPr>
          <w:bCs/>
          <w:noProof/>
          <w:lang w:val="en-US"/>
        </w:rPr>
        <w:instrText xml:space="preserve"> ADDIN EN.CITE.DATA </w:instrText>
      </w:r>
      <w:r w:rsidR="004C3F67">
        <w:rPr>
          <w:bCs/>
          <w:noProof/>
          <w:lang w:val="en-US"/>
        </w:rPr>
      </w:r>
      <w:r w:rsidR="004C3F67">
        <w:rPr>
          <w:bCs/>
          <w:noProof/>
          <w:lang w:val="en-US"/>
        </w:rPr>
        <w:fldChar w:fldCharType="end"/>
      </w:r>
      <w:r w:rsidR="00FD13A8">
        <w:rPr>
          <w:bCs/>
          <w:noProof/>
          <w:lang w:val="en-US"/>
        </w:rPr>
      </w:r>
      <w:r w:rsidR="00FD13A8">
        <w:rPr>
          <w:bCs/>
          <w:noProof/>
          <w:lang w:val="en-US"/>
        </w:rPr>
        <w:fldChar w:fldCharType="separate"/>
      </w:r>
      <w:r w:rsidR="004C3F67">
        <w:rPr>
          <w:bCs/>
          <w:noProof/>
          <w:lang w:val="en-US"/>
        </w:rPr>
        <w:t>(Ho &amp; Nguyen, 2024; Mantello et al., 2023)</w:t>
      </w:r>
      <w:r w:rsidR="00FD13A8">
        <w:rPr>
          <w:bCs/>
          <w:noProof/>
          <w:lang w:val="en-US"/>
        </w:rPr>
        <w:fldChar w:fldCharType="end"/>
      </w:r>
      <w:r w:rsidR="00FD13A8">
        <w:rPr>
          <w:bCs/>
          <w:noProof/>
          <w:lang w:val="en-US"/>
        </w:rPr>
        <w:t xml:space="preserve">. </w:t>
      </w:r>
    </w:p>
    <w:p w14:paraId="2F8135C3" w14:textId="23C96DD7" w:rsidR="00F66B90" w:rsidRPr="006903C3" w:rsidRDefault="00F66B90" w:rsidP="00F66B90">
      <w:pPr>
        <w:pStyle w:val="Heading2"/>
        <w:numPr>
          <w:ilvl w:val="0"/>
          <w:numId w:val="1"/>
        </w:numPr>
        <w:rPr>
          <w:noProof/>
        </w:rPr>
      </w:pPr>
      <w:r w:rsidRPr="006903C3">
        <w:rPr>
          <w:noProof/>
        </w:rPr>
        <w:t>Tính tự chủ và sự tự do của con người</w:t>
      </w:r>
    </w:p>
    <w:p w14:paraId="1B10E59C" w14:textId="38AAB321" w:rsidR="00552912" w:rsidRPr="00552912" w:rsidRDefault="009D517F" w:rsidP="00F522CD">
      <w:pPr>
        <w:ind w:firstLine="720"/>
        <w:rPr>
          <w:bCs/>
          <w:noProof/>
          <w:lang w:val="en-US"/>
        </w:rPr>
      </w:pPr>
      <w:r>
        <w:rPr>
          <w:bCs/>
          <w:noProof/>
          <w:lang w:val="en-US"/>
        </w:rPr>
        <w:t>Tiền đề thứ hai là về sự tự chủ và tự do của con người. M</w:t>
      </w:r>
      <w:r w:rsidR="00F522CD" w:rsidRPr="006903C3">
        <w:rPr>
          <w:bCs/>
          <w:noProof/>
        </w:rPr>
        <w:t xml:space="preserve">ặc dù mỗi người </w:t>
      </w:r>
      <w:r w:rsidR="00AF491C">
        <w:rPr>
          <w:bCs/>
          <w:noProof/>
          <w:lang w:val="en-US"/>
        </w:rPr>
        <w:t xml:space="preserve">có </w:t>
      </w:r>
      <w:r w:rsidR="00F522CD" w:rsidRPr="006903C3">
        <w:rPr>
          <w:bCs/>
          <w:noProof/>
        </w:rPr>
        <w:t xml:space="preserve">mong muốn </w:t>
      </w:r>
      <w:r w:rsidR="00AF491C">
        <w:rPr>
          <w:bCs/>
          <w:noProof/>
          <w:lang w:val="en-US"/>
        </w:rPr>
        <w:t xml:space="preserve">ở </w:t>
      </w:r>
      <w:r w:rsidR="00F522CD" w:rsidRPr="006903C3">
        <w:rPr>
          <w:bCs/>
          <w:noProof/>
        </w:rPr>
        <w:t xml:space="preserve">những mức độ khác nhau, nhưng </w:t>
      </w:r>
      <w:r>
        <w:rPr>
          <w:bCs/>
          <w:noProof/>
          <w:lang w:val="en-US"/>
        </w:rPr>
        <w:t xml:space="preserve">tất cả đều có </w:t>
      </w:r>
      <w:r w:rsidR="00F522CD" w:rsidRPr="006903C3">
        <w:rPr>
          <w:bCs/>
          <w:noProof/>
        </w:rPr>
        <w:t xml:space="preserve">mong muốn </w:t>
      </w:r>
      <w:r>
        <w:rPr>
          <w:bCs/>
          <w:noProof/>
          <w:lang w:val="en-US"/>
        </w:rPr>
        <w:t>về sự t</w:t>
      </w:r>
      <w:r w:rsidR="00F522CD" w:rsidRPr="006903C3">
        <w:rPr>
          <w:bCs/>
          <w:noProof/>
        </w:rPr>
        <w:t>ự do</w:t>
      </w:r>
      <w:r>
        <w:rPr>
          <w:bCs/>
          <w:noProof/>
          <w:lang w:val="en-US"/>
        </w:rPr>
        <w:t xml:space="preserve">, </w:t>
      </w:r>
      <w:r w:rsidRPr="006903C3">
        <w:rPr>
          <w:bCs/>
          <w:noProof/>
        </w:rPr>
        <w:t>tự chủ và quyền tự chủ</w:t>
      </w:r>
      <w:r w:rsidR="00F522CD" w:rsidRPr="006903C3">
        <w:rPr>
          <w:bCs/>
          <w:noProof/>
        </w:rPr>
        <w:t>. Nhà tâm lý học</w:t>
      </w:r>
      <w:r w:rsidR="00E272DA">
        <w:rPr>
          <w:bCs/>
          <w:noProof/>
          <w:lang w:val="en-US"/>
        </w:rPr>
        <w:t xml:space="preserve"> người Mỹ</w:t>
      </w:r>
      <w:r w:rsidR="00F522CD" w:rsidRPr="006903C3">
        <w:rPr>
          <w:bCs/>
          <w:noProof/>
        </w:rPr>
        <w:t xml:space="preserve"> Paul Bloom </w:t>
      </w:r>
      <w:r w:rsidR="00E272DA">
        <w:rPr>
          <w:bCs/>
          <w:noProof/>
          <w:lang w:val="en-US"/>
        </w:rPr>
        <w:t>nghiên cứu về</w:t>
      </w:r>
      <w:r w:rsidR="00F522CD" w:rsidRPr="006903C3">
        <w:rPr>
          <w:bCs/>
          <w:noProof/>
        </w:rPr>
        <w:t xml:space="preserve"> triết lý và tâm lý học đằng sau sức hấp dẫn kỳ lạ của những hành động</w:t>
      </w:r>
      <w:r w:rsidR="00E272DA">
        <w:rPr>
          <w:bCs/>
          <w:noProof/>
          <w:lang w:val="en-US"/>
        </w:rPr>
        <w:t xml:space="preserve"> được cho là</w:t>
      </w:r>
      <w:r w:rsidR="00F522CD" w:rsidRPr="006903C3">
        <w:rPr>
          <w:bCs/>
          <w:noProof/>
        </w:rPr>
        <w:t xml:space="preserve"> </w:t>
      </w:r>
      <w:r w:rsidR="00E272DA">
        <w:rPr>
          <w:bCs/>
          <w:noProof/>
          <w:lang w:val="en-US"/>
        </w:rPr>
        <w:t>“</w:t>
      </w:r>
      <w:r w:rsidR="00CF433E">
        <w:rPr>
          <w:bCs/>
          <w:noProof/>
          <w:lang w:val="en-US"/>
        </w:rPr>
        <w:t>không theo lẽ tường</w:t>
      </w:r>
      <w:r w:rsidR="00E272DA">
        <w:rPr>
          <w:bCs/>
          <w:noProof/>
          <w:lang w:val="en-US"/>
        </w:rPr>
        <w:t>”</w:t>
      </w:r>
      <w:r w:rsidR="00F522CD" w:rsidRPr="006903C3">
        <w:rPr>
          <w:bCs/>
          <w:noProof/>
        </w:rPr>
        <w:t xml:space="preserve"> </w:t>
      </w:r>
      <w:r w:rsidR="00E272DA">
        <w:rPr>
          <w:bCs/>
          <w:noProof/>
          <w:lang w:val="en-US"/>
        </w:rPr>
        <w:t>trong tác phẩm</w:t>
      </w:r>
      <w:r w:rsidR="00F522CD" w:rsidRPr="006903C3">
        <w:rPr>
          <w:bCs/>
          <w:noProof/>
        </w:rPr>
        <w:t xml:space="preserve"> </w:t>
      </w:r>
      <w:r w:rsidR="00F522CD" w:rsidRPr="00E272DA">
        <w:rPr>
          <w:bCs/>
          <w:i/>
          <w:iCs/>
          <w:noProof/>
        </w:rPr>
        <w:t>Lời thú tội</w:t>
      </w:r>
      <w:r w:rsidR="00F522CD" w:rsidRPr="006903C3">
        <w:rPr>
          <w:bCs/>
          <w:noProof/>
        </w:rPr>
        <w:t xml:space="preserve"> của Thánh Augustine cho đến những nhà tư tưởng đương thời như Agnes Callard</w:t>
      </w:r>
      <w:r>
        <w:rPr>
          <w:bCs/>
          <w:noProof/>
          <w:lang w:val="en-US"/>
        </w:rPr>
        <w:t xml:space="preserve"> (Ví dụ như không chào người có thứ bậc cao hơn dù biết rõ là làm như vậy mới là đúng và hoàn cảnh yêu cầu như vậy)</w:t>
      </w:r>
      <w:r w:rsidR="00F522CD" w:rsidRPr="006903C3">
        <w:rPr>
          <w:bCs/>
          <w:noProof/>
        </w:rPr>
        <w:t xml:space="preserve">. Bloom đã sử dụng thuật ngữ “sự ngoan cố hiện sinh” để chỉ “hành vi </w:t>
      </w:r>
      <w:r w:rsidR="00CF433E">
        <w:rPr>
          <w:bCs/>
          <w:noProof/>
          <w:lang w:val="en-US"/>
        </w:rPr>
        <w:t>không theo lẽ thường</w:t>
      </w:r>
      <w:r w:rsidR="00F522CD" w:rsidRPr="006903C3">
        <w:rPr>
          <w:bCs/>
          <w:noProof/>
        </w:rPr>
        <w:t xml:space="preserve"> </w:t>
      </w:r>
      <w:r w:rsidR="00CF433E">
        <w:rPr>
          <w:bCs/>
          <w:noProof/>
          <w:lang w:val="en-US"/>
        </w:rPr>
        <w:t>thực hiện một cách có</w:t>
      </w:r>
      <w:r w:rsidR="00F522CD" w:rsidRPr="006903C3">
        <w:rPr>
          <w:bCs/>
          <w:noProof/>
        </w:rPr>
        <w:t xml:space="preserve"> chủ ý</w:t>
      </w:r>
      <w:r w:rsidR="00CF433E">
        <w:rPr>
          <w:bCs/>
          <w:noProof/>
          <w:lang w:val="en-US"/>
        </w:rPr>
        <w:t xml:space="preserve"> và mang lại sự thỏa mãn</w:t>
      </w:r>
      <w:r w:rsidR="00F522CD" w:rsidRPr="006903C3">
        <w:rPr>
          <w:bCs/>
          <w:noProof/>
        </w:rPr>
        <w:t>”</w:t>
      </w:r>
      <w:r w:rsidR="00E272DA">
        <w:rPr>
          <w:bCs/>
          <w:noProof/>
          <w:lang w:val="en-US"/>
        </w:rPr>
        <w:t xml:space="preserve"> </w:t>
      </w:r>
      <w:r w:rsidR="00E272DA">
        <w:rPr>
          <w:bCs/>
          <w:noProof/>
          <w:lang w:val="en-US"/>
        </w:rPr>
        <w:fldChar w:fldCharType="begin"/>
      </w:r>
      <w:r w:rsidR="00E272DA">
        <w:rPr>
          <w:bCs/>
          <w:noProof/>
          <w:lang w:val="en-US"/>
        </w:rPr>
        <w:instrText xml:space="preserve"> ADDIN EN.CITE &lt;EndNote&gt;&lt;Cite&gt;&lt;Author&gt;Bloom&lt;/Author&gt;&lt;Year&gt;2019&lt;/Year&gt;&lt;RecNum&gt;6&lt;/RecNum&gt;&lt;DisplayText&gt;(Bloom, 2019)&lt;/DisplayText&gt;&lt;record&gt;&lt;rec-number&gt;6&lt;/rec-number&gt;&lt;foreign-keys&gt;&lt;key app="EN" db-id="5wvpvstw45xte7ex55g55r2ges52s29tazs5" timestamp="1711441128"&gt;6&lt;/key&gt;&lt;/foreign-keys&gt;&lt;ref-type name="Web Page"&gt;12&lt;/ref-type&gt;&lt;contributors&gt;&lt;authors&gt;&lt;author&gt;Bloom, Paul&lt;/author&gt;&lt;/authors&gt;&lt;/contributors&gt;&lt;titles&gt;&lt;title&gt;The Strange Appeal of Perverse Actions&lt;/title&gt;&lt;/titles&gt;&lt;volume&gt;2024&lt;/volume&gt;&lt;number&gt;March 26&lt;/number&gt;&lt;dates&gt;&lt;year&gt;2019&lt;/year&gt;&lt;/dates&gt;&lt;publisher&gt;The New Yorker&lt;/publisher&gt;&lt;urls&gt;&lt;related-urls&gt;&lt;url&gt;https://www.newyorker.com/culture/annals-of-inquiry/perverse-incentives&lt;/url&gt;&lt;/related-urls&gt;&lt;/urls&gt;&lt;/record&gt;&lt;/Cite&gt;&lt;/EndNote&gt;</w:instrText>
      </w:r>
      <w:r w:rsidR="00E272DA">
        <w:rPr>
          <w:bCs/>
          <w:noProof/>
          <w:lang w:val="en-US"/>
        </w:rPr>
        <w:fldChar w:fldCharType="separate"/>
      </w:r>
      <w:r w:rsidR="00E272DA">
        <w:rPr>
          <w:bCs/>
          <w:noProof/>
          <w:lang w:val="en-US"/>
        </w:rPr>
        <w:t>(Bloom, 2019)</w:t>
      </w:r>
      <w:r w:rsidR="00E272DA">
        <w:rPr>
          <w:bCs/>
          <w:noProof/>
          <w:lang w:val="en-US"/>
        </w:rPr>
        <w:fldChar w:fldCharType="end"/>
      </w:r>
      <w:r w:rsidR="00F522CD" w:rsidRPr="006903C3">
        <w:rPr>
          <w:bCs/>
          <w:noProof/>
        </w:rPr>
        <w:t xml:space="preserve">. Ông cho rằng sự ngoan cố hiện sinh xuất phát từ mong muốn sâu sắc muốn chứng tỏ cho bản thân và những người khác rằng </w:t>
      </w:r>
      <w:r w:rsidR="00FD13A8">
        <w:rPr>
          <w:bCs/>
          <w:noProof/>
          <w:lang w:val="en-US"/>
        </w:rPr>
        <w:t>người đó</w:t>
      </w:r>
      <w:r w:rsidR="00F522CD" w:rsidRPr="006903C3">
        <w:rPr>
          <w:bCs/>
          <w:noProof/>
        </w:rPr>
        <w:t xml:space="preserve"> là một </w:t>
      </w:r>
      <w:r w:rsidR="00FD13A8">
        <w:rPr>
          <w:bCs/>
          <w:noProof/>
          <w:lang w:val="en-US"/>
        </w:rPr>
        <w:t>chủ thể</w:t>
      </w:r>
      <w:r w:rsidR="00F522CD" w:rsidRPr="006903C3">
        <w:rPr>
          <w:bCs/>
          <w:noProof/>
        </w:rPr>
        <w:t xml:space="preserve"> tự do, đích thực và tự chủ. </w:t>
      </w:r>
      <w:r w:rsidR="00552912">
        <w:rPr>
          <w:bCs/>
          <w:noProof/>
          <w:lang w:val="en-US"/>
        </w:rPr>
        <w:t xml:space="preserve">Và </w:t>
      </w:r>
      <w:r w:rsidR="00552912" w:rsidRPr="006903C3">
        <w:rPr>
          <w:bCs/>
          <w:noProof/>
        </w:rPr>
        <w:t>mong muốn này</w:t>
      </w:r>
      <w:r w:rsidR="00552912">
        <w:rPr>
          <w:bCs/>
          <w:noProof/>
          <w:lang w:val="en-US"/>
        </w:rPr>
        <w:t xml:space="preserve"> đôi khi có thể</w:t>
      </w:r>
      <w:r w:rsidR="00552912" w:rsidRPr="006903C3">
        <w:rPr>
          <w:bCs/>
          <w:noProof/>
        </w:rPr>
        <w:t xml:space="preserve"> thúc đẩy một người </w:t>
      </w:r>
      <w:r w:rsidR="00552912">
        <w:rPr>
          <w:bCs/>
          <w:noProof/>
          <w:lang w:val="en-US"/>
        </w:rPr>
        <w:t>chủ ý lựa chọn, ngoan cố đi theo</w:t>
      </w:r>
      <w:r w:rsidR="00552912" w:rsidRPr="006903C3">
        <w:rPr>
          <w:bCs/>
          <w:noProof/>
        </w:rPr>
        <w:t xml:space="preserve"> những điều </w:t>
      </w:r>
      <w:r w:rsidR="00552912">
        <w:rPr>
          <w:bCs/>
          <w:noProof/>
          <w:lang w:val="en-US"/>
        </w:rPr>
        <w:t xml:space="preserve">không </w:t>
      </w:r>
      <w:r w:rsidR="00552912" w:rsidRPr="006903C3">
        <w:rPr>
          <w:bCs/>
          <w:noProof/>
        </w:rPr>
        <w:t xml:space="preserve">được </w:t>
      </w:r>
      <w:r w:rsidR="00552912">
        <w:rPr>
          <w:bCs/>
          <w:noProof/>
          <w:lang w:val="en-US"/>
        </w:rPr>
        <w:t xml:space="preserve">người khác </w:t>
      </w:r>
      <w:r w:rsidR="00552912" w:rsidRPr="006903C3">
        <w:rPr>
          <w:bCs/>
          <w:noProof/>
        </w:rPr>
        <w:t xml:space="preserve">mong đợi, </w:t>
      </w:r>
      <w:r w:rsidR="00552912">
        <w:rPr>
          <w:bCs/>
          <w:noProof/>
          <w:lang w:val="en-US"/>
        </w:rPr>
        <w:t xml:space="preserve">những </w:t>
      </w:r>
      <w:r w:rsidR="00552912" w:rsidRPr="006903C3">
        <w:rPr>
          <w:bCs/>
          <w:noProof/>
        </w:rPr>
        <w:t>điều</w:t>
      </w:r>
      <w:r w:rsidR="00552912">
        <w:rPr>
          <w:bCs/>
          <w:noProof/>
          <w:lang w:val="en-US"/>
        </w:rPr>
        <w:t xml:space="preserve"> không</w:t>
      </w:r>
      <w:r w:rsidR="00552912" w:rsidRPr="006903C3">
        <w:rPr>
          <w:bCs/>
          <w:noProof/>
        </w:rPr>
        <w:t xml:space="preserve"> hợp lý hoặc thậm chí là </w:t>
      </w:r>
      <w:r w:rsidR="00552912">
        <w:rPr>
          <w:bCs/>
          <w:noProof/>
          <w:lang w:val="en-US"/>
        </w:rPr>
        <w:t xml:space="preserve">không hợp theo luân thường </w:t>
      </w:r>
      <w:r w:rsidR="00552912" w:rsidRPr="006903C3">
        <w:rPr>
          <w:bCs/>
          <w:noProof/>
        </w:rPr>
        <w:t>đạo đức</w:t>
      </w:r>
      <w:r w:rsidR="00552912">
        <w:rPr>
          <w:bCs/>
          <w:noProof/>
          <w:lang w:val="en-US"/>
        </w:rPr>
        <w:t xml:space="preserve">. </w:t>
      </w:r>
    </w:p>
    <w:p w14:paraId="437A4F52" w14:textId="2FC7B253" w:rsidR="004C3F67" w:rsidRDefault="004C3F67" w:rsidP="00F522CD">
      <w:pPr>
        <w:ind w:firstLine="720"/>
        <w:rPr>
          <w:bCs/>
          <w:noProof/>
          <w:lang w:val="en-US"/>
        </w:rPr>
      </w:pPr>
      <w:r>
        <w:rPr>
          <w:bCs/>
          <w:noProof/>
          <w:lang w:val="en-US"/>
        </w:rPr>
        <w:t xml:space="preserve">Nhu cầu được cảm thấy là một chủ thể tự do, có quyền tự chủ này cũng tương ứng </w:t>
      </w:r>
      <w:r w:rsidR="00552912">
        <w:rPr>
          <w:bCs/>
          <w:noProof/>
          <w:lang w:val="en-US"/>
        </w:rPr>
        <w:t xml:space="preserve">phần nào đó </w:t>
      </w:r>
      <w:r>
        <w:rPr>
          <w:bCs/>
          <w:noProof/>
          <w:lang w:val="en-US"/>
        </w:rPr>
        <w:t>với</w:t>
      </w:r>
      <w:r w:rsidR="00FD13A8">
        <w:rPr>
          <w:bCs/>
          <w:noProof/>
          <w:lang w:val="en-US"/>
        </w:rPr>
        <w:t xml:space="preserve"> </w:t>
      </w:r>
      <w:r w:rsidR="00FD13A8" w:rsidRPr="00552912">
        <w:rPr>
          <w:bCs/>
          <w:i/>
          <w:iCs/>
          <w:noProof/>
          <w:lang w:val="en-US"/>
        </w:rPr>
        <w:t>tháp nhu cầu</w:t>
      </w:r>
      <w:r w:rsidR="00FD13A8">
        <w:rPr>
          <w:bCs/>
          <w:noProof/>
          <w:lang w:val="en-US"/>
        </w:rPr>
        <w:t xml:space="preserve"> </w:t>
      </w:r>
      <w:r w:rsidR="00552912">
        <w:rPr>
          <w:bCs/>
          <w:noProof/>
          <w:lang w:val="en-US"/>
        </w:rPr>
        <w:t xml:space="preserve">nổi tiếng </w:t>
      </w:r>
      <w:r w:rsidR="00FD13A8">
        <w:rPr>
          <w:bCs/>
          <w:noProof/>
          <w:lang w:val="en-US"/>
        </w:rPr>
        <w:t>của Abraham Maslow</w:t>
      </w:r>
      <w:r w:rsidR="00552912">
        <w:rPr>
          <w:bCs/>
          <w:noProof/>
          <w:lang w:val="en-US"/>
        </w:rPr>
        <w:t xml:space="preserve">. Mô hình này </w:t>
      </w:r>
      <w:r>
        <w:rPr>
          <w:bCs/>
          <w:noProof/>
          <w:lang w:val="en-US"/>
        </w:rPr>
        <w:t>xuất hiện trong bài báo khoa học của ông về</w:t>
      </w:r>
      <w:r w:rsidR="00FD13A8">
        <w:rPr>
          <w:bCs/>
          <w:noProof/>
          <w:lang w:val="en-US"/>
        </w:rPr>
        <w:t xml:space="preserve"> </w:t>
      </w:r>
      <w:r w:rsidR="00FD13A8" w:rsidRPr="004C3F67">
        <w:rPr>
          <w:bCs/>
          <w:i/>
          <w:iCs/>
          <w:noProof/>
          <w:lang w:val="en-US"/>
        </w:rPr>
        <w:t>Một lý thuyết về động lực của con người</w:t>
      </w:r>
      <w:r w:rsidR="00FD13A8">
        <w:rPr>
          <w:bCs/>
          <w:noProof/>
          <w:lang w:val="en-US"/>
        </w:rPr>
        <w:t xml:space="preserve">, thì nhu cầu được hiện thực hóa bản thân (self-actualization) là nhu cầu ở trên đỉnh tháp </w:t>
      </w:r>
      <w:r w:rsidR="00FD13A8">
        <w:rPr>
          <w:bCs/>
          <w:noProof/>
          <w:lang w:val="en-US"/>
        </w:rPr>
        <w:fldChar w:fldCharType="begin"/>
      </w:r>
      <w:r w:rsidR="00FD13A8">
        <w:rPr>
          <w:bCs/>
          <w:noProof/>
          <w:lang w:val="en-US"/>
        </w:rPr>
        <w:instrText xml:space="preserve"> ADDIN EN.CITE &lt;EndNote&gt;&lt;Cite&gt;&lt;Author&gt;Maslow&lt;/Author&gt;&lt;Year&gt;1943&lt;/Year&gt;&lt;RecNum&gt;605&lt;/RecNum&gt;&lt;DisplayText&gt;(Maslow, 1943)&lt;/DisplayText&gt;&lt;record&gt;&lt;rec-number&gt;605&lt;/rec-number&gt;&lt;foreign-keys&gt;&lt;key app="EN" db-id="ad2dps9zux0perew2r8xfep79fwwtrtwepv0" timestamp="1711464006"&gt;605&lt;/key&gt;&lt;/foreign-keys&gt;&lt;ref-type name="Journal Article"&gt;17&lt;/ref-type&gt;&lt;contributors&gt;&lt;authors&gt;&lt;author&gt;Maslow, Abraham&lt;/author&gt;&lt;/authors&gt;&lt;/contributors&gt;&lt;titles&gt;&lt;title&gt;A theory of human motivation.&lt;/title&gt;&lt;secondary-title&gt;Psychological Review&lt;/secondary-title&gt;&lt;/titles&gt;&lt;periodical&gt;&lt;full-title&gt;Psychological review&lt;/full-title&gt;&lt;/periodical&gt;&lt;pages&gt;370–396. &lt;/pages&gt;&lt;volume&gt;50&lt;/volume&gt;&lt;number&gt;4&lt;/number&gt;&lt;dates&gt;&lt;year&gt;1943&lt;/year&gt;&lt;/dates&gt;&lt;urls&gt;&lt;/urls&gt;&lt;electronic-resource-num&gt;https://doi.org/10.1037/h0054346&lt;/electronic-resource-num&gt;&lt;/record&gt;&lt;/Cite&gt;&lt;/EndNote&gt;</w:instrText>
      </w:r>
      <w:r w:rsidR="00FD13A8">
        <w:rPr>
          <w:bCs/>
          <w:noProof/>
          <w:lang w:val="en-US"/>
        </w:rPr>
        <w:fldChar w:fldCharType="separate"/>
      </w:r>
      <w:r w:rsidR="00FD13A8">
        <w:rPr>
          <w:bCs/>
          <w:noProof/>
          <w:lang w:val="en-US"/>
        </w:rPr>
        <w:t>(Maslow, 1943)</w:t>
      </w:r>
      <w:r w:rsidR="00FD13A8">
        <w:rPr>
          <w:bCs/>
          <w:noProof/>
          <w:lang w:val="en-US"/>
        </w:rPr>
        <w:fldChar w:fldCharType="end"/>
      </w:r>
      <w:r w:rsidR="00FD13A8">
        <w:rPr>
          <w:bCs/>
          <w:noProof/>
          <w:lang w:val="en-US"/>
        </w:rPr>
        <w:t xml:space="preserve">.  </w:t>
      </w:r>
    </w:p>
    <w:p w14:paraId="02797567" w14:textId="089B2A0F" w:rsidR="004C3F67" w:rsidRDefault="004C3F67" w:rsidP="00F522CD">
      <w:pPr>
        <w:ind w:firstLine="720"/>
        <w:rPr>
          <w:bCs/>
          <w:noProof/>
          <w:lang w:val="en-US"/>
        </w:rPr>
      </w:pPr>
      <w:r>
        <w:rPr>
          <w:noProof/>
        </w:rPr>
        <w:drawing>
          <wp:inline distT="0" distB="0" distL="0" distR="0" wp14:anchorId="340347E1" wp14:editId="2BA46505">
            <wp:extent cx="4808239" cy="3582035"/>
            <wp:effectExtent l="0" t="0" r="0" b="0"/>
            <wp:docPr id="1673805517" name="Picture 1" descr="Tháp nhu cầu Mas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áp nhu cầu Maslo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13624" cy="3586047"/>
                    </a:xfrm>
                    <a:prstGeom prst="rect">
                      <a:avLst/>
                    </a:prstGeom>
                    <a:noFill/>
                    <a:ln>
                      <a:noFill/>
                    </a:ln>
                  </pic:spPr>
                </pic:pic>
              </a:graphicData>
            </a:graphic>
          </wp:inline>
        </w:drawing>
      </w:r>
    </w:p>
    <w:p w14:paraId="7CC9E2AE" w14:textId="37B2073F" w:rsidR="004C3F67" w:rsidRDefault="004C3F67" w:rsidP="0082700F">
      <w:pPr>
        <w:ind w:firstLine="720"/>
        <w:jc w:val="center"/>
        <w:rPr>
          <w:bCs/>
          <w:noProof/>
          <w:lang w:val="en-US"/>
        </w:rPr>
      </w:pPr>
      <w:r>
        <w:rPr>
          <w:bCs/>
          <w:noProof/>
          <w:lang w:val="en-US"/>
        </w:rPr>
        <w:lastRenderedPageBreak/>
        <w:t xml:space="preserve">Hình 2: Tháp nhu cầu Maslow (Nguồn: </w:t>
      </w:r>
      <w:r w:rsidRPr="004C3F67">
        <w:rPr>
          <w:bCs/>
          <w:noProof/>
          <w:lang w:val="en-US"/>
        </w:rPr>
        <w:t>https://subiz.com.vn/blog/thap-nhu-cau-maslow-2.html</w:t>
      </w:r>
      <w:r>
        <w:rPr>
          <w:bCs/>
          <w:noProof/>
          <w:lang w:val="en-US"/>
        </w:rPr>
        <w:t>)</w:t>
      </w:r>
    </w:p>
    <w:p w14:paraId="61BAFCB3" w14:textId="4A051AB9" w:rsidR="00F522CD" w:rsidRPr="00552912" w:rsidRDefault="00F522CD" w:rsidP="00F522CD">
      <w:pPr>
        <w:ind w:firstLine="720"/>
        <w:rPr>
          <w:bCs/>
          <w:noProof/>
          <w:lang w:val="en-US"/>
        </w:rPr>
      </w:pPr>
      <w:r w:rsidRPr="006903C3">
        <w:rPr>
          <w:bCs/>
          <w:noProof/>
        </w:rPr>
        <w:t xml:space="preserve">Vì con người luôn tìm cách khẳng định mình là </w:t>
      </w:r>
      <w:r w:rsidR="00552912">
        <w:rPr>
          <w:bCs/>
          <w:noProof/>
          <w:lang w:val="en-US"/>
        </w:rPr>
        <w:t>chủ thể</w:t>
      </w:r>
      <w:r w:rsidRPr="006903C3">
        <w:rPr>
          <w:bCs/>
          <w:noProof/>
        </w:rPr>
        <w:t xml:space="preserve"> tự chủ nên ngay cả khi chúng ta có những cỗ máy thông minh siêu phàm,</w:t>
      </w:r>
      <w:r w:rsidR="00552912">
        <w:rPr>
          <w:bCs/>
          <w:noProof/>
          <w:lang w:val="en-US"/>
        </w:rPr>
        <w:t xml:space="preserve"> có thể đưa ra những chỉ dẫn hợp lý và đạo đức nhất thì, </w:t>
      </w:r>
      <w:r w:rsidRPr="006903C3">
        <w:rPr>
          <w:bCs/>
          <w:noProof/>
        </w:rPr>
        <w:t xml:space="preserve"> </w:t>
      </w:r>
      <w:r w:rsidR="00552912">
        <w:rPr>
          <w:bCs/>
          <w:noProof/>
          <w:lang w:val="en-US"/>
        </w:rPr>
        <w:t>việc</w:t>
      </w:r>
      <w:r w:rsidRPr="006903C3">
        <w:rPr>
          <w:bCs/>
          <w:noProof/>
        </w:rPr>
        <w:t xml:space="preserve"> con người </w:t>
      </w:r>
      <w:r w:rsidR="00552912">
        <w:rPr>
          <w:bCs/>
          <w:noProof/>
          <w:lang w:val="en-US"/>
        </w:rPr>
        <w:t xml:space="preserve">chỉ </w:t>
      </w:r>
      <w:r w:rsidRPr="006903C3">
        <w:rPr>
          <w:bCs/>
          <w:noProof/>
        </w:rPr>
        <w:t>ngoan ngoãn tuân theo những gì máy móc chỉ dẫn</w:t>
      </w:r>
      <w:r w:rsidR="00552912">
        <w:rPr>
          <w:bCs/>
          <w:noProof/>
          <w:lang w:val="en-US"/>
        </w:rPr>
        <w:t xml:space="preserve"> là tương lai không thể. </w:t>
      </w:r>
    </w:p>
    <w:p w14:paraId="472F9737" w14:textId="6B6B0143" w:rsidR="00F66B90" w:rsidRPr="006903C3" w:rsidRDefault="00F66B90" w:rsidP="00F66B90">
      <w:pPr>
        <w:pStyle w:val="Heading2"/>
        <w:numPr>
          <w:ilvl w:val="0"/>
          <w:numId w:val="1"/>
        </w:numPr>
        <w:rPr>
          <w:noProof/>
        </w:rPr>
      </w:pPr>
      <w:bookmarkStart w:id="1" w:name="_Hlk162383811"/>
      <w:r w:rsidRPr="006903C3">
        <w:rPr>
          <w:noProof/>
        </w:rPr>
        <w:t xml:space="preserve">Nền tảng triết học và </w:t>
      </w:r>
      <w:r w:rsidR="00552912">
        <w:rPr>
          <w:noProof/>
          <w:lang w:val="en-US"/>
        </w:rPr>
        <w:t>nhân văn</w:t>
      </w:r>
      <w:r w:rsidRPr="006903C3">
        <w:rPr>
          <w:noProof/>
        </w:rPr>
        <w:t xml:space="preserve"> </w:t>
      </w:r>
      <w:r w:rsidR="00552912">
        <w:rPr>
          <w:noProof/>
          <w:lang w:val="en-US"/>
        </w:rPr>
        <w:t>của</w:t>
      </w:r>
      <w:r w:rsidRPr="006903C3">
        <w:rPr>
          <w:noProof/>
        </w:rPr>
        <w:t xml:space="preserve"> nhân loại</w:t>
      </w:r>
    </w:p>
    <w:bookmarkEnd w:id="1"/>
    <w:p w14:paraId="5DB47FDD" w14:textId="77777777" w:rsidR="00996BB5" w:rsidRDefault="00552912" w:rsidP="007A57BA">
      <w:pPr>
        <w:ind w:firstLine="720"/>
        <w:rPr>
          <w:bCs/>
          <w:noProof/>
          <w:lang w:val="en-US"/>
        </w:rPr>
      </w:pPr>
      <w:r>
        <w:rPr>
          <w:bCs/>
          <w:noProof/>
          <w:lang w:val="en-US"/>
        </w:rPr>
        <w:t>Tiền đề thứ ba là về nền tảng triết học và nhân văn của nhân loại. Hai tác giả cho rằng v</w:t>
      </w:r>
      <w:r w:rsidR="00F522CD" w:rsidRPr="006903C3">
        <w:rPr>
          <w:bCs/>
          <w:noProof/>
        </w:rPr>
        <w:t>iệc tương tác giữa con người và máy tính có phục vụ các giá trị Chân-Thiện-Mỹ hay không phụ thuộc vào sự tỉnh thức</w:t>
      </w:r>
      <w:r>
        <w:rPr>
          <w:bCs/>
          <w:noProof/>
          <w:lang w:val="en-US"/>
        </w:rPr>
        <w:t xml:space="preserve"> hay khai sáng</w:t>
      </w:r>
      <w:r w:rsidR="00F522CD" w:rsidRPr="006903C3">
        <w:rPr>
          <w:bCs/>
          <w:noProof/>
        </w:rPr>
        <w:t xml:space="preserve"> của con người. </w:t>
      </w:r>
      <w:r>
        <w:rPr>
          <w:bCs/>
          <w:noProof/>
          <w:lang w:val="en-US"/>
        </w:rPr>
        <w:t xml:space="preserve">Thế nào là sự thức tỉnh, sự khai sáng, sự giác ngộ </w:t>
      </w:r>
      <w:r w:rsidR="00F522CD" w:rsidRPr="006903C3">
        <w:rPr>
          <w:bCs/>
          <w:noProof/>
        </w:rPr>
        <w:t>là câu hỏi mà các nhà lãnh đạo tôn giáo và</w:t>
      </w:r>
      <w:r>
        <w:rPr>
          <w:bCs/>
          <w:noProof/>
          <w:lang w:val="en-US"/>
        </w:rPr>
        <w:t xml:space="preserve"> các</w:t>
      </w:r>
      <w:r w:rsidR="00F522CD" w:rsidRPr="006903C3">
        <w:rPr>
          <w:bCs/>
          <w:noProof/>
        </w:rPr>
        <w:t xml:space="preserve"> triết gia vĩ đại đã nghiên cứu</w:t>
      </w:r>
      <w:r>
        <w:rPr>
          <w:bCs/>
          <w:noProof/>
          <w:lang w:val="en-US"/>
        </w:rPr>
        <w:t xml:space="preserve">, thảo luận, tìm kiếm </w:t>
      </w:r>
      <w:r w:rsidR="00F522CD" w:rsidRPr="006903C3">
        <w:rPr>
          <w:bCs/>
          <w:noProof/>
        </w:rPr>
        <w:t xml:space="preserve">kể từ những ngày đầu tiên của nền văn minh nhân loại. </w:t>
      </w:r>
    </w:p>
    <w:p w14:paraId="16794188" w14:textId="417C23D7" w:rsidR="00996BB5" w:rsidRDefault="00F522CD" w:rsidP="00996BB5">
      <w:pPr>
        <w:ind w:firstLine="720"/>
        <w:rPr>
          <w:bCs/>
          <w:noProof/>
          <w:lang w:val="en-US"/>
        </w:rPr>
      </w:pPr>
      <w:r w:rsidRPr="006903C3">
        <w:rPr>
          <w:bCs/>
          <w:noProof/>
        </w:rPr>
        <w:t>Con người đã phát triển một kho tàng triết học</w:t>
      </w:r>
      <w:r w:rsidR="00552912">
        <w:rPr>
          <w:bCs/>
          <w:noProof/>
          <w:lang w:val="en-US"/>
        </w:rPr>
        <w:t>, nhân văn</w:t>
      </w:r>
      <w:r w:rsidRPr="006903C3">
        <w:rPr>
          <w:bCs/>
          <w:noProof/>
        </w:rPr>
        <w:t xml:space="preserve"> và </w:t>
      </w:r>
      <w:r w:rsidR="00996BB5">
        <w:rPr>
          <w:bCs/>
          <w:noProof/>
          <w:lang w:val="en-US"/>
        </w:rPr>
        <w:t xml:space="preserve">gần đây là </w:t>
      </w:r>
      <w:r w:rsidRPr="006903C3">
        <w:rPr>
          <w:bCs/>
          <w:noProof/>
        </w:rPr>
        <w:t xml:space="preserve">khoa học </w:t>
      </w:r>
      <w:r w:rsidR="00996BB5">
        <w:rPr>
          <w:bCs/>
          <w:noProof/>
          <w:lang w:val="en-US"/>
        </w:rPr>
        <w:t xml:space="preserve">thực chứng </w:t>
      </w:r>
      <w:r w:rsidRPr="006903C3">
        <w:rPr>
          <w:bCs/>
          <w:noProof/>
        </w:rPr>
        <w:t xml:space="preserve">đồ sộ, phong phú về sự hưng thịnh của con người. </w:t>
      </w:r>
      <w:r w:rsidR="00552912">
        <w:rPr>
          <w:bCs/>
          <w:noProof/>
          <w:lang w:val="en-US"/>
        </w:rPr>
        <w:t xml:space="preserve">Trong thời đại máy móc ngày càng trở nên thông minh, </w:t>
      </w:r>
      <w:r w:rsidRPr="006903C3">
        <w:rPr>
          <w:bCs/>
          <w:noProof/>
        </w:rPr>
        <w:t xml:space="preserve">tương tác giữa con người và máy tính sẽ mang lại cho chúng ta </w:t>
      </w:r>
      <w:r w:rsidR="00996BB5">
        <w:rPr>
          <w:bCs/>
          <w:noProof/>
          <w:lang w:val="en-US"/>
        </w:rPr>
        <w:t xml:space="preserve">vô tận </w:t>
      </w:r>
      <w:r w:rsidRPr="006903C3">
        <w:rPr>
          <w:bCs/>
          <w:noProof/>
        </w:rPr>
        <w:t>những khả năng</w:t>
      </w:r>
      <w:r w:rsidR="00996BB5">
        <w:rPr>
          <w:bCs/>
          <w:noProof/>
          <w:lang w:val="en-US"/>
        </w:rPr>
        <w:t>, những cánh cửa mở ra các cơ hội, chân trời mới</w:t>
      </w:r>
      <w:r w:rsidR="00552912">
        <w:rPr>
          <w:bCs/>
          <w:noProof/>
          <w:lang w:val="en-US"/>
        </w:rPr>
        <w:t xml:space="preserve">. </w:t>
      </w:r>
      <w:r w:rsidR="007A57BA">
        <w:rPr>
          <w:bCs/>
          <w:noProof/>
          <w:lang w:val="en-US"/>
        </w:rPr>
        <w:t>N</w:t>
      </w:r>
      <w:r w:rsidRPr="006903C3">
        <w:rPr>
          <w:bCs/>
          <w:noProof/>
        </w:rPr>
        <w:t xml:space="preserve">hưng để lựa chọn một cách </w:t>
      </w:r>
      <w:r w:rsidR="007A57BA">
        <w:rPr>
          <w:bCs/>
          <w:noProof/>
          <w:lang w:val="en-US"/>
        </w:rPr>
        <w:t>có trí khôn</w:t>
      </w:r>
      <w:r w:rsidRPr="006903C3">
        <w:rPr>
          <w:bCs/>
          <w:noProof/>
        </w:rPr>
        <w:t xml:space="preserve"> giữa những </w:t>
      </w:r>
      <w:r w:rsidR="00996BB5">
        <w:rPr>
          <w:bCs/>
          <w:noProof/>
          <w:lang w:val="en-US"/>
        </w:rPr>
        <w:t>cánh cửa</w:t>
      </w:r>
      <w:r w:rsidRPr="006903C3">
        <w:rPr>
          <w:bCs/>
          <w:noProof/>
        </w:rPr>
        <w:t xml:space="preserve"> này,</w:t>
      </w:r>
      <w:r w:rsidR="0064089F">
        <w:rPr>
          <w:bCs/>
          <w:noProof/>
          <w:lang w:val="en-US"/>
        </w:rPr>
        <w:t xml:space="preserve"> có thể</w:t>
      </w:r>
      <w:r w:rsidR="00996BB5">
        <w:rPr>
          <w:bCs/>
          <w:noProof/>
          <w:lang w:val="en-US"/>
        </w:rPr>
        <w:t xml:space="preserve"> mở và biết đóng đúng lúc, </w:t>
      </w:r>
      <w:r w:rsidRPr="006903C3">
        <w:rPr>
          <w:bCs/>
          <w:noProof/>
        </w:rPr>
        <w:t xml:space="preserve">con người, </w:t>
      </w:r>
      <w:r w:rsidR="007A57BA">
        <w:rPr>
          <w:bCs/>
          <w:noProof/>
          <w:lang w:val="en-US"/>
        </w:rPr>
        <w:t xml:space="preserve">cả </w:t>
      </w:r>
      <w:r w:rsidRPr="006903C3">
        <w:rPr>
          <w:bCs/>
          <w:noProof/>
        </w:rPr>
        <w:t xml:space="preserve">cá nhân và tập thể, </w:t>
      </w:r>
      <w:r w:rsidR="007A57BA">
        <w:rPr>
          <w:bCs/>
          <w:noProof/>
          <w:lang w:val="en-US"/>
        </w:rPr>
        <w:t xml:space="preserve">cần </w:t>
      </w:r>
      <w:r w:rsidRPr="006903C3">
        <w:rPr>
          <w:bCs/>
          <w:noProof/>
        </w:rPr>
        <w:t>phải quay lại, nghiên cứu và áp dụng những</w:t>
      </w:r>
      <w:r w:rsidR="00996BB5">
        <w:rPr>
          <w:bCs/>
          <w:noProof/>
          <w:lang w:val="en-US"/>
        </w:rPr>
        <w:t xml:space="preserve"> tri thức và trí khôn nằm trong</w:t>
      </w:r>
      <w:r w:rsidRPr="006903C3">
        <w:rPr>
          <w:bCs/>
          <w:noProof/>
        </w:rPr>
        <w:t xml:space="preserve"> truyền thống </w:t>
      </w:r>
      <w:r w:rsidR="007A57BA">
        <w:rPr>
          <w:bCs/>
          <w:noProof/>
          <w:lang w:val="en-US"/>
        </w:rPr>
        <w:t>và kho tàng văn hóa sâu xa vốn có</w:t>
      </w:r>
      <w:r w:rsidR="00996BB5">
        <w:rPr>
          <w:bCs/>
          <w:noProof/>
          <w:lang w:val="en-US"/>
        </w:rPr>
        <w:t xml:space="preserve">. Ở đây, những sản phẩm văn hóa có tính giáo dục cao như thơ, văn cổ, sách kinh điển, truyện ngụ ngôn </w:t>
      </w:r>
      <w:r w:rsidR="00996BB5">
        <w:rPr>
          <w:bCs/>
          <w:noProof/>
          <w:lang w:val="en-US"/>
        </w:rPr>
        <w:fldChar w:fldCharType="begin"/>
      </w:r>
      <w:r w:rsidR="00825B16">
        <w:rPr>
          <w:bCs/>
          <w:noProof/>
          <w:lang w:val="en-US"/>
        </w:rPr>
        <w:instrText xml:space="preserve"> ADDIN EN.CITE &lt;EndNote&gt;&lt;Cite&gt;&lt;Author&gt;Vuong&lt;/Author&gt;&lt;Year&gt;2022&lt;/Year&gt;&lt;RecNum&gt;555&lt;/RecNum&gt;&lt;DisplayText&gt;(Vuong, 2022a)&lt;/DisplayText&gt;&lt;record&gt;&lt;rec-number&gt;555&lt;/rec-number&gt;&lt;foreign-keys&gt;&lt;key app="EN" db-id="ad2dps9zux0perew2r8xfep79fwwtrtwepv0" timestamp="1702116349"&gt;555&lt;/key&gt;&lt;/foreign-keys&gt;&lt;ref-type name="Book"&gt;6&lt;/ref-type&gt;&lt;contributors&gt;&lt;authors&gt;&lt;author&gt;Vuong, Quan Hoang&lt;/author&gt;&lt;/authors&gt;&lt;/contributors&gt;&lt;titles&gt;&lt;title&gt;The Kingfisher Story Collection. &lt;/title&gt;&lt;/titles&gt;&lt;dates&gt;&lt;year&gt;2022&lt;/year&gt;&lt;/dates&gt;&lt;publisher&gt;https://www.amazon.com/dp/B0BG2NNHY6&lt;/publisher&gt;&lt;urls&gt;&lt;/urls&gt;&lt;/record&gt;&lt;/Cite&gt;&lt;/EndNote&gt;</w:instrText>
      </w:r>
      <w:r w:rsidR="00996BB5">
        <w:rPr>
          <w:bCs/>
          <w:noProof/>
          <w:lang w:val="en-US"/>
        </w:rPr>
        <w:fldChar w:fldCharType="separate"/>
      </w:r>
      <w:r w:rsidR="00825B16">
        <w:rPr>
          <w:bCs/>
          <w:noProof/>
          <w:lang w:val="en-US"/>
        </w:rPr>
        <w:t>(Vuong, 2022a)</w:t>
      </w:r>
      <w:r w:rsidR="00996BB5">
        <w:rPr>
          <w:bCs/>
          <w:noProof/>
          <w:lang w:val="en-US"/>
        </w:rPr>
        <w:fldChar w:fldCharType="end"/>
      </w:r>
      <w:r w:rsidR="00996BB5">
        <w:rPr>
          <w:bCs/>
          <w:noProof/>
          <w:lang w:val="en-US"/>
        </w:rPr>
        <w:t xml:space="preserve">, truyện cổ tích </w:t>
      </w:r>
      <w:r w:rsidR="00996BB5">
        <w:rPr>
          <w:bCs/>
          <w:noProof/>
          <w:lang w:val="en-US"/>
        </w:rPr>
        <w:fldChar w:fldCharType="begin"/>
      </w:r>
      <w:r w:rsidR="00996BB5">
        <w:rPr>
          <w:bCs/>
          <w:noProof/>
          <w:lang w:val="en-US"/>
        </w:rPr>
        <w:instrText xml:space="preserve"> ADDIN EN.CITE &lt;EndNote&gt;&lt;Cite&gt;&lt;Author&gt;Vuong&lt;/Author&gt;&lt;Year&gt;2018&lt;/Year&gt;&lt;RecNum&gt;26&lt;/RecNum&gt;&lt;DisplayText&gt;(Vuong et al., 2018)&lt;/DisplayText&gt;&lt;record&gt;&lt;rec-number&gt;26&lt;/rec-number&gt;&lt;foreign-keys&gt;&lt;key app="EN" db-id="ad2dps9zux0perew2r8xfep79fwwtrtwepv0" timestamp="1646195954"&gt;26&lt;/key&gt;&lt;/foreign-keys&gt;&lt;ref-type name="Journal Article"&gt;17&lt;/ref-type&gt;&lt;contributors&gt;&lt;authors&gt;&lt;author&gt;Vuong, Quan-Hoang&lt;/author&gt;&lt;author&gt;Bui, Quang-Khiem&lt;/author&gt;&lt;author&gt;La, Viet-Phuong&lt;/author&gt;&lt;author&gt;Vuong, Thu-Trang&lt;/author&gt;&lt;author&gt;Nguyen, Viet-Ha T.&lt;/author&gt;&lt;author&gt;Ho, Manh-Toan&lt;/author&gt;&lt;author&gt;Nguyen, Hong-Kong T.&lt;/author&gt;&lt;author&gt;Ho, Manh-Tung&lt;/author&gt;&lt;/authors&gt;&lt;/contributors&gt;&lt;titles&gt;&lt;title&gt;Cultural additivity: behavioural insights from the interaction of Confucianism, Buddhism and Taoism in folktales&lt;/title&gt;&lt;secondary-title&gt;Palgrave Communications&lt;/secondary-title&gt;&lt;/titles&gt;&lt;periodical&gt;&lt;full-title&gt;Palgrave Communications&lt;/full-title&gt;&lt;/periodical&gt;&lt;pages&gt;143&lt;/pages&gt;&lt;volume&gt;4&lt;/volume&gt;&lt;number&gt;1&lt;/number&gt;&lt;dates&gt;&lt;year&gt;2018&lt;/year&gt;&lt;pub-dates&gt;&lt;date&gt;2018/12/04&lt;/date&gt;&lt;/pub-dates&gt;&lt;/dates&gt;&lt;isbn&gt;2055-1045&lt;/isbn&gt;&lt;urls&gt;&lt;related-urls&gt;&lt;url&gt;https://doi.org/10.1057/s41599-018-0189-2&lt;/url&gt;&lt;/related-urls&gt;&lt;/urls&gt;&lt;electronic-resource-num&gt;10.1057/s41599-018-0189-2&lt;/electronic-resource-num&gt;&lt;/record&gt;&lt;/Cite&gt;&lt;/EndNote&gt;</w:instrText>
      </w:r>
      <w:r w:rsidR="00996BB5">
        <w:rPr>
          <w:bCs/>
          <w:noProof/>
          <w:lang w:val="en-US"/>
        </w:rPr>
        <w:fldChar w:fldCharType="separate"/>
      </w:r>
      <w:r w:rsidR="00996BB5">
        <w:rPr>
          <w:bCs/>
          <w:noProof/>
          <w:lang w:val="en-US"/>
        </w:rPr>
        <w:t>(Vuong et al., 2018)</w:t>
      </w:r>
      <w:r w:rsidR="00996BB5">
        <w:rPr>
          <w:bCs/>
          <w:noProof/>
          <w:lang w:val="en-US"/>
        </w:rPr>
        <w:fldChar w:fldCharType="end"/>
      </w:r>
      <w:r w:rsidR="00996BB5">
        <w:rPr>
          <w:bCs/>
          <w:noProof/>
          <w:lang w:val="en-US"/>
        </w:rPr>
        <w:t xml:space="preserve">, </w:t>
      </w:r>
      <w:r w:rsidR="0064089F">
        <w:rPr>
          <w:bCs/>
          <w:noProof/>
          <w:lang w:val="en-US"/>
        </w:rPr>
        <w:t xml:space="preserve">tranh biếm họa </w:t>
      </w:r>
      <w:r w:rsidR="0064089F">
        <w:rPr>
          <w:bCs/>
          <w:noProof/>
          <w:lang w:val="en-US"/>
        </w:rPr>
        <w:fldChar w:fldCharType="begin"/>
      </w:r>
      <w:r w:rsidR="0064089F">
        <w:rPr>
          <w:bCs/>
          <w:noProof/>
          <w:lang w:val="en-US"/>
        </w:rPr>
        <w:instrText xml:space="preserve"> ADDIN EN.CITE &lt;EndNote&gt;&lt;Cite&gt;&lt;Author&gt;Ho&lt;/Author&gt;&lt;Year&gt;2021&lt;/Year&gt;&lt;RecNum&gt;301&lt;/RecNum&gt;&lt;DisplayText&gt;(Ho et al., 2021)&lt;/DisplayText&gt;&lt;record&gt;&lt;rec-number&gt;301&lt;/rec-number&gt;&lt;foreign-keys&gt;&lt;key app="EN" db-id="ad2dps9zux0perew2r8xfep79fwwtrtwepv0" timestamp="1666234947"&gt;301&lt;/key&gt;&lt;/foreign-keys&gt;&lt;ref-type name="Journal Article"&gt;17&lt;/ref-type&gt;&lt;contributors&gt;&lt;authors&gt;&lt;author&gt;Ho, Manh-Tung&lt;/author&gt;&lt;author&gt;Progler, Joseph&lt;/author&gt;&lt;author&gt;Vuong, Quan-Hoang&lt;/author&gt;&lt;/authors&gt;&lt;/contributors&gt;&lt;titles&gt;&lt;title&gt;An Anatomy of Satirical Cartoons in Contemporary Vietnam: Political Communication and Representations of Systemic Corruption in a One-party State&lt;/title&gt;&lt;secondary-title&gt;Asian Studies Review&lt;/secondary-title&gt;&lt;/titles&gt;&lt;periodical&gt;&lt;full-title&gt;Asian Studies Review&lt;/full-title&gt;&lt;/periodical&gt;&lt;pages&gt;711-728&lt;/pages&gt;&lt;volume&gt;45&lt;/volume&gt;&lt;number&gt;4&lt;/number&gt;&lt;dates&gt;&lt;year&gt;2021&lt;/year&gt;&lt;pub-dates&gt;&lt;date&gt;2021/10/02&lt;/date&gt;&lt;/pub-dates&gt;&lt;/dates&gt;&lt;publisher&gt;Routledge&lt;/publisher&gt;&lt;isbn&gt;1035-7823&lt;/isbn&gt;&lt;urls&gt;&lt;related-urls&gt;&lt;url&gt;https://doi.org/10.1080/10357823.2021.1932743&lt;/url&gt;&lt;/related-urls&gt;&lt;/urls&gt;&lt;electronic-resource-num&gt;10.1080/10357823.2021.1932743&lt;/electronic-resource-num&gt;&lt;/record&gt;&lt;/Cite&gt;&lt;/EndNote&gt;</w:instrText>
      </w:r>
      <w:r w:rsidR="0064089F">
        <w:rPr>
          <w:bCs/>
          <w:noProof/>
          <w:lang w:val="en-US"/>
        </w:rPr>
        <w:fldChar w:fldCharType="separate"/>
      </w:r>
      <w:r w:rsidR="0064089F">
        <w:rPr>
          <w:bCs/>
          <w:noProof/>
          <w:lang w:val="en-US"/>
        </w:rPr>
        <w:t>(Ho et al., 2021)</w:t>
      </w:r>
      <w:r w:rsidR="0064089F">
        <w:rPr>
          <w:bCs/>
          <w:noProof/>
          <w:lang w:val="en-US"/>
        </w:rPr>
        <w:fldChar w:fldCharType="end"/>
      </w:r>
      <w:r w:rsidR="0064089F">
        <w:rPr>
          <w:bCs/>
          <w:noProof/>
          <w:lang w:val="en-US"/>
        </w:rPr>
        <w:t xml:space="preserve">, </w:t>
      </w:r>
      <w:r w:rsidR="00996BB5">
        <w:rPr>
          <w:bCs/>
          <w:noProof/>
          <w:lang w:val="en-US"/>
        </w:rPr>
        <w:t xml:space="preserve">v.v…với tư cách là những trầm tích văn hóa có tích lũy trí tuệ của </w:t>
      </w:r>
      <w:r w:rsidR="0064089F">
        <w:rPr>
          <w:bCs/>
          <w:noProof/>
          <w:lang w:val="en-US"/>
        </w:rPr>
        <w:t xml:space="preserve">dân gian có thể là kim chỉ nam cho lựa chọn của con người trong thời đại tương tác với máy móc ngày càng thông minh. </w:t>
      </w:r>
    </w:p>
    <w:p w14:paraId="7C2152B8" w14:textId="3A8621B4" w:rsidR="00F66B90" w:rsidRPr="006903C3" w:rsidRDefault="00F66B90" w:rsidP="00996BB5">
      <w:pPr>
        <w:pStyle w:val="Heading2"/>
        <w:numPr>
          <w:ilvl w:val="0"/>
          <w:numId w:val="1"/>
        </w:numPr>
        <w:rPr>
          <w:noProof/>
        </w:rPr>
      </w:pPr>
      <w:r w:rsidRPr="006903C3">
        <w:rPr>
          <w:noProof/>
        </w:rPr>
        <w:t>Tiếp biến văn hóa</w:t>
      </w:r>
    </w:p>
    <w:p w14:paraId="39530750" w14:textId="0FD8F68D" w:rsidR="0094496A" w:rsidRPr="00292873" w:rsidRDefault="007A57BA" w:rsidP="00F522CD">
      <w:pPr>
        <w:ind w:firstLine="720"/>
        <w:rPr>
          <w:bCs/>
          <w:noProof/>
          <w:lang w:val="en-US"/>
        </w:rPr>
      </w:pPr>
      <w:r>
        <w:rPr>
          <w:bCs/>
          <w:noProof/>
          <w:lang w:val="en-US"/>
        </w:rPr>
        <w:t xml:space="preserve">Tiền đề thứ tư là về hiện tượng tiếp biến văn hóa sinh ra </w:t>
      </w:r>
      <w:r w:rsidR="00F522CD" w:rsidRPr="006903C3">
        <w:rPr>
          <w:bCs/>
          <w:noProof/>
        </w:rPr>
        <w:t xml:space="preserve"> từ sự tương tác giữa con người và máy tính</w:t>
      </w:r>
      <w:r>
        <w:rPr>
          <w:bCs/>
          <w:noProof/>
          <w:lang w:val="en-US"/>
        </w:rPr>
        <w:t xml:space="preserve"> đang ngày càng trở nên thông mình. </w:t>
      </w:r>
      <w:r w:rsidR="00292873">
        <w:rPr>
          <w:bCs/>
          <w:noProof/>
          <w:lang w:val="en-US"/>
        </w:rPr>
        <w:t>C</w:t>
      </w:r>
      <w:r w:rsidR="00F522CD" w:rsidRPr="006903C3">
        <w:rPr>
          <w:bCs/>
          <w:noProof/>
        </w:rPr>
        <w:t xml:space="preserve">ác giá trị phát sinh từ hàng tỷ tương tác giữa con người và các thuật toán </w:t>
      </w:r>
      <w:r w:rsidR="00292873">
        <w:rPr>
          <w:bCs/>
          <w:noProof/>
          <w:lang w:val="en-US"/>
        </w:rPr>
        <w:t xml:space="preserve">trên các nền tảng kết nối số, </w:t>
      </w:r>
      <w:r w:rsidR="00F522CD" w:rsidRPr="006903C3">
        <w:rPr>
          <w:bCs/>
          <w:noProof/>
        </w:rPr>
        <w:t xml:space="preserve">từng </w:t>
      </w:r>
      <w:r w:rsidR="00292873">
        <w:rPr>
          <w:bCs/>
          <w:noProof/>
          <w:lang w:val="en-US"/>
        </w:rPr>
        <w:t xml:space="preserve">là ngoại biên </w:t>
      </w:r>
      <w:r w:rsidR="00F522CD" w:rsidRPr="006903C3">
        <w:rPr>
          <w:bCs/>
          <w:noProof/>
        </w:rPr>
        <w:t>hoặc bị lãng quên, lại có thể trở thành xu hướng chủ đạo</w:t>
      </w:r>
      <w:r w:rsidR="00292873">
        <w:rPr>
          <w:bCs/>
          <w:noProof/>
          <w:lang w:val="en-US"/>
        </w:rPr>
        <w:t xml:space="preserve"> hoặc trở thành cốt lõi của </w:t>
      </w:r>
      <w:r w:rsidR="00292873" w:rsidRPr="006903C3">
        <w:rPr>
          <w:bCs/>
          <w:noProof/>
        </w:rPr>
        <w:t>xã hội</w:t>
      </w:r>
      <w:r w:rsidR="00292873">
        <w:rPr>
          <w:bCs/>
          <w:noProof/>
          <w:lang w:val="en-US"/>
        </w:rPr>
        <w:t xml:space="preserve"> hoặc một bộ phận của xã hội</w:t>
      </w:r>
      <w:r w:rsidR="00292873" w:rsidRPr="006903C3">
        <w:rPr>
          <w:bCs/>
          <w:noProof/>
        </w:rPr>
        <w:t>.</w:t>
      </w:r>
      <w:r w:rsidR="00F522CD" w:rsidRPr="006903C3">
        <w:rPr>
          <w:bCs/>
          <w:noProof/>
        </w:rPr>
        <w:t xml:space="preserve">. </w:t>
      </w:r>
      <w:r>
        <w:rPr>
          <w:bCs/>
          <w:noProof/>
          <w:lang w:val="en-US"/>
        </w:rPr>
        <w:t xml:space="preserve">Đây là điều được hai tác giả khái quát từ quan sát của tác giả </w:t>
      </w:r>
      <w:r w:rsidR="00F522CD" w:rsidRPr="006903C3">
        <w:rPr>
          <w:bCs/>
          <w:noProof/>
        </w:rPr>
        <w:t>David Auerbach</w:t>
      </w:r>
      <w:r>
        <w:rPr>
          <w:bCs/>
          <w:noProof/>
          <w:lang w:val="en-US"/>
        </w:rPr>
        <w:t xml:space="preserve"> là</w:t>
      </w:r>
      <w:r w:rsidR="00F522CD" w:rsidRPr="006903C3">
        <w:rPr>
          <w:bCs/>
          <w:noProof/>
        </w:rPr>
        <w:t xml:space="preserve"> trong khi các chủ sở hữu công nghệ lớn như Mark Zuckerberg hay Elon Musk và thậm chí mỗi người dùng có thể đánh giá cao tính dân chủ, </w:t>
      </w:r>
      <w:r w:rsidR="00CF433E">
        <w:rPr>
          <w:bCs/>
          <w:noProof/>
          <w:lang w:val="en-US"/>
        </w:rPr>
        <w:t xml:space="preserve">sự </w:t>
      </w:r>
      <w:r w:rsidR="00F522CD" w:rsidRPr="006903C3">
        <w:rPr>
          <w:bCs/>
          <w:noProof/>
        </w:rPr>
        <w:t>tự do ngôn luận hoặc tính</w:t>
      </w:r>
      <w:r>
        <w:rPr>
          <w:bCs/>
          <w:noProof/>
          <w:lang w:val="en-US"/>
        </w:rPr>
        <w:t xml:space="preserve"> bác ái</w:t>
      </w:r>
      <w:r w:rsidR="00F522CD" w:rsidRPr="006903C3">
        <w:rPr>
          <w:bCs/>
          <w:noProof/>
        </w:rPr>
        <w:t xml:space="preserve">, thì các tương tác trong </w:t>
      </w:r>
      <w:r w:rsidR="00CF433E">
        <w:rPr>
          <w:bCs/>
          <w:noProof/>
          <w:lang w:val="en-US"/>
        </w:rPr>
        <w:t>meganet</w:t>
      </w:r>
      <w:r>
        <w:rPr>
          <w:bCs/>
          <w:noProof/>
          <w:lang w:val="en-US"/>
        </w:rPr>
        <w:t xml:space="preserve"> (những mạng xã hội) của </w:t>
      </w:r>
      <w:r w:rsidR="00F522CD" w:rsidRPr="006903C3">
        <w:rPr>
          <w:bCs/>
          <w:noProof/>
        </w:rPr>
        <w:t xml:space="preserve">họ có thể làm suy yếu các giá trị đó theo những cách không ngờ tới </w:t>
      </w:r>
      <w:r w:rsidR="003F37FF">
        <w:rPr>
          <w:bCs/>
          <w:noProof/>
        </w:rPr>
        <w:fldChar w:fldCharType="begin"/>
      </w:r>
      <w:r w:rsidR="003F37FF">
        <w:rPr>
          <w:bCs/>
          <w:noProof/>
        </w:rPr>
        <w:instrText xml:space="preserve"> ADDIN EN.CITE &lt;EndNote&gt;&lt;Cite&gt;&lt;Author&gt;Auerbach&lt;/Author&gt;&lt;Year&gt;2023&lt;/Year&gt;&lt;RecNum&gt;7&lt;/RecNum&gt;&lt;DisplayText&gt;(Auerbach, 2023)&lt;/DisplayText&gt;&lt;record&gt;&lt;rec-number&gt;7&lt;/rec-number&gt;&lt;foreign-keys&gt;&lt;key app="EN" db-id="5wvpvstw45xte7ex55g55r2ges52s29tazs5" timestamp="1711441246"&gt;7&lt;/key&gt;&lt;/foreign-keys&gt;&lt;ref-type name="Book"&gt;6&lt;/ref-type&gt;&lt;contributors&gt;&lt;authors&gt;&lt;author&gt;Auerbach, David&lt;/author&gt;&lt;/authors&gt;&lt;/contributors&gt;&lt;titles&gt;&lt;title&gt;Meganets: How Digital Forces Beyond Our Control Commandeer Our Daily Lives and Inner Realities&lt;/title&gt;&lt;/titles&gt;&lt;dates&gt;&lt;year&gt;2023&lt;/year&gt;&lt;/dates&gt;&lt;publisher&gt;Public Affairs&lt;/publisher&gt;&lt;urls&gt;&lt;/urls&gt;&lt;/record&gt;&lt;/Cite&gt;&lt;/EndNote&gt;</w:instrText>
      </w:r>
      <w:r w:rsidR="003F37FF">
        <w:rPr>
          <w:bCs/>
          <w:noProof/>
        </w:rPr>
        <w:fldChar w:fldCharType="separate"/>
      </w:r>
      <w:r w:rsidR="003F37FF">
        <w:rPr>
          <w:bCs/>
          <w:noProof/>
        </w:rPr>
        <w:t>(Auerbach, 2023)</w:t>
      </w:r>
      <w:r w:rsidR="003F37FF">
        <w:rPr>
          <w:bCs/>
          <w:noProof/>
        </w:rPr>
        <w:fldChar w:fldCharType="end"/>
      </w:r>
      <w:r w:rsidR="00F522CD" w:rsidRPr="006903C3">
        <w:rPr>
          <w:bCs/>
          <w:noProof/>
        </w:rPr>
        <w:t xml:space="preserve">. </w:t>
      </w:r>
      <w:r w:rsidR="00292873">
        <w:rPr>
          <w:bCs/>
          <w:noProof/>
          <w:lang w:val="en-US"/>
        </w:rPr>
        <w:t xml:space="preserve"> </w:t>
      </w:r>
      <w:r w:rsidR="00292873" w:rsidRPr="006903C3">
        <w:rPr>
          <w:bCs/>
          <w:noProof/>
        </w:rPr>
        <w:t>Chúng ta có thể gọi đó là hiện tượng xuất hiện mang tính tiếp biến văn hóa</w:t>
      </w:r>
      <w:r w:rsidR="00292873">
        <w:rPr>
          <w:bCs/>
          <w:noProof/>
          <w:lang w:val="en-US"/>
        </w:rPr>
        <w:t xml:space="preserve">. </w:t>
      </w:r>
    </w:p>
    <w:p w14:paraId="7E0709B7" w14:textId="00F0CCF2" w:rsidR="003636E9" w:rsidRDefault="007A57BA" w:rsidP="00F522CD">
      <w:pPr>
        <w:ind w:firstLine="720"/>
        <w:rPr>
          <w:bCs/>
          <w:noProof/>
          <w:lang w:val="en-US"/>
        </w:rPr>
      </w:pPr>
      <w:r>
        <w:rPr>
          <w:bCs/>
          <w:noProof/>
          <w:lang w:val="en-US"/>
        </w:rPr>
        <w:t>Một ví dụ là sự thay đổi giá trị chủ đạo</w:t>
      </w:r>
      <w:r w:rsidR="00AF491C">
        <w:rPr>
          <w:bCs/>
          <w:noProof/>
          <w:lang w:val="en-US"/>
        </w:rPr>
        <w:t xml:space="preserve"> và xung đột giá trị là</w:t>
      </w:r>
      <w:r>
        <w:rPr>
          <w:bCs/>
          <w:noProof/>
          <w:lang w:val="en-US"/>
        </w:rPr>
        <w:t xml:space="preserve"> ở các giảng đường đại học </w:t>
      </w:r>
      <w:r w:rsidR="00AF491C">
        <w:rPr>
          <w:bCs/>
          <w:noProof/>
          <w:lang w:val="en-US"/>
        </w:rPr>
        <w:t xml:space="preserve">tại Mỹ </w:t>
      </w:r>
      <w:r>
        <w:rPr>
          <w:bCs/>
          <w:noProof/>
          <w:lang w:val="en-US"/>
        </w:rPr>
        <w:t xml:space="preserve">trước và sau mạng xã hội. Thời kỳ trước mạng xã hội, giảng đường đại học ở Mỹ được coi </w:t>
      </w:r>
      <w:r w:rsidR="00AF491C">
        <w:rPr>
          <w:bCs/>
          <w:noProof/>
          <w:lang w:val="en-US"/>
        </w:rPr>
        <w:t xml:space="preserve">gần như </w:t>
      </w:r>
      <w:r>
        <w:rPr>
          <w:bCs/>
          <w:noProof/>
          <w:lang w:val="en-US"/>
        </w:rPr>
        <w:t>là thánh đường</w:t>
      </w:r>
      <w:r w:rsidR="00AF491C">
        <w:rPr>
          <w:bCs/>
          <w:noProof/>
          <w:lang w:val="en-US"/>
        </w:rPr>
        <w:t xml:space="preserve"> bất khả xâm phạm</w:t>
      </w:r>
      <w:r>
        <w:rPr>
          <w:bCs/>
          <w:noProof/>
          <w:lang w:val="en-US"/>
        </w:rPr>
        <w:t xml:space="preserve"> của tự do ngôn luận, ai cũng có thể mang bất kì ý tưởng gì ra để bàn luận và đối phương có cảm thấy khó chịu hay không cũng không phải là điều quan trọng nhất. Thì gần đây các giá trị như chủ nghĩa an toàn (safety-ism) và việc phải cảnh báo người nghe (trigger warnings) cũng đã</w:t>
      </w:r>
      <w:r w:rsidR="0094496A">
        <w:rPr>
          <w:bCs/>
          <w:noProof/>
          <w:lang w:val="en-US"/>
        </w:rPr>
        <w:t xml:space="preserve"> trở thành giá trị chủ đạo </w:t>
      </w:r>
      <w:r w:rsidR="00292873">
        <w:rPr>
          <w:bCs/>
          <w:noProof/>
          <w:lang w:val="en-US"/>
        </w:rPr>
        <w:t xml:space="preserve">trong tương tác giữa người và người, cá nhân và tổ chức tại các trường ĐH ở nước Mỹ </w:t>
      </w:r>
      <w:r w:rsidR="0094496A">
        <w:rPr>
          <w:bCs/>
          <w:noProof/>
          <w:lang w:val="en-US"/>
        </w:rPr>
        <w:fldChar w:fldCharType="begin"/>
      </w:r>
      <w:r w:rsidR="0094496A">
        <w:rPr>
          <w:bCs/>
          <w:noProof/>
          <w:lang w:val="en-US"/>
        </w:rPr>
        <w:instrText xml:space="preserve"> ADDIN EN.CITE &lt;EndNote&gt;&lt;Cite&gt;&lt;Author&gt;Haidt&lt;/Author&gt;&lt;Year&gt;2018&lt;/Year&gt;&lt;RecNum&gt;73&lt;/RecNum&gt;&lt;DisplayText&gt;(Haidt &amp;amp; Lukianoff, 2018)&lt;/DisplayText&gt;&lt;record&gt;&lt;rec-number&gt;73&lt;/rec-number&gt;&lt;foreign-keys&gt;&lt;key app="EN" db-id="ad2dps9zux0perew2r8xfep79fwwtrtwepv0" timestamp="1646279744"&gt;73&lt;/key&gt;&lt;/foreign-keys&gt;&lt;ref-type name="Book"&gt;6&lt;/ref-type&gt;&lt;contributors&gt;&lt;authors&gt;&lt;author&gt;Haidt, Jonathan&lt;/author&gt;&lt;author&gt;Lukianoff, Greg&lt;/author&gt;&lt;/authors&gt;&lt;/contributors&gt;&lt;titles&gt;&lt;title&gt;The coddling of the American mind: How good intentions and bad ideas are setting up a generation for failure&lt;/title&gt;&lt;/titles&gt;&lt;dates&gt;&lt;year&gt;2018&lt;/year&gt;&lt;/dates&gt;&lt;publisher&gt;Penguin UK&lt;/publisher&gt;&lt;isbn&gt;0241308364&lt;/isbn&gt;&lt;urls&gt;&lt;/urls&gt;&lt;/record&gt;&lt;/Cite&gt;&lt;/EndNote&gt;</w:instrText>
      </w:r>
      <w:r w:rsidR="0094496A">
        <w:rPr>
          <w:bCs/>
          <w:noProof/>
          <w:lang w:val="en-US"/>
        </w:rPr>
        <w:fldChar w:fldCharType="separate"/>
      </w:r>
      <w:r w:rsidR="0094496A">
        <w:rPr>
          <w:bCs/>
          <w:noProof/>
          <w:lang w:val="en-US"/>
        </w:rPr>
        <w:t>(Haidt &amp; Lukianoff, 2018)</w:t>
      </w:r>
      <w:r w:rsidR="0094496A">
        <w:rPr>
          <w:bCs/>
          <w:noProof/>
          <w:lang w:val="en-US"/>
        </w:rPr>
        <w:fldChar w:fldCharType="end"/>
      </w:r>
      <w:r w:rsidR="0094496A">
        <w:rPr>
          <w:bCs/>
          <w:noProof/>
          <w:lang w:val="en-US"/>
        </w:rPr>
        <w:t xml:space="preserve">. </w:t>
      </w:r>
      <w:r w:rsidR="00AF491C">
        <w:rPr>
          <w:bCs/>
          <w:noProof/>
          <w:lang w:val="en-US"/>
        </w:rPr>
        <w:t>Theo</w:t>
      </w:r>
      <w:r w:rsidR="000E1748">
        <w:rPr>
          <w:bCs/>
          <w:noProof/>
          <w:lang w:val="en-US"/>
        </w:rPr>
        <w:t xml:space="preserve"> nhiều</w:t>
      </w:r>
      <w:r w:rsidR="00AF491C">
        <w:rPr>
          <w:bCs/>
          <w:noProof/>
          <w:lang w:val="en-US"/>
        </w:rPr>
        <w:t xml:space="preserve"> nhà tâm lý học</w:t>
      </w:r>
      <w:r w:rsidR="000E1748">
        <w:rPr>
          <w:bCs/>
          <w:noProof/>
          <w:lang w:val="en-US"/>
        </w:rPr>
        <w:t xml:space="preserve"> và xã hội học Phương Tây, tiêu biểu là</w:t>
      </w:r>
      <w:r w:rsidR="00AF491C">
        <w:rPr>
          <w:bCs/>
          <w:noProof/>
          <w:lang w:val="en-US"/>
        </w:rPr>
        <w:t xml:space="preserve"> Jonathan Haidt, sự trỗi dậy của chủ nghĩa an toàn </w:t>
      </w:r>
      <w:r w:rsidR="000E1748">
        <w:rPr>
          <w:bCs/>
          <w:noProof/>
          <w:lang w:val="en-US"/>
        </w:rPr>
        <w:t xml:space="preserve">và việc </w:t>
      </w:r>
      <w:r w:rsidR="000E1748">
        <w:rPr>
          <w:bCs/>
          <w:noProof/>
          <w:lang w:val="en-US"/>
        </w:rPr>
        <w:lastRenderedPageBreak/>
        <w:t>lớn lên với song song với mạng xã hội không được quản lí, đã góp</w:t>
      </w:r>
      <w:r w:rsidR="00AF491C">
        <w:rPr>
          <w:bCs/>
          <w:noProof/>
          <w:lang w:val="en-US"/>
        </w:rPr>
        <w:t xml:space="preserve"> </w:t>
      </w:r>
      <w:r w:rsidR="000E1748">
        <w:rPr>
          <w:bCs/>
          <w:noProof/>
          <w:lang w:val="en-US"/>
        </w:rPr>
        <w:t>phần tạo ra một thế hệ sinh viên, giới trẻ có xu hướng tâm lí mỏng manh, bất ổn, với tỉ lệ tự hại bản thân, triệu chứng trầm cảm, cảm giác cô độc cao hơn so với các thế hệ trước</w:t>
      </w:r>
      <w:r w:rsidR="00825B16">
        <w:rPr>
          <w:bCs/>
          <w:noProof/>
          <w:lang w:val="en-US"/>
        </w:rPr>
        <w:t xml:space="preserve"> </w:t>
      </w:r>
      <w:r w:rsidR="00825B16">
        <w:rPr>
          <w:bCs/>
          <w:noProof/>
          <w:lang w:val="en-US"/>
        </w:rPr>
        <w:fldChar w:fldCharType="begin"/>
      </w:r>
      <w:r w:rsidR="00825B16">
        <w:rPr>
          <w:bCs/>
          <w:noProof/>
          <w:lang w:val="en-US"/>
        </w:rPr>
        <w:instrText xml:space="preserve"> ADDIN EN.CITE &lt;EndNote&gt;&lt;Cite&gt;&lt;Author&gt;Haidt&lt;/Author&gt;&lt;Year&gt;2024&lt;/Year&gt;&lt;RecNum&gt;608&lt;/RecNum&gt;&lt;DisplayText&gt;(Haidt, 2024)&lt;/DisplayText&gt;&lt;record&gt;&lt;rec-number&gt;608&lt;/rec-number&gt;&lt;foreign-keys&gt;&lt;key app="EN" db-id="ad2dps9zux0perew2r8xfep79fwwtrtwepv0" timestamp="1711514927"&gt;608&lt;/key&gt;&lt;/foreign-keys&gt;&lt;ref-type name="Book"&gt;6&lt;/ref-type&gt;&lt;contributors&gt;&lt;authors&gt;&lt;author&gt;Haidt, Jonathan&lt;/author&gt;&lt;/authors&gt;&lt;/contributors&gt;&lt;titles&gt;&lt;title&gt;The Anxious Generation: How the Great Rewiring of Childhood Is Causing an Epidemic of Mental IllnessJonathan Haidt on the ‘National Crisis’ of Gen Z&lt;/title&gt;&lt;/titles&gt;&lt;dates&gt;&lt;year&gt;2024&lt;/year&gt;&lt;/dates&gt;&lt;pub-location&gt;London&lt;/pub-location&gt;&lt;publisher&gt;Penguin Press&lt;/publisher&gt;&lt;urls&gt;&lt;/urls&gt;&lt;/record&gt;&lt;/Cite&gt;&lt;/EndNote&gt;</w:instrText>
      </w:r>
      <w:r w:rsidR="00825B16">
        <w:rPr>
          <w:bCs/>
          <w:noProof/>
          <w:lang w:val="en-US"/>
        </w:rPr>
        <w:fldChar w:fldCharType="separate"/>
      </w:r>
      <w:r w:rsidR="00825B16">
        <w:rPr>
          <w:bCs/>
          <w:noProof/>
          <w:lang w:val="en-US"/>
        </w:rPr>
        <w:t>(Haidt, 2024)</w:t>
      </w:r>
      <w:r w:rsidR="00825B16">
        <w:rPr>
          <w:bCs/>
          <w:noProof/>
          <w:lang w:val="en-US"/>
        </w:rPr>
        <w:fldChar w:fldCharType="end"/>
      </w:r>
      <w:r w:rsidR="000E1748">
        <w:rPr>
          <w:bCs/>
          <w:noProof/>
          <w:lang w:val="en-US"/>
        </w:rPr>
        <w:t xml:space="preserve">. </w:t>
      </w:r>
    </w:p>
    <w:p w14:paraId="02DF3324" w14:textId="58967057" w:rsidR="00825B16" w:rsidRDefault="00825B16" w:rsidP="00F522CD">
      <w:pPr>
        <w:ind w:firstLine="720"/>
        <w:rPr>
          <w:bCs/>
          <w:noProof/>
          <w:lang w:val="en-US"/>
        </w:rPr>
      </w:pPr>
      <w:r w:rsidRPr="000E1748">
        <w:rPr>
          <w:bCs/>
          <w:noProof/>
          <w:lang w:val="en-US"/>
        </w:rPr>
        <w:t>Bằng chứng gần đây chỉ ra một xu hướng đáng lo ngại: một nghiên cứu mới với hơn 27</w:t>
      </w:r>
      <w:r>
        <w:rPr>
          <w:bCs/>
          <w:noProof/>
          <w:lang w:val="en-US"/>
        </w:rPr>
        <w:t>,</w:t>
      </w:r>
      <w:r w:rsidRPr="000E1748">
        <w:rPr>
          <w:bCs/>
          <w:noProof/>
          <w:lang w:val="en-US"/>
        </w:rPr>
        <w:t>000 người tham gia của Phòng thí nghiệm Sapien</w:t>
      </w:r>
      <w:r>
        <w:rPr>
          <w:bCs/>
          <w:noProof/>
          <w:lang w:val="en-US"/>
        </w:rPr>
        <w:t xml:space="preserve"> Lab</w:t>
      </w:r>
      <w:r w:rsidRPr="000E1748">
        <w:rPr>
          <w:bCs/>
          <w:noProof/>
          <w:lang w:val="en-US"/>
        </w:rPr>
        <w:t xml:space="preserve"> cho thấy việc sở hữu điện thoại thông minh ở độ tuổi</w:t>
      </w:r>
      <w:r>
        <w:rPr>
          <w:bCs/>
          <w:noProof/>
          <w:lang w:val="en-US"/>
        </w:rPr>
        <w:t xml:space="preserve"> càng</w:t>
      </w:r>
      <w:r w:rsidRPr="000E1748">
        <w:rPr>
          <w:bCs/>
          <w:noProof/>
          <w:lang w:val="en-US"/>
        </w:rPr>
        <w:t xml:space="preserve"> trẻ </w:t>
      </w:r>
      <w:r>
        <w:rPr>
          <w:bCs/>
          <w:noProof/>
          <w:lang w:val="en-US"/>
        </w:rPr>
        <w:t xml:space="preserve">thì cảm nhận về </w:t>
      </w:r>
      <w:r w:rsidRPr="000E1748">
        <w:rPr>
          <w:bCs/>
          <w:noProof/>
          <w:lang w:val="en-US"/>
        </w:rPr>
        <w:t xml:space="preserve">giá trị bản thân, động lực và khả năng </w:t>
      </w:r>
      <w:r>
        <w:rPr>
          <w:bCs/>
          <w:noProof/>
          <w:lang w:val="en-US"/>
        </w:rPr>
        <w:t>kiên cường càng</w:t>
      </w:r>
      <w:r w:rsidRPr="000E1748">
        <w:rPr>
          <w:bCs/>
          <w:noProof/>
          <w:lang w:val="en-US"/>
        </w:rPr>
        <w:t xml:space="preserve"> thấp hơn—và nhiều nỗi buồn, lo lắng và hung hăng hơn—đặc biệt là đối với các bé gái</w:t>
      </w:r>
      <w:r>
        <w:rPr>
          <w:bCs/>
          <w:noProof/>
          <w:lang w:val="en-US"/>
        </w:rPr>
        <w:t xml:space="preserve"> </w:t>
      </w:r>
      <w:r>
        <w:rPr>
          <w:bCs/>
          <w:noProof/>
          <w:lang w:val="en-US"/>
        </w:rPr>
        <w:fldChar w:fldCharType="begin"/>
      </w:r>
      <w:r>
        <w:rPr>
          <w:bCs/>
          <w:noProof/>
          <w:lang w:val="en-US"/>
        </w:rPr>
        <w:instrText xml:space="preserve"> ADDIN EN.CITE &lt;EndNote&gt;&lt;Cite&gt;&lt;Author&gt;Jerzy&lt;/Author&gt;&lt;Year&gt;2024&lt;/Year&gt;&lt;RecNum&gt;607&lt;/RecNum&gt;&lt;DisplayText&gt;(Jerzy et al., 2024)&lt;/DisplayText&gt;&lt;record&gt;&lt;rec-number&gt;607&lt;/rec-number&gt;&lt;foreign-keys&gt;&lt;key app="EN" db-id="ad2dps9zux0perew2r8xfep79fwwtrtwepv0" timestamp="1711514149"&gt;607&lt;/key&gt;&lt;/foreign-keys&gt;&lt;ref-type name="Journal Article"&gt;17&lt;/ref-type&gt;&lt;contributors&gt;&lt;authors&gt;&lt;author&gt;Jerzy, Bala&lt;/author&gt;&lt;author&gt;Jennifer Jane, Newson&lt;/author&gt;&lt;author&gt;Tara, C. Thiagarajan&lt;/author&gt;&lt;/authors&gt;&lt;/contributors&gt;&lt;titles&gt;&lt;title&gt;Hierarchy of demographic and social determinants of mental health: analysis of cross-sectional survey data from the Global Mind Project&lt;/title&gt;&lt;secondary-title&gt;BMJ Open&lt;/secondary-title&gt;&lt;/titles&gt;&lt;periodical&gt;&lt;full-title&gt;BMJ Open&lt;/full-title&gt;&lt;/periodical&gt;&lt;pages&gt;e075095&lt;/pages&gt;&lt;volume&gt;14&lt;/volume&gt;&lt;number&gt;3&lt;/number&gt;&lt;dates&gt;&lt;year&gt;2024&lt;/year&gt;&lt;/dates&gt;&lt;urls&gt;&lt;related-urls&gt;&lt;url&gt;http://bmjopen.bmj.com/content/14/3/e075095.abstract&lt;/url&gt;&lt;/related-urls&gt;&lt;/urls&gt;&lt;electronic-resource-num&gt;10.1136/bmjopen-2023-075095&lt;/electronic-resource-num&gt;&lt;/record&gt;&lt;/Cite&gt;&lt;/EndNote&gt;</w:instrText>
      </w:r>
      <w:r>
        <w:rPr>
          <w:bCs/>
          <w:noProof/>
          <w:lang w:val="en-US"/>
        </w:rPr>
        <w:fldChar w:fldCharType="separate"/>
      </w:r>
      <w:r>
        <w:rPr>
          <w:bCs/>
          <w:noProof/>
          <w:lang w:val="en-US"/>
        </w:rPr>
        <w:t>(Jerzy et al., 2024)</w:t>
      </w:r>
      <w:r>
        <w:rPr>
          <w:bCs/>
          <w:noProof/>
          <w:lang w:val="en-US"/>
        </w:rPr>
        <w:fldChar w:fldCharType="end"/>
      </w:r>
      <w:r w:rsidRPr="000E1748">
        <w:rPr>
          <w:bCs/>
          <w:noProof/>
          <w:lang w:val="en-US"/>
        </w:rPr>
        <w:t>. Các nghiên cứu gần đây cũng cho thấy nhiều thành viên Gen Z thừa nhận gặp khó khăn trong việc hình thành các mối quan hệ xã hội sâu sắc, do đó thiếu những người bạn đáng tin cậy trong thời kỳ khó khăn.</w:t>
      </w:r>
      <w:r>
        <w:rPr>
          <w:bCs/>
          <w:noProof/>
          <w:lang w:val="en-US"/>
        </w:rPr>
        <w:t xml:space="preserve"> Nghiên cứu tại Nhật Bản của TS. Ryuta Kawashima ngành KH Não bộ (ĐH Tohoku)  trên hơn 70,000 trẻ ở tuổi cấp tiểu học tới trung học cho thấy sử dụng điện thoại thông minh lâu dài có ảnh hưởng tiêu cực không chỉ tới điểm số mà cả sự phát triển não bộ của trẻ</w:t>
      </w:r>
      <w:r w:rsidR="00085B29">
        <w:rPr>
          <w:bCs/>
          <w:noProof/>
          <w:lang w:val="en-US"/>
        </w:rPr>
        <w:t xml:space="preserve"> </w:t>
      </w:r>
      <w:r w:rsidR="00085B29">
        <w:rPr>
          <w:bCs/>
          <w:noProof/>
          <w:lang w:val="en-US"/>
        </w:rPr>
        <w:fldChar w:fldCharType="begin"/>
      </w:r>
      <w:r w:rsidR="00085B29">
        <w:rPr>
          <w:bCs/>
          <w:noProof/>
          <w:lang w:val="en-US"/>
        </w:rPr>
        <w:instrText xml:space="preserve"> ADDIN EN.CITE &lt;EndNote&gt;&lt;Cite&gt;&lt;Author&gt;Japan Today&lt;/Author&gt;&lt;Year&gt;2019&lt;/Year&gt;&lt;RecNum&gt;609&lt;/RecNum&gt;&lt;DisplayText&gt;(Japan Today, 2019)&lt;/DisplayText&gt;&lt;record&gt;&lt;rec-number&gt;609&lt;/rec-number&gt;&lt;foreign-keys&gt;&lt;key app="EN" db-id="ad2dps9zux0perew2r8xfep79fwwtrtwepv0" timestamp="1711516925"&gt;609&lt;/key&gt;&lt;/foreign-keys&gt;&lt;ref-type name="Web Page"&gt;12&lt;/ref-type&gt;&lt;contributors&gt;&lt;authors&gt;&lt;author&gt;Japan Today,&lt;/author&gt;&lt;/authors&gt;&lt;/contributors&gt;&lt;titles&gt;&lt;title&gt;Brain expert warns parents of horrors that await juvenile smartphone users&lt;/title&gt;&lt;secondary-title&gt;Japan Today Kuchikomi&lt;/secondary-title&gt;&lt;/titles&gt;&lt;volume&gt;2024&lt;/volume&gt;&lt;number&gt;March 27&lt;/number&gt;&lt;dates&gt;&lt;year&gt;2019&lt;/year&gt;&lt;/dates&gt;&lt;urls&gt;&lt;related-urls&gt;&lt;url&gt;https://japantoday.com/category/features/kuchikomi/brain-expert-warns-parents-of-horrors-that-await-juvenile-smartphone-users&lt;/url&gt;&lt;/related-urls&gt;&lt;/urls&gt;&lt;/record&gt;&lt;/Cite&gt;&lt;/EndNote&gt;</w:instrText>
      </w:r>
      <w:r w:rsidR="00085B29">
        <w:rPr>
          <w:bCs/>
          <w:noProof/>
          <w:lang w:val="en-US"/>
        </w:rPr>
        <w:fldChar w:fldCharType="separate"/>
      </w:r>
      <w:r w:rsidR="00085B29">
        <w:rPr>
          <w:bCs/>
          <w:noProof/>
          <w:lang w:val="en-US"/>
        </w:rPr>
        <w:t>(Japan Today, 2019)</w:t>
      </w:r>
      <w:r w:rsidR="00085B29">
        <w:rPr>
          <w:bCs/>
          <w:noProof/>
          <w:lang w:val="en-US"/>
        </w:rPr>
        <w:fldChar w:fldCharType="end"/>
      </w:r>
      <w:r>
        <w:rPr>
          <w:bCs/>
          <w:noProof/>
          <w:lang w:val="en-US"/>
        </w:rPr>
        <w:t xml:space="preserve">. Kết quả scan não của </w:t>
      </w:r>
      <w:r w:rsidRPr="00825B16">
        <w:rPr>
          <w:bCs/>
          <w:noProof/>
          <w:lang w:val="en-US"/>
        </w:rPr>
        <w:t>214 thanh thiếu niên ở Sendai trong độ tuổi từ 5 đến 18 đã được chụp MRI não trong khoảng thời gian ba năm</w:t>
      </w:r>
      <w:r>
        <w:rPr>
          <w:bCs/>
          <w:noProof/>
          <w:lang w:val="en-US"/>
        </w:rPr>
        <w:t xml:space="preserve"> cho thấy n</w:t>
      </w:r>
      <w:r w:rsidRPr="00825B16">
        <w:rPr>
          <w:bCs/>
          <w:noProof/>
          <w:lang w:val="en-US"/>
        </w:rPr>
        <w:t xml:space="preserve">hững thanh niên thường xuyên sử dụng </w:t>
      </w:r>
      <w:r>
        <w:rPr>
          <w:bCs/>
          <w:noProof/>
          <w:lang w:val="en-US"/>
        </w:rPr>
        <w:t xml:space="preserve">internets qua smartphones </w:t>
      </w:r>
      <w:r w:rsidRPr="00825B16">
        <w:rPr>
          <w:bCs/>
          <w:noProof/>
          <w:lang w:val="en-US"/>
        </w:rPr>
        <w:t xml:space="preserve">cho thấy sự phát triển suy giảm về thể tích </w:t>
      </w:r>
      <w:r>
        <w:rPr>
          <w:bCs/>
          <w:noProof/>
          <w:lang w:val="en-US"/>
        </w:rPr>
        <w:t>thùy</w:t>
      </w:r>
      <w:r w:rsidRPr="00825B16">
        <w:rPr>
          <w:bCs/>
          <w:noProof/>
          <w:lang w:val="en-US"/>
        </w:rPr>
        <w:t xml:space="preserve"> não ở tất cả các khu vực chính trong não của họ. Nhóm</w:t>
      </w:r>
      <w:r>
        <w:rPr>
          <w:bCs/>
          <w:noProof/>
          <w:lang w:val="en-US"/>
        </w:rPr>
        <w:t xml:space="preserve"> này</w:t>
      </w:r>
      <w:r w:rsidRPr="00825B16">
        <w:rPr>
          <w:bCs/>
          <w:noProof/>
          <w:lang w:val="en-US"/>
        </w:rPr>
        <w:t xml:space="preserve"> cũng cho thấy sự thiếu hụt tương tự về lượng </w:t>
      </w:r>
      <w:r>
        <w:rPr>
          <w:bCs/>
          <w:noProof/>
          <w:lang w:val="en-US"/>
        </w:rPr>
        <w:t xml:space="preserve">vật </w:t>
      </w:r>
      <w:r w:rsidRPr="00825B16">
        <w:rPr>
          <w:bCs/>
          <w:noProof/>
          <w:lang w:val="en-US"/>
        </w:rPr>
        <w:t>chất trắng truyền dữ liệu qua các tế bào thần kinh</w:t>
      </w:r>
      <w:r>
        <w:rPr>
          <w:bCs/>
          <w:noProof/>
          <w:lang w:val="en-US"/>
        </w:rPr>
        <w:t>, so với nhóm ít dùng smartphones</w:t>
      </w:r>
      <w:r w:rsidR="00085B29">
        <w:rPr>
          <w:bCs/>
          <w:noProof/>
          <w:lang w:val="en-US"/>
        </w:rPr>
        <w:t xml:space="preserve"> </w:t>
      </w:r>
      <w:r w:rsidR="00085B29">
        <w:rPr>
          <w:bCs/>
          <w:noProof/>
          <w:lang w:val="en-US"/>
        </w:rPr>
        <w:fldChar w:fldCharType="begin"/>
      </w:r>
      <w:r w:rsidR="00085B29">
        <w:rPr>
          <w:bCs/>
          <w:noProof/>
          <w:lang w:val="en-US"/>
        </w:rPr>
        <w:instrText xml:space="preserve"> ADDIN EN.CITE &lt;EndNote&gt;&lt;Cite&gt;&lt;Author&gt;Japan Today&lt;/Author&gt;&lt;Year&gt;2019&lt;/Year&gt;&lt;RecNum&gt;609&lt;/RecNum&gt;&lt;DisplayText&gt;(Japan Today, 2019)&lt;/DisplayText&gt;&lt;record&gt;&lt;rec-number&gt;609&lt;/rec-number&gt;&lt;foreign-keys&gt;&lt;key app="EN" db-id="ad2dps9zux0perew2r8xfep79fwwtrtwepv0" timestamp="1711516925"&gt;609&lt;/key&gt;&lt;/foreign-keys&gt;&lt;ref-type name="Web Page"&gt;12&lt;/ref-type&gt;&lt;contributors&gt;&lt;authors&gt;&lt;author&gt;Japan Today,&lt;/author&gt;&lt;/authors&gt;&lt;/contributors&gt;&lt;titles&gt;&lt;title&gt;Brain expert warns parents of horrors that await juvenile smartphone users&lt;/title&gt;&lt;secondary-title&gt;Japan Today Kuchikomi&lt;/secondary-title&gt;&lt;/titles&gt;&lt;volume&gt;2024&lt;/volume&gt;&lt;number&gt;March 27&lt;/number&gt;&lt;dates&gt;&lt;year&gt;2019&lt;/year&gt;&lt;/dates&gt;&lt;urls&gt;&lt;related-urls&gt;&lt;url&gt;https://japantoday.com/category/features/kuchikomi/brain-expert-warns-parents-of-horrors-that-await-juvenile-smartphone-users&lt;/url&gt;&lt;/related-urls&gt;&lt;/urls&gt;&lt;/record&gt;&lt;/Cite&gt;&lt;/EndNote&gt;</w:instrText>
      </w:r>
      <w:r w:rsidR="00085B29">
        <w:rPr>
          <w:bCs/>
          <w:noProof/>
          <w:lang w:val="en-US"/>
        </w:rPr>
        <w:fldChar w:fldCharType="separate"/>
      </w:r>
      <w:r w:rsidR="00085B29">
        <w:rPr>
          <w:bCs/>
          <w:noProof/>
          <w:lang w:val="en-US"/>
        </w:rPr>
        <w:t>(Japan Today, 2019)</w:t>
      </w:r>
      <w:r w:rsidR="00085B29">
        <w:rPr>
          <w:bCs/>
          <w:noProof/>
          <w:lang w:val="en-US"/>
        </w:rPr>
        <w:fldChar w:fldCharType="end"/>
      </w:r>
      <w:r w:rsidRPr="00825B16">
        <w:rPr>
          <w:bCs/>
          <w:noProof/>
          <w:lang w:val="en-US"/>
        </w:rPr>
        <w:t>.</w:t>
      </w:r>
    </w:p>
    <w:p w14:paraId="2A51536C" w14:textId="77EB389F" w:rsidR="00F522CD" w:rsidRPr="000E1748" w:rsidRDefault="003636E9" w:rsidP="00F522CD">
      <w:pPr>
        <w:ind w:firstLine="720"/>
        <w:rPr>
          <w:bCs/>
          <w:noProof/>
          <w:lang w:val="en-US"/>
        </w:rPr>
      </w:pPr>
      <w:r>
        <w:rPr>
          <w:bCs/>
          <w:noProof/>
          <w:lang w:val="en-US"/>
        </w:rPr>
        <w:t xml:space="preserve">Quan sát sự dịch chuyển, trội sinh, thay đổi, và xung đột giá trị trong </w:t>
      </w:r>
      <w:r w:rsidR="00996BB5">
        <w:rPr>
          <w:bCs/>
          <w:noProof/>
          <w:lang w:val="en-US"/>
        </w:rPr>
        <w:t>quá trình</w:t>
      </w:r>
      <w:r>
        <w:rPr>
          <w:bCs/>
          <w:noProof/>
          <w:lang w:val="en-US"/>
        </w:rPr>
        <w:t xml:space="preserve"> tiếp biến văn hóa xảy ra trong </w:t>
      </w:r>
      <w:r w:rsidR="00996BB5">
        <w:rPr>
          <w:bCs/>
          <w:noProof/>
          <w:lang w:val="en-US"/>
        </w:rPr>
        <w:t xml:space="preserve">những tương tác hàng ngày giữa người và máy không khiến chúng ta khỏi lo lắng về sự phát triển tinh thần, thể chất, và các thói quen lành mạnh của nhiều người ở nhiều độ tuổi và vị trí xã hội khác nhau. </w:t>
      </w:r>
    </w:p>
    <w:p w14:paraId="74F007C3" w14:textId="6E961CAE" w:rsidR="00F66B90" w:rsidRPr="006903C3" w:rsidRDefault="00F66B90" w:rsidP="00F66B90">
      <w:pPr>
        <w:pStyle w:val="Heading2"/>
        <w:numPr>
          <w:ilvl w:val="0"/>
          <w:numId w:val="1"/>
        </w:numPr>
        <w:rPr>
          <w:noProof/>
        </w:rPr>
      </w:pPr>
      <w:r w:rsidRPr="006903C3">
        <w:rPr>
          <w:noProof/>
        </w:rPr>
        <w:t>Tam giác tương tác giữa con người với máy tính, giữa con người với con người, và giữa con người với thiên nhiên</w:t>
      </w:r>
    </w:p>
    <w:p w14:paraId="2FEB49ED" w14:textId="10227207" w:rsidR="003636E9" w:rsidRDefault="003636E9" w:rsidP="003636E9">
      <w:pPr>
        <w:ind w:firstLine="360"/>
        <w:rPr>
          <w:bCs/>
          <w:noProof/>
          <w:lang w:val="en-US"/>
        </w:rPr>
      </w:pPr>
      <w:r>
        <w:rPr>
          <w:bCs/>
          <w:noProof/>
          <w:lang w:val="en-US"/>
        </w:rPr>
        <w:t xml:space="preserve">Tiền đề thứ năm là về tam giác tương tác: người và người, người và máy, người và thiên nhiên. Hai tác giả cho rằng </w:t>
      </w:r>
      <w:r w:rsidR="00F522CD" w:rsidRPr="006903C3">
        <w:rPr>
          <w:bCs/>
          <w:noProof/>
        </w:rPr>
        <w:t xml:space="preserve">sự </w:t>
      </w:r>
      <w:r>
        <w:rPr>
          <w:bCs/>
          <w:noProof/>
          <w:lang w:val="en-US"/>
        </w:rPr>
        <w:t xml:space="preserve">gia tăng </w:t>
      </w:r>
      <w:r w:rsidR="00F522CD" w:rsidRPr="006903C3">
        <w:rPr>
          <w:bCs/>
          <w:noProof/>
        </w:rPr>
        <w:t>tương tác giữa con người với máy</w:t>
      </w:r>
      <w:r>
        <w:rPr>
          <w:bCs/>
          <w:noProof/>
          <w:lang w:val="en-US"/>
        </w:rPr>
        <w:t xml:space="preserve"> móc thông minh</w:t>
      </w:r>
      <w:r w:rsidR="00F522CD" w:rsidRPr="006903C3">
        <w:rPr>
          <w:bCs/>
          <w:noProof/>
        </w:rPr>
        <w:t xml:space="preserve"> đã và </w:t>
      </w:r>
      <w:r>
        <w:rPr>
          <w:bCs/>
          <w:noProof/>
          <w:lang w:val="en-US"/>
        </w:rPr>
        <w:t>đang</w:t>
      </w:r>
      <w:r w:rsidR="00F522CD" w:rsidRPr="006903C3">
        <w:rPr>
          <w:bCs/>
          <w:noProof/>
        </w:rPr>
        <w:t xml:space="preserve"> thay đổi sự tương tác giữa con người với con người</w:t>
      </w:r>
      <w:r w:rsidR="00AF491C">
        <w:rPr>
          <w:bCs/>
          <w:noProof/>
          <w:lang w:val="en-US"/>
        </w:rPr>
        <w:t xml:space="preserve">, </w:t>
      </w:r>
      <w:r w:rsidR="00F522CD" w:rsidRPr="006903C3">
        <w:rPr>
          <w:bCs/>
          <w:noProof/>
        </w:rPr>
        <w:t xml:space="preserve">và con người với </w:t>
      </w:r>
      <w:r w:rsidR="00292873">
        <w:rPr>
          <w:bCs/>
          <w:noProof/>
          <w:lang w:val="en-US"/>
        </w:rPr>
        <w:t>thiên nhiên</w:t>
      </w:r>
      <w:r w:rsidR="00F522CD" w:rsidRPr="006903C3">
        <w:rPr>
          <w:bCs/>
          <w:noProof/>
        </w:rPr>
        <w:t>. Tam giác tương tác này đan xen</w:t>
      </w:r>
      <w:r>
        <w:rPr>
          <w:bCs/>
          <w:noProof/>
          <w:lang w:val="en-US"/>
        </w:rPr>
        <w:t>, chồng chéo,</w:t>
      </w:r>
      <w:r w:rsidR="00F522CD" w:rsidRPr="006903C3">
        <w:rPr>
          <w:bCs/>
          <w:noProof/>
        </w:rPr>
        <w:t xml:space="preserve"> và có thể ảnh hưởng lẫn nhau</w:t>
      </w:r>
      <w:r w:rsidR="00292873">
        <w:rPr>
          <w:bCs/>
          <w:noProof/>
          <w:lang w:val="en-US"/>
        </w:rPr>
        <w:t xml:space="preserve">. </w:t>
      </w:r>
    </w:p>
    <w:p w14:paraId="53B17810" w14:textId="77777777" w:rsidR="003636E9" w:rsidRDefault="003636E9" w:rsidP="003636E9">
      <w:pPr>
        <w:ind w:firstLine="720"/>
        <w:rPr>
          <w:bCs/>
          <w:noProof/>
          <w:lang w:val="en-US"/>
        </w:rPr>
      </w:pPr>
      <w:r>
        <w:rPr>
          <w:bCs/>
          <w:noProof/>
          <w:lang w:val="en-US"/>
          <w14:ligatures w14:val="standardContextual"/>
        </w:rPr>
        <w:lastRenderedPageBreak/>
        <w:drawing>
          <wp:inline distT="0" distB="0" distL="0" distR="0" wp14:anchorId="78438477" wp14:editId="513DBB6C">
            <wp:extent cx="5486400" cy="3200400"/>
            <wp:effectExtent l="0" t="0" r="0" b="0"/>
            <wp:docPr id="1725381995"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21EE72A9" w14:textId="7539AB1E" w:rsidR="003636E9" w:rsidRDefault="003636E9" w:rsidP="0064089F">
      <w:pPr>
        <w:ind w:firstLine="720"/>
        <w:jc w:val="center"/>
        <w:rPr>
          <w:bCs/>
          <w:noProof/>
          <w:lang w:val="en-US"/>
        </w:rPr>
      </w:pPr>
      <w:r>
        <w:rPr>
          <w:bCs/>
          <w:noProof/>
          <w:lang w:val="en-US"/>
        </w:rPr>
        <w:t>Hình 3: Tam giác tương tác giữa người và người, người và máy, người và thiên nhiên luôn có những ảnh hưởng lên nhau.</w:t>
      </w:r>
    </w:p>
    <w:p w14:paraId="0CFA2271" w14:textId="2D2CE778" w:rsidR="00F522CD" w:rsidRPr="003636E9" w:rsidRDefault="00292873" w:rsidP="003636E9">
      <w:pPr>
        <w:ind w:firstLine="720"/>
        <w:rPr>
          <w:bCs/>
          <w:noProof/>
          <w:lang w:val="en-US"/>
        </w:rPr>
      </w:pPr>
      <w:r>
        <w:rPr>
          <w:bCs/>
          <w:noProof/>
          <w:lang w:val="en-US"/>
        </w:rPr>
        <w:t>Hai tác giả cho</w:t>
      </w:r>
      <w:r w:rsidR="00F522CD" w:rsidRPr="006903C3">
        <w:rPr>
          <w:bCs/>
          <w:noProof/>
        </w:rPr>
        <w:t xml:space="preserve"> rằng việc tìm ra sự cân bằng giữa ba lĩnh vực tương tác </w:t>
      </w:r>
      <w:r>
        <w:rPr>
          <w:bCs/>
          <w:noProof/>
          <w:lang w:val="en-US"/>
        </w:rPr>
        <w:t xml:space="preserve">chồng chéo </w:t>
      </w:r>
      <w:r w:rsidR="00F522CD" w:rsidRPr="006903C3">
        <w:rPr>
          <w:bCs/>
          <w:noProof/>
        </w:rPr>
        <w:t xml:space="preserve">này sẽ </w:t>
      </w:r>
      <w:r>
        <w:rPr>
          <w:bCs/>
          <w:noProof/>
          <w:lang w:val="en-US"/>
        </w:rPr>
        <w:t xml:space="preserve">có hai lợi ích. Một là </w:t>
      </w:r>
      <w:r w:rsidR="00F522CD" w:rsidRPr="006903C3">
        <w:rPr>
          <w:bCs/>
          <w:noProof/>
        </w:rPr>
        <w:t>cho phép con người phát triển</w:t>
      </w:r>
      <w:r w:rsidR="003636E9">
        <w:rPr>
          <w:bCs/>
          <w:noProof/>
          <w:lang w:val="en-US"/>
        </w:rPr>
        <w:t xml:space="preserve"> có định hướng hơn</w:t>
      </w:r>
      <w:r w:rsidR="00AF491C">
        <w:rPr>
          <w:bCs/>
          <w:noProof/>
          <w:lang w:val="en-US"/>
        </w:rPr>
        <w:t xml:space="preserve"> và toàn diện hơn</w:t>
      </w:r>
      <w:r>
        <w:rPr>
          <w:bCs/>
          <w:noProof/>
          <w:lang w:val="en-US"/>
        </w:rPr>
        <w:t xml:space="preserve">. Hai là </w:t>
      </w:r>
      <w:r w:rsidR="00F522CD" w:rsidRPr="006903C3">
        <w:rPr>
          <w:bCs/>
          <w:noProof/>
        </w:rPr>
        <w:t xml:space="preserve">giảm thiểu những ảnh hưởng tiêu cực của việc tương tác quá mức cũng như phụ thuộc quá nhiều vào máy móc và thuật toán. Do đó, để đánh giá toàn diện tác động của tương tác giữa con người và máy tính trong thời đại AI, ở cả cấp độ cá nhân và tập thể, các nhà nghiên cứu cần tính đến những tác động của nó đối với tương tác giữa con người và con người </w:t>
      </w:r>
      <w:r w:rsidR="00AF491C">
        <w:rPr>
          <w:bCs/>
          <w:noProof/>
          <w:lang w:val="en-US"/>
        </w:rPr>
        <w:t>, thậm chí, ngay cả</w:t>
      </w:r>
      <w:r w:rsidR="00F522CD" w:rsidRPr="006903C3">
        <w:rPr>
          <w:bCs/>
          <w:noProof/>
        </w:rPr>
        <w:t xml:space="preserve"> bản chất con người.</w:t>
      </w:r>
      <w:r>
        <w:rPr>
          <w:bCs/>
          <w:noProof/>
          <w:lang w:val="en-US"/>
        </w:rPr>
        <w:t xml:space="preserve"> Đây cũng là lí do hai tác giả </w:t>
      </w:r>
      <w:r w:rsidR="003636E9">
        <w:rPr>
          <w:bCs/>
          <w:noProof/>
          <w:lang w:val="en-US"/>
        </w:rPr>
        <w:t xml:space="preserve">đã từng </w:t>
      </w:r>
      <w:r>
        <w:rPr>
          <w:bCs/>
          <w:noProof/>
          <w:lang w:val="en-US"/>
        </w:rPr>
        <w:t xml:space="preserve">kêu gọi </w:t>
      </w:r>
      <w:r w:rsidR="003636E9">
        <w:rPr>
          <w:bCs/>
          <w:noProof/>
          <w:lang w:val="en-US"/>
        </w:rPr>
        <w:t>sức mạnh của công nghệ AI tạo sinh (Generative AI) nên được hướng vào sử dụng trong cuộc chiến chống lại sự trì trệ trong việc tìm ra các giải pháp bền vững đối với môi trường</w:t>
      </w:r>
      <w:r>
        <w:rPr>
          <w:bCs/>
          <w:noProof/>
          <w:lang w:val="en-US"/>
        </w:rPr>
        <w:t xml:space="preserve"> </w:t>
      </w:r>
      <w:r>
        <w:rPr>
          <w:bCs/>
          <w:noProof/>
          <w:lang w:val="en-US"/>
        </w:rPr>
        <w:fldChar w:fldCharType="begin"/>
      </w:r>
      <w:r>
        <w:rPr>
          <w:bCs/>
          <w:noProof/>
          <w:lang w:val="en-US"/>
        </w:rPr>
        <w:instrText xml:space="preserve"> ADDIN EN.CITE &lt;EndNote&gt;&lt;Cite&gt;&lt;Author&gt;Vuong&lt;/Author&gt;&lt;Year&gt;2024&lt;/Year&gt;&lt;RecNum&gt;593&lt;/RecNum&gt;&lt;DisplayText&gt;(Vuong &amp;amp; Ho, 2024)&lt;/DisplayText&gt;&lt;record&gt;&lt;rec-number&gt;593&lt;/rec-number&gt;&lt;foreign-keys&gt;&lt;key app="EN" db-id="ad2dps9zux0perew2r8xfep79fwwtrtwepv0" timestamp="1709890372"&gt;593&lt;/key&gt;&lt;/foreign-keys&gt;&lt;ref-type name="Journal Article"&gt;17&lt;/ref-type&gt;&lt;contributors&gt;&lt;authors&gt;&lt;author&gt;Vuong, Quan-Hoang&lt;/author&gt;&lt;author&gt;Ho, Manh-Tung&lt;/author&gt;&lt;/authors&gt;&lt;/contributors&gt;&lt;titles&gt;&lt;title&gt;Escape climate apathy by harnessing the power of generative AI&lt;/title&gt;&lt;secondary-title&gt;AI &amp;amp; SOCIETY&lt;/secondary-title&gt;&lt;/titles&gt;&lt;periodical&gt;&lt;full-title&gt;AI &amp;amp; SOCIETY&lt;/full-title&gt;&lt;/periodical&gt;&lt;dates&gt;&lt;year&gt;2024&lt;/year&gt;&lt;pub-dates&gt;&lt;date&gt;2024/01/03&lt;/date&gt;&lt;/pub-dates&gt;&lt;/dates&gt;&lt;isbn&gt;1435-5655&lt;/isbn&gt;&lt;urls&gt;&lt;related-urls&gt;&lt;url&gt;https://doi.org/10.1007/s00146-023-01830-x&lt;/url&gt;&lt;/related-urls&gt;&lt;/urls&gt;&lt;electronic-resource-num&gt;10.1007/s00146-023-01830-x&lt;/electronic-resource-num&gt;&lt;/record&gt;&lt;/Cite&gt;&lt;/EndNote&gt;</w:instrText>
      </w:r>
      <w:r>
        <w:rPr>
          <w:bCs/>
          <w:noProof/>
          <w:lang w:val="en-US"/>
        </w:rPr>
        <w:fldChar w:fldCharType="separate"/>
      </w:r>
      <w:r>
        <w:rPr>
          <w:bCs/>
          <w:noProof/>
          <w:lang w:val="en-US"/>
        </w:rPr>
        <w:t>(Vuong &amp; Ho, 2024)</w:t>
      </w:r>
      <w:r>
        <w:rPr>
          <w:bCs/>
          <w:noProof/>
          <w:lang w:val="en-US"/>
        </w:rPr>
        <w:fldChar w:fldCharType="end"/>
      </w:r>
      <w:r w:rsidRPr="006903C3">
        <w:rPr>
          <w:bCs/>
          <w:noProof/>
        </w:rPr>
        <w:t>.</w:t>
      </w:r>
      <w:r w:rsidR="003636E9">
        <w:rPr>
          <w:bCs/>
          <w:noProof/>
          <w:lang w:val="en-US"/>
        </w:rPr>
        <w:t xml:space="preserve"> </w:t>
      </w:r>
    </w:p>
    <w:p w14:paraId="49B2B364" w14:textId="4EA1579C" w:rsidR="0094496A" w:rsidRPr="0094496A" w:rsidRDefault="00AF491C" w:rsidP="0094496A">
      <w:pPr>
        <w:pStyle w:val="Heading1"/>
        <w:rPr>
          <w:noProof/>
          <w:lang w:val="en-US"/>
        </w:rPr>
      </w:pPr>
      <w:r>
        <w:rPr>
          <w:noProof/>
          <w:lang w:val="en-US"/>
        </w:rPr>
        <w:t>Một vài gợi mở cho chính sách</w:t>
      </w:r>
      <w:r w:rsidR="00825B16">
        <w:rPr>
          <w:noProof/>
          <w:lang w:val="en-US"/>
        </w:rPr>
        <w:t xml:space="preserve"> về</w:t>
      </w:r>
      <w:r>
        <w:rPr>
          <w:noProof/>
          <w:lang w:val="en-US"/>
        </w:rPr>
        <w:t xml:space="preserve"> quản lý trí tuệ nhân tạo tại Việt Nam</w:t>
      </w:r>
    </w:p>
    <w:p w14:paraId="508034A9" w14:textId="67702911" w:rsidR="00F522CD" w:rsidRDefault="00AF491C" w:rsidP="00F522CD">
      <w:pPr>
        <w:ind w:firstLine="720"/>
        <w:rPr>
          <w:bCs/>
          <w:noProof/>
          <w:lang w:val="en-US"/>
        </w:rPr>
      </w:pPr>
      <w:r>
        <w:rPr>
          <w:bCs/>
          <w:noProof/>
          <w:lang w:val="en-US"/>
        </w:rPr>
        <w:t>Hai tác giả cho rằng với</w:t>
      </w:r>
      <w:r w:rsidR="00F522CD" w:rsidRPr="006903C3">
        <w:rPr>
          <w:bCs/>
          <w:noProof/>
        </w:rPr>
        <w:t xml:space="preserve"> năm tiền đề</w:t>
      </w:r>
      <w:r>
        <w:rPr>
          <w:bCs/>
          <w:noProof/>
          <w:lang w:val="en-US"/>
        </w:rPr>
        <w:t xml:space="preserve">, ta có thể đạt được một vài hiểu biết có tính định hướng khi làm rõ những vấn đề </w:t>
      </w:r>
      <w:r w:rsidR="00825B16">
        <w:rPr>
          <w:bCs/>
          <w:noProof/>
          <w:lang w:val="en-US"/>
        </w:rPr>
        <w:t xml:space="preserve">khoa học </w:t>
      </w:r>
      <w:r>
        <w:rPr>
          <w:bCs/>
          <w:noProof/>
          <w:lang w:val="en-US"/>
        </w:rPr>
        <w:t>nảy sinh trong tương tác giữa người và máy.</w:t>
      </w:r>
      <w:r w:rsidR="00825B16">
        <w:rPr>
          <w:bCs/>
          <w:noProof/>
          <w:lang w:val="en-US"/>
        </w:rPr>
        <w:t xml:space="preserve"> M</w:t>
      </w:r>
      <w:r w:rsidR="00F522CD" w:rsidRPr="006903C3">
        <w:rPr>
          <w:bCs/>
          <w:noProof/>
        </w:rPr>
        <w:t xml:space="preserve">ột </w:t>
      </w:r>
      <w:r w:rsidR="00825B16">
        <w:rPr>
          <w:bCs/>
          <w:noProof/>
          <w:lang w:val="en-US"/>
        </w:rPr>
        <w:t>cá nhân khi</w:t>
      </w:r>
      <w:r w:rsidR="00F522CD" w:rsidRPr="006903C3">
        <w:rPr>
          <w:bCs/>
          <w:noProof/>
        </w:rPr>
        <w:t xml:space="preserve"> cố gắng trở thành một bản thân tự chủ và đích thực, </w:t>
      </w:r>
      <w:r w:rsidR="00825B16">
        <w:rPr>
          <w:bCs/>
          <w:noProof/>
          <w:lang w:val="en-US"/>
        </w:rPr>
        <w:t xml:space="preserve">sẽ </w:t>
      </w:r>
      <w:r w:rsidR="00F522CD" w:rsidRPr="006903C3">
        <w:rPr>
          <w:bCs/>
          <w:noProof/>
        </w:rPr>
        <w:t xml:space="preserve">làm như vậy trong một thế giới có những chuẩn mực và giá trị </w:t>
      </w:r>
      <w:r w:rsidR="00825B16">
        <w:rPr>
          <w:bCs/>
          <w:noProof/>
          <w:lang w:val="en-US"/>
        </w:rPr>
        <w:t xml:space="preserve"> có sẵn trước </w:t>
      </w:r>
      <w:r w:rsidR="00F522CD" w:rsidRPr="006903C3">
        <w:rPr>
          <w:bCs/>
          <w:noProof/>
        </w:rPr>
        <w:t>sự tồn tại của họ. Trong quá trình này, với sự phát triển của công nghệ AI, người này sẽ tương tác với các máy móc và thuật toán được nối mạng có thể dẫn đến các chuẩn mực và giá trị mới nổi bất ngờ. Vì các nền văn hóa truyền thống khác nhau có những tập hợp giá trị khác nhau đặt ra những hạn chế đối với những gì là chuẩn mực của con người</w:t>
      </w:r>
      <w:r w:rsidR="00825B16">
        <w:rPr>
          <w:bCs/>
          <w:noProof/>
          <w:lang w:val="en-US"/>
        </w:rPr>
        <w:t xml:space="preserve"> </w:t>
      </w:r>
      <w:r w:rsidR="00825B16">
        <w:rPr>
          <w:bCs/>
          <w:noProof/>
          <w:lang w:val="en-US"/>
        </w:rPr>
        <w:fldChar w:fldCharType="begin"/>
      </w:r>
      <w:r w:rsidR="00825B16">
        <w:rPr>
          <w:bCs/>
          <w:noProof/>
          <w:lang w:val="en-US"/>
        </w:rPr>
        <w:instrText xml:space="preserve"> ADDIN EN.CITE &lt;EndNote&gt;&lt;Cite&gt;&lt;Author&gt;Vuong&lt;/Author&gt;&lt;Year&gt;2022&lt;/Year&gt;&lt;RecNum&gt;305&lt;/RecNum&gt;&lt;DisplayText&gt;(Vuong, 2022b)&lt;/DisplayText&gt;&lt;record&gt;&lt;rec-number&gt;305&lt;/rec-number&gt;&lt;foreign-keys&gt;&lt;key app="EN" db-id="ad2dps9zux0perew2r8xfep79fwwtrtwepv0" timestamp="1666239912"&gt;305&lt;/key&gt;&lt;/foreign-keys&gt;&lt;ref-type name="Book"&gt;6&lt;/ref-type&gt;&lt;contributors&gt;&lt;authors&gt;&lt;author&gt;Vuong, Quan Hoang&lt;/author&gt;&lt;/authors&gt;&lt;/contributors&gt;&lt;titles&gt;&lt;title&gt;Mindsponge theory&lt;/title&gt;&lt;/titles&gt;&lt;dates&gt;&lt;year&gt;2022&lt;/year&gt;&lt;/dates&gt;&lt;publisher&gt;Walter de Gruyter GmbH&lt;/publisher&gt;&lt;urls&gt;&lt;/urls&gt;&lt;/record&gt;&lt;/Cite&gt;&lt;/EndNote&gt;</w:instrText>
      </w:r>
      <w:r w:rsidR="00825B16">
        <w:rPr>
          <w:bCs/>
          <w:noProof/>
          <w:lang w:val="en-US"/>
        </w:rPr>
        <w:fldChar w:fldCharType="separate"/>
      </w:r>
      <w:r w:rsidR="00825B16">
        <w:rPr>
          <w:bCs/>
          <w:noProof/>
          <w:lang w:val="en-US"/>
        </w:rPr>
        <w:t>(Vuong, 2022b)</w:t>
      </w:r>
      <w:r w:rsidR="00825B16">
        <w:rPr>
          <w:bCs/>
          <w:noProof/>
          <w:lang w:val="en-US"/>
        </w:rPr>
        <w:fldChar w:fldCharType="end"/>
      </w:r>
      <w:r w:rsidR="00F522CD" w:rsidRPr="006903C3">
        <w:rPr>
          <w:bCs/>
          <w:noProof/>
        </w:rPr>
        <w:t xml:space="preserve">. </w:t>
      </w:r>
      <w:r w:rsidR="00825B16" w:rsidRPr="006903C3">
        <w:rPr>
          <w:bCs/>
          <w:noProof/>
        </w:rPr>
        <w:t xml:space="preserve">Những xung đột trong quá trình này </w:t>
      </w:r>
      <w:r w:rsidR="00825B16">
        <w:rPr>
          <w:bCs/>
          <w:noProof/>
          <w:lang w:val="en-US"/>
        </w:rPr>
        <w:t xml:space="preserve">và </w:t>
      </w:r>
      <w:r w:rsidR="00825B16" w:rsidRPr="006903C3">
        <w:rPr>
          <w:bCs/>
          <w:noProof/>
        </w:rPr>
        <w:t xml:space="preserve">cách </w:t>
      </w:r>
      <w:r w:rsidR="00825B16">
        <w:rPr>
          <w:bCs/>
          <w:noProof/>
          <w:lang w:val="en-US"/>
        </w:rPr>
        <w:t>chúng ta</w:t>
      </w:r>
      <w:r w:rsidR="00825B16" w:rsidRPr="006903C3">
        <w:rPr>
          <w:bCs/>
          <w:noProof/>
        </w:rPr>
        <w:t xml:space="preserve"> giải quyết chúng phần lớn quyết định</w:t>
      </w:r>
      <w:r w:rsidR="00825B16">
        <w:rPr>
          <w:bCs/>
          <w:noProof/>
          <w:lang w:val="en-US"/>
        </w:rPr>
        <w:t xml:space="preserve"> hạnh phúc của cá nhân cũng như sự hưng thịnh của xã hội</w:t>
      </w:r>
      <w:r w:rsidR="00825B16" w:rsidRPr="006903C3">
        <w:rPr>
          <w:bCs/>
          <w:noProof/>
        </w:rPr>
        <w:t>.</w:t>
      </w:r>
    </w:p>
    <w:p w14:paraId="01B05B39" w14:textId="0C6A8DEE" w:rsidR="000C4DF7" w:rsidRPr="000C4DF7" w:rsidRDefault="00825B16" w:rsidP="00F522CD">
      <w:pPr>
        <w:ind w:firstLine="720"/>
        <w:rPr>
          <w:bCs/>
          <w:noProof/>
          <w:lang w:val="en-US"/>
        </w:rPr>
      </w:pPr>
      <w:r>
        <w:rPr>
          <w:bCs/>
          <w:noProof/>
          <w:lang w:val="en-US"/>
        </w:rPr>
        <w:t>Từ đó, có thể đặt ra một vài gợi ý sau cho thực trạng phát triển, ứng dụng, và quản lý AI tại Việt Nam</w:t>
      </w:r>
      <w:r w:rsidR="00CF6849">
        <w:rPr>
          <w:bCs/>
          <w:noProof/>
          <w:lang w:val="en-US"/>
        </w:rPr>
        <w:t>. Thứ nhất</w:t>
      </w:r>
      <w:r w:rsidR="00AF491C" w:rsidRPr="00AF491C">
        <w:rPr>
          <w:bCs/>
          <w:noProof/>
        </w:rPr>
        <w:t xml:space="preserve">, </w:t>
      </w:r>
      <w:r w:rsidR="000C4DF7">
        <w:rPr>
          <w:bCs/>
          <w:noProof/>
          <w:lang w:val="en-US"/>
        </w:rPr>
        <w:t xml:space="preserve">Việt Nam có thể học tập các nước đang phát triển như Nhật Bản hay UK về việc đặt ra những triết lý xã hội cơ bản giúp định hướng quá trình phát triển, ứng dụng, và quản </w:t>
      </w:r>
      <w:r w:rsidR="000C4DF7">
        <w:rPr>
          <w:bCs/>
          <w:noProof/>
          <w:lang w:val="en-US"/>
        </w:rPr>
        <w:lastRenderedPageBreak/>
        <w:t>lý AI trong các văn bản chiến lược quốc gi</w:t>
      </w:r>
      <w:r w:rsidR="00CF6849">
        <w:rPr>
          <w:bCs/>
          <w:noProof/>
          <w:lang w:val="en-US"/>
        </w:rPr>
        <w:t>a</w:t>
      </w:r>
      <w:r w:rsidR="000C4DF7">
        <w:rPr>
          <w:bCs/>
          <w:noProof/>
          <w:lang w:val="en-US"/>
        </w:rPr>
        <w:t xml:space="preserve">. Trong tầm nhìn Xã hội 5.0 (Society 5.0) do chính phủ Nhật Bản ban hành vào năm 2019, ba triết lý xã hội cơ bản để định hướng cho việc hình thành xã hội công nghệ cao lấy con người làm trung tâm là: Tôn trọng con người (Human Dignity); Tính đa dạng và bao dung (Diversity and Inclusiveness); Sự bền vững (Sustainability) </w:t>
      </w:r>
      <w:r w:rsidR="000C4DF7">
        <w:rPr>
          <w:bCs/>
          <w:noProof/>
          <w:lang w:val="en-US"/>
        </w:rPr>
        <w:fldChar w:fldCharType="begin"/>
      </w:r>
      <w:r w:rsidR="000C4DF7">
        <w:rPr>
          <w:bCs/>
          <w:noProof/>
          <w:lang w:val="en-US"/>
        </w:rPr>
        <w:instrText xml:space="preserve"> ADDIN EN.CITE &lt;EndNote&gt;&lt;Cite&gt;&lt;Author&gt;Cabinet Office Japan&lt;/Author&gt;&lt;Year&gt;2019&lt;/Year&gt;&lt;RecNum&gt;246&lt;/RecNum&gt;&lt;DisplayText&gt;(Cabinet Office Japan, 2019)&lt;/DisplayText&gt;&lt;record&gt;&lt;rec-number&gt;246&lt;/rec-number&gt;&lt;foreign-keys&gt;&lt;key app="EN" db-id="ad2dps9zux0perew2r8xfep79fwwtrtwepv0" timestamp="1663901017"&gt;246&lt;/key&gt;&lt;/foreign-keys&gt;&lt;ref-type name="Web Page"&gt;12&lt;/ref-type&gt;&lt;contributors&gt;&lt;authors&gt;&lt;author&gt;Cabinet Office Japan,&lt;/author&gt;&lt;/authors&gt;&lt;/contributors&gt;&lt;titles&gt;&lt;title&gt;Society 5.0&lt;/title&gt;&lt;/titles&gt;&lt;volume&gt;2022&lt;/volume&gt;&lt;number&gt;September 23&lt;/number&gt;&lt;dates&gt;&lt;year&gt;2019&lt;/year&gt;&lt;/dates&gt;&lt;urls&gt;&lt;related-urls&gt;&lt;url&gt;https://www8.cao.go.jp/cstp/english/society5_0/index.html&lt;/url&gt;&lt;/related-urls&gt;&lt;/urls&gt;&lt;/record&gt;&lt;/Cite&gt;&lt;/EndNote&gt;</w:instrText>
      </w:r>
      <w:r w:rsidR="000C4DF7">
        <w:rPr>
          <w:bCs/>
          <w:noProof/>
          <w:lang w:val="en-US"/>
        </w:rPr>
        <w:fldChar w:fldCharType="separate"/>
      </w:r>
      <w:r w:rsidR="000C4DF7">
        <w:rPr>
          <w:bCs/>
          <w:noProof/>
          <w:lang w:val="en-US"/>
        </w:rPr>
        <w:t>(Cabinet Office Japan, 2019)</w:t>
      </w:r>
      <w:r w:rsidR="000C4DF7">
        <w:rPr>
          <w:bCs/>
          <w:noProof/>
          <w:lang w:val="en-US"/>
        </w:rPr>
        <w:fldChar w:fldCharType="end"/>
      </w:r>
      <w:r w:rsidR="000C4DF7">
        <w:rPr>
          <w:bCs/>
          <w:noProof/>
          <w:lang w:val="en-US"/>
        </w:rPr>
        <w:t xml:space="preserve">. </w:t>
      </w:r>
    </w:p>
    <w:p w14:paraId="35AE08D3" w14:textId="77777777" w:rsidR="00CF6849" w:rsidRDefault="00CF6849" w:rsidP="00CF6849">
      <w:pPr>
        <w:ind w:firstLine="720"/>
        <w:rPr>
          <w:bCs/>
          <w:noProof/>
          <w:lang w:val="en-US"/>
        </w:rPr>
      </w:pPr>
      <w:r>
        <w:rPr>
          <w:bCs/>
          <w:noProof/>
          <w:lang w:val="en-US"/>
        </w:rPr>
        <w:t xml:space="preserve">Thứ hai, </w:t>
      </w:r>
      <w:r w:rsidR="00AF491C" w:rsidRPr="00AF491C">
        <w:rPr>
          <w:bCs/>
          <w:noProof/>
        </w:rPr>
        <w:t>cần khuyến khích phát triển các nhóm nghiên cứu liên ngành</w:t>
      </w:r>
      <w:r>
        <w:rPr>
          <w:bCs/>
          <w:noProof/>
          <w:lang w:val="en-US"/>
        </w:rPr>
        <w:t xml:space="preserve"> và thảo luận liên ngành</w:t>
      </w:r>
      <w:r w:rsidR="00AF491C" w:rsidRPr="00AF491C">
        <w:rPr>
          <w:bCs/>
          <w:noProof/>
        </w:rPr>
        <w:t xml:space="preserve"> về trí tuệ nhân tạo</w:t>
      </w:r>
      <w:r>
        <w:rPr>
          <w:bCs/>
          <w:noProof/>
          <w:lang w:val="en-US"/>
        </w:rPr>
        <w:t>: không chỉ bao</w:t>
      </w:r>
      <w:r w:rsidR="00AF491C" w:rsidRPr="00AF491C">
        <w:rPr>
          <w:bCs/>
          <w:noProof/>
        </w:rPr>
        <w:t xml:space="preserve"> gồm các chuyên gia về dữ liệu, nhà khoa học công nghệ</w:t>
      </w:r>
      <w:r>
        <w:rPr>
          <w:bCs/>
          <w:noProof/>
          <w:lang w:val="en-US"/>
        </w:rPr>
        <w:t>, mà còn các chuyên gia về</w:t>
      </w:r>
      <w:r w:rsidR="00AF491C" w:rsidRPr="00AF491C">
        <w:rPr>
          <w:bCs/>
          <w:noProof/>
        </w:rPr>
        <w:t xml:space="preserve"> khoa học xã hội</w:t>
      </w:r>
      <w:r>
        <w:rPr>
          <w:bCs/>
          <w:noProof/>
          <w:lang w:val="en-US"/>
        </w:rPr>
        <w:t xml:space="preserve"> và nhân văn</w:t>
      </w:r>
      <w:r w:rsidR="00AF491C" w:rsidRPr="00AF491C">
        <w:rPr>
          <w:bCs/>
          <w:noProof/>
        </w:rPr>
        <w:t xml:space="preserve">. Sự đa dạng trong nhóm này sẽ giúp đảm bảo rằng mọi khía cạnh của dự án AI đều được xem xét và đánh giá một cách toàn diện. Để các nhóm nghiên cứu liên ngành có thể đứng vững lâu dài, Chính phủ cần tạo ra các cơ chế và chính sách để khuyến khích hợp tác và giao lưu giữa các nhóm nghiên cứu về AI trong và ngoài </w:t>
      </w:r>
      <w:r>
        <w:rPr>
          <w:bCs/>
          <w:noProof/>
          <w:lang w:val="en-US"/>
        </w:rPr>
        <w:t>nước</w:t>
      </w:r>
      <w:r w:rsidR="00AF491C" w:rsidRPr="00AF491C">
        <w:rPr>
          <w:bCs/>
          <w:noProof/>
        </w:rPr>
        <w:t xml:space="preserve">. Điều này có thể bao gồm việc cung cấp tài trợ cho các dự án nghiên cứu chung, tổ chức các sự kiện hội thảo và hội nghị để giao lưu kinh nghiệm và kiến thức. </w:t>
      </w:r>
    </w:p>
    <w:p w14:paraId="6FA30A72" w14:textId="648BF00E" w:rsidR="008C576A" w:rsidRPr="00CF6849" w:rsidRDefault="00CF6849" w:rsidP="00CF6849">
      <w:pPr>
        <w:ind w:firstLine="720"/>
        <w:rPr>
          <w:bCs/>
          <w:noProof/>
          <w:lang w:val="en-US"/>
        </w:rPr>
      </w:pPr>
      <w:r>
        <w:rPr>
          <w:bCs/>
          <w:noProof/>
          <w:lang w:val="en-US"/>
        </w:rPr>
        <w:t>Cuối cùng</w:t>
      </w:r>
      <w:r w:rsidR="00AF491C" w:rsidRPr="00AF491C">
        <w:rPr>
          <w:bCs/>
          <w:noProof/>
        </w:rPr>
        <w:t xml:space="preserve">, </w:t>
      </w:r>
      <w:r>
        <w:rPr>
          <w:bCs/>
          <w:noProof/>
          <w:lang w:val="en-US"/>
        </w:rPr>
        <w:t>c</w:t>
      </w:r>
      <w:r w:rsidR="00AF491C" w:rsidRPr="00AF491C">
        <w:rPr>
          <w:bCs/>
          <w:noProof/>
        </w:rPr>
        <w:t xml:space="preserve">hính phủ cần thiết lập các quy định và hướng dẫn về quyền riêng tư và đạo đức </w:t>
      </w:r>
      <w:r>
        <w:rPr>
          <w:bCs/>
          <w:noProof/>
          <w:lang w:val="en-US"/>
        </w:rPr>
        <w:t xml:space="preserve">trong việc phát triển, sử dụng và quản lý AI </w:t>
      </w:r>
      <w:r w:rsidR="00AF491C" w:rsidRPr="00AF491C">
        <w:rPr>
          <w:bCs/>
          <w:noProof/>
        </w:rPr>
        <w:t xml:space="preserve">để đảm bảo rằng việc </w:t>
      </w:r>
      <w:r>
        <w:rPr>
          <w:bCs/>
          <w:noProof/>
          <w:lang w:val="en-US"/>
        </w:rPr>
        <w:t xml:space="preserve">việc </w:t>
      </w:r>
      <w:r w:rsidR="00AF491C" w:rsidRPr="00AF491C">
        <w:rPr>
          <w:bCs/>
          <w:noProof/>
        </w:rPr>
        <w:t xml:space="preserve">AI </w:t>
      </w:r>
      <w:r>
        <w:rPr>
          <w:bCs/>
          <w:noProof/>
          <w:lang w:val="en-US"/>
        </w:rPr>
        <w:t xml:space="preserve">đi vào đời sống </w:t>
      </w:r>
      <w:r w:rsidR="00AF491C" w:rsidRPr="00AF491C">
        <w:rPr>
          <w:bCs/>
          <w:noProof/>
        </w:rPr>
        <w:t xml:space="preserve">được thực hiện một cách đạo đức và </w:t>
      </w:r>
      <w:r>
        <w:rPr>
          <w:bCs/>
          <w:noProof/>
          <w:lang w:val="en-US"/>
        </w:rPr>
        <w:t xml:space="preserve">có </w:t>
      </w:r>
      <w:r w:rsidR="00AF491C" w:rsidRPr="00AF491C">
        <w:rPr>
          <w:bCs/>
          <w:noProof/>
        </w:rPr>
        <w:t>trách nhiệm</w:t>
      </w:r>
      <w:r>
        <w:rPr>
          <w:bCs/>
          <w:noProof/>
          <w:lang w:val="en-US"/>
        </w:rPr>
        <w:t xml:space="preserve"> xã hội</w:t>
      </w:r>
      <w:r w:rsidR="00AF491C" w:rsidRPr="00AF491C">
        <w:rPr>
          <w:bCs/>
          <w:noProof/>
        </w:rPr>
        <w:t>. Điều này bao gồm việc xác định rõ ràng mục đích thu thập dữ liệu, đảm bảo sự minh bạch và sự đồng ý từ phía người dùng, và áp dụng các biện pháp bảo mật dữ liệu hiệu quả. Trên phương diện truyền thông, các thảo luận về phát triển và ứng dụng AI trong xã hội cần nhấn mạnh cả tầm quan trọng của nghiên cứu về đạo đức AI</w:t>
      </w:r>
      <w:r>
        <w:rPr>
          <w:bCs/>
          <w:noProof/>
          <w:lang w:val="en-US"/>
        </w:rPr>
        <w:t xml:space="preserve"> </w:t>
      </w:r>
      <w:r w:rsidRPr="00AF491C">
        <w:rPr>
          <w:bCs/>
          <w:noProof/>
        </w:rPr>
        <w:t>việc sử dụng, quản lý các sản phẩm công nghệ cao một cách có trách nhiệ</w:t>
      </w:r>
      <w:r>
        <w:rPr>
          <w:bCs/>
          <w:noProof/>
          <w:lang w:val="en-US"/>
        </w:rPr>
        <w:t xml:space="preserve">m xã hội. Ở đây bao gồm việc đảm bảo AI sự phục vụ cho các giá trị công bằng, tự do, dân chủ, văn minh, các giá trị truyền thống như yêu nước, tôn trọng gia đình, hiếu học, cần cù. </w:t>
      </w:r>
    </w:p>
    <w:p w14:paraId="3C85892B" w14:textId="77777777" w:rsidR="006903C3" w:rsidRPr="006903C3" w:rsidRDefault="006903C3" w:rsidP="008C576A">
      <w:pPr>
        <w:rPr>
          <w:noProof/>
          <w:lang w:val="en-US"/>
        </w:rPr>
      </w:pPr>
    </w:p>
    <w:p w14:paraId="7DF93029" w14:textId="7760FDF6" w:rsidR="0020722F" w:rsidRPr="006903C3" w:rsidRDefault="006903C3" w:rsidP="006903C3">
      <w:pPr>
        <w:pStyle w:val="Heading1"/>
        <w:rPr>
          <w:noProof/>
          <w:lang w:val="en-US"/>
        </w:rPr>
      </w:pPr>
      <w:r>
        <w:rPr>
          <w:noProof/>
          <w:lang w:val="en-US"/>
        </w:rPr>
        <w:t>Tài liệu tham khảo</w:t>
      </w:r>
    </w:p>
    <w:p w14:paraId="3BA14093" w14:textId="77777777" w:rsidR="00085B29" w:rsidRPr="00085B29" w:rsidRDefault="0020722F" w:rsidP="00085B29">
      <w:pPr>
        <w:pStyle w:val="EndNoteBibliography"/>
        <w:spacing w:after="0"/>
        <w:ind w:left="720" w:hanging="720"/>
      </w:pPr>
      <w:r w:rsidRPr="006903C3">
        <w:fldChar w:fldCharType="begin"/>
      </w:r>
      <w:r w:rsidRPr="006903C3">
        <w:instrText xml:space="preserve"> ADDIN EN.REFLIST </w:instrText>
      </w:r>
      <w:r w:rsidRPr="006903C3">
        <w:fldChar w:fldCharType="separate"/>
      </w:r>
      <w:r w:rsidR="00085B29" w:rsidRPr="00085B29">
        <w:t xml:space="preserve">Airoldi, M. (2021). </w:t>
      </w:r>
      <w:r w:rsidR="00085B29" w:rsidRPr="00085B29">
        <w:rPr>
          <w:i/>
        </w:rPr>
        <w:t>Machine habitus: Toward a sociology of algorithms</w:t>
      </w:r>
      <w:r w:rsidR="00085B29" w:rsidRPr="00085B29">
        <w:t xml:space="preserve">. John Wiley &amp; Sons. </w:t>
      </w:r>
    </w:p>
    <w:p w14:paraId="422597A5" w14:textId="77777777" w:rsidR="00085B29" w:rsidRPr="00085B29" w:rsidRDefault="00085B29" w:rsidP="00085B29">
      <w:pPr>
        <w:pStyle w:val="EndNoteBibliography"/>
        <w:spacing w:after="0"/>
        <w:ind w:left="720" w:hanging="720"/>
      </w:pPr>
      <w:r w:rsidRPr="00085B29">
        <w:t xml:space="preserve">Auerbach, D. (2023). </w:t>
      </w:r>
      <w:r w:rsidRPr="00085B29">
        <w:rPr>
          <w:i/>
        </w:rPr>
        <w:t>Meganets: How Digital Forces Beyond Our Control Commandeer Our Daily Lives and Inner Realities</w:t>
      </w:r>
      <w:r w:rsidRPr="00085B29">
        <w:t xml:space="preserve">. Public Affairs. </w:t>
      </w:r>
    </w:p>
    <w:p w14:paraId="56007CBE" w14:textId="77777777" w:rsidR="00085B29" w:rsidRPr="00085B29" w:rsidRDefault="00085B29" w:rsidP="00085B29">
      <w:pPr>
        <w:pStyle w:val="EndNoteBibliography"/>
        <w:spacing w:after="0"/>
        <w:ind w:left="720" w:hanging="720"/>
      </w:pPr>
      <w:r w:rsidRPr="00085B29">
        <w:t xml:space="preserve">BĐTĐCS. (2024). </w:t>
      </w:r>
      <w:r w:rsidRPr="00085B29">
        <w:rPr>
          <w:i/>
        </w:rPr>
        <w:t>AI tạo sinh: Bài toán phát triển và quản lý?</w:t>
      </w:r>
      <w:r w:rsidRPr="00085B29">
        <w:t xml:space="preserve"> Retrieved March 25 from https://dangcongsan.vn/ban-doc/y-kien-ban-doc/ai-tao-sinh-bai-toan-phat-trien-va-quan-ly-660083.html</w:t>
      </w:r>
    </w:p>
    <w:p w14:paraId="377424A5" w14:textId="77777777" w:rsidR="00085B29" w:rsidRPr="00085B29" w:rsidRDefault="00085B29" w:rsidP="00085B29">
      <w:pPr>
        <w:pStyle w:val="EndNoteBibliography"/>
        <w:spacing w:after="0"/>
        <w:ind w:left="720" w:hanging="720"/>
      </w:pPr>
      <w:r w:rsidRPr="00085B29">
        <w:t xml:space="preserve">Bloom, P. (2019). </w:t>
      </w:r>
      <w:r w:rsidRPr="00085B29">
        <w:rPr>
          <w:i/>
        </w:rPr>
        <w:t>The Strange Appeal of Perverse Actions</w:t>
      </w:r>
      <w:r w:rsidRPr="00085B29">
        <w:t>. The New Yorker. Retrieved March 26 from https://www.newyorker.com/culture/annals-of-inquiry/perverse-incentives</w:t>
      </w:r>
    </w:p>
    <w:p w14:paraId="2F84768D" w14:textId="77777777" w:rsidR="00085B29" w:rsidRPr="00085B29" w:rsidRDefault="00085B29" w:rsidP="00085B29">
      <w:pPr>
        <w:pStyle w:val="EndNoteBibliography"/>
        <w:spacing w:after="0"/>
        <w:ind w:left="720" w:hanging="720"/>
      </w:pPr>
      <w:r w:rsidRPr="00085B29">
        <w:t xml:space="preserve">Cabinet Office Japan. (2019). </w:t>
      </w:r>
      <w:r w:rsidRPr="00085B29">
        <w:rPr>
          <w:i/>
        </w:rPr>
        <w:t>Society 5.0</w:t>
      </w:r>
      <w:r w:rsidRPr="00085B29">
        <w:t>. Retrieved September 23 from https://www8.cao.go.jp/cstp/english/society5_0/index.html</w:t>
      </w:r>
    </w:p>
    <w:p w14:paraId="63DB4CDB" w14:textId="77777777" w:rsidR="00085B29" w:rsidRPr="00085B29" w:rsidRDefault="00085B29" w:rsidP="00085B29">
      <w:pPr>
        <w:pStyle w:val="EndNoteBibliography"/>
        <w:spacing w:after="0"/>
        <w:ind w:left="720" w:hanging="720"/>
      </w:pPr>
      <w:r w:rsidRPr="00085B29">
        <w:t xml:space="preserve">Haidt, J. (2024). </w:t>
      </w:r>
      <w:r w:rsidRPr="00085B29">
        <w:rPr>
          <w:i/>
        </w:rPr>
        <w:t>The Anxious Generation: How the Great Rewiring of Childhood Is Causing an Epidemic of Mental IllnessJonathan Haidt on the ‘National Crisis’ of Gen Z</w:t>
      </w:r>
      <w:r w:rsidRPr="00085B29">
        <w:t xml:space="preserve">. Penguin Press. </w:t>
      </w:r>
    </w:p>
    <w:p w14:paraId="7BE34131" w14:textId="77777777" w:rsidR="00085B29" w:rsidRPr="00085B29" w:rsidRDefault="00085B29" w:rsidP="00085B29">
      <w:pPr>
        <w:pStyle w:val="EndNoteBibliography"/>
        <w:spacing w:after="0"/>
        <w:ind w:left="720" w:hanging="720"/>
      </w:pPr>
      <w:r w:rsidRPr="00085B29">
        <w:t xml:space="preserve">Haidt, J., &amp; Lukianoff, G. (2018). </w:t>
      </w:r>
      <w:r w:rsidRPr="00085B29">
        <w:rPr>
          <w:i/>
        </w:rPr>
        <w:t>The coddling of the American mind: How good intentions and bad ideas are setting up a generation for failure</w:t>
      </w:r>
      <w:r w:rsidRPr="00085B29">
        <w:t xml:space="preserve">. Penguin UK. </w:t>
      </w:r>
    </w:p>
    <w:p w14:paraId="7E963F97" w14:textId="77777777" w:rsidR="00085B29" w:rsidRPr="00085B29" w:rsidRDefault="00085B29" w:rsidP="00085B29">
      <w:pPr>
        <w:pStyle w:val="EndNoteBibliography"/>
        <w:spacing w:after="0"/>
        <w:ind w:left="720" w:hanging="720"/>
      </w:pPr>
      <w:r w:rsidRPr="00085B29">
        <w:t xml:space="preserve">Ho, M.-T., Mantello, P., &amp; Ho, M.-T. (2023). An analytical framework for studying attitude towards emotional AI: The three-pronged approach. </w:t>
      </w:r>
      <w:r w:rsidRPr="00085B29">
        <w:rPr>
          <w:i/>
        </w:rPr>
        <w:t>Methods X</w:t>
      </w:r>
      <w:r w:rsidRPr="00085B29">
        <w:t>,</w:t>
      </w:r>
      <w:r w:rsidRPr="00085B29">
        <w:rPr>
          <w:i/>
        </w:rPr>
        <w:t xml:space="preserve"> 10</w:t>
      </w:r>
      <w:r w:rsidRPr="00085B29">
        <w:t xml:space="preserve">. https://doi.org/10.1016/j.mex.2023.102149 </w:t>
      </w:r>
    </w:p>
    <w:p w14:paraId="1D1C3F12" w14:textId="77777777" w:rsidR="00085B29" w:rsidRPr="00085B29" w:rsidRDefault="00085B29" w:rsidP="00085B29">
      <w:pPr>
        <w:pStyle w:val="EndNoteBibliography"/>
        <w:spacing w:after="0"/>
        <w:ind w:left="720" w:hanging="720"/>
      </w:pPr>
      <w:r w:rsidRPr="00085B29">
        <w:lastRenderedPageBreak/>
        <w:t xml:space="preserve">Ho, M.-T., &amp; Nguyen, T. H.-K. (2024). Bài toán về hệ thống hóa quá trình sàng lọc thông tin trước sự trỗi dậy của thuật toán thông minh </w:t>
      </w:r>
      <w:r w:rsidRPr="00085B29">
        <w:rPr>
          <w:i/>
        </w:rPr>
        <w:t>Tạp chí Thông Tin &amp; Truyền Thông</w:t>
      </w:r>
      <w:r w:rsidRPr="00085B29">
        <w:t xml:space="preserve">(March/2024). </w:t>
      </w:r>
    </w:p>
    <w:p w14:paraId="33432660" w14:textId="77777777" w:rsidR="00085B29" w:rsidRPr="00085B29" w:rsidRDefault="00085B29" w:rsidP="00085B29">
      <w:pPr>
        <w:pStyle w:val="EndNoteBibliography"/>
        <w:spacing w:after="0"/>
        <w:ind w:left="720" w:hanging="720"/>
      </w:pPr>
      <w:r w:rsidRPr="00085B29">
        <w:t xml:space="preserve">Ho, M.-T., Progler, J., &amp; Vuong, Q.-H. (2021). An Anatomy of Satirical Cartoons in Contemporary Vietnam: Political Communication and Representations of Systemic Corruption in a One-party State. </w:t>
      </w:r>
      <w:r w:rsidRPr="00085B29">
        <w:rPr>
          <w:i/>
        </w:rPr>
        <w:t>Asian Studies Review</w:t>
      </w:r>
      <w:r w:rsidRPr="00085B29">
        <w:t>,</w:t>
      </w:r>
      <w:r w:rsidRPr="00085B29">
        <w:rPr>
          <w:i/>
        </w:rPr>
        <w:t xml:space="preserve"> 45</w:t>
      </w:r>
      <w:r w:rsidRPr="00085B29">
        <w:t xml:space="preserve">(4), 711-728. https://doi.org/10.1080/10357823.2021.1932743 </w:t>
      </w:r>
    </w:p>
    <w:p w14:paraId="5442D51C" w14:textId="77777777" w:rsidR="00085B29" w:rsidRPr="00085B29" w:rsidRDefault="00085B29" w:rsidP="00085B29">
      <w:pPr>
        <w:pStyle w:val="EndNoteBibliography"/>
        <w:spacing w:after="0"/>
        <w:ind w:left="720" w:hanging="720"/>
      </w:pPr>
      <w:r w:rsidRPr="00085B29">
        <w:t xml:space="preserve">Ho, M.-T., &amp; Vuong, Q.-H. (2024). Five premises to understand human–computer interactions as AI is changing the world. </w:t>
      </w:r>
      <w:r w:rsidRPr="00085B29">
        <w:rPr>
          <w:i/>
        </w:rPr>
        <w:t>AI &amp; SOCIETY</w:t>
      </w:r>
      <w:r w:rsidRPr="00085B29">
        <w:t xml:space="preserve">. https://doi.org/10.1007/s00146-024-01913-3 </w:t>
      </w:r>
    </w:p>
    <w:p w14:paraId="3B506800" w14:textId="77777777" w:rsidR="00085B29" w:rsidRPr="00085B29" w:rsidRDefault="00085B29" w:rsidP="00085B29">
      <w:pPr>
        <w:pStyle w:val="EndNoteBibliography"/>
        <w:spacing w:after="0"/>
        <w:ind w:left="720" w:hanging="720"/>
      </w:pPr>
      <w:r w:rsidRPr="00085B29">
        <w:t xml:space="preserve">Japan Today. (2019). </w:t>
      </w:r>
      <w:r w:rsidRPr="00085B29">
        <w:rPr>
          <w:i/>
        </w:rPr>
        <w:t>Brain expert warns parents of horrors that await juvenile smartphone users</w:t>
      </w:r>
      <w:r w:rsidRPr="00085B29">
        <w:t>. Retrieved March 27 from https://japantoday.com/category/features/kuchikomi/brain-expert-warns-parents-of-horrors-that-await-juvenile-smartphone-users</w:t>
      </w:r>
    </w:p>
    <w:p w14:paraId="46ECB476" w14:textId="77777777" w:rsidR="00085B29" w:rsidRPr="00085B29" w:rsidRDefault="00085B29" w:rsidP="00085B29">
      <w:pPr>
        <w:pStyle w:val="EndNoteBibliography"/>
        <w:spacing w:after="0"/>
        <w:ind w:left="720" w:hanging="720"/>
      </w:pPr>
      <w:r w:rsidRPr="00085B29">
        <w:t xml:space="preserve">Jerzy, B., Jennifer Jane, N., &amp; Tara, C. T. (2024). Hierarchy of demographic and social determinants of mental health: analysis of cross-sectional survey data from the Global Mind Project. </w:t>
      </w:r>
      <w:r w:rsidRPr="00085B29">
        <w:rPr>
          <w:i/>
        </w:rPr>
        <w:t>BMJ Open</w:t>
      </w:r>
      <w:r w:rsidRPr="00085B29">
        <w:t>,</w:t>
      </w:r>
      <w:r w:rsidRPr="00085B29">
        <w:rPr>
          <w:i/>
        </w:rPr>
        <w:t xml:space="preserve"> 14</w:t>
      </w:r>
      <w:r w:rsidRPr="00085B29">
        <w:t xml:space="preserve">(3), e075095. https://doi.org/10.1136/bmjopen-2023-075095 </w:t>
      </w:r>
    </w:p>
    <w:p w14:paraId="1DF378DA" w14:textId="77777777" w:rsidR="00085B29" w:rsidRPr="00085B29" w:rsidRDefault="00085B29" w:rsidP="00085B29">
      <w:pPr>
        <w:pStyle w:val="EndNoteBibliography"/>
        <w:spacing w:after="0"/>
        <w:ind w:left="720" w:hanging="720"/>
      </w:pPr>
      <w:r w:rsidRPr="00085B29">
        <w:t xml:space="preserve">Mantello, P., Ho, M.-T., Nguyen, M.-H., &amp; Vuong, Q.-H. (2023). Machines that feel: behavioral determinants of attitude towards affect recognition technology—upgrading technology acceptance theory with the mindsponge model. </w:t>
      </w:r>
      <w:r w:rsidRPr="00085B29">
        <w:rPr>
          <w:i/>
        </w:rPr>
        <w:t>Humanities and Social Sciences Communications</w:t>
      </w:r>
      <w:r w:rsidRPr="00085B29">
        <w:t>,</w:t>
      </w:r>
      <w:r w:rsidRPr="00085B29">
        <w:rPr>
          <w:i/>
        </w:rPr>
        <w:t xml:space="preserve"> 10</w:t>
      </w:r>
      <w:r w:rsidRPr="00085B29">
        <w:t xml:space="preserve">(1), 430. https://doi.org/10.1057/s41599-023-01837-1 </w:t>
      </w:r>
    </w:p>
    <w:p w14:paraId="11A0499C" w14:textId="77777777" w:rsidR="00085B29" w:rsidRPr="00085B29" w:rsidRDefault="00085B29" w:rsidP="00085B29">
      <w:pPr>
        <w:pStyle w:val="EndNoteBibliography"/>
        <w:spacing w:after="0"/>
        <w:ind w:left="720" w:hanging="720"/>
      </w:pPr>
      <w:r w:rsidRPr="00085B29">
        <w:t xml:space="preserve">Maslow, A. (1943). A theory of human motivation. </w:t>
      </w:r>
      <w:r w:rsidRPr="00085B29">
        <w:rPr>
          <w:i/>
        </w:rPr>
        <w:t>Psychological review</w:t>
      </w:r>
      <w:r w:rsidRPr="00085B29">
        <w:t>,</w:t>
      </w:r>
      <w:r w:rsidRPr="00085B29">
        <w:rPr>
          <w:i/>
        </w:rPr>
        <w:t xml:space="preserve"> 50</w:t>
      </w:r>
      <w:r w:rsidRPr="00085B29">
        <w:t xml:space="preserve">(4), 370–396. . https://doi.org/https://doi.org/10.1037/h0054346 </w:t>
      </w:r>
    </w:p>
    <w:p w14:paraId="65A8C708" w14:textId="77777777" w:rsidR="00085B29" w:rsidRPr="00085B29" w:rsidRDefault="00085B29" w:rsidP="00085B29">
      <w:pPr>
        <w:pStyle w:val="EndNoteBibliography"/>
        <w:spacing w:after="0"/>
        <w:ind w:left="720" w:hanging="720"/>
      </w:pPr>
      <w:r w:rsidRPr="00085B29">
        <w:t xml:space="preserve">Vuong, Q.-H., Bui, Q.-K., La, V.-P., Vuong, T.-T., Nguyen, V.-H. T., Ho, M.-T., Nguyen, H.-K. T., &amp; Ho, M.-T. (2018). Cultural additivity: behavioural insights from the interaction of Confucianism, Buddhism and Taoism in folktales. </w:t>
      </w:r>
      <w:r w:rsidRPr="00085B29">
        <w:rPr>
          <w:i/>
        </w:rPr>
        <w:t>Palgrave Communications</w:t>
      </w:r>
      <w:r w:rsidRPr="00085B29">
        <w:t>,</w:t>
      </w:r>
      <w:r w:rsidRPr="00085B29">
        <w:rPr>
          <w:i/>
        </w:rPr>
        <w:t xml:space="preserve"> 4</w:t>
      </w:r>
      <w:r w:rsidRPr="00085B29">
        <w:t xml:space="preserve">(1), 143. https://doi.org/10.1057/s41599-018-0189-2 </w:t>
      </w:r>
    </w:p>
    <w:p w14:paraId="2517D440" w14:textId="77777777" w:rsidR="00085B29" w:rsidRPr="00085B29" w:rsidRDefault="00085B29" w:rsidP="00085B29">
      <w:pPr>
        <w:pStyle w:val="EndNoteBibliography"/>
        <w:spacing w:after="0"/>
        <w:ind w:left="720" w:hanging="720"/>
      </w:pPr>
      <w:r w:rsidRPr="00085B29">
        <w:t xml:space="preserve">Vuong, Q.-H., &amp; Ho, M.-T. (2024). Escape climate apathy by harnessing the power of generative AI. </w:t>
      </w:r>
      <w:r w:rsidRPr="00085B29">
        <w:rPr>
          <w:i/>
        </w:rPr>
        <w:t>AI &amp; SOCIETY</w:t>
      </w:r>
      <w:r w:rsidRPr="00085B29">
        <w:t xml:space="preserve">. https://doi.org/10.1007/s00146-023-01830-x </w:t>
      </w:r>
    </w:p>
    <w:p w14:paraId="25180000" w14:textId="77777777" w:rsidR="00085B29" w:rsidRPr="00085B29" w:rsidRDefault="00085B29" w:rsidP="00085B29">
      <w:pPr>
        <w:pStyle w:val="EndNoteBibliography"/>
        <w:spacing w:after="0"/>
        <w:ind w:left="720" w:hanging="720"/>
      </w:pPr>
      <w:r w:rsidRPr="00085B29">
        <w:t xml:space="preserve">Vuong, Q. H. (2022a). </w:t>
      </w:r>
      <w:r w:rsidRPr="00085B29">
        <w:rPr>
          <w:i/>
        </w:rPr>
        <w:t xml:space="preserve">The Kingfisher Story Collection. </w:t>
      </w:r>
      <w:r w:rsidRPr="00085B29">
        <w:t xml:space="preserve">. https://www.amazon.com/dp/B0BG2NNHY6. </w:t>
      </w:r>
    </w:p>
    <w:p w14:paraId="2EBDA097" w14:textId="77777777" w:rsidR="00085B29" w:rsidRPr="00085B29" w:rsidRDefault="00085B29" w:rsidP="00085B29">
      <w:pPr>
        <w:pStyle w:val="EndNoteBibliography"/>
        <w:spacing w:after="0"/>
        <w:ind w:left="720" w:hanging="720"/>
      </w:pPr>
      <w:r w:rsidRPr="00085B29">
        <w:t xml:space="preserve">Vuong, Q. H. (2022b). </w:t>
      </w:r>
      <w:r w:rsidRPr="00085B29">
        <w:rPr>
          <w:i/>
        </w:rPr>
        <w:t>Mindsponge theory</w:t>
      </w:r>
      <w:r w:rsidRPr="00085B29">
        <w:t xml:space="preserve">. Walter de Gruyter GmbH. </w:t>
      </w:r>
    </w:p>
    <w:p w14:paraId="4A43E10F" w14:textId="77777777" w:rsidR="00085B29" w:rsidRPr="00085B29" w:rsidRDefault="00085B29" w:rsidP="00085B29">
      <w:pPr>
        <w:pStyle w:val="EndNoteBibliography"/>
        <w:ind w:left="720" w:hanging="720"/>
      </w:pPr>
      <w:r w:rsidRPr="00085B29">
        <w:t xml:space="preserve">Yang, Z. (2023). </w:t>
      </w:r>
      <w:r w:rsidRPr="00085B29">
        <w:rPr>
          <w:i/>
        </w:rPr>
        <w:t>Chinese AI chatbots want to be your emotional support</w:t>
      </w:r>
      <w:r w:rsidRPr="00085B29">
        <w:t>. Retrieved September 27 from https://www.technologyreview.com/2023/09/06/1079026/chinese-ai-chatbots-emotional-support/</w:t>
      </w:r>
    </w:p>
    <w:p w14:paraId="7B3F240D" w14:textId="4A3E11F6" w:rsidR="0020722F" w:rsidRPr="006903C3" w:rsidRDefault="0020722F" w:rsidP="0020722F">
      <w:pPr>
        <w:rPr>
          <w:noProof/>
        </w:rPr>
      </w:pPr>
      <w:r w:rsidRPr="006903C3">
        <w:rPr>
          <w:noProof/>
        </w:rPr>
        <w:fldChar w:fldCharType="end"/>
      </w:r>
    </w:p>
    <w:sectPr w:rsidR="0020722F" w:rsidRPr="006903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30046F"/>
    <w:multiLevelType w:val="hybridMultilevel"/>
    <w:tmpl w:val="80ACBF7E"/>
    <w:lvl w:ilvl="0" w:tplc="6F16FA8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0A6B3F"/>
    <w:multiLevelType w:val="hybridMultilevel"/>
    <w:tmpl w:val="DD860FDA"/>
    <w:lvl w:ilvl="0" w:tplc="7242B3EC">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15:restartNumberingAfterBreak="0">
    <w:nsid w:val="58FE6145"/>
    <w:multiLevelType w:val="hybridMultilevel"/>
    <w:tmpl w:val="199A7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8725059">
    <w:abstractNumId w:val="2"/>
  </w:num>
  <w:num w:numId="2" w16cid:durableId="1004631062">
    <w:abstractNumId w:val="1"/>
  </w:num>
  <w:num w:numId="3" w16cid:durableId="409693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d2dps9zux0perew2r8xfep79fwwtrtwepv0&quot;&gt;My EndNote Library&lt;record-ids&gt;&lt;item&gt;26&lt;/item&gt;&lt;item&gt;73&lt;/item&gt;&lt;item&gt;246&lt;/item&gt;&lt;item&gt;301&lt;/item&gt;&lt;item&gt;305&lt;/item&gt;&lt;item&gt;360&lt;/item&gt;&lt;item&gt;414&lt;/item&gt;&lt;item&gt;478&lt;/item&gt;&lt;item&gt;555&lt;/item&gt;&lt;item&gt;593&lt;/item&gt;&lt;item&gt;599&lt;/item&gt;&lt;item&gt;604&lt;/item&gt;&lt;item&gt;605&lt;/item&gt;&lt;item&gt;606&lt;/item&gt;&lt;item&gt;607&lt;/item&gt;&lt;item&gt;608&lt;/item&gt;&lt;item&gt;609&lt;/item&gt;&lt;/record-ids&gt;&lt;/item&gt;&lt;/Libraries&gt;"/>
  </w:docVars>
  <w:rsids>
    <w:rsidRoot w:val="007A5170"/>
    <w:rsid w:val="00012C7C"/>
    <w:rsid w:val="00085B29"/>
    <w:rsid w:val="000C4DF7"/>
    <w:rsid w:val="000D08BA"/>
    <w:rsid w:val="000E1748"/>
    <w:rsid w:val="001F504C"/>
    <w:rsid w:val="0020722F"/>
    <w:rsid w:val="00292873"/>
    <w:rsid w:val="003636E9"/>
    <w:rsid w:val="003812D3"/>
    <w:rsid w:val="003F37FF"/>
    <w:rsid w:val="004343C2"/>
    <w:rsid w:val="00494F1B"/>
    <w:rsid w:val="004B4166"/>
    <w:rsid w:val="004C3F67"/>
    <w:rsid w:val="0051743D"/>
    <w:rsid w:val="00552912"/>
    <w:rsid w:val="005C6605"/>
    <w:rsid w:val="0064089F"/>
    <w:rsid w:val="00655D2E"/>
    <w:rsid w:val="00677FAE"/>
    <w:rsid w:val="006903C3"/>
    <w:rsid w:val="006C3A3D"/>
    <w:rsid w:val="00765E8C"/>
    <w:rsid w:val="007859C8"/>
    <w:rsid w:val="007A5170"/>
    <w:rsid w:val="007A57BA"/>
    <w:rsid w:val="007E67BC"/>
    <w:rsid w:val="007F047A"/>
    <w:rsid w:val="00824F92"/>
    <w:rsid w:val="00825B16"/>
    <w:rsid w:val="00826545"/>
    <w:rsid w:val="0082700F"/>
    <w:rsid w:val="008C576A"/>
    <w:rsid w:val="0094496A"/>
    <w:rsid w:val="00996BB5"/>
    <w:rsid w:val="009D517F"/>
    <w:rsid w:val="009E66DF"/>
    <w:rsid w:val="00A91571"/>
    <w:rsid w:val="00AD752F"/>
    <w:rsid w:val="00AF491C"/>
    <w:rsid w:val="00B14508"/>
    <w:rsid w:val="00B300FC"/>
    <w:rsid w:val="00C45DC6"/>
    <w:rsid w:val="00C65776"/>
    <w:rsid w:val="00CF433E"/>
    <w:rsid w:val="00CF6849"/>
    <w:rsid w:val="00D737DD"/>
    <w:rsid w:val="00DD658A"/>
    <w:rsid w:val="00DF4C63"/>
    <w:rsid w:val="00E272DA"/>
    <w:rsid w:val="00E33FA9"/>
    <w:rsid w:val="00EA7A00"/>
    <w:rsid w:val="00F522CD"/>
    <w:rsid w:val="00F66B90"/>
    <w:rsid w:val="00F97255"/>
    <w:rsid w:val="00FD1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A1231"/>
  <w15:chartTrackingRefBased/>
  <w15:docId w15:val="{1BE5ADF3-0DB7-4B37-8A4F-E5CF3B6C4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776"/>
    <w:pPr>
      <w:jc w:val="both"/>
    </w:pPr>
    <w:rPr>
      <w:rFonts w:ascii="Times New Roman" w:hAnsi="Times New Roman"/>
      <w:kern w:val="0"/>
      <w:sz w:val="24"/>
      <w:lang w:val="vi-VN"/>
      <w14:ligatures w14:val="none"/>
    </w:rPr>
  </w:style>
  <w:style w:type="paragraph" w:styleId="Heading1">
    <w:name w:val="heading 1"/>
    <w:basedOn w:val="Normal"/>
    <w:next w:val="Normal"/>
    <w:link w:val="Heading1Char"/>
    <w:uiPriority w:val="9"/>
    <w:qFormat/>
    <w:rsid w:val="00C65776"/>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F66B90"/>
    <w:pPr>
      <w:keepNext/>
      <w:keepLines/>
      <w:spacing w:before="160" w:after="80"/>
      <w:outlineLvl w:val="1"/>
    </w:pPr>
    <w:rPr>
      <w:rFonts w:eastAsiaTheme="majorEastAsia" w:cstheme="majorBidi"/>
      <w:b/>
      <w:i/>
      <w:szCs w:val="32"/>
    </w:rPr>
  </w:style>
  <w:style w:type="paragraph" w:styleId="Heading3">
    <w:name w:val="heading 3"/>
    <w:basedOn w:val="Normal"/>
    <w:next w:val="Normal"/>
    <w:link w:val="Heading3Char"/>
    <w:uiPriority w:val="9"/>
    <w:semiHidden/>
    <w:unhideWhenUsed/>
    <w:qFormat/>
    <w:rsid w:val="007A5170"/>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A5170"/>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7A5170"/>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7A5170"/>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7A5170"/>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7A5170"/>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7A5170"/>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5776"/>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F66B90"/>
    <w:rPr>
      <w:rFonts w:ascii="Times New Roman" w:eastAsiaTheme="majorEastAsia" w:hAnsi="Times New Roman" w:cstheme="majorBidi"/>
      <w:b/>
      <w:i/>
      <w:kern w:val="0"/>
      <w:sz w:val="24"/>
      <w:szCs w:val="32"/>
      <w:lang w:val="vi-VN"/>
      <w14:ligatures w14:val="none"/>
    </w:rPr>
  </w:style>
  <w:style w:type="character" w:customStyle="1" w:styleId="Heading3Char">
    <w:name w:val="Heading 3 Char"/>
    <w:basedOn w:val="DefaultParagraphFont"/>
    <w:link w:val="Heading3"/>
    <w:uiPriority w:val="9"/>
    <w:semiHidden/>
    <w:rsid w:val="007A5170"/>
    <w:rPr>
      <w:rFonts w:eastAsiaTheme="majorEastAsia" w:cstheme="majorBidi"/>
      <w:color w:val="0F4761" w:themeColor="accent1" w:themeShade="BF"/>
      <w:kern w:val="0"/>
      <w:sz w:val="28"/>
      <w:szCs w:val="28"/>
      <w:lang w:val="vi-VN"/>
      <w14:ligatures w14:val="none"/>
    </w:rPr>
  </w:style>
  <w:style w:type="character" w:customStyle="1" w:styleId="Heading4Char">
    <w:name w:val="Heading 4 Char"/>
    <w:basedOn w:val="DefaultParagraphFont"/>
    <w:link w:val="Heading4"/>
    <w:uiPriority w:val="9"/>
    <w:semiHidden/>
    <w:rsid w:val="007A5170"/>
    <w:rPr>
      <w:rFonts w:eastAsiaTheme="majorEastAsia" w:cstheme="majorBidi"/>
      <w:i/>
      <w:iCs/>
      <w:color w:val="0F4761" w:themeColor="accent1" w:themeShade="BF"/>
      <w:kern w:val="0"/>
      <w:sz w:val="24"/>
      <w:lang w:val="vi-VN"/>
      <w14:ligatures w14:val="none"/>
    </w:rPr>
  </w:style>
  <w:style w:type="character" w:customStyle="1" w:styleId="Heading5Char">
    <w:name w:val="Heading 5 Char"/>
    <w:basedOn w:val="DefaultParagraphFont"/>
    <w:link w:val="Heading5"/>
    <w:uiPriority w:val="9"/>
    <w:semiHidden/>
    <w:rsid w:val="007A5170"/>
    <w:rPr>
      <w:rFonts w:eastAsiaTheme="majorEastAsia" w:cstheme="majorBidi"/>
      <w:color w:val="0F4761" w:themeColor="accent1" w:themeShade="BF"/>
      <w:kern w:val="0"/>
      <w:sz w:val="24"/>
      <w:lang w:val="vi-VN"/>
      <w14:ligatures w14:val="none"/>
    </w:rPr>
  </w:style>
  <w:style w:type="character" w:customStyle="1" w:styleId="Heading6Char">
    <w:name w:val="Heading 6 Char"/>
    <w:basedOn w:val="DefaultParagraphFont"/>
    <w:link w:val="Heading6"/>
    <w:uiPriority w:val="9"/>
    <w:semiHidden/>
    <w:rsid w:val="007A5170"/>
    <w:rPr>
      <w:rFonts w:eastAsiaTheme="majorEastAsia" w:cstheme="majorBidi"/>
      <w:i/>
      <w:iCs/>
      <w:color w:val="595959" w:themeColor="text1" w:themeTint="A6"/>
      <w:kern w:val="0"/>
      <w:sz w:val="24"/>
      <w:lang w:val="vi-VN"/>
      <w14:ligatures w14:val="none"/>
    </w:rPr>
  </w:style>
  <w:style w:type="character" w:customStyle="1" w:styleId="Heading7Char">
    <w:name w:val="Heading 7 Char"/>
    <w:basedOn w:val="DefaultParagraphFont"/>
    <w:link w:val="Heading7"/>
    <w:uiPriority w:val="9"/>
    <w:semiHidden/>
    <w:rsid w:val="007A5170"/>
    <w:rPr>
      <w:rFonts w:eastAsiaTheme="majorEastAsia" w:cstheme="majorBidi"/>
      <w:color w:val="595959" w:themeColor="text1" w:themeTint="A6"/>
      <w:kern w:val="0"/>
      <w:sz w:val="24"/>
      <w:lang w:val="vi-VN"/>
      <w14:ligatures w14:val="none"/>
    </w:rPr>
  </w:style>
  <w:style w:type="character" w:customStyle="1" w:styleId="Heading8Char">
    <w:name w:val="Heading 8 Char"/>
    <w:basedOn w:val="DefaultParagraphFont"/>
    <w:link w:val="Heading8"/>
    <w:uiPriority w:val="9"/>
    <w:semiHidden/>
    <w:rsid w:val="007A5170"/>
    <w:rPr>
      <w:rFonts w:eastAsiaTheme="majorEastAsia" w:cstheme="majorBidi"/>
      <w:i/>
      <w:iCs/>
      <w:color w:val="272727" w:themeColor="text1" w:themeTint="D8"/>
      <w:kern w:val="0"/>
      <w:sz w:val="24"/>
      <w:lang w:val="vi-VN"/>
      <w14:ligatures w14:val="none"/>
    </w:rPr>
  </w:style>
  <w:style w:type="character" w:customStyle="1" w:styleId="Heading9Char">
    <w:name w:val="Heading 9 Char"/>
    <w:basedOn w:val="DefaultParagraphFont"/>
    <w:link w:val="Heading9"/>
    <w:uiPriority w:val="9"/>
    <w:semiHidden/>
    <w:rsid w:val="007A5170"/>
    <w:rPr>
      <w:rFonts w:eastAsiaTheme="majorEastAsia" w:cstheme="majorBidi"/>
      <w:color w:val="272727" w:themeColor="text1" w:themeTint="D8"/>
      <w:kern w:val="0"/>
      <w:sz w:val="24"/>
      <w:lang w:val="vi-VN"/>
      <w14:ligatures w14:val="none"/>
    </w:rPr>
  </w:style>
  <w:style w:type="paragraph" w:styleId="Title">
    <w:name w:val="Title"/>
    <w:basedOn w:val="Normal"/>
    <w:next w:val="Normal"/>
    <w:link w:val="TitleChar"/>
    <w:uiPriority w:val="10"/>
    <w:qFormat/>
    <w:rsid w:val="007A517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5170"/>
    <w:rPr>
      <w:rFonts w:asciiTheme="majorHAnsi" w:eastAsiaTheme="majorEastAsia" w:hAnsiTheme="majorHAnsi" w:cstheme="majorBidi"/>
      <w:spacing w:val="-10"/>
      <w:kern w:val="28"/>
      <w:sz w:val="56"/>
      <w:szCs w:val="56"/>
      <w:lang w:val="vi-VN"/>
      <w14:ligatures w14:val="none"/>
    </w:rPr>
  </w:style>
  <w:style w:type="paragraph" w:styleId="Subtitle">
    <w:name w:val="Subtitle"/>
    <w:basedOn w:val="Normal"/>
    <w:next w:val="Normal"/>
    <w:link w:val="SubtitleChar"/>
    <w:uiPriority w:val="11"/>
    <w:qFormat/>
    <w:rsid w:val="007A5170"/>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A5170"/>
    <w:rPr>
      <w:rFonts w:eastAsiaTheme="majorEastAsia" w:cstheme="majorBidi"/>
      <w:color w:val="595959" w:themeColor="text1" w:themeTint="A6"/>
      <w:spacing w:val="15"/>
      <w:kern w:val="0"/>
      <w:sz w:val="28"/>
      <w:szCs w:val="28"/>
      <w:lang w:val="vi-VN"/>
      <w14:ligatures w14:val="none"/>
    </w:rPr>
  </w:style>
  <w:style w:type="paragraph" w:styleId="Quote">
    <w:name w:val="Quote"/>
    <w:basedOn w:val="Normal"/>
    <w:next w:val="Normal"/>
    <w:link w:val="QuoteChar"/>
    <w:uiPriority w:val="29"/>
    <w:qFormat/>
    <w:rsid w:val="007A5170"/>
    <w:pPr>
      <w:spacing w:before="160"/>
      <w:jc w:val="center"/>
    </w:pPr>
    <w:rPr>
      <w:i/>
      <w:iCs/>
      <w:color w:val="404040" w:themeColor="text1" w:themeTint="BF"/>
    </w:rPr>
  </w:style>
  <w:style w:type="character" w:customStyle="1" w:styleId="QuoteChar">
    <w:name w:val="Quote Char"/>
    <w:basedOn w:val="DefaultParagraphFont"/>
    <w:link w:val="Quote"/>
    <w:uiPriority w:val="29"/>
    <w:rsid w:val="007A5170"/>
    <w:rPr>
      <w:rFonts w:ascii="Times New Roman" w:hAnsi="Times New Roman"/>
      <w:i/>
      <w:iCs/>
      <w:color w:val="404040" w:themeColor="text1" w:themeTint="BF"/>
      <w:kern w:val="0"/>
      <w:sz w:val="24"/>
      <w:lang w:val="vi-VN"/>
      <w14:ligatures w14:val="none"/>
    </w:rPr>
  </w:style>
  <w:style w:type="paragraph" w:styleId="ListParagraph">
    <w:name w:val="List Paragraph"/>
    <w:basedOn w:val="Normal"/>
    <w:uiPriority w:val="34"/>
    <w:qFormat/>
    <w:rsid w:val="007A5170"/>
    <w:pPr>
      <w:ind w:left="720"/>
      <w:contextualSpacing/>
    </w:pPr>
  </w:style>
  <w:style w:type="character" w:styleId="IntenseEmphasis">
    <w:name w:val="Intense Emphasis"/>
    <w:basedOn w:val="DefaultParagraphFont"/>
    <w:uiPriority w:val="21"/>
    <w:qFormat/>
    <w:rsid w:val="007A5170"/>
    <w:rPr>
      <w:i/>
      <w:iCs/>
      <w:color w:val="0F4761" w:themeColor="accent1" w:themeShade="BF"/>
    </w:rPr>
  </w:style>
  <w:style w:type="paragraph" w:styleId="IntenseQuote">
    <w:name w:val="Intense Quote"/>
    <w:basedOn w:val="Normal"/>
    <w:next w:val="Normal"/>
    <w:link w:val="IntenseQuoteChar"/>
    <w:uiPriority w:val="30"/>
    <w:qFormat/>
    <w:rsid w:val="007A517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A5170"/>
    <w:rPr>
      <w:rFonts w:ascii="Times New Roman" w:hAnsi="Times New Roman"/>
      <w:i/>
      <w:iCs/>
      <w:color w:val="0F4761" w:themeColor="accent1" w:themeShade="BF"/>
      <w:kern w:val="0"/>
      <w:sz w:val="24"/>
      <w:lang w:val="vi-VN"/>
      <w14:ligatures w14:val="none"/>
    </w:rPr>
  </w:style>
  <w:style w:type="character" w:styleId="IntenseReference">
    <w:name w:val="Intense Reference"/>
    <w:basedOn w:val="DefaultParagraphFont"/>
    <w:uiPriority w:val="32"/>
    <w:qFormat/>
    <w:rsid w:val="007A5170"/>
    <w:rPr>
      <w:b/>
      <w:bCs/>
      <w:smallCaps/>
      <w:color w:val="0F4761" w:themeColor="accent1" w:themeShade="BF"/>
      <w:spacing w:val="5"/>
    </w:rPr>
  </w:style>
  <w:style w:type="paragraph" w:customStyle="1" w:styleId="EndNoteBibliographyTitle">
    <w:name w:val="EndNote Bibliography Title"/>
    <w:basedOn w:val="Normal"/>
    <w:link w:val="EndNoteBibliographyTitleChar"/>
    <w:rsid w:val="0020722F"/>
    <w:pPr>
      <w:spacing w:after="0"/>
      <w:jc w:val="center"/>
    </w:pPr>
    <w:rPr>
      <w:rFonts w:cs="Times New Roman"/>
      <w:noProof/>
    </w:rPr>
  </w:style>
  <w:style w:type="character" w:customStyle="1" w:styleId="EndNoteBibliographyTitleChar">
    <w:name w:val="EndNote Bibliography Title Char"/>
    <w:basedOn w:val="DefaultParagraphFont"/>
    <w:link w:val="EndNoteBibliographyTitle"/>
    <w:rsid w:val="0020722F"/>
    <w:rPr>
      <w:rFonts w:ascii="Times New Roman" w:hAnsi="Times New Roman" w:cs="Times New Roman"/>
      <w:noProof/>
      <w:kern w:val="0"/>
      <w:sz w:val="24"/>
      <w:lang w:val="vi-VN"/>
      <w14:ligatures w14:val="none"/>
    </w:rPr>
  </w:style>
  <w:style w:type="paragraph" w:customStyle="1" w:styleId="EndNoteBibliography">
    <w:name w:val="EndNote Bibliography"/>
    <w:basedOn w:val="Normal"/>
    <w:link w:val="EndNoteBibliographyChar"/>
    <w:rsid w:val="0020722F"/>
    <w:pPr>
      <w:spacing w:line="240" w:lineRule="auto"/>
    </w:pPr>
    <w:rPr>
      <w:rFonts w:cs="Times New Roman"/>
      <w:noProof/>
    </w:rPr>
  </w:style>
  <w:style w:type="character" w:customStyle="1" w:styleId="EndNoteBibliographyChar">
    <w:name w:val="EndNote Bibliography Char"/>
    <w:basedOn w:val="DefaultParagraphFont"/>
    <w:link w:val="EndNoteBibliography"/>
    <w:rsid w:val="0020722F"/>
    <w:rPr>
      <w:rFonts w:ascii="Times New Roman" w:hAnsi="Times New Roman" w:cs="Times New Roman"/>
      <w:noProof/>
      <w:kern w:val="0"/>
      <w:sz w:val="24"/>
      <w:lang w:val="vi-VN"/>
      <w14:ligatures w14:val="none"/>
    </w:rPr>
  </w:style>
  <w:style w:type="character" w:styleId="Hyperlink">
    <w:name w:val="Hyperlink"/>
    <w:basedOn w:val="DefaultParagraphFont"/>
    <w:uiPriority w:val="99"/>
    <w:unhideWhenUsed/>
    <w:rsid w:val="00F522CD"/>
    <w:rPr>
      <w:color w:val="467886" w:themeColor="hyperlink"/>
      <w:u w:val="single"/>
    </w:rPr>
  </w:style>
  <w:style w:type="character" w:styleId="UnresolvedMention">
    <w:name w:val="Unresolved Mention"/>
    <w:basedOn w:val="DefaultParagraphFont"/>
    <w:uiPriority w:val="99"/>
    <w:semiHidden/>
    <w:unhideWhenUsed/>
    <w:rsid w:val="00F522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diagramDrawing" Target="diagrams/drawing1.xml"/><Relationship Id="rId5" Type="http://schemas.openxmlformats.org/officeDocument/2006/relationships/image" Target="media/image1.png"/><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3EC3C76-1F67-4F9D-8639-4811EAD4C466}" type="doc">
      <dgm:prSet loTypeId="urn:microsoft.com/office/officeart/2005/8/layout/gear1" loCatId="cycle" qsTypeId="urn:microsoft.com/office/officeart/2005/8/quickstyle/simple1" qsCatId="simple" csTypeId="urn:microsoft.com/office/officeart/2005/8/colors/accent1_2" csCatId="accent1" phldr="1"/>
      <dgm:spPr/>
    </dgm:pt>
    <dgm:pt modelId="{761801EC-C509-4475-9EFD-6B16A256914E}">
      <dgm:prSet phldrT="[Text]"/>
      <dgm:spPr/>
      <dgm:t>
        <a:bodyPr/>
        <a:lstStyle/>
        <a:p>
          <a:r>
            <a:rPr lang="en-US"/>
            <a:t>Người và thiên nhiên</a:t>
          </a:r>
        </a:p>
      </dgm:t>
    </dgm:pt>
    <dgm:pt modelId="{153F902E-B871-4280-B511-F9CF6FBC7E72}" type="parTrans" cxnId="{B15C4CE6-6C5D-44DF-AB78-BB3D480FF2F9}">
      <dgm:prSet/>
      <dgm:spPr/>
      <dgm:t>
        <a:bodyPr/>
        <a:lstStyle/>
        <a:p>
          <a:endParaRPr lang="en-US"/>
        </a:p>
      </dgm:t>
    </dgm:pt>
    <dgm:pt modelId="{37074926-D8C5-40C9-B24B-887DE6C37C70}" type="sibTrans" cxnId="{B15C4CE6-6C5D-44DF-AB78-BB3D480FF2F9}">
      <dgm:prSet/>
      <dgm:spPr/>
      <dgm:t>
        <a:bodyPr/>
        <a:lstStyle/>
        <a:p>
          <a:endParaRPr lang="en-US"/>
        </a:p>
      </dgm:t>
    </dgm:pt>
    <dgm:pt modelId="{9EE88D06-05CC-4B23-8FE4-3D63FCA86E88}">
      <dgm:prSet phldrT="[Text]"/>
      <dgm:spPr/>
      <dgm:t>
        <a:bodyPr/>
        <a:lstStyle/>
        <a:p>
          <a:r>
            <a:rPr lang="en-US"/>
            <a:t>Người và máy</a:t>
          </a:r>
        </a:p>
      </dgm:t>
    </dgm:pt>
    <dgm:pt modelId="{89D1231F-4B70-4336-BFC6-76C43ED895D6}" type="parTrans" cxnId="{85E25B40-9D76-4842-8656-7E2AF5943FF4}">
      <dgm:prSet/>
      <dgm:spPr/>
      <dgm:t>
        <a:bodyPr/>
        <a:lstStyle/>
        <a:p>
          <a:endParaRPr lang="en-US"/>
        </a:p>
      </dgm:t>
    </dgm:pt>
    <dgm:pt modelId="{51C3C6F0-3CF3-4660-9338-7D9FCDDC8D60}" type="sibTrans" cxnId="{85E25B40-9D76-4842-8656-7E2AF5943FF4}">
      <dgm:prSet/>
      <dgm:spPr/>
      <dgm:t>
        <a:bodyPr/>
        <a:lstStyle/>
        <a:p>
          <a:endParaRPr lang="en-US"/>
        </a:p>
      </dgm:t>
    </dgm:pt>
    <dgm:pt modelId="{B8FAE034-A4CB-49EA-B71A-03A6F1C481DF}">
      <dgm:prSet phldrT="[Text]"/>
      <dgm:spPr/>
      <dgm:t>
        <a:bodyPr/>
        <a:lstStyle/>
        <a:p>
          <a:r>
            <a:rPr lang="en-US"/>
            <a:t>Người  và Người</a:t>
          </a:r>
        </a:p>
      </dgm:t>
    </dgm:pt>
    <dgm:pt modelId="{B3A2E916-C0BC-44C5-ADEB-AF4F0AF6AB4F}" type="parTrans" cxnId="{52F8FB21-AB28-4032-8C84-A6740E80FFBC}">
      <dgm:prSet/>
      <dgm:spPr/>
      <dgm:t>
        <a:bodyPr/>
        <a:lstStyle/>
        <a:p>
          <a:endParaRPr lang="en-US"/>
        </a:p>
      </dgm:t>
    </dgm:pt>
    <dgm:pt modelId="{ABB44080-E0E8-4B6B-AE99-9770E2AFB81A}" type="sibTrans" cxnId="{52F8FB21-AB28-4032-8C84-A6740E80FFBC}">
      <dgm:prSet/>
      <dgm:spPr/>
      <dgm:t>
        <a:bodyPr/>
        <a:lstStyle/>
        <a:p>
          <a:endParaRPr lang="en-US"/>
        </a:p>
      </dgm:t>
    </dgm:pt>
    <dgm:pt modelId="{0F0492A9-674F-4456-B147-1DDA466EA3BB}" type="pres">
      <dgm:prSet presAssocID="{63EC3C76-1F67-4F9D-8639-4811EAD4C466}" presName="composite" presStyleCnt="0">
        <dgm:presLayoutVars>
          <dgm:chMax val="3"/>
          <dgm:animLvl val="lvl"/>
          <dgm:resizeHandles val="exact"/>
        </dgm:presLayoutVars>
      </dgm:prSet>
      <dgm:spPr/>
    </dgm:pt>
    <dgm:pt modelId="{588606C4-2D24-4107-9BFD-CA9A59729F16}" type="pres">
      <dgm:prSet presAssocID="{761801EC-C509-4475-9EFD-6B16A256914E}" presName="gear1" presStyleLbl="node1" presStyleIdx="0" presStyleCnt="3">
        <dgm:presLayoutVars>
          <dgm:chMax val="1"/>
          <dgm:bulletEnabled val="1"/>
        </dgm:presLayoutVars>
      </dgm:prSet>
      <dgm:spPr/>
    </dgm:pt>
    <dgm:pt modelId="{6566AE22-9E98-4B0B-B2C6-01CB5F7CAC96}" type="pres">
      <dgm:prSet presAssocID="{761801EC-C509-4475-9EFD-6B16A256914E}" presName="gear1srcNode" presStyleLbl="node1" presStyleIdx="0" presStyleCnt="3"/>
      <dgm:spPr/>
    </dgm:pt>
    <dgm:pt modelId="{981FF290-7F71-43B0-AC55-CAA66AC3D487}" type="pres">
      <dgm:prSet presAssocID="{761801EC-C509-4475-9EFD-6B16A256914E}" presName="gear1dstNode" presStyleLbl="node1" presStyleIdx="0" presStyleCnt="3"/>
      <dgm:spPr/>
    </dgm:pt>
    <dgm:pt modelId="{1CC44E00-AFE7-4B00-9D7C-440E4645C0EF}" type="pres">
      <dgm:prSet presAssocID="{9EE88D06-05CC-4B23-8FE4-3D63FCA86E88}" presName="gear2" presStyleLbl="node1" presStyleIdx="1" presStyleCnt="3">
        <dgm:presLayoutVars>
          <dgm:chMax val="1"/>
          <dgm:bulletEnabled val="1"/>
        </dgm:presLayoutVars>
      </dgm:prSet>
      <dgm:spPr/>
    </dgm:pt>
    <dgm:pt modelId="{F7BF3FFA-2CFB-4FED-A594-F2E7E25A94BF}" type="pres">
      <dgm:prSet presAssocID="{9EE88D06-05CC-4B23-8FE4-3D63FCA86E88}" presName="gear2srcNode" presStyleLbl="node1" presStyleIdx="1" presStyleCnt="3"/>
      <dgm:spPr/>
    </dgm:pt>
    <dgm:pt modelId="{29B62F53-E716-41AF-9931-1CFAA369553D}" type="pres">
      <dgm:prSet presAssocID="{9EE88D06-05CC-4B23-8FE4-3D63FCA86E88}" presName="gear2dstNode" presStyleLbl="node1" presStyleIdx="1" presStyleCnt="3"/>
      <dgm:spPr/>
    </dgm:pt>
    <dgm:pt modelId="{471B5786-A3F9-4E4F-BBA8-9E8D538442E8}" type="pres">
      <dgm:prSet presAssocID="{B8FAE034-A4CB-49EA-B71A-03A6F1C481DF}" presName="gear3" presStyleLbl="node1" presStyleIdx="2" presStyleCnt="3"/>
      <dgm:spPr/>
    </dgm:pt>
    <dgm:pt modelId="{65D94D41-C04D-4452-8875-0204DAF1F022}" type="pres">
      <dgm:prSet presAssocID="{B8FAE034-A4CB-49EA-B71A-03A6F1C481DF}" presName="gear3tx" presStyleLbl="node1" presStyleIdx="2" presStyleCnt="3">
        <dgm:presLayoutVars>
          <dgm:chMax val="1"/>
          <dgm:bulletEnabled val="1"/>
        </dgm:presLayoutVars>
      </dgm:prSet>
      <dgm:spPr/>
    </dgm:pt>
    <dgm:pt modelId="{C34F5104-6651-4A51-939E-E889AC3FA82A}" type="pres">
      <dgm:prSet presAssocID="{B8FAE034-A4CB-49EA-B71A-03A6F1C481DF}" presName="gear3srcNode" presStyleLbl="node1" presStyleIdx="2" presStyleCnt="3"/>
      <dgm:spPr/>
    </dgm:pt>
    <dgm:pt modelId="{514C7EAC-A04D-4BCD-88C7-3D95159A102F}" type="pres">
      <dgm:prSet presAssocID="{B8FAE034-A4CB-49EA-B71A-03A6F1C481DF}" presName="gear3dstNode" presStyleLbl="node1" presStyleIdx="2" presStyleCnt="3"/>
      <dgm:spPr/>
    </dgm:pt>
    <dgm:pt modelId="{86D73F41-0F84-4295-86EC-F6B2457F54AB}" type="pres">
      <dgm:prSet presAssocID="{37074926-D8C5-40C9-B24B-887DE6C37C70}" presName="connector1" presStyleLbl="sibTrans2D1" presStyleIdx="0" presStyleCnt="3"/>
      <dgm:spPr/>
    </dgm:pt>
    <dgm:pt modelId="{3772A5EA-3B89-43E9-BCC2-9B1E35535636}" type="pres">
      <dgm:prSet presAssocID="{51C3C6F0-3CF3-4660-9338-7D9FCDDC8D60}" presName="connector2" presStyleLbl="sibTrans2D1" presStyleIdx="1" presStyleCnt="3"/>
      <dgm:spPr/>
    </dgm:pt>
    <dgm:pt modelId="{69527C66-BAFF-41D3-BB36-7DFECC6FEE16}" type="pres">
      <dgm:prSet presAssocID="{ABB44080-E0E8-4B6B-AE99-9770E2AFB81A}" presName="connector3" presStyleLbl="sibTrans2D1" presStyleIdx="2" presStyleCnt="3"/>
      <dgm:spPr/>
    </dgm:pt>
  </dgm:ptLst>
  <dgm:cxnLst>
    <dgm:cxn modelId="{6D67DA0B-E09F-4289-AA58-F93416F58B88}" type="presOf" srcId="{761801EC-C509-4475-9EFD-6B16A256914E}" destId="{588606C4-2D24-4107-9BFD-CA9A59729F16}" srcOrd="0" destOrd="0" presId="urn:microsoft.com/office/officeart/2005/8/layout/gear1"/>
    <dgm:cxn modelId="{91258213-7DBD-4EB3-BBF1-6E0C0F353666}" type="presOf" srcId="{9EE88D06-05CC-4B23-8FE4-3D63FCA86E88}" destId="{F7BF3FFA-2CFB-4FED-A594-F2E7E25A94BF}" srcOrd="1" destOrd="0" presId="urn:microsoft.com/office/officeart/2005/8/layout/gear1"/>
    <dgm:cxn modelId="{52F8FB21-AB28-4032-8C84-A6740E80FFBC}" srcId="{63EC3C76-1F67-4F9D-8639-4811EAD4C466}" destId="{B8FAE034-A4CB-49EA-B71A-03A6F1C481DF}" srcOrd="2" destOrd="0" parTransId="{B3A2E916-C0BC-44C5-ADEB-AF4F0AF6AB4F}" sibTransId="{ABB44080-E0E8-4B6B-AE99-9770E2AFB81A}"/>
    <dgm:cxn modelId="{5F627F27-2C4C-4306-B6D6-227FD1DCBD51}" type="presOf" srcId="{ABB44080-E0E8-4B6B-AE99-9770E2AFB81A}" destId="{69527C66-BAFF-41D3-BB36-7DFECC6FEE16}" srcOrd="0" destOrd="0" presId="urn:microsoft.com/office/officeart/2005/8/layout/gear1"/>
    <dgm:cxn modelId="{57B88132-07E3-4DE3-985B-9CD6EB0A440C}" type="presOf" srcId="{9EE88D06-05CC-4B23-8FE4-3D63FCA86E88}" destId="{1CC44E00-AFE7-4B00-9D7C-440E4645C0EF}" srcOrd="0" destOrd="0" presId="urn:microsoft.com/office/officeart/2005/8/layout/gear1"/>
    <dgm:cxn modelId="{85E25B40-9D76-4842-8656-7E2AF5943FF4}" srcId="{63EC3C76-1F67-4F9D-8639-4811EAD4C466}" destId="{9EE88D06-05CC-4B23-8FE4-3D63FCA86E88}" srcOrd="1" destOrd="0" parTransId="{89D1231F-4B70-4336-BFC6-76C43ED895D6}" sibTransId="{51C3C6F0-3CF3-4660-9338-7D9FCDDC8D60}"/>
    <dgm:cxn modelId="{2A922949-54B5-4838-961F-DDAEC975291E}" type="presOf" srcId="{9EE88D06-05CC-4B23-8FE4-3D63FCA86E88}" destId="{29B62F53-E716-41AF-9931-1CFAA369553D}" srcOrd="2" destOrd="0" presId="urn:microsoft.com/office/officeart/2005/8/layout/gear1"/>
    <dgm:cxn modelId="{7404534B-7B53-4E23-9396-B16AB70958EA}" type="presOf" srcId="{51C3C6F0-3CF3-4660-9338-7D9FCDDC8D60}" destId="{3772A5EA-3B89-43E9-BCC2-9B1E35535636}" srcOrd="0" destOrd="0" presId="urn:microsoft.com/office/officeart/2005/8/layout/gear1"/>
    <dgm:cxn modelId="{B1AA8E4F-0DDB-4DFF-BFA6-0430B855665E}" type="presOf" srcId="{63EC3C76-1F67-4F9D-8639-4811EAD4C466}" destId="{0F0492A9-674F-4456-B147-1DDA466EA3BB}" srcOrd="0" destOrd="0" presId="urn:microsoft.com/office/officeart/2005/8/layout/gear1"/>
    <dgm:cxn modelId="{5273587B-C15D-4455-8784-096224F5E030}" type="presOf" srcId="{B8FAE034-A4CB-49EA-B71A-03A6F1C481DF}" destId="{65D94D41-C04D-4452-8875-0204DAF1F022}" srcOrd="1" destOrd="0" presId="urn:microsoft.com/office/officeart/2005/8/layout/gear1"/>
    <dgm:cxn modelId="{A7775A97-D865-4D78-A363-66D95E01425A}" type="presOf" srcId="{B8FAE034-A4CB-49EA-B71A-03A6F1C481DF}" destId="{514C7EAC-A04D-4BCD-88C7-3D95159A102F}" srcOrd="3" destOrd="0" presId="urn:microsoft.com/office/officeart/2005/8/layout/gear1"/>
    <dgm:cxn modelId="{398095B1-C806-450D-8B9B-9D63E033B418}" type="presOf" srcId="{761801EC-C509-4475-9EFD-6B16A256914E}" destId="{981FF290-7F71-43B0-AC55-CAA66AC3D487}" srcOrd="2" destOrd="0" presId="urn:microsoft.com/office/officeart/2005/8/layout/gear1"/>
    <dgm:cxn modelId="{347375C5-7B9F-4083-B15D-0FD7A86289CC}" type="presOf" srcId="{761801EC-C509-4475-9EFD-6B16A256914E}" destId="{6566AE22-9E98-4B0B-B2C6-01CB5F7CAC96}" srcOrd="1" destOrd="0" presId="urn:microsoft.com/office/officeart/2005/8/layout/gear1"/>
    <dgm:cxn modelId="{475129E1-FD07-40DC-9854-82AC42CD1CF8}" type="presOf" srcId="{37074926-D8C5-40C9-B24B-887DE6C37C70}" destId="{86D73F41-0F84-4295-86EC-F6B2457F54AB}" srcOrd="0" destOrd="0" presId="urn:microsoft.com/office/officeart/2005/8/layout/gear1"/>
    <dgm:cxn modelId="{D0BF02E3-8001-4650-ABAD-86F0BA18F82F}" type="presOf" srcId="{B8FAE034-A4CB-49EA-B71A-03A6F1C481DF}" destId="{471B5786-A3F9-4E4F-BBA8-9E8D538442E8}" srcOrd="0" destOrd="0" presId="urn:microsoft.com/office/officeart/2005/8/layout/gear1"/>
    <dgm:cxn modelId="{B15C4CE6-6C5D-44DF-AB78-BB3D480FF2F9}" srcId="{63EC3C76-1F67-4F9D-8639-4811EAD4C466}" destId="{761801EC-C509-4475-9EFD-6B16A256914E}" srcOrd="0" destOrd="0" parTransId="{153F902E-B871-4280-B511-F9CF6FBC7E72}" sibTransId="{37074926-D8C5-40C9-B24B-887DE6C37C70}"/>
    <dgm:cxn modelId="{F66C16E9-6176-42F5-924F-A97B3BE3ECA0}" type="presOf" srcId="{B8FAE034-A4CB-49EA-B71A-03A6F1C481DF}" destId="{C34F5104-6651-4A51-939E-E889AC3FA82A}" srcOrd="2" destOrd="0" presId="urn:microsoft.com/office/officeart/2005/8/layout/gear1"/>
    <dgm:cxn modelId="{73404005-D102-4591-850F-279E46AC452C}" type="presParOf" srcId="{0F0492A9-674F-4456-B147-1DDA466EA3BB}" destId="{588606C4-2D24-4107-9BFD-CA9A59729F16}" srcOrd="0" destOrd="0" presId="urn:microsoft.com/office/officeart/2005/8/layout/gear1"/>
    <dgm:cxn modelId="{2E8F8D17-3D97-47A4-9B26-FAB75C05921D}" type="presParOf" srcId="{0F0492A9-674F-4456-B147-1DDA466EA3BB}" destId="{6566AE22-9E98-4B0B-B2C6-01CB5F7CAC96}" srcOrd="1" destOrd="0" presId="urn:microsoft.com/office/officeart/2005/8/layout/gear1"/>
    <dgm:cxn modelId="{BFF23711-2371-4BCC-AAAF-B62125A0487E}" type="presParOf" srcId="{0F0492A9-674F-4456-B147-1DDA466EA3BB}" destId="{981FF290-7F71-43B0-AC55-CAA66AC3D487}" srcOrd="2" destOrd="0" presId="urn:microsoft.com/office/officeart/2005/8/layout/gear1"/>
    <dgm:cxn modelId="{8DB44E8E-1205-41F9-AA5D-0EF8DEACF637}" type="presParOf" srcId="{0F0492A9-674F-4456-B147-1DDA466EA3BB}" destId="{1CC44E00-AFE7-4B00-9D7C-440E4645C0EF}" srcOrd="3" destOrd="0" presId="urn:microsoft.com/office/officeart/2005/8/layout/gear1"/>
    <dgm:cxn modelId="{24377F7F-325F-4BE3-81FB-CC2C2C061BE6}" type="presParOf" srcId="{0F0492A9-674F-4456-B147-1DDA466EA3BB}" destId="{F7BF3FFA-2CFB-4FED-A594-F2E7E25A94BF}" srcOrd="4" destOrd="0" presId="urn:microsoft.com/office/officeart/2005/8/layout/gear1"/>
    <dgm:cxn modelId="{CA73B3A1-1FE5-48AC-AE8F-C5762B5D5256}" type="presParOf" srcId="{0F0492A9-674F-4456-B147-1DDA466EA3BB}" destId="{29B62F53-E716-41AF-9931-1CFAA369553D}" srcOrd="5" destOrd="0" presId="urn:microsoft.com/office/officeart/2005/8/layout/gear1"/>
    <dgm:cxn modelId="{D118E4E6-83FA-4115-90FE-27F853F82CFF}" type="presParOf" srcId="{0F0492A9-674F-4456-B147-1DDA466EA3BB}" destId="{471B5786-A3F9-4E4F-BBA8-9E8D538442E8}" srcOrd="6" destOrd="0" presId="urn:microsoft.com/office/officeart/2005/8/layout/gear1"/>
    <dgm:cxn modelId="{036B604E-0CD8-4089-95B1-2660B8E27EA9}" type="presParOf" srcId="{0F0492A9-674F-4456-B147-1DDA466EA3BB}" destId="{65D94D41-C04D-4452-8875-0204DAF1F022}" srcOrd="7" destOrd="0" presId="urn:microsoft.com/office/officeart/2005/8/layout/gear1"/>
    <dgm:cxn modelId="{D4CCE912-F382-4E93-807F-6C9468CBC309}" type="presParOf" srcId="{0F0492A9-674F-4456-B147-1DDA466EA3BB}" destId="{C34F5104-6651-4A51-939E-E889AC3FA82A}" srcOrd="8" destOrd="0" presId="urn:microsoft.com/office/officeart/2005/8/layout/gear1"/>
    <dgm:cxn modelId="{D5744060-469C-49B1-AB31-D3B9B493311D}" type="presParOf" srcId="{0F0492A9-674F-4456-B147-1DDA466EA3BB}" destId="{514C7EAC-A04D-4BCD-88C7-3D95159A102F}" srcOrd="9" destOrd="0" presId="urn:microsoft.com/office/officeart/2005/8/layout/gear1"/>
    <dgm:cxn modelId="{31B9BD22-F878-4ECC-83ED-6357187E98FA}" type="presParOf" srcId="{0F0492A9-674F-4456-B147-1DDA466EA3BB}" destId="{86D73F41-0F84-4295-86EC-F6B2457F54AB}" srcOrd="10" destOrd="0" presId="urn:microsoft.com/office/officeart/2005/8/layout/gear1"/>
    <dgm:cxn modelId="{27F7DB1B-75BE-4290-83E1-DCCF76875C19}" type="presParOf" srcId="{0F0492A9-674F-4456-B147-1DDA466EA3BB}" destId="{3772A5EA-3B89-43E9-BCC2-9B1E35535636}" srcOrd="11" destOrd="0" presId="urn:microsoft.com/office/officeart/2005/8/layout/gear1"/>
    <dgm:cxn modelId="{03BF6CA6-1292-43C8-B3EF-B8207319A616}" type="presParOf" srcId="{0F0492A9-674F-4456-B147-1DDA466EA3BB}" destId="{69527C66-BAFF-41D3-BB36-7DFECC6FEE16}" srcOrd="12" destOrd="0" presId="urn:microsoft.com/office/officeart/2005/8/layout/gear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8606C4-2D24-4107-9BFD-CA9A59729F16}">
      <dsp:nvSpPr>
        <dsp:cNvPr id="0" name=""/>
        <dsp:cNvSpPr/>
      </dsp:nvSpPr>
      <dsp:spPr>
        <a:xfrm>
          <a:off x="2583180" y="1440180"/>
          <a:ext cx="1760220" cy="1760220"/>
        </a:xfrm>
        <a:prstGeom prst="gear9">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r>
            <a:rPr lang="en-US" sz="1500" kern="1200"/>
            <a:t>Người và thiên nhiên</a:t>
          </a:r>
        </a:p>
      </dsp:txBody>
      <dsp:txXfrm>
        <a:off x="2937063" y="1852503"/>
        <a:ext cx="1052454" cy="904790"/>
      </dsp:txXfrm>
    </dsp:sp>
    <dsp:sp modelId="{1CC44E00-AFE7-4B00-9D7C-440E4645C0EF}">
      <dsp:nvSpPr>
        <dsp:cNvPr id="0" name=""/>
        <dsp:cNvSpPr/>
      </dsp:nvSpPr>
      <dsp:spPr>
        <a:xfrm>
          <a:off x="1559052" y="1024128"/>
          <a:ext cx="1280160" cy="1280160"/>
        </a:xfrm>
        <a:prstGeom prst="gear6">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r>
            <a:rPr lang="en-US" sz="1500" kern="1200"/>
            <a:t>Người và máy</a:t>
          </a:r>
        </a:p>
      </dsp:txBody>
      <dsp:txXfrm>
        <a:off x="1881336" y="1348360"/>
        <a:ext cx="635592" cy="631696"/>
      </dsp:txXfrm>
    </dsp:sp>
    <dsp:sp modelId="{471B5786-A3F9-4E4F-BBA8-9E8D538442E8}">
      <dsp:nvSpPr>
        <dsp:cNvPr id="0" name=""/>
        <dsp:cNvSpPr/>
      </dsp:nvSpPr>
      <dsp:spPr>
        <a:xfrm rot="20700000">
          <a:off x="2276072" y="140948"/>
          <a:ext cx="1254295" cy="1254295"/>
        </a:xfrm>
        <a:prstGeom prst="gear6">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r>
            <a:rPr lang="en-US" sz="1500" kern="1200"/>
            <a:t>Người  và Người</a:t>
          </a:r>
        </a:p>
      </dsp:txBody>
      <dsp:txXfrm rot="-20700000">
        <a:off x="2551176" y="416052"/>
        <a:ext cx="704088" cy="704088"/>
      </dsp:txXfrm>
    </dsp:sp>
    <dsp:sp modelId="{86D73F41-0F84-4295-86EC-F6B2457F54AB}">
      <dsp:nvSpPr>
        <dsp:cNvPr id="0" name=""/>
        <dsp:cNvSpPr/>
      </dsp:nvSpPr>
      <dsp:spPr>
        <a:xfrm>
          <a:off x="2437231" y="1180540"/>
          <a:ext cx="2253081" cy="2253081"/>
        </a:xfrm>
        <a:prstGeom prst="circularArrow">
          <a:avLst>
            <a:gd name="adj1" fmla="val 4687"/>
            <a:gd name="adj2" fmla="val 299029"/>
            <a:gd name="adj3" fmla="val 2486671"/>
            <a:gd name="adj4" fmla="val 15926341"/>
            <a:gd name="adj5" fmla="val 546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772A5EA-3B89-43E9-BCC2-9B1E35535636}">
      <dsp:nvSpPr>
        <dsp:cNvPr id="0" name=""/>
        <dsp:cNvSpPr/>
      </dsp:nvSpPr>
      <dsp:spPr>
        <a:xfrm>
          <a:off x="1332338" y="745142"/>
          <a:ext cx="1637004" cy="1637004"/>
        </a:xfrm>
        <a:prstGeom prst="leftCircularArrow">
          <a:avLst>
            <a:gd name="adj1" fmla="val 6452"/>
            <a:gd name="adj2" fmla="val 429999"/>
            <a:gd name="adj3" fmla="val 10489124"/>
            <a:gd name="adj4" fmla="val 14837806"/>
            <a:gd name="adj5" fmla="val 7527"/>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9527C66-BAFF-41D3-BB36-7DFECC6FEE16}">
      <dsp:nvSpPr>
        <dsp:cNvPr id="0" name=""/>
        <dsp:cNvSpPr/>
      </dsp:nvSpPr>
      <dsp:spPr>
        <a:xfrm>
          <a:off x="1985940" y="-129524"/>
          <a:ext cx="1765020" cy="1765020"/>
        </a:xfrm>
        <a:prstGeom prst="circularArrow">
          <a:avLst>
            <a:gd name="adj1" fmla="val 5984"/>
            <a:gd name="adj2" fmla="val 394124"/>
            <a:gd name="adj3" fmla="val 13313824"/>
            <a:gd name="adj4" fmla="val 10508221"/>
            <a:gd name="adj5" fmla="val 698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534</TotalTime>
  <Pages>9</Pages>
  <Words>6052</Words>
  <Characters>34498</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 Manh Tung</dc:creator>
  <cp:keywords/>
  <dc:description/>
  <cp:lastModifiedBy>Ho Manh Tung</cp:lastModifiedBy>
  <cp:revision>21</cp:revision>
  <dcterms:created xsi:type="dcterms:W3CDTF">2024-03-26T03:04:00Z</dcterms:created>
  <dcterms:modified xsi:type="dcterms:W3CDTF">2024-03-27T05:23:00Z</dcterms:modified>
</cp:coreProperties>
</file>