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291AC7" w14:textId="2654518B" w:rsidR="00593EF7" w:rsidRPr="001C1B78" w:rsidRDefault="006879FD" w:rsidP="00833721">
      <w:pPr>
        <w:pStyle w:val="Heading1"/>
      </w:pPr>
      <w:r w:rsidRPr="001C1B78">
        <w:t>NEW PROSPECTS FOR AESTHETIC HEDONISM</w:t>
      </w:r>
    </w:p>
    <w:p w14:paraId="599AE51C" w14:textId="45622B4B" w:rsidR="006879FD" w:rsidRPr="001C1B78" w:rsidRDefault="006879FD" w:rsidP="00AF0F88">
      <w:pPr>
        <w:pStyle w:val="Heading2"/>
        <w:spacing w:after="0"/>
      </w:pPr>
      <w:r w:rsidRPr="001C1B78">
        <w:t>Mohan Matthen</w:t>
      </w:r>
    </w:p>
    <w:p w14:paraId="6223BDF3" w14:textId="57782C75" w:rsidR="006879FD" w:rsidRPr="001C1B78" w:rsidRDefault="006879FD" w:rsidP="00AF0F88">
      <w:pPr>
        <w:pStyle w:val="Heading2"/>
        <w:spacing w:before="0" w:after="120"/>
      </w:pPr>
      <w:r w:rsidRPr="001C1B78">
        <w:t>University of Toronto</w:t>
      </w:r>
    </w:p>
    <w:p w14:paraId="12EB89FD" w14:textId="77777777" w:rsidR="00833721" w:rsidRPr="001C1B78" w:rsidRDefault="00833721" w:rsidP="00833721">
      <w:pPr>
        <w:rPr>
          <w:lang w:eastAsia="ja-JP"/>
        </w:rPr>
      </w:pPr>
    </w:p>
    <w:p w14:paraId="0C75AD71" w14:textId="77777777" w:rsidR="00485529" w:rsidRPr="001C1B78" w:rsidRDefault="009E5118" w:rsidP="00C10803">
      <w:pPr>
        <w:ind w:firstLine="0"/>
        <w:rPr>
          <w:i/>
        </w:rPr>
      </w:pPr>
      <w:r w:rsidRPr="001C1B78">
        <w:rPr>
          <w:i/>
        </w:rPr>
        <w:t>Aesthetic anti-objectivism</w:t>
      </w:r>
      <w:r w:rsidRPr="001C1B78">
        <w:t xml:space="preserve"> </w:t>
      </w:r>
      <w:r w:rsidR="008056A9" w:rsidRPr="001C1B78">
        <w:t xml:space="preserve">is </w:t>
      </w:r>
      <w:r w:rsidR="00735104" w:rsidRPr="001C1B78">
        <w:t xml:space="preserve">the </w:t>
      </w:r>
      <w:r w:rsidR="006879FD" w:rsidRPr="001C1B78">
        <w:t xml:space="preserve">view that the aesthetic </w:t>
      </w:r>
      <w:r w:rsidR="00703459" w:rsidRPr="001C1B78">
        <w:t>value</w:t>
      </w:r>
      <w:r w:rsidR="006879FD" w:rsidRPr="001C1B78">
        <w:t xml:space="preserve"> of </w:t>
      </w:r>
      <w:r w:rsidR="00020464" w:rsidRPr="001C1B78">
        <w:t xml:space="preserve">a work of art </w:t>
      </w:r>
      <w:r w:rsidR="00DD6895" w:rsidRPr="001C1B78">
        <w:t xml:space="preserve">derives from </w:t>
      </w:r>
      <w:r w:rsidR="00C93AD2" w:rsidRPr="001C1B78">
        <w:t xml:space="preserve">the </w:t>
      </w:r>
      <w:r w:rsidR="00E25484" w:rsidRPr="001C1B78">
        <w:t>responses</w:t>
      </w:r>
      <w:r w:rsidR="00C93AD2" w:rsidRPr="001C1B78">
        <w:t xml:space="preserve"> it elicits</w:t>
      </w:r>
      <w:r w:rsidR="00436E37" w:rsidRPr="001C1B78">
        <w:t xml:space="preserve"> from</w:t>
      </w:r>
      <w:r w:rsidR="00F201F0" w:rsidRPr="001C1B78">
        <w:t xml:space="preserve"> its intended</w:t>
      </w:r>
      <w:r w:rsidR="00436E37" w:rsidRPr="001C1B78">
        <w:t xml:space="preserve"> audience</w:t>
      </w:r>
      <w:r w:rsidR="006879FD" w:rsidRPr="001C1B78">
        <w:t>.</w:t>
      </w:r>
      <w:r w:rsidR="00C10803" w:rsidRPr="001C1B78">
        <w:rPr>
          <w:i/>
        </w:rPr>
        <w:t xml:space="preserve"> </w:t>
      </w:r>
    </w:p>
    <w:p w14:paraId="2755389A" w14:textId="17B57437" w:rsidR="004D0AA9" w:rsidRPr="001C1B78" w:rsidRDefault="00B14C44" w:rsidP="00485529">
      <w:r w:rsidRPr="001C1B78">
        <w:t>In</w:t>
      </w:r>
      <w:r w:rsidR="008F7059" w:rsidRPr="001C1B78">
        <w:t xml:space="preserve"> Section</w:t>
      </w:r>
      <w:r w:rsidR="00EE60FB" w:rsidRPr="001C1B78">
        <w:t xml:space="preserve"> I of </w:t>
      </w:r>
      <w:r w:rsidRPr="001C1B78">
        <w:t xml:space="preserve">this </w:t>
      </w:r>
      <w:r w:rsidR="005301BC" w:rsidRPr="001C1B78">
        <w:t>chapter</w:t>
      </w:r>
      <w:r w:rsidRPr="001C1B78">
        <w:t xml:space="preserve">, </w:t>
      </w:r>
      <w:r w:rsidR="000B413A" w:rsidRPr="001C1B78">
        <w:t xml:space="preserve">I </w:t>
      </w:r>
      <w:r w:rsidR="00C10803" w:rsidRPr="001C1B78">
        <w:t>defend this position</w:t>
      </w:r>
      <w:r w:rsidR="00F426E4" w:rsidRPr="001C1B78">
        <w:t xml:space="preserve">. </w:t>
      </w:r>
      <w:r w:rsidR="008D2E57" w:rsidRPr="001C1B78">
        <w:t xml:space="preserve">I </w:t>
      </w:r>
      <w:r w:rsidR="001F7304" w:rsidRPr="001C1B78">
        <w:t>argue</w:t>
      </w:r>
      <w:r w:rsidR="00EE60FB" w:rsidRPr="001C1B78">
        <w:t xml:space="preserve"> </w:t>
      </w:r>
      <w:r w:rsidR="008D2E57" w:rsidRPr="001C1B78">
        <w:t>that</w:t>
      </w:r>
      <w:r w:rsidR="00436E37" w:rsidRPr="001C1B78">
        <w:t xml:space="preserve"> </w:t>
      </w:r>
      <w:r w:rsidR="00EE60FB" w:rsidRPr="001C1B78">
        <w:t xml:space="preserve">because culture plays a role in determining aesthetic merit, </w:t>
      </w:r>
      <w:r w:rsidR="008056A9" w:rsidRPr="001C1B78">
        <w:t>intrinsically similar objects can have different aesthetic value relative to audiences</w:t>
      </w:r>
      <w:r w:rsidR="00C10803" w:rsidRPr="001C1B78">
        <w:t xml:space="preserve"> with different cultural backgrounds</w:t>
      </w:r>
      <w:r w:rsidR="00F426E4" w:rsidRPr="001C1B78">
        <w:t xml:space="preserve">. </w:t>
      </w:r>
      <w:r w:rsidR="00C10803" w:rsidRPr="001C1B78">
        <w:t>So</w:t>
      </w:r>
      <w:r w:rsidR="00436E37" w:rsidRPr="001C1B78">
        <w:t>, the aesthetic value of a work does not supervene on its intrinsic natural properties</w:t>
      </w:r>
      <w:r w:rsidR="00485529" w:rsidRPr="001C1B78">
        <w:t>.</w:t>
      </w:r>
      <w:r w:rsidR="003C6355" w:rsidRPr="001C1B78">
        <w:t xml:space="preserve"> </w:t>
      </w:r>
    </w:p>
    <w:p w14:paraId="01566FE3" w14:textId="175E8594" w:rsidR="00485529" w:rsidRPr="001C1B78" w:rsidRDefault="002B366F" w:rsidP="004D0AA9">
      <w:r w:rsidRPr="001C1B78">
        <w:t>Now, one can ask: what role does culture pl</w:t>
      </w:r>
      <w:r w:rsidR="004D0AA9" w:rsidRPr="001C1B78">
        <w:t>ay</w:t>
      </w:r>
      <w:r w:rsidR="00485529" w:rsidRPr="001C1B78">
        <w:t xml:space="preserve">? </w:t>
      </w:r>
      <w:r w:rsidR="00ED0A95">
        <w:t>I’ll show that</w:t>
      </w:r>
      <w:r w:rsidR="00485529" w:rsidRPr="001C1B78">
        <w:t xml:space="preserve"> </w:t>
      </w:r>
      <w:r w:rsidR="00ED0A95" w:rsidRPr="001C1B78">
        <w:t>it helps shape the consumer’s actual engagement with an artwork</w:t>
      </w:r>
      <w:r w:rsidR="00ED0A95">
        <w:t xml:space="preserve">, rather than </w:t>
      </w:r>
      <w:r w:rsidR="00485529" w:rsidRPr="001C1B78">
        <w:t xml:space="preserve">by </w:t>
      </w:r>
      <w:r w:rsidR="00485529" w:rsidRPr="001C1B78">
        <w:rPr>
          <w:i/>
        </w:rPr>
        <w:t xml:space="preserve">prescribing </w:t>
      </w:r>
      <w:r w:rsidR="00ED0A95">
        <w:t>rules of engagement</w:t>
      </w:r>
      <w:r w:rsidR="00485529" w:rsidRPr="001C1B78">
        <w:t>,</w:t>
      </w:r>
      <w:r w:rsidR="00ED0A95">
        <w:t xml:space="preserve"> and</w:t>
      </w:r>
      <w:r w:rsidR="00485529" w:rsidRPr="001C1B78">
        <w:t xml:space="preserve"> thus determining the “right” response to an artwork in a particular cultural context. </w:t>
      </w:r>
      <w:r w:rsidR="00ED0A95">
        <w:t>In other words, culture shapes response, and response determines value.</w:t>
      </w:r>
    </w:p>
    <w:p w14:paraId="581364EA" w14:textId="42F70CBF" w:rsidR="001F7304" w:rsidRPr="001C1B78" w:rsidRDefault="009B66AD" w:rsidP="004D0AA9">
      <w:r w:rsidRPr="001C1B78">
        <w:t>I</w:t>
      </w:r>
      <w:r w:rsidR="006C598D" w:rsidRPr="001C1B78">
        <w:t>n Section II</w:t>
      </w:r>
      <w:r w:rsidRPr="001C1B78">
        <w:t>, I</w:t>
      </w:r>
      <w:r w:rsidR="00485529" w:rsidRPr="001C1B78">
        <w:t xml:space="preserve"> attempt to explain how culture determines aesthetic response. Specifically, I</w:t>
      </w:r>
      <w:r w:rsidRPr="001C1B78">
        <w:t xml:space="preserve"> develop a novel account of aesthetic pleasure, in which it </w:t>
      </w:r>
      <w:r w:rsidR="00485529" w:rsidRPr="001C1B78">
        <w:t>motivates and</w:t>
      </w:r>
      <w:r w:rsidRPr="001C1B78">
        <w:t xml:space="preserve"> reinforces </w:t>
      </w:r>
      <w:r w:rsidR="00485529" w:rsidRPr="001C1B78">
        <w:t xml:space="preserve">the cognitively complex activity of </w:t>
      </w:r>
      <w:r w:rsidRPr="001C1B78">
        <w:t>mental</w:t>
      </w:r>
      <w:r w:rsidR="00485529" w:rsidRPr="001C1B78">
        <w:t>ly engaging</w:t>
      </w:r>
      <w:r w:rsidRPr="001C1B78">
        <w:t xml:space="preserve"> with an artwork. </w:t>
      </w:r>
      <w:r w:rsidR="00485529" w:rsidRPr="001C1B78">
        <w:t>Aesthetic pleasure is not an inert consequence of engaging with an art-object on this account; rather, it creates a self-reinforcing feedback loop that facilitates mental engagement with an object. Allied to t</w:t>
      </w:r>
      <w:r w:rsidRPr="001C1B78">
        <w:t xml:space="preserve">his </w:t>
      </w:r>
      <w:r w:rsidR="00485529" w:rsidRPr="001C1B78">
        <w:t xml:space="preserve">account of pleasure is a notion of </w:t>
      </w:r>
      <w:r w:rsidR="00485529" w:rsidRPr="001C1B78">
        <w:rPr>
          <w:i/>
        </w:rPr>
        <w:t>pleasure learning</w:t>
      </w:r>
      <w:r w:rsidR="00485529" w:rsidRPr="001C1B78">
        <w:t xml:space="preserve">, which can be embedded in culture. This shows </w:t>
      </w:r>
      <w:r w:rsidRPr="001C1B78">
        <w:t>how aesthetic response</w:t>
      </w:r>
      <w:r w:rsidR="006C598D" w:rsidRPr="001C1B78">
        <w:t xml:space="preserve"> </w:t>
      </w:r>
      <w:r w:rsidR="00485529" w:rsidRPr="001C1B78">
        <w:t>can vary</w:t>
      </w:r>
      <w:r w:rsidR="006C598D" w:rsidRPr="001C1B78">
        <w:t xml:space="preserve"> across cultures</w:t>
      </w:r>
      <w:r w:rsidRPr="001C1B78">
        <w:t xml:space="preserve"> in ways relevant to the anti-objectivism of Section I</w:t>
      </w:r>
      <w:r w:rsidR="006C598D" w:rsidRPr="001C1B78">
        <w:t>.</w:t>
      </w:r>
    </w:p>
    <w:p w14:paraId="09612DA1" w14:textId="63AC07E2" w:rsidR="00F73F76" w:rsidRPr="001C1B78" w:rsidRDefault="003B33B2" w:rsidP="006C598D">
      <w:r w:rsidRPr="001C1B78">
        <w:t>In</w:t>
      </w:r>
      <w:r w:rsidR="008F7059" w:rsidRPr="001C1B78">
        <w:t xml:space="preserve"> Section III</w:t>
      </w:r>
      <w:r w:rsidR="008E3C18" w:rsidRPr="001C1B78">
        <w:t>, I</w:t>
      </w:r>
      <w:r w:rsidRPr="001C1B78">
        <w:t xml:space="preserve"> </w:t>
      </w:r>
      <w:r w:rsidR="00485529" w:rsidRPr="001C1B78">
        <w:t xml:space="preserve">draw these threads together in </w:t>
      </w:r>
      <w:r w:rsidR="00CF1006" w:rsidRPr="001C1B78">
        <w:t xml:space="preserve">a </w:t>
      </w:r>
      <w:r w:rsidR="00CF1006" w:rsidRPr="001C1B78">
        <w:rPr>
          <w:i/>
        </w:rPr>
        <w:t>specific form</w:t>
      </w:r>
      <w:r w:rsidR="00CF1006" w:rsidRPr="001C1B78">
        <w:t xml:space="preserve"> of </w:t>
      </w:r>
      <w:r w:rsidR="00762DA5" w:rsidRPr="001C1B78">
        <w:t>anti-objectivism—</w:t>
      </w:r>
      <w:r w:rsidR="00380692" w:rsidRPr="001C1B78">
        <w:t xml:space="preserve">aesthetic </w:t>
      </w:r>
      <w:r w:rsidR="00380692" w:rsidRPr="001C1B78">
        <w:rPr>
          <w:i/>
        </w:rPr>
        <w:t>hedonism</w:t>
      </w:r>
      <w:r w:rsidR="008E3C18" w:rsidRPr="001C1B78">
        <w:t xml:space="preserve">. </w:t>
      </w:r>
      <w:r w:rsidR="00762DA5" w:rsidRPr="001C1B78">
        <w:t xml:space="preserve">This is </w:t>
      </w:r>
      <w:r w:rsidR="00380692" w:rsidRPr="001C1B78">
        <w:t>the idea</w:t>
      </w:r>
      <w:r w:rsidR="00380692" w:rsidRPr="001C1B78">
        <w:rPr>
          <w:i/>
        </w:rPr>
        <w:t xml:space="preserve"> </w:t>
      </w:r>
      <w:r w:rsidRPr="001C1B78">
        <w:t xml:space="preserve">that the aesthetic </w:t>
      </w:r>
      <w:r w:rsidR="00E75841" w:rsidRPr="001C1B78">
        <w:t>value</w:t>
      </w:r>
      <w:r w:rsidRPr="001C1B78">
        <w:t xml:space="preserve"> of an artwork depends on the </w:t>
      </w:r>
      <w:r w:rsidR="004853A5" w:rsidRPr="001C1B78">
        <w:rPr>
          <w:i/>
        </w:rPr>
        <w:t>aesthetic pleasure</w:t>
      </w:r>
      <w:r w:rsidRPr="001C1B78">
        <w:rPr>
          <w:i/>
        </w:rPr>
        <w:t xml:space="preserve"> </w:t>
      </w:r>
      <w:r w:rsidRPr="001C1B78">
        <w:t xml:space="preserve">it is capable of eliciting from </w:t>
      </w:r>
      <w:r w:rsidR="00485529" w:rsidRPr="001C1B78">
        <w:t xml:space="preserve">an audience that shares </w:t>
      </w:r>
      <w:r w:rsidR="00F00B35">
        <w:t xml:space="preserve">the </w:t>
      </w:r>
      <w:r w:rsidR="00485529" w:rsidRPr="001C1B78">
        <w:t>artist’s cultural background</w:t>
      </w:r>
      <w:r w:rsidR="009E7084" w:rsidRPr="001C1B78">
        <w:t>.</w:t>
      </w:r>
      <w:r w:rsidR="006B5B50" w:rsidRPr="001C1B78">
        <w:t xml:space="preserve"> </w:t>
      </w:r>
      <w:r w:rsidR="009B66AD" w:rsidRPr="001C1B78">
        <w:t xml:space="preserve">I claim that the artist’s aim is to create opportunities for </w:t>
      </w:r>
      <w:r w:rsidR="00485529" w:rsidRPr="001C1B78">
        <w:t xml:space="preserve">self-reinforcing </w:t>
      </w:r>
      <w:r w:rsidR="009B66AD" w:rsidRPr="001C1B78">
        <w:t>engagement</w:t>
      </w:r>
      <w:r w:rsidR="00ED0A95">
        <w:t xml:space="preserve"> of the sort described in Section II</w:t>
      </w:r>
      <w:r w:rsidR="009B66AD" w:rsidRPr="001C1B78">
        <w:t>.</w:t>
      </w:r>
      <w:r w:rsidR="00BC254F" w:rsidRPr="001C1B78">
        <w:t xml:space="preserve"> </w:t>
      </w:r>
      <w:r w:rsidR="00ED0A95">
        <w:t>H</w:t>
      </w:r>
      <w:r w:rsidR="009B66AD" w:rsidRPr="001C1B78">
        <w:t xml:space="preserve">er success in doing so is a measure of the </w:t>
      </w:r>
      <w:r w:rsidR="00ED0A95">
        <w:t xml:space="preserve">instrumental </w:t>
      </w:r>
      <w:r w:rsidR="009B66AD" w:rsidRPr="001C1B78">
        <w:t>value of her work</w:t>
      </w:r>
      <w:r w:rsidR="00ED0A95">
        <w:t xml:space="preserve"> relative to her purpose. Aesthetic value is a merely instrumental good in this way</w:t>
      </w:r>
      <w:r w:rsidR="009B66AD" w:rsidRPr="001C1B78">
        <w:t>.</w:t>
      </w:r>
    </w:p>
    <w:p w14:paraId="6666A6C7" w14:textId="275CE8E7" w:rsidR="008D2E57" w:rsidRPr="001C1B78" w:rsidRDefault="00DB653D" w:rsidP="008D2E57">
      <w:pPr>
        <w:pStyle w:val="Heading2"/>
      </w:pPr>
      <w:r w:rsidRPr="001C1B78">
        <w:lastRenderedPageBreak/>
        <w:t>I.</w:t>
      </w:r>
      <w:r w:rsidR="008D2E57" w:rsidRPr="001C1B78">
        <w:t xml:space="preserve"> Aesthetic Anti-Objectivism</w:t>
      </w:r>
    </w:p>
    <w:p w14:paraId="225B1901" w14:textId="77777777" w:rsidR="00207E0A" w:rsidRPr="001C1B78" w:rsidRDefault="000567B1" w:rsidP="00523181">
      <w:pPr>
        <w:ind w:firstLine="0"/>
      </w:pPr>
      <w:r w:rsidRPr="001C1B78">
        <w:t>The primary reason</w:t>
      </w:r>
      <w:r w:rsidR="00850975" w:rsidRPr="001C1B78">
        <w:t xml:space="preserve"> to</w:t>
      </w:r>
      <w:r w:rsidR="00DD6895" w:rsidRPr="001C1B78">
        <w:t xml:space="preserve"> embrace</w:t>
      </w:r>
      <w:r w:rsidRPr="001C1B78">
        <w:t xml:space="preserve"> aesthetic </w:t>
      </w:r>
      <w:r w:rsidR="008056A9" w:rsidRPr="001C1B78">
        <w:t>anti-objectivism</w:t>
      </w:r>
      <w:r w:rsidRPr="001C1B78">
        <w:t xml:space="preserve"> is that no other view adequately accounts for </w:t>
      </w:r>
      <w:r w:rsidR="00381D02" w:rsidRPr="001C1B78">
        <w:t xml:space="preserve">the cultural </w:t>
      </w:r>
      <w:r w:rsidR="00347B63" w:rsidRPr="001C1B78">
        <w:t>specificity</w:t>
      </w:r>
      <w:r w:rsidR="00381D02" w:rsidRPr="001C1B78">
        <w:t xml:space="preserve"> of art</w:t>
      </w:r>
      <w:r w:rsidR="00A17DA0" w:rsidRPr="001C1B78">
        <w:t xml:space="preserve"> and artistic excellence</w:t>
      </w:r>
      <w:r w:rsidRPr="001C1B78">
        <w:t xml:space="preserve">. </w:t>
      </w:r>
    </w:p>
    <w:p w14:paraId="3D63146A" w14:textId="220FC275" w:rsidR="00523181" w:rsidRPr="001C1B78" w:rsidRDefault="00207E0A" w:rsidP="00207E0A">
      <w:r w:rsidRPr="001C1B78">
        <w:t>C</w:t>
      </w:r>
      <w:r w:rsidR="00D9330F" w:rsidRPr="001C1B78">
        <w:t>onsider an extreme</w:t>
      </w:r>
      <w:r w:rsidRPr="001C1B78">
        <w:t xml:space="preserve"> alternative. </w:t>
      </w:r>
      <w:r w:rsidR="005F5A40" w:rsidRPr="001C1B78">
        <w:t xml:space="preserve">G. E. Moore </w:t>
      </w:r>
      <w:r w:rsidR="001B603D" w:rsidRPr="001C1B78">
        <w:t>[</w:t>
      </w:r>
      <w:r w:rsidR="00DB653D" w:rsidRPr="001C1B78">
        <w:t>1903: 201]</w:t>
      </w:r>
      <w:r w:rsidR="005301BC" w:rsidRPr="001C1B78">
        <w:t xml:space="preserve"> </w:t>
      </w:r>
      <w:r w:rsidR="005F5A40" w:rsidRPr="001C1B78">
        <w:t xml:space="preserve">reduced beauty to goodness; something is beautiful, he said, if it is intrinsically </w:t>
      </w:r>
      <w:r w:rsidR="005F5A40" w:rsidRPr="001C1B78">
        <w:rPr>
          <w:i/>
        </w:rPr>
        <w:t>good</w:t>
      </w:r>
      <w:r w:rsidR="005F5A40" w:rsidRPr="001C1B78">
        <w:t xml:space="preserve"> to contemplate it admiringly.</w:t>
      </w:r>
      <w:r w:rsidR="00ED0A95" w:rsidRPr="00ED0A95">
        <w:t xml:space="preserve"> </w:t>
      </w:r>
      <w:r w:rsidR="00ED0A95" w:rsidRPr="001C1B78">
        <w:t>Moore [1922]</w:t>
      </w:r>
      <w:r w:rsidR="00850975" w:rsidRPr="001C1B78">
        <w:t xml:space="preserve"> </w:t>
      </w:r>
      <w:r w:rsidR="005F5A40" w:rsidRPr="001C1B78">
        <w:t xml:space="preserve">also thought that </w:t>
      </w:r>
      <w:r w:rsidR="00485529" w:rsidRPr="001C1B78">
        <w:t xml:space="preserve">intrinsic </w:t>
      </w:r>
      <w:r w:rsidR="005F5A40" w:rsidRPr="001C1B78">
        <w:t xml:space="preserve">goodness and other “non-natural” properties supervene on “natural” properties. </w:t>
      </w:r>
      <w:r w:rsidR="007E0826" w:rsidRPr="001C1B78">
        <w:t xml:space="preserve">Since the </w:t>
      </w:r>
      <w:r w:rsidR="00381D02" w:rsidRPr="001C1B78">
        <w:t xml:space="preserve">work of art </w:t>
      </w:r>
      <w:r w:rsidR="007E0826" w:rsidRPr="001C1B78">
        <w:t xml:space="preserve">is an essential </w:t>
      </w:r>
      <w:r w:rsidR="00485529" w:rsidRPr="001C1B78">
        <w:t>part of the act of contemplating it</w:t>
      </w:r>
      <w:r w:rsidR="007E0826" w:rsidRPr="001C1B78">
        <w:t xml:space="preserve">, it follows that its </w:t>
      </w:r>
      <w:r w:rsidR="00B37447" w:rsidRPr="001C1B78">
        <w:t xml:space="preserve">aesthetic value </w:t>
      </w:r>
      <w:r w:rsidR="007E0826" w:rsidRPr="001C1B78">
        <w:t xml:space="preserve">is </w:t>
      </w:r>
      <w:r w:rsidR="00CA4F76" w:rsidRPr="001C1B78">
        <w:t>a consequ</w:t>
      </w:r>
      <w:r w:rsidR="00BC3739" w:rsidRPr="001C1B78">
        <w:t>ence of its natural (i.e., material</w:t>
      </w:r>
      <w:r w:rsidR="00CA4F76" w:rsidRPr="001C1B78">
        <w:t>) characteristics, independently of culture</w:t>
      </w:r>
      <w:r w:rsidR="00381D02" w:rsidRPr="001C1B78">
        <w:t>.</w:t>
      </w:r>
      <w:r w:rsidR="00833721" w:rsidRPr="001C1B78">
        <w:t xml:space="preserve"> </w:t>
      </w:r>
    </w:p>
    <w:p w14:paraId="39CBFD1F" w14:textId="6759202B" w:rsidR="00626330" w:rsidRPr="001C1B78" w:rsidRDefault="000A68CF" w:rsidP="00523181">
      <w:r w:rsidRPr="001C1B78">
        <w:t>The difficulty for Moore is that a</w:t>
      </w:r>
      <w:r w:rsidR="0049170E" w:rsidRPr="001C1B78">
        <w:t xml:space="preserve">esthetic </w:t>
      </w:r>
      <w:r w:rsidR="009978AD" w:rsidRPr="001C1B78">
        <w:t>merit</w:t>
      </w:r>
      <w:r w:rsidR="008E04C1" w:rsidRPr="001C1B78">
        <w:t xml:space="preserve"> varies </w:t>
      </w:r>
      <w:r w:rsidR="00364B5C" w:rsidRPr="001C1B78">
        <w:t>as</w:t>
      </w:r>
      <w:r w:rsidR="008E04C1" w:rsidRPr="001C1B78">
        <w:t xml:space="preserve"> cultures vary.</w:t>
      </w:r>
      <w:r w:rsidR="00705E72" w:rsidRPr="001C1B78">
        <w:rPr>
          <w:rStyle w:val="FootnoteReference"/>
        </w:rPr>
        <w:footnoteReference w:id="1"/>
      </w:r>
      <w:r w:rsidR="00705E72" w:rsidRPr="001C1B78">
        <w:t xml:space="preserve"> </w:t>
      </w:r>
      <w:r w:rsidR="00A42853" w:rsidRPr="001C1B78">
        <w:t>Chinese op</w:t>
      </w:r>
      <w:r w:rsidR="008E04C1" w:rsidRPr="001C1B78">
        <w:t xml:space="preserve">era is assessed differently </w:t>
      </w:r>
      <w:r w:rsidR="00A42853" w:rsidRPr="001C1B78">
        <w:t xml:space="preserve">than hip hop. </w:t>
      </w:r>
      <w:r w:rsidR="00F00B35">
        <w:t xml:space="preserve">A hip-hop </w:t>
      </w:r>
      <w:r w:rsidR="00155F12" w:rsidRPr="001C1B78">
        <w:t xml:space="preserve">artist like </w:t>
      </w:r>
      <w:r w:rsidR="00274955" w:rsidRPr="001C1B78">
        <w:t>Drake</w:t>
      </w:r>
      <w:r w:rsidR="007B6537" w:rsidRPr="001C1B78">
        <w:t xml:space="preserve"> would not </w:t>
      </w:r>
      <w:r w:rsidR="00A01C1D" w:rsidRPr="001C1B78">
        <w:t>be</w:t>
      </w:r>
      <w:r w:rsidR="003D71F2" w:rsidRPr="001C1B78">
        <w:t xml:space="preserve"> an ornament on </w:t>
      </w:r>
      <w:r w:rsidR="007B6537" w:rsidRPr="001C1B78">
        <w:t xml:space="preserve">a </w:t>
      </w:r>
      <w:r w:rsidR="00A01C1D" w:rsidRPr="001C1B78">
        <w:t xml:space="preserve">classic </w:t>
      </w:r>
      <w:r w:rsidR="008E04C1" w:rsidRPr="001C1B78">
        <w:t xml:space="preserve">Beijing </w:t>
      </w:r>
      <w:r w:rsidR="00155F12" w:rsidRPr="001C1B78">
        <w:t xml:space="preserve">stage. </w:t>
      </w:r>
      <w:r w:rsidR="00B459E2" w:rsidRPr="001C1B78">
        <w:t>H</w:t>
      </w:r>
      <w:r w:rsidR="00B26CA8" w:rsidRPr="001C1B78">
        <w:t xml:space="preserve">is songs would </w:t>
      </w:r>
      <w:r w:rsidR="00A01C1D" w:rsidRPr="001C1B78">
        <w:t>be</w:t>
      </w:r>
      <w:r w:rsidR="00B459E2" w:rsidRPr="001C1B78">
        <w:t xml:space="preserve"> decried by that tradition.</w:t>
      </w:r>
      <w:r w:rsidR="00B26CA8" w:rsidRPr="001C1B78">
        <w:t xml:space="preserve"> </w:t>
      </w:r>
      <w:r w:rsidR="00B459E2" w:rsidRPr="001C1B78">
        <w:t>I</w:t>
      </w:r>
      <w:r w:rsidR="00B26CA8" w:rsidRPr="001C1B78">
        <w:t xml:space="preserve">n my view, there is no </w:t>
      </w:r>
      <w:r w:rsidR="009B66AD" w:rsidRPr="001C1B78">
        <w:t>universally applicable</w:t>
      </w:r>
      <w:r w:rsidR="00B459E2" w:rsidRPr="001C1B78">
        <w:t xml:space="preserve"> </w:t>
      </w:r>
      <w:r w:rsidR="00B26CA8" w:rsidRPr="001C1B78">
        <w:t>right or wrong about such an attitude</w:t>
      </w:r>
      <w:r w:rsidR="00B459E2" w:rsidRPr="001C1B78">
        <w:t xml:space="preserve">. </w:t>
      </w:r>
      <w:r w:rsidR="00626330" w:rsidRPr="001C1B78">
        <w:t>Cultural variation</w:t>
      </w:r>
      <w:r w:rsidR="009A513C" w:rsidRPr="001C1B78">
        <w:t xml:space="preserve"> cannot be</w:t>
      </w:r>
      <w:r w:rsidR="00155F12" w:rsidRPr="001C1B78">
        <w:t xml:space="preserve"> denied</w:t>
      </w:r>
      <w:r w:rsidR="009A513C" w:rsidRPr="001C1B78">
        <w:t xml:space="preserve">, and </w:t>
      </w:r>
      <w:r w:rsidR="00832DCD" w:rsidRPr="001C1B78">
        <w:t xml:space="preserve">it </w:t>
      </w:r>
      <w:r w:rsidR="009A513C" w:rsidRPr="001C1B78">
        <w:t>hardly ever is</w:t>
      </w:r>
      <w:r w:rsidR="00626330" w:rsidRPr="001C1B78">
        <w:t xml:space="preserve">. </w:t>
      </w:r>
      <w:r w:rsidR="00B63742" w:rsidRPr="001C1B78">
        <w:t>“We write symphonies,” Donald Trump</w:t>
      </w:r>
      <w:r w:rsidR="00775587" w:rsidRPr="001C1B78">
        <w:t xml:space="preserve"> proclaimed</w:t>
      </w:r>
      <w:r w:rsidR="00B63742" w:rsidRPr="001C1B78">
        <w:t xml:space="preserve">, attempting to articulate </w:t>
      </w:r>
      <w:r w:rsidR="005E1194" w:rsidRPr="001C1B78">
        <w:t xml:space="preserve">why </w:t>
      </w:r>
      <w:r w:rsidR="00B63742" w:rsidRPr="001C1B78">
        <w:t>European culture</w:t>
      </w:r>
      <w:r w:rsidR="00DB653D" w:rsidRPr="001C1B78">
        <w:t xml:space="preserve"> </w:t>
      </w:r>
      <w:r w:rsidR="005E1194" w:rsidRPr="001C1B78">
        <w:t>surpasses</w:t>
      </w:r>
      <w:r w:rsidR="00DB653D" w:rsidRPr="001C1B78">
        <w:t xml:space="preserve"> those</w:t>
      </w:r>
      <w:r w:rsidR="00252337" w:rsidRPr="001C1B78">
        <w:t xml:space="preserve"> of</w:t>
      </w:r>
      <w:r w:rsidR="00B63742" w:rsidRPr="001C1B78">
        <w:t xml:space="preserve"> </w:t>
      </w:r>
      <w:r w:rsidR="001942A7" w:rsidRPr="001C1B78">
        <w:t>“</w:t>
      </w:r>
      <w:r w:rsidR="00E85FEF" w:rsidRPr="001C1B78">
        <w:t>the South and the East</w:t>
      </w:r>
      <w:r w:rsidR="00F90B39" w:rsidRPr="001C1B78">
        <w:t>.</w:t>
      </w:r>
      <w:r w:rsidR="001942A7" w:rsidRPr="001C1B78">
        <w:t>”</w:t>
      </w:r>
      <w:r w:rsidR="00E85FEF" w:rsidRPr="001C1B78">
        <w:rPr>
          <w:rStyle w:val="FootnoteReference"/>
        </w:rPr>
        <w:footnoteReference w:id="2"/>
      </w:r>
      <w:r w:rsidR="00E85FEF" w:rsidRPr="001C1B78">
        <w:t xml:space="preserve"> </w:t>
      </w:r>
      <w:r w:rsidR="00F90B39" w:rsidRPr="001C1B78">
        <w:t>H</w:t>
      </w:r>
      <w:r w:rsidR="00E85FEF" w:rsidRPr="001C1B78">
        <w:t>ardly anybody agrees</w:t>
      </w:r>
      <w:r w:rsidR="00452F4A" w:rsidRPr="001C1B78">
        <w:t xml:space="preserve"> with him</w:t>
      </w:r>
      <w:r w:rsidR="00E85FEF" w:rsidRPr="001C1B78">
        <w:t>.</w:t>
      </w:r>
      <w:r w:rsidR="001942A7" w:rsidRPr="001C1B78">
        <w:t xml:space="preserve"> </w:t>
      </w:r>
    </w:p>
    <w:p w14:paraId="0C5C1A41" w14:textId="77777777" w:rsidR="00030776" w:rsidRPr="001C1B78" w:rsidRDefault="00030776" w:rsidP="008F7059">
      <w:pPr>
        <w:pStyle w:val="NoSpacing"/>
        <w:rPr>
          <w:i/>
        </w:rPr>
      </w:pPr>
      <w:r w:rsidRPr="001C1B78">
        <w:rPr>
          <w:i/>
        </w:rPr>
        <w:t>Universal Convergence: An Objectivist Gloss on Subjective Response</w:t>
      </w:r>
    </w:p>
    <w:p w14:paraId="218CB580" w14:textId="692A7D27" w:rsidR="00626330" w:rsidRPr="001C1B78" w:rsidRDefault="00B36717" w:rsidP="00030776">
      <w:pPr>
        <w:ind w:firstLine="0"/>
      </w:pPr>
      <w:r w:rsidRPr="001C1B78">
        <w:t>Cultural universalism was in vogue in eighteenth century</w:t>
      </w:r>
      <w:r w:rsidR="00E61F77" w:rsidRPr="001C1B78">
        <w:t xml:space="preserve"> Europe</w:t>
      </w:r>
      <w:r w:rsidRPr="001C1B78">
        <w:t xml:space="preserve">. </w:t>
      </w:r>
      <w:r w:rsidR="00E85FEF" w:rsidRPr="001C1B78">
        <w:t xml:space="preserve">Hume tried to defend </w:t>
      </w:r>
      <w:r w:rsidRPr="001C1B78">
        <w:t>it</w:t>
      </w:r>
      <w:r w:rsidR="00E85FEF" w:rsidRPr="001C1B78">
        <w:t xml:space="preserve"> while</w:t>
      </w:r>
      <w:r w:rsidRPr="001C1B78">
        <w:t xml:space="preserve"> still</w:t>
      </w:r>
      <w:r w:rsidR="00E85FEF" w:rsidRPr="001C1B78">
        <w:t xml:space="preserve"> acknowledging </w:t>
      </w:r>
      <w:r w:rsidR="0014730B" w:rsidRPr="001C1B78">
        <w:t>inter-subjective</w:t>
      </w:r>
      <w:r w:rsidR="00E85FEF" w:rsidRPr="001C1B78">
        <w:t xml:space="preserve"> variation. </w:t>
      </w:r>
      <w:r w:rsidR="0014730B" w:rsidRPr="001C1B78">
        <w:t>He says that o</w:t>
      </w:r>
      <w:r w:rsidR="00626330" w:rsidRPr="001C1B78">
        <w:t>ur immediate reaction</w:t>
      </w:r>
      <w:r w:rsidR="001C7D78" w:rsidRPr="001C1B78">
        <w:t xml:space="preserve"> </w:t>
      </w:r>
      <w:r w:rsidR="00E85FEF" w:rsidRPr="001C1B78">
        <w:t xml:space="preserve">to a work of art </w:t>
      </w:r>
      <w:r w:rsidR="001C7D78" w:rsidRPr="001C1B78">
        <w:t>is</w:t>
      </w:r>
      <w:r w:rsidR="0014730B" w:rsidRPr="001C1B78">
        <w:t xml:space="preserve"> </w:t>
      </w:r>
      <w:r w:rsidR="001C7D78" w:rsidRPr="001C1B78">
        <w:t>merely</w:t>
      </w:r>
      <w:r w:rsidR="00626330" w:rsidRPr="001C1B78">
        <w:t xml:space="preserve"> a </w:t>
      </w:r>
      <w:r w:rsidR="00626330" w:rsidRPr="001C1B78">
        <w:rPr>
          <w:i/>
        </w:rPr>
        <w:t>feeling</w:t>
      </w:r>
      <w:r w:rsidR="00626330" w:rsidRPr="001C1B78">
        <w:t xml:space="preserve"> or sentiment </w:t>
      </w:r>
      <w:r w:rsidR="006D0644" w:rsidRPr="001C1B78">
        <w:t xml:space="preserve">that cannot </w:t>
      </w:r>
      <w:r w:rsidR="00E85FEF" w:rsidRPr="001C1B78">
        <w:t xml:space="preserve">be evaluated as right or wrong. </w:t>
      </w:r>
      <w:r w:rsidR="00037F54" w:rsidRPr="001C1B78">
        <w:t xml:space="preserve">However, since </w:t>
      </w:r>
      <w:r w:rsidR="0014730B" w:rsidRPr="001C1B78">
        <w:t>we employ standards in our aesthetic</w:t>
      </w:r>
      <w:r w:rsidR="00037F54" w:rsidRPr="001C1B78">
        <w:t xml:space="preserve"> judgement, </w:t>
      </w:r>
      <w:r w:rsidR="0014730B" w:rsidRPr="001C1B78">
        <w:t>it would be wrong to</w:t>
      </w:r>
      <w:r w:rsidR="00037F54" w:rsidRPr="001C1B78">
        <w:t xml:space="preserve"> </w:t>
      </w:r>
      <w:r w:rsidR="0014730B" w:rsidRPr="001C1B78">
        <w:t>rest there</w:t>
      </w:r>
      <w:r w:rsidR="009B66AD" w:rsidRPr="001C1B78">
        <w:t>, he thinks</w:t>
      </w:r>
      <w:r w:rsidR="00037F54" w:rsidRPr="001C1B78">
        <w:t xml:space="preserve">. To account for the seeming objectivity of these standards, Hume observes that </w:t>
      </w:r>
      <w:r w:rsidR="00E85FEF" w:rsidRPr="001C1B78">
        <w:t xml:space="preserve">inter-subjective differences tend to disappear with increasing </w:t>
      </w:r>
      <w:r w:rsidR="00E85FEF" w:rsidRPr="001C1B78">
        <w:lastRenderedPageBreak/>
        <w:t xml:space="preserve">exposure. </w:t>
      </w:r>
      <w:r w:rsidR="00ED0A95">
        <w:t>This convergence</w:t>
      </w:r>
      <w:r w:rsidR="0065070A" w:rsidRPr="001C1B78">
        <w:t xml:space="preserve"> </w:t>
      </w:r>
      <w:r w:rsidR="00E85FEF" w:rsidRPr="001C1B78">
        <w:t>explain</w:t>
      </w:r>
      <w:r w:rsidR="00ED0A95">
        <w:t>s</w:t>
      </w:r>
      <w:r w:rsidR="00E85FEF" w:rsidRPr="001C1B78">
        <w:t xml:space="preserve"> the</w:t>
      </w:r>
      <w:r w:rsidR="001C7D78" w:rsidRPr="001C1B78">
        <w:t xml:space="preserve"> basis for critical aesthetic judgements</w:t>
      </w:r>
      <w:r w:rsidR="00626330" w:rsidRPr="001C1B78">
        <w:t xml:space="preserve">. </w:t>
      </w:r>
      <w:r w:rsidR="00AA44FE" w:rsidRPr="001C1B78">
        <w:t xml:space="preserve">In effect, </w:t>
      </w:r>
      <w:r w:rsidR="00037F54" w:rsidRPr="001C1B78">
        <w:t>Hume relies on</w:t>
      </w:r>
      <w:r w:rsidR="00DB547C" w:rsidRPr="001C1B78">
        <w:t xml:space="preserve"> a psychological version of Moore’s supervenience thesis</w:t>
      </w:r>
      <w:r w:rsidR="00A01B34" w:rsidRPr="001C1B78">
        <w:t>: though there is no right or wrong about it, people across cultures tend to converge on similar reactions to physically similar works of art</w:t>
      </w:r>
      <w:r w:rsidR="00DB547C" w:rsidRPr="001C1B78">
        <w:t>.</w:t>
      </w:r>
    </w:p>
    <w:p w14:paraId="4AADFB8C" w14:textId="79954C58" w:rsidR="00626330" w:rsidRPr="001C1B78" w:rsidRDefault="0020015A" w:rsidP="00DB547C">
      <w:r w:rsidRPr="001C1B78">
        <w:t xml:space="preserve">Hume </w:t>
      </w:r>
      <w:r w:rsidR="00626330" w:rsidRPr="001C1B78">
        <w:t>recognized that people of different cultures have different aesthetic preferences. “We are apt to call ‘barbarous’ anything that departs widely from our own taste and viewpoint; but we soon find that others will condemn us in the same way” (</w:t>
      </w:r>
      <w:r w:rsidR="00DB547C" w:rsidRPr="001C1B78">
        <w:t>“On the Standard of Taste”</w:t>
      </w:r>
      <w:r w:rsidR="00DB653D" w:rsidRPr="001C1B78">
        <w:t xml:space="preserve"> in Green and Grose [1874-75], vol 3</w:t>
      </w:r>
      <w:r w:rsidR="00626330" w:rsidRPr="001C1B78">
        <w:t xml:space="preserve">). This is a promising beginning, but he soon subsumes such disagreements to those that exist </w:t>
      </w:r>
      <w:r w:rsidR="00626330" w:rsidRPr="001C1B78">
        <w:rPr>
          <w:i/>
        </w:rPr>
        <w:t>within</w:t>
      </w:r>
      <w:r w:rsidR="00626330" w:rsidRPr="001C1B78">
        <w:t xml:space="preserve"> a culture. People who prefer Ogilby to Milton are thoug</w:t>
      </w:r>
      <w:r w:rsidR="00DB547C" w:rsidRPr="001C1B78">
        <w:t>ht to be “absurd and ridiculous,</w:t>
      </w:r>
      <w:r w:rsidR="00626330" w:rsidRPr="001C1B78">
        <w:t xml:space="preserve">” </w:t>
      </w:r>
      <w:r w:rsidR="00DB547C" w:rsidRPr="001C1B78">
        <w:t xml:space="preserve">he says. </w:t>
      </w:r>
      <w:r w:rsidR="00626330" w:rsidRPr="001C1B78">
        <w:t>Cultural variation is the same</w:t>
      </w:r>
      <w:r w:rsidR="0059233A" w:rsidRPr="001C1B78">
        <w:t xml:space="preserve">; here too, there are differences of judgement that cannot be sustained in the long run. </w:t>
      </w:r>
      <w:r w:rsidR="00626330" w:rsidRPr="001C1B78">
        <w:t>“The coarsest daubing contains a certain lustre of colours and exactness of imitation, which are so far beauties, and would affect the mind of a peasant or Indian with the highest admiration.”</w:t>
      </w:r>
      <w:r w:rsidR="00F52D8F" w:rsidRPr="001C1B78">
        <w:t xml:space="preserve"> </w:t>
      </w:r>
      <w:r w:rsidR="00413BCA" w:rsidRPr="001C1B78">
        <w:t>P</w:t>
      </w:r>
      <w:r w:rsidR="00F52D8F" w:rsidRPr="001C1B78">
        <w:t xml:space="preserve">resumably </w:t>
      </w:r>
      <w:r w:rsidR="00AC1DF3" w:rsidRPr="001C1B78">
        <w:t xml:space="preserve">he thinks </w:t>
      </w:r>
      <w:r w:rsidR="00F52D8F" w:rsidRPr="001C1B78">
        <w:t xml:space="preserve">it would be “absurd and ridiculous” to prize </w:t>
      </w:r>
      <w:r w:rsidR="0059233A" w:rsidRPr="001C1B78">
        <w:t>Asian art over paintings by Raphael</w:t>
      </w:r>
      <w:r w:rsidR="00F52D8F" w:rsidRPr="001C1B78">
        <w:t xml:space="preserve">. </w:t>
      </w:r>
      <w:r w:rsidR="00352AB3" w:rsidRPr="001C1B78">
        <w:t>Peasan</w:t>
      </w:r>
      <w:r w:rsidR="00AC1DF3" w:rsidRPr="001C1B78">
        <w:t>ts and Indians will come to the same</w:t>
      </w:r>
      <w:r w:rsidR="00352AB3" w:rsidRPr="001C1B78">
        <w:t xml:space="preserve"> conclusion with greater experience, he implies. If they do not, there is something </w:t>
      </w:r>
      <w:r w:rsidR="00D43FC8" w:rsidRPr="001C1B78">
        <w:t xml:space="preserve">deviant about </w:t>
      </w:r>
      <w:r w:rsidR="00352AB3" w:rsidRPr="001C1B78">
        <w:t>them, much as there is something</w:t>
      </w:r>
      <w:r w:rsidR="00D43FC8" w:rsidRPr="001C1B78">
        <w:t xml:space="preserve"> deviant about</w:t>
      </w:r>
      <w:r w:rsidR="00352AB3" w:rsidRPr="001C1B78">
        <w:t xml:space="preserve"> the jaundiced person who sees everything tinged with yellow.</w:t>
      </w:r>
      <w:r w:rsidR="00866E3D" w:rsidRPr="001C1B78">
        <w:t xml:space="preserve"> </w:t>
      </w:r>
      <w:r w:rsidR="00D43FC8" w:rsidRPr="001C1B78">
        <w:t>It is not that anything is really yellow</w:t>
      </w:r>
      <w:r w:rsidR="00FC679D" w:rsidRPr="001C1B78">
        <w:t xml:space="preserve"> (or not)</w:t>
      </w:r>
      <w:r w:rsidR="00D43FC8" w:rsidRPr="001C1B78">
        <w:t xml:space="preserve"> or really aesthetic</w:t>
      </w:r>
      <w:r w:rsidR="00FC679D" w:rsidRPr="001C1B78">
        <w:t xml:space="preserve"> (or not)</w:t>
      </w:r>
      <w:r w:rsidR="00D43FC8" w:rsidRPr="001C1B78">
        <w:t xml:space="preserve">; it is just that the judgements of normal people converge. </w:t>
      </w:r>
    </w:p>
    <w:p w14:paraId="5CA322E9" w14:textId="673EF234" w:rsidR="00626330" w:rsidRPr="001C1B78" w:rsidRDefault="00626330" w:rsidP="00626330">
      <w:r w:rsidRPr="001C1B78">
        <w:t>Kant seems to have started from a similar place</w:t>
      </w:r>
      <w:r w:rsidR="00352AB3" w:rsidRPr="001C1B78">
        <w:t xml:space="preserve"> as Hume</w:t>
      </w:r>
      <w:r w:rsidRPr="001C1B78">
        <w:t>, though he went in a somewhat different direction. His idea was that when I feel that something is beautiful, I assume that you not only will</w:t>
      </w:r>
      <w:r w:rsidR="00FC679D" w:rsidRPr="001C1B78">
        <w:t xml:space="preserve"> agree</w:t>
      </w:r>
      <w:r w:rsidRPr="001C1B78">
        <w:t xml:space="preserve">, but </w:t>
      </w:r>
      <w:r w:rsidRPr="001C1B78">
        <w:rPr>
          <w:i/>
        </w:rPr>
        <w:t xml:space="preserve">should </w:t>
      </w:r>
      <w:r w:rsidRPr="001C1B78">
        <w:t>do so, given the sensibility I take you to share qua human.</w:t>
      </w:r>
      <w:r w:rsidRPr="001C1B78">
        <w:rPr>
          <w:i/>
        </w:rPr>
        <w:t xml:space="preserve"> </w:t>
      </w:r>
      <w:r w:rsidRPr="001C1B78">
        <w:t>An aesthetic judgement is “a subjective necessity, which is represented as objective under the presupposition of a common sense” (</w:t>
      </w:r>
      <w:r w:rsidRPr="001C1B78">
        <w:rPr>
          <w:i/>
        </w:rPr>
        <w:t xml:space="preserve">Critique of </w:t>
      </w:r>
      <w:r w:rsidR="00DB653D" w:rsidRPr="001C1B78">
        <w:rPr>
          <w:i/>
        </w:rPr>
        <w:t xml:space="preserve">the Power of </w:t>
      </w:r>
      <w:r w:rsidRPr="001C1B78">
        <w:rPr>
          <w:i/>
        </w:rPr>
        <w:t>Judgement</w:t>
      </w:r>
      <w:r w:rsidRPr="001C1B78">
        <w:t>, §22, 239</w:t>
      </w:r>
      <w:r w:rsidR="00DB653D" w:rsidRPr="001C1B78">
        <w:t xml:space="preserve">; tr. Guyer and Matthews </w:t>
      </w:r>
      <w:r w:rsidR="002339F2" w:rsidRPr="001C1B78">
        <w:t>[</w:t>
      </w:r>
      <w:r w:rsidR="00DB653D" w:rsidRPr="001C1B78">
        <w:t>2000</w:t>
      </w:r>
      <w:r w:rsidR="002339F2" w:rsidRPr="001C1B78">
        <w:t>]</w:t>
      </w:r>
      <w:r w:rsidRPr="001C1B78">
        <w:t>).</w:t>
      </w:r>
    </w:p>
    <w:p w14:paraId="4ACDADEC" w14:textId="6133FD71" w:rsidR="00B651E3" w:rsidRPr="001C1B78" w:rsidRDefault="0030250F" w:rsidP="009E65C8">
      <w:r w:rsidRPr="001C1B78">
        <w:t xml:space="preserve">Here’s the point. </w:t>
      </w:r>
      <w:r w:rsidR="00492E1E" w:rsidRPr="001C1B78">
        <w:t xml:space="preserve">Both </w:t>
      </w:r>
      <w:r w:rsidRPr="001C1B78">
        <w:t xml:space="preserve">Hume and Kant </w:t>
      </w:r>
      <w:r w:rsidR="00866E3D" w:rsidRPr="001C1B78">
        <w:t xml:space="preserve">apply these views in a way that casts doubt on the possibility that </w:t>
      </w:r>
      <w:r w:rsidR="00794004" w:rsidRPr="001C1B78">
        <w:t>aesthetic judgements</w:t>
      </w:r>
      <w:r w:rsidR="00866E3D" w:rsidRPr="001C1B78">
        <w:t xml:space="preserve"> might be cross-culturally variable</w:t>
      </w:r>
      <w:r w:rsidR="00794004" w:rsidRPr="001C1B78">
        <w:t xml:space="preserve">. Hume </w:t>
      </w:r>
      <w:r w:rsidR="00866E3D" w:rsidRPr="001C1B78">
        <w:t>writes</w:t>
      </w:r>
      <w:r w:rsidR="00794004" w:rsidRPr="001C1B78">
        <w:t>: “</w:t>
      </w:r>
      <w:r w:rsidR="009E65C8" w:rsidRPr="001C1B78">
        <w:t>You will never convince a</w:t>
      </w:r>
      <w:r w:rsidR="009E65C8" w:rsidRPr="001C1B78">
        <w:rPr>
          <w:rFonts w:ascii="Times" w:hAnsi="Times"/>
          <w:color w:val="1A1A1A"/>
          <w:sz w:val="25"/>
          <w:szCs w:val="25"/>
          <w:shd w:val="clear" w:color="auto" w:fill="FFFFFF"/>
          <w:lang w:eastAsia="en-US"/>
        </w:rPr>
        <w:t xml:space="preserve"> </w:t>
      </w:r>
      <w:r w:rsidR="003338B9" w:rsidRPr="001C1B78">
        <w:rPr>
          <w:rFonts w:ascii="Times" w:hAnsi="Times"/>
          <w:color w:val="1A1A1A"/>
          <w:sz w:val="25"/>
          <w:szCs w:val="25"/>
          <w:shd w:val="clear" w:color="auto" w:fill="FFFFFF"/>
          <w:lang w:eastAsia="en-US"/>
        </w:rPr>
        <w:t xml:space="preserve">man, </w:t>
      </w:r>
      <w:r w:rsidR="009E65C8" w:rsidRPr="001C1B78">
        <w:t>who is not accustomed to Italian music, and has not an ear to follow its intricacies, that a Scotch tune is not preferable”</w:t>
      </w:r>
      <w:r w:rsidR="00304A08" w:rsidRPr="001C1B78">
        <w:t xml:space="preserve"> (quoted by Gracyk </w:t>
      </w:r>
      <w:r w:rsidR="00DB653D" w:rsidRPr="001C1B78">
        <w:t>[</w:t>
      </w:r>
      <w:r w:rsidR="00304A08" w:rsidRPr="001C1B78">
        <w:t>2016</w:t>
      </w:r>
      <w:r w:rsidR="00DB653D" w:rsidRPr="001C1B78">
        <w:t>]</w:t>
      </w:r>
      <w:r w:rsidR="00304A08" w:rsidRPr="001C1B78">
        <w:t>)</w:t>
      </w:r>
      <w:r w:rsidR="009E65C8" w:rsidRPr="001C1B78">
        <w:t>. </w:t>
      </w:r>
      <w:r w:rsidR="00304A08" w:rsidRPr="001C1B78">
        <w:t>Kant’s</w:t>
      </w:r>
      <w:r w:rsidR="00352AB3" w:rsidRPr="001C1B78">
        <w:t xml:space="preserve"> “common sense”</w:t>
      </w:r>
      <w:r w:rsidR="00304A08" w:rsidRPr="001C1B78">
        <w:rPr>
          <w:i/>
        </w:rPr>
        <w:t xml:space="preserve"> </w:t>
      </w:r>
      <w:r w:rsidR="00866E3D" w:rsidRPr="001C1B78">
        <w:t xml:space="preserve">is somewhat less </w:t>
      </w:r>
      <w:r w:rsidR="00F3391C" w:rsidRPr="001C1B78">
        <w:t>pernicious—he says that it is</w:t>
      </w:r>
      <w:r w:rsidR="00F00B35">
        <w:t xml:space="preserve"> a</w:t>
      </w:r>
      <w:r w:rsidR="00F3391C" w:rsidRPr="001C1B78">
        <w:t xml:space="preserve"> “presupposition,” not fact—</w:t>
      </w:r>
      <w:r w:rsidR="00866E3D" w:rsidRPr="001C1B78">
        <w:t xml:space="preserve">but it assumes that </w:t>
      </w:r>
      <w:r w:rsidR="00352AB3" w:rsidRPr="001C1B78">
        <w:t xml:space="preserve">when you make an </w:t>
      </w:r>
      <w:r w:rsidR="00866E3D" w:rsidRPr="001C1B78">
        <w:t>aesthetic judgement</w:t>
      </w:r>
      <w:r w:rsidR="00352AB3" w:rsidRPr="001C1B78">
        <w:t>, you automatically denigrate the conflicting judgement</w:t>
      </w:r>
      <w:r w:rsidR="00866E3D" w:rsidRPr="001C1B78">
        <w:t>s of all others</w:t>
      </w:r>
      <w:r w:rsidR="00304A08" w:rsidRPr="001C1B78">
        <w:t xml:space="preserve">. </w:t>
      </w:r>
    </w:p>
    <w:p w14:paraId="6AF4723E" w14:textId="7A206236" w:rsidR="009E65C8" w:rsidRPr="001C1B78" w:rsidRDefault="00B651E3" w:rsidP="009E65C8">
      <w:r w:rsidRPr="001C1B78">
        <w:lastRenderedPageBreak/>
        <w:t xml:space="preserve">I shall argue that </w:t>
      </w:r>
      <w:r w:rsidR="00304A08" w:rsidRPr="001C1B78">
        <w:t xml:space="preserve">cross-cultural variability cannot be dissolved in this way. </w:t>
      </w:r>
      <w:r w:rsidR="00F00B35" w:rsidRPr="00353EFF">
        <w:rPr>
          <w:rFonts w:ascii="Times New Roman" w:hAnsi="Times New Roman"/>
        </w:rPr>
        <w:t xml:space="preserve">I agree that Milton is superior to Ogilby; intra-cultural comparisons are indeed possible. But I </w:t>
      </w:r>
      <w:r w:rsidR="00F00B35" w:rsidRPr="00353EFF">
        <w:rPr>
          <w:rFonts w:ascii="Times New Roman" w:hAnsi="Times New Roman"/>
          <w:i/>
        </w:rPr>
        <w:t xml:space="preserve">don’t </w:t>
      </w:r>
      <w:r w:rsidR="00F00B35" w:rsidRPr="00353EFF">
        <w:rPr>
          <w:rFonts w:ascii="Times New Roman" w:hAnsi="Times New Roman"/>
        </w:rPr>
        <w:t xml:space="preserve">agree with facile cross-cultural comparisons. Refined sentiment </w:t>
      </w:r>
      <w:r w:rsidR="00F00B35">
        <w:rPr>
          <w:rFonts w:ascii="Times New Roman" w:hAnsi="Times New Roman"/>
        </w:rPr>
        <w:t xml:space="preserve">on either side fails to </w:t>
      </w:r>
      <w:r w:rsidR="00F00B35" w:rsidRPr="00353EFF">
        <w:rPr>
          <w:rFonts w:ascii="Times New Roman" w:hAnsi="Times New Roman"/>
        </w:rPr>
        <w:t>reveal whether Ella Fitzgerald is better than Asha Bhosle. Ella elicits less pleasure from devotees of Bollywood film music; Asha less from jazz aficionados. Neither of these facts demonstrates the superiority of one over another.</w:t>
      </w:r>
    </w:p>
    <w:p w14:paraId="5D42B087" w14:textId="6BD2E618" w:rsidR="00E46114" w:rsidRPr="001C1B78" w:rsidRDefault="00DC0718" w:rsidP="00DB653D">
      <w:pPr>
        <w:pStyle w:val="NoSpacing"/>
      </w:pPr>
      <w:r w:rsidRPr="001C1B78">
        <w:rPr>
          <w:i/>
        </w:rPr>
        <w:t>Culture</w:t>
      </w:r>
    </w:p>
    <w:p w14:paraId="7F2E773A" w14:textId="2344E262" w:rsidR="00E46114" w:rsidRPr="001C1B78" w:rsidRDefault="00424C41" w:rsidP="00E46114">
      <w:pPr>
        <w:pStyle w:val="NoSpacing"/>
      </w:pPr>
      <w:r w:rsidRPr="001C1B78">
        <w:t>Let me begin with a very simple point</w:t>
      </w:r>
      <w:r w:rsidR="000B3898" w:rsidRPr="001C1B78">
        <w:t xml:space="preserve">. </w:t>
      </w:r>
      <w:r w:rsidR="008E11DD" w:rsidRPr="001C1B78">
        <w:t>Aesthetic value does not supervene on physic</w:t>
      </w:r>
      <w:r w:rsidR="00485529" w:rsidRPr="001C1B78">
        <w:t>al characteristics</w:t>
      </w:r>
      <w:r w:rsidR="008E11DD" w:rsidRPr="001C1B78">
        <w:t xml:space="preserve">. </w:t>
      </w:r>
    </w:p>
    <w:p w14:paraId="627B1C55" w14:textId="4764B26B" w:rsidR="00E46114" w:rsidRPr="001C1B78" w:rsidRDefault="00E46114" w:rsidP="00E46114">
      <w:r w:rsidRPr="001C1B78">
        <w:t xml:space="preserve">Think of the New York minimalist, Robert Ryman’s oeuvre of dominantly white paintings. </w:t>
      </w:r>
      <w:r w:rsidR="006B6111" w:rsidRPr="001C1B78">
        <w:t xml:space="preserve">In common with other abstract expressionists, </w:t>
      </w:r>
      <w:r w:rsidR="00E31AA7" w:rsidRPr="001C1B78">
        <w:t xml:space="preserve">Ryman </w:t>
      </w:r>
      <w:r w:rsidR="000B3898" w:rsidRPr="001C1B78">
        <w:t>wants to challenge</w:t>
      </w:r>
      <w:r w:rsidR="006B6111" w:rsidRPr="001C1B78">
        <w:t xml:space="preserve"> the intertwining of painting and depiction; works in this tradition are meant to be </w:t>
      </w:r>
      <w:r w:rsidR="00E31AA7" w:rsidRPr="001C1B78">
        <w:t xml:space="preserve">objects with autonomous value, not intermediaries between a viewer and a reality beyond. </w:t>
      </w:r>
      <w:r w:rsidRPr="001C1B78">
        <w:t xml:space="preserve">Writing in </w:t>
      </w:r>
      <w:r w:rsidRPr="001C1B78">
        <w:rPr>
          <w:i/>
        </w:rPr>
        <w:t xml:space="preserve">The New Yorker </w:t>
      </w:r>
      <w:r w:rsidRPr="001C1B78">
        <w:t>(21-28 December 2015), Peter Schje</w:t>
      </w:r>
      <w:r w:rsidR="006B6111" w:rsidRPr="001C1B78">
        <w:t>ldahl</w:t>
      </w:r>
      <w:r w:rsidR="00F00B35">
        <w:t xml:space="preserve"> (2015)</w:t>
      </w:r>
      <w:r w:rsidR="006B6111" w:rsidRPr="001C1B78">
        <w:t xml:space="preserve"> describes Ryman’s works</w:t>
      </w:r>
      <w:r w:rsidRPr="001C1B78">
        <w:t xml:space="preserve"> as “different paint mediums, applied dead smooth or textured by brushstrokes, on canvas, board, paper, aluminum, and other surfaces.” Since many of these are simply areas of white, Schjeldahl says that “the main—or, really, only—event is an emphasis on the way a work is attached to a wall: by bolts, staples, brackets, or flanges.” </w:t>
      </w:r>
    </w:p>
    <w:p w14:paraId="5DBBB418" w14:textId="0055C942" w:rsidR="00E46114" w:rsidRPr="001C1B78" w:rsidRDefault="00E46114" w:rsidP="00E46114">
      <w:r w:rsidRPr="001C1B78">
        <w:t xml:space="preserve">Here’s </w:t>
      </w:r>
      <w:r w:rsidR="000B3898" w:rsidRPr="001C1B78">
        <w:t>my</w:t>
      </w:r>
      <w:r w:rsidRPr="001C1B78">
        <w:t xml:space="preserve"> point. Ryman’s work could be duplicated by a random process. </w:t>
      </w:r>
      <w:r w:rsidR="00F32B6A" w:rsidRPr="001C1B78">
        <w:t>Figure 1</w:t>
      </w:r>
      <w:r w:rsidRPr="001C1B78">
        <w:t xml:space="preserve"> is </w:t>
      </w:r>
      <w:r w:rsidR="008E11DD" w:rsidRPr="001C1B78">
        <w:t xml:space="preserve">a </w:t>
      </w:r>
      <w:r w:rsidRPr="001C1B78">
        <w:t>photograph of a wall that my dog</w:t>
      </w:r>
      <w:r w:rsidR="00E31AA7" w:rsidRPr="001C1B78">
        <w:t>, Lucy,</w:t>
      </w:r>
      <w:r w:rsidRPr="001C1B78">
        <w:t xml:space="preserve"> scratches while she sleeps. </w:t>
      </w:r>
      <w:r w:rsidR="00ED0A95">
        <w:t xml:space="preserve">Compare it to a </w:t>
      </w:r>
      <w:r w:rsidR="00ED0A95" w:rsidRPr="001C1B78">
        <w:t>repre</w:t>
      </w:r>
      <w:r w:rsidR="00ED0A95">
        <w:t>sentative painting by Ryman</w:t>
      </w:r>
      <w:r w:rsidR="00ED0A95" w:rsidRPr="001C1B78">
        <w:t xml:space="preserve">: http://tinyurl.com/guhgbd8. </w:t>
      </w:r>
      <w:r w:rsidR="00947871" w:rsidRPr="001C1B78">
        <w:t xml:space="preserve">Granted, Ryman’s work is more complex and more interesting than Lucy’s. However, given the visual similarities, any process of </w:t>
      </w:r>
      <w:r w:rsidR="00C37FBD" w:rsidRPr="001C1B78">
        <w:t>perceptual adaptation</w:t>
      </w:r>
      <w:r w:rsidR="00947871" w:rsidRPr="001C1B78">
        <w:t xml:space="preserve"> that increases my appreciation of the Ryman should also increase my appreciation of Lucy’s wall (and of my photograph). </w:t>
      </w:r>
      <w:r w:rsidR="00E14428" w:rsidRPr="001C1B78">
        <w:t>So</w:t>
      </w:r>
      <w:r w:rsidR="000B3898" w:rsidRPr="001C1B78">
        <w:t>,</w:t>
      </w:r>
      <w:r w:rsidR="00E14428" w:rsidRPr="001C1B78">
        <w:t xml:space="preserve"> can my dog’s scratches be evaluated in the same framework as Ryman</w:t>
      </w:r>
      <w:r w:rsidRPr="001C1B78">
        <w:t xml:space="preserve">? </w:t>
      </w:r>
      <w:r w:rsidR="00E14428" w:rsidRPr="001C1B78">
        <w:t>And what about my photograph? Does it too evoke a Ryman-sensitized response from the observer educated in abstract expressionism?</w:t>
      </w:r>
    </w:p>
    <w:p w14:paraId="19793FF3" w14:textId="2E007448" w:rsidR="00E46114" w:rsidRPr="001C1B78" w:rsidRDefault="00F32B6A" w:rsidP="00F32B6A">
      <w:pPr>
        <w:keepNext/>
        <w:ind w:firstLine="0"/>
        <w:jc w:val="center"/>
      </w:pPr>
      <w:r w:rsidRPr="001C1B78">
        <w:t>---Figure 1 about here---</w:t>
      </w:r>
    </w:p>
    <w:p w14:paraId="5B9712A9" w14:textId="725E6C64" w:rsidR="00E46114" w:rsidRPr="001C1B78" w:rsidRDefault="00E46114" w:rsidP="00E46114">
      <w:pPr>
        <w:pStyle w:val="Caption"/>
        <w:jc w:val="center"/>
        <w:rPr>
          <w:i w:val="0"/>
        </w:rPr>
      </w:pPr>
      <w:r w:rsidRPr="001C1B78">
        <w:t xml:space="preserve">Figure </w:t>
      </w:r>
      <w:r w:rsidR="00F32B6A" w:rsidRPr="001C1B78">
        <w:t>1</w:t>
      </w:r>
      <w:r w:rsidRPr="001C1B78">
        <w:t xml:space="preserve">: </w:t>
      </w:r>
      <w:r w:rsidRPr="001C1B78">
        <w:rPr>
          <w:i w:val="0"/>
        </w:rPr>
        <w:t>Mohan Matthen:</w:t>
      </w:r>
      <w:r w:rsidRPr="001C1B78">
        <w:t xml:space="preserve"> Picture of a wall scratched by Lucy, a Newfoundland dog.</w:t>
      </w:r>
      <w:r w:rsidR="00E14428" w:rsidRPr="001C1B78">
        <w:t xml:space="preserve"> </w:t>
      </w:r>
      <w:r w:rsidR="00F32B6A" w:rsidRPr="001C1B78">
        <w:rPr>
          <w:i w:val="0"/>
        </w:rPr>
        <w:t>(July</w:t>
      </w:r>
      <w:r w:rsidR="00E14428" w:rsidRPr="001C1B78">
        <w:rPr>
          <w:i w:val="0"/>
        </w:rPr>
        <w:t xml:space="preserve"> 2017)</w:t>
      </w:r>
    </w:p>
    <w:p w14:paraId="4DB3BEE0" w14:textId="77777777" w:rsidR="00E46114" w:rsidRPr="001C1B78" w:rsidRDefault="00E46114" w:rsidP="00E46114">
      <w:r w:rsidRPr="001C1B78">
        <w:t xml:space="preserve">Schjeldahl provides some context for an answer to this provocative question: </w:t>
      </w:r>
    </w:p>
    <w:p w14:paraId="03AE7D48" w14:textId="77777777" w:rsidR="00E46114" w:rsidRPr="001C1B78" w:rsidRDefault="00E46114" w:rsidP="00E46114">
      <w:pPr>
        <w:pStyle w:val="Quote"/>
      </w:pPr>
      <w:r w:rsidRPr="001C1B78">
        <w:lastRenderedPageBreak/>
        <w:t>To qualify as hip [in New York around 1960], you registered fine distinctions—between a photograph of Marilyn Monroe and Andy Warhol’s silkscreen of a photograph of her, say, or between Carl Andre’s stack of bricks on a gallery floor and a stack of bricks anywhere else. Skeptical attitudes, averse to mimesis and metaphor, put a withering pressure on painting, including even the simplest abstraction. Barely passing muster were the evenly pencilled grids of Agnes Martin, the broody monochromes of Brice Marden, and Ryman’s taciturn brushstrokes. What you saw, while not a lot, stayed seen. </w:t>
      </w:r>
    </w:p>
    <w:p w14:paraId="5808E7D4" w14:textId="5BCA5CC1" w:rsidR="00E46114" w:rsidRPr="001C1B78" w:rsidRDefault="00E46114" w:rsidP="00E46114">
      <w:pPr>
        <w:pStyle w:val="NoSpacing"/>
        <w:rPr>
          <w:lang w:eastAsia="ja-JP"/>
        </w:rPr>
      </w:pPr>
      <w:r w:rsidRPr="001C1B78">
        <w:rPr>
          <w:lang w:eastAsia="ja-JP"/>
        </w:rPr>
        <w:t xml:space="preserve">The point that I take from this is that Ryman’s work is art because the way you think of it is influenced by the “fine distinctions” of his movement: in particular, the emphasis on colour, form, texture, and emotion through paint that Warhol rejected, and </w:t>
      </w:r>
      <w:r w:rsidR="00FF6E5F" w:rsidRPr="001C1B78">
        <w:rPr>
          <w:lang w:eastAsia="ja-JP"/>
        </w:rPr>
        <w:t xml:space="preserve">by his and other abstract painters’ </w:t>
      </w:r>
      <w:r w:rsidRPr="001C1B78">
        <w:rPr>
          <w:lang w:eastAsia="ja-JP"/>
        </w:rPr>
        <w:t xml:space="preserve">rejection of pictorial representation. </w:t>
      </w:r>
      <w:r w:rsidR="001A33B7" w:rsidRPr="001C1B78">
        <w:rPr>
          <w:lang w:eastAsia="ja-JP"/>
        </w:rPr>
        <w:t xml:space="preserve">There may not be much of a difference to </w:t>
      </w:r>
      <w:r w:rsidR="001A33B7" w:rsidRPr="001C1B78">
        <w:rPr>
          <w:i/>
          <w:lang w:eastAsia="ja-JP"/>
        </w:rPr>
        <w:t xml:space="preserve">see </w:t>
      </w:r>
      <w:r w:rsidR="001A33B7" w:rsidRPr="001C1B78">
        <w:rPr>
          <w:lang w:eastAsia="ja-JP"/>
        </w:rPr>
        <w:t>between Figure 1 and Figure 2; but the difference is significant.</w:t>
      </w:r>
    </w:p>
    <w:p w14:paraId="0342BF7C" w14:textId="78ADC41C" w:rsidR="0081065B" w:rsidRPr="001C1B78" w:rsidRDefault="00E46114" w:rsidP="00F00B35">
      <w:pPr>
        <w:rPr>
          <w:lang w:eastAsia="ja-JP"/>
        </w:rPr>
      </w:pPr>
      <w:r w:rsidRPr="001C1B78">
        <w:rPr>
          <w:lang w:eastAsia="ja-JP"/>
        </w:rPr>
        <w:t xml:space="preserve">Lucy’s wall </w:t>
      </w:r>
      <w:r w:rsidR="00B20E6F" w:rsidRPr="001C1B78">
        <w:rPr>
          <w:lang w:eastAsia="ja-JP"/>
        </w:rPr>
        <w:t>falls on the wrong side of these fine distinctions</w:t>
      </w:r>
      <w:r w:rsidRPr="001C1B78">
        <w:rPr>
          <w:lang w:eastAsia="ja-JP"/>
        </w:rPr>
        <w:t>. It is not art because it would be wrong to evaluate it in any such context</w:t>
      </w:r>
      <w:r w:rsidR="00ED17F1" w:rsidRPr="001C1B78">
        <w:rPr>
          <w:lang w:eastAsia="ja-JP"/>
        </w:rPr>
        <w:t xml:space="preserve"> as </w:t>
      </w:r>
      <w:r w:rsidR="00F10C79" w:rsidRPr="001C1B78">
        <w:rPr>
          <w:lang w:eastAsia="ja-JP"/>
        </w:rPr>
        <w:t xml:space="preserve">that provided by </w:t>
      </w:r>
      <w:r w:rsidR="00ED17F1" w:rsidRPr="001C1B78">
        <w:rPr>
          <w:lang w:eastAsia="ja-JP"/>
        </w:rPr>
        <w:t xml:space="preserve">an aversion to </w:t>
      </w:r>
      <w:r w:rsidR="00F10C79" w:rsidRPr="001C1B78">
        <w:rPr>
          <w:lang w:eastAsia="ja-JP"/>
        </w:rPr>
        <w:t>“</w:t>
      </w:r>
      <w:r w:rsidR="00ED17F1" w:rsidRPr="001C1B78">
        <w:rPr>
          <w:lang w:eastAsia="ja-JP"/>
        </w:rPr>
        <w:t>mimesis and metaphor</w:t>
      </w:r>
      <w:r w:rsidRPr="001C1B78">
        <w:rPr>
          <w:lang w:eastAsia="ja-JP"/>
        </w:rPr>
        <w:t>.</w:t>
      </w:r>
      <w:r w:rsidR="00F10C79" w:rsidRPr="001C1B78">
        <w:rPr>
          <w:lang w:eastAsia="ja-JP"/>
        </w:rPr>
        <w:t>”</w:t>
      </w:r>
      <w:r w:rsidRPr="001C1B78">
        <w:rPr>
          <w:lang w:eastAsia="ja-JP"/>
        </w:rPr>
        <w:t xml:space="preserve"> </w:t>
      </w:r>
      <w:r w:rsidR="00F10C79" w:rsidRPr="001C1B78">
        <w:rPr>
          <w:lang w:eastAsia="ja-JP"/>
        </w:rPr>
        <w:t>Perceptual adaptation by repeated exposure</w:t>
      </w:r>
      <w:r w:rsidR="00381D02" w:rsidRPr="001C1B78">
        <w:rPr>
          <w:lang w:eastAsia="ja-JP"/>
        </w:rPr>
        <w:t xml:space="preserve"> </w:t>
      </w:r>
      <w:r w:rsidR="00F00B35">
        <w:rPr>
          <w:rFonts w:ascii="Times New Roman" w:hAnsi="Times New Roman"/>
          <w:lang w:eastAsia="ja-JP"/>
        </w:rPr>
        <w:t>(which is an important part of Hume’s mechanism)</w:t>
      </w:r>
      <w:r w:rsidR="00F00B35">
        <w:rPr>
          <w:rFonts w:ascii="Times New Roman" w:hAnsi="Times New Roman"/>
          <w:lang w:eastAsia="ja-JP"/>
        </w:rPr>
        <w:t xml:space="preserve"> </w:t>
      </w:r>
      <w:r w:rsidR="00381D02" w:rsidRPr="001C1B78">
        <w:rPr>
          <w:lang w:eastAsia="ja-JP"/>
        </w:rPr>
        <w:t xml:space="preserve">can influence the intensity of my response to </w:t>
      </w:r>
      <w:r w:rsidR="009B6F6A" w:rsidRPr="001C1B78">
        <w:rPr>
          <w:lang w:eastAsia="ja-JP"/>
        </w:rPr>
        <w:t>Ryman and other abstract expressionists</w:t>
      </w:r>
      <w:r w:rsidR="00381D02" w:rsidRPr="001C1B78">
        <w:rPr>
          <w:lang w:eastAsia="ja-JP"/>
        </w:rPr>
        <w:t xml:space="preserve">, but only </w:t>
      </w:r>
      <w:r w:rsidR="009B6F6A" w:rsidRPr="001C1B78">
        <w:rPr>
          <w:lang w:eastAsia="ja-JP"/>
        </w:rPr>
        <w:t>by</w:t>
      </w:r>
      <w:r w:rsidR="00381D02" w:rsidRPr="001C1B78">
        <w:rPr>
          <w:lang w:eastAsia="ja-JP"/>
        </w:rPr>
        <w:t xml:space="preserve"> </w:t>
      </w:r>
      <w:r w:rsidR="009B6F6A" w:rsidRPr="001C1B78">
        <w:rPr>
          <w:lang w:eastAsia="ja-JP"/>
        </w:rPr>
        <w:t>simultaneously influencing</w:t>
      </w:r>
      <w:r w:rsidR="00381D02" w:rsidRPr="001C1B78">
        <w:rPr>
          <w:lang w:eastAsia="ja-JP"/>
        </w:rPr>
        <w:t xml:space="preserve"> my appreciation of </w:t>
      </w:r>
      <w:r w:rsidR="009B6F6A" w:rsidRPr="001C1B78">
        <w:rPr>
          <w:lang w:eastAsia="ja-JP"/>
        </w:rPr>
        <w:t>Lucy’s wall</w:t>
      </w:r>
      <w:r w:rsidR="00381D02" w:rsidRPr="001C1B78">
        <w:rPr>
          <w:lang w:eastAsia="ja-JP"/>
        </w:rPr>
        <w:t xml:space="preserve">. </w:t>
      </w:r>
      <w:r w:rsidR="00F10C79" w:rsidRPr="001C1B78">
        <w:rPr>
          <w:lang w:eastAsia="ja-JP"/>
        </w:rPr>
        <w:t>Adaptation is, by itself, insensitive to such questions as</w:t>
      </w:r>
      <w:r w:rsidR="00ED17F1" w:rsidRPr="001C1B78">
        <w:rPr>
          <w:lang w:eastAsia="ja-JP"/>
        </w:rPr>
        <w:t>: Does Lucy’s</w:t>
      </w:r>
      <w:r w:rsidR="006D6CA7" w:rsidRPr="001C1B78">
        <w:rPr>
          <w:lang w:eastAsia="ja-JP"/>
        </w:rPr>
        <w:t xml:space="preserve"> wall reject pictorial representation? </w:t>
      </w:r>
      <w:r w:rsidR="00ED0A95" w:rsidRPr="001C1B78">
        <w:rPr>
          <w:lang w:eastAsia="ja-JP"/>
        </w:rPr>
        <w:t>T</w:t>
      </w:r>
      <w:r w:rsidRPr="001C1B78">
        <w:rPr>
          <w:lang w:eastAsia="ja-JP"/>
        </w:rPr>
        <w:t xml:space="preserve">his shows why the artistic merit of </w:t>
      </w:r>
      <w:r w:rsidR="009B6F6A" w:rsidRPr="001C1B78">
        <w:rPr>
          <w:lang w:eastAsia="ja-JP"/>
        </w:rPr>
        <w:t>Ryman’s paintings</w:t>
      </w:r>
      <w:r w:rsidR="00F263F7" w:rsidRPr="001C1B78">
        <w:rPr>
          <w:lang w:eastAsia="ja-JP"/>
        </w:rPr>
        <w:t xml:space="preserve"> cannot be assessed by perception alone, however attentively and sensitively it may be used</w:t>
      </w:r>
      <w:r w:rsidRPr="001C1B78">
        <w:rPr>
          <w:lang w:eastAsia="ja-JP"/>
        </w:rPr>
        <w:t xml:space="preserve">. </w:t>
      </w:r>
      <w:r w:rsidR="009B6F6A" w:rsidRPr="001C1B78">
        <w:rPr>
          <w:lang w:eastAsia="ja-JP"/>
        </w:rPr>
        <w:t>It follows that their</w:t>
      </w:r>
      <w:r w:rsidRPr="001C1B78">
        <w:rPr>
          <w:lang w:eastAsia="ja-JP"/>
        </w:rPr>
        <w:t xml:space="preserve"> merit </w:t>
      </w:r>
      <w:r w:rsidR="009B6F6A" w:rsidRPr="001C1B78">
        <w:rPr>
          <w:lang w:eastAsia="ja-JP"/>
        </w:rPr>
        <w:t>does arise</w:t>
      </w:r>
      <w:r w:rsidRPr="001C1B78">
        <w:rPr>
          <w:lang w:eastAsia="ja-JP"/>
        </w:rPr>
        <w:t xml:space="preserve"> solely from their intrinsic</w:t>
      </w:r>
      <w:r w:rsidR="009B6F6A" w:rsidRPr="001C1B78">
        <w:rPr>
          <w:lang w:eastAsia="ja-JP"/>
        </w:rPr>
        <w:t xml:space="preserve"> physical qualities,</w:t>
      </w:r>
      <w:r w:rsidRPr="001C1B78">
        <w:rPr>
          <w:lang w:eastAsia="ja-JP"/>
        </w:rPr>
        <w:t xml:space="preserve"> </w:t>
      </w:r>
      <w:r w:rsidR="009B6F6A" w:rsidRPr="001C1B78">
        <w:rPr>
          <w:lang w:eastAsia="ja-JP"/>
        </w:rPr>
        <w:t>since the physical characteristics that are relevant in paintings are those that are visible.</w:t>
      </w:r>
      <w:r w:rsidR="00B14F86" w:rsidRPr="001C1B78">
        <w:rPr>
          <w:rStyle w:val="FootnoteReference"/>
        </w:rPr>
        <w:t xml:space="preserve"> </w:t>
      </w:r>
    </w:p>
    <w:p w14:paraId="36264884" w14:textId="5B84182A" w:rsidR="00910BB3" w:rsidRPr="001C1B78" w:rsidRDefault="0081065B" w:rsidP="00485529">
      <w:pPr>
        <w:pStyle w:val="IntenseQuote"/>
        <w:rPr>
          <w:lang w:val="en-GB"/>
        </w:rPr>
      </w:pPr>
      <w:r w:rsidRPr="001C1B78">
        <w:rPr>
          <w:i/>
          <w:lang w:val="en-GB"/>
        </w:rPr>
        <w:t>Conclusion 1</w:t>
      </w:r>
      <w:r w:rsidRPr="001C1B78">
        <w:rPr>
          <w:lang w:val="en-GB"/>
        </w:rPr>
        <w:t xml:space="preserve"> </w:t>
      </w:r>
      <w:r w:rsidR="00F32B6A" w:rsidRPr="001C1B78">
        <w:rPr>
          <w:lang w:val="en-GB"/>
        </w:rPr>
        <w:t xml:space="preserve">Art </w:t>
      </w:r>
      <w:r w:rsidRPr="001C1B78">
        <w:rPr>
          <w:lang w:val="en-GB"/>
        </w:rPr>
        <w:t>objects can</w:t>
      </w:r>
      <w:r w:rsidR="00F32B6A" w:rsidRPr="001C1B78">
        <w:rPr>
          <w:lang w:val="en-GB"/>
        </w:rPr>
        <w:t>not</w:t>
      </w:r>
      <w:r w:rsidRPr="001C1B78">
        <w:rPr>
          <w:lang w:val="en-GB"/>
        </w:rPr>
        <w:t xml:space="preserve"> be assessed in the same way as naturally occurring or accidentally produced objects.</w:t>
      </w:r>
      <w:r w:rsidR="00F32B6A" w:rsidRPr="001C1B78">
        <w:rPr>
          <w:lang w:val="en-GB"/>
        </w:rPr>
        <w:t xml:space="preserve"> So</w:t>
      </w:r>
      <w:r w:rsidR="00C07EDD" w:rsidRPr="001C1B78">
        <w:rPr>
          <w:lang w:val="en-GB"/>
        </w:rPr>
        <w:t xml:space="preserve">, aesthetic merit </w:t>
      </w:r>
      <w:r w:rsidR="00F32B6A" w:rsidRPr="001C1B78">
        <w:rPr>
          <w:lang w:val="en-GB"/>
        </w:rPr>
        <w:t xml:space="preserve">does not </w:t>
      </w:r>
      <w:r w:rsidR="00C07EDD" w:rsidRPr="001C1B78">
        <w:rPr>
          <w:lang w:val="en-GB"/>
        </w:rPr>
        <w:t>supervene</w:t>
      </w:r>
      <w:r w:rsidR="0049170E" w:rsidRPr="001C1B78">
        <w:rPr>
          <w:lang w:val="en-GB"/>
        </w:rPr>
        <w:t xml:space="preserve"> on intrinsic physical characteristics. </w:t>
      </w:r>
    </w:p>
    <w:p w14:paraId="66D35002" w14:textId="5F8BB4EF" w:rsidR="00E46114" w:rsidRPr="001C1B78" w:rsidRDefault="00ED0A95" w:rsidP="00DB653D">
      <w:pPr>
        <w:pStyle w:val="NoSpacing"/>
        <w:rPr>
          <w:i/>
        </w:rPr>
      </w:pPr>
      <w:r>
        <w:rPr>
          <w:i/>
        </w:rPr>
        <w:t xml:space="preserve">Culturally </w:t>
      </w:r>
      <w:r w:rsidR="00E46114" w:rsidRPr="001C1B78">
        <w:rPr>
          <w:i/>
        </w:rPr>
        <w:t>Generated Attractors</w:t>
      </w:r>
    </w:p>
    <w:p w14:paraId="75EAAA8E" w14:textId="0C5AD5C4" w:rsidR="00F10C79" w:rsidRPr="001C1B78" w:rsidRDefault="001340AA" w:rsidP="009B6F6A">
      <w:pPr>
        <w:pStyle w:val="NoSpacing"/>
        <w:rPr>
          <w:lang w:eastAsia="ja-JP"/>
        </w:rPr>
      </w:pPr>
      <w:r w:rsidRPr="001C1B78">
        <w:t xml:space="preserve">Conclusion 1 </w:t>
      </w:r>
      <w:r w:rsidR="00E46114" w:rsidRPr="001C1B78">
        <w:rPr>
          <w:lang w:eastAsia="ja-JP"/>
        </w:rPr>
        <w:t xml:space="preserve">prepares us for a more general point. Artworks have certain </w:t>
      </w:r>
      <w:r w:rsidR="00E46114" w:rsidRPr="001C1B78">
        <w:rPr>
          <w:i/>
          <w:lang w:eastAsia="ja-JP"/>
        </w:rPr>
        <w:t>primary attractors</w:t>
      </w:r>
      <w:r w:rsidR="00E46114" w:rsidRPr="001C1B78">
        <w:rPr>
          <w:lang w:eastAsia="ja-JP"/>
        </w:rPr>
        <w:t xml:space="preserve">, </w:t>
      </w:r>
      <w:r w:rsidR="00E31AA7" w:rsidRPr="001C1B78">
        <w:rPr>
          <w:lang w:eastAsia="ja-JP"/>
        </w:rPr>
        <w:t>as I call them</w:t>
      </w:r>
      <w:r w:rsidR="00D7517B" w:rsidRPr="001C1B78">
        <w:rPr>
          <w:lang w:eastAsia="ja-JP"/>
        </w:rPr>
        <w:t xml:space="preserve"> (Matthen 2015)</w:t>
      </w:r>
      <w:r w:rsidR="00E31AA7" w:rsidRPr="001C1B78">
        <w:rPr>
          <w:lang w:eastAsia="ja-JP"/>
        </w:rPr>
        <w:t xml:space="preserve">—intrinsic </w:t>
      </w:r>
      <w:r w:rsidR="004621B9" w:rsidRPr="001C1B78">
        <w:rPr>
          <w:lang w:eastAsia="ja-JP"/>
        </w:rPr>
        <w:t>or representational</w:t>
      </w:r>
      <w:r w:rsidR="00E31AA7" w:rsidRPr="001C1B78">
        <w:rPr>
          <w:lang w:eastAsia="ja-JP"/>
        </w:rPr>
        <w:t xml:space="preserve"> </w:t>
      </w:r>
      <w:r w:rsidR="00E46114" w:rsidRPr="001C1B78">
        <w:rPr>
          <w:lang w:eastAsia="ja-JP"/>
        </w:rPr>
        <w:t xml:space="preserve">qualities that appeal to a naïve consumer. Visual art has colour, form, pattern, and pictorial representation; music has beat, melody, harmony, and cadence; dance has rhythm and grace of movement. Some </w:t>
      </w:r>
      <w:r w:rsidR="009F4F38" w:rsidRPr="001C1B78">
        <w:rPr>
          <w:lang w:eastAsia="ja-JP"/>
        </w:rPr>
        <w:t xml:space="preserve">scientists </w:t>
      </w:r>
      <w:r w:rsidR="00E46114" w:rsidRPr="001C1B78">
        <w:rPr>
          <w:lang w:eastAsia="ja-JP"/>
        </w:rPr>
        <w:t>focus on these primary attractors in their attempts to understand art. Psychologists (</w:t>
      </w:r>
      <w:r w:rsidR="008301B5" w:rsidRPr="001C1B78">
        <w:rPr>
          <w:lang w:eastAsia="ja-JP"/>
        </w:rPr>
        <w:t xml:space="preserve">Zeki 1999, Ramachandran and Hirstein 1999, Schloss </w:t>
      </w:r>
      <w:r w:rsidR="00F00B35">
        <w:rPr>
          <w:lang w:eastAsia="ja-JP"/>
        </w:rPr>
        <w:lastRenderedPageBreak/>
        <w:t>and Palmer 2011</w:t>
      </w:r>
      <w:r w:rsidR="008301B5" w:rsidRPr="001C1B78">
        <w:rPr>
          <w:lang w:eastAsia="ja-JP"/>
        </w:rPr>
        <w:t>,</w:t>
      </w:r>
      <w:r w:rsidR="00E46114" w:rsidRPr="001C1B78">
        <w:rPr>
          <w:lang w:eastAsia="ja-JP"/>
        </w:rPr>
        <w:t xml:space="preserve"> Palm</w:t>
      </w:r>
      <w:r w:rsidR="00F00B35">
        <w:rPr>
          <w:lang w:eastAsia="ja-JP"/>
        </w:rPr>
        <w:t>er, Schloss, and Sammartino 2013</w:t>
      </w:r>
      <w:r w:rsidR="00E46114" w:rsidRPr="001C1B78">
        <w:rPr>
          <w:lang w:eastAsia="ja-JP"/>
        </w:rPr>
        <w:t xml:space="preserve">) often focus on them as sources of “liking” and other aesthetic reactions. Some ask how musical harmony and the resolution of disharmony affects listeners. Along these lines, Steven Pinker </w:t>
      </w:r>
      <w:r w:rsidR="009B66AD" w:rsidRPr="001C1B78">
        <w:rPr>
          <w:lang w:eastAsia="ja-JP"/>
        </w:rPr>
        <w:t>[</w:t>
      </w:r>
      <w:r w:rsidR="008301B5" w:rsidRPr="001C1B78">
        <w:rPr>
          <w:lang w:eastAsia="ja-JP"/>
        </w:rPr>
        <w:t>1997</w:t>
      </w:r>
      <w:r w:rsidR="009B66AD" w:rsidRPr="001C1B78">
        <w:rPr>
          <w:lang w:eastAsia="ja-JP"/>
        </w:rPr>
        <w:t>: 524</w:t>
      </w:r>
      <w:r w:rsidR="008301B5" w:rsidRPr="001C1B78">
        <w:rPr>
          <w:lang w:eastAsia="ja-JP"/>
        </w:rPr>
        <w:t xml:space="preserve">) </w:t>
      </w:r>
      <w:r w:rsidR="00E46114" w:rsidRPr="001C1B78">
        <w:rPr>
          <w:lang w:eastAsia="ja-JP"/>
        </w:rPr>
        <w:t xml:space="preserve">provocatively says that art is a “pleasure technology” that gives the brain “megadoses of agreeable stimuli” without the health risks of narcotics, opiates, and stimulants. To a novice, much of the pleasure of art arises directly from the primary attractors. </w:t>
      </w:r>
    </w:p>
    <w:p w14:paraId="51789F7C" w14:textId="146F4BD1" w:rsidR="00E46114" w:rsidRPr="001C1B78" w:rsidRDefault="00B20681" w:rsidP="006E5FA0">
      <w:pPr>
        <w:spacing w:before="240"/>
        <w:rPr>
          <w:lang w:eastAsia="ja-JP"/>
        </w:rPr>
      </w:pPr>
      <w:r w:rsidRPr="001C1B78">
        <w:rPr>
          <w:lang w:eastAsia="ja-JP"/>
        </w:rPr>
        <w:t>C</w:t>
      </w:r>
      <w:r w:rsidR="00C128CF" w:rsidRPr="001C1B78">
        <w:rPr>
          <w:lang w:eastAsia="ja-JP"/>
        </w:rPr>
        <w:t xml:space="preserve">learly, </w:t>
      </w:r>
      <w:r w:rsidR="00E31AA7" w:rsidRPr="001C1B78">
        <w:rPr>
          <w:lang w:eastAsia="ja-JP"/>
        </w:rPr>
        <w:t>art</w:t>
      </w:r>
      <w:r w:rsidR="00C128CF" w:rsidRPr="001C1B78">
        <w:rPr>
          <w:lang w:eastAsia="ja-JP"/>
        </w:rPr>
        <w:t>’s value</w:t>
      </w:r>
      <w:r w:rsidR="00E31AA7" w:rsidRPr="001C1B78">
        <w:rPr>
          <w:lang w:eastAsia="ja-JP"/>
        </w:rPr>
        <w:t xml:space="preserve"> goes beyond the primary at</w:t>
      </w:r>
      <w:r w:rsidR="001523B2" w:rsidRPr="001C1B78">
        <w:rPr>
          <w:lang w:eastAsia="ja-JP"/>
        </w:rPr>
        <w:t>tractors</w:t>
      </w:r>
      <w:r w:rsidRPr="001C1B78">
        <w:rPr>
          <w:lang w:eastAsia="ja-JP"/>
        </w:rPr>
        <w:t xml:space="preserve">. When a knowledgeable person looks at </w:t>
      </w:r>
      <w:r w:rsidR="000E13AD" w:rsidRPr="001C1B78">
        <w:rPr>
          <w:lang w:eastAsia="ja-JP"/>
        </w:rPr>
        <w:t>a</w:t>
      </w:r>
      <w:r w:rsidRPr="001C1B78">
        <w:rPr>
          <w:lang w:eastAsia="ja-JP"/>
        </w:rPr>
        <w:t xml:space="preserve"> Ryman, her</w:t>
      </w:r>
      <w:r w:rsidR="001523B2" w:rsidRPr="001C1B78">
        <w:rPr>
          <w:lang w:eastAsia="ja-JP"/>
        </w:rPr>
        <w:t xml:space="preserve"> engagement </w:t>
      </w:r>
      <w:r w:rsidR="00E31AA7" w:rsidRPr="001C1B78">
        <w:rPr>
          <w:lang w:eastAsia="ja-JP"/>
        </w:rPr>
        <w:t xml:space="preserve">is informed by </w:t>
      </w:r>
      <w:r w:rsidRPr="001C1B78">
        <w:rPr>
          <w:lang w:eastAsia="ja-JP"/>
        </w:rPr>
        <w:t xml:space="preserve">Schjeldahl’s </w:t>
      </w:r>
      <w:r w:rsidR="00E31AA7" w:rsidRPr="001C1B78">
        <w:rPr>
          <w:lang w:eastAsia="ja-JP"/>
        </w:rPr>
        <w:t xml:space="preserve">“fine distinctions.” </w:t>
      </w:r>
      <w:r w:rsidR="006D2647" w:rsidRPr="001C1B78">
        <w:rPr>
          <w:lang w:eastAsia="ja-JP"/>
        </w:rPr>
        <w:t xml:space="preserve">These are not concerned just with the intrinsic qualities that a work of art could share with natural objects; they are tied up with </w:t>
      </w:r>
      <w:r w:rsidR="001523B2" w:rsidRPr="001C1B78">
        <w:rPr>
          <w:lang w:eastAsia="ja-JP"/>
        </w:rPr>
        <w:t>the artist’s act of production</w:t>
      </w:r>
      <w:r w:rsidR="006D2647" w:rsidRPr="001C1B78">
        <w:rPr>
          <w:lang w:eastAsia="ja-JP"/>
        </w:rPr>
        <w:t>.</w:t>
      </w:r>
      <w:r w:rsidRPr="001C1B78">
        <w:rPr>
          <w:lang w:eastAsia="ja-JP"/>
        </w:rPr>
        <w:t xml:space="preserve"> They include not only its meaning in the cultural context, but also the fineness of its execution, its composition, and so on. Let’s call these the </w:t>
      </w:r>
      <w:r w:rsidRPr="001C1B78">
        <w:rPr>
          <w:i/>
          <w:lang w:eastAsia="ja-JP"/>
        </w:rPr>
        <w:t>secondary attractors</w:t>
      </w:r>
      <w:r w:rsidRPr="001C1B78">
        <w:rPr>
          <w:lang w:eastAsia="ja-JP"/>
        </w:rPr>
        <w:t xml:space="preserve"> of art. The word “secondary” is not meant to imply that they have secondary importance, but rather to imply that they often consist in manipulating the primary attractors. The value of a work of art typically </w:t>
      </w:r>
      <w:r w:rsidR="00C128CF" w:rsidRPr="001C1B78">
        <w:rPr>
          <w:lang w:eastAsia="ja-JP"/>
        </w:rPr>
        <w:t xml:space="preserve">derives from its secondary attractors, not its primary ones. </w:t>
      </w:r>
      <w:r w:rsidR="00ED0A95">
        <w:rPr>
          <w:lang w:eastAsia="ja-JP"/>
        </w:rPr>
        <w:t>We love Mozart’s melodies, but he is a great artist because of how he uses them and arranges them.</w:t>
      </w:r>
    </w:p>
    <w:p w14:paraId="1B8B308A" w14:textId="77777777" w:rsidR="00E46114" w:rsidRPr="001C1B78" w:rsidRDefault="00E46114" w:rsidP="00E46114">
      <w:pPr>
        <w:ind w:firstLine="0"/>
        <w:rPr>
          <w:lang w:eastAsia="ja-JP"/>
        </w:rPr>
      </w:pPr>
    </w:p>
    <w:p w14:paraId="45D1E577" w14:textId="1F7F8FFC" w:rsidR="00E46114" w:rsidRPr="001C1B78" w:rsidRDefault="005F31A9" w:rsidP="00E46114">
      <w:pPr>
        <w:pStyle w:val="NoSpacing"/>
        <w:keepNext/>
        <w:jc w:val="center"/>
      </w:pPr>
      <w:r w:rsidRPr="001C1B78">
        <w:t>---Figure 2 about here---</w:t>
      </w:r>
    </w:p>
    <w:p w14:paraId="205CDD13" w14:textId="0E22929E" w:rsidR="00E46114" w:rsidRPr="001C1B78" w:rsidRDefault="00E46114" w:rsidP="00E46114">
      <w:pPr>
        <w:pStyle w:val="Caption"/>
        <w:jc w:val="center"/>
        <w:rPr>
          <w:lang w:eastAsia="ja-JP"/>
        </w:rPr>
      </w:pPr>
      <w:r w:rsidRPr="001C1B78">
        <w:t xml:space="preserve">Figure </w:t>
      </w:r>
      <w:r w:rsidR="002E3FAE" w:rsidRPr="001C1B78">
        <w:t>2</w:t>
      </w:r>
      <w:r w:rsidRPr="001C1B78">
        <w:t>: The Badia Fiesolana</w:t>
      </w:r>
    </w:p>
    <w:p w14:paraId="2599E963" w14:textId="77777777" w:rsidR="00E46114" w:rsidRPr="001C1B78" w:rsidRDefault="00E46114" w:rsidP="00E46114">
      <w:pPr>
        <w:ind w:firstLine="0"/>
        <w:rPr>
          <w:lang w:eastAsia="ja-JP"/>
        </w:rPr>
      </w:pPr>
    </w:p>
    <w:p w14:paraId="6E606BFD" w14:textId="2F89D7B2" w:rsidR="00C128CF" w:rsidRPr="001C1B78" w:rsidRDefault="00C128CF" w:rsidP="00E46114">
      <w:pPr>
        <w:rPr>
          <w:lang w:eastAsia="ja-JP"/>
        </w:rPr>
      </w:pPr>
      <w:r w:rsidRPr="001C1B78">
        <w:rPr>
          <w:lang w:eastAsia="ja-JP"/>
        </w:rPr>
        <w:t>I won’t discuss the primary and secondar</w:t>
      </w:r>
      <w:r w:rsidR="002E3FAE" w:rsidRPr="001C1B78">
        <w:rPr>
          <w:lang w:eastAsia="ja-JP"/>
        </w:rPr>
        <w:t>y attractors any further here (but s</w:t>
      </w:r>
      <w:r w:rsidRPr="001C1B78">
        <w:rPr>
          <w:lang w:eastAsia="ja-JP"/>
        </w:rPr>
        <w:t>ee Matthen 2015)</w:t>
      </w:r>
      <w:r w:rsidR="002E3FAE" w:rsidRPr="001C1B78">
        <w:rPr>
          <w:lang w:eastAsia="ja-JP"/>
        </w:rPr>
        <w:t>.</w:t>
      </w:r>
      <w:r w:rsidRPr="001C1B78">
        <w:rPr>
          <w:lang w:eastAsia="ja-JP"/>
        </w:rPr>
        <w:t xml:space="preserve"> </w:t>
      </w:r>
      <w:r w:rsidR="00E46114" w:rsidRPr="001C1B78">
        <w:rPr>
          <w:lang w:eastAsia="ja-JP"/>
        </w:rPr>
        <w:t>There are t</w:t>
      </w:r>
      <w:r w:rsidRPr="001C1B78">
        <w:rPr>
          <w:lang w:eastAsia="ja-JP"/>
        </w:rPr>
        <w:t>wo important points to make in the present context</w:t>
      </w:r>
      <w:r w:rsidR="00E46114" w:rsidRPr="001C1B78">
        <w:rPr>
          <w:lang w:eastAsia="ja-JP"/>
        </w:rPr>
        <w:t xml:space="preserve">. </w:t>
      </w:r>
    </w:p>
    <w:p w14:paraId="1C9B3962" w14:textId="4387F49D" w:rsidR="00E46114" w:rsidRPr="001C1B78" w:rsidRDefault="00E46114" w:rsidP="00E46114">
      <w:pPr>
        <w:rPr>
          <w:lang w:eastAsia="ja-JP"/>
        </w:rPr>
      </w:pPr>
      <w:r w:rsidRPr="001C1B78">
        <w:rPr>
          <w:lang w:eastAsia="ja-JP"/>
        </w:rPr>
        <w:t>The first is that art forms use the primary attractors in distinctive ways. I</w:t>
      </w:r>
      <w:r w:rsidR="0081065B" w:rsidRPr="001C1B78">
        <w:rPr>
          <w:lang w:eastAsia="ja-JP"/>
        </w:rPr>
        <w:t>’d</w:t>
      </w:r>
      <w:r w:rsidR="00C128CF" w:rsidRPr="001C1B78">
        <w:rPr>
          <w:lang w:eastAsia="ja-JP"/>
        </w:rPr>
        <w:t xml:space="preserve"> like to illustrate this</w:t>
      </w:r>
      <w:r w:rsidRPr="001C1B78">
        <w:rPr>
          <w:lang w:eastAsia="ja-JP"/>
        </w:rPr>
        <w:t xml:space="preserve"> point by quoting a display of Eurocentric myopia by </w:t>
      </w:r>
      <w:r w:rsidR="00512274" w:rsidRPr="001C1B78">
        <w:rPr>
          <w:lang w:eastAsia="ja-JP"/>
        </w:rPr>
        <w:t>the late</w:t>
      </w:r>
      <w:r w:rsidR="0081065B" w:rsidRPr="001C1B78">
        <w:rPr>
          <w:lang w:eastAsia="ja-JP"/>
        </w:rPr>
        <w:t xml:space="preserve"> great </w:t>
      </w:r>
      <w:r w:rsidRPr="001C1B78">
        <w:rPr>
          <w:lang w:eastAsia="ja-JP"/>
        </w:rPr>
        <w:t>E. H. Gombrich (1979):</w:t>
      </w:r>
    </w:p>
    <w:p w14:paraId="09F523D8" w14:textId="77777777" w:rsidR="00E46114" w:rsidRPr="001C1B78" w:rsidRDefault="00E46114" w:rsidP="00E46114">
      <w:pPr>
        <w:pStyle w:val="Quote"/>
      </w:pPr>
      <w:r w:rsidRPr="001C1B78">
        <w:t>In the history of Western Art the aesthetic ideal of restraint is inextricably interwoven with the classical tradition. The confidence with which we speak of ‘barbaric splendour’ betrays our deep-seated conviction that non-barbarians have other standards of excellence. A deliberate rejection of ornamental profusion has always been a sign of classical influence.</w:t>
      </w:r>
    </w:p>
    <w:p w14:paraId="1C6CD4A3" w14:textId="7B09AC4C" w:rsidR="00E46114" w:rsidRPr="001C1B78" w:rsidRDefault="00E46114" w:rsidP="00E46114">
      <w:pPr>
        <w:pStyle w:val="NoSpacing"/>
      </w:pPr>
      <w:r w:rsidRPr="001C1B78">
        <w:lastRenderedPageBreak/>
        <w:t xml:space="preserve">Gombrich </w:t>
      </w:r>
      <w:r w:rsidR="00130466" w:rsidRPr="001C1B78">
        <w:t xml:space="preserve">evidently </w:t>
      </w:r>
      <w:r w:rsidRPr="001C1B78">
        <w:t>take</w:t>
      </w:r>
      <w:r w:rsidR="00130466" w:rsidRPr="001C1B78">
        <w:t>s “restraint” to be</w:t>
      </w:r>
      <w:r w:rsidRPr="001C1B78">
        <w:t xml:space="preserve"> a universal virtue. Praising the classical simplicity of the Badia Fiesolana</w:t>
      </w:r>
      <w:r w:rsidR="002E3FAE" w:rsidRPr="001C1B78">
        <w:t xml:space="preserve"> (Fig 2</w:t>
      </w:r>
      <w:r w:rsidR="002115DA" w:rsidRPr="001C1B78">
        <w:t xml:space="preserve">), </w:t>
      </w:r>
      <w:r w:rsidR="00F00B35">
        <w:rPr>
          <w:rFonts w:ascii="Times New Roman" w:hAnsi="Times New Roman"/>
        </w:rPr>
        <w:t xml:space="preserve">a mid-fifteenth century chapel in San Domenico, Tuscany, </w:t>
      </w:r>
      <w:r w:rsidR="002115DA" w:rsidRPr="001C1B78">
        <w:t xml:space="preserve">he inserts this rather </w:t>
      </w:r>
      <w:r w:rsidR="00130466" w:rsidRPr="001C1B78">
        <w:t>tart</w:t>
      </w:r>
      <w:r w:rsidR="002115DA" w:rsidRPr="001C1B78">
        <w:t xml:space="preserve"> comment:</w:t>
      </w:r>
      <w:r w:rsidRPr="001C1B78">
        <w:t xml:space="preserve"> “To my knowledge no contemporary member of the culture has criticized an Indian temple, a Moorish Palace, a Gothic cathedral or a Spanish Baroque Church as ‘over-ornate’.”</w:t>
      </w:r>
      <w:r w:rsidR="00130466" w:rsidRPr="001C1B78">
        <w:t xml:space="preserve"> </w:t>
      </w:r>
      <w:r w:rsidRPr="001C1B78">
        <w:t xml:space="preserve">Gombrich seems to </w:t>
      </w:r>
      <w:r w:rsidR="00ED0A95">
        <w:t>imply</w:t>
      </w:r>
      <w:r w:rsidRPr="001C1B78">
        <w:t xml:space="preserve"> that classicism </w:t>
      </w:r>
      <w:r w:rsidRPr="001C1B78">
        <w:rPr>
          <w:i/>
        </w:rPr>
        <w:t>discovered</w:t>
      </w:r>
      <w:r w:rsidRPr="001C1B78">
        <w:t xml:space="preserve">, rather than </w:t>
      </w:r>
      <w:r w:rsidR="00BB0A6F" w:rsidRPr="001C1B78">
        <w:rPr>
          <w:i/>
        </w:rPr>
        <w:t>dict</w:t>
      </w:r>
      <w:r w:rsidRPr="001C1B78">
        <w:rPr>
          <w:i/>
        </w:rPr>
        <w:t>ated</w:t>
      </w:r>
      <w:r w:rsidRPr="001C1B78">
        <w:t>,</w:t>
      </w:r>
      <w:r w:rsidRPr="001C1B78">
        <w:rPr>
          <w:i/>
        </w:rPr>
        <w:t xml:space="preserve"> </w:t>
      </w:r>
      <w:r w:rsidR="00130466" w:rsidRPr="001C1B78">
        <w:t xml:space="preserve">this </w:t>
      </w:r>
      <w:r w:rsidRPr="001C1B78">
        <w:t>aesthetic virtue</w:t>
      </w:r>
      <w:r w:rsidR="00743FD6" w:rsidRPr="001C1B78">
        <w:t>,</w:t>
      </w:r>
      <w:r w:rsidRPr="001C1B78">
        <w:t xml:space="preserve"> </w:t>
      </w:r>
      <w:r w:rsidR="00130466" w:rsidRPr="001C1B78">
        <w:t>though it</w:t>
      </w:r>
      <w:r w:rsidR="00743FD6" w:rsidRPr="001C1B78">
        <w:t xml:space="preserve"> remained unknown to Indians, Moors, and medieval Europeans. </w:t>
      </w:r>
      <w:r w:rsidR="00F00B35">
        <w:t xml:space="preserve">Earlier, </w:t>
      </w:r>
      <w:r w:rsidRPr="001C1B78">
        <w:t xml:space="preserve">G. E. Moore (1903) is </w:t>
      </w:r>
      <w:r w:rsidR="00692365" w:rsidRPr="001C1B78">
        <w:t xml:space="preserve">more or less </w:t>
      </w:r>
      <w:r w:rsidRPr="001C1B78">
        <w:t>explicit about this.</w:t>
      </w:r>
      <w:r w:rsidR="00ED0A95">
        <w:t xml:space="preserve"> “T</w:t>
      </w:r>
      <w:r w:rsidRPr="001C1B78">
        <w:t xml:space="preserve">he distinctively </w:t>
      </w:r>
      <w:r w:rsidRPr="001C1B78">
        <w:rPr>
          <w:i/>
        </w:rPr>
        <w:t xml:space="preserve">aesthetic </w:t>
      </w:r>
      <w:r w:rsidRPr="001C1B78">
        <w:t>temperament” prefers classicism to romanticism</w:t>
      </w:r>
      <w:r w:rsidR="00ED0A95">
        <w:t>, he says</w:t>
      </w:r>
      <w:r w:rsidRPr="001C1B78">
        <w:t xml:space="preserve"> (</w:t>
      </w:r>
      <w:r w:rsidR="00ED0A95">
        <w:t>[1903],</w:t>
      </w:r>
      <w:r w:rsidRPr="001C1B78">
        <w:rPr>
          <w:i/>
        </w:rPr>
        <w:t xml:space="preserve"> </w:t>
      </w:r>
      <w:r w:rsidR="00692365" w:rsidRPr="001C1B78">
        <w:t>216, his emphasis)</w:t>
      </w:r>
      <w:r w:rsidRPr="001C1B78">
        <w:t xml:space="preserve">. </w:t>
      </w:r>
    </w:p>
    <w:p w14:paraId="1626296A" w14:textId="0F63CFA9" w:rsidR="00E46114" w:rsidRPr="001C1B78" w:rsidRDefault="0066731C" w:rsidP="00E46114">
      <w:r w:rsidRPr="001C1B78">
        <w:t>To anybody who respects the autonomy of cultures, something has gone seriously wrong here</w:t>
      </w:r>
      <w:r w:rsidR="00E46114" w:rsidRPr="001C1B78">
        <w:t>. True, classicism prefers plain white walls encl</w:t>
      </w:r>
      <w:r w:rsidR="0087782E" w:rsidRPr="001C1B78">
        <w:t>osing expensive</w:t>
      </w:r>
      <w:r w:rsidR="00E46114" w:rsidRPr="001C1B78">
        <w:t xml:space="preserve"> ornamentation</w:t>
      </w:r>
      <w:r w:rsidR="0087782E" w:rsidRPr="001C1B78">
        <w:t xml:space="preserve"> </w:t>
      </w:r>
      <w:r w:rsidR="003A680A" w:rsidRPr="001C1B78">
        <w:t>(</w:t>
      </w:r>
      <w:r w:rsidR="003D0DAC" w:rsidRPr="001C1B78">
        <w:t>in this case, the altar</w:t>
      </w:r>
      <w:r w:rsidR="008514D8" w:rsidRPr="001C1B78">
        <w:t xml:space="preserve"> on the back wall</w:t>
      </w:r>
      <w:r w:rsidR="003A680A" w:rsidRPr="001C1B78">
        <w:t xml:space="preserve">: </w:t>
      </w:r>
      <w:r w:rsidR="0087782E" w:rsidRPr="001C1B78">
        <w:t>http://tinyurl.com/n3maj2x</w:t>
      </w:r>
      <w:r w:rsidR="008514D8" w:rsidRPr="001C1B78">
        <w:t>)</w:t>
      </w:r>
      <w:r w:rsidR="0087782E" w:rsidRPr="001C1B78">
        <w:t>.</w:t>
      </w:r>
      <w:r w:rsidR="00E46114" w:rsidRPr="001C1B78">
        <w:t xml:space="preserve"> I certainly don’t mean to question the appeal of these qualities</w:t>
      </w:r>
      <w:r w:rsidR="00743FD6" w:rsidRPr="001C1B78">
        <w:t xml:space="preserve"> within this</w:t>
      </w:r>
      <w:r w:rsidR="006D2647" w:rsidRPr="001C1B78">
        <w:t xml:space="preserve"> context</w:t>
      </w:r>
      <w:r w:rsidR="00E46114" w:rsidRPr="001C1B78">
        <w:t xml:space="preserve">. But </w:t>
      </w:r>
      <w:r w:rsidR="006D2647" w:rsidRPr="001C1B78">
        <w:t xml:space="preserve">the fact </w:t>
      </w:r>
      <w:r w:rsidR="00E46114" w:rsidRPr="001C1B78">
        <w:t xml:space="preserve">that they are </w:t>
      </w:r>
      <w:r w:rsidR="0087782E" w:rsidRPr="001C1B78">
        <w:t>underwhelming</w:t>
      </w:r>
      <w:r w:rsidR="00E46114" w:rsidRPr="001C1B78">
        <w:t xml:space="preserve"> to a resident of a Moorish palace does not show that the latter</w:t>
      </w:r>
      <w:r w:rsidR="00EB0795" w:rsidRPr="001C1B78">
        <w:t xml:space="preserve"> was</w:t>
      </w:r>
      <w:r w:rsidR="00E46114" w:rsidRPr="001C1B78">
        <w:t xml:space="preserve"> </w:t>
      </w:r>
      <w:r w:rsidR="006D2647" w:rsidRPr="001C1B78">
        <w:t>numbed by “barbaric splendour.”</w:t>
      </w:r>
      <w:r w:rsidR="00E46114" w:rsidRPr="001C1B78">
        <w:t xml:space="preserve"> All that it shows is that different cultures use the primary attractors in different ways. The appreciation of Moorish splendour demands just as much cultural immersion as that of classical simplicity. </w:t>
      </w:r>
    </w:p>
    <w:p w14:paraId="2691F8C3" w14:textId="032248C9" w:rsidR="0066731C" w:rsidRPr="001C1B78" w:rsidRDefault="002E3FAE" w:rsidP="00972F6E">
      <w:r w:rsidRPr="001C1B78">
        <w:t xml:space="preserve">My second </w:t>
      </w:r>
      <w:r w:rsidR="00E46114" w:rsidRPr="001C1B78">
        <w:t xml:space="preserve">point is that in most art forms, the primary attractors are constrained by technique. Recall how Schjeldahl describes Ryman: “different paint mediums, applied dead smooth or textured by brushstrokes, on canvas, board, paper, aluminum, and other surfaces.” Brushstrokes and media signify different things in abstract expressionism and in, say, seventeenth century Holland. In Holland, they were a part of the technique; in abstract painting, they </w:t>
      </w:r>
      <w:r w:rsidR="00CE0518" w:rsidRPr="001C1B78">
        <w:t>subserve</w:t>
      </w:r>
      <w:r w:rsidR="003A680A" w:rsidRPr="001C1B78">
        <w:t xml:space="preserve"> the anti-pictorial</w:t>
      </w:r>
      <w:r w:rsidR="00E46114" w:rsidRPr="001C1B78">
        <w:t xml:space="preserve"> </w:t>
      </w:r>
      <w:r w:rsidR="00CE0518" w:rsidRPr="001C1B78">
        <w:t>agenda</w:t>
      </w:r>
      <w:r w:rsidR="00E46114" w:rsidRPr="001C1B78">
        <w:t>.</w:t>
      </w:r>
      <w:r w:rsidR="006D2647" w:rsidRPr="001C1B78">
        <w:t xml:space="preserve"> </w:t>
      </w:r>
      <w:r w:rsidR="00BB0A6F" w:rsidRPr="001C1B78">
        <w:t>The observer who is not aware of these “secondary attractors”</w:t>
      </w:r>
      <w:r w:rsidR="006D2647" w:rsidRPr="001C1B78">
        <w:t xml:space="preserve"> </w:t>
      </w:r>
      <w:r w:rsidR="00EB0795" w:rsidRPr="001C1B78">
        <w:t xml:space="preserve">will miss the point. </w:t>
      </w:r>
      <w:r w:rsidR="006D2647" w:rsidRPr="001C1B78">
        <w:t>So, we have to explain the role of culture in the appreciation of art in ways that differentiate it from appreciation of objects taken intrinsically.</w:t>
      </w:r>
    </w:p>
    <w:p w14:paraId="7E8A71DC" w14:textId="792134BD" w:rsidR="0066731C" w:rsidRPr="001C1B78" w:rsidRDefault="0066731C" w:rsidP="00485529">
      <w:pPr>
        <w:pStyle w:val="IntenseQuote"/>
        <w:rPr>
          <w:lang w:val="en-GB"/>
        </w:rPr>
      </w:pPr>
      <w:r w:rsidRPr="001C1B78">
        <w:rPr>
          <w:i/>
          <w:lang w:val="en-GB"/>
        </w:rPr>
        <w:t xml:space="preserve">Conclusion 2 </w:t>
      </w:r>
      <w:r w:rsidR="002E3FAE" w:rsidRPr="001C1B78">
        <w:rPr>
          <w:lang w:val="en-GB"/>
        </w:rPr>
        <w:t>Art ha</w:t>
      </w:r>
      <w:r w:rsidR="00CE0518" w:rsidRPr="001C1B78">
        <w:rPr>
          <w:lang w:val="en-GB"/>
        </w:rPr>
        <w:t xml:space="preserve">s value </w:t>
      </w:r>
      <w:r w:rsidRPr="001C1B78">
        <w:rPr>
          <w:lang w:val="en-GB"/>
        </w:rPr>
        <w:t xml:space="preserve">relative to the </w:t>
      </w:r>
      <w:r w:rsidR="00F00B35">
        <w:rPr>
          <w:lang w:val="en-GB"/>
        </w:rPr>
        <w:t xml:space="preserve">culture in </w:t>
      </w:r>
      <w:r w:rsidRPr="001C1B78">
        <w:rPr>
          <w:lang w:val="en-GB"/>
        </w:rPr>
        <w:t xml:space="preserve">which it was generated. </w:t>
      </w:r>
    </w:p>
    <w:p w14:paraId="68188C1A" w14:textId="194D8C6A" w:rsidR="00BB0A6F" w:rsidRPr="001C1B78" w:rsidRDefault="00BB0A6F" w:rsidP="00DB653D">
      <w:pPr>
        <w:pStyle w:val="NoSpacing"/>
        <w:rPr>
          <w:i/>
        </w:rPr>
      </w:pPr>
      <w:r w:rsidRPr="001C1B78">
        <w:rPr>
          <w:i/>
        </w:rPr>
        <w:t>Direct and Indirect Appreciation</w:t>
      </w:r>
    </w:p>
    <w:p w14:paraId="6D9E4458" w14:textId="112D08AD" w:rsidR="00896235" w:rsidRPr="001C1B78" w:rsidRDefault="00B902F9" w:rsidP="00896235">
      <w:pPr>
        <w:pStyle w:val="NoSpacing"/>
      </w:pPr>
      <w:r w:rsidRPr="001C1B78">
        <w:t xml:space="preserve">Despite the </w:t>
      </w:r>
      <w:r w:rsidR="00076EC4" w:rsidRPr="001C1B78">
        <w:t xml:space="preserve">obvious </w:t>
      </w:r>
      <w:r w:rsidRPr="001C1B78">
        <w:t>temptations</w:t>
      </w:r>
      <w:r w:rsidR="00076EC4" w:rsidRPr="001C1B78">
        <w:t xml:space="preserve">, the Humean program </w:t>
      </w:r>
      <w:r w:rsidR="00EB0795" w:rsidRPr="001C1B78">
        <w:t xml:space="preserve">could, if it wished, </w:t>
      </w:r>
      <w:r w:rsidR="00D83026" w:rsidRPr="001C1B78">
        <w:t xml:space="preserve">stop its ears </w:t>
      </w:r>
      <w:r w:rsidR="00CB1C88" w:rsidRPr="001C1B78">
        <w:t>against</w:t>
      </w:r>
      <w:r w:rsidR="00D83026" w:rsidRPr="001C1B78">
        <w:t xml:space="preserve"> </w:t>
      </w:r>
      <w:r w:rsidR="00034201" w:rsidRPr="001C1B78">
        <w:t xml:space="preserve">the sirens of </w:t>
      </w:r>
      <w:r w:rsidRPr="001C1B78">
        <w:t>Eurocentrism</w:t>
      </w:r>
      <w:r w:rsidR="00076EC4" w:rsidRPr="001C1B78">
        <w:t>.</w:t>
      </w:r>
      <w:r w:rsidR="00ED0A95">
        <w:t xml:space="preserve"> It is possible to</w:t>
      </w:r>
      <w:r w:rsidR="00D83026" w:rsidRPr="001C1B78">
        <w:t xml:space="preserve"> think of an artwork as </w:t>
      </w:r>
      <w:r w:rsidR="00A250E4" w:rsidRPr="001C1B78">
        <w:t xml:space="preserve">possessing value </w:t>
      </w:r>
      <w:r w:rsidR="00D83026" w:rsidRPr="001C1B78">
        <w:t xml:space="preserve">only against the background of culture. </w:t>
      </w:r>
      <w:r w:rsidR="00A250E4" w:rsidRPr="001C1B78">
        <w:t>Formally</w:t>
      </w:r>
      <w:r w:rsidR="00D83026" w:rsidRPr="001C1B78">
        <w:t>,</w:t>
      </w:r>
      <w:r w:rsidR="00A250E4" w:rsidRPr="001C1B78">
        <w:t xml:space="preserve"> we could say that aesthetic merit </w:t>
      </w:r>
      <w:r w:rsidR="00A250E4" w:rsidRPr="001C1B78">
        <w:lastRenderedPageBreak/>
        <w:t>is not a monadic property of an object</w:t>
      </w:r>
      <w:r w:rsidR="00D83026" w:rsidRPr="001C1B78">
        <w:t xml:space="preserve"> </w:t>
      </w:r>
      <w:r w:rsidR="00D83026" w:rsidRPr="001C1B78">
        <w:rPr>
          <w:i/>
        </w:rPr>
        <w:t>O</w:t>
      </w:r>
      <w:r w:rsidR="00A250E4" w:rsidRPr="001C1B78">
        <w:t xml:space="preserve">, but rather a relational property of </w:t>
      </w:r>
      <w:r w:rsidR="00A250E4" w:rsidRPr="001C1B78">
        <w:rPr>
          <w:i/>
        </w:rPr>
        <w:t>O</w:t>
      </w:r>
      <w:r w:rsidR="00D83026" w:rsidRPr="001C1B78">
        <w:rPr>
          <w:i/>
        </w:rPr>
        <w:t xml:space="preserve"> </w:t>
      </w:r>
      <w:r w:rsidR="00D83026" w:rsidRPr="001C1B78">
        <w:t>together with its cultural background.</w:t>
      </w:r>
      <w:r w:rsidR="00D83026" w:rsidRPr="001C1B78">
        <w:rPr>
          <w:i/>
        </w:rPr>
        <w:t xml:space="preserve"> </w:t>
      </w:r>
      <w:r w:rsidR="00D83026" w:rsidRPr="001C1B78">
        <w:t>Thus, the Alhambra</w:t>
      </w:r>
      <w:r w:rsidR="00896235" w:rsidRPr="001C1B78">
        <w:t xml:space="preserve"> </w:t>
      </w:r>
      <w:r w:rsidR="00A250E4" w:rsidRPr="001C1B78">
        <w:t>has merit only relative to</w:t>
      </w:r>
      <w:r w:rsidR="00D83026" w:rsidRPr="001C1B78">
        <w:t xml:space="preserve"> </w:t>
      </w:r>
      <w:r w:rsidR="00B3593D" w:rsidRPr="001C1B78">
        <w:t>13</w:t>
      </w:r>
      <w:r w:rsidR="00B3593D" w:rsidRPr="001C1B78">
        <w:rPr>
          <w:vertAlign w:val="superscript"/>
        </w:rPr>
        <w:t>th</w:t>
      </w:r>
      <w:r w:rsidR="00A250E4" w:rsidRPr="001C1B78">
        <w:t xml:space="preserve"> century Moorish Mediterranean norms</w:t>
      </w:r>
      <w:r w:rsidR="00B3593D" w:rsidRPr="001C1B78">
        <w:t xml:space="preserve">, while the Badia Fiesolana </w:t>
      </w:r>
      <w:r w:rsidR="00A250E4" w:rsidRPr="001C1B78">
        <w:t xml:space="preserve">is </w:t>
      </w:r>
      <w:r w:rsidR="00200886" w:rsidRPr="001C1B78">
        <w:t xml:space="preserve">valuable </w:t>
      </w:r>
      <w:r w:rsidR="00A250E4" w:rsidRPr="001C1B78">
        <w:t>relative to the norms of</w:t>
      </w:r>
      <w:r w:rsidR="00B3593D" w:rsidRPr="001C1B78">
        <w:t xml:space="preserve"> </w:t>
      </w:r>
      <w:r w:rsidR="008A57DF" w:rsidRPr="001C1B78">
        <w:t>Medici Florence</w:t>
      </w:r>
      <w:r w:rsidR="00A250E4" w:rsidRPr="001C1B78">
        <w:t xml:space="preserve">. </w:t>
      </w:r>
      <w:r w:rsidR="00896235" w:rsidRPr="001C1B78">
        <w:t>On this proposal, t</w:t>
      </w:r>
      <w:r w:rsidR="00AD77E2" w:rsidRPr="001C1B78">
        <w:t xml:space="preserve">he problem with Gombrich’s evaluation is that it </w:t>
      </w:r>
      <w:r w:rsidR="00A250E4" w:rsidRPr="001C1B78">
        <w:t>evaluates the Alhambra relative to an inappropriate set of norms</w:t>
      </w:r>
      <w:r w:rsidR="00AD77E2" w:rsidRPr="001C1B78">
        <w:t xml:space="preserve">. </w:t>
      </w:r>
      <w:r w:rsidR="00ED0A95">
        <w:t xml:space="preserve"> These </w:t>
      </w:r>
      <w:r w:rsidR="00F00B35">
        <w:t>norms</w:t>
      </w:r>
      <w:r w:rsidR="00ED0A95">
        <w:t xml:space="preserve"> are relational</w:t>
      </w:r>
      <w:r w:rsidR="00200886" w:rsidRPr="001C1B78">
        <w:t xml:space="preserve"> but objective, in much the </w:t>
      </w:r>
      <w:r w:rsidR="00F00B35">
        <w:t xml:space="preserve">same </w:t>
      </w:r>
      <w:r w:rsidR="00200886" w:rsidRPr="001C1B78">
        <w:t xml:space="preserve">way that this sentence is grammatical relative to English, but gibberish relative to Sanskrit. </w:t>
      </w:r>
    </w:p>
    <w:p w14:paraId="0B6CC21A" w14:textId="0F97805A" w:rsidR="00DC2A1A" w:rsidRPr="001C1B78" w:rsidRDefault="00ED0A95" w:rsidP="00896235">
      <w:r>
        <w:t>T</w:t>
      </w:r>
      <w:r w:rsidR="00200886" w:rsidRPr="001C1B78">
        <w:t xml:space="preserve">his defence of objectivism </w:t>
      </w:r>
      <w:r>
        <w:t>does not stand up</w:t>
      </w:r>
      <w:r w:rsidR="00200886" w:rsidRPr="001C1B78">
        <w:t xml:space="preserve">. </w:t>
      </w:r>
      <w:r w:rsidR="00BB32B6" w:rsidRPr="001C1B78">
        <w:t>Moore believed that the aesthetic response arose from a cognition of aesthetic merit</w:t>
      </w:r>
      <w:r w:rsidR="005801EC" w:rsidRPr="001C1B78">
        <w:t xml:space="preserve">. </w:t>
      </w:r>
      <w:r w:rsidR="00BB32B6" w:rsidRPr="001C1B78">
        <w:t xml:space="preserve">But he </w:t>
      </w:r>
      <w:r w:rsidR="00D42C04" w:rsidRPr="001C1B78">
        <w:t xml:space="preserve">rightly </w:t>
      </w:r>
      <w:r w:rsidR="00BB32B6" w:rsidRPr="001C1B78">
        <w:t>did not thi</w:t>
      </w:r>
      <w:r w:rsidR="00200886" w:rsidRPr="001C1B78">
        <w:t>nk that such cognition sufficed</w:t>
      </w:r>
      <w:r w:rsidR="00F51CBB" w:rsidRPr="001C1B78">
        <w:t>: “aesthetic appreciation</w:t>
      </w:r>
      <w:r w:rsidR="00F00B35">
        <w:t>”is valuable not merely for</w:t>
      </w:r>
      <w:r w:rsidR="00F51CBB" w:rsidRPr="001C1B78">
        <w:t xml:space="preserve"> </w:t>
      </w:r>
      <w:r w:rsidR="00F00B35">
        <w:t>“</w:t>
      </w:r>
      <w:r w:rsidR="00F51CBB" w:rsidRPr="001C1B78">
        <w:t xml:space="preserve">a bare cognition of what is beautiful in the object, </w:t>
      </w:r>
      <w:r w:rsidR="00F51CBB" w:rsidRPr="001C1B78">
        <w:rPr>
          <w:i/>
        </w:rPr>
        <w:t>but also some kind of feeling or emotion</w:t>
      </w:r>
      <w:r w:rsidR="00F51CBB" w:rsidRPr="001C1B78">
        <w:t>”</w:t>
      </w:r>
      <w:r w:rsidR="00C76AA7" w:rsidRPr="001C1B78">
        <w:t xml:space="preserve"> </w:t>
      </w:r>
      <w:r w:rsidR="00200886" w:rsidRPr="001C1B78">
        <w:t>(</w:t>
      </w:r>
      <w:r w:rsidR="007A53D8" w:rsidRPr="001C1B78">
        <w:t xml:space="preserve">1903, 189; </w:t>
      </w:r>
      <w:r w:rsidR="00200886" w:rsidRPr="001C1B78">
        <w:t xml:space="preserve">my emphasis). </w:t>
      </w:r>
      <w:r w:rsidR="00C76AA7" w:rsidRPr="001C1B78">
        <w:t xml:space="preserve">This tells us something about the role of culture; </w:t>
      </w:r>
      <w:r w:rsidR="007A53D8" w:rsidRPr="001C1B78">
        <w:t>an artwork’s merit rests on</w:t>
      </w:r>
      <w:r w:rsidR="00C76AA7" w:rsidRPr="001C1B78">
        <w:t xml:space="preserve"> the feelings that it arouses in its intended audience.</w:t>
      </w:r>
      <w:r w:rsidR="007A53D8" w:rsidRPr="001C1B78">
        <w:t xml:space="preserve"> It is not just a matter of exemplifying certain cultural dictates. The aesthetic rests on culture emotionally, and hence differently than language rests on culturally variable rules of grammar.</w:t>
      </w:r>
    </w:p>
    <w:p w14:paraId="03A639F6" w14:textId="2BCBD985" w:rsidR="00F76D10" w:rsidRPr="001C1B78" w:rsidRDefault="00F76D10" w:rsidP="003D6662">
      <w:r w:rsidRPr="001C1B78">
        <w:rPr>
          <w:lang w:eastAsia="ja-JP"/>
        </w:rPr>
        <w:t>As an example, consider Haruo Shirane’s (1987)</w:t>
      </w:r>
      <w:r w:rsidR="00F423B8" w:rsidRPr="001C1B78">
        <w:rPr>
          <w:lang w:eastAsia="ja-JP"/>
        </w:rPr>
        <w:t xml:space="preserve"> </w:t>
      </w:r>
      <w:r w:rsidR="007A53D8" w:rsidRPr="001C1B78">
        <w:rPr>
          <w:lang w:eastAsia="ja-JP"/>
        </w:rPr>
        <w:t>revelation</w:t>
      </w:r>
      <w:r w:rsidR="00F423B8" w:rsidRPr="001C1B78">
        <w:rPr>
          <w:lang w:eastAsia="ja-JP"/>
        </w:rPr>
        <w:t xml:space="preserve"> that</w:t>
      </w:r>
      <w:r w:rsidRPr="001C1B78">
        <w:rPr>
          <w:lang w:eastAsia="ja-JP"/>
        </w:rPr>
        <w:t xml:space="preserve"> forms of reference to people varies by court rank in</w:t>
      </w:r>
      <w:r w:rsidR="009F6FAC" w:rsidRPr="001C1B78">
        <w:rPr>
          <w:lang w:eastAsia="ja-JP"/>
        </w:rPr>
        <w:t xml:space="preserve"> the Lady Murasaki’s</w:t>
      </w:r>
      <w:r w:rsidRPr="001C1B78">
        <w:rPr>
          <w:i/>
          <w:lang w:eastAsia="ja-JP"/>
        </w:rPr>
        <w:t xml:space="preserve"> Tale of Genji</w:t>
      </w:r>
      <w:r w:rsidRPr="001C1B78">
        <w:rPr>
          <w:lang w:eastAsia="ja-JP"/>
        </w:rPr>
        <w:t>. He writes:</w:t>
      </w:r>
    </w:p>
    <w:p w14:paraId="1B0A3942" w14:textId="424A9313" w:rsidR="00F76D10" w:rsidRPr="001C1B78" w:rsidRDefault="00F76D10" w:rsidP="00F76D10">
      <w:pPr>
        <w:pStyle w:val="Quote"/>
      </w:pPr>
      <w:r w:rsidRPr="001C1B78">
        <w:t xml:space="preserve">The heroes of the </w:t>
      </w:r>
      <w:r w:rsidRPr="001C1B78">
        <w:rPr>
          <w:i/>
        </w:rPr>
        <w:t xml:space="preserve">Genji </w:t>
      </w:r>
      <w:r w:rsidRPr="001C1B78">
        <w:t xml:space="preserve">belong . . . to the upper rank . . . Many of the women, by contrast are of the middle or lower rank . . . The reader’s awareness of these social distinctions is heightened by the fact that the characters are referred to not by name but by their bureaucratic rank and position, and sometime, in the case of high-ranking women, by their residences. </w:t>
      </w:r>
      <w:r w:rsidR="00753563" w:rsidRPr="001C1B78">
        <w:t>[Middle ranking women are known by names of natural objects such as flowers</w:t>
      </w:r>
      <w:r w:rsidR="00C76AA7" w:rsidRPr="001C1B78">
        <w:t>; for example ‘Murasaki,’ the appellation of both the author and a main character, means lavender</w:t>
      </w:r>
      <w:r w:rsidR="00753563" w:rsidRPr="001C1B78">
        <w:t xml:space="preserve">.] </w:t>
      </w:r>
      <w:r w:rsidRPr="001C1B78">
        <w:t xml:space="preserve">. . . Only at the height of the love scenes, when the question of social status is momentarily forgotten, are the honorifics eliminated and the official titles replaced by the anonymous but intimate </w:t>
      </w:r>
      <w:r w:rsidRPr="001C1B78">
        <w:rPr>
          <w:i/>
        </w:rPr>
        <w:t xml:space="preserve">otoko </w:t>
      </w:r>
      <w:r w:rsidRPr="001C1B78">
        <w:t xml:space="preserve">(man) and </w:t>
      </w:r>
      <w:r w:rsidRPr="001C1B78">
        <w:rPr>
          <w:i/>
        </w:rPr>
        <w:t xml:space="preserve">onna </w:t>
      </w:r>
      <w:r w:rsidRPr="001C1B78">
        <w:t xml:space="preserve">or </w:t>
      </w:r>
      <w:r w:rsidRPr="001C1B78">
        <w:rPr>
          <w:i/>
        </w:rPr>
        <w:t xml:space="preserve">onnagimi </w:t>
      </w:r>
      <w:r w:rsidRPr="001C1B78">
        <w:t>(woman). (51-52</w:t>
      </w:r>
      <w:r w:rsidR="00753563" w:rsidRPr="001C1B78">
        <w:t>; parenthetical remark inserted.</w:t>
      </w:r>
      <w:r w:rsidRPr="001C1B78">
        <w:t>)</w:t>
      </w:r>
    </w:p>
    <w:p w14:paraId="772539FD" w14:textId="2E6E28B2" w:rsidR="00F2580A" w:rsidRPr="001C1B78" w:rsidRDefault="00F76D10" w:rsidP="00F76D10">
      <w:pPr>
        <w:pStyle w:val="NoSpacing"/>
        <w:rPr>
          <w:lang w:eastAsia="en-US"/>
        </w:rPr>
      </w:pPr>
      <w:r w:rsidRPr="001C1B78">
        <w:rPr>
          <w:lang w:eastAsia="en-US"/>
        </w:rPr>
        <w:t xml:space="preserve">As my colleague, Atsuko Sakaki, points out (in personal communication) “That’s in fact usually the only implication that they had an affair—no other explicit detail is given.” For it is only in this context, that </w:t>
      </w:r>
      <w:r w:rsidR="00B27C10" w:rsidRPr="001C1B78">
        <w:rPr>
          <w:lang w:eastAsia="en-US"/>
        </w:rPr>
        <w:t xml:space="preserve">she identifies </w:t>
      </w:r>
      <w:r w:rsidRPr="001C1B78">
        <w:rPr>
          <w:lang w:eastAsia="en-US"/>
        </w:rPr>
        <w:t xml:space="preserve">the characters by something other than their relations to society or environment. </w:t>
      </w:r>
    </w:p>
    <w:p w14:paraId="724356DD" w14:textId="1816F0F2" w:rsidR="00F76D10" w:rsidRPr="001C1B78" w:rsidRDefault="00450157" w:rsidP="00F2580A">
      <w:pPr>
        <w:rPr>
          <w:lang w:eastAsia="en-US"/>
        </w:rPr>
      </w:pPr>
      <w:r w:rsidRPr="001C1B78">
        <w:rPr>
          <w:lang w:eastAsia="en-US"/>
        </w:rPr>
        <w:t>Murasaki</w:t>
      </w:r>
      <w:r w:rsidR="00C76AA7" w:rsidRPr="001C1B78">
        <w:rPr>
          <w:lang w:eastAsia="en-US"/>
        </w:rPr>
        <w:t xml:space="preserve"> </w:t>
      </w:r>
      <w:r w:rsidR="00F76D10" w:rsidRPr="001C1B78">
        <w:rPr>
          <w:lang w:eastAsia="en-US"/>
        </w:rPr>
        <w:t xml:space="preserve">uses this device to target very precisely a certain kind of response in a reader of a certain kind. Imagine that reader being swept along by the narrative, when </w:t>
      </w:r>
      <w:r w:rsidR="00F76D10" w:rsidRPr="001C1B78">
        <w:rPr>
          <w:lang w:eastAsia="en-US"/>
        </w:rPr>
        <w:lastRenderedPageBreak/>
        <w:t>suddenly she i</w:t>
      </w:r>
      <w:r w:rsidR="00F2580A" w:rsidRPr="001C1B78">
        <w:rPr>
          <w:lang w:eastAsia="en-US"/>
        </w:rPr>
        <w:t>s brought up short by the narrator</w:t>
      </w:r>
      <w:r w:rsidR="00F76D10" w:rsidRPr="001C1B78">
        <w:rPr>
          <w:lang w:eastAsia="en-US"/>
        </w:rPr>
        <w:t>’s sudden switch to a form of designation that sh</w:t>
      </w:r>
      <w:r w:rsidR="001F7CE1" w:rsidRPr="001C1B78">
        <w:rPr>
          <w:lang w:eastAsia="en-US"/>
        </w:rPr>
        <w:t>e had not been using outside that</w:t>
      </w:r>
      <w:r w:rsidR="00F76D10" w:rsidRPr="001C1B78">
        <w:rPr>
          <w:lang w:eastAsia="en-US"/>
        </w:rPr>
        <w:t xml:space="preserve"> context. </w:t>
      </w:r>
      <w:r w:rsidR="001F7CE1" w:rsidRPr="001C1B78">
        <w:rPr>
          <w:lang w:eastAsia="en-US"/>
        </w:rPr>
        <w:t>T</w:t>
      </w:r>
      <w:r w:rsidR="00F2580A" w:rsidRPr="001C1B78">
        <w:rPr>
          <w:lang w:eastAsia="en-US"/>
        </w:rPr>
        <w:t xml:space="preserve">he </w:t>
      </w:r>
      <w:r w:rsidR="00F2580A" w:rsidRPr="001C1B78">
        <w:rPr>
          <w:i/>
          <w:lang w:eastAsia="en-US"/>
        </w:rPr>
        <w:t>narrator</w:t>
      </w:r>
      <w:r w:rsidR="00F2580A" w:rsidRPr="001C1B78">
        <w:rPr>
          <w:lang w:eastAsia="en-US"/>
        </w:rPr>
        <w:t xml:space="preserve"> (not the character) suddenly treats the lo</w:t>
      </w:r>
      <w:r w:rsidR="00B27C10" w:rsidRPr="001C1B78">
        <w:rPr>
          <w:lang w:eastAsia="en-US"/>
        </w:rPr>
        <w:t>r</w:t>
      </w:r>
      <w:r w:rsidR="00F2580A" w:rsidRPr="001C1B78">
        <w:rPr>
          <w:lang w:eastAsia="en-US"/>
        </w:rPr>
        <w:t>d</w:t>
      </w:r>
      <w:r w:rsidR="00F2580A" w:rsidRPr="001C1B78">
        <w:rPr>
          <w:i/>
          <w:lang w:eastAsia="en-US"/>
        </w:rPr>
        <w:t xml:space="preserve"> </w:t>
      </w:r>
      <w:r w:rsidR="00B27C10" w:rsidRPr="001C1B78">
        <w:rPr>
          <w:lang w:eastAsia="en-US"/>
        </w:rPr>
        <w:t xml:space="preserve">as </w:t>
      </w:r>
      <w:r w:rsidR="001F7CE1" w:rsidRPr="001C1B78">
        <w:rPr>
          <w:lang w:eastAsia="en-US"/>
        </w:rPr>
        <w:t xml:space="preserve">just </w:t>
      </w:r>
      <w:r w:rsidR="00B27C10" w:rsidRPr="001C1B78">
        <w:rPr>
          <w:lang w:eastAsia="en-US"/>
        </w:rPr>
        <w:t xml:space="preserve">a </w:t>
      </w:r>
      <w:r w:rsidR="007714AB" w:rsidRPr="001C1B78">
        <w:rPr>
          <w:lang w:eastAsia="en-US"/>
        </w:rPr>
        <w:t xml:space="preserve">man. </w:t>
      </w:r>
      <w:r w:rsidR="00F76D10" w:rsidRPr="001C1B78">
        <w:rPr>
          <w:lang w:eastAsia="en-US"/>
        </w:rPr>
        <w:t xml:space="preserve">This </w:t>
      </w:r>
      <w:r w:rsidR="00C76AA7" w:rsidRPr="001C1B78">
        <w:rPr>
          <w:lang w:eastAsia="en-US"/>
        </w:rPr>
        <w:t xml:space="preserve">is, firstly, erotic, but it also </w:t>
      </w:r>
      <w:r w:rsidR="00F76D10" w:rsidRPr="001C1B78">
        <w:rPr>
          <w:lang w:eastAsia="en-US"/>
        </w:rPr>
        <w:t xml:space="preserve">makes </w:t>
      </w:r>
      <w:r w:rsidR="00C76AA7" w:rsidRPr="001C1B78">
        <w:rPr>
          <w:lang w:eastAsia="en-US"/>
        </w:rPr>
        <w:t>the reader</w:t>
      </w:r>
      <w:r w:rsidR="00F2580A" w:rsidRPr="001C1B78">
        <w:rPr>
          <w:lang w:eastAsia="en-US"/>
        </w:rPr>
        <w:t xml:space="preserve"> </w:t>
      </w:r>
      <w:r w:rsidR="00F76D10" w:rsidRPr="001C1B78">
        <w:rPr>
          <w:lang w:eastAsia="en-US"/>
        </w:rPr>
        <w:t>aware of a</w:t>
      </w:r>
      <w:r w:rsidR="00F2580A" w:rsidRPr="001C1B78">
        <w:rPr>
          <w:lang w:eastAsia="en-US"/>
        </w:rPr>
        <w:t xml:space="preserve"> sec</w:t>
      </w:r>
      <w:r w:rsidR="00EB3C38" w:rsidRPr="001C1B78">
        <w:rPr>
          <w:lang w:eastAsia="en-US"/>
        </w:rPr>
        <w:t xml:space="preserve">ond theme in the </w:t>
      </w:r>
      <w:r w:rsidR="003E62F0" w:rsidRPr="001C1B78">
        <w:rPr>
          <w:lang w:eastAsia="en-US"/>
        </w:rPr>
        <w:t>amorous</w:t>
      </w:r>
      <w:r w:rsidR="00EB3C38" w:rsidRPr="001C1B78">
        <w:rPr>
          <w:lang w:eastAsia="en-US"/>
        </w:rPr>
        <w:t xml:space="preserve"> encounter</w:t>
      </w:r>
      <w:r w:rsidR="00762B48" w:rsidRPr="001C1B78">
        <w:rPr>
          <w:lang w:eastAsia="en-US"/>
        </w:rPr>
        <w:t>—the question of status—</w:t>
      </w:r>
      <w:r w:rsidR="00F76D10" w:rsidRPr="001C1B78">
        <w:rPr>
          <w:lang w:eastAsia="en-US"/>
        </w:rPr>
        <w:t xml:space="preserve">and </w:t>
      </w:r>
      <w:r w:rsidR="00762B48" w:rsidRPr="001C1B78">
        <w:rPr>
          <w:lang w:eastAsia="en-US"/>
        </w:rPr>
        <w:t xml:space="preserve">this </w:t>
      </w:r>
      <w:r w:rsidR="00F76D10" w:rsidRPr="001C1B78">
        <w:rPr>
          <w:lang w:eastAsia="en-US"/>
        </w:rPr>
        <w:t xml:space="preserve">deepens her engagement with it. </w:t>
      </w:r>
      <w:r w:rsidR="00981C39" w:rsidRPr="001C1B78">
        <w:rPr>
          <w:lang w:eastAsia="en-US"/>
        </w:rPr>
        <w:t xml:space="preserve">If she is reflective, she realizes how the author has achieved this. </w:t>
      </w:r>
    </w:p>
    <w:p w14:paraId="73669F94" w14:textId="441C7E7F" w:rsidR="00485529" w:rsidRPr="001C1B78" w:rsidRDefault="00ED0A95" w:rsidP="00F2580A">
      <w:pPr>
        <w:rPr>
          <w:lang w:eastAsia="en-US"/>
        </w:rPr>
      </w:pPr>
      <w:r>
        <w:rPr>
          <w:lang w:eastAsia="en-US"/>
        </w:rPr>
        <w:t xml:space="preserve">It </w:t>
      </w:r>
      <w:r w:rsidR="001F7CE1" w:rsidRPr="001C1B78">
        <w:rPr>
          <w:lang w:eastAsia="en-US"/>
        </w:rPr>
        <w:t>would be</w:t>
      </w:r>
      <w:r>
        <w:rPr>
          <w:lang w:eastAsia="en-US"/>
        </w:rPr>
        <w:t xml:space="preserve"> difficult</w:t>
      </w:r>
      <w:r w:rsidR="003143A4" w:rsidRPr="001C1B78">
        <w:rPr>
          <w:lang w:eastAsia="en-US"/>
        </w:rPr>
        <w:t xml:space="preserve"> for </w:t>
      </w:r>
      <w:r w:rsidR="0012451B" w:rsidRPr="00ED0A95">
        <w:rPr>
          <w:i/>
          <w:lang w:eastAsia="en-US"/>
        </w:rPr>
        <w:t>us</w:t>
      </w:r>
      <w:r w:rsidR="003143A4" w:rsidRPr="001C1B78">
        <w:rPr>
          <w:lang w:eastAsia="en-US"/>
        </w:rPr>
        <w:t xml:space="preserve"> to </w:t>
      </w:r>
      <w:r w:rsidR="0012451B" w:rsidRPr="001C1B78">
        <w:rPr>
          <w:lang w:eastAsia="en-US"/>
        </w:rPr>
        <w:t>respond to this in the way we assume Murasaki’s readers did</w:t>
      </w:r>
      <w:r w:rsidR="003143A4" w:rsidRPr="001C1B78">
        <w:rPr>
          <w:lang w:eastAsia="en-US"/>
        </w:rPr>
        <w:t xml:space="preserve">. </w:t>
      </w:r>
      <w:r w:rsidR="00C76AA7" w:rsidRPr="001C1B78">
        <w:rPr>
          <w:lang w:eastAsia="en-US"/>
        </w:rPr>
        <w:t>We don’t normally clothe high personages in their titles alone</w:t>
      </w:r>
      <w:r w:rsidR="006C3F98" w:rsidRPr="001C1B78">
        <w:rPr>
          <w:lang w:eastAsia="en-US"/>
        </w:rPr>
        <w:t xml:space="preserve">; we wouldn’t take </w:t>
      </w:r>
      <w:r w:rsidR="00C76AA7" w:rsidRPr="001C1B78">
        <w:rPr>
          <w:lang w:eastAsia="en-US"/>
        </w:rPr>
        <w:t>‘man’ or ‘woman’</w:t>
      </w:r>
      <w:r w:rsidR="006C3F98" w:rsidRPr="001C1B78">
        <w:rPr>
          <w:lang w:eastAsia="en-US"/>
        </w:rPr>
        <w:t xml:space="preserve"> </w:t>
      </w:r>
      <w:r w:rsidR="0012451B" w:rsidRPr="001C1B78">
        <w:rPr>
          <w:lang w:eastAsia="en-US"/>
        </w:rPr>
        <w:t xml:space="preserve">without further embellishment </w:t>
      </w:r>
      <w:r w:rsidR="006C3F98" w:rsidRPr="001C1B78">
        <w:rPr>
          <w:lang w:eastAsia="en-US"/>
        </w:rPr>
        <w:t>to signal</w:t>
      </w:r>
      <w:r w:rsidR="0012451B" w:rsidRPr="001C1B78">
        <w:rPr>
          <w:lang w:eastAsia="en-US"/>
        </w:rPr>
        <w:t xml:space="preserve"> </w:t>
      </w:r>
      <w:r w:rsidR="006C3F98" w:rsidRPr="001C1B78">
        <w:rPr>
          <w:lang w:eastAsia="en-US"/>
        </w:rPr>
        <w:t>an erotic encounter.</w:t>
      </w:r>
      <w:r w:rsidR="00435D7A" w:rsidRPr="001C1B78">
        <w:rPr>
          <w:rStyle w:val="FootnoteReference"/>
          <w:lang w:eastAsia="en-US"/>
        </w:rPr>
        <w:footnoteReference w:id="3"/>
      </w:r>
      <w:r w:rsidR="00C76AA7" w:rsidRPr="001C1B78">
        <w:rPr>
          <w:lang w:eastAsia="en-US"/>
        </w:rPr>
        <w:t xml:space="preserve"> </w:t>
      </w:r>
      <w:r w:rsidR="00435D7A" w:rsidRPr="001C1B78">
        <w:rPr>
          <w:lang w:eastAsia="en-US"/>
        </w:rPr>
        <w:t>Consequently</w:t>
      </w:r>
      <w:r w:rsidR="006C3F98" w:rsidRPr="001C1B78">
        <w:rPr>
          <w:lang w:eastAsia="en-US"/>
        </w:rPr>
        <w:t xml:space="preserve">, this device doesn’t affect us the same way as it did Murasaki’s readers. </w:t>
      </w:r>
      <w:r w:rsidR="00C76AA7" w:rsidRPr="001C1B78">
        <w:rPr>
          <w:lang w:eastAsia="en-US"/>
        </w:rPr>
        <w:t>We can</w:t>
      </w:r>
      <w:r w:rsidR="00762B48" w:rsidRPr="001C1B78">
        <w:rPr>
          <w:lang w:eastAsia="en-US"/>
        </w:rPr>
        <w:t xml:space="preserve"> </w:t>
      </w:r>
      <w:r w:rsidR="003143A4" w:rsidRPr="001C1B78">
        <w:rPr>
          <w:lang w:eastAsia="en-US"/>
        </w:rPr>
        <w:t xml:space="preserve">see </w:t>
      </w:r>
      <w:r w:rsidR="003143A4" w:rsidRPr="001C1B78">
        <w:rPr>
          <w:i/>
          <w:lang w:eastAsia="en-US"/>
        </w:rPr>
        <w:t>that</w:t>
      </w:r>
      <w:r w:rsidR="003143A4" w:rsidRPr="001C1B78">
        <w:rPr>
          <w:lang w:eastAsia="en-US"/>
        </w:rPr>
        <w:t xml:space="preserve"> </w:t>
      </w:r>
      <w:r w:rsidR="006C3F98" w:rsidRPr="001C1B78">
        <w:rPr>
          <w:lang w:eastAsia="en-US"/>
        </w:rPr>
        <w:t xml:space="preserve">she </w:t>
      </w:r>
      <w:r w:rsidR="003143A4" w:rsidRPr="001C1B78">
        <w:rPr>
          <w:lang w:eastAsia="en-US"/>
        </w:rPr>
        <w:t>is deploying a c</w:t>
      </w:r>
      <w:r w:rsidR="00A62399" w:rsidRPr="001C1B78">
        <w:rPr>
          <w:lang w:eastAsia="en-US"/>
        </w:rPr>
        <w:t>ertain device; we can admir</w:t>
      </w:r>
      <w:r w:rsidR="006C3F98" w:rsidRPr="001C1B78">
        <w:rPr>
          <w:lang w:eastAsia="en-US"/>
        </w:rPr>
        <w:t>e the delicacy of her depiction</w:t>
      </w:r>
      <w:r w:rsidR="00A62399" w:rsidRPr="001C1B78">
        <w:rPr>
          <w:lang w:eastAsia="en-US"/>
        </w:rPr>
        <w:t xml:space="preserve">. </w:t>
      </w:r>
      <w:r w:rsidR="001F7CE1" w:rsidRPr="001C1B78">
        <w:rPr>
          <w:lang w:eastAsia="en-US"/>
        </w:rPr>
        <w:t xml:space="preserve">But can we in the same </w:t>
      </w:r>
      <w:r w:rsidR="00EF553F" w:rsidRPr="001C1B78">
        <w:rPr>
          <w:lang w:eastAsia="en-US"/>
        </w:rPr>
        <w:t xml:space="preserve">direct and </w:t>
      </w:r>
      <w:r w:rsidR="001F7CE1" w:rsidRPr="001C1B78">
        <w:rPr>
          <w:lang w:eastAsia="en-US"/>
        </w:rPr>
        <w:t>unaffected way be moved by bo</w:t>
      </w:r>
      <w:r w:rsidR="00EC46F0" w:rsidRPr="001C1B78">
        <w:rPr>
          <w:lang w:eastAsia="en-US"/>
        </w:rPr>
        <w:t>th the erotic and the social implications of the unadorned ‘man’ and ‘woman’</w:t>
      </w:r>
      <w:r w:rsidR="001F7CE1" w:rsidRPr="001C1B78">
        <w:rPr>
          <w:lang w:eastAsia="en-US"/>
        </w:rPr>
        <w:t>?</w:t>
      </w:r>
      <w:r w:rsidR="00F00B35" w:rsidRPr="00F00B35">
        <w:rPr>
          <w:rStyle w:val="FootnoteReference"/>
          <w:rFonts w:ascii="Times New Roman" w:hAnsi="Times New Roman"/>
          <w:lang w:eastAsia="en-US"/>
        </w:rPr>
        <w:t xml:space="preserve"> </w:t>
      </w:r>
      <w:r w:rsidR="00F00B35">
        <w:rPr>
          <w:rStyle w:val="FootnoteReference"/>
          <w:rFonts w:ascii="Times New Roman" w:hAnsi="Times New Roman"/>
          <w:lang w:eastAsia="en-US"/>
        </w:rPr>
        <w:footnoteReference w:id="4"/>
      </w:r>
      <w:r w:rsidR="001F7CE1" w:rsidRPr="001C1B78">
        <w:rPr>
          <w:lang w:eastAsia="en-US"/>
        </w:rPr>
        <w:t xml:space="preserve"> </w:t>
      </w:r>
    </w:p>
    <w:p w14:paraId="7EF3AA5B" w14:textId="59D77F4B" w:rsidR="00A62399" w:rsidRPr="001C1B78" w:rsidRDefault="00485529" w:rsidP="00972F6E">
      <w:pPr>
        <w:rPr>
          <w:lang w:eastAsia="en-US"/>
        </w:rPr>
      </w:pPr>
      <w:r w:rsidRPr="001C1B78">
        <w:rPr>
          <w:lang w:eastAsia="en-US"/>
        </w:rPr>
        <w:t xml:space="preserve">One way to appreciate this distinction is by examining the effect of fallibility. </w:t>
      </w:r>
      <w:r w:rsidR="001F7CE1" w:rsidRPr="001C1B78">
        <w:rPr>
          <w:lang w:eastAsia="en-US"/>
        </w:rPr>
        <w:t xml:space="preserve">Suppose we found </w:t>
      </w:r>
      <w:r w:rsidR="00EF553F" w:rsidRPr="001C1B78">
        <w:rPr>
          <w:lang w:eastAsia="en-US"/>
        </w:rPr>
        <w:t>ancient commentaries</w:t>
      </w:r>
      <w:r w:rsidRPr="001C1B78">
        <w:rPr>
          <w:lang w:eastAsia="en-US"/>
        </w:rPr>
        <w:t xml:space="preserve"> who</w:t>
      </w:r>
      <w:r w:rsidR="001F7CE1" w:rsidRPr="001C1B78">
        <w:rPr>
          <w:lang w:eastAsia="en-US"/>
        </w:rPr>
        <w:t xml:space="preserve"> suggested that </w:t>
      </w:r>
      <w:r w:rsidRPr="001C1B78">
        <w:rPr>
          <w:lang w:eastAsia="en-US"/>
        </w:rPr>
        <w:t xml:space="preserve">Murasaki’s </w:t>
      </w:r>
      <w:r w:rsidR="001F7CE1" w:rsidRPr="001C1B78">
        <w:rPr>
          <w:lang w:eastAsia="en-US"/>
        </w:rPr>
        <w:t>contemporaries had foun</w:t>
      </w:r>
      <w:r w:rsidRPr="001C1B78">
        <w:rPr>
          <w:lang w:eastAsia="en-US"/>
        </w:rPr>
        <w:t>d her</w:t>
      </w:r>
      <w:r w:rsidR="00BA7DE7" w:rsidRPr="001C1B78">
        <w:rPr>
          <w:lang w:eastAsia="en-US"/>
        </w:rPr>
        <w:t xml:space="preserve"> device </w:t>
      </w:r>
      <w:r w:rsidR="00762B48" w:rsidRPr="001C1B78">
        <w:rPr>
          <w:lang w:eastAsia="en-US"/>
        </w:rPr>
        <w:t>contrived</w:t>
      </w:r>
      <w:r w:rsidR="00BA7DE7" w:rsidRPr="001C1B78">
        <w:rPr>
          <w:lang w:eastAsia="en-US"/>
        </w:rPr>
        <w:t xml:space="preserve"> and clums</w:t>
      </w:r>
      <w:r w:rsidR="001F7CE1" w:rsidRPr="001C1B78">
        <w:rPr>
          <w:lang w:eastAsia="en-US"/>
        </w:rPr>
        <w:t xml:space="preserve">y. </w:t>
      </w:r>
      <w:r w:rsidR="00EF553F" w:rsidRPr="001C1B78">
        <w:rPr>
          <w:lang w:eastAsia="en-US"/>
        </w:rPr>
        <w:t xml:space="preserve">Even if we were right about the </w:t>
      </w:r>
      <w:r w:rsidR="009C2C8D" w:rsidRPr="001C1B78">
        <w:rPr>
          <w:lang w:eastAsia="en-US"/>
        </w:rPr>
        <w:t xml:space="preserve">intended </w:t>
      </w:r>
      <w:r w:rsidR="00EF553F" w:rsidRPr="001C1B78">
        <w:rPr>
          <w:lang w:eastAsia="en-US"/>
        </w:rPr>
        <w:t xml:space="preserve">meaning of the device, this would </w:t>
      </w:r>
      <w:r w:rsidR="001F7CE1" w:rsidRPr="001C1B78">
        <w:rPr>
          <w:lang w:eastAsia="en-US"/>
        </w:rPr>
        <w:t xml:space="preserve">undermine our </w:t>
      </w:r>
      <w:r w:rsidR="00EF553F" w:rsidRPr="001C1B78">
        <w:rPr>
          <w:lang w:eastAsia="en-US"/>
        </w:rPr>
        <w:t>judgement of its merit.</w:t>
      </w:r>
      <w:r w:rsidR="001F7CE1" w:rsidRPr="001C1B78">
        <w:rPr>
          <w:lang w:eastAsia="en-US"/>
        </w:rPr>
        <w:t xml:space="preserve"> </w:t>
      </w:r>
      <w:r w:rsidR="00F00B35" w:rsidRPr="00353EFF">
        <w:rPr>
          <w:rFonts w:ascii="Times New Roman" w:hAnsi="Times New Roman"/>
          <w:lang w:eastAsia="en-US"/>
        </w:rPr>
        <w:t xml:space="preserve">By contrast, imagine finding that </w:t>
      </w:r>
      <w:r w:rsidR="00F00B35">
        <w:rPr>
          <w:rFonts w:ascii="Times New Roman" w:hAnsi="Times New Roman"/>
          <w:lang w:eastAsia="en-US"/>
        </w:rPr>
        <w:t xml:space="preserve">recent studies of </w:t>
      </w:r>
      <w:r w:rsidR="00F00B35" w:rsidRPr="00353EFF">
        <w:rPr>
          <w:rFonts w:ascii="Times New Roman" w:hAnsi="Times New Roman"/>
          <w:lang w:eastAsia="en-US"/>
        </w:rPr>
        <w:t xml:space="preserve">social psychology </w:t>
      </w:r>
      <w:r w:rsidR="00F00B35">
        <w:rPr>
          <w:rFonts w:ascii="Times New Roman" w:hAnsi="Times New Roman"/>
          <w:lang w:eastAsia="en-US"/>
        </w:rPr>
        <w:t>contradict</w:t>
      </w:r>
      <w:r w:rsidR="00F00B35" w:rsidRPr="00353EFF">
        <w:rPr>
          <w:rFonts w:ascii="Times New Roman" w:hAnsi="Times New Roman"/>
          <w:lang w:eastAsia="en-US"/>
        </w:rPr>
        <w:t xml:space="preserve"> certain psychological assumptions of a contemporary author such as Arundhati Roy</w:t>
      </w:r>
      <w:r w:rsidR="00F00B35">
        <w:rPr>
          <w:rFonts w:ascii="Times New Roman" w:hAnsi="Times New Roman"/>
          <w:lang w:eastAsia="en-US"/>
        </w:rPr>
        <w:t xml:space="preserve"> </w:t>
      </w:r>
      <w:r w:rsidR="00F00B35" w:rsidRPr="00353EFF">
        <w:rPr>
          <w:rFonts w:ascii="Times New Roman" w:hAnsi="Times New Roman"/>
          <w:lang w:eastAsia="en-US"/>
        </w:rPr>
        <w:t>(</w:t>
      </w:r>
      <w:r w:rsidR="00F00B35">
        <w:rPr>
          <w:rFonts w:ascii="Times New Roman" w:hAnsi="Times New Roman"/>
          <w:lang w:eastAsia="en-US"/>
        </w:rPr>
        <w:t>for example, about incest being a psychological refuge in times of great stress</w:t>
      </w:r>
      <w:r w:rsidR="00F00B35" w:rsidRPr="00353EFF">
        <w:rPr>
          <w:rFonts w:ascii="Times New Roman" w:hAnsi="Times New Roman"/>
          <w:lang w:eastAsia="en-US"/>
        </w:rPr>
        <w:t>)</w:t>
      </w:r>
      <w:r w:rsidR="00F00B35">
        <w:rPr>
          <w:rFonts w:ascii="Times New Roman" w:hAnsi="Times New Roman"/>
          <w:lang w:eastAsia="en-US"/>
        </w:rPr>
        <w:t>.</w:t>
      </w:r>
      <w:r w:rsidR="00ED0A95">
        <w:rPr>
          <w:lang w:eastAsia="en-US"/>
        </w:rPr>
        <w:t xml:space="preserve"> </w:t>
      </w:r>
      <w:r w:rsidRPr="001C1B78">
        <w:rPr>
          <w:lang w:eastAsia="en-US"/>
        </w:rPr>
        <w:t xml:space="preserve">This would </w:t>
      </w:r>
      <w:r w:rsidRPr="001C1B78">
        <w:rPr>
          <w:i/>
          <w:lang w:eastAsia="en-US"/>
        </w:rPr>
        <w:t xml:space="preserve">not </w:t>
      </w:r>
      <w:r w:rsidRPr="001C1B78">
        <w:rPr>
          <w:lang w:eastAsia="en-US"/>
        </w:rPr>
        <w:t xml:space="preserve">undermine her effect on us as readers. </w:t>
      </w:r>
      <w:r w:rsidR="00ED0A95">
        <w:rPr>
          <w:lang w:eastAsia="en-US"/>
        </w:rPr>
        <w:t xml:space="preserve">(And it doesn’t.) </w:t>
      </w:r>
      <w:r w:rsidRPr="00ED0A95">
        <w:rPr>
          <w:i/>
          <w:lang w:eastAsia="en-US"/>
        </w:rPr>
        <w:t>Cognizing</w:t>
      </w:r>
      <w:r w:rsidRPr="001C1B78">
        <w:rPr>
          <w:lang w:eastAsia="en-US"/>
        </w:rPr>
        <w:t xml:space="preserve"> an author’s aesthetic merit depends on figuring out her effect on the audience she was writing for; </w:t>
      </w:r>
      <w:r w:rsidRPr="00ED0A95">
        <w:rPr>
          <w:i/>
          <w:lang w:eastAsia="en-US"/>
        </w:rPr>
        <w:t>feeling</w:t>
      </w:r>
      <w:r w:rsidRPr="001C1B78">
        <w:rPr>
          <w:lang w:eastAsia="en-US"/>
        </w:rPr>
        <w:t xml:space="preserve"> the aesthetic power of an artwork does not depend in the same way on factual assumptions.</w:t>
      </w:r>
      <w:r w:rsidR="009B66AD" w:rsidRPr="001C1B78">
        <w:rPr>
          <w:lang w:eastAsia="en-US"/>
        </w:rPr>
        <w:t xml:space="preserve"> </w:t>
      </w:r>
      <w:r w:rsidR="00A62399" w:rsidRPr="001C1B78">
        <w:rPr>
          <w:lang w:eastAsia="en-US"/>
        </w:rPr>
        <w:t>This puts pressure on the objectivist; it’s not a</w:t>
      </w:r>
      <w:r w:rsidR="001F7CE1" w:rsidRPr="001C1B78">
        <w:rPr>
          <w:lang w:eastAsia="en-US"/>
        </w:rPr>
        <w:t xml:space="preserve"> descriptive attribute</w:t>
      </w:r>
      <w:r w:rsidR="00A62399" w:rsidRPr="001C1B78">
        <w:rPr>
          <w:lang w:eastAsia="en-US"/>
        </w:rPr>
        <w:t xml:space="preserve"> of the work-in-cultur</w:t>
      </w:r>
      <w:r w:rsidR="001F7CE1" w:rsidRPr="001C1B78">
        <w:rPr>
          <w:lang w:eastAsia="en-US"/>
        </w:rPr>
        <w:t xml:space="preserve">al-context that </w:t>
      </w:r>
      <w:r w:rsidRPr="001C1B78">
        <w:rPr>
          <w:lang w:eastAsia="en-US"/>
        </w:rPr>
        <w:t>determines</w:t>
      </w:r>
      <w:r w:rsidR="001F7CE1" w:rsidRPr="001C1B78">
        <w:rPr>
          <w:lang w:eastAsia="en-US"/>
        </w:rPr>
        <w:t xml:space="preserve"> </w:t>
      </w:r>
      <w:r w:rsidR="001F7CE1" w:rsidRPr="001C1B78">
        <w:rPr>
          <w:lang w:eastAsia="en-US"/>
        </w:rPr>
        <w:lastRenderedPageBreak/>
        <w:t>its value</w:t>
      </w:r>
      <w:r w:rsidR="00A62399" w:rsidRPr="001C1B78">
        <w:rPr>
          <w:lang w:eastAsia="en-US"/>
        </w:rPr>
        <w:t xml:space="preserve">, but rather </w:t>
      </w:r>
      <w:r w:rsidR="001F7CE1" w:rsidRPr="001C1B78">
        <w:rPr>
          <w:lang w:eastAsia="en-US"/>
        </w:rPr>
        <w:t>its capacity</w:t>
      </w:r>
      <w:r w:rsidR="00A62399" w:rsidRPr="001C1B78">
        <w:rPr>
          <w:lang w:eastAsia="en-US"/>
        </w:rPr>
        <w:t xml:space="preserve"> to </w:t>
      </w:r>
      <w:r w:rsidR="0062675F" w:rsidRPr="001C1B78">
        <w:rPr>
          <w:lang w:eastAsia="en-US"/>
        </w:rPr>
        <w:t>elicit an affectively tinged response from</w:t>
      </w:r>
      <w:r w:rsidR="00A62399" w:rsidRPr="001C1B78">
        <w:rPr>
          <w:lang w:eastAsia="en-US"/>
        </w:rPr>
        <w:t xml:space="preserve"> </w:t>
      </w:r>
      <w:r w:rsidR="001F7CE1" w:rsidRPr="001C1B78">
        <w:rPr>
          <w:lang w:eastAsia="en-US"/>
        </w:rPr>
        <w:t>its intended audience</w:t>
      </w:r>
      <w:r w:rsidR="00A62399" w:rsidRPr="001C1B78">
        <w:rPr>
          <w:lang w:eastAsia="en-US"/>
        </w:rPr>
        <w:t>.</w:t>
      </w:r>
      <w:r w:rsidR="0007381E" w:rsidRPr="001C1B78">
        <w:rPr>
          <w:rStyle w:val="FootnoteReference"/>
        </w:rPr>
        <w:footnoteReference w:id="5"/>
      </w:r>
      <w:r w:rsidR="00A62399" w:rsidRPr="001C1B78">
        <w:rPr>
          <w:lang w:eastAsia="en-US"/>
        </w:rPr>
        <w:t xml:space="preserve"> </w:t>
      </w:r>
    </w:p>
    <w:p w14:paraId="64DB5D04" w14:textId="65248DEC" w:rsidR="00A62399" w:rsidRPr="001C1B78" w:rsidRDefault="00A62399" w:rsidP="00485529">
      <w:pPr>
        <w:pStyle w:val="IntenseQuote"/>
        <w:rPr>
          <w:lang w:val="en-GB"/>
        </w:rPr>
      </w:pPr>
      <w:r w:rsidRPr="001C1B78">
        <w:rPr>
          <w:i/>
          <w:lang w:val="en-GB"/>
        </w:rPr>
        <w:t>Co</w:t>
      </w:r>
      <w:r w:rsidR="00D368D1" w:rsidRPr="001C1B78">
        <w:rPr>
          <w:i/>
          <w:lang w:val="en-GB"/>
        </w:rPr>
        <w:t>nclusion 3</w:t>
      </w:r>
      <w:r w:rsidR="009B66AD" w:rsidRPr="001C1B78">
        <w:rPr>
          <w:lang w:val="en-GB"/>
        </w:rPr>
        <w:t xml:space="preserve"> Since the same work elicits </w:t>
      </w:r>
      <w:r w:rsidR="00D368D1" w:rsidRPr="001C1B78">
        <w:rPr>
          <w:lang w:val="en-GB"/>
        </w:rPr>
        <w:t xml:space="preserve">different </w:t>
      </w:r>
      <w:r w:rsidR="009B66AD" w:rsidRPr="001C1B78">
        <w:rPr>
          <w:lang w:val="en-GB"/>
        </w:rPr>
        <w:t>affective responses from</w:t>
      </w:r>
      <w:r w:rsidR="00D368D1" w:rsidRPr="001C1B78">
        <w:rPr>
          <w:lang w:val="en-GB"/>
        </w:rPr>
        <w:t xml:space="preserve"> people of different cultures, the emotional component of appraisal is not objective</w:t>
      </w:r>
      <w:r w:rsidRPr="001C1B78">
        <w:rPr>
          <w:lang w:val="en-GB"/>
        </w:rPr>
        <w:t>.</w:t>
      </w:r>
    </w:p>
    <w:p w14:paraId="7025F29F" w14:textId="45EF90B1" w:rsidR="00970B71" w:rsidRPr="001C1B78" w:rsidRDefault="00970B71" w:rsidP="00DB653D">
      <w:pPr>
        <w:pStyle w:val="NoSpacing"/>
        <w:rPr>
          <w:i/>
        </w:rPr>
      </w:pPr>
      <w:r w:rsidRPr="001C1B78">
        <w:rPr>
          <w:i/>
        </w:rPr>
        <w:t xml:space="preserve">Why We </w:t>
      </w:r>
      <w:r w:rsidR="000B4F13" w:rsidRPr="001C1B78">
        <w:rPr>
          <w:i/>
        </w:rPr>
        <w:t xml:space="preserve">Should </w:t>
      </w:r>
      <w:r w:rsidRPr="001C1B78">
        <w:rPr>
          <w:i/>
        </w:rPr>
        <w:t xml:space="preserve">be </w:t>
      </w:r>
      <w:r w:rsidR="00EA5C71" w:rsidRPr="001C1B78">
        <w:rPr>
          <w:i/>
        </w:rPr>
        <w:t xml:space="preserve">Aesthetic </w:t>
      </w:r>
      <w:r w:rsidR="00201574" w:rsidRPr="001C1B78">
        <w:rPr>
          <w:i/>
        </w:rPr>
        <w:t>Anti-Objec</w:t>
      </w:r>
      <w:r w:rsidRPr="001C1B78">
        <w:rPr>
          <w:i/>
        </w:rPr>
        <w:t>tivists</w:t>
      </w:r>
    </w:p>
    <w:p w14:paraId="7AD9BF29" w14:textId="41599280" w:rsidR="00970B71" w:rsidRPr="001C1B78" w:rsidRDefault="00970B71" w:rsidP="00970B71">
      <w:pPr>
        <w:pStyle w:val="NoSpacing"/>
      </w:pPr>
      <w:r w:rsidRPr="001C1B78">
        <w:t xml:space="preserve">We can now attempt a general </w:t>
      </w:r>
      <w:r w:rsidR="003E62F0" w:rsidRPr="001C1B78">
        <w:t xml:space="preserve">argument </w:t>
      </w:r>
      <w:r w:rsidRPr="001C1B78">
        <w:t xml:space="preserve">for </w:t>
      </w:r>
      <w:r w:rsidR="008056A9" w:rsidRPr="001C1B78">
        <w:t>anti-objectivism</w:t>
      </w:r>
      <w:r w:rsidRPr="001C1B78">
        <w:t xml:space="preserve"> regarding value</w:t>
      </w:r>
      <w:r w:rsidR="001416B2" w:rsidRPr="001C1B78">
        <w:t>. It is a variant of</w:t>
      </w:r>
      <w:r w:rsidRPr="001C1B78">
        <w:t xml:space="preserve"> what J. L. Mackie (1977), talking about moral values, called the “argument from queerness”: “If there were objective values, then they would be entities or qualities or relations of a very strange sort, utterly different from anything else in the universe” (38). For merely knowing </w:t>
      </w:r>
      <w:r w:rsidR="004C04B8" w:rsidRPr="001C1B78">
        <w:t>such a quality</w:t>
      </w:r>
      <w:r w:rsidRPr="001C1B78">
        <w:t xml:space="preserve"> would </w:t>
      </w:r>
      <w:r w:rsidR="00F55725" w:rsidRPr="001C1B78">
        <w:t xml:space="preserve">tell somebody “to </w:t>
      </w:r>
      <w:r w:rsidRPr="001C1B78">
        <w:t xml:space="preserve">pursue it” (40). How could an objective situation “have a demand for such-and-such action somehow built into it?” (40). </w:t>
      </w:r>
    </w:p>
    <w:p w14:paraId="0E877C69" w14:textId="5DC8F2A8" w:rsidR="00970B71" w:rsidRPr="001C1B78" w:rsidRDefault="00970B71" w:rsidP="00970B71">
      <w:r w:rsidRPr="001C1B78">
        <w:t xml:space="preserve">My motivation for aesthetic </w:t>
      </w:r>
      <w:r w:rsidR="008056A9" w:rsidRPr="001C1B78">
        <w:t>anti-objectivism</w:t>
      </w:r>
      <w:r w:rsidRPr="001C1B78">
        <w:t xml:space="preserve"> is a version of this argument from queerness. To account for aesthetic appreciation non-subjectively, one would have to posit </w:t>
      </w:r>
      <w:r w:rsidR="00FD0DC2" w:rsidRPr="001C1B78">
        <w:t>mind-independent</w:t>
      </w:r>
      <w:r w:rsidRPr="001C1B78">
        <w:t xml:space="preserve"> qualities of objects such that merely</w:t>
      </w:r>
      <w:r w:rsidR="00FD0DC2" w:rsidRPr="001C1B78">
        <w:t xml:space="preserve"> to know these qualities</w:t>
      </w:r>
      <w:r w:rsidRPr="001C1B78">
        <w:t xml:space="preserve"> would dictate that one must </w:t>
      </w:r>
      <w:r w:rsidRPr="001C1B78">
        <w:rPr>
          <w:i/>
        </w:rPr>
        <w:t>enjoy</w:t>
      </w:r>
      <w:r w:rsidRPr="001C1B78">
        <w:t xml:space="preserve"> the objects. </w:t>
      </w:r>
      <w:r w:rsidR="00FD0DC2" w:rsidRPr="001C1B78">
        <w:t>How can a mind-independent quality have this normative force?</w:t>
      </w:r>
      <w:r w:rsidR="00480BED" w:rsidRPr="00480BED">
        <w:rPr>
          <w:rStyle w:val="FootnoteReference"/>
        </w:rPr>
        <w:t xml:space="preserve"> </w:t>
      </w:r>
      <w:r w:rsidR="00480BED">
        <w:rPr>
          <w:rStyle w:val="FootnoteReference"/>
        </w:rPr>
        <w:footnoteReference w:id="6"/>
      </w:r>
    </w:p>
    <w:p w14:paraId="7EBC8D00" w14:textId="77777777" w:rsidR="00970B71" w:rsidRPr="001C1B78" w:rsidRDefault="00970B71" w:rsidP="00970B71">
      <w:r w:rsidRPr="001C1B78">
        <w:t xml:space="preserve">Here’s Mackie’s argument adapted to aesthetics: </w:t>
      </w:r>
    </w:p>
    <w:p w14:paraId="227A366F" w14:textId="142D9BFD" w:rsidR="00970B71" w:rsidRPr="001C1B78" w:rsidRDefault="00970B71" w:rsidP="001C26D0">
      <w:pPr>
        <w:pStyle w:val="IntenseQuote"/>
        <w:rPr>
          <w:lang w:val="en-GB"/>
        </w:rPr>
      </w:pPr>
      <w:r w:rsidRPr="001C1B78">
        <w:rPr>
          <w:lang w:val="en-GB"/>
        </w:rPr>
        <w:lastRenderedPageBreak/>
        <w:t xml:space="preserve">1. It is very hard to understand how a mind-independent quality could dictate an attitude of </w:t>
      </w:r>
      <w:r w:rsidR="00F00B35">
        <w:rPr>
          <w:lang w:val="en-GB"/>
        </w:rPr>
        <w:t xml:space="preserve">affective </w:t>
      </w:r>
      <w:r w:rsidRPr="001C1B78">
        <w:rPr>
          <w:lang w:val="en-GB"/>
        </w:rPr>
        <w:t xml:space="preserve">appraisal. </w:t>
      </w:r>
    </w:p>
    <w:p w14:paraId="4586F67F" w14:textId="34C6082F" w:rsidR="00970B71" w:rsidRPr="001C1B78" w:rsidRDefault="00ED0A95" w:rsidP="001C26D0">
      <w:pPr>
        <w:pStyle w:val="IntenseQuote"/>
        <w:rPr>
          <w:lang w:val="en-GB"/>
        </w:rPr>
      </w:pPr>
      <w:r>
        <w:rPr>
          <w:lang w:val="en-GB"/>
        </w:rPr>
        <w:t>2. I</w:t>
      </w:r>
      <w:r w:rsidR="00970B71" w:rsidRPr="001C1B78">
        <w:rPr>
          <w:lang w:val="en-GB"/>
        </w:rPr>
        <w:t xml:space="preserve">t is doubly difficult when one adds that similar objects dictate different attitudes of </w:t>
      </w:r>
      <w:r w:rsidR="00F00B35">
        <w:rPr>
          <w:lang w:val="en-GB"/>
        </w:rPr>
        <w:t xml:space="preserve">affective </w:t>
      </w:r>
      <w:r w:rsidR="00970B71" w:rsidRPr="001C1B78">
        <w:rPr>
          <w:lang w:val="en-GB"/>
        </w:rPr>
        <w:t xml:space="preserve">appraisal in different cultures. </w:t>
      </w:r>
    </w:p>
    <w:p w14:paraId="2A3ED59B" w14:textId="76BA6808" w:rsidR="00FD0DC2" w:rsidRPr="001C1B78" w:rsidRDefault="0057415D" w:rsidP="00485529">
      <w:pPr>
        <w:rPr>
          <w:lang w:eastAsia="ja-JP"/>
        </w:rPr>
      </w:pPr>
      <w:r w:rsidRPr="001C1B78">
        <w:rPr>
          <w:lang w:eastAsia="ja-JP"/>
        </w:rPr>
        <w:t xml:space="preserve">It is easy to see </w:t>
      </w:r>
      <w:r w:rsidR="00244774" w:rsidRPr="001C1B78">
        <w:rPr>
          <w:lang w:eastAsia="ja-JP"/>
        </w:rPr>
        <w:t>how</w:t>
      </w:r>
      <w:r w:rsidR="005A06DD" w:rsidRPr="001C1B78">
        <w:rPr>
          <w:lang w:eastAsia="ja-JP"/>
        </w:rPr>
        <w:t xml:space="preserve"> aesthetic </w:t>
      </w:r>
      <w:r w:rsidR="008056A9" w:rsidRPr="001C1B78">
        <w:rPr>
          <w:lang w:eastAsia="ja-JP"/>
        </w:rPr>
        <w:t>anti-objectivism</w:t>
      </w:r>
      <w:r w:rsidR="005A06DD" w:rsidRPr="001C1B78">
        <w:rPr>
          <w:lang w:eastAsia="ja-JP"/>
        </w:rPr>
        <w:t xml:space="preserve"> </w:t>
      </w:r>
      <w:r w:rsidR="00244774" w:rsidRPr="001C1B78">
        <w:rPr>
          <w:lang w:eastAsia="ja-JP"/>
        </w:rPr>
        <w:t>approaches</w:t>
      </w:r>
      <w:r w:rsidR="005A06DD" w:rsidRPr="001C1B78">
        <w:rPr>
          <w:lang w:eastAsia="ja-JP"/>
        </w:rPr>
        <w:t xml:space="preserve"> these </w:t>
      </w:r>
      <w:r w:rsidR="00244774" w:rsidRPr="001C1B78">
        <w:rPr>
          <w:lang w:eastAsia="ja-JP"/>
        </w:rPr>
        <w:t xml:space="preserve">difficulties. </w:t>
      </w:r>
      <w:r w:rsidR="009B66AD" w:rsidRPr="001C1B78">
        <w:rPr>
          <w:lang w:eastAsia="ja-JP"/>
        </w:rPr>
        <w:t>The affective response that grounds aesthetic evaluation</w:t>
      </w:r>
      <w:r w:rsidR="00FD0DC2" w:rsidRPr="001C1B78">
        <w:rPr>
          <w:lang w:eastAsia="ja-JP"/>
        </w:rPr>
        <w:t xml:space="preserve"> is not</w:t>
      </w:r>
      <w:r w:rsidR="00FD0DC2" w:rsidRPr="001C1B78">
        <w:rPr>
          <w:i/>
          <w:lang w:eastAsia="ja-JP"/>
        </w:rPr>
        <w:t xml:space="preserve"> normatively</w:t>
      </w:r>
      <w:r w:rsidR="00FD0DC2" w:rsidRPr="001C1B78">
        <w:rPr>
          <w:lang w:eastAsia="ja-JP"/>
        </w:rPr>
        <w:t xml:space="preserve"> dictated by a mind-independent quality; it is rather a</w:t>
      </w:r>
      <w:r w:rsidR="00546299" w:rsidRPr="001C1B78">
        <w:rPr>
          <w:lang w:eastAsia="ja-JP"/>
        </w:rPr>
        <w:t xml:space="preserve"> </w:t>
      </w:r>
      <w:r w:rsidR="00FD0DC2" w:rsidRPr="001C1B78">
        <w:rPr>
          <w:lang w:eastAsia="ja-JP"/>
        </w:rPr>
        <w:t>n</w:t>
      </w:r>
      <w:r w:rsidR="00546299" w:rsidRPr="001C1B78">
        <w:rPr>
          <w:lang w:eastAsia="ja-JP"/>
        </w:rPr>
        <w:t>atural</w:t>
      </w:r>
      <w:r w:rsidR="00FD0DC2" w:rsidRPr="001C1B78">
        <w:rPr>
          <w:lang w:eastAsia="ja-JP"/>
        </w:rPr>
        <w:t xml:space="preserve"> effect of such a quality. Such effects would not occur if the audience’s mind were not constituted a certain way. This throws a certain light on the cultural dependence of response. The role of culture is to make the mind responsive to certain qualities of an artwork. </w:t>
      </w:r>
      <w:r w:rsidR="00244774" w:rsidRPr="001C1B78">
        <w:rPr>
          <w:lang w:eastAsia="ja-JP"/>
        </w:rPr>
        <w:t>Creative artists make use of</w:t>
      </w:r>
      <w:r w:rsidR="00FD0DC2" w:rsidRPr="001C1B78">
        <w:rPr>
          <w:lang w:eastAsia="ja-JP"/>
        </w:rPr>
        <w:t xml:space="preserve"> their audience’s culturally shaped mental dispositions to evoke an emotional response</w:t>
      </w:r>
      <w:r w:rsidR="00244774" w:rsidRPr="001C1B78">
        <w:rPr>
          <w:lang w:eastAsia="ja-JP"/>
        </w:rPr>
        <w:t xml:space="preserve">. </w:t>
      </w:r>
      <w:r w:rsidR="00FD0DC2" w:rsidRPr="001C1B78">
        <w:rPr>
          <w:lang w:eastAsia="ja-JP"/>
        </w:rPr>
        <w:t>The quality of their work derives from their success in so doing.</w:t>
      </w:r>
    </w:p>
    <w:p w14:paraId="64ADB1DC" w14:textId="1220EC3D" w:rsidR="00ED0A47" w:rsidRPr="001C1B78" w:rsidRDefault="00FD0DC2" w:rsidP="00485529">
      <w:pPr>
        <w:pStyle w:val="IntenseQuote"/>
        <w:rPr>
          <w:lang w:val="en-GB"/>
        </w:rPr>
      </w:pPr>
      <w:r w:rsidRPr="001C1B78">
        <w:rPr>
          <w:i/>
          <w:lang w:val="en-GB"/>
        </w:rPr>
        <w:t>Conclusion 4</w:t>
      </w:r>
      <w:r w:rsidR="00DF51EF" w:rsidRPr="001C1B78">
        <w:rPr>
          <w:lang w:val="en-GB"/>
        </w:rPr>
        <w:t xml:space="preserve"> </w:t>
      </w:r>
      <w:r w:rsidRPr="001C1B78">
        <w:rPr>
          <w:lang w:val="en-GB"/>
        </w:rPr>
        <w:t>Culture determines appraisal by shaping the mental</w:t>
      </w:r>
      <w:r w:rsidR="005C153B" w:rsidRPr="001C1B78">
        <w:rPr>
          <w:lang w:val="en-GB"/>
        </w:rPr>
        <w:t>, and in particular affective,</w:t>
      </w:r>
      <w:r w:rsidRPr="001C1B78">
        <w:rPr>
          <w:lang w:val="en-GB"/>
        </w:rPr>
        <w:t xml:space="preserve"> receptivity of the audience.</w:t>
      </w:r>
    </w:p>
    <w:p w14:paraId="69F982FF" w14:textId="5F9EC141" w:rsidR="008E3C18" w:rsidRPr="001C1B78" w:rsidRDefault="00DB653D" w:rsidP="008E3C18">
      <w:pPr>
        <w:pStyle w:val="Heading2"/>
      </w:pPr>
      <w:r w:rsidRPr="001C1B78">
        <w:t>II.</w:t>
      </w:r>
      <w:r w:rsidR="008E3C18" w:rsidRPr="001C1B78">
        <w:t xml:space="preserve"> Aesthetic Pleasure</w:t>
      </w:r>
    </w:p>
    <w:p w14:paraId="5BA60764" w14:textId="5DFA0F82" w:rsidR="00A672FB" w:rsidRPr="001C1B78" w:rsidRDefault="00A672FB" w:rsidP="009B66AD">
      <w:pPr>
        <w:ind w:firstLine="0"/>
      </w:pPr>
      <w:r w:rsidRPr="001C1B78">
        <w:t>When I am reading a great novel, a psychological state arises in me that</w:t>
      </w:r>
      <w:r w:rsidR="004B5498" w:rsidRPr="001C1B78">
        <w:t xml:space="preserve"> deepens my engagement and</w:t>
      </w:r>
      <w:r w:rsidRPr="001C1B78">
        <w:t xml:space="preserve"> motivates me to continue. This psychological state </w:t>
      </w:r>
      <w:r w:rsidR="004B5498" w:rsidRPr="001C1B78">
        <w:t>is a component of a self-reinforcing feedback loop: it results from my activity and reinforces it.</w:t>
      </w:r>
      <w:r w:rsidR="005F31A9" w:rsidRPr="001C1B78">
        <w:t xml:space="preserve"> </w:t>
      </w:r>
      <w:r w:rsidR="004B5498" w:rsidRPr="001C1B78">
        <w:t xml:space="preserve">This is the state I identify </w:t>
      </w:r>
      <w:r w:rsidR="00404D29" w:rsidRPr="001C1B78">
        <w:rPr>
          <w:i/>
        </w:rPr>
        <w:t xml:space="preserve">functionally </w:t>
      </w:r>
      <w:r w:rsidR="004B5498" w:rsidRPr="001C1B78">
        <w:t>as aesthetic pleasure.</w:t>
      </w:r>
    </w:p>
    <w:p w14:paraId="41F92758" w14:textId="01A8B30B" w:rsidR="003F525C" w:rsidRPr="001C1B78" w:rsidRDefault="00554639" w:rsidP="00A672FB">
      <w:r w:rsidRPr="001C1B78">
        <w:t xml:space="preserve">Other kinds of </w:t>
      </w:r>
      <w:r w:rsidR="00A672FB" w:rsidRPr="001C1B78">
        <w:t xml:space="preserve">pleasure are </w:t>
      </w:r>
      <w:r w:rsidR="00D928BE" w:rsidRPr="001C1B78">
        <w:t xml:space="preserve">reactive and passive. </w:t>
      </w:r>
      <w:r w:rsidR="00A672FB" w:rsidRPr="001C1B78">
        <w:t>Suppose y</w:t>
      </w:r>
      <w:r w:rsidR="008E3C18" w:rsidRPr="001C1B78">
        <w:t xml:space="preserve">ou have been </w:t>
      </w:r>
      <w:r w:rsidR="00A672FB" w:rsidRPr="001C1B78">
        <w:t>carrying a heavy load for a long distance, and finally</w:t>
      </w:r>
      <w:r w:rsidR="008E3C18" w:rsidRPr="001C1B78">
        <w:t xml:space="preserve"> you get to put it down.</w:t>
      </w:r>
      <w:r w:rsidR="003F525C" w:rsidRPr="001C1B78">
        <w:t xml:space="preserve"> A</w:t>
      </w:r>
      <w:r w:rsidR="00E65645" w:rsidRPr="001C1B78">
        <w:t xml:space="preserve"> </w:t>
      </w:r>
      <w:r w:rsidR="008E3C18" w:rsidRPr="001C1B78">
        <w:t>gust</w:t>
      </w:r>
      <w:r w:rsidR="00E65645" w:rsidRPr="001C1B78">
        <w:t xml:space="preserve"> </w:t>
      </w:r>
      <w:r w:rsidR="001517E1" w:rsidRPr="001C1B78">
        <w:t xml:space="preserve">of pleasure </w:t>
      </w:r>
      <w:r w:rsidR="008E3C18" w:rsidRPr="001C1B78">
        <w:t>welcomes the end of effort</w:t>
      </w:r>
      <w:r w:rsidR="004D4606" w:rsidRPr="001C1B78">
        <w:t>.</w:t>
      </w:r>
      <w:r w:rsidR="00822B83" w:rsidRPr="001C1B78">
        <w:t xml:space="preserve"> This </w:t>
      </w:r>
      <w:r w:rsidR="00A672FB" w:rsidRPr="001C1B78">
        <w:t xml:space="preserve">kind of </w:t>
      </w:r>
      <w:r w:rsidRPr="001C1B78">
        <w:t xml:space="preserve">pleasure </w:t>
      </w:r>
      <w:r w:rsidR="00A672FB" w:rsidRPr="001C1B78">
        <w:t xml:space="preserve">is </w:t>
      </w:r>
      <w:r w:rsidR="008E3C18" w:rsidRPr="001C1B78">
        <w:t>not an efficient cause of action:</w:t>
      </w:r>
      <w:r w:rsidR="00822B83" w:rsidRPr="001C1B78">
        <w:t xml:space="preserve"> </w:t>
      </w:r>
      <w:r w:rsidR="001517E1" w:rsidRPr="001C1B78">
        <w:t xml:space="preserve">the </w:t>
      </w:r>
      <w:r w:rsidR="008E3C18" w:rsidRPr="001C1B78">
        <w:t>event that gave rise to it</w:t>
      </w:r>
      <w:r w:rsidR="00F00B35">
        <w:t xml:space="preserve"> ends as the pleasure</w:t>
      </w:r>
      <w:r w:rsidRPr="001C1B78">
        <w:t xml:space="preserve"> begins</w:t>
      </w:r>
      <w:r w:rsidR="001517E1" w:rsidRPr="001C1B78">
        <w:t xml:space="preserve">. </w:t>
      </w:r>
      <w:r w:rsidR="000C7441" w:rsidRPr="001C1B78">
        <w:t>As I have described it above, aesthetic pleasure is not merely reactive</w:t>
      </w:r>
      <w:r w:rsidRPr="001C1B78">
        <w:t xml:space="preserve"> in this way</w:t>
      </w:r>
      <w:r w:rsidR="000C7441" w:rsidRPr="001C1B78">
        <w:t xml:space="preserve">. It </w:t>
      </w:r>
      <w:r w:rsidR="009F2C7D" w:rsidRPr="001C1B78">
        <w:rPr>
          <w:i/>
        </w:rPr>
        <w:t>motivates</w:t>
      </w:r>
      <w:r w:rsidR="009F2C7D" w:rsidRPr="001C1B78">
        <w:t xml:space="preserve"> </w:t>
      </w:r>
      <w:r w:rsidR="000C7441" w:rsidRPr="001C1B78">
        <w:t>the activity of engaging with an artwork</w:t>
      </w:r>
      <w:r w:rsidR="009F2C7D" w:rsidRPr="001C1B78">
        <w:t xml:space="preserve"> as an efficient cause</w:t>
      </w:r>
      <w:r w:rsidR="00404D29" w:rsidRPr="001C1B78">
        <w:t>, and, as I shall argue, facilitates it and makes it more fluent and successful</w:t>
      </w:r>
      <w:r w:rsidR="000C7441" w:rsidRPr="001C1B78">
        <w:t>.</w:t>
      </w:r>
    </w:p>
    <w:p w14:paraId="013465A9" w14:textId="6B22B33F" w:rsidR="00A672FB" w:rsidRPr="001C1B78" w:rsidRDefault="000C7441" w:rsidP="00A672FB">
      <w:r w:rsidRPr="001C1B78">
        <w:t>In this section</w:t>
      </w:r>
      <w:r w:rsidR="00A672FB" w:rsidRPr="001C1B78">
        <w:t>, I outline the distinctive characteristics of aesthetic pleasure.</w:t>
      </w:r>
      <w:r w:rsidR="008F7059" w:rsidRPr="001C1B78">
        <w:t xml:space="preserve"> A more detailed account can be found in </w:t>
      </w:r>
      <w:r w:rsidRPr="001C1B78">
        <w:t>Matthen [2017].</w:t>
      </w:r>
    </w:p>
    <w:p w14:paraId="5B88D1A0" w14:textId="77777777" w:rsidR="008E3C18" w:rsidRPr="001C1B78" w:rsidRDefault="008E3C18" w:rsidP="000C7441">
      <w:pPr>
        <w:pStyle w:val="NoSpacing"/>
        <w:keepNext/>
        <w:rPr>
          <w:i/>
        </w:rPr>
      </w:pPr>
      <w:r w:rsidRPr="001C1B78">
        <w:rPr>
          <w:i/>
        </w:rPr>
        <w:lastRenderedPageBreak/>
        <w:t>Facilitating Pleasure</w:t>
      </w:r>
    </w:p>
    <w:p w14:paraId="732A5437" w14:textId="50958E22" w:rsidR="000033BF" w:rsidRPr="001C1B78" w:rsidRDefault="00554639" w:rsidP="008E3C18">
      <w:pPr>
        <w:ind w:firstLine="0"/>
      </w:pPr>
      <w:r w:rsidRPr="001C1B78">
        <w:t xml:space="preserve">Here’s another example of pleasure that </w:t>
      </w:r>
      <w:r w:rsidR="00F00B35">
        <w:rPr>
          <w:rFonts w:ascii="Times New Roman" w:hAnsi="Times New Roman"/>
        </w:rPr>
        <w:t xml:space="preserve">(by contrast with the reactive pleasure of putting a heavy load down) </w:t>
      </w:r>
      <w:r w:rsidRPr="001C1B78">
        <w:t>is an efficient cause. Y</w:t>
      </w:r>
      <w:r w:rsidR="005D1FEF" w:rsidRPr="001C1B78">
        <w:t xml:space="preserve">ou are thirsty and </w:t>
      </w:r>
      <w:r w:rsidRPr="001C1B78">
        <w:t>you drink</w:t>
      </w:r>
      <w:r w:rsidR="000C7441" w:rsidRPr="001C1B78">
        <w:t xml:space="preserve"> </w:t>
      </w:r>
      <w:r w:rsidR="00C526B6" w:rsidRPr="001C1B78">
        <w:t xml:space="preserve">a glass of cool, pure water. You eagerly gulp it down, savouring every drop. </w:t>
      </w:r>
      <w:r w:rsidR="001C6CB6" w:rsidRPr="001C1B78">
        <w:t>The pleasure you get from d</w:t>
      </w:r>
      <w:r w:rsidR="000033BF" w:rsidRPr="001C1B78">
        <w:t>rinking t</w:t>
      </w:r>
      <w:r w:rsidR="005B60A1" w:rsidRPr="001C1B78">
        <w:t xml:space="preserve">he water </w:t>
      </w:r>
      <w:r w:rsidR="001C6CB6" w:rsidRPr="001C1B78">
        <w:t xml:space="preserve">motivates you to continue. </w:t>
      </w:r>
      <w:r w:rsidR="000C7441" w:rsidRPr="001C1B78">
        <w:t xml:space="preserve">For reasons I’ll now outline, I call this </w:t>
      </w:r>
      <w:r w:rsidR="000C7441" w:rsidRPr="001C1B78">
        <w:rPr>
          <w:i/>
        </w:rPr>
        <w:t>facilitating pleasure</w:t>
      </w:r>
      <w:r w:rsidR="000C7441" w:rsidRPr="001C1B78">
        <w:t>.</w:t>
      </w:r>
    </w:p>
    <w:p w14:paraId="045E6547" w14:textId="46232B3D" w:rsidR="008E3C18" w:rsidRPr="001C1B78" w:rsidRDefault="000C7441" w:rsidP="008E3C18">
      <w:r w:rsidRPr="001C1B78">
        <w:t>D</w:t>
      </w:r>
      <w:r w:rsidR="00C526B6" w:rsidRPr="001C1B78">
        <w:t xml:space="preserve">rinking </w:t>
      </w:r>
      <w:r w:rsidR="00404D29" w:rsidRPr="001C1B78">
        <w:t>a complex, patterned activity that can be adjusted and corrected in ac</w:t>
      </w:r>
      <w:r w:rsidR="00ED0A95">
        <w:t>cordance with sensory feedback (</w:t>
      </w:r>
      <w:r w:rsidR="008E3C18" w:rsidRPr="001C1B78">
        <w:t xml:space="preserve">Miller </w:t>
      </w:r>
      <w:r w:rsidR="00404D29" w:rsidRPr="001C1B78">
        <w:t>[</w:t>
      </w:r>
      <w:r w:rsidR="008E3C18" w:rsidRPr="001C1B78">
        <w:t>1982</w:t>
      </w:r>
      <w:r w:rsidR="00404D29" w:rsidRPr="001C1B78">
        <w:t>]</w:t>
      </w:r>
      <w:r w:rsidR="008E3C18" w:rsidRPr="001C1B78">
        <w:t>)</w:t>
      </w:r>
      <w:r w:rsidR="00C526B6" w:rsidRPr="001C1B78">
        <w:t xml:space="preserve">. </w:t>
      </w:r>
      <w:r w:rsidR="008E3C18" w:rsidRPr="001C1B78">
        <w:t xml:space="preserve">You have to feed </w:t>
      </w:r>
      <w:r w:rsidRPr="001C1B78">
        <w:t>liquid</w:t>
      </w:r>
      <w:r w:rsidR="008E3C18" w:rsidRPr="001C1B78">
        <w:t xml:space="preserve"> into your mouth at the right rate; your mouth must be poised to receive and retain the liquid; your mouth, pharynx, and oesophagus must push it down with precisely timed and coordinated muscular contractions; your epiglottis must simultaneously be shut off</w:t>
      </w:r>
      <w:r w:rsidR="00A672FB" w:rsidRPr="001C1B78">
        <w:t xml:space="preserve"> to prevent water being taken into the lungs</w:t>
      </w:r>
      <w:r w:rsidR="008E3C18" w:rsidRPr="001C1B78">
        <w:t xml:space="preserve">. </w:t>
      </w:r>
      <w:r w:rsidR="00404D29" w:rsidRPr="001C1B78">
        <w:t xml:space="preserve">All of these </w:t>
      </w:r>
      <w:r w:rsidR="008E3C18" w:rsidRPr="001C1B78">
        <w:t xml:space="preserve">movements </w:t>
      </w:r>
      <w:r w:rsidR="00404D29" w:rsidRPr="001C1B78">
        <w:t>are repeated rhythmically; if any is slightly misexecuted</w:t>
      </w:r>
      <w:r w:rsidR="000D4C43" w:rsidRPr="001C1B78">
        <w:t>—if you take in too much and</w:t>
      </w:r>
      <w:r w:rsidR="005F31A9" w:rsidRPr="001C1B78">
        <w:t xml:space="preserve"> gag, or too little and swallow air—</w:t>
      </w:r>
      <w:r w:rsidR="00A672FB" w:rsidRPr="001C1B78">
        <w:t>corrective action is needed</w:t>
      </w:r>
      <w:r w:rsidR="008E3C18" w:rsidRPr="001C1B78">
        <w:t xml:space="preserve">. </w:t>
      </w:r>
      <w:r w:rsidR="000D4C43" w:rsidRPr="001C1B78">
        <w:t>T</w:t>
      </w:r>
      <w:r w:rsidR="008E3C18" w:rsidRPr="001C1B78">
        <w:t xml:space="preserve">he </w:t>
      </w:r>
      <w:r w:rsidR="000D4C43" w:rsidRPr="001C1B78">
        <w:t xml:space="preserve">brain’s autonomic </w:t>
      </w:r>
      <w:r w:rsidR="008E3C18" w:rsidRPr="001C1B78">
        <w:t xml:space="preserve">control of this </w:t>
      </w:r>
      <w:r w:rsidRPr="001C1B78">
        <w:t xml:space="preserve">coordinated action </w:t>
      </w:r>
      <w:r w:rsidR="008E3C18" w:rsidRPr="001C1B78">
        <w:t>requires sensory feedback and fine adjustment</w:t>
      </w:r>
      <w:r w:rsidR="00424C41" w:rsidRPr="001C1B78">
        <w:t>. Control and coordination demand</w:t>
      </w:r>
      <w:r w:rsidRPr="001C1B78">
        <w:t xml:space="preserve"> processing resources in the brain</w:t>
      </w:r>
      <w:r w:rsidR="00424C41" w:rsidRPr="001C1B78">
        <w:t>. Additional evidence is that speed and fluency of ingestion</w:t>
      </w:r>
      <w:r w:rsidRPr="001C1B78">
        <w:t xml:space="preserve"> </w:t>
      </w:r>
      <w:r w:rsidR="008E3C18" w:rsidRPr="001C1B78">
        <w:t>slows with age (Tracy et al 1989).</w:t>
      </w:r>
      <w:r w:rsidR="00A672FB" w:rsidRPr="001C1B78">
        <w:t xml:space="preserve"> </w:t>
      </w:r>
    </w:p>
    <w:p w14:paraId="7672FDCD" w14:textId="215E8445" w:rsidR="002A6C07" w:rsidRPr="001C1B78" w:rsidRDefault="000C7441" w:rsidP="008E3C18">
      <w:r w:rsidRPr="001C1B78">
        <w:t>T</w:t>
      </w:r>
      <w:r w:rsidR="005F31A9" w:rsidRPr="001C1B78">
        <w:t xml:space="preserve">hough </w:t>
      </w:r>
      <w:r w:rsidR="00A672FB" w:rsidRPr="001C1B78">
        <w:t>drinking water</w:t>
      </w:r>
      <w:r w:rsidR="005F31A9" w:rsidRPr="001C1B78">
        <w:t xml:space="preserve"> seems easy, it</w:t>
      </w:r>
      <w:r w:rsidR="00A672FB" w:rsidRPr="001C1B78">
        <w:t xml:space="preserve"> </w:t>
      </w:r>
      <w:r w:rsidR="000D4C43" w:rsidRPr="001C1B78">
        <w:t>is easily disrupted</w:t>
      </w:r>
      <w:r w:rsidR="00705491" w:rsidRPr="001C1B78">
        <w:t xml:space="preserve">. </w:t>
      </w:r>
      <w:r w:rsidR="000D4C43" w:rsidRPr="001C1B78">
        <w:t>I</w:t>
      </w:r>
      <w:r w:rsidR="00705491" w:rsidRPr="001C1B78">
        <w:t>t is not easy</w:t>
      </w:r>
      <w:r w:rsidR="000D4C43" w:rsidRPr="001C1B78">
        <w:t xml:space="preserve"> to gulp a glass of water</w:t>
      </w:r>
      <w:r w:rsidRPr="001C1B78">
        <w:t xml:space="preserve"> when you are full</w:t>
      </w:r>
      <w:r w:rsidR="000D4C43" w:rsidRPr="001C1B78">
        <w:t>; drinking</w:t>
      </w:r>
      <w:r w:rsidR="00DB653D" w:rsidRPr="001C1B78">
        <w:t xml:space="preserve"> gets slower with old age</w:t>
      </w:r>
      <w:r w:rsidR="005F31A9" w:rsidRPr="001C1B78">
        <w:t>. The same is true if the water is viscous, brackish, or unple</w:t>
      </w:r>
      <w:r w:rsidR="00ED0A95">
        <w:t xml:space="preserve">asant to taste or smell. And </w:t>
      </w:r>
      <w:r w:rsidR="005F31A9" w:rsidRPr="001C1B78">
        <w:t>drinking is not smooth when other circumstances take priority—for example, if you are in danger</w:t>
      </w:r>
      <w:r w:rsidR="00404D29" w:rsidRPr="001C1B78">
        <w:t>,</w:t>
      </w:r>
      <w:r w:rsidR="005F31A9" w:rsidRPr="001C1B78">
        <w:t xml:space="preserve"> or are</w:t>
      </w:r>
      <w:r w:rsidR="00424C41" w:rsidRPr="001C1B78">
        <w:t xml:space="preserve"> emotionally </w:t>
      </w:r>
      <w:r w:rsidR="00ED0A95">
        <w:t xml:space="preserve">too </w:t>
      </w:r>
      <w:r w:rsidR="00424C41" w:rsidRPr="001C1B78">
        <w:t xml:space="preserve">aroused or </w:t>
      </w:r>
      <w:r w:rsidR="00ED0A95">
        <w:t xml:space="preserve">too </w:t>
      </w:r>
      <w:r w:rsidR="00424C41" w:rsidRPr="001C1B78">
        <w:t>depressed</w:t>
      </w:r>
      <w:r w:rsidR="000D4C43" w:rsidRPr="001C1B78">
        <w:t xml:space="preserve">, or are </w:t>
      </w:r>
      <w:r w:rsidR="005F31A9" w:rsidRPr="001C1B78">
        <w:t xml:space="preserve">concentrating on something else. </w:t>
      </w:r>
      <w:r w:rsidR="00DB653D" w:rsidRPr="001C1B78">
        <w:t>It is easiest when the circumstances and the water itself give pleasure</w:t>
      </w:r>
      <w:r w:rsidR="00F00B35">
        <w:rPr>
          <w:rFonts w:ascii="Times New Roman" w:hAnsi="Times New Roman"/>
        </w:rPr>
        <w:t>, and when you are hale and healthy enough to execute it smoothly</w:t>
      </w:r>
      <w:r w:rsidR="00F00B35" w:rsidRPr="00353EFF">
        <w:rPr>
          <w:rFonts w:ascii="Times New Roman" w:hAnsi="Times New Roman"/>
        </w:rPr>
        <w:t>.</w:t>
      </w:r>
      <w:r w:rsidR="00DB653D" w:rsidRPr="001C1B78">
        <w:t xml:space="preserve">. </w:t>
      </w:r>
    </w:p>
    <w:p w14:paraId="2BF5EE66" w14:textId="42052069" w:rsidR="00DB653D" w:rsidRPr="001C1B78" w:rsidRDefault="00A20E4F" w:rsidP="008E3C18">
      <w:r w:rsidRPr="001C1B78">
        <w:t>T</w:t>
      </w:r>
      <w:r w:rsidR="00705491" w:rsidRPr="001C1B78">
        <w:t>aken together, t</w:t>
      </w:r>
      <w:r w:rsidRPr="001C1B78">
        <w:t>hese points suggest</w:t>
      </w:r>
      <w:r w:rsidR="000C7441" w:rsidRPr="001C1B78">
        <w:t xml:space="preserve"> that</w:t>
      </w:r>
      <w:r w:rsidRPr="001C1B78">
        <w:t xml:space="preserve"> pleasure taken in an on-going complex</w:t>
      </w:r>
      <w:r w:rsidR="000C7441" w:rsidRPr="001C1B78">
        <w:t xml:space="preserve"> activity </w:t>
      </w:r>
      <w:r w:rsidR="000D4C43" w:rsidRPr="001C1B78">
        <w:t xml:space="preserve">like drinking </w:t>
      </w:r>
      <w:r w:rsidR="000C7441" w:rsidRPr="001C1B78">
        <w:t xml:space="preserve">releases the brain’s </w:t>
      </w:r>
      <w:r w:rsidRPr="001C1B78">
        <w:t xml:space="preserve">smooth execution of that </w:t>
      </w:r>
      <w:r w:rsidR="00404D29" w:rsidRPr="001C1B78">
        <w:t xml:space="preserve">same </w:t>
      </w:r>
      <w:r w:rsidRPr="001C1B78">
        <w:t>activity</w:t>
      </w:r>
      <w:r w:rsidR="00424C41" w:rsidRPr="001C1B78">
        <w:t>; facilitating</w:t>
      </w:r>
      <w:r w:rsidR="00404D29" w:rsidRPr="001C1B78">
        <w:t xml:space="preserve"> pleasure closes a reinforcing feedback loop</w:t>
      </w:r>
      <w:r w:rsidRPr="001C1B78">
        <w:t>.</w:t>
      </w:r>
      <w:r w:rsidR="000C7441" w:rsidRPr="001C1B78">
        <w:t xml:space="preserve"> My use of the term ‘pleasure’ is somewhat broad. </w:t>
      </w:r>
      <w:r w:rsidR="00DB653D" w:rsidRPr="001C1B78">
        <w:t xml:space="preserve">Some complex activities may be </w:t>
      </w:r>
      <w:r w:rsidR="000C7441" w:rsidRPr="001C1B78">
        <w:t>released</w:t>
      </w:r>
      <w:r w:rsidR="00DB653D" w:rsidRPr="001C1B78">
        <w:t xml:space="preserve"> when sensory feedback is </w:t>
      </w:r>
      <w:r w:rsidR="000C7441" w:rsidRPr="001C1B78">
        <w:t xml:space="preserve">merely </w:t>
      </w:r>
      <w:r w:rsidR="00DB653D" w:rsidRPr="001C1B78">
        <w:t xml:space="preserve">not negative; others may be triggered when the feedback is unambiguously </w:t>
      </w:r>
      <w:r w:rsidR="00DB653D" w:rsidRPr="001C1B78">
        <w:lastRenderedPageBreak/>
        <w:t>positive. Similarly, the activation may be conscious or not conscious.</w:t>
      </w:r>
      <w:r w:rsidR="00404D29" w:rsidRPr="001C1B78">
        <w:rPr>
          <w:rStyle w:val="FootnoteReference"/>
        </w:rPr>
        <w:footnoteReference w:id="7"/>
      </w:r>
      <w:r w:rsidR="00DB653D" w:rsidRPr="001C1B78">
        <w:t xml:space="preserve"> </w:t>
      </w:r>
      <w:r w:rsidR="000C7441" w:rsidRPr="001C1B78">
        <w:t>I will elide these variations; m</w:t>
      </w:r>
      <w:r w:rsidR="00DB653D" w:rsidRPr="001C1B78">
        <w:t>y concern is functional.</w:t>
      </w:r>
      <w:r w:rsidR="000C7441" w:rsidRPr="001C1B78">
        <w:t xml:space="preserve"> I’ll count them all as pleasure</w:t>
      </w:r>
      <w:r w:rsidR="00ED0A95">
        <w:t xml:space="preserve"> of this kind</w:t>
      </w:r>
      <w:r w:rsidR="000C7441" w:rsidRPr="001C1B78">
        <w:t xml:space="preserve">. Thus: </w:t>
      </w:r>
    </w:p>
    <w:p w14:paraId="1E7B9603" w14:textId="0E83934C" w:rsidR="000D4C43" w:rsidRPr="001C1B78" w:rsidRDefault="00DB653D" w:rsidP="00DB653D">
      <w:pPr>
        <w:pStyle w:val="IntenseQuote"/>
        <w:rPr>
          <w:lang w:val="en-GB"/>
        </w:rPr>
      </w:pPr>
      <w:r w:rsidRPr="001C1B78">
        <w:rPr>
          <w:i/>
          <w:lang w:val="en-GB"/>
        </w:rPr>
        <w:t xml:space="preserve">Facilitating pleasure </w:t>
      </w:r>
      <w:r w:rsidRPr="001C1B78">
        <w:rPr>
          <w:lang w:val="en-GB"/>
        </w:rPr>
        <w:t xml:space="preserve">(or </w:t>
      </w:r>
      <w:r w:rsidRPr="001C1B78">
        <w:rPr>
          <w:i/>
          <w:lang w:val="en-GB"/>
        </w:rPr>
        <w:t>f-pleasure</w:t>
      </w:r>
      <w:r w:rsidRPr="001C1B78">
        <w:rPr>
          <w:lang w:val="en-GB"/>
        </w:rPr>
        <w:t xml:space="preserve">) is </w:t>
      </w:r>
      <w:r w:rsidR="00ED0A95">
        <w:rPr>
          <w:lang w:val="en-GB"/>
        </w:rPr>
        <w:t>sensory-</w:t>
      </w:r>
      <w:r w:rsidR="000C7441" w:rsidRPr="001C1B78">
        <w:rPr>
          <w:lang w:val="en-GB"/>
        </w:rPr>
        <w:t xml:space="preserve">affective </w:t>
      </w:r>
      <w:r w:rsidRPr="001C1B78">
        <w:rPr>
          <w:lang w:val="en-GB"/>
        </w:rPr>
        <w:t>feedback from a complex activity that motivates</w:t>
      </w:r>
      <w:r w:rsidR="00424C41" w:rsidRPr="001C1B78">
        <w:rPr>
          <w:lang w:val="en-GB"/>
        </w:rPr>
        <w:t xml:space="preserve"> that activity and activates</w:t>
      </w:r>
      <w:r w:rsidRPr="001C1B78">
        <w:rPr>
          <w:lang w:val="en-GB"/>
        </w:rPr>
        <w:t xml:space="preserve"> pre-assembled routines that enable its smooth execution.</w:t>
      </w:r>
    </w:p>
    <w:p w14:paraId="4D861DA9" w14:textId="194470DD" w:rsidR="00DB653D" w:rsidRPr="001C1B78" w:rsidRDefault="00404D29" w:rsidP="000D4C43">
      <w:pPr>
        <w:pStyle w:val="NoSpacing"/>
      </w:pPr>
      <w:r w:rsidRPr="001C1B78">
        <w:t xml:space="preserve">I </w:t>
      </w:r>
      <w:r w:rsidR="00ED0A95">
        <w:t>will ar</w:t>
      </w:r>
      <w:r w:rsidRPr="001C1B78">
        <w:t>gue that a</w:t>
      </w:r>
      <w:r w:rsidR="000D4C43" w:rsidRPr="001C1B78">
        <w:t xml:space="preserve">esthetic pleasure is a variety of f-pleasure. Reading a book is a </w:t>
      </w:r>
      <w:r w:rsidR="000D4C43" w:rsidRPr="001C1B78">
        <w:rPr>
          <w:i/>
        </w:rPr>
        <w:t>cognitively</w:t>
      </w:r>
      <w:r w:rsidR="000D4C43" w:rsidRPr="001C1B78">
        <w:t xml:space="preserve"> complex activity: </w:t>
      </w:r>
      <w:r w:rsidR="00ED0A95">
        <w:t xml:space="preserve">aesthetic </w:t>
      </w:r>
      <w:r w:rsidR="000D4C43" w:rsidRPr="001C1B78">
        <w:t xml:space="preserve">pleasure motivates and </w:t>
      </w:r>
      <w:r w:rsidRPr="001C1B78">
        <w:t>facilitates</w:t>
      </w:r>
      <w:r w:rsidR="000D4C43" w:rsidRPr="001C1B78">
        <w:t xml:space="preserve"> it; displeasure disrupts it.</w:t>
      </w:r>
    </w:p>
    <w:p w14:paraId="75A66FA8" w14:textId="7FFB19A1" w:rsidR="00705491" w:rsidRPr="001C1B78" w:rsidRDefault="00404D29" w:rsidP="000C7441">
      <w:pPr>
        <w:rPr>
          <w:lang w:eastAsia="ja-JP"/>
        </w:rPr>
      </w:pPr>
      <w:r w:rsidRPr="001C1B78">
        <w:t>Notice once again</w:t>
      </w:r>
      <w:r w:rsidR="00FA6CFE" w:rsidRPr="001C1B78">
        <w:t xml:space="preserve"> how f-pleasure is different from the purely reactive pleasures mentioned before.</w:t>
      </w:r>
      <w:r w:rsidR="000C7441" w:rsidRPr="001C1B78">
        <w:rPr>
          <w:lang w:eastAsia="ja-JP"/>
        </w:rPr>
        <w:t xml:space="preserve"> A desperately thirsty person will get pleasure from having relieved her thirst with impure water, but the actual act of drinking </w:t>
      </w:r>
      <w:r w:rsidRPr="001C1B78">
        <w:rPr>
          <w:lang w:eastAsia="ja-JP"/>
        </w:rPr>
        <w:t xml:space="preserve">such water </w:t>
      </w:r>
      <w:r w:rsidR="000C7441" w:rsidRPr="001C1B78">
        <w:rPr>
          <w:lang w:eastAsia="ja-JP"/>
        </w:rPr>
        <w:t xml:space="preserve">is unpleasant and may even have to be forced. </w:t>
      </w:r>
      <w:r w:rsidRPr="001C1B78">
        <w:rPr>
          <w:lang w:eastAsia="ja-JP"/>
        </w:rPr>
        <w:t xml:space="preserve">This person enjoys a retrospective form of pleasure at the end of the act, but the act itself is not aided by pleasure. </w:t>
      </w:r>
      <w:r w:rsidR="00F00B35" w:rsidRPr="00353EFF">
        <w:rPr>
          <w:rFonts w:ascii="Times New Roman" w:hAnsi="Times New Roman"/>
          <w:lang w:eastAsia="ja-JP"/>
        </w:rPr>
        <w:t xml:space="preserve">By contrast, </w:t>
      </w:r>
      <w:r w:rsidR="00F00B35">
        <w:rPr>
          <w:rFonts w:ascii="Times New Roman" w:hAnsi="Times New Roman"/>
          <w:lang w:eastAsia="ja-JP"/>
        </w:rPr>
        <w:t>we all</w:t>
      </w:r>
      <w:r w:rsidR="00F00B35" w:rsidRPr="00353EFF">
        <w:rPr>
          <w:rFonts w:ascii="Times New Roman" w:hAnsi="Times New Roman"/>
          <w:lang w:eastAsia="ja-JP"/>
        </w:rPr>
        <w:t xml:space="preserve"> get pleasure from the act of drinking cool pure water even </w:t>
      </w:r>
      <w:r w:rsidR="00F00B35">
        <w:rPr>
          <w:rFonts w:ascii="Times New Roman" w:hAnsi="Times New Roman"/>
          <w:lang w:eastAsia="ja-JP"/>
        </w:rPr>
        <w:t>when we are</w:t>
      </w:r>
      <w:r w:rsidR="00F00B35" w:rsidRPr="00353EFF">
        <w:rPr>
          <w:rFonts w:ascii="Times New Roman" w:hAnsi="Times New Roman"/>
          <w:lang w:eastAsia="ja-JP"/>
        </w:rPr>
        <w:t xml:space="preserve"> not desperately thirsty. In short, the pleasure of </w:t>
      </w:r>
      <w:r w:rsidR="00F00B35" w:rsidRPr="00353EFF">
        <w:rPr>
          <w:rFonts w:ascii="Times New Roman" w:hAnsi="Times New Roman"/>
          <w:i/>
          <w:lang w:eastAsia="ja-JP"/>
        </w:rPr>
        <w:t xml:space="preserve">savouring </w:t>
      </w:r>
      <w:r w:rsidR="00F00B35" w:rsidRPr="00353EFF">
        <w:rPr>
          <w:rFonts w:ascii="Times New Roman" w:hAnsi="Times New Roman"/>
          <w:lang w:eastAsia="ja-JP"/>
        </w:rPr>
        <w:t xml:space="preserve">is different from the pleasure of thirst being relieved. The former </w:t>
      </w:r>
      <w:r w:rsidR="00F00B35">
        <w:rPr>
          <w:rFonts w:ascii="Times New Roman" w:hAnsi="Times New Roman"/>
          <w:lang w:eastAsia="ja-JP"/>
        </w:rPr>
        <w:t xml:space="preserve">concurrently </w:t>
      </w:r>
      <w:r w:rsidR="00F00B35" w:rsidRPr="00353EFF">
        <w:rPr>
          <w:rFonts w:ascii="Times New Roman" w:hAnsi="Times New Roman"/>
          <w:lang w:eastAsia="ja-JP"/>
        </w:rPr>
        <w:t xml:space="preserve">aids and motivates consumption; the latter </w:t>
      </w:r>
      <w:r w:rsidR="00F00B35">
        <w:rPr>
          <w:rFonts w:ascii="Times New Roman" w:hAnsi="Times New Roman"/>
          <w:lang w:eastAsia="ja-JP"/>
        </w:rPr>
        <w:t xml:space="preserve">retrospectively </w:t>
      </w:r>
      <w:r w:rsidR="00F00B35" w:rsidRPr="00353EFF">
        <w:rPr>
          <w:rFonts w:ascii="Times New Roman" w:hAnsi="Times New Roman"/>
          <w:lang w:eastAsia="ja-JP"/>
        </w:rPr>
        <w:t>welcomes the relief it brings.</w:t>
      </w:r>
    </w:p>
    <w:p w14:paraId="0B40201D" w14:textId="15178FB7" w:rsidR="00DB653D" w:rsidRPr="001C1B78" w:rsidRDefault="00DB653D" w:rsidP="000C7441">
      <w:pPr>
        <w:pStyle w:val="NoSpacing"/>
        <w:keepNext/>
        <w:rPr>
          <w:i/>
        </w:rPr>
      </w:pPr>
      <w:r w:rsidRPr="001C1B78">
        <w:rPr>
          <w:i/>
        </w:rPr>
        <w:t>F-Pleasure and Fluency</w:t>
      </w:r>
    </w:p>
    <w:p w14:paraId="60E96053" w14:textId="41BF17B5" w:rsidR="00FF1FDF" w:rsidRPr="001C1B78" w:rsidRDefault="00E47181" w:rsidP="00DB653D">
      <w:pPr>
        <w:pStyle w:val="NoSpacing"/>
      </w:pPr>
      <w:r w:rsidRPr="001C1B78">
        <w:t xml:space="preserve">Many psychologists </w:t>
      </w:r>
      <w:r w:rsidR="00A20E4F" w:rsidRPr="001C1B78">
        <w:t>h</w:t>
      </w:r>
      <w:r w:rsidR="008F7495" w:rsidRPr="001C1B78">
        <w:t>ave noticed connection</w:t>
      </w:r>
      <w:r w:rsidR="00DB653D" w:rsidRPr="001C1B78">
        <w:t>s between pleasure and fluent action</w:t>
      </w:r>
      <w:r w:rsidR="008F7495" w:rsidRPr="001C1B78">
        <w:t>;</w:t>
      </w:r>
      <w:r w:rsidR="00705491" w:rsidRPr="001C1B78">
        <w:t xml:space="preserve"> however,</w:t>
      </w:r>
      <w:r w:rsidR="008F7495" w:rsidRPr="001C1B78">
        <w:t xml:space="preserve"> </w:t>
      </w:r>
      <w:r w:rsidR="00A20E4F" w:rsidRPr="001C1B78">
        <w:t xml:space="preserve">they commonly suggest that pleasure </w:t>
      </w:r>
      <w:r w:rsidR="008F7495" w:rsidRPr="001C1B78">
        <w:rPr>
          <w:i/>
        </w:rPr>
        <w:t>result</w:t>
      </w:r>
      <w:r w:rsidR="00705491" w:rsidRPr="001C1B78">
        <w:rPr>
          <w:i/>
        </w:rPr>
        <w:t>s from</w:t>
      </w:r>
      <w:r w:rsidR="008F7495" w:rsidRPr="001C1B78">
        <w:t xml:space="preserve"> of the smooth coordina</w:t>
      </w:r>
      <w:r w:rsidR="00A20E4F" w:rsidRPr="001C1B78">
        <w:t>tion</w:t>
      </w:r>
      <w:r w:rsidR="008F7495" w:rsidRPr="001C1B78">
        <w:t xml:space="preserve"> of the activity</w:t>
      </w:r>
      <w:r w:rsidR="00705491" w:rsidRPr="001C1B78">
        <w:t>, instead of the other way around</w:t>
      </w:r>
      <w:r w:rsidR="00A20E4F" w:rsidRPr="001C1B78">
        <w:t xml:space="preserve">. </w:t>
      </w:r>
      <w:r w:rsidR="00705491" w:rsidRPr="001C1B78">
        <w:t>For example</w:t>
      </w:r>
      <w:r w:rsidR="00DB653D" w:rsidRPr="001C1B78">
        <w:t>, Reber et. al. [2004]</w:t>
      </w:r>
      <w:r w:rsidR="00A20E4F" w:rsidRPr="001C1B78">
        <w:t xml:space="preserve"> propose that aesthetic pleasure aris</w:t>
      </w:r>
      <w:r w:rsidR="00705491" w:rsidRPr="001C1B78">
        <w:t>es from “fluency” of processing:</w:t>
      </w:r>
      <w:r w:rsidR="00A20E4F" w:rsidRPr="001C1B78">
        <w:t xml:space="preserve"> </w:t>
      </w:r>
    </w:p>
    <w:p w14:paraId="359B742E" w14:textId="4AEBF830" w:rsidR="00FF1FDF" w:rsidRPr="001C1B78" w:rsidRDefault="00FF1FDF" w:rsidP="00FF1FDF">
      <w:pPr>
        <w:pStyle w:val="Quote"/>
      </w:pPr>
      <w:r w:rsidRPr="001C1B78">
        <w:t>high fluency may elicit positive affect because it is associated with progress toward successful recognition of the stimulus, error</w:t>
      </w:r>
      <w:r w:rsidR="008F7495" w:rsidRPr="001C1B78">
        <w:t>-</w:t>
      </w:r>
      <w:r w:rsidRPr="001C1B78">
        <w:t>free processing, or the availability of appropriate knowledge structures to interpret the stimulus . . .  High fluency may also feel good because it signals that an external stimulus is familiar, and thus unlikely to be harmful.</w:t>
      </w:r>
    </w:p>
    <w:p w14:paraId="739CB3B8" w14:textId="647EC9A0" w:rsidR="008F7495" w:rsidRPr="001C1B78" w:rsidRDefault="00DB653D" w:rsidP="00DB653D">
      <w:pPr>
        <w:rPr>
          <w:lang w:eastAsia="ja-JP"/>
        </w:rPr>
      </w:pPr>
      <w:r w:rsidRPr="001C1B78">
        <w:rPr>
          <w:lang w:eastAsia="ja-JP"/>
        </w:rPr>
        <w:t xml:space="preserve">Though I cannot argue for this in detail here, </w:t>
      </w:r>
      <w:r w:rsidR="008F7495" w:rsidRPr="001C1B78">
        <w:rPr>
          <w:lang w:eastAsia="ja-JP"/>
        </w:rPr>
        <w:t xml:space="preserve">I </w:t>
      </w:r>
      <w:r w:rsidR="00705491" w:rsidRPr="001C1B78">
        <w:rPr>
          <w:lang w:eastAsia="ja-JP"/>
        </w:rPr>
        <w:t>contend</w:t>
      </w:r>
      <w:r w:rsidR="008F7495" w:rsidRPr="001C1B78">
        <w:rPr>
          <w:lang w:eastAsia="ja-JP"/>
        </w:rPr>
        <w:t xml:space="preserve"> that the </w:t>
      </w:r>
      <w:r w:rsidR="00705491" w:rsidRPr="001C1B78">
        <w:rPr>
          <w:lang w:eastAsia="ja-JP"/>
        </w:rPr>
        <w:t>causal arrow runs the other way.</w:t>
      </w:r>
      <w:r w:rsidR="00FF1FDF" w:rsidRPr="001C1B78">
        <w:rPr>
          <w:lang w:eastAsia="ja-JP"/>
        </w:rPr>
        <w:t xml:space="preserve"> </w:t>
      </w:r>
      <w:r w:rsidRPr="001C1B78">
        <w:rPr>
          <w:lang w:eastAsia="ja-JP"/>
        </w:rPr>
        <w:t xml:space="preserve">Drinking water is intrinsically difficult. It can be fluently executed only </w:t>
      </w:r>
      <w:r w:rsidRPr="001C1B78">
        <w:rPr>
          <w:lang w:eastAsia="ja-JP"/>
        </w:rPr>
        <w:lastRenderedPageBreak/>
        <w:t>when a pre-packaged routine is engaged. T</w:t>
      </w:r>
      <w:r w:rsidR="00FF1FDF" w:rsidRPr="001C1B78">
        <w:rPr>
          <w:lang w:eastAsia="ja-JP"/>
        </w:rPr>
        <w:t xml:space="preserve">he pleasure of drinking water </w:t>
      </w:r>
      <w:r w:rsidR="008F7495" w:rsidRPr="001C1B78">
        <w:rPr>
          <w:lang w:eastAsia="ja-JP"/>
        </w:rPr>
        <w:t>releases the (a</w:t>
      </w:r>
      <w:r w:rsidRPr="001C1B78">
        <w:rPr>
          <w:lang w:eastAsia="ja-JP"/>
        </w:rPr>
        <w:t xml:space="preserve">utonomic) coordinating routine and </w:t>
      </w:r>
      <w:r w:rsidR="00ED0A95">
        <w:rPr>
          <w:lang w:eastAsia="ja-JP"/>
        </w:rPr>
        <w:t xml:space="preserve">thus </w:t>
      </w:r>
      <w:r w:rsidRPr="001C1B78">
        <w:rPr>
          <w:lang w:eastAsia="ja-JP"/>
        </w:rPr>
        <w:t xml:space="preserve">causes fluency. Reber et al assume that a pleasurable activity is intrinsically easy—it is </w:t>
      </w:r>
      <w:r w:rsidR="00ED0A95">
        <w:rPr>
          <w:lang w:eastAsia="ja-JP"/>
        </w:rPr>
        <w:t xml:space="preserve">pleasurable because it is </w:t>
      </w:r>
      <w:r w:rsidRPr="001C1B78">
        <w:rPr>
          <w:lang w:eastAsia="ja-JP"/>
        </w:rPr>
        <w:t xml:space="preserve">associated with “availability” and “familiarity.” </w:t>
      </w:r>
      <w:r w:rsidR="000C7441" w:rsidRPr="001C1B78">
        <w:rPr>
          <w:lang w:eastAsia="ja-JP"/>
        </w:rPr>
        <w:t xml:space="preserve">This does </w:t>
      </w:r>
      <w:r w:rsidRPr="001C1B78">
        <w:rPr>
          <w:lang w:eastAsia="ja-JP"/>
        </w:rPr>
        <w:t xml:space="preserve">not explain why it is </w:t>
      </w:r>
      <w:r w:rsidR="00EA6A24" w:rsidRPr="001C1B78">
        <w:rPr>
          <w:lang w:eastAsia="ja-JP"/>
        </w:rPr>
        <w:t xml:space="preserve">easily </w:t>
      </w:r>
      <w:r w:rsidRPr="001C1B78">
        <w:rPr>
          <w:lang w:eastAsia="ja-JP"/>
        </w:rPr>
        <w:t>disrupted by displeasure</w:t>
      </w:r>
      <w:r w:rsidR="00EA6A24" w:rsidRPr="001C1B78">
        <w:rPr>
          <w:lang w:eastAsia="ja-JP"/>
        </w:rPr>
        <w:t xml:space="preserve">—as an illustration, </w:t>
      </w:r>
      <w:r w:rsidR="00404AE5" w:rsidRPr="001C1B78">
        <w:rPr>
          <w:lang w:eastAsia="ja-JP"/>
        </w:rPr>
        <w:t xml:space="preserve">think of the famous example of somebody being asked to drink </w:t>
      </w:r>
      <w:r w:rsidR="00424C41" w:rsidRPr="001C1B78">
        <w:rPr>
          <w:lang w:eastAsia="ja-JP"/>
        </w:rPr>
        <w:t>(</w:t>
      </w:r>
      <w:r w:rsidR="00404AE5" w:rsidRPr="001C1B78">
        <w:rPr>
          <w:lang w:eastAsia="ja-JP"/>
        </w:rPr>
        <w:t>their own</w:t>
      </w:r>
      <w:r w:rsidR="00424C41" w:rsidRPr="001C1B78">
        <w:rPr>
          <w:lang w:eastAsia="ja-JP"/>
        </w:rPr>
        <w:t>)</w:t>
      </w:r>
      <w:r w:rsidR="00404AE5" w:rsidRPr="001C1B78">
        <w:rPr>
          <w:lang w:eastAsia="ja-JP"/>
        </w:rPr>
        <w:t xml:space="preserve"> spit</w:t>
      </w:r>
      <w:r w:rsidR="00F00B35">
        <w:rPr>
          <w:lang w:eastAsia="ja-JP"/>
        </w:rPr>
        <w:t>—it’s not easy</w:t>
      </w:r>
      <w:r w:rsidR="00404AE5" w:rsidRPr="001C1B78">
        <w:rPr>
          <w:lang w:eastAsia="ja-JP"/>
        </w:rPr>
        <w:t>.</w:t>
      </w:r>
      <w:r w:rsidR="00493516" w:rsidRPr="001C1B78">
        <w:rPr>
          <w:lang w:eastAsia="ja-JP"/>
        </w:rPr>
        <w:t xml:space="preserve"> </w:t>
      </w:r>
      <w:r w:rsidR="00424C41" w:rsidRPr="001C1B78">
        <w:rPr>
          <w:lang w:eastAsia="ja-JP"/>
        </w:rPr>
        <w:t>An e</w:t>
      </w:r>
      <w:r w:rsidR="00493516" w:rsidRPr="001C1B78">
        <w:rPr>
          <w:lang w:eastAsia="ja-JP"/>
        </w:rPr>
        <w:t>asy</w:t>
      </w:r>
      <w:r w:rsidR="00424C41" w:rsidRPr="001C1B78">
        <w:rPr>
          <w:lang w:eastAsia="ja-JP"/>
        </w:rPr>
        <w:t xml:space="preserve"> activity</w:t>
      </w:r>
      <w:r w:rsidR="00493516" w:rsidRPr="001C1B78">
        <w:rPr>
          <w:lang w:eastAsia="ja-JP"/>
        </w:rPr>
        <w:t xml:space="preserve"> should be </w:t>
      </w:r>
      <w:r w:rsidR="00EA6A24" w:rsidRPr="00ED0A95">
        <w:rPr>
          <w:i/>
          <w:lang w:eastAsia="ja-JP"/>
        </w:rPr>
        <w:t>less</w:t>
      </w:r>
      <w:r w:rsidR="00EA6A24" w:rsidRPr="001C1B78">
        <w:rPr>
          <w:lang w:eastAsia="ja-JP"/>
        </w:rPr>
        <w:t xml:space="preserve"> prone to disruption</w:t>
      </w:r>
      <w:r w:rsidRPr="001C1B78">
        <w:rPr>
          <w:lang w:eastAsia="ja-JP"/>
        </w:rPr>
        <w:t xml:space="preserve">. </w:t>
      </w:r>
      <w:r w:rsidR="00424C41" w:rsidRPr="001C1B78">
        <w:rPr>
          <w:lang w:eastAsia="ja-JP"/>
        </w:rPr>
        <w:t xml:space="preserve">These activities are not intrinsically easy; they seem so only when pleasure aids their fluent performance. </w:t>
      </w:r>
      <w:r w:rsidR="00404AE5" w:rsidRPr="001C1B78">
        <w:rPr>
          <w:lang w:eastAsia="ja-JP"/>
        </w:rPr>
        <w:t>This helps show how pleasure contributes to fluency rather than the reverse.</w:t>
      </w:r>
    </w:p>
    <w:p w14:paraId="20C88A0D" w14:textId="71AA8787" w:rsidR="00A668E0" w:rsidRPr="001C1B78" w:rsidRDefault="00A668E0" w:rsidP="00DB653D">
      <w:pPr>
        <w:pStyle w:val="NoSpacing"/>
        <w:rPr>
          <w:i/>
        </w:rPr>
      </w:pPr>
      <w:r w:rsidRPr="001C1B78">
        <w:rPr>
          <w:i/>
        </w:rPr>
        <w:t>Pleasure Learning</w:t>
      </w:r>
    </w:p>
    <w:p w14:paraId="4864DD4A" w14:textId="74D22F90" w:rsidR="00A668E0" w:rsidRPr="001C1B78" w:rsidRDefault="00A668E0" w:rsidP="00A668E0">
      <w:pPr>
        <w:pStyle w:val="NoSpacing"/>
      </w:pPr>
      <w:r w:rsidRPr="001C1B78">
        <w:t xml:space="preserve">We have been examining the </w:t>
      </w:r>
      <w:r w:rsidR="000074CA" w:rsidRPr="001C1B78">
        <w:t xml:space="preserve">facilitating </w:t>
      </w:r>
      <w:r w:rsidRPr="001C1B78">
        <w:t xml:space="preserve">role that pleasure plays when you </w:t>
      </w:r>
      <w:r w:rsidR="000074CA" w:rsidRPr="001C1B78">
        <w:t>undertake a complex activity</w:t>
      </w:r>
      <w:r w:rsidRPr="001C1B78">
        <w:t>.</w:t>
      </w:r>
      <w:r w:rsidR="000074CA" w:rsidRPr="001C1B78">
        <w:t xml:space="preserve"> But</w:t>
      </w:r>
      <w:r w:rsidRPr="001C1B78">
        <w:t xml:space="preserve"> there is another role that pleasure plays. </w:t>
      </w:r>
      <w:r w:rsidR="000C7441" w:rsidRPr="001C1B78">
        <w:t xml:space="preserve">If you perform an action in a particular way and it gives you more pleasure than performing it </w:t>
      </w:r>
      <w:r w:rsidR="00404AE5" w:rsidRPr="001C1B78">
        <w:t xml:space="preserve">some </w:t>
      </w:r>
      <w:r w:rsidR="000C7441" w:rsidRPr="001C1B78">
        <w:t>other way, then you are more likely</w:t>
      </w:r>
      <w:r w:rsidR="001C1B78" w:rsidRPr="001C1B78">
        <w:t>, in the future,</w:t>
      </w:r>
      <w:r w:rsidR="000C7441" w:rsidRPr="001C1B78">
        <w:t xml:space="preserve"> to perform </w:t>
      </w:r>
      <w:r w:rsidR="001C1B78" w:rsidRPr="001C1B78">
        <w:t>it</w:t>
      </w:r>
      <w:r w:rsidR="000C7441" w:rsidRPr="001C1B78">
        <w:rPr>
          <w:i/>
        </w:rPr>
        <w:t xml:space="preserve"> </w:t>
      </w:r>
      <w:r w:rsidR="000C7441" w:rsidRPr="001C1B78">
        <w:t xml:space="preserve">in the pleasurable way. </w:t>
      </w:r>
      <w:r w:rsidRPr="001C1B78">
        <w:t xml:space="preserve">Over time, you find ways to engage with objects </w:t>
      </w:r>
      <w:r w:rsidR="000C7441" w:rsidRPr="001C1B78">
        <w:t xml:space="preserve">in ways </w:t>
      </w:r>
      <w:r w:rsidRPr="001C1B78">
        <w:t>that afford you a higher level of pleasure.</w:t>
      </w:r>
    </w:p>
    <w:p w14:paraId="608A49CB" w14:textId="3A9CAD78" w:rsidR="00A668E0" w:rsidRPr="001C1B78" w:rsidRDefault="00A668E0" w:rsidP="00A668E0">
      <w:r w:rsidRPr="001C1B78">
        <w:t>Take a very simple activity that can be performe</w:t>
      </w:r>
      <w:r w:rsidR="001C1B78" w:rsidRPr="001C1B78">
        <w:t>d in different ways. Maybe you meet with your friend</w:t>
      </w:r>
      <w:r w:rsidRPr="001C1B78">
        <w:t xml:space="preserve">, and there are many </w:t>
      </w:r>
      <w:r w:rsidR="001C1B78" w:rsidRPr="001C1B78">
        <w:t>subjects you can discuss</w:t>
      </w:r>
      <w:r w:rsidRPr="001C1B78">
        <w:t xml:space="preserve">. </w:t>
      </w:r>
      <w:r w:rsidR="001C1B78" w:rsidRPr="001C1B78">
        <w:t>Y</w:t>
      </w:r>
      <w:r w:rsidRPr="001C1B78">
        <w:t xml:space="preserve">ou try them out </w:t>
      </w:r>
      <w:r w:rsidR="001C1B78" w:rsidRPr="001C1B78">
        <w:t>as your mood takes you</w:t>
      </w:r>
      <w:r w:rsidRPr="001C1B78">
        <w:t xml:space="preserve">. </w:t>
      </w:r>
      <w:r w:rsidR="001C1B78" w:rsidRPr="001C1B78">
        <w:t>It turns out that discussing sports</w:t>
      </w:r>
      <w:r w:rsidRPr="001C1B78">
        <w:t xml:space="preserve"> </w:t>
      </w:r>
      <w:r w:rsidR="001C1B78" w:rsidRPr="001C1B78">
        <w:t xml:space="preserve">with him </w:t>
      </w:r>
      <w:r w:rsidRPr="001C1B78">
        <w:t>gives you</w:t>
      </w:r>
      <w:r w:rsidR="001C1B78" w:rsidRPr="001C1B78">
        <w:t xml:space="preserve"> a lot of</w:t>
      </w:r>
      <w:r w:rsidRPr="001C1B78">
        <w:t xml:space="preserve"> pleasure</w:t>
      </w:r>
      <w:r w:rsidR="001C1B78" w:rsidRPr="001C1B78">
        <w:t>. Y</w:t>
      </w:r>
      <w:r w:rsidRPr="001C1B78">
        <w:t xml:space="preserve">ou </w:t>
      </w:r>
      <w:r w:rsidR="003D769F" w:rsidRPr="001C1B78">
        <w:t xml:space="preserve">are more likely to </w:t>
      </w:r>
      <w:r w:rsidR="001C1B78" w:rsidRPr="001C1B78">
        <w:t>discuss sports in the future</w:t>
      </w:r>
      <w:r w:rsidRPr="001C1B78">
        <w:t xml:space="preserve">. </w:t>
      </w:r>
      <w:r w:rsidR="001C1B78" w:rsidRPr="001C1B78">
        <w:t xml:space="preserve">On the other hand, you bring up some political issue, and the result is pretty unpleasant. It becomes less likely that you will initiate this kind of discussion on the next occasion. </w:t>
      </w:r>
      <w:r w:rsidR="003D769F" w:rsidRPr="001C1B78">
        <w:t>If y</w:t>
      </w:r>
      <w:r w:rsidRPr="001C1B78">
        <w:t>ou continue in this manner</w:t>
      </w:r>
      <w:r w:rsidR="003D769F" w:rsidRPr="001C1B78">
        <w:t xml:space="preserve">, your </w:t>
      </w:r>
      <w:r w:rsidR="001C1B78" w:rsidRPr="001C1B78">
        <w:t xml:space="preserve">encounters </w:t>
      </w:r>
      <w:r w:rsidR="00404D29" w:rsidRPr="001C1B78">
        <w:t>will ultimately maximize pleasure</w:t>
      </w:r>
      <w:r w:rsidR="003D769F" w:rsidRPr="001C1B78">
        <w:t>.</w:t>
      </w:r>
    </w:p>
    <w:p w14:paraId="343DD41A" w14:textId="43954563" w:rsidR="00A668E0" w:rsidRPr="001C1B78" w:rsidRDefault="00A668E0" w:rsidP="00A668E0">
      <w:r w:rsidRPr="001C1B78">
        <w:t xml:space="preserve">I’ll call this random or </w:t>
      </w:r>
      <w:r w:rsidRPr="001C1B78">
        <w:rPr>
          <w:i/>
        </w:rPr>
        <w:t>Darwinian</w:t>
      </w:r>
      <w:r w:rsidRPr="001C1B78">
        <w:t xml:space="preserve"> learning. The principle is the same as that of natural selection. A range of variants is randomly generated. The fitter, or more pleasurable, are reinforced proportionately. Aver</w:t>
      </w:r>
      <w:r w:rsidR="00ED0A95">
        <w:t>age fitness and</w:t>
      </w:r>
      <w:r w:rsidR="001C1B78" w:rsidRPr="001C1B78">
        <w:t xml:space="preserve"> pleasure per encounter</w:t>
      </w:r>
      <w:r w:rsidR="00ED0A95">
        <w:t xml:space="preserve"> rise</w:t>
      </w:r>
      <w:r w:rsidRPr="001C1B78">
        <w:t>. If there is only a finite number of alternatives, the fittest or most pleasurable will ultimately dominate and the rest will be diminished to near elimination.</w:t>
      </w:r>
    </w:p>
    <w:p w14:paraId="42FEBDBD" w14:textId="1A07853D" w:rsidR="00A668E0" w:rsidRPr="001C1B78" w:rsidRDefault="00A668E0" w:rsidP="00A668E0">
      <w:r w:rsidRPr="001C1B78">
        <w:rPr>
          <w:i/>
        </w:rPr>
        <w:t>Instructed</w:t>
      </w:r>
      <w:r w:rsidRPr="001C1B78">
        <w:t xml:space="preserve"> pleasure learning is a variant of Darwinian learning. The difference here is that in place of random generation of variants, an outside party, or instructor, suggests new </w:t>
      </w:r>
      <w:r w:rsidR="00404D29" w:rsidRPr="001C1B78">
        <w:t>ways of conducting an activity, with the intention of increasing the pupil’s enjoyment</w:t>
      </w:r>
      <w:r w:rsidRPr="001C1B78">
        <w:t xml:space="preserve">. </w:t>
      </w:r>
      <w:r w:rsidR="00404D29" w:rsidRPr="001C1B78">
        <w:t xml:space="preserve">Exercise classes are sometimes like this; art appreciation classes usually are. </w:t>
      </w:r>
      <w:r w:rsidRPr="001C1B78">
        <w:lastRenderedPageBreak/>
        <w:t>The rest of the procedure stays the same. You increase or decrease the</w:t>
      </w:r>
      <w:r w:rsidR="00404D29" w:rsidRPr="001C1B78">
        <w:t xml:space="preserve"> frequency of a particular mode of execution</w:t>
      </w:r>
      <w:r w:rsidRPr="001C1B78">
        <w:t xml:space="preserve"> depending on the pleasure you get from it</w:t>
      </w:r>
      <w:r w:rsidR="00404D29" w:rsidRPr="001C1B78">
        <w:t>.</w:t>
      </w:r>
      <w:r w:rsidR="00404D29" w:rsidRPr="001C1B78">
        <w:rPr>
          <w:rStyle w:val="FootnoteReference"/>
        </w:rPr>
        <w:footnoteReference w:id="8"/>
      </w:r>
    </w:p>
    <w:p w14:paraId="0033AC86" w14:textId="596E443B" w:rsidR="002A30F2" w:rsidRPr="001C1B78" w:rsidRDefault="002A30F2" w:rsidP="001C1B78">
      <w:pPr>
        <w:pStyle w:val="NoSpacing"/>
        <w:keepNext/>
        <w:rPr>
          <w:i/>
        </w:rPr>
      </w:pPr>
      <w:r w:rsidRPr="001C1B78">
        <w:rPr>
          <w:i/>
        </w:rPr>
        <w:t>Aesthetic Pleasure</w:t>
      </w:r>
    </w:p>
    <w:p w14:paraId="6DF1C8DF" w14:textId="016E5C72" w:rsidR="00CC3368" w:rsidRPr="001C1B78" w:rsidRDefault="0026317B" w:rsidP="002A30F2">
      <w:pPr>
        <w:pStyle w:val="NoSpacing"/>
      </w:pPr>
      <w:r w:rsidRPr="001C1B78">
        <w:t>Now consider the specific activity of mentally engaging with an object.</w:t>
      </w:r>
      <w:r w:rsidR="00404D29" w:rsidRPr="001C1B78">
        <w:t xml:space="preserve"> Reading a novel or poem requires attention, comprehension, and retention, and as a result, it is cognitively complex. Your enjoyment of this activity</w:t>
      </w:r>
      <w:r w:rsidR="00225DB3" w:rsidRPr="001C1B78">
        <w:t>—the</w:t>
      </w:r>
      <w:r w:rsidR="003F525C" w:rsidRPr="001C1B78">
        <w:t xml:space="preserve"> pleasure</w:t>
      </w:r>
      <w:r w:rsidR="00225DB3" w:rsidRPr="001C1B78">
        <w:t xml:space="preserve"> you take in reading it</w:t>
      </w:r>
      <w:r w:rsidR="003F525C" w:rsidRPr="001C1B78">
        <w:t>—</w:t>
      </w:r>
      <w:r w:rsidR="00225DB3" w:rsidRPr="001C1B78">
        <w:t>facilitates</w:t>
      </w:r>
      <w:r w:rsidR="003F525C" w:rsidRPr="001C1B78">
        <w:t xml:space="preserve"> what you are doing. </w:t>
      </w:r>
      <w:r w:rsidR="002E0C9D" w:rsidRPr="001C1B78">
        <w:t xml:space="preserve">You </w:t>
      </w:r>
      <w:r w:rsidR="002E0C9D" w:rsidRPr="001C1B78">
        <w:rPr>
          <w:i/>
        </w:rPr>
        <w:t xml:space="preserve">want </w:t>
      </w:r>
      <w:r w:rsidR="002E0C9D" w:rsidRPr="001C1B78">
        <w:t>to keep reading, and this in itself helps you continue. Additional to this, and no less important, the pleasure leads you smoothly from one narrative moment to the next, sharpens your appreciation of the prose, enables you to overlook the competing dema</w:t>
      </w:r>
      <w:r w:rsidR="00404D29" w:rsidRPr="001C1B78">
        <w:t>nds of hunger and tiredness</w:t>
      </w:r>
      <w:r w:rsidR="002E0C9D" w:rsidRPr="001C1B78">
        <w:t>.</w:t>
      </w:r>
      <w:r w:rsidR="00404D29" w:rsidRPr="001C1B78">
        <w:t xml:space="preserve"> </w:t>
      </w:r>
      <w:r w:rsidR="00F00B35" w:rsidRPr="00353EFF">
        <w:rPr>
          <w:rFonts w:ascii="Times New Roman" w:hAnsi="Times New Roman"/>
        </w:rPr>
        <w:t xml:space="preserve">When you undertake the activity in what might be called an educated way, it becomes enjoyable and subjectively easier even though it is in fact cognitively complex and difficult.  </w:t>
      </w:r>
      <w:r w:rsidR="00F00B35">
        <w:rPr>
          <w:rFonts w:ascii="Times New Roman" w:hAnsi="Times New Roman"/>
        </w:rPr>
        <w:t xml:space="preserve">The pleasure generated by reading it in certain ways—e.g., ways that take context into account and flow with the prosody of the writer—help you more than that generated by reading it in other ways. This is not merely </w:t>
      </w:r>
      <w:r w:rsidR="00F00B35">
        <w:rPr>
          <w:rFonts w:ascii="Times New Roman" w:hAnsi="Times New Roman"/>
          <w:i/>
        </w:rPr>
        <w:t xml:space="preserve">reactive </w:t>
      </w:r>
      <w:r w:rsidR="00F00B35">
        <w:rPr>
          <w:rFonts w:ascii="Times New Roman" w:hAnsi="Times New Roman"/>
        </w:rPr>
        <w:t>pleasure; it is not merely a sensation that arises as a consequence of some occurrence; it is not idle. It is pleasure that motivates and aids your engagement with the novel. (For more on the importance of this, see the subsection entitled ‘Levinson’s Challenge’ below.)</w:t>
      </w:r>
      <w:r w:rsidR="00404D29" w:rsidRPr="001C1B78">
        <w:t xml:space="preserve"> </w:t>
      </w:r>
      <w:r w:rsidR="002E0C9D" w:rsidRPr="001C1B78">
        <w:t xml:space="preserve"> </w:t>
      </w:r>
    </w:p>
    <w:p w14:paraId="6F6DAB96" w14:textId="5C4C5068" w:rsidR="00010428" w:rsidRPr="001C1B78" w:rsidRDefault="002E0C9D" w:rsidP="00CC3368">
      <w:r w:rsidRPr="001C1B78">
        <w:t>Contrast the experience of rea</w:t>
      </w:r>
      <w:r w:rsidR="0026317B" w:rsidRPr="001C1B78">
        <w:t xml:space="preserve">ding the </w:t>
      </w:r>
      <w:r w:rsidR="00C97B33" w:rsidRPr="001C1B78">
        <w:t>Income Tax Act of Canada</w:t>
      </w:r>
      <w:r w:rsidR="00010428" w:rsidRPr="001C1B78">
        <w:t xml:space="preserve"> in preparation for a meeting</w:t>
      </w:r>
      <w:r w:rsidRPr="001C1B78">
        <w:t xml:space="preserve">. </w:t>
      </w:r>
      <w:r w:rsidR="00F4645A" w:rsidRPr="001C1B78">
        <w:t>You are not an expert and each sentence poses difficulties of comprehension. You are frustrated</w:t>
      </w:r>
      <w:r w:rsidR="00B666D1" w:rsidRPr="001C1B78">
        <w:t xml:space="preserve"> and bored</w:t>
      </w:r>
      <w:r w:rsidR="00F4645A" w:rsidRPr="001C1B78">
        <w:t xml:space="preserve">. </w:t>
      </w:r>
      <w:r w:rsidRPr="001C1B78">
        <w:t>It’s all you can do to hang on</w:t>
      </w:r>
      <w:r w:rsidR="00010428" w:rsidRPr="001C1B78">
        <w:t>; everything distracts you</w:t>
      </w:r>
      <w:r w:rsidRPr="001C1B78">
        <w:t xml:space="preserve">. </w:t>
      </w:r>
      <w:r w:rsidR="00010428" w:rsidRPr="001C1B78">
        <w:t>This is t</w:t>
      </w:r>
      <w:r w:rsidR="00F4645A" w:rsidRPr="001C1B78">
        <w:t>he analogue of gagging and sputter</w:t>
      </w:r>
      <w:r w:rsidR="00010428" w:rsidRPr="001C1B78">
        <w:t>ing when foul water is all you have to quench your thirst.</w:t>
      </w:r>
      <w:r w:rsidR="00225DB3" w:rsidRPr="001C1B78">
        <w:t xml:space="preserve"> When you read som</w:t>
      </w:r>
      <w:r w:rsidR="001C1B78" w:rsidRPr="001C1B78">
        <w:t>ething boring or you drink a foul-tasting liquid</w:t>
      </w:r>
      <w:r w:rsidR="00225DB3" w:rsidRPr="001C1B78">
        <w:t xml:space="preserve"> for a specific purpose, you are motivated to do what you need to do</w:t>
      </w:r>
      <w:r w:rsidR="00CC3368" w:rsidRPr="001C1B78">
        <w:t xml:space="preserve">. </w:t>
      </w:r>
      <w:r w:rsidR="00404D29" w:rsidRPr="001C1B78">
        <w:t xml:space="preserve">But if the activity is displeasurable, it takes an effort of will to persist, and in any case, </w:t>
      </w:r>
      <w:r w:rsidR="001C1B78" w:rsidRPr="001C1B78">
        <w:t xml:space="preserve">the ingestion </w:t>
      </w:r>
      <w:r w:rsidR="00404D29" w:rsidRPr="001C1B78">
        <w:t>is not smoothly executed</w:t>
      </w:r>
      <w:r w:rsidR="00CC3368" w:rsidRPr="001C1B78">
        <w:t>.</w:t>
      </w:r>
    </w:p>
    <w:p w14:paraId="5261262F" w14:textId="28554817" w:rsidR="00B261F9" w:rsidRPr="001C1B78" w:rsidRDefault="00583011" w:rsidP="00923AA0">
      <w:r w:rsidRPr="001C1B78">
        <w:t xml:space="preserve">My proposal </w:t>
      </w:r>
      <w:r w:rsidR="00ED0A95">
        <w:t xml:space="preserve">amounts to this: </w:t>
      </w:r>
      <w:r w:rsidR="002E6CE4" w:rsidRPr="001C1B78">
        <w:t xml:space="preserve">aesthetic pleasure is </w:t>
      </w:r>
      <w:r w:rsidR="00F4645A" w:rsidRPr="001C1B78">
        <w:t xml:space="preserve">the </w:t>
      </w:r>
      <w:r w:rsidR="00CC3368" w:rsidRPr="001C1B78">
        <w:t xml:space="preserve">facilitating </w:t>
      </w:r>
      <w:r w:rsidR="00F4645A" w:rsidRPr="001C1B78">
        <w:t xml:space="preserve">pleasure of </w:t>
      </w:r>
      <w:r w:rsidR="00C97B33" w:rsidRPr="001C1B78">
        <w:t xml:space="preserve">mentally engaging with an object. The form of mental engagement can be purely perceptual (looking at a sunset), completely intellectual (reading a book), or partly </w:t>
      </w:r>
      <w:r w:rsidR="00CC3368" w:rsidRPr="001C1B78">
        <w:t>each</w:t>
      </w:r>
      <w:r w:rsidR="00C97B33" w:rsidRPr="001C1B78">
        <w:t xml:space="preserve"> </w:t>
      </w:r>
      <w:r w:rsidR="00C97B33" w:rsidRPr="001C1B78">
        <w:lastRenderedPageBreak/>
        <w:t>(listenin</w:t>
      </w:r>
      <w:r w:rsidRPr="001C1B78">
        <w:t>g to music</w:t>
      </w:r>
      <w:r w:rsidR="00F4645A" w:rsidRPr="001C1B78">
        <w:t xml:space="preserve"> or looking at art</w:t>
      </w:r>
      <w:r w:rsidRPr="001C1B78">
        <w:t xml:space="preserve">). </w:t>
      </w:r>
      <w:r w:rsidR="001A68C1" w:rsidRPr="001C1B78">
        <w:t>In each case, the pleasure of me</w:t>
      </w:r>
      <w:r w:rsidR="00FC43AA" w:rsidRPr="001C1B78">
        <w:t xml:space="preserve">ntally engaging with the object in question releases a mental routine that eases, </w:t>
      </w:r>
      <w:r w:rsidR="001A68C1" w:rsidRPr="001C1B78">
        <w:t xml:space="preserve">facilitates and </w:t>
      </w:r>
      <w:r w:rsidR="00FC43AA" w:rsidRPr="001C1B78">
        <w:t xml:space="preserve">motivates the mental engagement and </w:t>
      </w:r>
      <w:r w:rsidR="001A68C1" w:rsidRPr="001C1B78">
        <w:t>thus reinforces</w:t>
      </w:r>
      <w:r w:rsidR="00FC43AA" w:rsidRPr="001C1B78">
        <w:t xml:space="preserve"> it</w:t>
      </w:r>
      <w:r w:rsidR="001A68C1" w:rsidRPr="001C1B78">
        <w:t xml:space="preserve">. </w:t>
      </w:r>
    </w:p>
    <w:p w14:paraId="4B2BB51B" w14:textId="0E8A26F3" w:rsidR="002E6CE4" w:rsidRPr="001C1B78" w:rsidRDefault="002E6CE4" w:rsidP="002E6CE4">
      <w:pPr>
        <w:ind w:firstLine="0"/>
        <w:rPr>
          <w:i/>
        </w:rPr>
      </w:pPr>
      <w:r w:rsidRPr="001C1B78">
        <w:rPr>
          <w:i/>
        </w:rPr>
        <w:t xml:space="preserve">Aesthetic Pleasure and </w:t>
      </w:r>
      <w:r w:rsidR="0066110C">
        <w:rPr>
          <w:i/>
        </w:rPr>
        <w:t>Culture</w:t>
      </w:r>
      <w:r w:rsidRPr="001C1B78">
        <w:rPr>
          <w:i/>
        </w:rPr>
        <w:t xml:space="preserve"> Learning</w:t>
      </w:r>
    </w:p>
    <w:p w14:paraId="2735610B" w14:textId="3FF99423" w:rsidR="0066110C" w:rsidRDefault="002E6CE4" w:rsidP="002E6CE4">
      <w:pPr>
        <w:pStyle w:val="NoSpacing"/>
      </w:pPr>
      <w:r w:rsidRPr="001C1B78">
        <w:t xml:space="preserve">I proposed earlier that f-pleasure releases the smooth execution of an activity. As the example of drinking water showed, this is sometimes because it releases an autonomic routine. </w:t>
      </w:r>
      <w:r w:rsidR="0066110C">
        <w:t>Such routines may also be pleasure learned—ways of doing things that become automatic because they bring greater pleasure and ease than alternatives. I</w:t>
      </w:r>
      <w:r w:rsidRPr="001C1B78">
        <w:t>n the case of aesthetic pleasure, the</w:t>
      </w:r>
      <w:r w:rsidR="0066110C">
        <w:t>se</w:t>
      </w:r>
      <w:r w:rsidRPr="001C1B78">
        <w:t xml:space="preserve"> routine</w:t>
      </w:r>
      <w:r w:rsidR="0066110C">
        <w:t>s</w:t>
      </w:r>
      <w:r w:rsidRPr="001C1B78">
        <w:t xml:space="preserve"> </w:t>
      </w:r>
      <w:r w:rsidR="0066110C">
        <w:t>are</w:t>
      </w:r>
      <w:r w:rsidRPr="001C1B78">
        <w:t xml:space="preserve"> culturally acquired</w:t>
      </w:r>
      <w:r w:rsidR="0066110C">
        <w:t xml:space="preserve">; I’ll call this form of pleasure learning </w:t>
      </w:r>
      <w:r w:rsidR="0066110C">
        <w:rPr>
          <w:i/>
        </w:rPr>
        <w:t>culture learning</w:t>
      </w:r>
      <w:r w:rsidRPr="001C1B78">
        <w:t xml:space="preserve">. </w:t>
      </w:r>
      <w:r w:rsidR="0066110C">
        <w:t>I mentioned the primary and secondary attractors of art: primary attractors are “naturally” appealing to the naïve consumer and form the building blocks of art; secondary attractors emerge from the complex construction of an artwork from elements that include the primary attractors.</w:t>
      </w:r>
    </w:p>
    <w:p w14:paraId="66CFA167" w14:textId="6ABB5F70" w:rsidR="002E6CE4" w:rsidRPr="001C1B78" w:rsidRDefault="0066110C" w:rsidP="0066110C">
      <w:r>
        <w:t>Culture can influence pleasure learning with regard to both kinds of attractors. A person who grew up in traditional Chinese society is (in a manner that answers to Hume’s description of exposure) familiar with the melodic and metrical tropes of Chinese opera. Somebody who grew up in the West will find these strange and unappealing, at least at first. These are the primary attractors; they constitute the characteristic sound and look of that art form.</w:t>
      </w:r>
      <w:r w:rsidR="002E6CE4" w:rsidRPr="001C1B78">
        <w:t xml:space="preserve"> </w:t>
      </w:r>
      <w:r>
        <w:t xml:space="preserve">A sophisticated consumer will also relish the way the plot, costumes, set are constructed, the subtlety of depiction, the beauty and virtuosity of the singing, and so on. This will generally require a more tutored immersion in the culture. </w:t>
      </w:r>
    </w:p>
    <w:p w14:paraId="65728359" w14:textId="314937A9" w:rsidR="001C1B78" w:rsidRPr="001C1B78" w:rsidRDefault="001C1B78" w:rsidP="001C1B78">
      <w:r w:rsidRPr="001C1B78">
        <w:t xml:space="preserve">Broadly speaking, </w:t>
      </w:r>
      <w:r w:rsidR="00ED0A95">
        <w:t xml:space="preserve">a </w:t>
      </w:r>
      <w:r w:rsidRPr="001C1B78">
        <w:t xml:space="preserve">culture provides its members a range of possibilities for aesthetic enjoyment. There are things others have enjoyed, and these are </w:t>
      </w:r>
      <w:r w:rsidR="0066110C">
        <w:t xml:space="preserve">made </w:t>
      </w:r>
      <w:r w:rsidRPr="001C1B78">
        <w:t xml:space="preserve">available to naïve consumers along with possibilities of learning to enjoy by exposure and by instruction. There are also things that lie beyond the horizon, things that are known to members of other cultures, but not to members of this one. Lastly, there are possibilities for creation. An artist attempts to create things that will be enjoyed by people who have a certain aesthetic pleasure profile. These creations may often be “original” or norm-violating. But they are still hold different potentials for enjoyment for members of different cultures. It is said that </w:t>
      </w:r>
      <w:r w:rsidR="00601DC2">
        <w:t xml:space="preserve">the first performance of </w:t>
      </w:r>
      <w:r w:rsidRPr="001C1B78">
        <w:t xml:space="preserve">Stravinsky’s </w:t>
      </w:r>
      <w:r w:rsidRPr="00601DC2">
        <w:rPr>
          <w:i/>
        </w:rPr>
        <w:t>Rite of Spring</w:t>
      </w:r>
      <w:r w:rsidRPr="001C1B78">
        <w:t xml:space="preserve"> provoked a riot when it was first performed. Nonetheless, it </w:t>
      </w:r>
      <w:r w:rsidR="0066110C">
        <w:t xml:space="preserve">soon </w:t>
      </w:r>
      <w:r w:rsidRPr="001C1B78">
        <w:t xml:space="preserve">caught on among people accustomed to certain kinds of European music. Most likely, it would never have been </w:t>
      </w:r>
      <w:r w:rsidRPr="001C1B78">
        <w:lastRenderedPageBreak/>
        <w:t>appreciated in the cultural landscape that prevailed in India or Indonesia</w:t>
      </w:r>
      <w:r w:rsidR="00601DC2">
        <w:t>—at least, not in the same way</w:t>
      </w:r>
      <w:r w:rsidRPr="001C1B78">
        <w:t>.</w:t>
      </w:r>
    </w:p>
    <w:p w14:paraId="3DC4E9BD" w14:textId="3D070172" w:rsidR="001C1B78" w:rsidRPr="001C1B78" w:rsidRDefault="001C1B78" w:rsidP="001C1B78">
      <w:r w:rsidRPr="001C1B78">
        <w:t xml:space="preserve">There may be certain things you have to </w:t>
      </w:r>
      <w:r w:rsidRPr="001C1B78">
        <w:rPr>
          <w:i/>
        </w:rPr>
        <w:t>know</w:t>
      </w:r>
      <w:r w:rsidRPr="001C1B78">
        <w:t xml:space="preserve"> in order to appreciate certain forms of art. Going back to the example of Ryman, you have to know the anti-pictorial impulse of a certain group of artists, and you also have to have a certain kind of affective attitude with regard to this impulse. Imagine a culture where there is no pictorial art—only abstract decorative art. </w:t>
      </w:r>
      <w:r w:rsidR="0066110C">
        <w:t xml:space="preserve">Regardless of what members of such a culture know about </w:t>
      </w:r>
      <w:r w:rsidRPr="001C1B78">
        <w:t>Ryman</w:t>
      </w:r>
      <w:r w:rsidR="0066110C">
        <w:t>’s aims, his art c</w:t>
      </w:r>
      <w:r w:rsidRPr="001C1B78">
        <w:t>ould not eli</w:t>
      </w:r>
      <w:r w:rsidR="0066110C">
        <w:t>cit</w:t>
      </w:r>
      <w:r w:rsidRPr="001C1B78">
        <w:t xml:space="preserve"> the same affective response from </w:t>
      </w:r>
      <w:r w:rsidR="0066110C">
        <w:t xml:space="preserve">them. Their response will be through mental processes </w:t>
      </w:r>
      <w:r w:rsidRPr="001C1B78">
        <w:t>quite different from those with which New Yorkers</w:t>
      </w:r>
      <w:r w:rsidR="0066110C">
        <w:t xml:space="preserve"> of the sixties</w:t>
      </w:r>
      <w:r w:rsidRPr="001C1B78">
        <w:t xml:space="preserve"> approach</w:t>
      </w:r>
      <w:r w:rsidR="0066110C">
        <w:t>ed</w:t>
      </w:r>
      <w:r w:rsidRPr="001C1B78">
        <w:t xml:space="preserve"> his work. </w:t>
      </w:r>
    </w:p>
    <w:p w14:paraId="517F41BC" w14:textId="60E91E6B" w:rsidR="001C1B78" w:rsidRPr="001C1B78" w:rsidRDefault="001C1B78" w:rsidP="001C1B78">
      <w:r w:rsidRPr="001C1B78">
        <w:t>Of course, none of this is to suggest the absence of cultural universals. Perhaps, there are themes or tropes in West African sculpture that immediately appeal to people who grew up in nineteenth century Paris in exactly the same way as they appeal to the people for whom these sculptures were created. But it would be surprising if there were no local differences—</w:t>
      </w:r>
      <w:r w:rsidR="00ED0A95">
        <w:t xml:space="preserve">no </w:t>
      </w:r>
      <w:r w:rsidRPr="001C1B78">
        <w:t>aspects of the art to which uninstructed Parisians were blind.</w:t>
      </w:r>
    </w:p>
    <w:p w14:paraId="76B582D7" w14:textId="15DE0D36" w:rsidR="001C1B78" w:rsidRPr="001C1B78" w:rsidRDefault="001C1B78" w:rsidP="001C1B78">
      <w:r w:rsidRPr="001C1B78">
        <w:t xml:space="preserve">Finally, there is an affective and moral background. Shakespeare’s contemporaries likely rejoiced in the denouement of </w:t>
      </w:r>
      <w:r w:rsidRPr="001C1B78">
        <w:rPr>
          <w:i/>
        </w:rPr>
        <w:t>Merchant of Venice</w:t>
      </w:r>
      <w:r w:rsidRPr="001C1B78">
        <w:t xml:space="preserve">. But Stephen Greenblatt captures our revulsion today when he writes: </w:t>
      </w:r>
    </w:p>
    <w:p w14:paraId="16EB8084" w14:textId="70098922" w:rsidR="001C1B78" w:rsidRPr="001C1B78" w:rsidRDefault="001C1B78" w:rsidP="001C1B78">
      <w:pPr>
        <w:pStyle w:val="Quote"/>
      </w:pPr>
      <w:r w:rsidRPr="001C1B78">
        <w:t>How are you supposed to view the Jewish daughter who robs her father and bestows the money on her fortune-hunting Christian suitor? Do you join in the raucous laughter of the Christians who mock and spit on the Jew? Or do you secretly condone Shylock’s vindictive, malignant rage? Where are you, at the end of the harrowing scene in the courtroom, when Portia asks the man she has outmaneuvered and ruined whether he agrees to the terms she has dictated, terms that include the provision that he immediately become a Christian? “Art thou contented, Jew?” she prods. “What dost thou say?” And what do you think the Jew actually feels when he answers, “I am content”? (</w:t>
      </w:r>
      <w:r w:rsidRPr="001C1B78">
        <w:rPr>
          <w:i/>
        </w:rPr>
        <w:t xml:space="preserve">The New Yorker </w:t>
      </w:r>
      <w:r w:rsidRPr="001C1B78">
        <w:t>July 10 &amp;17</w:t>
      </w:r>
      <w:r w:rsidRPr="001C1B78">
        <w:rPr>
          <w:vertAlign w:val="superscript"/>
        </w:rPr>
        <w:t>th</w:t>
      </w:r>
      <w:r w:rsidRPr="001C1B78">
        <w:t>, 2017)</w:t>
      </w:r>
    </w:p>
    <w:p w14:paraId="6465CF40" w14:textId="02CC91C4" w:rsidR="001C1B78" w:rsidRPr="001C1B78" w:rsidRDefault="001C1B78" w:rsidP="001C1B78">
      <w:pPr>
        <w:pStyle w:val="NoSpacing"/>
        <w:jc w:val="left"/>
      </w:pPr>
      <w:r w:rsidRPr="001C1B78">
        <w:t xml:space="preserve">The answer is clear. </w:t>
      </w:r>
      <w:r w:rsidR="0066110C">
        <w:t>For most of us,</w:t>
      </w:r>
      <w:r w:rsidRPr="001C1B78">
        <w:t xml:space="preserve"> the play has lost something of its </w:t>
      </w:r>
      <w:r w:rsidR="0066110C">
        <w:t>aesthetic value</w:t>
      </w:r>
      <w:r w:rsidRPr="001C1B78">
        <w:t>.</w:t>
      </w:r>
    </w:p>
    <w:p w14:paraId="1B1EDDEA" w14:textId="3C05930E" w:rsidR="001C1B78" w:rsidRPr="001C1B78" w:rsidRDefault="001C1B78" w:rsidP="001C1B78">
      <w:r w:rsidRPr="001C1B78">
        <w:t xml:space="preserve">These examples illustrate how exposure or knowledge or moral belief can affect how you engage with a work of art. </w:t>
      </w:r>
      <w:r w:rsidR="00F00B35" w:rsidRPr="00353EFF">
        <w:rPr>
          <w:rFonts w:ascii="Times New Roman" w:hAnsi="Times New Roman"/>
        </w:rPr>
        <w:t xml:space="preserve">To enjoy Shakespeare as his Christian contemporaries did, you have to </w:t>
      </w:r>
      <w:r w:rsidR="00F00B35">
        <w:rPr>
          <w:rFonts w:ascii="Times New Roman" w:hAnsi="Times New Roman"/>
        </w:rPr>
        <w:t xml:space="preserve">enjoy, at least a little bit, the cruel mockery directed at </w:t>
      </w:r>
      <w:r w:rsidR="00F00B35" w:rsidRPr="00353EFF">
        <w:rPr>
          <w:rFonts w:ascii="Times New Roman" w:hAnsi="Times New Roman"/>
        </w:rPr>
        <w:t xml:space="preserve">a usurious Jew </w:t>
      </w:r>
      <w:r w:rsidR="00F00B35">
        <w:rPr>
          <w:rFonts w:ascii="Times New Roman" w:hAnsi="Times New Roman"/>
        </w:rPr>
        <w:t xml:space="preserve">who </w:t>
      </w:r>
      <w:r w:rsidR="00F00B35" w:rsidRPr="00353EFF">
        <w:rPr>
          <w:rFonts w:ascii="Times New Roman" w:hAnsi="Times New Roman"/>
        </w:rPr>
        <w:t xml:space="preserve">gets his come-uppance by meekly accepting the defection of his daughter, the loss of his property, and his own forced conversion. </w:t>
      </w:r>
      <w:r w:rsidRPr="001C1B78">
        <w:t xml:space="preserve">If you are of this frame of mind, you relish the lines you read; the effort of understanding their meaning, forming in your mind the lilt of the </w:t>
      </w:r>
      <w:r w:rsidRPr="001C1B78">
        <w:lastRenderedPageBreak/>
        <w:t>metre</w:t>
      </w:r>
      <w:r>
        <w:t>, and delighting in the marvellous word-play all contribute to that enjoyment. If you are not this kind of person,</w:t>
      </w:r>
      <w:r w:rsidR="00F00B35" w:rsidRPr="00F00B35">
        <w:rPr>
          <w:rFonts w:ascii="Times New Roman" w:hAnsi="Times New Roman"/>
        </w:rPr>
        <w:t xml:space="preserve"> </w:t>
      </w:r>
      <w:r w:rsidR="00F00B35">
        <w:rPr>
          <w:rFonts w:ascii="Times New Roman" w:hAnsi="Times New Roman"/>
        </w:rPr>
        <w:t xml:space="preserve">and you are worried about Shakespeare’s attitude, </w:t>
      </w:r>
      <w:r>
        <w:t xml:space="preserve"> the words bother you; as Greenblatt says, “you feel uneasy.” </w:t>
      </w:r>
      <w:r w:rsidR="0066110C">
        <w:t>You are less motivated to continue to read; you are more distracted from the poetic qualities of the play.</w:t>
      </w:r>
      <w:r>
        <w:t xml:space="preserve"> </w:t>
      </w:r>
    </w:p>
    <w:p w14:paraId="788CDB54" w14:textId="5FEB6F7E" w:rsidR="008E3C18" w:rsidRPr="001C1B78" w:rsidRDefault="008E3C18" w:rsidP="008E3C18">
      <w:pPr>
        <w:pStyle w:val="Heading2"/>
      </w:pPr>
      <w:r w:rsidRPr="001C1B78">
        <w:t>III</w:t>
      </w:r>
      <w:r w:rsidR="00601DC2">
        <w:t>.</w:t>
      </w:r>
      <w:r w:rsidRPr="001C1B78">
        <w:t xml:space="preserve"> Aesthetic Hedonism</w:t>
      </w:r>
    </w:p>
    <w:p w14:paraId="4EC710AA" w14:textId="2B90DA36" w:rsidR="008E3C18" w:rsidRDefault="00601DC2" w:rsidP="008E3C18">
      <w:pPr>
        <w:pStyle w:val="NoSpacing"/>
      </w:pPr>
      <w:r>
        <w:t>With this account of aesthetic pleasure and culture learning in hand, I now come to t</w:t>
      </w:r>
      <w:r w:rsidR="008E3C18" w:rsidRPr="001C1B78">
        <w:t>he specific form of anti-objectivism that I wi</w:t>
      </w:r>
      <w:r>
        <w:t>ll defend—</w:t>
      </w:r>
      <w:r w:rsidR="008E3C18" w:rsidRPr="001C1B78">
        <w:rPr>
          <w:i/>
        </w:rPr>
        <w:t>hedonism</w:t>
      </w:r>
      <w:r w:rsidR="008E3C18" w:rsidRPr="001C1B78">
        <w:t xml:space="preserve">. In my view, the </w:t>
      </w:r>
      <w:r w:rsidR="008E3C18" w:rsidRPr="001C1B78">
        <w:rPr>
          <w:i/>
        </w:rPr>
        <w:t xml:space="preserve">aesthetic merit </w:t>
      </w:r>
      <w:r>
        <w:t>of a work of art derives from (a) the</w:t>
      </w:r>
      <w:r w:rsidR="008E3C18" w:rsidRPr="001C1B78">
        <w:t xml:space="preserve"> </w:t>
      </w:r>
      <w:r w:rsidR="008E3C18" w:rsidRPr="001C1B78">
        <w:rPr>
          <w:i/>
        </w:rPr>
        <w:t xml:space="preserve">aesthetic pleasure </w:t>
      </w:r>
      <w:r w:rsidR="008E3C18" w:rsidRPr="001C1B78">
        <w:t xml:space="preserve">that (b) it is </w:t>
      </w:r>
      <w:r w:rsidR="008E3C18" w:rsidRPr="001C1B78">
        <w:rPr>
          <w:i/>
        </w:rPr>
        <w:t>capable</w:t>
      </w:r>
      <w:r w:rsidR="008E3C18" w:rsidRPr="001C1B78">
        <w:t xml:space="preserve"> of giving to a consumer who (c) shares the cultural background of the creator’s target audience, and has (d) </w:t>
      </w:r>
      <w:r w:rsidR="00ED0A95">
        <w:rPr>
          <w:i/>
        </w:rPr>
        <w:t xml:space="preserve">culture </w:t>
      </w:r>
      <w:r w:rsidR="008E3C18" w:rsidRPr="001C1B78">
        <w:rPr>
          <w:i/>
        </w:rPr>
        <w:t xml:space="preserve">learned </w:t>
      </w:r>
      <w:r w:rsidR="008E3C18" w:rsidRPr="001C1B78">
        <w:t xml:space="preserve">optimally to enjoy works that are targeted at this audience. Note the four salient components of the view marked above: pleasure, capacity, culture, and learning.  </w:t>
      </w:r>
    </w:p>
    <w:p w14:paraId="25EC832B" w14:textId="26486C74" w:rsidR="00601DC2" w:rsidRPr="00601DC2" w:rsidRDefault="00601DC2" w:rsidP="00601DC2">
      <w:r>
        <w:t>This thesis is based on an important, and doubtless controversial, assumption, namely that creators of art make objects so that they may mentally engage audiences who</w:t>
      </w:r>
      <w:r w:rsidR="005123F3">
        <w:t>, they assume,</w:t>
      </w:r>
      <w:r>
        <w:t xml:space="preserve"> have a specific cultural background, which </w:t>
      </w:r>
      <w:r w:rsidR="005123F3">
        <w:t xml:space="preserve">typically </w:t>
      </w:r>
      <w:r>
        <w:t xml:space="preserve">they share. </w:t>
      </w:r>
      <w:r w:rsidR="00ED0A95">
        <w:t xml:space="preserve">An object made for a purpose is good </w:t>
      </w:r>
      <w:r w:rsidR="00ED0A95">
        <w:rPr>
          <w:i/>
        </w:rPr>
        <w:t>for that purpose</w:t>
      </w:r>
      <w:r w:rsidR="00ED0A95">
        <w:t>, but not necessarily absolutely,</w:t>
      </w:r>
      <w:r w:rsidR="00ED0A95">
        <w:rPr>
          <w:i/>
        </w:rPr>
        <w:t xml:space="preserve"> </w:t>
      </w:r>
      <w:r w:rsidR="00ED0A95">
        <w:t xml:space="preserve">if it effectively fulfils that purpose. </w:t>
      </w:r>
      <w:r>
        <w:t>Ac</w:t>
      </w:r>
      <w:r w:rsidR="00ED0A95">
        <w:t>cordingly, the objects that artists</w:t>
      </w:r>
      <w:r>
        <w:t xml:space="preserve"> create are </w:t>
      </w:r>
      <w:r>
        <w:rPr>
          <w:i/>
        </w:rPr>
        <w:t xml:space="preserve">good </w:t>
      </w:r>
      <w:r w:rsidRPr="00601DC2">
        <w:rPr>
          <w:i/>
        </w:rPr>
        <w:t>as</w:t>
      </w:r>
      <w:r>
        <w:t xml:space="preserve"> artworks if they are apt </w:t>
      </w:r>
      <w:r w:rsidR="00ED0A95">
        <w:t xml:space="preserve">mentally </w:t>
      </w:r>
      <w:r>
        <w:t xml:space="preserve">to </w:t>
      </w:r>
      <w:r w:rsidR="00ED0A95">
        <w:t>engage the audience effectively</w:t>
      </w:r>
      <w:r>
        <w:t>.</w:t>
      </w:r>
      <w:r>
        <w:rPr>
          <w:rStyle w:val="FootnoteReference"/>
        </w:rPr>
        <w:footnoteReference w:id="9"/>
      </w:r>
      <w:r>
        <w:t xml:space="preserve"> </w:t>
      </w:r>
      <w:r w:rsidR="005123F3">
        <w:t xml:space="preserve"> The aesthetic value of an artwork is not to be thought of as a part of its moral value, or value as such. The aesthetic pleasure it elicits is not a source of aesthetic value for the reason that it is good-as-such—aesthetic value is goodness for a purpose, good for getting the audience to mentally engage with it. </w:t>
      </w:r>
      <w:r>
        <w:t>This shows why an accidental product, such as the wall scratched by my dog, has no aesthetic merit. It may activate certain culturally learned pleasure propensities;</w:t>
      </w:r>
      <w:r w:rsidR="00ED0A95">
        <w:t xml:space="preserve"> however</w:t>
      </w:r>
      <w:r>
        <w:t xml:space="preserve">, it is not an artefact and </w:t>
      </w:r>
      <w:r w:rsidR="005123F3">
        <w:t xml:space="preserve">it is not </w:t>
      </w:r>
      <w:r>
        <w:t xml:space="preserve">good </w:t>
      </w:r>
      <w:r w:rsidR="005123F3" w:rsidRPr="005123F3">
        <w:rPr>
          <w:i/>
        </w:rPr>
        <w:t>as</w:t>
      </w:r>
      <w:r w:rsidR="005123F3">
        <w:t xml:space="preserve"> that</w:t>
      </w:r>
      <w:r>
        <w:t xml:space="preserve">. </w:t>
      </w:r>
    </w:p>
    <w:p w14:paraId="45D71A02" w14:textId="3F7E8B02" w:rsidR="008E3C18" w:rsidRPr="001C1B78" w:rsidRDefault="008E3C18" w:rsidP="008E3C18">
      <w:r w:rsidRPr="001C1B78">
        <w:t xml:space="preserve">It is important at the outset to distinguish the hedonism I espouse from an expressivist position like Hume’s. According to Hume, aesthetic evaluation is a sentiment that lacks truth value. Hedonism maintains, by contrast, that evaluation is </w:t>
      </w:r>
      <w:r w:rsidRPr="001C1B78">
        <w:rPr>
          <w:i/>
        </w:rPr>
        <w:t>factual</w:t>
      </w:r>
      <w:r w:rsidRPr="001C1B78">
        <w:t>;</w:t>
      </w:r>
      <w:r w:rsidRPr="001C1B78">
        <w:rPr>
          <w:i/>
        </w:rPr>
        <w:t xml:space="preserve"> </w:t>
      </w:r>
      <w:r w:rsidRPr="001C1B78">
        <w:t xml:space="preserve">it </w:t>
      </w:r>
      <w:r w:rsidR="005123F3">
        <w:t>derives from</w:t>
      </w:r>
      <w:r w:rsidRPr="001C1B78">
        <w:t xml:space="preserve"> a work’s capacity to elicit aesthetic pleasure from its intended audience. </w:t>
      </w:r>
      <w:r w:rsidRPr="001C1B78">
        <w:lastRenderedPageBreak/>
        <w:t xml:space="preserve">Hedonism shares with Humean expressivism the conviction that aesthetic value is not an intrinsic material property of an artwork. But its positive thrust is in a different direction.  </w:t>
      </w:r>
    </w:p>
    <w:p w14:paraId="786421AC" w14:textId="11463CEB" w:rsidR="0048004B" w:rsidRPr="00601DC2" w:rsidRDefault="008056A9" w:rsidP="00601DC2">
      <w:pPr>
        <w:pStyle w:val="NoSpacing"/>
        <w:rPr>
          <w:i/>
        </w:rPr>
      </w:pPr>
      <w:r w:rsidRPr="00601DC2">
        <w:rPr>
          <w:i/>
        </w:rPr>
        <w:t>Anti-objectivism</w:t>
      </w:r>
      <w:r w:rsidR="0048004B" w:rsidRPr="00601DC2">
        <w:rPr>
          <w:i/>
        </w:rPr>
        <w:t>: Some Ramifications</w:t>
      </w:r>
    </w:p>
    <w:p w14:paraId="346CB0E1" w14:textId="77777777" w:rsidR="0048004B" w:rsidRPr="001C1B78" w:rsidRDefault="0048004B" w:rsidP="0048004B">
      <w:pPr>
        <w:pStyle w:val="NoSpacing"/>
      </w:pPr>
      <w:r w:rsidRPr="001C1B78">
        <w:t>The following points illustrate how my position works.</w:t>
      </w:r>
    </w:p>
    <w:p w14:paraId="48CA8912" w14:textId="01F3E073" w:rsidR="0048004B" w:rsidRPr="001C1B78" w:rsidRDefault="0048004B" w:rsidP="0048004B">
      <w:pPr>
        <w:pStyle w:val="NoSpacing"/>
      </w:pPr>
      <w:r w:rsidRPr="001C1B78">
        <w:t xml:space="preserve">1. Let us say that I am utterly absorbed by a novel. </w:t>
      </w:r>
      <w:r w:rsidR="00865F0A" w:rsidRPr="00353EFF">
        <w:rPr>
          <w:rFonts w:ascii="Times New Roman" w:hAnsi="Times New Roman"/>
        </w:rPr>
        <w:t xml:space="preserve">This is </w:t>
      </w:r>
      <w:r w:rsidR="00865F0A">
        <w:rPr>
          <w:rFonts w:ascii="Times New Roman" w:hAnsi="Times New Roman"/>
        </w:rPr>
        <w:t xml:space="preserve">a </w:t>
      </w:r>
      <w:r w:rsidR="00865F0A" w:rsidRPr="00353EFF">
        <w:rPr>
          <w:rFonts w:ascii="Times New Roman" w:hAnsi="Times New Roman"/>
        </w:rPr>
        <w:t xml:space="preserve">response </w:t>
      </w:r>
      <w:r w:rsidR="00865F0A">
        <w:rPr>
          <w:rFonts w:ascii="Times New Roman" w:hAnsi="Times New Roman"/>
        </w:rPr>
        <w:t xml:space="preserve">brought about by what </w:t>
      </w:r>
      <w:r w:rsidR="00865F0A" w:rsidRPr="00353EFF">
        <w:rPr>
          <w:rFonts w:ascii="Times New Roman" w:hAnsi="Times New Roman"/>
        </w:rPr>
        <w:t xml:space="preserve">I call aesthetic pleasure. </w:t>
      </w:r>
      <w:r w:rsidRPr="001C1B78">
        <w:t xml:space="preserve">As I </w:t>
      </w:r>
      <w:r w:rsidR="00601DC2">
        <w:t xml:space="preserve">have </w:t>
      </w:r>
      <w:r w:rsidRPr="001C1B78">
        <w:t>said, this is a kind of pleasure that motivates and psychologically enables me to undertake the cognitively demanding task of reading the book.</w:t>
      </w:r>
    </w:p>
    <w:p w14:paraId="1CF94F82" w14:textId="315E1F17" w:rsidR="0048004B" w:rsidRPr="001C1B78" w:rsidRDefault="0048004B" w:rsidP="0048004B">
      <w:pPr>
        <w:pStyle w:val="NoSpacing"/>
      </w:pPr>
      <w:r w:rsidRPr="001C1B78">
        <w:t xml:space="preserve">2. The novel has certain characteristics that evoke my response. These characteristics may cause others to respond the same way if they share my psychological propensities and culturally formed background attitudes. </w:t>
      </w:r>
      <w:r w:rsidR="008C1B43" w:rsidRPr="001C1B78">
        <w:t xml:space="preserve"> The author intended this. </w:t>
      </w:r>
      <w:r w:rsidRPr="001C1B78">
        <w:t xml:space="preserve">The novel has aesthetic value inasmuch as it has the capacity to evoke an attitude that motivates and enables my engagement with it and that of people like me in relevant ways. </w:t>
      </w:r>
      <w:r w:rsidR="00601DC2">
        <w:t>W</w:t>
      </w:r>
      <w:r w:rsidR="00601DC2" w:rsidRPr="001C1B78">
        <w:t xml:space="preserve">hether the novel has the capacity to elicit pleasure </w:t>
      </w:r>
      <w:r w:rsidR="00601DC2">
        <w:t>has</w:t>
      </w:r>
      <w:r w:rsidR="00601DC2" w:rsidRPr="001C1B78">
        <w:t xml:space="preserve"> a factual basis. But the value of the novel depends on the respondents’ state of mind.</w:t>
      </w:r>
    </w:p>
    <w:p w14:paraId="236BEB25" w14:textId="0AA087BE" w:rsidR="0048004B" w:rsidRPr="005123F3" w:rsidRDefault="0048004B" w:rsidP="0048004B">
      <w:pPr>
        <w:pStyle w:val="NoSpacing"/>
      </w:pPr>
      <w:r w:rsidRPr="001C1B78">
        <w:t xml:space="preserve">3. </w:t>
      </w:r>
      <w:r w:rsidR="00601DC2">
        <w:t>Aesthetic value cannot be reduced to absolute value, contrary to Moore [1903]</w:t>
      </w:r>
      <w:r w:rsidR="005123F3">
        <w:t>; the two are connected very indirectly at best</w:t>
      </w:r>
      <w:r w:rsidR="00601DC2">
        <w:t xml:space="preserve">. </w:t>
      </w:r>
      <w:r w:rsidRPr="001C1B78">
        <w:t>If someone did not enjoy the novel, they would not on that score be deficient</w:t>
      </w:r>
      <w:r w:rsidR="00601DC2">
        <w:t>, morally or cognitively</w:t>
      </w:r>
      <w:r w:rsidRPr="001C1B78">
        <w:t xml:space="preserve">. </w:t>
      </w:r>
      <w:r w:rsidR="00ED0A95">
        <w:t>Nor do the</w:t>
      </w:r>
      <w:r w:rsidR="005123F3">
        <w:t xml:space="preserve"> </w:t>
      </w:r>
      <w:r w:rsidR="00ED0A95">
        <w:rPr>
          <w:i/>
        </w:rPr>
        <w:t xml:space="preserve">other </w:t>
      </w:r>
      <w:r w:rsidR="00ED0A95">
        <w:t xml:space="preserve">goods that come from my enjoyment </w:t>
      </w:r>
      <w:r w:rsidR="005123F3">
        <w:t>co</w:t>
      </w:r>
      <w:r w:rsidR="00ED0A95">
        <w:t>ntribute to aesthetic value</w:t>
      </w:r>
      <w:r w:rsidR="005123F3">
        <w:t xml:space="preserve">. The novel may improve me morally and educationally, but this is an absolute good, </w:t>
      </w:r>
      <w:r w:rsidR="00737101">
        <w:t>but</w:t>
      </w:r>
      <w:r w:rsidR="00ED0A95">
        <w:t xml:space="preserve"> </w:t>
      </w:r>
      <w:r w:rsidR="005123F3">
        <w:t xml:space="preserve">not, in itself, an aesthetic one. </w:t>
      </w:r>
    </w:p>
    <w:p w14:paraId="21FFBD4A" w14:textId="77777777" w:rsidR="005123F3" w:rsidRDefault="0048004B" w:rsidP="0048004B">
      <w:pPr>
        <w:pStyle w:val="NoSpacing"/>
      </w:pPr>
      <w:r w:rsidRPr="001C1B78">
        <w:t xml:space="preserve">4. </w:t>
      </w:r>
      <w:r w:rsidR="005123F3">
        <w:t xml:space="preserve">James Shelley (2010) dubs </w:t>
      </w:r>
      <w:r w:rsidRPr="001C1B78">
        <w:t xml:space="preserve">“empiricist” any “view that an object has whatever aesthetic value it has because of the value of the experience that it affords.” My view is </w:t>
      </w:r>
      <w:r w:rsidR="005123F3">
        <w:t xml:space="preserve">partially </w:t>
      </w:r>
      <w:r w:rsidRPr="001C1B78">
        <w:t>empiricist in his sense</w:t>
      </w:r>
      <w:r w:rsidR="005123F3">
        <w:t xml:space="preserve">: an object’s aesthetic value does depend on its capacity to elicit a certain kind of experience, but it does </w:t>
      </w:r>
      <w:r w:rsidR="005123F3">
        <w:rPr>
          <w:i/>
        </w:rPr>
        <w:t xml:space="preserve">not </w:t>
      </w:r>
      <w:r w:rsidR="005123F3">
        <w:t>(in my view) depend on the moral value of this experience</w:t>
      </w:r>
      <w:r w:rsidRPr="001C1B78">
        <w:t>.</w:t>
      </w:r>
    </w:p>
    <w:p w14:paraId="7B1EC56C" w14:textId="565200E5" w:rsidR="0048004B" w:rsidRPr="005123F3" w:rsidRDefault="0048004B" w:rsidP="005123F3">
      <w:r w:rsidRPr="001C1B78">
        <w:t xml:space="preserve"> However, my view evades </w:t>
      </w:r>
      <w:r w:rsidR="005123F3">
        <w:t>Shelley’s</w:t>
      </w:r>
      <w:r w:rsidRPr="001C1B78">
        <w:t xml:space="preserve"> critique of “empiricism.” </w:t>
      </w:r>
      <w:r w:rsidR="005123F3">
        <w:t>He</w:t>
      </w:r>
      <w:r w:rsidRPr="001C1B78">
        <w:t xml:space="preserve"> thinks, </w:t>
      </w:r>
      <w:r w:rsidR="005123F3">
        <w:t>to simplify</w:t>
      </w:r>
      <w:r w:rsidRPr="001C1B78">
        <w:t xml:space="preserve">, that if an artwork has value because of the experience it creates, then anything else that creates experience of the same </w:t>
      </w:r>
      <w:r w:rsidR="005123F3">
        <w:t>value</w:t>
      </w:r>
      <w:r w:rsidRPr="001C1B78">
        <w:t xml:space="preserve"> (for example, a drug) must have the same value. This criticism assumes (as Shelley acknowledges) that the experience is separable from the work from</w:t>
      </w:r>
      <w:r w:rsidR="00601DC2" w:rsidRPr="00601DC2">
        <w:t xml:space="preserve"> </w:t>
      </w:r>
      <w:r w:rsidR="00601DC2">
        <w:t xml:space="preserve">which </w:t>
      </w:r>
      <w:r w:rsidR="00601DC2" w:rsidRPr="001C1B78">
        <w:t>it arises</w:t>
      </w:r>
      <w:r w:rsidR="00601DC2">
        <w:t>. On my account, it is in</w:t>
      </w:r>
      <w:r w:rsidRPr="001C1B78">
        <w:t xml:space="preserve">separable. I make aesthetic pleasure both the consequence of mental engagement with an aesthetic object </w:t>
      </w:r>
      <w:r w:rsidRPr="001C1B78">
        <w:rPr>
          <w:i/>
        </w:rPr>
        <w:t xml:space="preserve">and a </w:t>
      </w:r>
      <w:r w:rsidRPr="001C1B78">
        <w:rPr>
          <w:i/>
        </w:rPr>
        <w:lastRenderedPageBreak/>
        <w:t xml:space="preserve">cause </w:t>
      </w:r>
      <w:r w:rsidRPr="001C1B78">
        <w:t xml:space="preserve">of continued engagement. What I say is that aesthetic pleasure arises from mental engagement and then loops back to motivate and reinforce that same mental engagement. </w:t>
      </w:r>
      <w:r w:rsidR="00737101" w:rsidRPr="00353EFF">
        <w:rPr>
          <w:rFonts w:ascii="Times New Roman" w:hAnsi="Times New Roman"/>
        </w:rPr>
        <w:t>The feedback loop cannot be created by a drug</w:t>
      </w:r>
      <w:r w:rsidR="00737101">
        <w:rPr>
          <w:rFonts w:ascii="Times New Roman" w:hAnsi="Times New Roman"/>
        </w:rPr>
        <w:t xml:space="preserve"> without simultaneously involving the aesthetic object</w:t>
      </w:r>
      <w:r w:rsidR="00737101" w:rsidRPr="00353EFF">
        <w:rPr>
          <w:rFonts w:ascii="Times New Roman" w:hAnsi="Times New Roman"/>
        </w:rPr>
        <w:t>.</w:t>
      </w:r>
      <w:r w:rsidR="00AE4127">
        <w:rPr>
          <w:rStyle w:val="FootnoteReference"/>
        </w:rPr>
        <w:footnoteReference w:id="10"/>
      </w:r>
    </w:p>
    <w:p w14:paraId="35EF0E9C" w14:textId="40554B8D" w:rsidR="008E3C18" w:rsidRDefault="00601DC2" w:rsidP="00A56D84">
      <w:pPr>
        <w:pStyle w:val="NoSpacing"/>
        <w:rPr>
          <w:i/>
        </w:rPr>
      </w:pPr>
      <w:r>
        <w:rPr>
          <w:i/>
        </w:rPr>
        <w:t>Levinson’s Challenge</w:t>
      </w:r>
    </w:p>
    <w:p w14:paraId="316E6F75" w14:textId="1E11BE3C" w:rsidR="00601DC2" w:rsidRDefault="00601DC2" w:rsidP="00601DC2">
      <w:pPr>
        <w:pStyle w:val="NoSpacing"/>
      </w:pPr>
      <w:r>
        <w:t>In a justly celebrated piece, Jerrold Levinson [1992, 295] writes:</w:t>
      </w:r>
    </w:p>
    <w:p w14:paraId="40D3381D" w14:textId="48F9C911" w:rsidR="00601DC2" w:rsidRDefault="00601DC2" w:rsidP="00601DC2">
      <w:pPr>
        <w:pStyle w:val="Quote"/>
      </w:pPr>
      <w:r>
        <w:t>The idea that the value of an art work is closely related to the pleasure a perceiver derives from it has surely too much initial plausibility, and is of too long standing, to be wholly without basis.</w:t>
      </w:r>
    </w:p>
    <w:p w14:paraId="021F07AD" w14:textId="274EDEEA" w:rsidR="00601DC2" w:rsidRDefault="00601DC2" w:rsidP="00601DC2">
      <w:pPr>
        <w:pStyle w:val="NoSpacing"/>
        <w:rPr>
          <w:lang w:eastAsia="ja-JP"/>
        </w:rPr>
      </w:pPr>
      <w:r>
        <w:rPr>
          <w:lang w:eastAsia="ja-JP"/>
        </w:rPr>
        <w:t xml:space="preserve">Levinson goes on to make some stipulations that must be satisfied if this idea is to be sustained. For example, he writes that the pleasure in question cannot be understood as a mere sensation, but is more like “enjoyment, actively achieved.” Some of these stipulations, including the one just mentioned, are easy </w:t>
      </w:r>
      <w:r w:rsidR="005123F3">
        <w:rPr>
          <w:lang w:eastAsia="ja-JP"/>
        </w:rPr>
        <w:t xml:space="preserve">for </w:t>
      </w:r>
      <w:r>
        <w:rPr>
          <w:lang w:eastAsia="ja-JP"/>
        </w:rPr>
        <w:t xml:space="preserve">my account of aesthetic pleasure to </w:t>
      </w:r>
      <w:r w:rsidR="005123F3">
        <w:rPr>
          <w:lang w:eastAsia="ja-JP"/>
        </w:rPr>
        <w:t>accommodate</w:t>
      </w:r>
      <w:r>
        <w:rPr>
          <w:lang w:eastAsia="ja-JP"/>
        </w:rPr>
        <w:t xml:space="preserve">, and I will not dwell on them. </w:t>
      </w:r>
    </w:p>
    <w:p w14:paraId="77606B1A" w14:textId="12366BF6" w:rsidR="00601DC2" w:rsidRDefault="00601DC2" w:rsidP="00601DC2">
      <w:pPr>
        <w:rPr>
          <w:lang w:eastAsia="ja-JP"/>
        </w:rPr>
      </w:pPr>
      <w:r>
        <w:rPr>
          <w:lang w:eastAsia="ja-JP"/>
        </w:rPr>
        <w:t>Let me, however, mention two that I accept only in a qualified way. Levinson [</w:t>
      </w:r>
      <w:r>
        <w:rPr>
          <w:i/>
          <w:lang w:eastAsia="ja-JP"/>
        </w:rPr>
        <w:t>ibid</w:t>
      </w:r>
      <w:r>
        <w:rPr>
          <w:lang w:eastAsia="ja-JP"/>
        </w:rPr>
        <w:t>, 295]</w:t>
      </w:r>
      <w:r>
        <w:rPr>
          <w:i/>
          <w:lang w:eastAsia="ja-JP"/>
        </w:rPr>
        <w:t xml:space="preserve"> </w:t>
      </w:r>
      <w:r>
        <w:rPr>
          <w:lang w:eastAsia="ja-JP"/>
        </w:rPr>
        <w:t xml:space="preserve">says that “the pleasure involved, if it is to be a gauge of artistic value, must be of the right </w:t>
      </w:r>
      <w:r>
        <w:rPr>
          <w:i/>
          <w:lang w:eastAsia="ja-JP"/>
        </w:rPr>
        <w:t>kind</w:t>
      </w:r>
      <w:r>
        <w:rPr>
          <w:lang w:eastAsia="ja-JP"/>
        </w:rPr>
        <w:t>, must arise in the right manner, and must be appropriately directed.” What he means by this is</w:t>
      </w:r>
      <w:r w:rsidR="00AE4127">
        <w:rPr>
          <w:lang w:eastAsia="ja-JP"/>
        </w:rPr>
        <w:t>,</w:t>
      </w:r>
      <w:r>
        <w:rPr>
          <w:lang w:eastAsia="ja-JP"/>
        </w:rPr>
        <w:t xml:space="preserve"> first</w:t>
      </w:r>
      <w:r w:rsidR="00AE4127">
        <w:rPr>
          <w:lang w:eastAsia="ja-JP"/>
        </w:rPr>
        <w:t>,</w:t>
      </w:r>
      <w:r>
        <w:rPr>
          <w:lang w:eastAsia="ja-JP"/>
        </w:rPr>
        <w:t xml:space="preserve"> that the pleasure must be disinterested, or “disengaged from purely personal concerns,” [299] and appropriate to the work’s historical context. I</w:t>
      </w:r>
      <w:r w:rsidR="005123F3">
        <w:rPr>
          <w:lang w:eastAsia="ja-JP"/>
        </w:rPr>
        <w:t xml:space="preserve"> agree with these concerns. </w:t>
      </w:r>
      <w:r>
        <w:rPr>
          <w:lang w:eastAsia="ja-JP"/>
        </w:rPr>
        <w:t>I’ll retur</w:t>
      </w:r>
      <w:r w:rsidR="005123F3">
        <w:rPr>
          <w:lang w:eastAsia="ja-JP"/>
        </w:rPr>
        <w:t xml:space="preserve">n to the first in a moment; </w:t>
      </w:r>
      <w:r>
        <w:rPr>
          <w:lang w:eastAsia="ja-JP"/>
        </w:rPr>
        <w:t xml:space="preserve">the second is suggested by my stipulation that the pleasure evoked by a work must be consonant with </w:t>
      </w:r>
      <w:r w:rsidR="00AE4127">
        <w:rPr>
          <w:lang w:eastAsia="ja-JP"/>
        </w:rPr>
        <w:t xml:space="preserve">goals and </w:t>
      </w:r>
      <w:r>
        <w:rPr>
          <w:lang w:eastAsia="ja-JP"/>
        </w:rPr>
        <w:t xml:space="preserve">the cultural assumptions of the creator. </w:t>
      </w:r>
      <w:r w:rsidR="005123F3">
        <w:rPr>
          <w:lang w:eastAsia="ja-JP"/>
        </w:rPr>
        <w:t xml:space="preserve">(However much it adds to my pleasure, it doesn’t count that Jane Austen’s heroine reminds me of my aunt and thus gives me pleasure.) </w:t>
      </w:r>
      <w:r>
        <w:rPr>
          <w:lang w:eastAsia="ja-JP"/>
        </w:rPr>
        <w:t xml:space="preserve">But some (including Shelley [2010]) </w:t>
      </w:r>
      <w:r w:rsidR="005123F3">
        <w:rPr>
          <w:lang w:eastAsia="ja-JP"/>
        </w:rPr>
        <w:t>insist that a</w:t>
      </w:r>
      <w:r>
        <w:rPr>
          <w:lang w:eastAsia="ja-JP"/>
        </w:rPr>
        <w:t xml:space="preserve"> </w:t>
      </w:r>
      <w:r w:rsidR="005123F3">
        <w:rPr>
          <w:lang w:eastAsia="ja-JP"/>
        </w:rPr>
        <w:t xml:space="preserve">normative </w:t>
      </w:r>
      <w:r>
        <w:rPr>
          <w:lang w:eastAsia="ja-JP"/>
        </w:rPr>
        <w:t xml:space="preserve">“rightness” </w:t>
      </w:r>
      <w:r w:rsidR="005123F3">
        <w:rPr>
          <w:lang w:eastAsia="ja-JP"/>
        </w:rPr>
        <w:t>is involved here: it should be normatively right for the work to elicit pleasure, they think</w:t>
      </w:r>
      <w:r>
        <w:rPr>
          <w:lang w:eastAsia="ja-JP"/>
        </w:rPr>
        <w:t>. I have rejected this on the grounds of Ma</w:t>
      </w:r>
      <w:r w:rsidR="00737101">
        <w:rPr>
          <w:lang w:eastAsia="ja-JP"/>
        </w:rPr>
        <w:t>ckie’s “argument from queerness,</w:t>
      </w:r>
      <w:r>
        <w:rPr>
          <w:lang w:eastAsia="ja-JP"/>
        </w:rPr>
        <w:t>”</w:t>
      </w:r>
      <w:r w:rsidR="00737101" w:rsidRPr="00737101">
        <w:rPr>
          <w:rFonts w:ascii="Times New Roman" w:hAnsi="Times New Roman"/>
          <w:lang w:eastAsia="ja-JP"/>
        </w:rPr>
        <w:t xml:space="preserve"> </w:t>
      </w:r>
      <w:r w:rsidR="00737101">
        <w:rPr>
          <w:rFonts w:ascii="Times New Roman" w:hAnsi="Times New Roman"/>
          <w:lang w:eastAsia="ja-JP"/>
        </w:rPr>
        <w:t>which points out the oddity of assuming that a purely descriptive feature can command appreciation</w:t>
      </w:r>
      <w:r w:rsidR="00737101">
        <w:rPr>
          <w:rFonts w:ascii="Times New Roman" w:hAnsi="Times New Roman"/>
          <w:lang w:eastAsia="ja-JP"/>
        </w:rPr>
        <w:t>.</w:t>
      </w:r>
    </w:p>
    <w:p w14:paraId="4D2DA736" w14:textId="5C12D1BA" w:rsidR="00601DC2" w:rsidRDefault="005123F3" w:rsidP="00601DC2">
      <w:pPr>
        <w:rPr>
          <w:lang w:eastAsia="ja-JP"/>
        </w:rPr>
      </w:pPr>
      <w:r>
        <w:rPr>
          <w:lang w:eastAsia="ja-JP"/>
        </w:rPr>
        <w:lastRenderedPageBreak/>
        <w:t>Th</w:t>
      </w:r>
      <w:r w:rsidR="00601DC2">
        <w:rPr>
          <w:lang w:eastAsia="ja-JP"/>
        </w:rPr>
        <w:t xml:space="preserve">ere is another powerful point that Levinson </w:t>
      </w:r>
      <w:r w:rsidR="00601DC2">
        <w:t xml:space="preserve">[1992, 301] </w:t>
      </w:r>
      <w:r w:rsidR="00601DC2">
        <w:rPr>
          <w:lang w:eastAsia="ja-JP"/>
        </w:rPr>
        <w:t>makes:</w:t>
      </w:r>
    </w:p>
    <w:p w14:paraId="6F2A8F84" w14:textId="29A8BC37" w:rsidR="00601DC2" w:rsidRDefault="00601DC2" w:rsidP="00601DC2">
      <w:pPr>
        <w:pStyle w:val="Quote"/>
      </w:pPr>
      <w:r>
        <w:t>Experience of or engagement with a work of art may be intrinsically worth while for a variety of other reasons: because one’s cognitive faculties are notably exercised or engaged . . . In many cases the art work may deliver these goods in the absence of anyth</w:t>
      </w:r>
      <w:r w:rsidR="00737101">
        <w:t>ing one could comfortably call</w:t>
      </w:r>
      <w:r>
        <w:t xml:space="preserve"> pleasure, and sometimes even by way of what is in fact displeasure or discomfort of a sort . . . </w:t>
      </w:r>
    </w:p>
    <w:p w14:paraId="5F111950" w14:textId="1D8A77DB" w:rsidR="00601DC2" w:rsidRDefault="00601DC2" w:rsidP="005123F3">
      <w:pPr>
        <w:pStyle w:val="NoSpacing"/>
        <w:rPr>
          <w:lang w:eastAsia="ja-JP"/>
        </w:rPr>
      </w:pPr>
      <w:r>
        <w:rPr>
          <w:lang w:eastAsia="ja-JP"/>
        </w:rPr>
        <w:t xml:space="preserve">The difference between Levinson and myself is </w:t>
      </w:r>
      <w:r w:rsidR="00737101">
        <w:rPr>
          <w:lang w:eastAsia="ja-JP"/>
        </w:rPr>
        <w:t>significant</w:t>
      </w:r>
      <w:r w:rsidR="005123F3">
        <w:rPr>
          <w:lang w:eastAsia="ja-JP"/>
        </w:rPr>
        <w:t xml:space="preserve"> </w:t>
      </w:r>
      <w:r>
        <w:rPr>
          <w:lang w:eastAsia="ja-JP"/>
        </w:rPr>
        <w:t xml:space="preserve">on this point. I agree that Goya’s </w:t>
      </w:r>
      <w:r>
        <w:rPr>
          <w:i/>
          <w:lang w:eastAsia="ja-JP"/>
        </w:rPr>
        <w:t>Execution of May 3</w:t>
      </w:r>
      <w:r w:rsidRPr="00601DC2">
        <w:rPr>
          <w:i/>
          <w:vertAlign w:val="superscript"/>
          <w:lang w:eastAsia="ja-JP"/>
        </w:rPr>
        <w:t>rd</w:t>
      </w:r>
      <w:r>
        <w:rPr>
          <w:i/>
          <w:lang w:eastAsia="ja-JP"/>
        </w:rPr>
        <w:t xml:space="preserve"> </w:t>
      </w:r>
      <w:r>
        <w:rPr>
          <w:lang w:eastAsia="ja-JP"/>
        </w:rPr>
        <w:t xml:space="preserve">(one of the works he mentions in this context) brings out feelings of horror, outrage, and grief, none of which can be called pleasant. But of course, this does not mean that it doesn’t also elicit the kind of pleasure that I have described—the facilitating pleasure that draws one into the painting, scrutinizing its fine details in the light of what one knows of the Dos de Mayo </w:t>
      </w:r>
      <w:r w:rsidR="005123F3">
        <w:rPr>
          <w:lang w:eastAsia="ja-JP"/>
        </w:rPr>
        <w:t xml:space="preserve">1808 </w:t>
      </w:r>
      <w:r>
        <w:rPr>
          <w:lang w:eastAsia="ja-JP"/>
        </w:rPr>
        <w:t xml:space="preserve">uprising </w:t>
      </w:r>
      <w:r w:rsidR="005123F3">
        <w:rPr>
          <w:lang w:eastAsia="ja-JP"/>
        </w:rPr>
        <w:t xml:space="preserve">in Madrid </w:t>
      </w:r>
      <w:r>
        <w:rPr>
          <w:lang w:eastAsia="ja-JP"/>
        </w:rPr>
        <w:t>and of Goya’s other works.</w:t>
      </w:r>
      <w:r w:rsidR="00480BED">
        <w:rPr>
          <w:rStyle w:val="FootnoteReference"/>
          <w:lang w:eastAsia="ja-JP"/>
        </w:rPr>
        <w:footnoteReference w:id="11"/>
      </w:r>
      <w:r>
        <w:rPr>
          <w:lang w:eastAsia="ja-JP"/>
        </w:rPr>
        <w:t xml:space="preserve"> </w:t>
      </w:r>
      <w:r w:rsidR="005123F3">
        <w:rPr>
          <w:lang w:eastAsia="ja-JP"/>
        </w:rPr>
        <w:t xml:space="preserve">Now, it </w:t>
      </w:r>
      <w:r>
        <w:rPr>
          <w:lang w:eastAsia="ja-JP"/>
        </w:rPr>
        <w:t>could be that this psychological complex is not “comfortably called pleasure.” That’s as it may be: I am motivated to classify it as such in light of the psychological role it plays in facilitating a cognitively complex activity of engaging with the painting, made all the more difficult by the negative emotions it commands.</w:t>
      </w:r>
    </w:p>
    <w:p w14:paraId="23CF8C0A" w14:textId="4E0EFB65" w:rsidR="005123F3" w:rsidRPr="005123F3" w:rsidRDefault="00AE4127" w:rsidP="005123F3">
      <w:pPr>
        <w:rPr>
          <w:lang w:eastAsia="ja-JP"/>
        </w:rPr>
      </w:pPr>
      <w:r>
        <w:rPr>
          <w:lang w:eastAsia="ja-JP"/>
        </w:rPr>
        <w:t>T</w:t>
      </w:r>
      <w:r w:rsidR="005123F3">
        <w:rPr>
          <w:lang w:eastAsia="ja-JP"/>
        </w:rPr>
        <w:t>here is a larger issue here. Suppose that I learn in other ways about the horrors of the 2</w:t>
      </w:r>
      <w:r w:rsidR="005123F3" w:rsidRPr="005123F3">
        <w:rPr>
          <w:vertAlign w:val="superscript"/>
          <w:lang w:eastAsia="ja-JP"/>
        </w:rPr>
        <w:t>nd</w:t>
      </w:r>
      <w:r w:rsidR="005123F3">
        <w:rPr>
          <w:lang w:eastAsia="ja-JP"/>
        </w:rPr>
        <w:t xml:space="preserve"> of May—as indeed Goya himself did—and am moved to similar morally relevant feelings. Suppose I spent time poring over the historical records and was thus moved. Clearly, there is nothing </w:t>
      </w:r>
      <w:r w:rsidR="005123F3">
        <w:rPr>
          <w:i/>
          <w:lang w:eastAsia="ja-JP"/>
        </w:rPr>
        <w:t xml:space="preserve">aesthetic </w:t>
      </w:r>
      <w:r w:rsidR="005123F3">
        <w:rPr>
          <w:lang w:eastAsia="ja-JP"/>
        </w:rPr>
        <w:t>about that experience. Why?</w:t>
      </w:r>
    </w:p>
    <w:p w14:paraId="151D2DD2" w14:textId="77777777" w:rsidR="00601DC2" w:rsidRPr="0066110C" w:rsidRDefault="00601DC2" w:rsidP="00601DC2">
      <w:pPr>
        <w:pStyle w:val="NoSpacing"/>
        <w:rPr>
          <w:i/>
        </w:rPr>
      </w:pPr>
      <w:r w:rsidRPr="001C1B78">
        <w:rPr>
          <w:i/>
        </w:rPr>
        <w:t>The Disinterestedness of Aesthetic Pleasure</w:t>
      </w:r>
      <w:r w:rsidRPr="001C1B78">
        <w:t xml:space="preserve"> </w:t>
      </w:r>
    </w:p>
    <w:p w14:paraId="4808AB72" w14:textId="0AF67C6E" w:rsidR="00601DC2" w:rsidRDefault="00601DC2" w:rsidP="00601DC2">
      <w:pPr>
        <w:pStyle w:val="NoSpacing"/>
      </w:pPr>
      <w:r w:rsidRPr="001C1B78">
        <w:t xml:space="preserve">My proposal is that the pleasure that arises from </w:t>
      </w:r>
      <w:r>
        <w:t>mentally engaging with an artwork</w:t>
      </w:r>
      <w:r w:rsidRPr="001C1B78">
        <w:t xml:space="preserve"> is </w:t>
      </w:r>
      <w:r w:rsidRPr="001C1B78">
        <w:rPr>
          <w:i/>
        </w:rPr>
        <w:t xml:space="preserve">aesthetic </w:t>
      </w:r>
      <w:r w:rsidRPr="001C1B78">
        <w:t>when it facilitates</w:t>
      </w:r>
      <w:r>
        <w:t xml:space="preserve"> this mental engagement </w:t>
      </w:r>
      <w:r w:rsidRPr="001C1B78">
        <w:t xml:space="preserve">and thereby reinforces the activity. Pleasure is </w:t>
      </w:r>
      <w:r w:rsidRPr="001C1B78">
        <w:rPr>
          <w:i/>
        </w:rPr>
        <w:t xml:space="preserve">not </w:t>
      </w:r>
      <w:r w:rsidRPr="001C1B78">
        <w:t xml:space="preserve">aesthetic when it </w:t>
      </w:r>
      <w:r>
        <w:t>arises from associated activities distinct from this mental engagement. Consider a devout person who experiences a sense of devotional ecstasy gazing at a Chola Nataraja</w:t>
      </w:r>
      <w:r w:rsidRPr="001C1B78">
        <w:t xml:space="preserve">. </w:t>
      </w:r>
      <w:r>
        <w:t xml:space="preserve">Does this experience count as (part of) aesthetic pleasure? </w:t>
      </w:r>
      <w:r w:rsidRPr="001C1B78">
        <w:t>My</w:t>
      </w:r>
      <w:r>
        <w:t xml:space="preserve"> answer is: Yes, if it focuses this person’s attention on the form and details of the bronze</w:t>
      </w:r>
      <w:r w:rsidR="00AE4127">
        <w:t xml:space="preserve"> (not just Shiva)</w:t>
      </w:r>
      <w:r>
        <w:t>; no if it takes his mind away from it.</w:t>
      </w:r>
      <w:r w:rsidR="00737101" w:rsidRPr="00737101">
        <w:rPr>
          <w:rStyle w:val="FootnoteReference"/>
          <w:rFonts w:ascii="Times New Roman" w:hAnsi="Times New Roman"/>
        </w:rPr>
        <w:t xml:space="preserve"> </w:t>
      </w:r>
      <w:r w:rsidR="00737101">
        <w:rPr>
          <w:rStyle w:val="FootnoteReference"/>
          <w:rFonts w:ascii="Times New Roman" w:hAnsi="Times New Roman"/>
        </w:rPr>
        <w:footnoteReference w:id="12"/>
      </w:r>
      <w:r w:rsidRPr="001C1B78">
        <w:t xml:space="preserve"> </w:t>
      </w:r>
    </w:p>
    <w:p w14:paraId="1B7397E0" w14:textId="258B0205" w:rsidR="00601DC2" w:rsidRPr="001C1B78" w:rsidRDefault="00601DC2" w:rsidP="00601DC2">
      <w:r>
        <w:lastRenderedPageBreak/>
        <w:t xml:space="preserve">This is my rendition of Kant’s idea that aesthetic pleasure must be “disinterested” [Matthen 2017]. My </w:t>
      </w:r>
      <w:r w:rsidRPr="001C1B78">
        <w:t xml:space="preserve">proposal is </w:t>
      </w:r>
      <w:r w:rsidRPr="00601DC2">
        <w:rPr>
          <w:i/>
        </w:rPr>
        <w:t>not</w:t>
      </w:r>
      <w:r w:rsidRPr="001C1B78">
        <w:t xml:space="preserve"> that</w:t>
      </w:r>
      <w:r>
        <w:t xml:space="preserve"> aesthetic pleasure must be, as Levinson suggests, “disengaged from purely personal concerns.” </w:t>
      </w:r>
      <w:r w:rsidRPr="001C1B78">
        <w:t>I am proposing</w:t>
      </w:r>
      <w:r>
        <w:t>, rather,</w:t>
      </w:r>
      <w:r w:rsidRPr="001C1B78">
        <w:t xml:space="preserve"> that </w:t>
      </w:r>
      <w:r>
        <w:t xml:space="preserve">if it is to be counted as </w:t>
      </w:r>
      <w:r w:rsidRPr="001C1B78">
        <w:t>aesthetic</w:t>
      </w:r>
      <w:r>
        <w:t>, the pleasure of</w:t>
      </w:r>
      <w:r w:rsidRPr="001C1B78">
        <w:t xml:space="preserve"> </w:t>
      </w:r>
      <w:r>
        <w:t xml:space="preserve">gazing at something </w:t>
      </w:r>
      <w:r w:rsidRPr="001C1B78">
        <w:t xml:space="preserve">must reinforce </w:t>
      </w:r>
      <w:r>
        <w:t>gazing at it (and not some other activity). A sense of out</w:t>
      </w:r>
      <w:r w:rsidR="00AE4127">
        <w:t>rage regarding Napoleonic</w:t>
      </w:r>
      <w:r>
        <w:t xml:space="preserve"> atrocities can</w:t>
      </w:r>
      <w:r w:rsidR="00AE4127">
        <w:t xml:space="preserve"> arise from looking at Goya’s painting, and at the same time</w:t>
      </w:r>
      <w:r>
        <w:t xml:space="preserve"> be part of what reinforces one’s attention to the details of Goya’s painting; the purely personal concern of whether one should buy a Chola bronze for one’s personal collection can reinforce one’s attention to that object. </w:t>
      </w:r>
      <w:r w:rsidRPr="001C1B78">
        <w:t xml:space="preserve">The important thing is not why </w:t>
      </w:r>
      <w:r>
        <w:t>someone</w:t>
      </w:r>
      <w:r w:rsidRPr="001C1B78">
        <w:t xml:space="preserve"> takes up </w:t>
      </w:r>
      <w:r>
        <w:t>mental engagement with an object</w:t>
      </w:r>
      <w:r w:rsidRPr="001C1B78">
        <w:t xml:space="preserve"> but that the </w:t>
      </w:r>
      <w:r>
        <w:t>psychological attitude that arises from engaging with it should</w:t>
      </w:r>
      <w:r w:rsidRPr="001C1B78">
        <w:t xml:space="preserve"> reinforce</w:t>
      </w:r>
      <w:r w:rsidR="005123F3">
        <w:t xml:space="preserve"> mental engagement with the object (regardless of whether it reinforces other mental attitudes, whether lofty, such as devotional ecstasy or historical indignation, or low, like investor shrewdness)</w:t>
      </w:r>
      <w:r w:rsidRPr="001C1B78">
        <w:t>.</w:t>
      </w:r>
    </w:p>
    <w:p w14:paraId="09A2CF75" w14:textId="27480AC4" w:rsidR="005123F3" w:rsidRDefault="005123F3" w:rsidP="00601DC2">
      <w:r>
        <w:t xml:space="preserve">Here’s a deflationary remark to conclude. Philosophers like Moore and Levinson take aesthetic value too seriously. They think that it is absolute. Levinson ([1992], 306, note 19) writes that art is valuable for cognitive insight even where such insight can be detached from the work that occasions it. He adds that for this value to be aesthetic “there must always be </w:t>
      </w:r>
      <w:r w:rsidRPr="005123F3">
        <w:rPr>
          <w:b/>
        </w:rPr>
        <w:t>in addition</w:t>
      </w:r>
      <w:r>
        <w:t xml:space="preserve"> appreciation of the </w:t>
      </w:r>
      <w:r>
        <w:rPr>
          <w:i/>
        </w:rPr>
        <w:t xml:space="preserve">manner </w:t>
      </w:r>
      <w:r>
        <w:t xml:space="preserve">in which a work embodies that insight” (bolding mine, italicizing his). I disagree with this. Absolute value is never a detachable component of aesthetic value. </w:t>
      </w:r>
    </w:p>
    <w:p w14:paraId="467BC40E" w14:textId="622F9015" w:rsidR="00601DC2" w:rsidRPr="00601DC2" w:rsidRDefault="005123F3" w:rsidP="00601DC2">
      <w:r>
        <w:t>A wo</w:t>
      </w:r>
      <w:r w:rsidR="00480BED">
        <w:t>rk of art is a self-centred creation</w:t>
      </w:r>
      <w:r>
        <w:t xml:space="preserve">: “Attend to me,” it says. And it does its best to ease your compliance, complex and difficult as it may be. Sometimes, absolute goods </w:t>
      </w:r>
      <w:r w:rsidR="00737101">
        <w:t>result</w:t>
      </w:r>
      <w:bookmarkStart w:id="0" w:name="_GoBack"/>
      <w:bookmarkEnd w:id="0"/>
      <w:r>
        <w:t xml:space="preserve"> from its success. But those absolute goods are not to be confused with artistic or aesthetic value.</w:t>
      </w:r>
      <w:r w:rsidR="0026062D">
        <w:rPr>
          <w:rStyle w:val="FootnoteReference"/>
        </w:rPr>
        <w:footnoteReference w:id="13"/>
      </w:r>
    </w:p>
    <w:p w14:paraId="6C23F98C" w14:textId="77777777" w:rsidR="008E3C18" w:rsidRPr="001C1B78" w:rsidRDefault="008E3C18">
      <w:pPr>
        <w:spacing w:after="0" w:line="240" w:lineRule="auto"/>
        <w:ind w:firstLine="0"/>
        <w:jc w:val="left"/>
      </w:pPr>
      <w:r w:rsidRPr="001C1B78">
        <w:br w:type="page"/>
      </w:r>
    </w:p>
    <w:p w14:paraId="3D2F0095" w14:textId="313CF547" w:rsidR="004558A1" w:rsidRPr="001C1B78" w:rsidRDefault="008E3C18" w:rsidP="008E3C18">
      <w:pPr>
        <w:pStyle w:val="Heading2"/>
      </w:pPr>
      <w:r w:rsidRPr="001C1B78">
        <w:lastRenderedPageBreak/>
        <w:t>REFERENCES</w:t>
      </w:r>
    </w:p>
    <w:p w14:paraId="53C67530" w14:textId="3C6A32E1" w:rsidR="00601DC2" w:rsidRPr="00601DC2" w:rsidRDefault="00601DC2" w:rsidP="006B25C5">
      <w:pPr>
        <w:pStyle w:val="ListParagraph"/>
      </w:pPr>
      <w:r>
        <w:t xml:space="preserve">Bullot, Nicolas J. and Reber, Rolf 2013. The artful mind meets art history: Toward a psycho-historical framework for the science of art appreciation, </w:t>
      </w:r>
      <w:r>
        <w:rPr>
          <w:i/>
        </w:rPr>
        <w:t xml:space="preserve">Behavioral and Brain Sciences </w:t>
      </w:r>
      <w:r>
        <w:t>36: 126-137.</w:t>
      </w:r>
    </w:p>
    <w:p w14:paraId="64814D15" w14:textId="7F8AA3A7" w:rsidR="006B25C5" w:rsidRPr="001C1B78" w:rsidRDefault="006B25C5" w:rsidP="006B25C5">
      <w:pPr>
        <w:pStyle w:val="ListParagraph"/>
      </w:pPr>
      <w:r w:rsidRPr="001C1B78">
        <w:t>Goldstone, R.L., Landy, D. and Brunel, L.C. 2011. Improving Perception to Make Distant Connections Closer, </w:t>
      </w:r>
      <w:r w:rsidR="002E6CE4" w:rsidRPr="001C1B78">
        <w:rPr>
          <w:i/>
          <w:iCs/>
        </w:rPr>
        <w:t>Frontiers in P</w:t>
      </w:r>
      <w:r w:rsidRPr="001C1B78">
        <w:rPr>
          <w:i/>
          <w:iCs/>
        </w:rPr>
        <w:t>sychology</w:t>
      </w:r>
      <w:r w:rsidRPr="001C1B78">
        <w:t> </w:t>
      </w:r>
      <w:r w:rsidRPr="001C1B78">
        <w:rPr>
          <w:iCs/>
        </w:rPr>
        <w:t>2</w:t>
      </w:r>
      <w:r w:rsidR="009861BA" w:rsidRPr="001C1B78">
        <w:t xml:space="preserve">: </w:t>
      </w:r>
      <w:r w:rsidR="002E6CE4" w:rsidRPr="001C1B78">
        <w:t>article 385</w:t>
      </w:r>
      <w:r w:rsidRPr="001C1B78">
        <w:t>.</w:t>
      </w:r>
    </w:p>
    <w:p w14:paraId="67D70CAE" w14:textId="4F770428" w:rsidR="009B66AD" w:rsidRPr="001C1B78" w:rsidRDefault="006B25C5" w:rsidP="006B25C5">
      <w:pPr>
        <w:pStyle w:val="ListParagraph"/>
      </w:pPr>
      <w:r w:rsidRPr="001C1B78">
        <w:t xml:space="preserve"> </w:t>
      </w:r>
      <w:r w:rsidR="009B66AD" w:rsidRPr="001C1B78">
        <w:t xml:space="preserve">Gombrich, E.H., 1979. </w:t>
      </w:r>
      <w:r w:rsidR="009B66AD" w:rsidRPr="001C1B78">
        <w:rPr>
          <w:i/>
        </w:rPr>
        <w:t>The Sense of Order: A Study in the Psychology of Decorative Art</w:t>
      </w:r>
      <w:r w:rsidR="009B66AD" w:rsidRPr="001C1B78">
        <w:t>, London: Phaidon.</w:t>
      </w:r>
    </w:p>
    <w:p w14:paraId="74832BD2" w14:textId="62A8A64E" w:rsidR="00480BED" w:rsidRPr="00480BED" w:rsidRDefault="00480BED" w:rsidP="00DB653D">
      <w:pPr>
        <w:pStyle w:val="ListParagraph"/>
        <w:rPr>
          <w:lang w:val="en-US"/>
        </w:rPr>
      </w:pPr>
      <w:r>
        <w:t xml:space="preserve">Gorodeisky, Keren (unpublished) </w:t>
      </w:r>
      <w:r w:rsidRPr="00480BED">
        <w:rPr>
          <w:lang w:val="en-US"/>
        </w:rPr>
        <w:t>Aesthetic Pleasure and the Values of Artworks: A “Value-First” Proposal</w:t>
      </w:r>
    </w:p>
    <w:p w14:paraId="7C8A9E81" w14:textId="67351EFB" w:rsidR="00DB653D" w:rsidRPr="001C1B78" w:rsidRDefault="00DB653D" w:rsidP="00DB653D">
      <w:pPr>
        <w:pStyle w:val="ListParagraph"/>
      </w:pPr>
      <w:r w:rsidRPr="001C1B78">
        <w:t>Gracyk, Theodore 2016. Hume's Aesthetics, </w:t>
      </w:r>
      <w:r w:rsidRPr="001C1B78">
        <w:rPr>
          <w:i/>
          <w:iCs/>
        </w:rPr>
        <w:t>The Stanford Encyclopedia of Philosophy </w:t>
      </w:r>
      <w:r w:rsidRPr="001C1B78">
        <w:rPr>
          <w:i/>
        </w:rPr>
        <w:t>(Summer 2016 Edition)</w:t>
      </w:r>
      <w:r w:rsidRPr="001C1B78">
        <w:t>, ed. Edward N. Zalta, URL =</w:t>
      </w:r>
    </w:p>
    <w:p w14:paraId="123FB450" w14:textId="6CEFBFC9" w:rsidR="00DB653D" w:rsidRPr="001C1B78" w:rsidRDefault="00DB653D" w:rsidP="00DB653D">
      <w:pPr>
        <w:pStyle w:val="ListParagraph"/>
      </w:pPr>
      <w:r w:rsidRPr="001C1B78">
        <w:t xml:space="preserve"> &lt;https://plato.stanford.edu/archives/sum2016/entries/hume-aesthetics/&gt;.</w:t>
      </w:r>
    </w:p>
    <w:p w14:paraId="3BD03016" w14:textId="1208E065" w:rsidR="00DB653D" w:rsidRPr="001C1B78" w:rsidRDefault="00DB653D" w:rsidP="00DB653D">
      <w:pPr>
        <w:pStyle w:val="ListParagraph"/>
      </w:pPr>
      <w:r w:rsidRPr="001C1B78">
        <w:t xml:space="preserve">Green, T. H. and Grose, T. H. </w:t>
      </w:r>
      <w:r w:rsidRPr="001C1B78">
        <w:rPr>
          <w:i/>
          <w:iCs/>
        </w:rPr>
        <w:t xml:space="preserve"> </w:t>
      </w:r>
      <w:r w:rsidRPr="001C1B78">
        <w:t>1874–75. </w:t>
      </w:r>
      <w:r w:rsidRPr="001C1B78">
        <w:rPr>
          <w:i/>
          <w:iCs/>
        </w:rPr>
        <w:t>The Philosophical Works of David Hume</w:t>
      </w:r>
      <w:r w:rsidRPr="001C1B78">
        <w:t>, London: Longman, Green.</w:t>
      </w:r>
    </w:p>
    <w:p w14:paraId="64BECB58" w14:textId="097B67B0" w:rsidR="00DB653D" w:rsidRPr="001C1B78" w:rsidRDefault="009B66AD" w:rsidP="00DB653D">
      <w:pPr>
        <w:pStyle w:val="ListParagraph"/>
      </w:pPr>
      <w:r w:rsidRPr="001C1B78">
        <w:t>Kant, Immanuel 1790 (</w:t>
      </w:r>
      <w:r w:rsidR="00DB653D" w:rsidRPr="001C1B78">
        <w:t>2000</w:t>
      </w:r>
      <w:r w:rsidRPr="001C1B78">
        <w:t>)</w:t>
      </w:r>
      <w:r w:rsidR="00DB653D" w:rsidRPr="001C1B78">
        <w:t xml:space="preserve">. </w:t>
      </w:r>
      <w:r w:rsidR="00DB653D" w:rsidRPr="001C1B78">
        <w:rPr>
          <w:i/>
        </w:rPr>
        <w:t>Immanuel Kant: Critique of the Power of Judgment</w:t>
      </w:r>
      <w:r w:rsidRPr="001C1B78">
        <w:t>,</w:t>
      </w:r>
      <w:r w:rsidR="00DB653D" w:rsidRPr="001C1B78">
        <w:rPr>
          <w:i/>
        </w:rPr>
        <w:t xml:space="preserve"> </w:t>
      </w:r>
      <w:r w:rsidRPr="001C1B78">
        <w:t>tr. Paul Guyer and Eric Matthews, Cambridge: Cambridge University Press.</w:t>
      </w:r>
    </w:p>
    <w:p w14:paraId="30640BCD" w14:textId="7E0D47C4" w:rsidR="00601DC2" w:rsidRPr="00601DC2" w:rsidRDefault="00601DC2" w:rsidP="008E3C18">
      <w:pPr>
        <w:pStyle w:val="ListParagraph"/>
      </w:pPr>
      <w:r>
        <w:t xml:space="preserve">Levinson, Jerrold 1992. Pleasure and the Value of Works of Art, </w:t>
      </w:r>
      <w:r>
        <w:rPr>
          <w:i/>
        </w:rPr>
        <w:t xml:space="preserve">British Journal of Aesthetics </w:t>
      </w:r>
      <w:r>
        <w:t>32/4: 295-306.</w:t>
      </w:r>
    </w:p>
    <w:p w14:paraId="4B6A0754" w14:textId="0925718C" w:rsidR="00DB653D" w:rsidRPr="001C1B78" w:rsidRDefault="00DB653D" w:rsidP="008E3C18">
      <w:pPr>
        <w:pStyle w:val="ListParagraph"/>
      </w:pPr>
      <w:r w:rsidRPr="001C1B78">
        <w:t xml:space="preserve">Mackie, J.L. 1977. </w:t>
      </w:r>
      <w:r w:rsidRPr="001C1B78">
        <w:rPr>
          <w:i/>
        </w:rPr>
        <w:t>Ethics</w:t>
      </w:r>
      <w:r w:rsidRPr="001C1B78">
        <w:t>, London: Penguin.</w:t>
      </w:r>
    </w:p>
    <w:p w14:paraId="04E95CF2" w14:textId="3DA80ADE" w:rsidR="008E3C18" w:rsidRPr="001C1B78" w:rsidRDefault="008E3C18" w:rsidP="008E3C18">
      <w:pPr>
        <w:pStyle w:val="ListParagraph"/>
      </w:pPr>
      <w:r w:rsidRPr="001C1B78">
        <w:t xml:space="preserve">Matthen, Mohan 2015. Play, Skill, and the Origins of Perceptual Art, </w:t>
      </w:r>
      <w:r w:rsidRPr="001C1B78">
        <w:rPr>
          <w:i/>
        </w:rPr>
        <w:t xml:space="preserve">British Journal of Aesthetics </w:t>
      </w:r>
      <w:r w:rsidRPr="001C1B78">
        <w:t>55/2: 173-197.</w:t>
      </w:r>
    </w:p>
    <w:p w14:paraId="02886ACA" w14:textId="4CC950E5" w:rsidR="008E3C18" w:rsidRPr="001C1B78" w:rsidRDefault="008E3C18" w:rsidP="008E3C18">
      <w:pPr>
        <w:pStyle w:val="ListParagraph"/>
      </w:pPr>
      <w:r w:rsidRPr="001C1B78">
        <w:t xml:space="preserve">Matthen, Mohan 2017a. The Pleasure of Art, </w:t>
      </w:r>
      <w:r w:rsidRPr="001C1B78">
        <w:rPr>
          <w:i/>
        </w:rPr>
        <w:t xml:space="preserve">Australasian Philosophical Review </w:t>
      </w:r>
      <w:r w:rsidRPr="001C1B78">
        <w:t>1/1: 6-28.</w:t>
      </w:r>
    </w:p>
    <w:p w14:paraId="5B865DCC" w14:textId="63ADEA12" w:rsidR="008E3C18" w:rsidRPr="001C1B78" w:rsidRDefault="008E3C18" w:rsidP="008E3C18">
      <w:pPr>
        <w:pStyle w:val="ListParagraph"/>
      </w:pPr>
      <w:r w:rsidRPr="001C1B78">
        <w:t xml:space="preserve">Matthen, Mohan 2017b. Constructing Aesthetic Value: Responses to My Commentators, </w:t>
      </w:r>
      <w:r w:rsidRPr="001C1B78">
        <w:rPr>
          <w:i/>
        </w:rPr>
        <w:t xml:space="preserve">Australasian Philosophical Review </w:t>
      </w:r>
      <w:r w:rsidRPr="001C1B78">
        <w:t>1/1: 100-111.</w:t>
      </w:r>
    </w:p>
    <w:p w14:paraId="3B296EA3" w14:textId="079F5A8D" w:rsidR="008E3C18" w:rsidRPr="001C1B78" w:rsidRDefault="008E3C18" w:rsidP="008E3C18">
      <w:pPr>
        <w:pStyle w:val="ListParagraph"/>
      </w:pPr>
      <w:r w:rsidRPr="001C1B78">
        <w:t xml:space="preserve">Miller, Arthur J. 1982. Deglutition, </w:t>
      </w:r>
      <w:r w:rsidRPr="001C1B78">
        <w:rPr>
          <w:i/>
        </w:rPr>
        <w:t xml:space="preserve">Physiological Reviews </w:t>
      </w:r>
      <w:r w:rsidRPr="001C1B78">
        <w:t xml:space="preserve">62/1: </w:t>
      </w:r>
      <w:r w:rsidRPr="001C1B78">
        <w:tab/>
        <w:t>129-84.</w:t>
      </w:r>
    </w:p>
    <w:p w14:paraId="521B969C" w14:textId="6D51D5E1" w:rsidR="00DB653D" w:rsidRPr="001C1B78" w:rsidRDefault="00DB653D" w:rsidP="008E3C18">
      <w:pPr>
        <w:pStyle w:val="ListParagraph"/>
      </w:pPr>
      <w:r w:rsidRPr="001C1B78">
        <w:t xml:space="preserve">Moore, G.E. 1903. </w:t>
      </w:r>
      <w:r w:rsidRPr="001C1B78">
        <w:rPr>
          <w:i/>
        </w:rPr>
        <w:t xml:space="preserve">Prinicipia Ethica </w:t>
      </w:r>
      <w:r w:rsidRPr="001C1B78">
        <w:t>Cambridge: Cambridge University Press.</w:t>
      </w:r>
    </w:p>
    <w:p w14:paraId="68887B50" w14:textId="70B49470" w:rsidR="009978AD" w:rsidRPr="001C1B78" w:rsidRDefault="009978AD" w:rsidP="008E3C18">
      <w:pPr>
        <w:pStyle w:val="ListParagraph"/>
      </w:pPr>
      <w:r w:rsidRPr="001C1B78">
        <w:t>Moore, G.E. 1922. The Conception of Intr</w:t>
      </w:r>
      <w:r w:rsidR="000A357A" w:rsidRPr="001C1B78">
        <w:t>insic Value, in his</w:t>
      </w:r>
      <w:r w:rsidRPr="001C1B78">
        <w:t xml:space="preserve"> </w:t>
      </w:r>
      <w:r w:rsidRPr="001C1B78">
        <w:rPr>
          <w:i/>
        </w:rPr>
        <w:t>Philosophical Studies</w:t>
      </w:r>
      <w:r w:rsidR="000A357A" w:rsidRPr="001C1B78">
        <w:t>, London: Routledge:</w:t>
      </w:r>
      <w:r w:rsidRPr="001C1B78">
        <w:t xml:space="preserve"> 253-275.</w:t>
      </w:r>
    </w:p>
    <w:p w14:paraId="3DF1917A" w14:textId="77777777" w:rsidR="009B66AD" w:rsidRPr="001C1B78" w:rsidRDefault="009B66AD" w:rsidP="008E3C18">
      <w:pPr>
        <w:pStyle w:val="ListParagraph"/>
      </w:pPr>
      <w:r w:rsidRPr="001C1B78">
        <w:t xml:space="preserve">Palmer, Stephen, Karen Schloss, and Jonathan Sammartino 2013. Visual Aesthetics and Human Preference, </w:t>
      </w:r>
      <w:r w:rsidRPr="001C1B78">
        <w:rPr>
          <w:i/>
        </w:rPr>
        <w:t>Annual Review of Psychology</w:t>
      </w:r>
      <w:r w:rsidRPr="001C1B78">
        <w:t xml:space="preserve"> 64: 77–107.</w:t>
      </w:r>
    </w:p>
    <w:p w14:paraId="0D04B0F8" w14:textId="77777777" w:rsidR="009B66AD" w:rsidRPr="001C1B78" w:rsidRDefault="009B66AD" w:rsidP="009B66AD">
      <w:pPr>
        <w:pStyle w:val="ListParagraph"/>
      </w:pPr>
      <w:r w:rsidRPr="001C1B78">
        <w:t xml:space="preserve">Pinker, Steven (1997) </w:t>
      </w:r>
      <w:r w:rsidRPr="001C1B78">
        <w:rPr>
          <w:i/>
        </w:rPr>
        <w:t>How the Mind Works</w:t>
      </w:r>
      <w:r w:rsidRPr="001C1B78">
        <w:t xml:space="preserve"> New York: W. W. Norton.</w:t>
      </w:r>
    </w:p>
    <w:p w14:paraId="26B8D9C3" w14:textId="7766BD8C" w:rsidR="009B66AD" w:rsidRPr="001C1B78" w:rsidRDefault="009B66AD" w:rsidP="008E3C18">
      <w:pPr>
        <w:pStyle w:val="ListParagraph"/>
      </w:pPr>
      <w:r w:rsidRPr="001C1B78">
        <w:lastRenderedPageBreak/>
        <w:t xml:space="preserve">Ramachandran, V. S. and Hirstein, William 1999 The Science of Art: A Neurological Theory of Aesthetic Experience, </w:t>
      </w:r>
      <w:r w:rsidRPr="001C1B78">
        <w:rPr>
          <w:i/>
        </w:rPr>
        <w:t>Journal of Consciousness Studies</w:t>
      </w:r>
      <w:r w:rsidRPr="001C1B78">
        <w:t xml:space="preserve"> 6: 15-51.</w:t>
      </w:r>
    </w:p>
    <w:p w14:paraId="74C71189" w14:textId="1C86DE8A" w:rsidR="005F31A9" w:rsidRPr="001C1B78" w:rsidRDefault="005F31A9" w:rsidP="008E3C18">
      <w:pPr>
        <w:pStyle w:val="ListParagraph"/>
      </w:pPr>
      <w:r w:rsidRPr="001C1B78">
        <w:t xml:space="preserve">Reber, Rolf, Schwartz, Norbert, and Winkielman, Piotr 2004. Processing Fluency and Aesthetic Pleasure, </w:t>
      </w:r>
      <w:r w:rsidRPr="001C1B78">
        <w:rPr>
          <w:i/>
        </w:rPr>
        <w:t xml:space="preserve">Personality and Social Psychology </w:t>
      </w:r>
      <w:r w:rsidRPr="001C1B78">
        <w:t>8/4: 364-82.</w:t>
      </w:r>
    </w:p>
    <w:p w14:paraId="4CBF398C" w14:textId="6569E902" w:rsidR="009B66AD" w:rsidRPr="001C1B78" w:rsidRDefault="009B66AD" w:rsidP="009B66AD">
      <w:pPr>
        <w:pStyle w:val="ListParagraph"/>
      </w:pPr>
      <w:r w:rsidRPr="001C1B78">
        <w:t>Schloss, K.B. and Palmer, S.E., 2011. Aesthetic response to color combinations: preference, harmony, and similarity. </w:t>
      </w:r>
      <w:r w:rsidRPr="001C1B78">
        <w:rPr>
          <w:i/>
          <w:iCs/>
        </w:rPr>
        <w:t>Attention, Perception, &amp; Psychophysics</w:t>
      </w:r>
      <w:r w:rsidRPr="001C1B78">
        <w:t>, </w:t>
      </w:r>
      <w:r w:rsidRPr="001C1B78">
        <w:rPr>
          <w:iCs/>
        </w:rPr>
        <w:t>73</w:t>
      </w:r>
      <w:r w:rsidRPr="001C1B78">
        <w:t>/2: 551-571.</w:t>
      </w:r>
    </w:p>
    <w:p w14:paraId="07567A82" w14:textId="617EDA71" w:rsidR="00601DC2" w:rsidRPr="00601DC2" w:rsidRDefault="00601DC2" w:rsidP="00601DC2">
      <w:pPr>
        <w:pStyle w:val="ListParagraph"/>
        <w:rPr>
          <w:lang w:val="en-US"/>
        </w:rPr>
      </w:pPr>
      <w:r>
        <w:rPr>
          <w:lang w:val="en-US"/>
        </w:rPr>
        <w:t>Shelley, James</w:t>
      </w:r>
      <w:r w:rsidRPr="00601DC2">
        <w:rPr>
          <w:lang w:val="en-US"/>
        </w:rPr>
        <w:t xml:space="preserve"> 2010. Against value empiricism in aesthetics. </w:t>
      </w:r>
      <w:r w:rsidRPr="00601DC2">
        <w:rPr>
          <w:i/>
          <w:iCs/>
          <w:lang w:val="en-US"/>
        </w:rPr>
        <w:t>Australasian Journal of Philosophy</w:t>
      </w:r>
      <w:r w:rsidRPr="00601DC2">
        <w:rPr>
          <w:lang w:val="en-US"/>
        </w:rPr>
        <w:t> </w:t>
      </w:r>
      <w:r w:rsidRPr="00601DC2">
        <w:rPr>
          <w:iCs/>
          <w:lang w:val="en-US"/>
        </w:rPr>
        <w:t>88</w:t>
      </w:r>
      <w:r>
        <w:rPr>
          <w:lang w:val="en-US"/>
        </w:rPr>
        <w:t>(4):</w:t>
      </w:r>
      <w:r w:rsidRPr="00601DC2">
        <w:rPr>
          <w:lang w:val="en-US"/>
        </w:rPr>
        <w:t xml:space="preserve"> 707-720.</w:t>
      </w:r>
    </w:p>
    <w:p w14:paraId="6532E441" w14:textId="2BFEFEA2" w:rsidR="009B66AD" w:rsidRPr="001C1B78" w:rsidRDefault="009B66AD" w:rsidP="009B66AD">
      <w:pPr>
        <w:pStyle w:val="ListParagraph"/>
      </w:pPr>
      <w:r w:rsidRPr="001C1B78">
        <w:t>Shirane, Haruo 1987. </w:t>
      </w:r>
      <w:r w:rsidRPr="001C1B78">
        <w:rPr>
          <w:i/>
          <w:iCs/>
        </w:rPr>
        <w:t>The Bridge of Dreams: A Poetics of The Tale of Genji</w:t>
      </w:r>
      <w:r w:rsidRPr="001C1B78">
        <w:t>. Stanford CA: Stanford University Press.</w:t>
      </w:r>
    </w:p>
    <w:p w14:paraId="2BF7FD0A" w14:textId="3B3B16AC" w:rsidR="005F31A9" w:rsidRPr="001C1B78" w:rsidRDefault="008E3C18" w:rsidP="008E3C18">
      <w:pPr>
        <w:pStyle w:val="ListParagraph"/>
      </w:pPr>
      <w:r w:rsidRPr="001C1B78">
        <w:t xml:space="preserve">Tracy, J. F. et. al 1989. Preliminary observations on the effects of age on oropharyngeal deglutition, </w:t>
      </w:r>
      <w:r w:rsidRPr="001C1B78">
        <w:rPr>
          <w:i/>
        </w:rPr>
        <w:t xml:space="preserve">Dysphagia </w:t>
      </w:r>
      <w:r w:rsidRPr="001C1B78">
        <w:t>4/2: 90-94.</w:t>
      </w:r>
    </w:p>
    <w:p w14:paraId="03D991FF" w14:textId="3D477BA1" w:rsidR="009B66AD" w:rsidRPr="001C1B78" w:rsidRDefault="009B66AD" w:rsidP="009B66AD">
      <w:pPr>
        <w:pStyle w:val="ListParagraph"/>
      </w:pPr>
      <w:r w:rsidRPr="001C1B78">
        <w:t xml:space="preserve">Zeki, Semir 1999. Art and the Brain, </w:t>
      </w:r>
      <w:r w:rsidRPr="001C1B78">
        <w:rPr>
          <w:i/>
        </w:rPr>
        <w:t>Journal of Consciousness Studies</w:t>
      </w:r>
      <w:r w:rsidRPr="001C1B78">
        <w:t xml:space="preserve"> 6: 76-96.</w:t>
      </w:r>
    </w:p>
    <w:p w14:paraId="2DADE93D" w14:textId="77777777" w:rsidR="009B66AD" w:rsidRPr="001C1B78" w:rsidRDefault="009B66AD" w:rsidP="008E3C18">
      <w:pPr>
        <w:pStyle w:val="ListParagraph"/>
      </w:pPr>
    </w:p>
    <w:p w14:paraId="64E18F90" w14:textId="77777777" w:rsidR="005F31A9" w:rsidRPr="001C1B78" w:rsidRDefault="005F31A9">
      <w:pPr>
        <w:spacing w:after="0" w:line="240" w:lineRule="auto"/>
        <w:ind w:firstLine="0"/>
        <w:jc w:val="left"/>
        <w:rPr>
          <w:lang w:eastAsia="ja-JP"/>
        </w:rPr>
      </w:pPr>
      <w:r w:rsidRPr="001C1B78">
        <w:br w:type="page"/>
      </w:r>
    </w:p>
    <w:p w14:paraId="268E46B3" w14:textId="7F9AA694" w:rsidR="008E3C18" w:rsidRPr="001C1B78" w:rsidRDefault="005F31A9" w:rsidP="008E3C18">
      <w:pPr>
        <w:pStyle w:val="ListParagraph"/>
      </w:pPr>
      <w:r w:rsidRPr="001C1B78">
        <w:lastRenderedPageBreak/>
        <w:t>Figure 1</w:t>
      </w:r>
    </w:p>
    <w:p w14:paraId="3C4D614D" w14:textId="77777777" w:rsidR="005F31A9" w:rsidRPr="001C1B78" w:rsidRDefault="005F31A9" w:rsidP="008E3C18">
      <w:pPr>
        <w:pStyle w:val="ListParagraph"/>
      </w:pPr>
    </w:p>
    <w:p w14:paraId="6AF57346" w14:textId="77777777" w:rsidR="005F31A9" w:rsidRPr="001C1B78" w:rsidRDefault="005F31A9" w:rsidP="008E3C18">
      <w:pPr>
        <w:pStyle w:val="ListParagraph"/>
      </w:pPr>
    </w:p>
    <w:p w14:paraId="449FD020" w14:textId="2352F7EE" w:rsidR="008E3C18" w:rsidRPr="001C1B78" w:rsidRDefault="005F31A9" w:rsidP="008E3C18">
      <w:pPr>
        <w:pStyle w:val="ListParagraph"/>
      </w:pPr>
      <w:r w:rsidRPr="001C1B78">
        <w:rPr>
          <w:noProof/>
          <w:lang w:val="en-US" w:eastAsia="en-US"/>
        </w:rPr>
        <w:drawing>
          <wp:inline distT="0" distB="0" distL="0" distR="0" wp14:anchorId="6B3BDF38" wp14:editId="40FE24DA">
            <wp:extent cx="5724525" cy="3390900"/>
            <wp:effectExtent l="0" t="0" r="0" b="12700"/>
            <wp:docPr id="1" name="Picture 1" descr="../../Pictures/Photos%20Aug%202009.photolibrary/Previews/2017/07/17/20170717-091935/gr2NDz7MQUu+cMWktjgCkA/DSCF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Aug%202009.photolibrary/Previews/2017/07/17/20170717-091935/gr2NDz7MQUu+cMWktjgCkA/DSCF199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3390900"/>
                    </a:xfrm>
                    <a:prstGeom prst="rect">
                      <a:avLst/>
                    </a:prstGeom>
                    <a:noFill/>
                    <a:ln>
                      <a:noFill/>
                    </a:ln>
                  </pic:spPr>
                </pic:pic>
              </a:graphicData>
            </a:graphic>
          </wp:inline>
        </w:drawing>
      </w:r>
    </w:p>
    <w:p w14:paraId="7BC383CB" w14:textId="77777777" w:rsidR="005F31A9" w:rsidRPr="001C1B78" w:rsidRDefault="005F31A9" w:rsidP="008E3C18">
      <w:pPr>
        <w:pStyle w:val="ListParagraph"/>
      </w:pPr>
    </w:p>
    <w:p w14:paraId="05568337" w14:textId="62F4824F" w:rsidR="005F31A9" w:rsidRPr="001C1B78" w:rsidRDefault="005F31A9">
      <w:pPr>
        <w:spacing w:after="0" w:line="240" w:lineRule="auto"/>
        <w:ind w:firstLine="0"/>
        <w:jc w:val="left"/>
        <w:rPr>
          <w:lang w:eastAsia="ja-JP"/>
        </w:rPr>
      </w:pPr>
      <w:r w:rsidRPr="001C1B78">
        <w:br w:type="page"/>
      </w:r>
    </w:p>
    <w:p w14:paraId="59380CC7" w14:textId="358C9D42" w:rsidR="005F31A9" w:rsidRPr="001C1B78" w:rsidRDefault="005F31A9" w:rsidP="008E3C18">
      <w:pPr>
        <w:pStyle w:val="ListParagraph"/>
      </w:pPr>
      <w:r w:rsidRPr="001C1B78">
        <w:lastRenderedPageBreak/>
        <w:t>Figure 2</w:t>
      </w:r>
    </w:p>
    <w:p w14:paraId="564F26B4" w14:textId="77777777" w:rsidR="005F31A9" w:rsidRPr="001C1B78" w:rsidRDefault="005F31A9" w:rsidP="008E3C18">
      <w:pPr>
        <w:pStyle w:val="ListParagraph"/>
      </w:pPr>
    </w:p>
    <w:p w14:paraId="6E79CCF5" w14:textId="77777777" w:rsidR="005F31A9" w:rsidRPr="001C1B78" w:rsidRDefault="005F31A9" w:rsidP="008E3C18">
      <w:pPr>
        <w:pStyle w:val="ListParagraph"/>
      </w:pPr>
    </w:p>
    <w:p w14:paraId="51B8C6FE" w14:textId="38B6DF02" w:rsidR="005F31A9" w:rsidRPr="001C1B78" w:rsidRDefault="005F31A9" w:rsidP="008E3C18">
      <w:pPr>
        <w:pStyle w:val="ListParagraph"/>
      </w:pPr>
      <w:r w:rsidRPr="001C1B78">
        <w:rPr>
          <w:noProof/>
          <w:lang w:val="en-US" w:eastAsia="en-US"/>
        </w:rPr>
        <w:drawing>
          <wp:inline distT="0" distB="0" distL="0" distR="0" wp14:anchorId="5A96164F" wp14:editId="6ACD5F51">
            <wp:extent cx="5731510" cy="42989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dia fiesolana.jpg"/>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sectPr w:rsidR="005F31A9" w:rsidRPr="001C1B78" w:rsidSect="00612C08">
      <w:headerReference w:type="default" r:id="rId10"/>
      <w:footerReference w:type="even" r:id="rId11"/>
      <w:footerReference w:type="default" r:id="rId12"/>
      <w:pgSz w:w="11906" w:h="16838" w:code="9"/>
      <w:pgMar w:top="1440" w:right="1440" w:bottom="1440" w:left="1440" w:header="720" w:footer="72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89AFDC" w14:textId="77777777" w:rsidR="00AE65B3" w:rsidRDefault="00AE65B3">
      <w:r>
        <w:separator/>
      </w:r>
    </w:p>
  </w:endnote>
  <w:endnote w:type="continuationSeparator" w:id="0">
    <w:p w14:paraId="168445A1" w14:textId="77777777" w:rsidR="00AE65B3" w:rsidRDefault="00AE6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panose1 w:val="020B0609070205080204"/>
    <w:charset w:val="80"/>
    <w:family w:val="swiss"/>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auto"/>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857AD" w14:textId="77777777" w:rsidR="00C531CA" w:rsidRDefault="00C531CA" w:rsidP="00DD66A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E4B173" w14:textId="77777777" w:rsidR="00C531CA" w:rsidRDefault="00C531CA" w:rsidP="00612C0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23CE4" w14:textId="77777777" w:rsidR="00C531CA" w:rsidRDefault="00C531CA" w:rsidP="00612C08">
    <w:pPr>
      <w:pStyle w:val="Footer"/>
      <w:framePr w:wrap="none" w:vAnchor="text" w:hAnchor="margin" w:xAlign="right" w:y="1"/>
      <w:ind w:firstLine="0"/>
      <w:rPr>
        <w:rStyle w:val="PageNumber"/>
      </w:rPr>
    </w:pPr>
    <w:r>
      <w:rPr>
        <w:rStyle w:val="PageNumber"/>
      </w:rPr>
      <w:fldChar w:fldCharType="begin"/>
    </w:r>
    <w:r>
      <w:rPr>
        <w:rStyle w:val="PageNumber"/>
      </w:rPr>
      <w:instrText xml:space="preserve">PAGE  </w:instrText>
    </w:r>
    <w:r>
      <w:rPr>
        <w:rStyle w:val="PageNumber"/>
      </w:rPr>
      <w:fldChar w:fldCharType="separate"/>
    </w:r>
    <w:r w:rsidR="00737101">
      <w:rPr>
        <w:rStyle w:val="PageNumber"/>
        <w:noProof/>
      </w:rPr>
      <w:t>22</w:t>
    </w:r>
    <w:r>
      <w:rPr>
        <w:rStyle w:val="PageNumber"/>
      </w:rPr>
      <w:fldChar w:fldCharType="end"/>
    </w:r>
  </w:p>
  <w:p w14:paraId="6CF0AD64" w14:textId="6F30343A" w:rsidR="00C531CA" w:rsidRDefault="00C531CA" w:rsidP="00612C08">
    <w:pPr>
      <w:pStyle w:val="Footer"/>
      <w:tabs>
        <w:tab w:val="clear" w:pos="8306"/>
        <w:tab w:val="right" w:pos="9000"/>
      </w:tabs>
      <w:ind w:right="360"/>
    </w:pPr>
    <w:r>
      <w:tab/>
    </w:r>
    <w:r>
      <w:tab/>
    </w:r>
    <w:r>
      <w:rPr>
        <w:rStyle w:val="PageNumber"/>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C44894" w14:textId="77777777" w:rsidR="00AE65B3" w:rsidRDefault="00AE65B3">
      <w:r>
        <w:separator/>
      </w:r>
    </w:p>
  </w:footnote>
  <w:footnote w:type="continuationSeparator" w:id="0">
    <w:p w14:paraId="6D2F2A5C" w14:textId="77777777" w:rsidR="00AE65B3" w:rsidRDefault="00AE65B3">
      <w:r>
        <w:continuationSeparator/>
      </w:r>
    </w:p>
  </w:footnote>
  <w:footnote w:id="1">
    <w:p w14:paraId="28EE360B" w14:textId="3EB1698D" w:rsidR="00705E72" w:rsidRPr="009C6F9D" w:rsidRDefault="00705E72">
      <w:pPr>
        <w:pStyle w:val="FootnoteText"/>
      </w:pPr>
      <w:r>
        <w:rPr>
          <w:rStyle w:val="FootnoteReference"/>
        </w:rPr>
        <w:footnoteRef/>
      </w:r>
      <w:r>
        <w:t xml:space="preserve"> Of course, Moore’s target was beauty; mine is artistic merit. T</w:t>
      </w:r>
      <w:r w:rsidR="00FD6E5E">
        <w:t>here is a difference</w:t>
      </w:r>
      <w:r w:rsidR="00BC3739">
        <w:t>; neither is necessary for the other</w:t>
      </w:r>
      <w:r w:rsidR="00FD6E5E">
        <w:t>.</w:t>
      </w:r>
      <w:r>
        <w:t xml:space="preserve"> However,</w:t>
      </w:r>
      <w:r w:rsidR="008E15AF">
        <w:t xml:space="preserve"> </w:t>
      </w:r>
      <w:r w:rsidR="00485529">
        <w:t>Moore ([1903],</w:t>
      </w:r>
      <w:r w:rsidR="00485529">
        <w:rPr>
          <w:i/>
        </w:rPr>
        <w:t xml:space="preserve"> </w:t>
      </w:r>
      <w:r w:rsidR="00485529">
        <w:t>195) says:</w:t>
      </w:r>
      <w:r w:rsidR="009978AD">
        <w:t xml:space="preserve"> “the world would be improved if we could substitute for the best works of representative art </w:t>
      </w:r>
      <w:r w:rsidR="009978AD">
        <w:rPr>
          <w:i/>
        </w:rPr>
        <w:t xml:space="preserve">real </w:t>
      </w:r>
      <w:r w:rsidR="009978AD">
        <w:t>objects equally beautiful</w:t>
      </w:r>
      <w:r w:rsidR="00485529">
        <w:t>.</w:t>
      </w:r>
      <w:r w:rsidR="009978AD">
        <w:t xml:space="preserve">” </w:t>
      </w:r>
      <w:r w:rsidR="00485529">
        <w:t xml:space="preserve"> Aside from the obviously false Platonic assumption that representations must be less beautiful than their models, this overlooks sources of artistic value other than beauty.</w:t>
      </w:r>
      <w:r w:rsidR="009978AD">
        <w:t xml:space="preserve"> </w:t>
      </w:r>
    </w:p>
  </w:footnote>
  <w:footnote w:id="2">
    <w:p w14:paraId="24937361" w14:textId="38219BFF" w:rsidR="00E85FEF" w:rsidRPr="00E85FEF" w:rsidRDefault="00E85FEF" w:rsidP="00E85FEF">
      <w:pPr>
        <w:spacing w:after="0" w:line="240" w:lineRule="auto"/>
        <w:ind w:firstLine="0"/>
        <w:jc w:val="left"/>
        <w:rPr>
          <w:rFonts w:ascii="Times New Roman" w:hAnsi="Times New Roman"/>
          <w:lang w:val="en-US" w:eastAsia="en-US"/>
        </w:rPr>
      </w:pPr>
      <w:r w:rsidRPr="00E85FEF">
        <w:rPr>
          <w:rStyle w:val="FootnoteReference"/>
        </w:rPr>
        <w:footnoteRef/>
      </w:r>
      <w:r w:rsidRPr="00E85FEF">
        <w:t xml:space="preserve"> </w:t>
      </w:r>
      <w:r>
        <w:rPr>
          <w:rFonts w:ascii="Times New Roman" w:hAnsi="Times New Roman"/>
          <w:sz w:val="20"/>
          <w:szCs w:val="20"/>
        </w:rPr>
        <w:t>Warsaw, July 6</w:t>
      </w:r>
      <w:r w:rsidRPr="00E85FEF">
        <w:rPr>
          <w:rFonts w:ascii="Times New Roman" w:hAnsi="Times New Roman"/>
          <w:sz w:val="20"/>
          <w:szCs w:val="20"/>
          <w:vertAlign w:val="superscript"/>
        </w:rPr>
        <w:t>th</w:t>
      </w:r>
      <w:r>
        <w:rPr>
          <w:rFonts w:ascii="Times New Roman" w:hAnsi="Times New Roman"/>
          <w:sz w:val="20"/>
          <w:szCs w:val="20"/>
        </w:rPr>
        <w:t xml:space="preserve">, 2017. </w:t>
      </w:r>
      <w:r w:rsidRPr="00E85FEF">
        <w:rPr>
          <w:rFonts w:ascii="Verdana" w:hAnsi="Verdana"/>
          <w:bCs/>
          <w:color w:val="000000"/>
          <w:sz w:val="19"/>
          <w:szCs w:val="19"/>
          <w:lang w:val="en-US" w:eastAsia="en-US"/>
        </w:rPr>
        <w:t>http://tinyurl.com/y8pkc3vs</w:t>
      </w:r>
      <w:r w:rsidR="005753F5">
        <w:rPr>
          <w:rFonts w:ascii="Verdana" w:hAnsi="Verdana"/>
          <w:bCs/>
          <w:color w:val="000000"/>
          <w:sz w:val="19"/>
          <w:szCs w:val="19"/>
          <w:lang w:val="en-US" w:eastAsia="en-US"/>
        </w:rPr>
        <w:t>.</w:t>
      </w:r>
    </w:p>
    <w:p w14:paraId="47BE2428" w14:textId="77777777" w:rsidR="00E85FEF" w:rsidRPr="00E85FEF" w:rsidRDefault="00E85FEF" w:rsidP="00E85FEF">
      <w:pPr>
        <w:shd w:val="clear" w:color="auto" w:fill="FFFFFF"/>
        <w:spacing w:line="240" w:lineRule="auto"/>
        <w:ind w:firstLine="0"/>
        <w:jc w:val="left"/>
        <w:rPr>
          <w:rFonts w:ascii="Verdana" w:hAnsi="Verdana"/>
          <w:color w:val="000000"/>
          <w:sz w:val="19"/>
          <w:szCs w:val="19"/>
          <w:lang w:val="en-US" w:eastAsia="en-US"/>
        </w:rPr>
      </w:pPr>
    </w:p>
    <w:p w14:paraId="596AC48F" w14:textId="518B3C3A" w:rsidR="00E85FEF" w:rsidRPr="00E85FEF" w:rsidRDefault="00E85FEF">
      <w:pPr>
        <w:pStyle w:val="FootnoteText"/>
        <w:rPr>
          <w:lang w:val="en-US"/>
        </w:rPr>
      </w:pPr>
    </w:p>
  </w:footnote>
  <w:footnote w:id="3">
    <w:p w14:paraId="17550DC8" w14:textId="4831B503" w:rsidR="00435D7A" w:rsidRPr="00435D7A" w:rsidRDefault="00435D7A">
      <w:pPr>
        <w:pStyle w:val="FootnoteText"/>
      </w:pPr>
      <w:r>
        <w:rPr>
          <w:rStyle w:val="FootnoteReference"/>
        </w:rPr>
        <w:footnoteRef/>
      </w:r>
      <w:r>
        <w:t xml:space="preserve"> Imagine a </w:t>
      </w:r>
      <w:r w:rsidR="000D15D6">
        <w:t>21</w:t>
      </w:r>
      <w:r w:rsidR="000D15D6" w:rsidRPr="000D15D6">
        <w:rPr>
          <w:vertAlign w:val="superscript"/>
        </w:rPr>
        <w:t>st</w:t>
      </w:r>
      <w:r w:rsidR="000D15D6">
        <w:t xml:space="preserve"> century </w:t>
      </w:r>
      <w:r>
        <w:t xml:space="preserve">story in which a character is referred to </w:t>
      </w:r>
      <w:r w:rsidR="002B385B">
        <w:t xml:space="preserve">only </w:t>
      </w:r>
      <w:r>
        <w:t>as ‘the Prime Minister,’ except on</w:t>
      </w:r>
      <w:r w:rsidR="00A8624B">
        <w:t>ce, when she is alone with her male bodyguard</w:t>
      </w:r>
      <w:r>
        <w:t xml:space="preserve">, </w:t>
      </w:r>
      <w:r w:rsidR="00F00B35">
        <w:t>and then: “The woman</w:t>
      </w:r>
      <w:r w:rsidR="00877CD9">
        <w:t xml:space="preserve"> </w:t>
      </w:r>
      <w:r w:rsidR="00F00B35">
        <w:t>and man</w:t>
      </w:r>
      <w:r w:rsidR="003E62F0">
        <w:t xml:space="preserve"> </w:t>
      </w:r>
      <w:r w:rsidR="00877CD9">
        <w:t>slipped into the Cabinet Room.” End of chapter.</w:t>
      </w:r>
      <w:r w:rsidR="00A8624B">
        <w:t xml:space="preserve"> Perhaps a skilled writer could create </w:t>
      </w:r>
      <w:r>
        <w:t>erotic tension</w:t>
      </w:r>
      <w:r w:rsidR="00DF4287">
        <w:t xml:space="preserve"> and social commentary</w:t>
      </w:r>
      <w:r w:rsidR="00A8624B">
        <w:t xml:space="preserve"> this way</w:t>
      </w:r>
      <w:r>
        <w:t xml:space="preserve">, but </w:t>
      </w:r>
      <w:r w:rsidR="003E62F0">
        <w:t>the nexus would be different and, most likely, distracting.</w:t>
      </w:r>
    </w:p>
  </w:footnote>
  <w:footnote w:id="4">
    <w:p w14:paraId="7B6A9D2B" w14:textId="77777777" w:rsidR="00F00B35" w:rsidRPr="00893848" w:rsidRDefault="00F00B35" w:rsidP="00F00B35">
      <w:pPr>
        <w:pStyle w:val="FootnoteText"/>
      </w:pPr>
      <w:r>
        <w:rPr>
          <w:rStyle w:val="FootnoteReference"/>
        </w:rPr>
        <w:footnoteRef/>
      </w:r>
      <w:r>
        <w:t xml:space="preserve"> There are, of course, universal attractors in all art. My point is that the whole package usually cannot be separated from the appeal of the local attractors.</w:t>
      </w:r>
    </w:p>
  </w:footnote>
  <w:footnote w:id="5">
    <w:p w14:paraId="543673A7" w14:textId="0AE28820" w:rsidR="0007381E" w:rsidRPr="00972F6E" w:rsidRDefault="0007381E" w:rsidP="0007381E">
      <w:pPr>
        <w:pStyle w:val="FootnoteText"/>
      </w:pPr>
      <w:r>
        <w:rPr>
          <w:rStyle w:val="FootnoteReference"/>
        </w:rPr>
        <w:footnoteRef/>
      </w:r>
      <w:r>
        <w:t xml:space="preserve"> This is </w:t>
      </w:r>
      <w:r w:rsidR="0062675F">
        <w:t>a</w:t>
      </w:r>
      <w:r>
        <w:t xml:space="preserve"> point at which I diver</w:t>
      </w:r>
      <w:r w:rsidR="00A20E4F">
        <w:t>ge from Bullot and Reber (2013), who</w:t>
      </w:r>
      <w:r w:rsidR="00972F6E">
        <w:t xml:space="preserve"> rely on a more cognitivist approach in which </w:t>
      </w:r>
      <w:r w:rsidR="005C153B">
        <w:t>aesthetic appreciation is grounded in being</w:t>
      </w:r>
      <w:r w:rsidR="00972F6E">
        <w:t xml:space="preserve"> “</w:t>
      </w:r>
      <w:r w:rsidR="005C153B">
        <w:t xml:space="preserve">sensitive to </w:t>
      </w:r>
      <w:r w:rsidR="00972F6E">
        <w:t>certain historical facts</w:t>
      </w:r>
      <w:r w:rsidR="005C153B">
        <w:t>.</w:t>
      </w:r>
      <w:r w:rsidR="00972F6E">
        <w:t>”</w:t>
      </w:r>
      <w:r w:rsidR="000D15D6">
        <w:t xml:space="preserve"> Their description of such “sensitivity” is purely cognitive.</w:t>
      </w:r>
    </w:p>
  </w:footnote>
  <w:footnote w:id="6">
    <w:p w14:paraId="3CB3EE47" w14:textId="2B6EC3C1" w:rsidR="00480BED" w:rsidRPr="00480BED" w:rsidRDefault="00480BED" w:rsidP="00480BED">
      <w:pPr>
        <w:pStyle w:val="FootnoteText"/>
      </w:pPr>
      <w:r>
        <w:rPr>
          <w:rStyle w:val="FootnoteReference"/>
        </w:rPr>
        <w:footnoteRef/>
      </w:r>
      <w:r>
        <w:t xml:space="preserve"> Keren Gorodeisky [unpublished] proposes that pleasure is an experience that “discloses” aesthetic value, much in the way that sense perception discloses sensory qualities in the world. According to her, aesthetic value exists independently of this disclosure, but is, nonetheless, shaped by human interests and sensibilities. In my view, her proposal requires a thoroughly Wittgensteinian/Austinian conception of perception that doesn’t make a sharp distinction between sense perception and discursive evaluation. As such, it is open to interpretation about how the discursive part operates and how it can be regarded as merely “disclosing.” This discussion needs to be informed by Mackie’s argument. How can a mind-independent </w:t>
      </w:r>
      <w:r>
        <w:rPr>
          <w:i/>
        </w:rPr>
        <w:t xml:space="preserve">value </w:t>
      </w:r>
      <w:r>
        <w:t xml:space="preserve">be perceived? Do values have causal power relative to perception? And how is this kind of perception culturally variable?  </w:t>
      </w:r>
    </w:p>
  </w:footnote>
  <w:footnote w:id="7">
    <w:p w14:paraId="4C21E12A" w14:textId="2140F6FD" w:rsidR="00404D29" w:rsidRPr="00404D29" w:rsidRDefault="00404D29">
      <w:pPr>
        <w:pStyle w:val="FootnoteText"/>
      </w:pPr>
      <w:r>
        <w:rPr>
          <w:rStyle w:val="FootnoteReference"/>
        </w:rPr>
        <w:footnoteRef/>
      </w:r>
      <w:r>
        <w:t xml:space="preserve"> In Matthen [2017] I insist that aesthetic pleasure should be conscious. I don’t think this was wrong, but I don’t want to insist on it here.</w:t>
      </w:r>
    </w:p>
  </w:footnote>
  <w:footnote w:id="8">
    <w:p w14:paraId="39A00396" w14:textId="12418478" w:rsidR="00404D29" w:rsidRPr="00404D29" w:rsidRDefault="00404D29">
      <w:pPr>
        <w:pStyle w:val="FootnoteText"/>
      </w:pPr>
      <w:r>
        <w:rPr>
          <w:rStyle w:val="FootnoteReference"/>
        </w:rPr>
        <w:footnoteRef/>
      </w:r>
      <w:r>
        <w:t xml:space="preserve"> </w:t>
      </w:r>
      <w:r w:rsidR="00F00B35">
        <w:t>The distinction between Darwinian and instructed pleasure learning parallels that made by Goldstone, Landy, and Brunel [2011] between ‘blind flailing,’ in which variants are tried out at random, and ‘myopic flailing,’ where they are generated in accordance with instruction.</w:t>
      </w:r>
    </w:p>
  </w:footnote>
  <w:footnote w:id="9">
    <w:p w14:paraId="0CF9A33E" w14:textId="512EB4D5" w:rsidR="00601DC2" w:rsidRPr="00601DC2" w:rsidRDefault="00601DC2">
      <w:pPr>
        <w:pStyle w:val="FootnoteText"/>
      </w:pPr>
      <w:r>
        <w:rPr>
          <w:rStyle w:val="FootnoteReference"/>
        </w:rPr>
        <w:footnoteRef/>
      </w:r>
      <w:r>
        <w:t xml:space="preserve"> Bullot and Reber [2013] make a similar assumption.</w:t>
      </w:r>
    </w:p>
  </w:footnote>
  <w:footnote w:id="10">
    <w:p w14:paraId="547C607A" w14:textId="6A9A3E66" w:rsidR="00AE4127" w:rsidRPr="00AE4127" w:rsidRDefault="00AE4127">
      <w:pPr>
        <w:pStyle w:val="FootnoteText"/>
      </w:pPr>
      <w:r>
        <w:rPr>
          <w:rStyle w:val="FootnoteReference"/>
        </w:rPr>
        <w:footnoteRef/>
      </w:r>
      <w:r>
        <w:t xml:space="preserve"> On the other hand, suppose that I hallucinate reading </w:t>
      </w:r>
      <w:r>
        <w:rPr>
          <w:i/>
        </w:rPr>
        <w:t>Crime and Punishment</w:t>
      </w:r>
      <w:r>
        <w:t>, with all the attendant cognitive and affective attitudes. I would say that this is a valuable aesthetic experience, just like actually reading the work.</w:t>
      </w:r>
    </w:p>
  </w:footnote>
  <w:footnote w:id="11">
    <w:p w14:paraId="44B48A5B" w14:textId="5309B4AF" w:rsidR="00480BED" w:rsidRPr="00480BED" w:rsidRDefault="00480BED">
      <w:pPr>
        <w:pStyle w:val="FootnoteText"/>
      </w:pPr>
      <w:r>
        <w:rPr>
          <w:rStyle w:val="FootnoteReference"/>
        </w:rPr>
        <w:footnoteRef/>
      </w:r>
      <w:r>
        <w:t xml:space="preserve"> See Gorodeisky (unpublished) on this point.</w:t>
      </w:r>
    </w:p>
  </w:footnote>
  <w:footnote w:id="12">
    <w:p w14:paraId="2820BCC4" w14:textId="77777777" w:rsidR="00737101" w:rsidRPr="0015060F" w:rsidRDefault="00737101" w:rsidP="00737101">
      <w:pPr>
        <w:pStyle w:val="FootnoteText"/>
      </w:pPr>
      <w:r>
        <w:rPr>
          <w:rStyle w:val="FootnoteReference"/>
        </w:rPr>
        <w:footnoteRef/>
      </w:r>
      <w:r>
        <w:t xml:space="preserve"> My view converges here with that of Emily Brady ([1998], 106) who insists that ‘some very individual and personal features of the subject are compatible with a disinterested standpoint.’ Brady decries hedonism because she takes it to be an “amenity value,” (</w:t>
      </w:r>
      <w:r>
        <w:rPr>
          <w:i/>
        </w:rPr>
        <w:t xml:space="preserve">ibid </w:t>
      </w:r>
      <w:r>
        <w:t>97), and pleasure to be a wholly passive occurrence detachable from that which gives rise to it. This is, of course, not my conception.</w:t>
      </w:r>
    </w:p>
  </w:footnote>
  <w:footnote w:id="13">
    <w:p w14:paraId="3299B99A" w14:textId="4BAD5DAE" w:rsidR="0026062D" w:rsidRPr="0026062D" w:rsidRDefault="0026062D">
      <w:pPr>
        <w:pStyle w:val="FootnoteText"/>
        <w:rPr>
          <w:lang w:val="en-CA"/>
        </w:rPr>
      </w:pPr>
      <w:r>
        <w:rPr>
          <w:rStyle w:val="FootnoteReference"/>
        </w:rPr>
        <w:footnoteRef/>
      </w:r>
      <w:r>
        <w:t xml:space="preserve"> </w:t>
      </w:r>
      <w:r>
        <w:rPr>
          <w:lang w:val="en-CA"/>
        </w:rPr>
        <w:t>I am enormously in debt to Keren Goredeisky, Jennifer McMahon, and Aaron Meskin, and to audiences in Leeds and Adelaide.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888AB" w14:textId="6407654D" w:rsidR="00C531CA" w:rsidRPr="00612C08" w:rsidRDefault="00C531CA" w:rsidP="00612C08">
    <w:pPr>
      <w:pStyle w:val="Header"/>
      <w:ind w:firstLine="0"/>
      <w:jc w:val="center"/>
      <w:rPr>
        <w:i/>
      </w:rPr>
    </w:pPr>
    <w:r>
      <w:rPr>
        <w:i/>
      </w:rPr>
      <w:t>AESTHETIC HEDONISM</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EC074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4A7617"/>
    <w:multiLevelType w:val="multilevel"/>
    <w:tmpl w:val="CE28652C"/>
    <w:styleLink w:val="List1"/>
    <w:lvl w:ilvl="0">
      <w:start w:val="1"/>
      <w:numFmt w:val="decimal"/>
      <w:pStyle w:val="Numbered"/>
      <w:suff w:val="nothing"/>
      <w:lvlText w:val="%1."/>
      <w:lvlJc w:val="left"/>
      <w:pPr>
        <w:ind w:left="1134" w:hanging="567"/>
      </w:pPr>
      <w:rPr>
        <w:rFonts w:hint="default"/>
      </w:rPr>
    </w:lvl>
    <w:lvl w:ilvl="1">
      <w:start w:val="1"/>
      <w:numFmt w:val="decimal"/>
      <w:lvlText w:val="%1.%2."/>
      <w:lvlJc w:val="left"/>
      <w:pPr>
        <w:tabs>
          <w:tab w:val="num" w:pos="225"/>
        </w:tabs>
        <w:ind w:left="225" w:hanging="432"/>
      </w:pPr>
      <w:rPr>
        <w:rFonts w:hint="default"/>
      </w:rPr>
    </w:lvl>
    <w:lvl w:ilvl="2">
      <w:start w:val="1"/>
      <w:numFmt w:val="decimal"/>
      <w:lvlText w:val="%1.%2.%3."/>
      <w:lvlJc w:val="left"/>
      <w:pPr>
        <w:tabs>
          <w:tab w:val="num" w:pos="873"/>
        </w:tabs>
        <w:ind w:left="657" w:hanging="504"/>
      </w:pPr>
      <w:rPr>
        <w:rFonts w:hint="default"/>
      </w:rPr>
    </w:lvl>
    <w:lvl w:ilvl="3">
      <w:start w:val="1"/>
      <w:numFmt w:val="decimal"/>
      <w:lvlText w:val="%1.%2.%3.%4."/>
      <w:lvlJc w:val="left"/>
      <w:pPr>
        <w:tabs>
          <w:tab w:val="num" w:pos="1233"/>
        </w:tabs>
        <w:ind w:left="1161" w:hanging="648"/>
      </w:pPr>
      <w:rPr>
        <w:rFonts w:hint="default"/>
      </w:rPr>
    </w:lvl>
    <w:lvl w:ilvl="4">
      <w:start w:val="1"/>
      <w:numFmt w:val="decimal"/>
      <w:lvlText w:val="%1.%2.%3.%4.%5."/>
      <w:lvlJc w:val="left"/>
      <w:pPr>
        <w:tabs>
          <w:tab w:val="num" w:pos="1953"/>
        </w:tabs>
        <w:ind w:left="1665" w:hanging="792"/>
      </w:pPr>
      <w:rPr>
        <w:rFonts w:hint="default"/>
      </w:rPr>
    </w:lvl>
    <w:lvl w:ilvl="5">
      <w:start w:val="1"/>
      <w:numFmt w:val="decimal"/>
      <w:lvlText w:val="%1.%2.%3.%4.%5.%6."/>
      <w:lvlJc w:val="left"/>
      <w:pPr>
        <w:tabs>
          <w:tab w:val="num" w:pos="2313"/>
        </w:tabs>
        <w:ind w:left="2169" w:hanging="936"/>
      </w:pPr>
      <w:rPr>
        <w:rFonts w:hint="default"/>
      </w:rPr>
    </w:lvl>
    <w:lvl w:ilvl="6">
      <w:start w:val="1"/>
      <w:numFmt w:val="decimal"/>
      <w:lvlText w:val="%1.%2.%3.%4.%5.%6.%7."/>
      <w:lvlJc w:val="left"/>
      <w:pPr>
        <w:tabs>
          <w:tab w:val="num" w:pos="3033"/>
        </w:tabs>
        <w:ind w:left="2673" w:hanging="1080"/>
      </w:pPr>
      <w:rPr>
        <w:rFonts w:hint="default"/>
      </w:rPr>
    </w:lvl>
    <w:lvl w:ilvl="7">
      <w:start w:val="1"/>
      <w:numFmt w:val="decimal"/>
      <w:lvlText w:val="%1.%2.%3.%4.%5.%6.%7.%8."/>
      <w:lvlJc w:val="left"/>
      <w:pPr>
        <w:tabs>
          <w:tab w:val="num" w:pos="3393"/>
        </w:tabs>
        <w:ind w:left="3177" w:hanging="1224"/>
      </w:pPr>
      <w:rPr>
        <w:rFonts w:hint="default"/>
      </w:rPr>
    </w:lvl>
    <w:lvl w:ilvl="8">
      <w:start w:val="1"/>
      <w:numFmt w:val="decimal"/>
      <w:lvlText w:val="%1.%2.%3.%4.%5.%6.%7.%8.%9."/>
      <w:lvlJc w:val="left"/>
      <w:pPr>
        <w:tabs>
          <w:tab w:val="num" w:pos="4113"/>
        </w:tabs>
        <w:ind w:left="3753" w:hanging="1440"/>
      </w:pPr>
      <w:rPr>
        <w:rFonts w:hint="default"/>
      </w:rPr>
    </w:lvl>
  </w:abstractNum>
  <w:abstractNum w:abstractNumId="2">
    <w:nsid w:val="02F817DD"/>
    <w:multiLevelType w:val="hybridMultilevel"/>
    <w:tmpl w:val="39784406"/>
    <w:lvl w:ilvl="0" w:tplc="07BE73AC">
      <w:start w:val="1"/>
      <w:numFmt w:val="bullet"/>
      <w:pStyle w:val="Bulleted"/>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B544FC0"/>
    <w:multiLevelType w:val="hybridMultilevel"/>
    <w:tmpl w:val="691A98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FCE173F"/>
    <w:multiLevelType w:val="multilevel"/>
    <w:tmpl w:val="1CB472CE"/>
    <w:lvl w:ilvl="0">
      <w:start w:val="1"/>
      <w:numFmt w:val="decimal"/>
      <w:pStyle w:val="Heading3"/>
      <w:lvlText w:val="%1."/>
      <w:lvlJc w:val="left"/>
      <w:pPr>
        <w:tabs>
          <w:tab w:val="num" w:pos="9355"/>
        </w:tabs>
        <w:ind w:left="9355" w:hanging="567"/>
      </w:pPr>
      <w:rPr>
        <w:rFonts w:hint="default"/>
      </w:rPr>
    </w:lvl>
    <w:lvl w:ilvl="1">
      <w:start w:val="1"/>
      <w:numFmt w:val="decimal"/>
      <w:lvlRestart w:val="0"/>
      <w:lvlText w:val="%1.%2"/>
      <w:lvlJc w:val="left"/>
      <w:pPr>
        <w:tabs>
          <w:tab w:val="num" w:pos="-6512"/>
        </w:tabs>
        <w:ind w:left="-6512" w:hanging="576"/>
      </w:pPr>
      <w:rPr>
        <w:rFonts w:hint="default"/>
      </w:rPr>
    </w:lvl>
    <w:lvl w:ilvl="2">
      <w:start w:val="1"/>
      <w:numFmt w:val="decimal"/>
      <w:lvlText w:val="%1.%2.%3"/>
      <w:lvlJc w:val="left"/>
      <w:pPr>
        <w:tabs>
          <w:tab w:val="num" w:pos="-6368"/>
        </w:tabs>
        <w:ind w:left="-6368" w:hanging="720"/>
      </w:pPr>
      <w:rPr>
        <w:rFonts w:hint="default"/>
      </w:rPr>
    </w:lvl>
    <w:lvl w:ilvl="3">
      <w:start w:val="1"/>
      <w:numFmt w:val="decimal"/>
      <w:lvlText w:val="%1.%2.%3.%4"/>
      <w:lvlJc w:val="left"/>
      <w:pPr>
        <w:tabs>
          <w:tab w:val="num" w:pos="-6224"/>
        </w:tabs>
        <w:ind w:left="-6224" w:hanging="864"/>
      </w:pPr>
      <w:rPr>
        <w:rFonts w:hint="default"/>
      </w:rPr>
    </w:lvl>
    <w:lvl w:ilvl="4">
      <w:start w:val="1"/>
      <w:numFmt w:val="decimal"/>
      <w:lvlText w:val="%1.%2.%3.%4.%5"/>
      <w:lvlJc w:val="left"/>
      <w:pPr>
        <w:tabs>
          <w:tab w:val="num" w:pos="-6080"/>
        </w:tabs>
        <w:ind w:left="-6080" w:hanging="1008"/>
      </w:pPr>
      <w:rPr>
        <w:rFonts w:hint="default"/>
      </w:rPr>
    </w:lvl>
    <w:lvl w:ilvl="5">
      <w:start w:val="1"/>
      <w:numFmt w:val="decimal"/>
      <w:lvlText w:val="%1.%2.%3.%4.%5.%6"/>
      <w:lvlJc w:val="left"/>
      <w:pPr>
        <w:tabs>
          <w:tab w:val="num" w:pos="-5936"/>
        </w:tabs>
        <w:ind w:left="-5936" w:hanging="1152"/>
      </w:pPr>
      <w:rPr>
        <w:rFonts w:hint="default"/>
      </w:rPr>
    </w:lvl>
    <w:lvl w:ilvl="6">
      <w:start w:val="1"/>
      <w:numFmt w:val="decimal"/>
      <w:lvlText w:val="%1.%2.%3.%4.%5.%6.%7"/>
      <w:lvlJc w:val="left"/>
      <w:pPr>
        <w:tabs>
          <w:tab w:val="num" w:pos="-5792"/>
        </w:tabs>
        <w:ind w:left="-5792" w:hanging="1296"/>
      </w:pPr>
      <w:rPr>
        <w:rFonts w:hint="default"/>
      </w:rPr>
    </w:lvl>
    <w:lvl w:ilvl="7">
      <w:start w:val="1"/>
      <w:numFmt w:val="decimal"/>
      <w:lvlText w:val="%1.%2.%3.%4.%5.%6.%7.%8"/>
      <w:lvlJc w:val="left"/>
      <w:pPr>
        <w:tabs>
          <w:tab w:val="num" w:pos="-5648"/>
        </w:tabs>
        <w:ind w:left="-5648" w:hanging="1440"/>
      </w:pPr>
      <w:rPr>
        <w:rFonts w:hint="default"/>
      </w:rPr>
    </w:lvl>
    <w:lvl w:ilvl="8">
      <w:start w:val="1"/>
      <w:numFmt w:val="decimal"/>
      <w:lvlText w:val="%1.%2.%3.%4.%5.%6.%7.%8.%9"/>
      <w:lvlJc w:val="left"/>
      <w:pPr>
        <w:tabs>
          <w:tab w:val="num" w:pos="-5504"/>
        </w:tabs>
        <w:ind w:left="-5504" w:hanging="1584"/>
      </w:pPr>
      <w:rPr>
        <w:rFonts w:hint="default"/>
      </w:rPr>
    </w:lvl>
  </w:abstractNum>
  <w:abstractNum w:abstractNumId="5">
    <w:nsid w:val="15E40B28"/>
    <w:multiLevelType w:val="hybridMultilevel"/>
    <w:tmpl w:val="39FE1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C94CAD"/>
    <w:multiLevelType w:val="hybridMultilevel"/>
    <w:tmpl w:val="A5E27984"/>
    <w:lvl w:ilvl="0" w:tplc="68005E04">
      <w:start w:val="1"/>
      <w:numFmt w:val="upperRoman"/>
      <w:lvlText w:val="%1."/>
      <w:lvlJc w:val="right"/>
      <w:pPr>
        <w:ind w:left="1440" w:hanging="18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2FB2CF0"/>
    <w:multiLevelType w:val="hybridMultilevel"/>
    <w:tmpl w:val="738C61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5CB150E"/>
    <w:multiLevelType w:val="multilevel"/>
    <w:tmpl w:val="CE28652C"/>
    <w:numStyleLink w:val="List1"/>
  </w:abstractNum>
  <w:abstractNum w:abstractNumId="9">
    <w:nsid w:val="2F1C6EC7"/>
    <w:multiLevelType w:val="hybridMultilevel"/>
    <w:tmpl w:val="3CA4CC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2F75B8D"/>
    <w:multiLevelType w:val="hybridMultilevel"/>
    <w:tmpl w:val="16A2C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787DDA"/>
    <w:multiLevelType w:val="hybridMultilevel"/>
    <w:tmpl w:val="F3D49448"/>
    <w:lvl w:ilvl="0" w:tplc="5C30084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nsid w:val="3D1D4CF5"/>
    <w:multiLevelType w:val="multilevel"/>
    <w:tmpl w:val="A064B062"/>
    <w:numStyleLink w:val="List2"/>
  </w:abstractNum>
  <w:abstractNum w:abstractNumId="13">
    <w:nsid w:val="4BD029E4"/>
    <w:multiLevelType w:val="hybridMultilevel"/>
    <w:tmpl w:val="1B32BD42"/>
    <w:lvl w:ilvl="0" w:tplc="63261F06">
      <w:start w:val="1"/>
      <w:numFmt w:val="bullet"/>
      <w:lvlText w:val=""/>
      <w:lvlJc w:val="left"/>
      <w:pPr>
        <w:ind w:left="720" w:hanging="360"/>
      </w:pPr>
      <w:rPr>
        <w:rFonts w:ascii="Symbol" w:hAnsi="Symbol" w:hint="default"/>
      </w:rPr>
    </w:lvl>
    <w:lvl w:ilvl="1" w:tplc="92B01042" w:tentative="1">
      <w:start w:val="1"/>
      <w:numFmt w:val="bullet"/>
      <w:lvlText w:val="o"/>
      <w:lvlJc w:val="left"/>
      <w:pPr>
        <w:ind w:left="1440" w:hanging="360"/>
      </w:pPr>
      <w:rPr>
        <w:rFonts w:ascii="Courier New" w:hAnsi="Courier New" w:hint="default"/>
      </w:rPr>
    </w:lvl>
    <w:lvl w:ilvl="2" w:tplc="3036FE08" w:tentative="1">
      <w:start w:val="1"/>
      <w:numFmt w:val="bullet"/>
      <w:lvlText w:val=""/>
      <w:lvlJc w:val="left"/>
      <w:pPr>
        <w:ind w:left="2160" w:hanging="360"/>
      </w:pPr>
      <w:rPr>
        <w:rFonts w:ascii="Wingdings" w:hAnsi="Wingdings" w:hint="default"/>
      </w:rPr>
    </w:lvl>
    <w:lvl w:ilvl="3" w:tplc="24785EC8" w:tentative="1">
      <w:start w:val="1"/>
      <w:numFmt w:val="bullet"/>
      <w:lvlText w:val=""/>
      <w:lvlJc w:val="left"/>
      <w:pPr>
        <w:ind w:left="2880" w:hanging="360"/>
      </w:pPr>
      <w:rPr>
        <w:rFonts w:ascii="Symbol" w:hAnsi="Symbol" w:hint="default"/>
      </w:rPr>
    </w:lvl>
    <w:lvl w:ilvl="4" w:tplc="A7E8F792" w:tentative="1">
      <w:start w:val="1"/>
      <w:numFmt w:val="bullet"/>
      <w:lvlText w:val="o"/>
      <w:lvlJc w:val="left"/>
      <w:pPr>
        <w:ind w:left="3600" w:hanging="360"/>
      </w:pPr>
      <w:rPr>
        <w:rFonts w:ascii="Courier New" w:hAnsi="Courier New" w:hint="default"/>
      </w:rPr>
    </w:lvl>
    <w:lvl w:ilvl="5" w:tplc="2820ACD8" w:tentative="1">
      <w:start w:val="1"/>
      <w:numFmt w:val="bullet"/>
      <w:lvlText w:val=""/>
      <w:lvlJc w:val="left"/>
      <w:pPr>
        <w:ind w:left="4320" w:hanging="360"/>
      </w:pPr>
      <w:rPr>
        <w:rFonts w:ascii="Wingdings" w:hAnsi="Wingdings" w:hint="default"/>
      </w:rPr>
    </w:lvl>
    <w:lvl w:ilvl="6" w:tplc="7B76D5E2" w:tentative="1">
      <w:start w:val="1"/>
      <w:numFmt w:val="bullet"/>
      <w:lvlText w:val=""/>
      <w:lvlJc w:val="left"/>
      <w:pPr>
        <w:ind w:left="5040" w:hanging="360"/>
      </w:pPr>
      <w:rPr>
        <w:rFonts w:ascii="Symbol" w:hAnsi="Symbol" w:hint="default"/>
      </w:rPr>
    </w:lvl>
    <w:lvl w:ilvl="7" w:tplc="F6A0EC80" w:tentative="1">
      <w:start w:val="1"/>
      <w:numFmt w:val="bullet"/>
      <w:lvlText w:val="o"/>
      <w:lvlJc w:val="left"/>
      <w:pPr>
        <w:ind w:left="5760" w:hanging="360"/>
      </w:pPr>
      <w:rPr>
        <w:rFonts w:ascii="Courier New" w:hAnsi="Courier New" w:hint="default"/>
      </w:rPr>
    </w:lvl>
    <w:lvl w:ilvl="8" w:tplc="6F848AC6" w:tentative="1">
      <w:start w:val="1"/>
      <w:numFmt w:val="bullet"/>
      <w:lvlText w:val=""/>
      <w:lvlJc w:val="left"/>
      <w:pPr>
        <w:ind w:left="6480" w:hanging="360"/>
      </w:pPr>
      <w:rPr>
        <w:rFonts w:ascii="Wingdings" w:hAnsi="Wingdings" w:hint="default"/>
      </w:rPr>
    </w:lvl>
  </w:abstractNum>
  <w:abstractNum w:abstractNumId="14">
    <w:nsid w:val="51AE4447"/>
    <w:multiLevelType w:val="hybridMultilevel"/>
    <w:tmpl w:val="C1124D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5C6660B"/>
    <w:multiLevelType w:val="hybridMultilevel"/>
    <w:tmpl w:val="20585818"/>
    <w:lvl w:ilvl="0" w:tplc="78FCCB54">
      <w:start w:val="1"/>
      <w:numFmt w:val="upperRoman"/>
      <w:lvlText w:val="%1."/>
      <w:lvlJc w:val="right"/>
      <w:pPr>
        <w:ind w:left="1980" w:hanging="180"/>
      </w:pPr>
    </w:lvl>
    <w:lvl w:ilvl="1" w:tplc="04090003" w:tentative="1">
      <w:start w:val="1"/>
      <w:numFmt w:val="lowerLetter"/>
      <w:lvlText w:val="%2."/>
      <w:lvlJc w:val="left"/>
      <w:pPr>
        <w:ind w:left="2700" w:hanging="360"/>
      </w:pPr>
    </w:lvl>
    <w:lvl w:ilvl="2" w:tplc="04090005" w:tentative="1">
      <w:start w:val="1"/>
      <w:numFmt w:val="lowerRoman"/>
      <w:lvlText w:val="%3."/>
      <w:lvlJc w:val="right"/>
      <w:pPr>
        <w:ind w:left="3420" w:hanging="180"/>
      </w:pPr>
    </w:lvl>
    <w:lvl w:ilvl="3" w:tplc="04090001" w:tentative="1">
      <w:start w:val="1"/>
      <w:numFmt w:val="decimal"/>
      <w:lvlText w:val="%4."/>
      <w:lvlJc w:val="left"/>
      <w:pPr>
        <w:ind w:left="4140" w:hanging="360"/>
      </w:pPr>
    </w:lvl>
    <w:lvl w:ilvl="4" w:tplc="04090003" w:tentative="1">
      <w:start w:val="1"/>
      <w:numFmt w:val="lowerLetter"/>
      <w:lvlText w:val="%5."/>
      <w:lvlJc w:val="left"/>
      <w:pPr>
        <w:ind w:left="4860" w:hanging="360"/>
      </w:pPr>
    </w:lvl>
    <w:lvl w:ilvl="5" w:tplc="04090005" w:tentative="1">
      <w:start w:val="1"/>
      <w:numFmt w:val="lowerRoman"/>
      <w:lvlText w:val="%6."/>
      <w:lvlJc w:val="right"/>
      <w:pPr>
        <w:ind w:left="5580" w:hanging="180"/>
      </w:pPr>
    </w:lvl>
    <w:lvl w:ilvl="6" w:tplc="04090001" w:tentative="1">
      <w:start w:val="1"/>
      <w:numFmt w:val="decimal"/>
      <w:lvlText w:val="%7."/>
      <w:lvlJc w:val="left"/>
      <w:pPr>
        <w:ind w:left="6300" w:hanging="360"/>
      </w:pPr>
    </w:lvl>
    <w:lvl w:ilvl="7" w:tplc="04090003" w:tentative="1">
      <w:start w:val="1"/>
      <w:numFmt w:val="lowerLetter"/>
      <w:lvlText w:val="%8."/>
      <w:lvlJc w:val="left"/>
      <w:pPr>
        <w:ind w:left="7020" w:hanging="360"/>
      </w:pPr>
    </w:lvl>
    <w:lvl w:ilvl="8" w:tplc="04090005" w:tentative="1">
      <w:start w:val="1"/>
      <w:numFmt w:val="lowerRoman"/>
      <w:lvlText w:val="%9."/>
      <w:lvlJc w:val="right"/>
      <w:pPr>
        <w:ind w:left="7740" w:hanging="180"/>
      </w:pPr>
    </w:lvl>
  </w:abstractNum>
  <w:abstractNum w:abstractNumId="16">
    <w:nsid w:val="573560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7CB58D9"/>
    <w:multiLevelType w:val="hybridMultilevel"/>
    <w:tmpl w:val="6D7819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B7B544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66004A70"/>
    <w:multiLevelType w:val="multilevel"/>
    <w:tmpl w:val="A064B062"/>
    <w:styleLink w:val="List2"/>
    <w:lvl w:ilvl="0">
      <w:start w:val="1"/>
      <w:numFmt w:val="lowerRoman"/>
      <w:pStyle w:val="Numberedroman"/>
      <w:suff w:val="nothing"/>
      <w:lvlText w:val="%1."/>
      <w:lvlJc w:val="left"/>
      <w:pPr>
        <w:ind w:left="1134" w:hanging="567"/>
      </w:pPr>
      <w:rPr>
        <w:rFonts w:hint="default"/>
      </w:rPr>
    </w:lvl>
    <w:lvl w:ilvl="1">
      <w:start w:val="1"/>
      <w:numFmt w:val="decimal"/>
      <w:lvlText w:val="%1.%2."/>
      <w:lvlJc w:val="left"/>
      <w:pPr>
        <w:tabs>
          <w:tab w:val="num" w:pos="-342"/>
        </w:tabs>
        <w:ind w:left="-342" w:hanging="432"/>
      </w:pPr>
      <w:rPr>
        <w:rFonts w:hint="default"/>
      </w:rPr>
    </w:lvl>
    <w:lvl w:ilvl="2">
      <w:start w:val="1"/>
      <w:numFmt w:val="decimal"/>
      <w:lvlText w:val="%1.%2.%3."/>
      <w:lvlJc w:val="left"/>
      <w:pPr>
        <w:tabs>
          <w:tab w:val="num" w:pos="306"/>
        </w:tabs>
        <w:ind w:left="90" w:hanging="504"/>
      </w:pPr>
      <w:rPr>
        <w:rFonts w:hint="default"/>
      </w:rPr>
    </w:lvl>
    <w:lvl w:ilvl="3">
      <w:start w:val="1"/>
      <w:numFmt w:val="decimal"/>
      <w:lvlText w:val="%1.%2.%3.%4."/>
      <w:lvlJc w:val="left"/>
      <w:pPr>
        <w:tabs>
          <w:tab w:val="num" w:pos="666"/>
        </w:tabs>
        <w:ind w:left="594" w:hanging="648"/>
      </w:pPr>
      <w:rPr>
        <w:rFonts w:hint="default"/>
      </w:rPr>
    </w:lvl>
    <w:lvl w:ilvl="4">
      <w:start w:val="1"/>
      <w:numFmt w:val="decimal"/>
      <w:lvlText w:val="%1.%2.%3.%4.%5."/>
      <w:lvlJc w:val="left"/>
      <w:pPr>
        <w:tabs>
          <w:tab w:val="num" w:pos="1386"/>
        </w:tabs>
        <w:ind w:left="1098" w:hanging="792"/>
      </w:pPr>
      <w:rPr>
        <w:rFonts w:hint="default"/>
      </w:rPr>
    </w:lvl>
    <w:lvl w:ilvl="5">
      <w:start w:val="1"/>
      <w:numFmt w:val="decimal"/>
      <w:lvlText w:val="%1.%2.%3.%4.%5.%6."/>
      <w:lvlJc w:val="left"/>
      <w:pPr>
        <w:tabs>
          <w:tab w:val="num" w:pos="1746"/>
        </w:tabs>
        <w:ind w:left="1602" w:hanging="936"/>
      </w:pPr>
      <w:rPr>
        <w:rFonts w:hint="default"/>
      </w:rPr>
    </w:lvl>
    <w:lvl w:ilvl="6">
      <w:start w:val="1"/>
      <w:numFmt w:val="decimal"/>
      <w:lvlText w:val="%1.%2.%3.%4.%5.%6.%7."/>
      <w:lvlJc w:val="left"/>
      <w:pPr>
        <w:tabs>
          <w:tab w:val="num" w:pos="2466"/>
        </w:tabs>
        <w:ind w:left="2106" w:hanging="1080"/>
      </w:pPr>
      <w:rPr>
        <w:rFonts w:hint="default"/>
      </w:rPr>
    </w:lvl>
    <w:lvl w:ilvl="7">
      <w:start w:val="1"/>
      <w:numFmt w:val="decimal"/>
      <w:lvlText w:val="%1.%2.%3.%4.%5.%6.%7.%8."/>
      <w:lvlJc w:val="left"/>
      <w:pPr>
        <w:tabs>
          <w:tab w:val="num" w:pos="2826"/>
        </w:tabs>
        <w:ind w:left="2610" w:hanging="1224"/>
      </w:pPr>
      <w:rPr>
        <w:rFonts w:hint="default"/>
      </w:rPr>
    </w:lvl>
    <w:lvl w:ilvl="8">
      <w:start w:val="1"/>
      <w:numFmt w:val="decimal"/>
      <w:lvlText w:val="%1.%2.%3.%4.%5.%6.%7.%8.%9."/>
      <w:lvlJc w:val="left"/>
      <w:pPr>
        <w:tabs>
          <w:tab w:val="num" w:pos="3546"/>
        </w:tabs>
        <w:ind w:left="3186" w:hanging="1440"/>
      </w:pPr>
      <w:rPr>
        <w:rFonts w:hint="default"/>
      </w:rPr>
    </w:lvl>
  </w:abstractNum>
  <w:abstractNum w:abstractNumId="20">
    <w:nsid w:val="66051A58"/>
    <w:multiLevelType w:val="hybridMultilevel"/>
    <w:tmpl w:val="D1E6E1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1341722"/>
    <w:multiLevelType w:val="hybridMultilevel"/>
    <w:tmpl w:val="17C65926"/>
    <w:lvl w:ilvl="0" w:tplc="B8EE1876">
      <w:start w:val="1"/>
      <w:numFmt w:val="decimal"/>
      <w:pStyle w:val="NumberedDisplay"/>
      <w:lvlText w:val="%1."/>
      <w:lvlJc w:val="left"/>
      <w:pPr>
        <w:ind w:left="1429" w:hanging="360"/>
      </w:pPr>
    </w:lvl>
    <w:lvl w:ilvl="1" w:tplc="E5FA3474" w:tentative="1">
      <w:start w:val="1"/>
      <w:numFmt w:val="lowerLetter"/>
      <w:lvlText w:val="%2."/>
      <w:lvlJc w:val="left"/>
      <w:pPr>
        <w:ind w:left="2149" w:hanging="360"/>
      </w:pPr>
    </w:lvl>
    <w:lvl w:ilvl="2" w:tplc="AB6CCB7E" w:tentative="1">
      <w:start w:val="1"/>
      <w:numFmt w:val="lowerRoman"/>
      <w:lvlText w:val="%3."/>
      <w:lvlJc w:val="right"/>
      <w:pPr>
        <w:ind w:left="2869" w:hanging="180"/>
      </w:pPr>
    </w:lvl>
    <w:lvl w:ilvl="3" w:tplc="5B5086B0" w:tentative="1">
      <w:start w:val="1"/>
      <w:numFmt w:val="decimal"/>
      <w:lvlText w:val="%4."/>
      <w:lvlJc w:val="left"/>
      <w:pPr>
        <w:ind w:left="3589" w:hanging="360"/>
      </w:pPr>
    </w:lvl>
    <w:lvl w:ilvl="4" w:tplc="7D7A336E" w:tentative="1">
      <w:start w:val="1"/>
      <w:numFmt w:val="lowerLetter"/>
      <w:lvlText w:val="%5."/>
      <w:lvlJc w:val="left"/>
      <w:pPr>
        <w:ind w:left="4309" w:hanging="360"/>
      </w:pPr>
    </w:lvl>
    <w:lvl w:ilvl="5" w:tplc="7CFC527A" w:tentative="1">
      <w:start w:val="1"/>
      <w:numFmt w:val="lowerRoman"/>
      <w:lvlText w:val="%6."/>
      <w:lvlJc w:val="right"/>
      <w:pPr>
        <w:ind w:left="5029" w:hanging="180"/>
      </w:pPr>
    </w:lvl>
    <w:lvl w:ilvl="6" w:tplc="61D6A986" w:tentative="1">
      <w:start w:val="1"/>
      <w:numFmt w:val="decimal"/>
      <w:lvlText w:val="%7."/>
      <w:lvlJc w:val="left"/>
      <w:pPr>
        <w:ind w:left="5749" w:hanging="360"/>
      </w:pPr>
    </w:lvl>
    <w:lvl w:ilvl="7" w:tplc="06149CCA" w:tentative="1">
      <w:start w:val="1"/>
      <w:numFmt w:val="lowerLetter"/>
      <w:lvlText w:val="%8."/>
      <w:lvlJc w:val="left"/>
      <w:pPr>
        <w:ind w:left="6469" w:hanging="360"/>
      </w:pPr>
    </w:lvl>
    <w:lvl w:ilvl="8" w:tplc="5F3E36DE" w:tentative="1">
      <w:start w:val="1"/>
      <w:numFmt w:val="lowerRoman"/>
      <w:lvlText w:val="%9."/>
      <w:lvlJc w:val="right"/>
      <w:pPr>
        <w:ind w:left="7189" w:hanging="180"/>
      </w:pPr>
    </w:lvl>
  </w:abstractNum>
  <w:abstractNum w:abstractNumId="22">
    <w:nsid w:val="790E57ED"/>
    <w:multiLevelType w:val="hybridMultilevel"/>
    <w:tmpl w:val="3ACAE3AE"/>
    <w:lvl w:ilvl="0" w:tplc="DC22BB0A">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A52EA6"/>
    <w:multiLevelType w:val="hybridMultilevel"/>
    <w:tmpl w:val="7AB84716"/>
    <w:lvl w:ilvl="0" w:tplc="D440584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19"/>
  </w:num>
  <w:num w:numId="5">
    <w:abstractNumId w:val="12"/>
  </w:num>
  <w:num w:numId="6">
    <w:abstractNumId w:val="18"/>
  </w:num>
  <w:num w:numId="7">
    <w:abstractNumId w:val="8"/>
  </w:num>
  <w:num w:numId="8">
    <w:abstractNumId w:val="0"/>
  </w:num>
  <w:num w:numId="9">
    <w:abstractNumId w:val="9"/>
  </w:num>
  <w:num w:numId="10">
    <w:abstractNumId w:val="6"/>
  </w:num>
  <w:num w:numId="11">
    <w:abstractNumId w:val="22"/>
  </w:num>
  <w:num w:numId="12">
    <w:abstractNumId w:val="21"/>
  </w:num>
  <w:num w:numId="13">
    <w:abstractNumId w:val="11"/>
  </w:num>
  <w:num w:numId="14">
    <w:abstractNumId w:val="23"/>
  </w:num>
  <w:num w:numId="15">
    <w:abstractNumId w:val="13"/>
  </w:num>
  <w:num w:numId="16">
    <w:abstractNumId w:val="15"/>
  </w:num>
  <w:num w:numId="17">
    <w:abstractNumId w:val="7"/>
  </w:num>
  <w:num w:numId="18">
    <w:abstractNumId w:val="17"/>
  </w:num>
  <w:num w:numId="19">
    <w:abstractNumId w:val="10"/>
  </w:num>
  <w:num w:numId="20">
    <w:abstractNumId w:val="5"/>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14"/>
  </w:num>
  <w:num w:numId="24">
    <w:abstractNumId w:val="20"/>
  </w:num>
  <w:num w:numId="25">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isplayBackgroundShape/>
  <w:activeWritingStyle w:appName="MSWord" w:lang="en-GB" w:vendorID="64" w:dllVersion="6" w:nlCheck="1" w:checkStyle="0"/>
  <w:activeWritingStyle w:appName="MSWord" w:lang="en-AU" w:vendorID="64" w:dllVersion="6" w:nlCheck="1" w:checkStyle="0"/>
  <w:activeWritingStyle w:appName="MSWord" w:lang="en-US" w:vendorID="64" w:dllVersion="6" w:nlCheck="1" w:checkStyle="0"/>
  <w:activeWritingStyle w:appName="MSWord" w:lang="en-GB" w:vendorID="64" w:dllVersion="0" w:nlCheck="1" w:checkStyle="0"/>
  <w:activeWritingStyle w:appName="MSWord" w:lang="en-CA"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CA"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5A0"/>
    <w:rsid w:val="000007AC"/>
    <w:rsid w:val="0000146A"/>
    <w:rsid w:val="00001D3D"/>
    <w:rsid w:val="00002040"/>
    <w:rsid w:val="0000290C"/>
    <w:rsid w:val="000033BF"/>
    <w:rsid w:val="00003BBF"/>
    <w:rsid w:val="000044F6"/>
    <w:rsid w:val="00004F85"/>
    <w:rsid w:val="0000560F"/>
    <w:rsid w:val="000065EE"/>
    <w:rsid w:val="00006BED"/>
    <w:rsid w:val="000074CA"/>
    <w:rsid w:val="000101CC"/>
    <w:rsid w:val="0001040E"/>
    <w:rsid w:val="00010428"/>
    <w:rsid w:val="00010D54"/>
    <w:rsid w:val="00010D91"/>
    <w:rsid w:val="0001123A"/>
    <w:rsid w:val="00011E93"/>
    <w:rsid w:val="000131F7"/>
    <w:rsid w:val="000140E6"/>
    <w:rsid w:val="00015209"/>
    <w:rsid w:val="00015333"/>
    <w:rsid w:val="0001767F"/>
    <w:rsid w:val="00017797"/>
    <w:rsid w:val="00020464"/>
    <w:rsid w:val="00020A0D"/>
    <w:rsid w:val="00022813"/>
    <w:rsid w:val="00023944"/>
    <w:rsid w:val="00023B30"/>
    <w:rsid w:val="00023BF3"/>
    <w:rsid w:val="00024221"/>
    <w:rsid w:val="00025A38"/>
    <w:rsid w:val="00026C9D"/>
    <w:rsid w:val="000270C3"/>
    <w:rsid w:val="0002728B"/>
    <w:rsid w:val="00030776"/>
    <w:rsid w:val="000309F6"/>
    <w:rsid w:val="00030DC4"/>
    <w:rsid w:val="00031900"/>
    <w:rsid w:val="00031EBF"/>
    <w:rsid w:val="00034153"/>
    <w:rsid w:val="00034201"/>
    <w:rsid w:val="000349B7"/>
    <w:rsid w:val="00034DDE"/>
    <w:rsid w:val="00035B3E"/>
    <w:rsid w:val="00036F45"/>
    <w:rsid w:val="00037A59"/>
    <w:rsid w:val="00037BFE"/>
    <w:rsid w:val="00037C13"/>
    <w:rsid w:val="00037F54"/>
    <w:rsid w:val="00040DFB"/>
    <w:rsid w:val="0004233D"/>
    <w:rsid w:val="000423C3"/>
    <w:rsid w:val="00042A47"/>
    <w:rsid w:val="00043867"/>
    <w:rsid w:val="00043975"/>
    <w:rsid w:val="00043F01"/>
    <w:rsid w:val="00044A0F"/>
    <w:rsid w:val="00045522"/>
    <w:rsid w:val="000474E0"/>
    <w:rsid w:val="00047FAD"/>
    <w:rsid w:val="00050458"/>
    <w:rsid w:val="00051876"/>
    <w:rsid w:val="00051E6D"/>
    <w:rsid w:val="000522A4"/>
    <w:rsid w:val="00052324"/>
    <w:rsid w:val="00052C2B"/>
    <w:rsid w:val="00052E88"/>
    <w:rsid w:val="00053429"/>
    <w:rsid w:val="000539B8"/>
    <w:rsid w:val="00055AB5"/>
    <w:rsid w:val="000567B1"/>
    <w:rsid w:val="0005786A"/>
    <w:rsid w:val="00057E17"/>
    <w:rsid w:val="00060EDE"/>
    <w:rsid w:val="0006121E"/>
    <w:rsid w:val="00062031"/>
    <w:rsid w:val="000620B7"/>
    <w:rsid w:val="0006283C"/>
    <w:rsid w:val="000631E2"/>
    <w:rsid w:val="0006363E"/>
    <w:rsid w:val="00063E67"/>
    <w:rsid w:val="00063F17"/>
    <w:rsid w:val="000650D7"/>
    <w:rsid w:val="0006535E"/>
    <w:rsid w:val="000653C6"/>
    <w:rsid w:val="000653CB"/>
    <w:rsid w:val="00065834"/>
    <w:rsid w:val="00065FAF"/>
    <w:rsid w:val="000660F3"/>
    <w:rsid w:val="00066F40"/>
    <w:rsid w:val="00067513"/>
    <w:rsid w:val="00067B2A"/>
    <w:rsid w:val="0007018A"/>
    <w:rsid w:val="00070BD4"/>
    <w:rsid w:val="00070D23"/>
    <w:rsid w:val="00071246"/>
    <w:rsid w:val="0007126F"/>
    <w:rsid w:val="0007381E"/>
    <w:rsid w:val="00073CD5"/>
    <w:rsid w:val="00074158"/>
    <w:rsid w:val="00074E53"/>
    <w:rsid w:val="00075273"/>
    <w:rsid w:val="00076462"/>
    <w:rsid w:val="00076EC4"/>
    <w:rsid w:val="00076EDE"/>
    <w:rsid w:val="00076FCC"/>
    <w:rsid w:val="000775A0"/>
    <w:rsid w:val="00077A2C"/>
    <w:rsid w:val="00077FD5"/>
    <w:rsid w:val="00080D7B"/>
    <w:rsid w:val="0008212A"/>
    <w:rsid w:val="00082E2A"/>
    <w:rsid w:val="000836E6"/>
    <w:rsid w:val="00084851"/>
    <w:rsid w:val="00085B6A"/>
    <w:rsid w:val="000862E5"/>
    <w:rsid w:val="00086722"/>
    <w:rsid w:val="000876C6"/>
    <w:rsid w:val="000879CF"/>
    <w:rsid w:val="00090394"/>
    <w:rsid w:val="00090F9F"/>
    <w:rsid w:val="00091AA4"/>
    <w:rsid w:val="00092818"/>
    <w:rsid w:val="00095A39"/>
    <w:rsid w:val="00097125"/>
    <w:rsid w:val="000975B0"/>
    <w:rsid w:val="00097917"/>
    <w:rsid w:val="000A01B8"/>
    <w:rsid w:val="000A01BC"/>
    <w:rsid w:val="000A04E1"/>
    <w:rsid w:val="000A18BF"/>
    <w:rsid w:val="000A357A"/>
    <w:rsid w:val="000A35D5"/>
    <w:rsid w:val="000A3DEA"/>
    <w:rsid w:val="000A5066"/>
    <w:rsid w:val="000A50F4"/>
    <w:rsid w:val="000A51A4"/>
    <w:rsid w:val="000A68CF"/>
    <w:rsid w:val="000A6BA4"/>
    <w:rsid w:val="000A71BD"/>
    <w:rsid w:val="000A7D9F"/>
    <w:rsid w:val="000B0E25"/>
    <w:rsid w:val="000B0EEA"/>
    <w:rsid w:val="000B101A"/>
    <w:rsid w:val="000B2087"/>
    <w:rsid w:val="000B2554"/>
    <w:rsid w:val="000B3898"/>
    <w:rsid w:val="000B3902"/>
    <w:rsid w:val="000B413A"/>
    <w:rsid w:val="000B4F13"/>
    <w:rsid w:val="000B52E8"/>
    <w:rsid w:val="000B52F3"/>
    <w:rsid w:val="000B5890"/>
    <w:rsid w:val="000B614B"/>
    <w:rsid w:val="000B6B87"/>
    <w:rsid w:val="000B6F29"/>
    <w:rsid w:val="000B71FC"/>
    <w:rsid w:val="000B7B4D"/>
    <w:rsid w:val="000B7EA2"/>
    <w:rsid w:val="000C0B02"/>
    <w:rsid w:val="000C0B94"/>
    <w:rsid w:val="000C0CC6"/>
    <w:rsid w:val="000C15D2"/>
    <w:rsid w:val="000C1BC9"/>
    <w:rsid w:val="000C26FC"/>
    <w:rsid w:val="000C4E86"/>
    <w:rsid w:val="000C5FC6"/>
    <w:rsid w:val="000C728B"/>
    <w:rsid w:val="000C7441"/>
    <w:rsid w:val="000C7870"/>
    <w:rsid w:val="000C7CA2"/>
    <w:rsid w:val="000D15D6"/>
    <w:rsid w:val="000D19BC"/>
    <w:rsid w:val="000D290E"/>
    <w:rsid w:val="000D4C43"/>
    <w:rsid w:val="000D59CD"/>
    <w:rsid w:val="000D6209"/>
    <w:rsid w:val="000D67AB"/>
    <w:rsid w:val="000E0E75"/>
    <w:rsid w:val="000E13AD"/>
    <w:rsid w:val="000E15BA"/>
    <w:rsid w:val="000E175F"/>
    <w:rsid w:val="000E18CF"/>
    <w:rsid w:val="000E1DD9"/>
    <w:rsid w:val="000E24BA"/>
    <w:rsid w:val="000E3050"/>
    <w:rsid w:val="000E36E2"/>
    <w:rsid w:val="000E3970"/>
    <w:rsid w:val="000E467A"/>
    <w:rsid w:val="000E5810"/>
    <w:rsid w:val="000E6589"/>
    <w:rsid w:val="000E6DD9"/>
    <w:rsid w:val="000E7D72"/>
    <w:rsid w:val="000F0459"/>
    <w:rsid w:val="000F0B0D"/>
    <w:rsid w:val="000F1F95"/>
    <w:rsid w:val="000F1FE7"/>
    <w:rsid w:val="000F42E4"/>
    <w:rsid w:val="000F51F4"/>
    <w:rsid w:val="000F5D3C"/>
    <w:rsid w:val="000F5FF8"/>
    <w:rsid w:val="000F6C2F"/>
    <w:rsid w:val="000F6D83"/>
    <w:rsid w:val="001005D0"/>
    <w:rsid w:val="00100B8C"/>
    <w:rsid w:val="001011E2"/>
    <w:rsid w:val="00101C48"/>
    <w:rsid w:val="0010253D"/>
    <w:rsid w:val="00102856"/>
    <w:rsid w:val="001028CD"/>
    <w:rsid w:val="001030CF"/>
    <w:rsid w:val="00103873"/>
    <w:rsid w:val="00103C62"/>
    <w:rsid w:val="00104262"/>
    <w:rsid w:val="001049F0"/>
    <w:rsid w:val="00105DAE"/>
    <w:rsid w:val="00106D43"/>
    <w:rsid w:val="00106FDD"/>
    <w:rsid w:val="00107128"/>
    <w:rsid w:val="00107C49"/>
    <w:rsid w:val="00110003"/>
    <w:rsid w:val="00110EFC"/>
    <w:rsid w:val="00111F78"/>
    <w:rsid w:val="001123C9"/>
    <w:rsid w:val="0011298B"/>
    <w:rsid w:val="00113A6B"/>
    <w:rsid w:val="00113DEE"/>
    <w:rsid w:val="0011425A"/>
    <w:rsid w:val="0011487C"/>
    <w:rsid w:val="00114A69"/>
    <w:rsid w:val="00114BB1"/>
    <w:rsid w:val="00115F3E"/>
    <w:rsid w:val="00116094"/>
    <w:rsid w:val="00116338"/>
    <w:rsid w:val="001165ED"/>
    <w:rsid w:val="00116B1F"/>
    <w:rsid w:val="00116D5E"/>
    <w:rsid w:val="00116E03"/>
    <w:rsid w:val="00117286"/>
    <w:rsid w:val="00117B66"/>
    <w:rsid w:val="00117B8E"/>
    <w:rsid w:val="001237F4"/>
    <w:rsid w:val="001244F2"/>
    <w:rsid w:val="0012451B"/>
    <w:rsid w:val="0012494F"/>
    <w:rsid w:val="0012551C"/>
    <w:rsid w:val="001262E9"/>
    <w:rsid w:val="0012671C"/>
    <w:rsid w:val="00126C6C"/>
    <w:rsid w:val="001273CE"/>
    <w:rsid w:val="00127865"/>
    <w:rsid w:val="00130278"/>
    <w:rsid w:val="00130466"/>
    <w:rsid w:val="001313A1"/>
    <w:rsid w:val="0013291D"/>
    <w:rsid w:val="00133A1C"/>
    <w:rsid w:val="001340AA"/>
    <w:rsid w:val="00134FF5"/>
    <w:rsid w:val="00135108"/>
    <w:rsid w:val="00135929"/>
    <w:rsid w:val="00135956"/>
    <w:rsid w:val="001365D5"/>
    <w:rsid w:val="0013662B"/>
    <w:rsid w:val="00140087"/>
    <w:rsid w:val="001416B2"/>
    <w:rsid w:val="001441CC"/>
    <w:rsid w:val="0014498E"/>
    <w:rsid w:val="00144BD2"/>
    <w:rsid w:val="00144CA0"/>
    <w:rsid w:val="0014526B"/>
    <w:rsid w:val="0014547E"/>
    <w:rsid w:val="00145ED8"/>
    <w:rsid w:val="00146201"/>
    <w:rsid w:val="0014730B"/>
    <w:rsid w:val="001475EA"/>
    <w:rsid w:val="0014766C"/>
    <w:rsid w:val="0015044C"/>
    <w:rsid w:val="001517E1"/>
    <w:rsid w:val="001523B2"/>
    <w:rsid w:val="00152AD5"/>
    <w:rsid w:val="00152C7A"/>
    <w:rsid w:val="00152EA1"/>
    <w:rsid w:val="00155B70"/>
    <w:rsid w:val="00155F12"/>
    <w:rsid w:val="001567F4"/>
    <w:rsid w:val="00156AD5"/>
    <w:rsid w:val="00157707"/>
    <w:rsid w:val="001578B0"/>
    <w:rsid w:val="00157BF1"/>
    <w:rsid w:val="00157F4F"/>
    <w:rsid w:val="00160387"/>
    <w:rsid w:val="001618DE"/>
    <w:rsid w:val="00161B2B"/>
    <w:rsid w:val="00161BC1"/>
    <w:rsid w:val="00161CD9"/>
    <w:rsid w:val="001621D9"/>
    <w:rsid w:val="00162412"/>
    <w:rsid w:val="00164567"/>
    <w:rsid w:val="001658AB"/>
    <w:rsid w:val="001663A0"/>
    <w:rsid w:val="00166A28"/>
    <w:rsid w:val="00166FF9"/>
    <w:rsid w:val="00167329"/>
    <w:rsid w:val="00170462"/>
    <w:rsid w:val="001709CA"/>
    <w:rsid w:val="00170C72"/>
    <w:rsid w:val="00172577"/>
    <w:rsid w:val="0017312B"/>
    <w:rsid w:val="00173477"/>
    <w:rsid w:val="00173C55"/>
    <w:rsid w:val="001756EA"/>
    <w:rsid w:val="0017598B"/>
    <w:rsid w:val="00175B88"/>
    <w:rsid w:val="001763CB"/>
    <w:rsid w:val="00177E5D"/>
    <w:rsid w:val="001810AA"/>
    <w:rsid w:val="001818D3"/>
    <w:rsid w:val="00182A21"/>
    <w:rsid w:val="00184726"/>
    <w:rsid w:val="00184A3B"/>
    <w:rsid w:val="001858E6"/>
    <w:rsid w:val="00185E36"/>
    <w:rsid w:val="00185E3B"/>
    <w:rsid w:val="00186983"/>
    <w:rsid w:val="0018737F"/>
    <w:rsid w:val="0018759C"/>
    <w:rsid w:val="0019022F"/>
    <w:rsid w:val="001914CD"/>
    <w:rsid w:val="00191540"/>
    <w:rsid w:val="00191971"/>
    <w:rsid w:val="00191C34"/>
    <w:rsid w:val="0019235B"/>
    <w:rsid w:val="001928A7"/>
    <w:rsid w:val="00192A3F"/>
    <w:rsid w:val="00193DB8"/>
    <w:rsid w:val="001942A7"/>
    <w:rsid w:val="001944F1"/>
    <w:rsid w:val="00194970"/>
    <w:rsid w:val="001957AF"/>
    <w:rsid w:val="00195D77"/>
    <w:rsid w:val="001A045A"/>
    <w:rsid w:val="001A08C3"/>
    <w:rsid w:val="001A08CE"/>
    <w:rsid w:val="001A24C2"/>
    <w:rsid w:val="001A29D2"/>
    <w:rsid w:val="001A33B7"/>
    <w:rsid w:val="001A40C6"/>
    <w:rsid w:val="001A4859"/>
    <w:rsid w:val="001A4CD8"/>
    <w:rsid w:val="001A58A0"/>
    <w:rsid w:val="001A59E1"/>
    <w:rsid w:val="001A5EB6"/>
    <w:rsid w:val="001A6441"/>
    <w:rsid w:val="001A68C1"/>
    <w:rsid w:val="001A7503"/>
    <w:rsid w:val="001A78BD"/>
    <w:rsid w:val="001B118A"/>
    <w:rsid w:val="001B1A0D"/>
    <w:rsid w:val="001B1D07"/>
    <w:rsid w:val="001B2102"/>
    <w:rsid w:val="001B21FE"/>
    <w:rsid w:val="001B450B"/>
    <w:rsid w:val="001B5380"/>
    <w:rsid w:val="001B603D"/>
    <w:rsid w:val="001B7638"/>
    <w:rsid w:val="001B765F"/>
    <w:rsid w:val="001C05FA"/>
    <w:rsid w:val="001C08FB"/>
    <w:rsid w:val="001C0B44"/>
    <w:rsid w:val="001C1B78"/>
    <w:rsid w:val="001C26D0"/>
    <w:rsid w:val="001C32AB"/>
    <w:rsid w:val="001C42E6"/>
    <w:rsid w:val="001C4503"/>
    <w:rsid w:val="001C48A0"/>
    <w:rsid w:val="001C4B65"/>
    <w:rsid w:val="001C56DA"/>
    <w:rsid w:val="001C5DC5"/>
    <w:rsid w:val="001C5FC2"/>
    <w:rsid w:val="001C6146"/>
    <w:rsid w:val="001C6CB6"/>
    <w:rsid w:val="001C7516"/>
    <w:rsid w:val="001C7936"/>
    <w:rsid w:val="001C7D78"/>
    <w:rsid w:val="001D09A4"/>
    <w:rsid w:val="001D1034"/>
    <w:rsid w:val="001D125D"/>
    <w:rsid w:val="001D1783"/>
    <w:rsid w:val="001D1B12"/>
    <w:rsid w:val="001D21BC"/>
    <w:rsid w:val="001D26D2"/>
    <w:rsid w:val="001D4302"/>
    <w:rsid w:val="001D45AF"/>
    <w:rsid w:val="001D59A5"/>
    <w:rsid w:val="001D5F1D"/>
    <w:rsid w:val="001D6461"/>
    <w:rsid w:val="001D681F"/>
    <w:rsid w:val="001E366C"/>
    <w:rsid w:val="001E417E"/>
    <w:rsid w:val="001E4E91"/>
    <w:rsid w:val="001E5035"/>
    <w:rsid w:val="001E5037"/>
    <w:rsid w:val="001E53E4"/>
    <w:rsid w:val="001E5676"/>
    <w:rsid w:val="001E658D"/>
    <w:rsid w:val="001E6CDA"/>
    <w:rsid w:val="001E7398"/>
    <w:rsid w:val="001E77EA"/>
    <w:rsid w:val="001E78FF"/>
    <w:rsid w:val="001F0267"/>
    <w:rsid w:val="001F05BF"/>
    <w:rsid w:val="001F1156"/>
    <w:rsid w:val="001F1ABF"/>
    <w:rsid w:val="001F2F6D"/>
    <w:rsid w:val="001F4109"/>
    <w:rsid w:val="001F4D0A"/>
    <w:rsid w:val="001F5D3B"/>
    <w:rsid w:val="001F6D4E"/>
    <w:rsid w:val="001F72C4"/>
    <w:rsid w:val="001F7304"/>
    <w:rsid w:val="001F7CE1"/>
    <w:rsid w:val="0020015A"/>
    <w:rsid w:val="00200886"/>
    <w:rsid w:val="00201574"/>
    <w:rsid w:val="0020300D"/>
    <w:rsid w:val="0020370F"/>
    <w:rsid w:val="00203C6B"/>
    <w:rsid w:val="0020470D"/>
    <w:rsid w:val="00205ABD"/>
    <w:rsid w:val="00205CF3"/>
    <w:rsid w:val="00205E99"/>
    <w:rsid w:val="002064C9"/>
    <w:rsid w:val="00206999"/>
    <w:rsid w:val="002078BA"/>
    <w:rsid w:val="00207E0A"/>
    <w:rsid w:val="002115DA"/>
    <w:rsid w:val="00212267"/>
    <w:rsid w:val="00213A59"/>
    <w:rsid w:val="0021522F"/>
    <w:rsid w:val="002154C3"/>
    <w:rsid w:val="00215847"/>
    <w:rsid w:val="00216A7B"/>
    <w:rsid w:val="00217C41"/>
    <w:rsid w:val="0022134E"/>
    <w:rsid w:val="002217DC"/>
    <w:rsid w:val="00222C3D"/>
    <w:rsid w:val="00222F1B"/>
    <w:rsid w:val="00223834"/>
    <w:rsid w:val="00224B81"/>
    <w:rsid w:val="00225DB3"/>
    <w:rsid w:val="00226A28"/>
    <w:rsid w:val="00226A78"/>
    <w:rsid w:val="00226C7D"/>
    <w:rsid w:val="00227196"/>
    <w:rsid w:val="00227D70"/>
    <w:rsid w:val="002302F7"/>
    <w:rsid w:val="00230A5A"/>
    <w:rsid w:val="00232F93"/>
    <w:rsid w:val="0023320E"/>
    <w:rsid w:val="0023373A"/>
    <w:rsid w:val="002339F2"/>
    <w:rsid w:val="00233DD3"/>
    <w:rsid w:val="00233F62"/>
    <w:rsid w:val="00234170"/>
    <w:rsid w:val="00234641"/>
    <w:rsid w:val="00234642"/>
    <w:rsid w:val="002372AB"/>
    <w:rsid w:val="002376DE"/>
    <w:rsid w:val="00240054"/>
    <w:rsid w:val="00241458"/>
    <w:rsid w:val="002423D3"/>
    <w:rsid w:val="002428A1"/>
    <w:rsid w:val="00242F3E"/>
    <w:rsid w:val="00242FCC"/>
    <w:rsid w:val="002439B3"/>
    <w:rsid w:val="00244134"/>
    <w:rsid w:val="00244774"/>
    <w:rsid w:val="00245A1B"/>
    <w:rsid w:val="00245B0F"/>
    <w:rsid w:val="00246DAD"/>
    <w:rsid w:val="002471F8"/>
    <w:rsid w:val="00247546"/>
    <w:rsid w:val="0025033F"/>
    <w:rsid w:val="00251DDA"/>
    <w:rsid w:val="00252337"/>
    <w:rsid w:val="00252685"/>
    <w:rsid w:val="00252DA8"/>
    <w:rsid w:val="0025443E"/>
    <w:rsid w:val="0025500C"/>
    <w:rsid w:val="00255CDC"/>
    <w:rsid w:val="00256283"/>
    <w:rsid w:val="00256EEB"/>
    <w:rsid w:val="002600EF"/>
    <w:rsid w:val="0026062D"/>
    <w:rsid w:val="00260AF1"/>
    <w:rsid w:val="00260EB4"/>
    <w:rsid w:val="0026107B"/>
    <w:rsid w:val="002627BB"/>
    <w:rsid w:val="00263065"/>
    <w:rsid w:val="0026317B"/>
    <w:rsid w:val="002664CB"/>
    <w:rsid w:val="002670E8"/>
    <w:rsid w:val="00267881"/>
    <w:rsid w:val="00270B04"/>
    <w:rsid w:val="00271BA8"/>
    <w:rsid w:val="00271D42"/>
    <w:rsid w:val="00271EA4"/>
    <w:rsid w:val="0027327B"/>
    <w:rsid w:val="00274955"/>
    <w:rsid w:val="0027570A"/>
    <w:rsid w:val="00275A74"/>
    <w:rsid w:val="002765DE"/>
    <w:rsid w:val="00277168"/>
    <w:rsid w:val="002800C8"/>
    <w:rsid w:val="0028074A"/>
    <w:rsid w:val="00281084"/>
    <w:rsid w:val="00283874"/>
    <w:rsid w:val="00283B9C"/>
    <w:rsid w:val="00285046"/>
    <w:rsid w:val="00285209"/>
    <w:rsid w:val="00285390"/>
    <w:rsid w:val="002853DF"/>
    <w:rsid w:val="002858CA"/>
    <w:rsid w:val="0028624A"/>
    <w:rsid w:val="00286C3E"/>
    <w:rsid w:val="00287069"/>
    <w:rsid w:val="00287D1F"/>
    <w:rsid w:val="00287DBA"/>
    <w:rsid w:val="00290D50"/>
    <w:rsid w:val="00291801"/>
    <w:rsid w:val="0029228B"/>
    <w:rsid w:val="00292DF1"/>
    <w:rsid w:val="00293476"/>
    <w:rsid w:val="002935F2"/>
    <w:rsid w:val="00293919"/>
    <w:rsid w:val="00293C2C"/>
    <w:rsid w:val="00295665"/>
    <w:rsid w:val="002959F5"/>
    <w:rsid w:val="00296617"/>
    <w:rsid w:val="00297928"/>
    <w:rsid w:val="002A08D7"/>
    <w:rsid w:val="002A168A"/>
    <w:rsid w:val="002A1C42"/>
    <w:rsid w:val="002A1D96"/>
    <w:rsid w:val="002A217A"/>
    <w:rsid w:val="002A2189"/>
    <w:rsid w:val="002A30F2"/>
    <w:rsid w:val="002A3949"/>
    <w:rsid w:val="002A3CF0"/>
    <w:rsid w:val="002A53D2"/>
    <w:rsid w:val="002A547A"/>
    <w:rsid w:val="002A5F84"/>
    <w:rsid w:val="002A6874"/>
    <w:rsid w:val="002A6C07"/>
    <w:rsid w:val="002A76E0"/>
    <w:rsid w:val="002B1107"/>
    <w:rsid w:val="002B1E4E"/>
    <w:rsid w:val="002B366F"/>
    <w:rsid w:val="002B371A"/>
    <w:rsid w:val="002B385B"/>
    <w:rsid w:val="002B4A23"/>
    <w:rsid w:val="002B57D9"/>
    <w:rsid w:val="002B5FF7"/>
    <w:rsid w:val="002B66D8"/>
    <w:rsid w:val="002B6938"/>
    <w:rsid w:val="002B6F2C"/>
    <w:rsid w:val="002B7599"/>
    <w:rsid w:val="002C04C8"/>
    <w:rsid w:val="002C563A"/>
    <w:rsid w:val="002C5668"/>
    <w:rsid w:val="002C5A8D"/>
    <w:rsid w:val="002C6059"/>
    <w:rsid w:val="002C680A"/>
    <w:rsid w:val="002C7646"/>
    <w:rsid w:val="002C77B7"/>
    <w:rsid w:val="002D106E"/>
    <w:rsid w:val="002D1E59"/>
    <w:rsid w:val="002D366A"/>
    <w:rsid w:val="002D36E4"/>
    <w:rsid w:val="002D3D1D"/>
    <w:rsid w:val="002D582B"/>
    <w:rsid w:val="002E07D5"/>
    <w:rsid w:val="002E07E7"/>
    <w:rsid w:val="002E0C9D"/>
    <w:rsid w:val="002E11A3"/>
    <w:rsid w:val="002E13DC"/>
    <w:rsid w:val="002E234C"/>
    <w:rsid w:val="002E2E45"/>
    <w:rsid w:val="002E2F64"/>
    <w:rsid w:val="002E3FAE"/>
    <w:rsid w:val="002E451F"/>
    <w:rsid w:val="002E5D0B"/>
    <w:rsid w:val="002E6CE4"/>
    <w:rsid w:val="002E7447"/>
    <w:rsid w:val="002E79D1"/>
    <w:rsid w:val="002E7A5D"/>
    <w:rsid w:val="002F0A60"/>
    <w:rsid w:val="002F0D37"/>
    <w:rsid w:val="002F15B6"/>
    <w:rsid w:val="002F1ADB"/>
    <w:rsid w:val="002F2DE3"/>
    <w:rsid w:val="002F375F"/>
    <w:rsid w:val="002F43B2"/>
    <w:rsid w:val="002F43FC"/>
    <w:rsid w:val="002F47B8"/>
    <w:rsid w:val="002F6E4E"/>
    <w:rsid w:val="002F7740"/>
    <w:rsid w:val="00301C10"/>
    <w:rsid w:val="00301C11"/>
    <w:rsid w:val="00301C3D"/>
    <w:rsid w:val="0030225D"/>
    <w:rsid w:val="0030250F"/>
    <w:rsid w:val="00302E72"/>
    <w:rsid w:val="00303011"/>
    <w:rsid w:val="00304A08"/>
    <w:rsid w:val="00304BE4"/>
    <w:rsid w:val="00304F24"/>
    <w:rsid w:val="00305D62"/>
    <w:rsid w:val="00306C44"/>
    <w:rsid w:val="003104A1"/>
    <w:rsid w:val="00310885"/>
    <w:rsid w:val="00310E58"/>
    <w:rsid w:val="00311364"/>
    <w:rsid w:val="0031199C"/>
    <w:rsid w:val="00312791"/>
    <w:rsid w:val="00313DE1"/>
    <w:rsid w:val="003143A4"/>
    <w:rsid w:val="00314928"/>
    <w:rsid w:val="00314D1F"/>
    <w:rsid w:val="00315763"/>
    <w:rsid w:val="00315D0E"/>
    <w:rsid w:val="003164A4"/>
    <w:rsid w:val="00316A5E"/>
    <w:rsid w:val="00317AAF"/>
    <w:rsid w:val="003204D5"/>
    <w:rsid w:val="00320680"/>
    <w:rsid w:val="00321BAD"/>
    <w:rsid w:val="00322602"/>
    <w:rsid w:val="00323B9A"/>
    <w:rsid w:val="00324589"/>
    <w:rsid w:val="00324793"/>
    <w:rsid w:val="003250C0"/>
    <w:rsid w:val="00326623"/>
    <w:rsid w:val="00327AA7"/>
    <w:rsid w:val="00330889"/>
    <w:rsid w:val="003309A5"/>
    <w:rsid w:val="00330C05"/>
    <w:rsid w:val="003319C7"/>
    <w:rsid w:val="00331F9F"/>
    <w:rsid w:val="00332571"/>
    <w:rsid w:val="0033269E"/>
    <w:rsid w:val="00332982"/>
    <w:rsid w:val="00332C44"/>
    <w:rsid w:val="003335BF"/>
    <w:rsid w:val="003338B9"/>
    <w:rsid w:val="00333B45"/>
    <w:rsid w:val="00336E7D"/>
    <w:rsid w:val="00337154"/>
    <w:rsid w:val="003376B6"/>
    <w:rsid w:val="003377A7"/>
    <w:rsid w:val="00337939"/>
    <w:rsid w:val="00337DCB"/>
    <w:rsid w:val="00337EB2"/>
    <w:rsid w:val="00337F68"/>
    <w:rsid w:val="00340073"/>
    <w:rsid w:val="00340852"/>
    <w:rsid w:val="00340D3B"/>
    <w:rsid w:val="00340EF1"/>
    <w:rsid w:val="0034102E"/>
    <w:rsid w:val="00342925"/>
    <w:rsid w:val="00342960"/>
    <w:rsid w:val="003438E0"/>
    <w:rsid w:val="00343DFF"/>
    <w:rsid w:val="003466F4"/>
    <w:rsid w:val="003470E0"/>
    <w:rsid w:val="0034766C"/>
    <w:rsid w:val="00347B63"/>
    <w:rsid w:val="00347F2F"/>
    <w:rsid w:val="00350985"/>
    <w:rsid w:val="0035103E"/>
    <w:rsid w:val="00352336"/>
    <w:rsid w:val="00352A95"/>
    <w:rsid w:val="00352AB3"/>
    <w:rsid w:val="003542E9"/>
    <w:rsid w:val="00354A5C"/>
    <w:rsid w:val="00354ED3"/>
    <w:rsid w:val="00355902"/>
    <w:rsid w:val="003560A1"/>
    <w:rsid w:val="003569DB"/>
    <w:rsid w:val="00356C9B"/>
    <w:rsid w:val="00356D20"/>
    <w:rsid w:val="003600A5"/>
    <w:rsid w:val="003604C8"/>
    <w:rsid w:val="00360A8F"/>
    <w:rsid w:val="00361062"/>
    <w:rsid w:val="00361B81"/>
    <w:rsid w:val="00361D19"/>
    <w:rsid w:val="00361EE7"/>
    <w:rsid w:val="00362417"/>
    <w:rsid w:val="003648CB"/>
    <w:rsid w:val="00364B5C"/>
    <w:rsid w:val="003653F2"/>
    <w:rsid w:val="003659EC"/>
    <w:rsid w:val="00365E1B"/>
    <w:rsid w:val="00365F43"/>
    <w:rsid w:val="003660D5"/>
    <w:rsid w:val="003701C0"/>
    <w:rsid w:val="00370710"/>
    <w:rsid w:val="00370888"/>
    <w:rsid w:val="00371D25"/>
    <w:rsid w:val="0037278A"/>
    <w:rsid w:val="00372B09"/>
    <w:rsid w:val="00372FCA"/>
    <w:rsid w:val="00373147"/>
    <w:rsid w:val="00373E44"/>
    <w:rsid w:val="00374681"/>
    <w:rsid w:val="00374A49"/>
    <w:rsid w:val="00374A6A"/>
    <w:rsid w:val="0037584D"/>
    <w:rsid w:val="00376116"/>
    <w:rsid w:val="0037689C"/>
    <w:rsid w:val="00377EBE"/>
    <w:rsid w:val="00380692"/>
    <w:rsid w:val="00380A94"/>
    <w:rsid w:val="00380AE9"/>
    <w:rsid w:val="003815B5"/>
    <w:rsid w:val="00381D02"/>
    <w:rsid w:val="0038222B"/>
    <w:rsid w:val="0038267B"/>
    <w:rsid w:val="00383667"/>
    <w:rsid w:val="00383686"/>
    <w:rsid w:val="00386551"/>
    <w:rsid w:val="003869F8"/>
    <w:rsid w:val="003874CD"/>
    <w:rsid w:val="00390719"/>
    <w:rsid w:val="00391215"/>
    <w:rsid w:val="0039159A"/>
    <w:rsid w:val="00391F8B"/>
    <w:rsid w:val="003920DC"/>
    <w:rsid w:val="00392CB9"/>
    <w:rsid w:val="00392DB7"/>
    <w:rsid w:val="003933D7"/>
    <w:rsid w:val="0039376E"/>
    <w:rsid w:val="00394D04"/>
    <w:rsid w:val="00394E11"/>
    <w:rsid w:val="00395106"/>
    <w:rsid w:val="003957FF"/>
    <w:rsid w:val="00396364"/>
    <w:rsid w:val="00396377"/>
    <w:rsid w:val="00396B22"/>
    <w:rsid w:val="00397BF4"/>
    <w:rsid w:val="003A0C48"/>
    <w:rsid w:val="003A1D01"/>
    <w:rsid w:val="003A1F50"/>
    <w:rsid w:val="003A31ED"/>
    <w:rsid w:val="003A3501"/>
    <w:rsid w:val="003A3640"/>
    <w:rsid w:val="003A4201"/>
    <w:rsid w:val="003A46EE"/>
    <w:rsid w:val="003A60EC"/>
    <w:rsid w:val="003A680A"/>
    <w:rsid w:val="003A707D"/>
    <w:rsid w:val="003A7301"/>
    <w:rsid w:val="003A75EC"/>
    <w:rsid w:val="003B018C"/>
    <w:rsid w:val="003B04FB"/>
    <w:rsid w:val="003B05AD"/>
    <w:rsid w:val="003B0E3B"/>
    <w:rsid w:val="003B1F6E"/>
    <w:rsid w:val="003B2251"/>
    <w:rsid w:val="003B33B2"/>
    <w:rsid w:val="003B43A3"/>
    <w:rsid w:val="003B4400"/>
    <w:rsid w:val="003B500C"/>
    <w:rsid w:val="003B5EAA"/>
    <w:rsid w:val="003B5F31"/>
    <w:rsid w:val="003B6F44"/>
    <w:rsid w:val="003B7C29"/>
    <w:rsid w:val="003C0402"/>
    <w:rsid w:val="003C0DDA"/>
    <w:rsid w:val="003C1236"/>
    <w:rsid w:val="003C1673"/>
    <w:rsid w:val="003C18E3"/>
    <w:rsid w:val="003C18E5"/>
    <w:rsid w:val="003C2901"/>
    <w:rsid w:val="003C2A9A"/>
    <w:rsid w:val="003C2E66"/>
    <w:rsid w:val="003C42BA"/>
    <w:rsid w:val="003C5B47"/>
    <w:rsid w:val="003C6355"/>
    <w:rsid w:val="003C7045"/>
    <w:rsid w:val="003C7637"/>
    <w:rsid w:val="003C77D4"/>
    <w:rsid w:val="003C78B8"/>
    <w:rsid w:val="003C7E84"/>
    <w:rsid w:val="003D0862"/>
    <w:rsid w:val="003D0B4D"/>
    <w:rsid w:val="003D0CE9"/>
    <w:rsid w:val="003D0DAC"/>
    <w:rsid w:val="003D1208"/>
    <w:rsid w:val="003D1751"/>
    <w:rsid w:val="003D6662"/>
    <w:rsid w:val="003D6964"/>
    <w:rsid w:val="003D71D3"/>
    <w:rsid w:val="003D71F2"/>
    <w:rsid w:val="003D769F"/>
    <w:rsid w:val="003D7AAA"/>
    <w:rsid w:val="003D7F3F"/>
    <w:rsid w:val="003D7FA2"/>
    <w:rsid w:val="003E094A"/>
    <w:rsid w:val="003E11E4"/>
    <w:rsid w:val="003E1A0D"/>
    <w:rsid w:val="003E3C32"/>
    <w:rsid w:val="003E3F46"/>
    <w:rsid w:val="003E4A3A"/>
    <w:rsid w:val="003E62F0"/>
    <w:rsid w:val="003E69E6"/>
    <w:rsid w:val="003E7F17"/>
    <w:rsid w:val="003F0C72"/>
    <w:rsid w:val="003F110B"/>
    <w:rsid w:val="003F2047"/>
    <w:rsid w:val="003F2403"/>
    <w:rsid w:val="003F26E0"/>
    <w:rsid w:val="003F27B1"/>
    <w:rsid w:val="003F2D06"/>
    <w:rsid w:val="003F2D73"/>
    <w:rsid w:val="003F3180"/>
    <w:rsid w:val="003F4163"/>
    <w:rsid w:val="003F5226"/>
    <w:rsid w:val="003F525C"/>
    <w:rsid w:val="003F5E21"/>
    <w:rsid w:val="003F6608"/>
    <w:rsid w:val="003F68B6"/>
    <w:rsid w:val="003F7038"/>
    <w:rsid w:val="003F72CB"/>
    <w:rsid w:val="00400996"/>
    <w:rsid w:val="004015E0"/>
    <w:rsid w:val="00401BF6"/>
    <w:rsid w:val="00402123"/>
    <w:rsid w:val="00402A03"/>
    <w:rsid w:val="00403C27"/>
    <w:rsid w:val="004047BC"/>
    <w:rsid w:val="00404AE5"/>
    <w:rsid w:val="00404D29"/>
    <w:rsid w:val="0040586C"/>
    <w:rsid w:val="004059DE"/>
    <w:rsid w:val="00405C8E"/>
    <w:rsid w:val="00405E39"/>
    <w:rsid w:val="004107B7"/>
    <w:rsid w:val="00410947"/>
    <w:rsid w:val="00410CEA"/>
    <w:rsid w:val="0041128A"/>
    <w:rsid w:val="00412BE4"/>
    <w:rsid w:val="00412DC5"/>
    <w:rsid w:val="00413257"/>
    <w:rsid w:val="00413BCA"/>
    <w:rsid w:val="0041424D"/>
    <w:rsid w:val="00414516"/>
    <w:rsid w:val="00414FD3"/>
    <w:rsid w:val="00415C34"/>
    <w:rsid w:val="00415CED"/>
    <w:rsid w:val="0041696B"/>
    <w:rsid w:val="00417E8F"/>
    <w:rsid w:val="00420C4E"/>
    <w:rsid w:val="00420D38"/>
    <w:rsid w:val="00420D5E"/>
    <w:rsid w:val="0042131E"/>
    <w:rsid w:val="00421D97"/>
    <w:rsid w:val="00421EE5"/>
    <w:rsid w:val="004227D4"/>
    <w:rsid w:val="004232EE"/>
    <w:rsid w:val="00423ABC"/>
    <w:rsid w:val="00423AC6"/>
    <w:rsid w:val="00423EF3"/>
    <w:rsid w:val="004240CA"/>
    <w:rsid w:val="00424374"/>
    <w:rsid w:val="004249B7"/>
    <w:rsid w:val="00424C41"/>
    <w:rsid w:val="00427AE0"/>
    <w:rsid w:val="0043004F"/>
    <w:rsid w:val="00430BE7"/>
    <w:rsid w:val="00430ED7"/>
    <w:rsid w:val="00432260"/>
    <w:rsid w:val="004323D5"/>
    <w:rsid w:val="00432D23"/>
    <w:rsid w:val="00433F1D"/>
    <w:rsid w:val="0043433D"/>
    <w:rsid w:val="004349D1"/>
    <w:rsid w:val="00435D7A"/>
    <w:rsid w:val="00435E80"/>
    <w:rsid w:val="0043626E"/>
    <w:rsid w:val="00436873"/>
    <w:rsid w:val="00436E37"/>
    <w:rsid w:val="00436FE5"/>
    <w:rsid w:val="004372BB"/>
    <w:rsid w:val="00437AD5"/>
    <w:rsid w:val="00437F34"/>
    <w:rsid w:val="0044169A"/>
    <w:rsid w:val="004420A0"/>
    <w:rsid w:val="004423E5"/>
    <w:rsid w:val="004429B0"/>
    <w:rsid w:val="004436E6"/>
    <w:rsid w:val="004437D2"/>
    <w:rsid w:val="00443AA9"/>
    <w:rsid w:val="00443F97"/>
    <w:rsid w:val="004445CE"/>
    <w:rsid w:val="00444CD8"/>
    <w:rsid w:val="00445C6C"/>
    <w:rsid w:val="00446A21"/>
    <w:rsid w:val="004471BF"/>
    <w:rsid w:val="00447C4F"/>
    <w:rsid w:val="00450157"/>
    <w:rsid w:val="00452081"/>
    <w:rsid w:val="00452D53"/>
    <w:rsid w:val="00452F4A"/>
    <w:rsid w:val="00453A04"/>
    <w:rsid w:val="00454146"/>
    <w:rsid w:val="00454ACB"/>
    <w:rsid w:val="00454BA3"/>
    <w:rsid w:val="0045530D"/>
    <w:rsid w:val="004558A1"/>
    <w:rsid w:val="00455DD4"/>
    <w:rsid w:val="00455F94"/>
    <w:rsid w:val="00457D2A"/>
    <w:rsid w:val="00460744"/>
    <w:rsid w:val="00460F61"/>
    <w:rsid w:val="004621B9"/>
    <w:rsid w:val="00462525"/>
    <w:rsid w:val="004633A2"/>
    <w:rsid w:val="004633A5"/>
    <w:rsid w:val="00463D8D"/>
    <w:rsid w:val="00463EFA"/>
    <w:rsid w:val="00463F7C"/>
    <w:rsid w:val="0046427D"/>
    <w:rsid w:val="0046605E"/>
    <w:rsid w:val="0046611C"/>
    <w:rsid w:val="004669BD"/>
    <w:rsid w:val="00466E84"/>
    <w:rsid w:val="004670B4"/>
    <w:rsid w:val="0046722D"/>
    <w:rsid w:val="00467943"/>
    <w:rsid w:val="00471E3E"/>
    <w:rsid w:val="00472462"/>
    <w:rsid w:val="00473D6F"/>
    <w:rsid w:val="004746A2"/>
    <w:rsid w:val="00475222"/>
    <w:rsid w:val="00475F97"/>
    <w:rsid w:val="004762B4"/>
    <w:rsid w:val="00476E3A"/>
    <w:rsid w:val="00476FEB"/>
    <w:rsid w:val="004773EF"/>
    <w:rsid w:val="0048004B"/>
    <w:rsid w:val="00480265"/>
    <w:rsid w:val="00480BED"/>
    <w:rsid w:val="00481BAA"/>
    <w:rsid w:val="00482287"/>
    <w:rsid w:val="004827DD"/>
    <w:rsid w:val="00482982"/>
    <w:rsid w:val="004853A5"/>
    <w:rsid w:val="00485529"/>
    <w:rsid w:val="00485787"/>
    <w:rsid w:val="00485D9B"/>
    <w:rsid w:val="0048603F"/>
    <w:rsid w:val="00486869"/>
    <w:rsid w:val="00486880"/>
    <w:rsid w:val="00486EA7"/>
    <w:rsid w:val="00487343"/>
    <w:rsid w:val="00487CFD"/>
    <w:rsid w:val="0049079D"/>
    <w:rsid w:val="0049170E"/>
    <w:rsid w:val="00491AE5"/>
    <w:rsid w:val="00491F96"/>
    <w:rsid w:val="00492014"/>
    <w:rsid w:val="004922F5"/>
    <w:rsid w:val="004927CF"/>
    <w:rsid w:val="00492B5F"/>
    <w:rsid w:val="00492E1E"/>
    <w:rsid w:val="00493453"/>
    <w:rsid w:val="00493516"/>
    <w:rsid w:val="00493A22"/>
    <w:rsid w:val="004949F2"/>
    <w:rsid w:val="00494D3D"/>
    <w:rsid w:val="00494DDE"/>
    <w:rsid w:val="004966DE"/>
    <w:rsid w:val="00496B20"/>
    <w:rsid w:val="00496C2F"/>
    <w:rsid w:val="00497BFC"/>
    <w:rsid w:val="004A0216"/>
    <w:rsid w:val="004A06BE"/>
    <w:rsid w:val="004A07DE"/>
    <w:rsid w:val="004A0D8C"/>
    <w:rsid w:val="004A1B7C"/>
    <w:rsid w:val="004A23A6"/>
    <w:rsid w:val="004A2CCF"/>
    <w:rsid w:val="004A3138"/>
    <w:rsid w:val="004A3BA2"/>
    <w:rsid w:val="004A40C1"/>
    <w:rsid w:val="004A4B8B"/>
    <w:rsid w:val="004A5B89"/>
    <w:rsid w:val="004A5B94"/>
    <w:rsid w:val="004A619E"/>
    <w:rsid w:val="004A6594"/>
    <w:rsid w:val="004A73C1"/>
    <w:rsid w:val="004B1D73"/>
    <w:rsid w:val="004B301F"/>
    <w:rsid w:val="004B36EE"/>
    <w:rsid w:val="004B499F"/>
    <w:rsid w:val="004B4F7E"/>
    <w:rsid w:val="004B5498"/>
    <w:rsid w:val="004B5831"/>
    <w:rsid w:val="004B77A7"/>
    <w:rsid w:val="004B78C2"/>
    <w:rsid w:val="004B7908"/>
    <w:rsid w:val="004B79FF"/>
    <w:rsid w:val="004C04B8"/>
    <w:rsid w:val="004C08D0"/>
    <w:rsid w:val="004C10A6"/>
    <w:rsid w:val="004C2754"/>
    <w:rsid w:val="004C2D99"/>
    <w:rsid w:val="004C361A"/>
    <w:rsid w:val="004C40D1"/>
    <w:rsid w:val="004C4DA0"/>
    <w:rsid w:val="004C5081"/>
    <w:rsid w:val="004C5DC1"/>
    <w:rsid w:val="004C6913"/>
    <w:rsid w:val="004C6FBE"/>
    <w:rsid w:val="004D0AA9"/>
    <w:rsid w:val="004D3474"/>
    <w:rsid w:val="004D4606"/>
    <w:rsid w:val="004D5038"/>
    <w:rsid w:val="004D5B36"/>
    <w:rsid w:val="004D602B"/>
    <w:rsid w:val="004D685E"/>
    <w:rsid w:val="004D7054"/>
    <w:rsid w:val="004D72D2"/>
    <w:rsid w:val="004D742D"/>
    <w:rsid w:val="004E0F56"/>
    <w:rsid w:val="004E1024"/>
    <w:rsid w:val="004E21DB"/>
    <w:rsid w:val="004E2D34"/>
    <w:rsid w:val="004E2D49"/>
    <w:rsid w:val="004E2ECF"/>
    <w:rsid w:val="004E6508"/>
    <w:rsid w:val="004E7C9B"/>
    <w:rsid w:val="004F1193"/>
    <w:rsid w:val="004F1E49"/>
    <w:rsid w:val="004F1FFE"/>
    <w:rsid w:val="004F4004"/>
    <w:rsid w:val="004F4DFF"/>
    <w:rsid w:val="004F5875"/>
    <w:rsid w:val="004F600B"/>
    <w:rsid w:val="004F67ED"/>
    <w:rsid w:val="004F7539"/>
    <w:rsid w:val="00500019"/>
    <w:rsid w:val="0050088E"/>
    <w:rsid w:val="00501422"/>
    <w:rsid w:val="0050161B"/>
    <w:rsid w:val="00501E12"/>
    <w:rsid w:val="005020A1"/>
    <w:rsid w:val="00502BB1"/>
    <w:rsid w:val="00503DE8"/>
    <w:rsid w:val="005044E4"/>
    <w:rsid w:val="0050596C"/>
    <w:rsid w:val="005103C2"/>
    <w:rsid w:val="005104D4"/>
    <w:rsid w:val="00511D2A"/>
    <w:rsid w:val="0051212F"/>
    <w:rsid w:val="00512274"/>
    <w:rsid w:val="005123F3"/>
    <w:rsid w:val="0051267E"/>
    <w:rsid w:val="0051322E"/>
    <w:rsid w:val="005132D6"/>
    <w:rsid w:val="00513743"/>
    <w:rsid w:val="00513CC2"/>
    <w:rsid w:val="00514EEF"/>
    <w:rsid w:val="005160D5"/>
    <w:rsid w:val="005162D7"/>
    <w:rsid w:val="00516758"/>
    <w:rsid w:val="0051759F"/>
    <w:rsid w:val="00517FA2"/>
    <w:rsid w:val="0052071D"/>
    <w:rsid w:val="00520CA6"/>
    <w:rsid w:val="00521E01"/>
    <w:rsid w:val="005227F4"/>
    <w:rsid w:val="00523181"/>
    <w:rsid w:val="005236B3"/>
    <w:rsid w:val="00524702"/>
    <w:rsid w:val="00524B12"/>
    <w:rsid w:val="00525CAA"/>
    <w:rsid w:val="005267C2"/>
    <w:rsid w:val="00527A51"/>
    <w:rsid w:val="00527F42"/>
    <w:rsid w:val="00527F83"/>
    <w:rsid w:val="0053015F"/>
    <w:rsid w:val="005301BC"/>
    <w:rsid w:val="005322E3"/>
    <w:rsid w:val="005331CA"/>
    <w:rsid w:val="0053585B"/>
    <w:rsid w:val="0053734A"/>
    <w:rsid w:val="0054001B"/>
    <w:rsid w:val="00540A24"/>
    <w:rsid w:val="00540A53"/>
    <w:rsid w:val="00540D23"/>
    <w:rsid w:val="00542E2B"/>
    <w:rsid w:val="00542EDB"/>
    <w:rsid w:val="00544003"/>
    <w:rsid w:val="0054407D"/>
    <w:rsid w:val="00546299"/>
    <w:rsid w:val="00546D2A"/>
    <w:rsid w:val="005479B4"/>
    <w:rsid w:val="00547D32"/>
    <w:rsid w:val="0055049F"/>
    <w:rsid w:val="00551403"/>
    <w:rsid w:val="005515A6"/>
    <w:rsid w:val="005517EE"/>
    <w:rsid w:val="00551800"/>
    <w:rsid w:val="00552444"/>
    <w:rsid w:val="00552CE6"/>
    <w:rsid w:val="00552D90"/>
    <w:rsid w:val="00554233"/>
    <w:rsid w:val="00554362"/>
    <w:rsid w:val="00554639"/>
    <w:rsid w:val="00555148"/>
    <w:rsid w:val="005555EE"/>
    <w:rsid w:val="005559CC"/>
    <w:rsid w:val="005565E7"/>
    <w:rsid w:val="005607AD"/>
    <w:rsid w:val="00560A45"/>
    <w:rsid w:val="00561125"/>
    <w:rsid w:val="005617B0"/>
    <w:rsid w:val="005619D5"/>
    <w:rsid w:val="005619F2"/>
    <w:rsid w:val="0056298B"/>
    <w:rsid w:val="005631B6"/>
    <w:rsid w:val="00563683"/>
    <w:rsid w:val="005642EC"/>
    <w:rsid w:val="0056462D"/>
    <w:rsid w:val="00565AA7"/>
    <w:rsid w:val="00566E2F"/>
    <w:rsid w:val="00567D63"/>
    <w:rsid w:val="00567F98"/>
    <w:rsid w:val="005703A8"/>
    <w:rsid w:val="005703AB"/>
    <w:rsid w:val="00571935"/>
    <w:rsid w:val="00571D8E"/>
    <w:rsid w:val="00572AED"/>
    <w:rsid w:val="00574045"/>
    <w:rsid w:val="005740CA"/>
    <w:rsid w:val="0057415D"/>
    <w:rsid w:val="005742D7"/>
    <w:rsid w:val="005753F5"/>
    <w:rsid w:val="005766AA"/>
    <w:rsid w:val="005767FD"/>
    <w:rsid w:val="00576E4A"/>
    <w:rsid w:val="0057779F"/>
    <w:rsid w:val="005801EC"/>
    <w:rsid w:val="0058144C"/>
    <w:rsid w:val="00581BF6"/>
    <w:rsid w:val="00582EE4"/>
    <w:rsid w:val="00583011"/>
    <w:rsid w:val="005830EE"/>
    <w:rsid w:val="00583873"/>
    <w:rsid w:val="00583EA0"/>
    <w:rsid w:val="005842CA"/>
    <w:rsid w:val="00585A2F"/>
    <w:rsid w:val="00585C9E"/>
    <w:rsid w:val="00585DC2"/>
    <w:rsid w:val="00587054"/>
    <w:rsid w:val="0058738F"/>
    <w:rsid w:val="00587C96"/>
    <w:rsid w:val="00590577"/>
    <w:rsid w:val="005914E8"/>
    <w:rsid w:val="00591B80"/>
    <w:rsid w:val="0059233A"/>
    <w:rsid w:val="005923F7"/>
    <w:rsid w:val="00593437"/>
    <w:rsid w:val="0059399C"/>
    <w:rsid w:val="00593DC6"/>
    <w:rsid w:val="00593EF7"/>
    <w:rsid w:val="005951A7"/>
    <w:rsid w:val="00595FDA"/>
    <w:rsid w:val="00596743"/>
    <w:rsid w:val="005970B5"/>
    <w:rsid w:val="005973F9"/>
    <w:rsid w:val="005A0265"/>
    <w:rsid w:val="005A048C"/>
    <w:rsid w:val="005A06DD"/>
    <w:rsid w:val="005A07DB"/>
    <w:rsid w:val="005A27D4"/>
    <w:rsid w:val="005A2B49"/>
    <w:rsid w:val="005A42D0"/>
    <w:rsid w:val="005A4531"/>
    <w:rsid w:val="005A5587"/>
    <w:rsid w:val="005A77D6"/>
    <w:rsid w:val="005A7BA3"/>
    <w:rsid w:val="005A7FD3"/>
    <w:rsid w:val="005B0586"/>
    <w:rsid w:val="005B0BA6"/>
    <w:rsid w:val="005B0C18"/>
    <w:rsid w:val="005B1F16"/>
    <w:rsid w:val="005B3A26"/>
    <w:rsid w:val="005B3DD0"/>
    <w:rsid w:val="005B49C3"/>
    <w:rsid w:val="005B54C1"/>
    <w:rsid w:val="005B60A1"/>
    <w:rsid w:val="005B68CC"/>
    <w:rsid w:val="005B6C5D"/>
    <w:rsid w:val="005B7A20"/>
    <w:rsid w:val="005B7DAF"/>
    <w:rsid w:val="005C0230"/>
    <w:rsid w:val="005C11DB"/>
    <w:rsid w:val="005C153B"/>
    <w:rsid w:val="005C230A"/>
    <w:rsid w:val="005C2742"/>
    <w:rsid w:val="005C4E04"/>
    <w:rsid w:val="005C6500"/>
    <w:rsid w:val="005C7899"/>
    <w:rsid w:val="005C7DB8"/>
    <w:rsid w:val="005D15A8"/>
    <w:rsid w:val="005D1C8B"/>
    <w:rsid w:val="005D1F00"/>
    <w:rsid w:val="005D1FEF"/>
    <w:rsid w:val="005D2F1C"/>
    <w:rsid w:val="005D3ED3"/>
    <w:rsid w:val="005D4054"/>
    <w:rsid w:val="005D43B0"/>
    <w:rsid w:val="005D4558"/>
    <w:rsid w:val="005D5260"/>
    <w:rsid w:val="005D55EA"/>
    <w:rsid w:val="005D5A02"/>
    <w:rsid w:val="005D633F"/>
    <w:rsid w:val="005D6A03"/>
    <w:rsid w:val="005D6FD4"/>
    <w:rsid w:val="005E0256"/>
    <w:rsid w:val="005E100C"/>
    <w:rsid w:val="005E1194"/>
    <w:rsid w:val="005E1282"/>
    <w:rsid w:val="005E1AE3"/>
    <w:rsid w:val="005E1BDD"/>
    <w:rsid w:val="005E210B"/>
    <w:rsid w:val="005E2A0F"/>
    <w:rsid w:val="005E3306"/>
    <w:rsid w:val="005E4202"/>
    <w:rsid w:val="005E46A0"/>
    <w:rsid w:val="005E5DA3"/>
    <w:rsid w:val="005E6030"/>
    <w:rsid w:val="005E6156"/>
    <w:rsid w:val="005E730A"/>
    <w:rsid w:val="005F013B"/>
    <w:rsid w:val="005F0EB2"/>
    <w:rsid w:val="005F1C65"/>
    <w:rsid w:val="005F2414"/>
    <w:rsid w:val="005F28B3"/>
    <w:rsid w:val="005F31A9"/>
    <w:rsid w:val="005F48AD"/>
    <w:rsid w:val="005F4B6C"/>
    <w:rsid w:val="005F5882"/>
    <w:rsid w:val="005F5A40"/>
    <w:rsid w:val="005F773A"/>
    <w:rsid w:val="00600BFB"/>
    <w:rsid w:val="00601DB5"/>
    <w:rsid w:val="00601DC2"/>
    <w:rsid w:val="0060299A"/>
    <w:rsid w:val="00603815"/>
    <w:rsid w:val="00603DC1"/>
    <w:rsid w:val="0060455B"/>
    <w:rsid w:val="006047A3"/>
    <w:rsid w:val="00604B95"/>
    <w:rsid w:val="006058FA"/>
    <w:rsid w:val="00605FDE"/>
    <w:rsid w:val="00606FB3"/>
    <w:rsid w:val="0061017E"/>
    <w:rsid w:val="006107FA"/>
    <w:rsid w:val="00610C3F"/>
    <w:rsid w:val="00611313"/>
    <w:rsid w:val="00611D09"/>
    <w:rsid w:val="0061241C"/>
    <w:rsid w:val="00612C08"/>
    <w:rsid w:val="00613311"/>
    <w:rsid w:val="00614309"/>
    <w:rsid w:val="00615520"/>
    <w:rsid w:val="006155AD"/>
    <w:rsid w:val="006159C9"/>
    <w:rsid w:val="00616022"/>
    <w:rsid w:val="006160DA"/>
    <w:rsid w:val="0061662A"/>
    <w:rsid w:val="00616A41"/>
    <w:rsid w:val="00616ACB"/>
    <w:rsid w:val="006210B3"/>
    <w:rsid w:val="00621138"/>
    <w:rsid w:val="00624365"/>
    <w:rsid w:val="0062599F"/>
    <w:rsid w:val="00625B4D"/>
    <w:rsid w:val="00626330"/>
    <w:rsid w:val="0062675F"/>
    <w:rsid w:val="0062693E"/>
    <w:rsid w:val="00627269"/>
    <w:rsid w:val="00627C45"/>
    <w:rsid w:val="006310ED"/>
    <w:rsid w:val="00631E93"/>
    <w:rsid w:val="0063266A"/>
    <w:rsid w:val="00632A97"/>
    <w:rsid w:val="00633FB5"/>
    <w:rsid w:val="00637596"/>
    <w:rsid w:val="00641954"/>
    <w:rsid w:val="006428F1"/>
    <w:rsid w:val="00642FCE"/>
    <w:rsid w:val="00643C9F"/>
    <w:rsid w:val="00645472"/>
    <w:rsid w:val="0064571C"/>
    <w:rsid w:val="0065070A"/>
    <w:rsid w:val="00650A03"/>
    <w:rsid w:val="00653AA9"/>
    <w:rsid w:val="00653B88"/>
    <w:rsid w:val="00653FCF"/>
    <w:rsid w:val="006543C3"/>
    <w:rsid w:val="006558A6"/>
    <w:rsid w:val="00655D56"/>
    <w:rsid w:val="00656349"/>
    <w:rsid w:val="006568BC"/>
    <w:rsid w:val="00656A9A"/>
    <w:rsid w:val="00656EF7"/>
    <w:rsid w:val="006576F7"/>
    <w:rsid w:val="00657F59"/>
    <w:rsid w:val="0066110C"/>
    <w:rsid w:val="0066137A"/>
    <w:rsid w:val="0066278D"/>
    <w:rsid w:val="006642DB"/>
    <w:rsid w:val="00664D91"/>
    <w:rsid w:val="00665422"/>
    <w:rsid w:val="006656B7"/>
    <w:rsid w:val="00665E88"/>
    <w:rsid w:val="006670E3"/>
    <w:rsid w:val="0066712A"/>
    <w:rsid w:val="0066731C"/>
    <w:rsid w:val="00667EE8"/>
    <w:rsid w:val="00670494"/>
    <w:rsid w:val="00670530"/>
    <w:rsid w:val="00671514"/>
    <w:rsid w:val="006715AE"/>
    <w:rsid w:val="006715C6"/>
    <w:rsid w:val="00671696"/>
    <w:rsid w:val="00671D48"/>
    <w:rsid w:val="006722AD"/>
    <w:rsid w:val="0067250B"/>
    <w:rsid w:val="006728D2"/>
    <w:rsid w:val="00672CA6"/>
    <w:rsid w:val="006734C2"/>
    <w:rsid w:val="00673CE8"/>
    <w:rsid w:val="00673FA6"/>
    <w:rsid w:val="00674170"/>
    <w:rsid w:val="00674351"/>
    <w:rsid w:val="0067476F"/>
    <w:rsid w:val="00674B61"/>
    <w:rsid w:val="00674E69"/>
    <w:rsid w:val="006767D1"/>
    <w:rsid w:val="00680876"/>
    <w:rsid w:val="00682046"/>
    <w:rsid w:val="00682490"/>
    <w:rsid w:val="006826AD"/>
    <w:rsid w:val="006849F2"/>
    <w:rsid w:val="00684C96"/>
    <w:rsid w:val="00685448"/>
    <w:rsid w:val="006879FD"/>
    <w:rsid w:val="00687AE6"/>
    <w:rsid w:val="00687B5D"/>
    <w:rsid w:val="00687DC5"/>
    <w:rsid w:val="00690B9B"/>
    <w:rsid w:val="0069173C"/>
    <w:rsid w:val="00692365"/>
    <w:rsid w:val="006955E1"/>
    <w:rsid w:val="0069624A"/>
    <w:rsid w:val="0069687E"/>
    <w:rsid w:val="00696A7B"/>
    <w:rsid w:val="006977E3"/>
    <w:rsid w:val="006A014F"/>
    <w:rsid w:val="006A067B"/>
    <w:rsid w:val="006A2F3C"/>
    <w:rsid w:val="006A4886"/>
    <w:rsid w:val="006A4A0E"/>
    <w:rsid w:val="006A4CAA"/>
    <w:rsid w:val="006A4D8A"/>
    <w:rsid w:val="006A4DA8"/>
    <w:rsid w:val="006A4DE3"/>
    <w:rsid w:val="006A51AD"/>
    <w:rsid w:val="006A52E1"/>
    <w:rsid w:val="006A53A9"/>
    <w:rsid w:val="006A661A"/>
    <w:rsid w:val="006A66C7"/>
    <w:rsid w:val="006A700E"/>
    <w:rsid w:val="006B030E"/>
    <w:rsid w:val="006B0339"/>
    <w:rsid w:val="006B0613"/>
    <w:rsid w:val="006B0938"/>
    <w:rsid w:val="006B0DD0"/>
    <w:rsid w:val="006B1D59"/>
    <w:rsid w:val="006B1E82"/>
    <w:rsid w:val="006B218E"/>
    <w:rsid w:val="006B2295"/>
    <w:rsid w:val="006B25C5"/>
    <w:rsid w:val="006B28F5"/>
    <w:rsid w:val="006B3B71"/>
    <w:rsid w:val="006B4AAF"/>
    <w:rsid w:val="006B5B50"/>
    <w:rsid w:val="006B5E4B"/>
    <w:rsid w:val="006B6111"/>
    <w:rsid w:val="006B6C16"/>
    <w:rsid w:val="006B7D1A"/>
    <w:rsid w:val="006C05BE"/>
    <w:rsid w:val="006C0F53"/>
    <w:rsid w:val="006C0FC8"/>
    <w:rsid w:val="006C1448"/>
    <w:rsid w:val="006C15BE"/>
    <w:rsid w:val="006C1641"/>
    <w:rsid w:val="006C3F98"/>
    <w:rsid w:val="006C4234"/>
    <w:rsid w:val="006C4AEC"/>
    <w:rsid w:val="006C5421"/>
    <w:rsid w:val="006C54FE"/>
    <w:rsid w:val="006C5665"/>
    <w:rsid w:val="006C598D"/>
    <w:rsid w:val="006C6568"/>
    <w:rsid w:val="006D01AA"/>
    <w:rsid w:val="006D0644"/>
    <w:rsid w:val="006D0F70"/>
    <w:rsid w:val="006D115E"/>
    <w:rsid w:val="006D128D"/>
    <w:rsid w:val="006D12E9"/>
    <w:rsid w:val="006D14DB"/>
    <w:rsid w:val="006D1562"/>
    <w:rsid w:val="006D1568"/>
    <w:rsid w:val="006D2647"/>
    <w:rsid w:val="006D486A"/>
    <w:rsid w:val="006D4A16"/>
    <w:rsid w:val="006D5067"/>
    <w:rsid w:val="006D5EAE"/>
    <w:rsid w:val="006D6CA7"/>
    <w:rsid w:val="006E254F"/>
    <w:rsid w:val="006E25F8"/>
    <w:rsid w:val="006E2865"/>
    <w:rsid w:val="006E2B88"/>
    <w:rsid w:val="006E2C16"/>
    <w:rsid w:val="006E33B0"/>
    <w:rsid w:val="006E3D5D"/>
    <w:rsid w:val="006E45BC"/>
    <w:rsid w:val="006E5043"/>
    <w:rsid w:val="006E5A3A"/>
    <w:rsid w:val="006E5F1E"/>
    <w:rsid w:val="006E5FA0"/>
    <w:rsid w:val="006E63F4"/>
    <w:rsid w:val="006F0278"/>
    <w:rsid w:val="006F0E80"/>
    <w:rsid w:val="006F0F7A"/>
    <w:rsid w:val="006F32D5"/>
    <w:rsid w:val="006F5D21"/>
    <w:rsid w:val="006F5DEE"/>
    <w:rsid w:val="006F6B57"/>
    <w:rsid w:val="006F723D"/>
    <w:rsid w:val="006F778B"/>
    <w:rsid w:val="006F7B6D"/>
    <w:rsid w:val="006F7CEC"/>
    <w:rsid w:val="00700FEC"/>
    <w:rsid w:val="00701145"/>
    <w:rsid w:val="00701B0F"/>
    <w:rsid w:val="00701FF8"/>
    <w:rsid w:val="00703459"/>
    <w:rsid w:val="00703A6C"/>
    <w:rsid w:val="0070481A"/>
    <w:rsid w:val="00704A30"/>
    <w:rsid w:val="00705491"/>
    <w:rsid w:val="00705B69"/>
    <w:rsid w:val="00705DB8"/>
    <w:rsid w:val="00705E72"/>
    <w:rsid w:val="007060E8"/>
    <w:rsid w:val="007069E9"/>
    <w:rsid w:val="00706B45"/>
    <w:rsid w:val="00706E7D"/>
    <w:rsid w:val="007073E1"/>
    <w:rsid w:val="007114A1"/>
    <w:rsid w:val="00712A92"/>
    <w:rsid w:val="0071421B"/>
    <w:rsid w:val="00714463"/>
    <w:rsid w:val="00714C14"/>
    <w:rsid w:val="0071509A"/>
    <w:rsid w:val="007153E3"/>
    <w:rsid w:val="00716558"/>
    <w:rsid w:val="00716DFC"/>
    <w:rsid w:val="007171B2"/>
    <w:rsid w:val="00717E5E"/>
    <w:rsid w:val="007217F1"/>
    <w:rsid w:val="00721FBC"/>
    <w:rsid w:val="007221E7"/>
    <w:rsid w:val="00722C13"/>
    <w:rsid w:val="007246FD"/>
    <w:rsid w:val="00724A62"/>
    <w:rsid w:val="0072556D"/>
    <w:rsid w:val="007259F2"/>
    <w:rsid w:val="007260D5"/>
    <w:rsid w:val="007262E4"/>
    <w:rsid w:val="007265B9"/>
    <w:rsid w:val="00726B08"/>
    <w:rsid w:val="0072753C"/>
    <w:rsid w:val="007276AC"/>
    <w:rsid w:val="00727B2E"/>
    <w:rsid w:val="007303F4"/>
    <w:rsid w:val="00730AE6"/>
    <w:rsid w:val="00731E27"/>
    <w:rsid w:val="007334D9"/>
    <w:rsid w:val="00734F63"/>
    <w:rsid w:val="00735104"/>
    <w:rsid w:val="00736540"/>
    <w:rsid w:val="007368D9"/>
    <w:rsid w:val="00736E84"/>
    <w:rsid w:val="00737101"/>
    <w:rsid w:val="00740D44"/>
    <w:rsid w:val="00741214"/>
    <w:rsid w:val="00741652"/>
    <w:rsid w:val="00741BBD"/>
    <w:rsid w:val="00741CC7"/>
    <w:rsid w:val="00743FD6"/>
    <w:rsid w:val="00744816"/>
    <w:rsid w:val="00744C74"/>
    <w:rsid w:val="007450A8"/>
    <w:rsid w:val="00745530"/>
    <w:rsid w:val="00746B48"/>
    <w:rsid w:val="00746F15"/>
    <w:rsid w:val="0074770D"/>
    <w:rsid w:val="00747AED"/>
    <w:rsid w:val="00747CB5"/>
    <w:rsid w:val="007513AA"/>
    <w:rsid w:val="00751686"/>
    <w:rsid w:val="00751931"/>
    <w:rsid w:val="00751ADC"/>
    <w:rsid w:val="00753563"/>
    <w:rsid w:val="00753629"/>
    <w:rsid w:val="0075476A"/>
    <w:rsid w:val="00754AF4"/>
    <w:rsid w:val="00754B2C"/>
    <w:rsid w:val="00754BB8"/>
    <w:rsid w:val="0075534B"/>
    <w:rsid w:val="007554CC"/>
    <w:rsid w:val="00756E58"/>
    <w:rsid w:val="00757D2B"/>
    <w:rsid w:val="007608F5"/>
    <w:rsid w:val="00761D9A"/>
    <w:rsid w:val="00761DD3"/>
    <w:rsid w:val="00762B48"/>
    <w:rsid w:val="00762DA5"/>
    <w:rsid w:val="00763593"/>
    <w:rsid w:val="00763ECC"/>
    <w:rsid w:val="0076402F"/>
    <w:rsid w:val="007663C6"/>
    <w:rsid w:val="0076676C"/>
    <w:rsid w:val="00766942"/>
    <w:rsid w:val="00766AC1"/>
    <w:rsid w:val="0076711E"/>
    <w:rsid w:val="007672A6"/>
    <w:rsid w:val="007677EB"/>
    <w:rsid w:val="00770E3D"/>
    <w:rsid w:val="007711A3"/>
    <w:rsid w:val="007714AB"/>
    <w:rsid w:val="00771A5A"/>
    <w:rsid w:val="00771E72"/>
    <w:rsid w:val="00772A52"/>
    <w:rsid w:val="00773B56"/>
    <w:rsid w:val="00773EDF"/>
    <w:rsid w:val="0077428F"/>
    <w:rsid w:val="007748FC"/>
    <w:rsid w:val="007749EB"/>
    <w:rsid w:val="00774A1C"/>
    <w:rsid w:val="00774C77"/>
    <w:rsid w:val="00774D48"/>
    <w:rsid w:val="00774F03"/>
    <w:rsid w:val="00775587"/>
    <w:rsid w:val="00776936"/>
    <w:rsid w:val="0078197E"/>
    <w:rsid w:val="00782036"/>
    <w:rsid w:val="00782250"/>
    <w:rsid w:val="007825C8"/>
    <w:rsid w:val="00782BEE"/>
    <w:rsid w:val="007839E4"/>
    <w:rsid w:val="00783B55"/>
    <w:rsid w:val="00784E3F"/>
    <w:rsid w:val="00784E44"/>
    <w:rsid w:val="00785261"/>
    <w:rsid w:val="0078540C"/>
    <w:rsid w:val="00785B0C"/>
    <w:rsid w:val="00785D8D"/>
    <w:rsid w:val="00786920"/>
    <w:rsid w:val="00786E04"/>
    <w:rsid w:val="00787461"/>
    <w:rsid w:val="0079002D"/>
    <w:rsid w:val="00790FCB"/>
    <w:rsid w:val="007913DD"/>
    <w:rsid w:val="00791950"/>
    <w:rsid w:val="0079255D"/>
    <w:rsid w:val="007929A0"/>
    <w:rsid w:val="00792F0E"/>
    <w:rsid w:val="00793538"/>
    <w:rsid w:val="00794004"/>
    <w:rsid w:val="00794E20"/>
    <w:rsid w:val="00794EA2"/>
    <w:rsid w:val="0079651C"/>
    <w:rsid w:val="00796840"/>
    <w:rsid w:val="007973D4"/>
    <w:rsid w:val="007A0C5A"/>
    <w:rsid w:val="007A1C57"/>
    <w:rsid w:val="007A2C39"/>
    <w:rsid w:val="007A304A"/>
    <w:rsid w:val="007A3655"/>
    <w:rsid w:val="007A3D70"/>
    <w:rsid w:val="007A53D8"/>
    <w:rsid w:val="007A63E7"/>
    <w:rsid w:val="007A644C"/>
    <w:rsid w:val="007A6560"/>
    <w:rsid w:val="007A78E0"/>
    <w:rsid w:val="007A7F60"/>
    <w:rsid w:val="007B0690"/>
    <w:rsid w:val="007B18B6"/>
    <w:rsid w:val="007B443F"/>
    <w:rsid w:val="007B4EFB"/>
    <w:rsid w:val="007B5F04"/>
    <w:rsid w:val="007B6537"/>
    <w:rsid w:val="007B6D91"/>
    <w:rsid w:val="007B7392"/>
    <w:rsid w:val="007C0278"/>
    <w:rsid w:val="007C0736"/>
    <w:rsid w:val="007C1236"/>
    <w:rsid w:val="007C2137"/>
    <w:rsid w:val="007C22B0"/>
    <w:rsid w:val="007C2308"/>
    <w:rsid w:val="007C23D0"/>
    <w:rsid w:val="007C2ABA"/>
    <w:rsid w:val="007C32E3"/>
    <w:rsid w:val="007C3318"/>
    <w:rsid w:val="007C3E58"/>
    <w:rsid w:val="007C401B"/>
    <w:rsid w:val="007C64FD"/>
    <w:rsid w:val="007C668F"/>
    <w:rsid w:val="007C72A9"/>
    <w:rsid w:val="007D23D5"/>
    <w:rsid w:val="007D2F80"/>
    <w:rsid w:val="007D3571"/>
    <w:rsid w:val="007D35D1"/>
    <w:rsid w:val="007D3FC1"/>
    <w:rsid w:val="007D42A8"/>
    <w:rsid w:val="007D44FC"/>
    <w:rsid w:val="007D4AEE"/>
    <w:rsid w:val="007D4E31"/>
    <w:rsid w:val="007D5130"/>
    <w:rsid w:val="007D5BC9"/>
    <w:rsid w:val="007D66A8"/>
    <w:rsid w:val="007D6F6A"/>
    <w:rsid w:val="007E0826"/>
    <w:rsid w:val="007E15E3"/>
    <w:rsid w:val="007E15FB"/>
    <w:rsid w:val="007E1672"/>
    <w:rsid w:val="007E178F"/>
    <w:rsid w:val="007E17E8"/>
    <w:rsid w:val="007E5158"/>
    <w:rsid w:val="007E54FB"/>
    <w:rsid w:val="007E562F"/>
    <w:rsid w:val="007E6E91"/>
    <w:rsid w:val="007E721D"/>
    <w:rsid w:val="007E752B"/>
    <w:rsid w:val="007F08A3"/>
    <w:rsid w:val="007F0A75"/>
    <w:rsid w:val="007F0B99"/>
    <w:rsid w:val="007F0C88"/>
    <w:rsid w:val="007F2003"/>
    <w:rsid w:val="007F22A0"/>
    <w:rsid w:val="007F2DBD"/>
    <w:rsid w:val="007F2EAE"/>
    <w:rsid w:val="007F4292"/>
    <w:rsid w:val="007F44CC"/>
    <w:rsid w:val="007F5F58"/>
    <w:rsid w:val="007F614A"/>
    <w:rsid w:val="007F62AD"/>
    <w:rsid w:val="007F7A35"/>
    <w:rsid w:val="0080083A"/>
    <w:rsid w:val="00803491"/>
    <w:rsid w:val="00803695"/>
    <w:rsid w:val="00803839"/>
    <w:rsid w:val="008040A7"/>
    <w:rsid w:val="00804167"/>
    <w:rsid w:val="00804C8E"/>
    <w:rsid w:val="00805420"/>
    <w:rsid w:val="008056A9"/>
    <w:rsid w:val="008056F2"/>
    <w:rsid w:val="00806523"/>
    <w:rsid w:val="00807855"/>
    <w:rsid w:val="00810424"/>
    <w:rsid w:val="0081065B"/>
    <w:rsid w:val="008106CC"/>
    <w:rsid w:val="00811DAA"/>
    <w:rsid w:val="00811DF8"/>
    <w:rsid w:val="008122E0"/>
    <w:rsid w:val="008124CE"/>
    <w:rsid w:val="0081309F"/>
    <w:rsid w:val="00813F42"/>
    <w:rsid w:val="00814D5A"/>
    <w:rsid w:val="00814EA6"/>
    <w:rsid w:val="00815AC6"/>
    <w:rsid w:val="00816034"/>
    <w:rsid w:val="00816A6A"/>
    <w:rsid w:val="00820F7E"/>
    <w:rsid w:val="00821026"/>
    <w:rsid w:val="00822B83"/>
    <w:rsid w:val="00823DDA"/>
    <w:rsid w:val="00825E8F"/>
    <w:rsid w:val="00826263"/>
    <w:rsid w:val="00827269"/>
    <w:rsid w:val="00827286"/>
    <w:rsid w:val="00827794"/>
    <w:rsid w:val="00827D1A"/>
    <w:rsid w:val="008301B5"/>
    <w:rsid w:val="008307A6"/>
    <w:rsid w:val="008307EE"/>
    <w:rsid w:val="00830820"/>
    <w:rsid w:val="008314C6"/>
    <w:rsid w:val="008315BA"/>
    <w:rsid w:val="00831ACE"/>
    <w:rsid w:val="008321B0"/>
    <w:rsid w:val="008326C2"/>
    <w:rsid w:val="00832A24"/>
    <w:rsid w:val="00832DCD"/>
    <w:rsid w:val="008335AC"/>
    <w:rsid w:val="00833721"/>
    <w:rsid w:val="0083413C"/>
    <w:rsid w:val="00834681"/>
    <w:rsid w:val="0083532A"/>
    <w:rsid w:val="0083535C"/>
    <w:rsid w:val="00835D02"/>
    <w:rsid w:val="00836811"/>
    <w:rsid w:val="008369C9"/>
    <w:rsid w:val="008374C5"/>
    <w:rsid w:val="0083792C"/>
    <w:rsid w:val="008403F9"/>
    <w:rsid w:val="00840452"/>
    <w:rsid w:val="00840659"/>
    <w:rsid w:val="008406D9"/>
    <w:rsid w:val="008407AA"/>
    <w:rsid w:val="00844B68"/>
    <w:rsid w:val="00844F98"/>
    <w:rsid w:val="008457E8"/>
    <w:rsid w:val="00845A08"/>
    <w:rsid w:val="0084603F"/>
    <w:rsid w:val="00846B63"/>
    <w:rsid w:val="008477F3"/>
    <w:rsid w:val="008501E6"/>
    <w:rsid w:val="008504EB"/>
    <w:rsid w:val="00850975"/>
    <w:rsid w:val="00850B40"/>
    <w:rsid w:val="00850FD4"/>
    <w:rsid w:val="008514D8"/>
    <w:rsid w:val="008517BA"/>
    <w:rsid w:val="00851BEA"/>
    <w:rsid w:val="008533FF"/>
    <w:rsid w:val="008536B3"/>
    <w:rsid w:val="00853E89"/>
    <w:rsid w:val="00853EB8"/>
    <w:rsid w:val="00854352"/>
    <w:rsid w:val="00854462"/>
    <w:rsid w:val="00854CC9"/>
    <w:rsid w:val="0085533A"/>
    <w:rsid w:val="008578F4"/>
    <w:rsid w:val="00857C76"/>
    <w:rsid w:val="00860E14"/>
    <w:rsid w:val="00861277"/>
    <w:rsid w:val="0086188D"/>
    <w:rsid w:val="00862713"/>
    <w:rsid w:val="00863772"/>
    <w:rsid w:val="00863784"/>
    <w:rsid w:val="00863D2E"/>
    <w:rsid w:val="008643D2"/>
    <w:rsid w:val="00864C51"/>
    <w:rsid w:val="00864D6B"/>
    <w:rsid w:val="00865F0A"/>
    <w:rsid w:val="00866637"/>
    <w:rsid w:val="0086674B"/>
    <w:rsid w:val="00866B22"/>
    <w:rsid w:val="00866E3D"/>
    <w:rsid w:val="0086744F"/>
    <w:rsid w:val="00870179"/>
    <w:rsid w:val="008715D3"/>
    <w:rsid w:val="00871663"/>
    <w:rsid w:val="00874367"/>
    <w:rsid w:val="00874A19"/>
    <w:rsid w:val="00874C98"/>
    <w:rsid w:val="008754D1"/>
    <w:rsid w:val="008759B8"/>
    <w:rsid w:val="00875BE2"/>
    <w:rsid w:val="00876C6A"/>
    <w:rsid w:val="008770C2"/>
    <w:rsid w:val="0087782E"/>
    <w:rsid w:val="00877CD9"/>
    <w:rsid w:val="00877FBE"/>
    <w:rsid w:val="00880254"/>
    <w:rsid w:val="00881A86"/>
    <w:rsid w:val="00882426"/>
    <w:rsid w:val="008825E5"/>
    <w:rsid w:val="0088334D"/>
    <w:rsid w:val="0088453B"/>
    <w:rsid w:val="008861A6"/>
    <w:rsid w:val="00886854"/>
    <w:rsid w:val="0088739C"/>
    <w:rsid w:val="00891099"/>
    <w:rsid w:val="00891700"/>
    <w:rsid w:val="00891A6B"/>
    <w:rsid w:val="008922B5"/>
    <w:rsid w:val="00892DF8"/>
    <w:rsid w:val="00893DE6"/>
    <w:rsid w:val="0089416D"/>
    <w:rsid w:val="0089584F"/>
    <w:rsid w:val="008959BA"/>
    <w:rsid w:val="00895A81"/>
    <w:rsid w:val="00896235"/>
    <w:rsid w:val="0089754A"/>
    <w:rsid w:val="008977D1"/>
    <w:rsid w:val="008A207B"/>
    <w:rsid w:val="008A2A92"/>
    <w:rsid w:val="008A3A43"/>
    <w:rsid w:val="008A3A64"/>
    <w:rsid w:val="008A3F65"/>
    <w:rsid w:val="008A42C3"/>
    <w:rsid w:val="008A4746"/>
    <w:rsid w:val="008A48AC"/>
    <w:rsid w:val="008A57DF"/>
    <w:rsid w:val="008A597B"/>
    <w:rsid w:val="008A5F23"/>
    <w:rsid w:val="008A633E"/>
    <w:rsid w:val="008A6C26"/>
    <w:rsid w:val="008B08C9"/>
    <w:rsid w:val="008B1A4B"/>
    <w:rsid w:val="008B1DD6"/>
    <w:rsid w:val="008B20FD"/>
    <w:rsid w:val="008B285D"/>
    <w:rsid w:val="008B2DF8"/>
    <w:rsid w:val="008B3264"/>
    <w:rsid w:val="008B378E"/>
    <w:rsid w:val="008B388D"/>
    <w:rsid w:val="008B5445"/>
    <w:rsid w:val="008B57DD"/>
    <w:rsid w:val="008B589B"/>
    <w:rsid w:val="008B598E"/>
    <w:rsid w:val="008B66A1"/>
    <w:rsid w:val="008C01B8"/>
    <w:rsid w:val="008C0996"/>
    <w:rsid w:val="008C119B"/>
    <w:rsid w:val="008C1448"/>
    <w:rsid w:val="008C1B43"/>
    <w:rsid w:val="008C2B77"/>
    <w:rsid w:val="008C2C21"/>
    <w:rsid w:val="008C3B12"/>
    <w:rsid w:val="008C4A4D"/>
    <w:rsid w:val="008C509D"/>
    <w:rsid w:val="008C537C"/>
    <w:rsid w:val="008C65A5"/>
    <w:rsid w:val="008C78EC"/>
    <w:rsid w:val="008C7D41"/>
    <w:rsid w:val="008D0E75"/>
    <w:rsid w:val="008D13DC"/>
    <w:rsid w:val="008D1579"/>
    <w:rsid w:val="008D1C0F"/>
    <w:rsid w:val="008D24EE"/>
    <w:rsid w:val="008D2E57"/>
    <w:rsid w:val="008D3310"/>
    <w:rsid w:val="008D4166"/>
    <w:rsid w:val="008D4B15"/>
    <w:rsid w:val="008D4BDB"/>
    <w:rsid w:val="008D607C"/>
    <w:rsid w:val="008D7E92"/>
    <w:rsid w:val="008D7F5C"/>
    <w:rsid w:val="008E04C1"/>
    <w:rsid w:val="008E0BB2"/>
    <w:rsid w:val="008E11DD"/>
    <w:rsid w:val="008E15AF"/>
    <w:rsid w:val="008E170D"/>
    <w:rsid w:val="008E17E6"/>
    <w:rsid w:val="008E19F5"/>
    <w:rsid w:val="008E1C4E"/>
    <w:rsid w:val="008E2322"/>
    <w:rsid w:val="008E2D0F"/>
    <w:rsid w:val="008E2F56"/>
    <w:rsid w:val="008E357B"/>
    <w:rsid w:val="008E39E7"/>
    <w:rsid w:val="008E3C18"/>
    <w:rsid w:val="008E48E7"/>
    <w:rsid w:val="008E50AD"/>
    <w:rsid w:val="008E6892"/>
    <w:rsid w:val="008E6FC8"/>
    <w:rsid w:val="008E70A2"/>
    <w:rsid w:val="008E74CC"/>
    <w:rsid w:val="008E753B"/>
    <w:rsid w:val="008E76B5"/>
    <w:rsid w:val="008E76B7"/>
    <w:rsid w:val="008E77A1"/>
    <w:rsid w:val="008F02D3"/>
    <w:rsid w:val="008F081C"/>
    <w:rsid w:val="008F1546"/>
    <w:rsid w:val="008F21A7"/>
    <w:rsid w:val="008F21AD"/>
    <w:rsid w:val="008F2FCA"/>
    <w:rsid w:val="008F4A68"/>
    <w:rsid w:val="008F58C5"/>
    <w:rsid w:val="008F5C38"/>
    <w:rsid w:val="008F5EEF"/>
    <w:rsid w:val="008F7059"/>
    <w:rsid w:val="008F7495"/>
    <w:rsid w:val="008F7E7D"/>
    <w:rsid w:val="00900089"/>
    <w:rsid w:val="00900593"/>
    <w:rsid w:val="0090068F"/>
    <w:rsid w:val="009007DD"/>
    <w:rsid w:val="00900FCE"/>
    <w:rsid w:val="00901067"/>
    <w:rsid w:val="00901176"/>
    <w:rsid w:val="0090194B"/>
    <w:rsid w:val="00903691"/>
    <w:rsid w:val="00903FF9"/>
    <w:rsid w:val="00904F81"/>
    <w:rsid w:val="00905E68"/>
    <w:rsid w:val="00905ECC"/>
    <w:rsid w:val="00906A9A"/>
    <w:rsid w:val="00910098"/>
    <w:rsid w:val="00910925"/>
    <w:rsid w:val="00910BB3"/>
    <w:rsid w:val="00910C84"/>
    <w:rsid w:val="009135FC"/>
    <w:rsid w:val="00914C3A"/>
    <w:rsid w:val="009154F5"/>
    <w:rsid w:val="00916AAC"/>
    <w:rsid w:val="00916BB0"/>
    <w:rsid w:val="00916F6D"/>
    <w:rsid w:val="009201C4"/>
    <w:rsid w:val="0092037C"/>
    <w:rsid w:val="009216A9"/>
    <w:rsid w:val="009219C6"/>
    <w:rsid w:val="00922067"/>
    <w:rsid w:val="00922C03"/>
    <w:rsid w:val="009236B4"/>
    <w:rsid w:val="00923817"/>
    <w:rsid w:val="00923AA0"/>
    <w:rsid w:val="00923B8E"/>
    <w:rsid w:val="00923C87"/>
    <w:rsid w:val="009253BB"/>
    <w:rsid w:val="00925CE6"/>
    <w:rsid w:val="00925D4B"/>
    <w:rsid w:val="00925FB8"/>
    <w:rsid w:val="009265D6"/>
    <w:rsid w:val="00926D1D"/>
    <w:rsid w:val="00927160"/>
    <w:rsid w:val="0092731A"/>
    <w:rsid w:val="009273BE"/>
    <w:rsid w:val="00927598"/>
    <w:rsid w:val="00927854"/>
    <w:rsid w:val="00930274"/>
    <w:rsid w:val="00930D64"/>
    <w:rsid w:val="009320A2"/>
    <w:rsid w:val="00932DF2"/>
    <w:rsid w:val="009347BD"/>
    <w:rsid w:val="00935D80"/>
    <w:rsid w:val="00937005"/>
    <w:rsid w:val="00940475"/>
    <w:rsid w:val="00941FFE"/>
    <w:rsid w:val="00942899"/>
    <w:rsid w:val="00942A06"/>
    <w:rsid w:val="00942ECB"/>
    <w:rsid w:val="009430E5"/>
    <w:rsid w:val="0094326F"/>
    <w:rsid w:val="00944AC9"/>
    <w:rsid w:val="00944F6F"/>
    <w:rsid w:val="00945096"/>
    <w:rsid w:val="009466D3"/>
    <w:rsid w:val="009467CE"/>
    <w:rsid w:val="009471D3"/>
    <w:rsid w:val="00947871"/>
    <w:rsid w:val="00947B63"/>
    <w:rsid w:val="00950162"/>
    <w:rsid w:val="0095046F"/>
    <w:rsid w:val="009505B5"/>
    <w:rsid w:val="0095152F"/>
    <w:rsid w:val="00951A5B"/>
    <w:rsid w:val="0095233F"/>
    <w:rsid w:val="00953211"/>
    <w:rsid w:val="00953767"/>
    <w:rsid w:val="00953D72"/>
    <w:rsid w:val="0095576C"/>
    <w:rsid w:val="00960BB6"/>
    <w:rsid w:val="00962269"/>
    <w:rsid w:val="0096277D"/>
    <w:rsid w:val="009629C5"/>
    <w:rsid w:val="00964078"/>
    <w:rsid w:val="00964D06"/>
    <w:rsid w:val="00965AD8"/>
    <w:rsid w:val="00966471"/>
    <w:rsid w:val="00966EC9"/>
    <w:rsid w:val="009670AB"/>
    <w:rsid w:val="009677D6"/>
    <w:rsid w:val="00967830"/>
    <w:rsid w:val="00967B06"/>
    <w:rsid w:val="00970528"/>
    <w:rsid w:val="00970B71"/>
    <w:rsid w:val="009710B3"/>
    <w:rsid w:val="009719DF"/>
    <w:rsid w:val="00971AD8"/>
    <w:rsid w:val="00972F6E"/>
    <w:rsid w:val="00973548"/>
    <w:rsid w:val="009748F9"/>
    <w:rsid w:val="00975813"/>
    <w:rsid w:val="00977176"/>
    <w:rsid w:val="00977C43"/>
    <w:rsid w:val="0098067D"/>
    <w:rsid w:val="009814E3"/>
    <w:rsid w:val="00981C39"/>
    <w:rsid w:val="00981D0F"/>
    <w:rsid w:val="0098410A"/>
    <w:rsid w:val="00984930"/>
    <w:rsid w:val="009861BA"/>
    <w:rsid w:val="009862B9"/>
    <w:rsid w:val="00986700"/>
    <w:rsid w:val="00986731"/>
    <w:rsid w:val="0098695D"/>
    <w:rsid w:val="00987978"/>
    <w:rsid w:val="00990A0D"/>
    <w:rsid w:val="00990C97"/>
    <w:rsid w:val="00991062"/>
    <w:rsid w:val="0099141B"/>
    <w:rsid w:val="00991B30"/>
    <w:rsid w:val="009924BD"/>
    <w:rsid w:val="00992E28"/>
    <w:rsid w:val="0099439B"/>
    <w:rsid w:val="00994A84"/>
    <w:rsid w:val="0099568B"/>
    <w:rsid w:val="009958D5"/>
    <w:rsid w:val="00995A19"/>
    <w:rsid w:val="0099600E"/>
    <w:rsid w:val="0099631A"/>
    <w:rsid w:val="00996B31"/>
    <w:rsid w:val="00997105"/>
    <w:rsid w:val="009971AC"/>
    <w:rsid w:val="009977E2"/>
    <w:rsid w:val="009978AD"/>
    <w:rsid w:val="009A1047"/>
    <w:rsid w:val="009A1120"/>
    <w:rsid w:val="009A14ED"/>
    <w:rsid w:val="009A15C1"/>
    <w:rsid w:val="009A513C"/>
    <w:rsid w:val="009A5F24"/>
    <w:rsid w:val="009A6963"/>
    <w:rsid w:val="009A704E"/>
    <w:rsid w:val="009A75F1"/>
    <w:rsid w:val="009B017E"/>
    <w:rsid w:val="009B16AC"/>
    <w:rsid w:val="009B2181"/>
    <w:rsid w:val="009B2531"/>
    <w:rsid w:val="009B3076"/>
    <w:rsid w:val="009B3A12"/>
    <w:rsid w:val="009B41A5"/>
    <w:rsid w:val="009B59A1"/>
    <w:rsid w:val="009B5E67"/>
    <w:rsid w:val="009B66AD"/>
    <w:rsid w:val="009B6F6A"/>
    <w:rsid w:val="009B73F5"/>
    <w:rsid w:val="009C0DBD"/>
    <w:rsid w:val="009C1869"/>
    <w:rsid w:val="009C189A"/>
    <w:rsid w:val="009C2C8D"/>
    <w:rsid w:val="009C3194"/>
    <w:rsid w:val="009C4023"/>
    <w:rsid w:val="009C485E"/>
    <w:rsid w:val="009C6AB0"/>
    <w:rsid w:val="009C6F9D"/>
    <w:rsid w:val="009C71D0"/>
    <w:rsid w:val="009C71E5"/>
    <w:rsid w:val="009C7A62"/>
    <w:rsid w:val="009D0058"/>
    <w:rsid w:val="009D07C4"/>
    <w:rsid w:val="009D0F2A"/>
    <w:rsid w:val="009D1878"/>
    <w:rsid w:val="009D1AD1"/>
    <w:rsid w:val="009D2395"/>
    <w:rsid w:val="009D3624"/>
    <w:rsid w:val="009D47A5"/>
    <w:rsid w:val="009D48DA"/>
    <w:rsid w:val="009D55DA"/>
    <w:rsid w:val="009D5832"/>
    <w:rsid w:val="009D611D"/>
    <w:rsid w:val="009D6845"/>
    <w:rsid w:val="009D688C"/>
    <w:rsid w:val="009D6A38"/>
    <w:rsid w:val="009D6B6F"/>
    <w:rsid w:val="009D6C55"/>
    <w:rsid w:val="009E1CF3"/>
    <w:rsid w:val="009E3608"/>
    <w:rsid w:val="009E3AB7"/>
    <w:rsid w:val="009E50B3"/>
    <w:rsid w:val="009E5118"/>
    <w:rsid w:val="009E5151"/>
    <w:rsid w:val="009E555F"/>
    <w:rsid w:val="009E65C8"/>
    <w:rsid w:val="009E6D0C"/>
    <w:rsid w:val="009E6D19"/>
    <w:rsid w:val="009E7084"/>
    <w:rsid w:val="009E7520"/>
    <w:rsid w:val="009E7859"/>
    <w:rsid w:val="009E7A34"/>
    <w:rsid w:val="009F1281"/>
    <w:rsid w:val="009F1701"/>
    <w:rsid w:val="009F1BD4"/>
    <w:rsid w:val="009F1D3E"/>
    <w:rsid w:val="009F2087"/>
    <w:rsid w:val="009F2B58"/>
    <w:rsid w:val="009F2C7D"/>
    <w:rsid w:val="009F3E66"/>
    <w:rsid w:val="009F4969"/>
    <w:rsid w:val="009F4D0D"/>
    <w:rsid w:val="009F4F38"/>
    <w:rsid w:val="009F5E4E"/>
    <w:rsid w:val="009F6A46"/>
    <w:rsid w:val="009F6FAC"/>
    <w:rsid w:val="009F73F0"/>
    <w:rsid w:val="009F7512"/>
    <w:rsid w:val="009F760C"/>
    <w:rsid w:val="009F78D5"/>
    <w:rsid w:val="00A01B34"/>
    <w:rsid w:val="00A01C1D"/>
    <w:rsid w:val="00A028A8"/>
    <w:rsid w:val="00A0359D"/>
    <w:rsid w:val="00A03D54"/>
    <w:rsid w:val="00A0449D"/>
    <w:rsid w:val="00A052B2"/>
    <w:rsid w:val="00A069C4"/>
    <w:rsid w:val="00A06FD6"/>
    <w:rsid w:val="00A07245"/>
    <w:rsid w:val="00A07784"/>
    <w:rsid w:val="00A07C8F"/>
    <w:rsid w:val="00A10144"/>
    <w:rsid w:val="00A10472"/>
    <w:rsid w:val="00A10A75"/>
    <w:rsid w:val="00A11951"/>
    <w:rsid w:val="00A11BD5"/>
    <w:rsid w:val="00A126DA"/>
    <w:rsid w:val="00A1277F"/>
    <w:rsid w:val="00A1322F"/>
    <w:rsid w:val="00A1356B"/>
    <w:rsid w:val="00A13D2F"/>
    <w:rsid w:val="00A13E96"/>
    <w:rsid w:val="00A1466E"/>
    <w:rsid w:val="00A14C3E"/>
    <w:rsid w:val="00A16076"/>
    <w:rsid w:val="00A16406"/>
    <w:rsid w:val="00A16A5A"/>
    <w:rsid w:val="00A173EC"/>
    <w:rsid w:val="00A17DA0"/>
    <w:rsid w:val="00A17EA1"/>
    <w:rsid w:val="00A20E4F"/>
    <w:rsid w:val="00A20F98"/>
    <w:rsid w:val="00A21F2D"/>
    <w:rsid w:val="00A2288B"/>
    <w:rsid w:val="00A2318A"/>
    <w:rsid w:val="00A231C1"/>
    <w:rsid w:val="00A24079"/>
    <w:rsid w:val="00A24488"/>
    <w:rsid w:val="00A250E4"/>
    <w:rsid w:val="00A25C35"/>
    <w:rsid w:val="00A26194"/>
    <w:rsid w:val="00A27181"/>
    <w:rsid w:val="00A27402"/>
    <w:rsid w:val="00A274F8"/>
    <w:rsid w:val="00A3025E"/>
    <w:rsid w:val="00A31197"/>
    <w:rsid w:val="00A31866"/>
    <w:rsid w:val="00A31FCB"/>
    <w:rsid w:val="00A323EE"/>
    <w:rsid w:val="00A326F7"/>
    <w:rsid w:val="00A32862"/>
    <w:rsid w:val="00A335A2"/>
    <w:rsid w:val="00A33745"/>
    <w:rsid w:val="00A36144"/>
    <w:rsid w:val="00A4032E"/>
    <w:rsid w:val="00A40A43"/>
    <w:rsid w:val="00A40D6E"/>
    <w:rsid w:val="00A416B3"/>
    <w:rsid w:val="00A41A96"/>
    <w:rsid w:val="00A424B3"/>
    <w:rsid w:val="00A42853"/>
    <w:rsid w:val="00A43E06"/>
    <w:rsid w:val="00A43FC1"/>
    <w:rsid w:val="00A446A0"/>
    <w:rsid w:val="00A448C6"/>
    <w:rsid w:val="00A44B57"/>
    <w:rsid w:val="00A44F0B"/>
    <w:rsid w:val="00A4528B"/>
    <w:rsid w:val="00A45991"/>
    <w:rsid w:val="00A45D3C"/>
    <w:rsid w:val="00A46305"/>
    <w:rsid w:val="00A46740"/>
    <w:rsid w:val="00A4685B"/>
    <w:rsid w:val="00A47FC3"/>
    <w:rsid w:val="00A50AE5"/>
    <w:rsid w:val="00A518FE"/>
    <w:rsid w:val="00A51A59"/>
    <w:rsid w:val="00A52F02"/>
    <w:rsid w:val="00A535A6"/>
    <w:rsid w:val="00A53CEE"/>
    <w:rsid w:val="00A54E26"/>
    <w:rsid w:val="00A5510B"/>
    <w:rsid w:val="00A56D84"/>
    <w:rsid w:val="00A56EA6"/>
    <w:rsid w:val="00A56F38"/>
    <w:rsid w:val="00A60CEF"/>
    <w:rsid w:val="00A61FD8"/>
    <w:rsid w:val="00A62399"/>
    <w:rsid w:val="00A62E47"/>
    <w:rsid w:val="00A63EE1"/>
    <w:rsid w:val="00A63EF0"/>
    <w:rsid w:val="00A6494E"/>
    <w:rsid w:val="00A64AC6"/>
    <w:rsid w:val="00A64B52"/>
    <w:rsid w:val="00A6590E"/>
    <w:rsid w:val="00A662DD"/>
    <w:rsid w:val="00A66744"/>
    <w:rsid w:val="00A668E0"/>
    <w:rsid w:val="00A672FB"/>
    <w:rsid w:val="00A678C5"/>
    <w:rsid w:val="00A6797A"/>
    <w:rsid w:val="00A701F9"/>
    <w:rsid w:val="00A710FF"/>
    <w:rsid w:val="00A717DF"/>
    <w:rsid w:val="00A71B80"/>
    <w:rsid w:val="00A7274C"/>
    <w:rsid w:val="00A73D77"/>
    <w:rsid w:val="00A74759"/>
    <w:rsid w:val="00A74A6D"/>
    <w:rsid w:val="00A7533D"/>
    <w:rsid w:val="00A75D52"/>
    <w:rsid w:val="00A75E5A"/>
    <w:rsid w:val="00A772B0"/>
    <w:rsid w:val="00A77A31"/>
    <w:rsid w:val="00A80128"/>
    <w:rsid w:val="00A82732"/>
    <w:rsid w:val="00A85C02"/>
    <w:rsid w:val="00A8624B"/>
    <w:rsid w:val="00A863BF"/>
    <w:rsid w:val="00A86815"/>
    <w:rsid w:val="00A901F4"/>
    <w:rsid w:val="00A91D9D"/>
    <w:rsid w:val="00A9223D"/>
    <w:rsid w:val="00A92C1C"/>
    <w:rsid w:val="00A936D7"/>
    <w:rsid w:val="00A93785"/>
    <w:rsid w:val="00A93E69"/>
    <w:rsid w:val="00A93F55"/>
    <w:rsid w:val="00A953A5"/>
    <w:rsid w:val="00A96844"/>
    <w:rsid w:val="00A96B1F"/>
    <w:rsid w:val="00A97061"/>
    <w:rsid w:val="00A97427"/>
    <w:rsid w:val="00A976BD"/>
    <w:rsid w:val="00AA2ED4"/>
    <w:rsid w:val="00AA31B2"/>
    <w:rsid w:val="00AA343F"/>
    <w:rsid w:val="00AA380D"/>
    <w:rsid w:val="00AA44FE"/>
    <w:rsid w:val="00AA4718"/>
    <w:rsid w:val="00AA4C27"/>
    <w:rsid w:val="00AA4FC0"/>
    <w:rsid w:val="00AA5132"/>
    <w:rsid w:val="00AA5449"/>
    <w:rsid w:val="00AA5466"/>
    <w:rsid w:val="00AB0272"/>
    <w:rsid w:val="00AB04F0"/>
    <w:rsid w:val="00AB0B8D"/>
    <w:rsid w:val="00AB13B6"/>
    <w:rsid w:val="00AB233D"/>
    <w:rsid w:val="00AB2419"/>
    <w:rsid w:val="00AB24A6"/>
    <w:rsid w:val="00AB4590"/>
    <w:rsid w:val="00AB57EF"/>
    <w:rsid w:val="00AB583D"/>
    <w:rsid w:val="00AB59BF"/>
    <w:rsid w:val="00AB5CB7"/>
    <w:rsid w:val="00AB685C"/>
    <w:rsid w:val="00AB7DFC"/>
    <w:rsid w:val="00AC095D"/>
    <w:rsid w:val="00AC1058"/>
    <w:rsid w:val="00AC1087"/>
    <w:rsid w:val="00AC18B1"/>
    <w:rsid w:val="00AC198E"/>
    <w:rsid w:val="00AC1B4F"/>
    <w:rsid w:val="00AC1DF3"/>
    <w:rsid w:val="00AC1E04"/>
    <w:rsid w:val="00AC209D"/>
    <w:rsid w:val="00AC2A99"/>
    <w:rsid w:val="00AC2C2C"/>
    <w:rsid w:val="00AC2C4D"/>
    <w:rsid w:val="00AC351E"/>
    <w:rsid w:val="00AC35F3"/>
    <w:rsid w:val="00AC3E30"/>
    <w:rsid w:val="00AC4125"/>
    <w:rsid w:val="00AC460B"/>
    <w:rsid w:val="00AC4A6A"/>
    <w:rsid w:val="00AC4D83"/>
    <w:rsid w:val="00AC6593"/>
    <w:rsid w:val="00AC70A1"/>
    <w:rsid w:val="00AD0DC3"/>
    <w:rsid w:val="00AD1300"/>
    <w:rsid w:val="00AD190E"/>
    <w:rsid w:val="00AD20F3"/>
    <w:rsid w:val="00AD2167"/>
    <w:rsid w:val="00AD3AD9"/>
    <w:rsid w:val="00AD42ED"/>
    <w:rsid w:val="00AD4352"/>
    <w:rsid w:val="00AD4B2C"/>
    <w:rsid w:val="00AD510D"/>
    <w:rsid w:val="00AD555C"/>
    <w:rsid w:val="00AD6335"/>
    <w:rsid w:val="00AD74F4"/>
    <w:rsid w:val="00AD77E2"/>
    <w:rsid w:val="00AE000E"/>
    <w:rsid w:val="00AE2494"/>
    <w:rsid w:val="00AE3E29"/>
    <w:rsid w:val="00AE4127"/>
    <w:rsid w:val="00AE5389"/>
    <w:rsid w:val="00AE577B"/>
    <w:rsid w:val="00AE5A2F"/>
    <w:rsid w:val="00AE65B3"/>
    <w:rsid w:val="00AE65B6"/>
    <w:rsid w:val="00AE6F0F"/>
    <w:rsid w:val="00AE7A47"/>
    <w:rsid w:val="00AE7AFD"/>
    <w:rsid w:val="00AF0462"/>
    <w:rsid w:val="00AF0C0B"/>
    <w:rsid w:val="00AF0F88"/>
    <w:rsid w:val="00AF12A4"/>
    <w:rsid w:val="00AF284E"/>
    <w:rsid w:val="00AF313C"/>
    <w:rsid w:val="00AF3510"/>
    <w:rsid w:val="00AF3DE7"/>
    <w:rsid w:val="00AF4147"/>
    <w:rsid w:val="00AF43D0"/>
    <w:rsid w:val="00AF4687"/>
    <w:rsid w:val="00AF4B22"/>
    <w:rsid w:val="00AF661A"/>
    <w:rsid w:val="00AF6719"/>
    <w:rsid w:val="00AF6CE8"/>
    <w:rsid w:val="00AF7D73"/>
    <w:rsid w:val="00B00493"/>
    <w:rsid w:val="00B01C0F"/>
    <w:rsid w:val="00B024A8"/>
    <w:rsid w:val="00B02895"/>
    <w:rsid w:val="00B02D84"/>
    <w:rsid w:val="00B032F0"/>
    <w:rsid w:val="00B05D44"/>
    <w:rsid w:val="00B05E2D"/>
    <w:rsid w:val="00B0655A"/>
    <w:rsid w:val="00B0691C"/>
    <w:rsid w:val="00B0780D"/>
    <w:rsid w:val="00B078C0"/>
    <w:rsid w:val="00B101DA"/>
    <w:rsid w:val="00B10275"/>
    <w:rsid w:val="00B1233A"/>
    <w:rsid w:val="00B12723"/>
    <w:rsid w:val="00B12B52"/>
    <w:rsid w:val="00B13489"/>
    <w:rsid w:val="00B13B1D"/>
    <w:rsid w:val="00B13DB4"/>
    <w:rsid w:val="00B143D5"/>
    <w:rsid w:val="00B146F9"/>
    <w:rsid w:val="00B14C44"/>
    <w:rsid w:val="00B14F86"/>
    <w:rsid w:val="00B150D0"/>
    <w:rsid w:val="00B16BF4"/>
    <w:rsid w:val="00B16E08"/>
    <w:rsid w:val="00B1775B"/>
    <w:rsid w:val="00B20681"/>
    <w:rsid w:val="00B20E6F"/>
    <w:rsid w:val="00B2103E"/>
    <w:rsid w:val="00B22116"/>
    <w:rsid w:val="00B23047"/>
    <w:rsid w:val="00B23FAF"/>
    <w:rsid w:val="00B24E89"/>
    <w:rsid w:val="00B2529B"/>
    <w:rsid w:val="00B261F9"/>
    <w:rsid w:val="00B2652A"/>
    <w:rsid w:val="00B26CA8"/>
    <w:rsid w:val="00B27A9D"/>
    <w:rsid w:val="00B27C10"/>
    <w:rsid w:val="00B27D96"/>
    <w:rsid w:val="00B310C6"/>
    <w:rsid w:val="00B346F7"/>
    <w:rsid w:val="00B34D2B"/>
    <w:rsid w:val="00B3593D"/>
    <w:rsid w:val="00B36680"/>
    <w:rsid w:val="00B36717"/>
    <w:rsid w:val="00B36A30"/>
    <w:rsid w:val="00B36BF5"/>
    <w:rsid w:val="00B36D3B"/>
    <w:rsid w:val="00B37447"/>
    <w:rsid w:val="00B3744B"/>
    <w:rsid w:val="00B379AE"/>
    <w:rsid w:val="00B40441"/>
    <w:rsid w:val="00B407BE"/>
    <w:rsid w:val="00B40E38"/>
    <w:rsid w:val="00B41E1C"/>
    <w:rsid w:val="00B42600"/>
    <w:rsid w:val="00B43131"/>
    <w:rsid w:val="00B4437F"/>
    <w:rsid w:val="00B443B0"/>
    <w:rsid w:val="00B459E2"/>
    <w:rsid w:val="00B46723"/>
    <w:rsid w:val="00B468E1"/>
    <w:rsid w:val="00B47155"/>
    <w:rsid w:val="00B47182"/>
    <w:rsid w:val="00B47B70"/>
    <w:rsid w:val="00B52773"/>
    <w:rsid w:val="00B52F73"/>
    <w:rsid w:val="00B5310C"/>
    <w:rsid w:val="00B5341E"/>
    <w:rsid w:val="00B53749"/>
    <w:rsid w:val="00B5380C"/>
    <w:rsid w:val="00B53CCE"/>
    <w:rsid w:val="00B5412D"/>
    <w:rsid w:val="00B54CBA"/>
    <w:rsid w:val="00B54EB1"/>
    <w:rsid w:val="00B55AA4"/>
    <w:rsid w:val="00B55AD5"/>
    <w:rsid w:val="00B55CEF"/>
    <w:rsid w:val="00B55FA7"/>
    <w:rsid w:val="00B56018"/>
    <w:rsid w:val="00B60D84"/>
    <w:rsid w:val="00B60EE2"/>
    <w:rsid w:val="00B60EF8"/>
    <w:rsid w:val="00B61496"/>
    <w:rsid w:val="00B629EB"/>
    <w:rsid w:val="00B62E61"/>
    <w:rsid w:val="00B63742"/>
    <w:rsid w:val="00B63743"/>
    <w:rsid w:val="00B638C7"/>
    <w:rsid w:val="00B63A80"/>
    <w:rsid w:val="00B63E8E"/>
    <w:rsid w:val="00B6483E"/>
    <w:rsid w:val="00B651E3"/>
    <w:rsid w:val="00B65EB9"/>
    <w:rsid w:val="00B66556"/>
    <w:rsid w:val="00B666D1"/>
    <w:rsid w:val="00B670B4"/>
    <w:rsid w:val="00B72D5A"/>
    <w:rsid w:val="00B7373B"/>
    <w:rsid w:val="00B73870"/>
    <w:rsid w:val="00B74EF6"/>
    <w:rsid w:val="00B7510C"/>
    <w:rsid w:val="00B7603C"/>
    <w:rsid w:val="00B77212"/>
    <w:rsid w:val="00B8150A"/>
    <w:rsid w:val="00B82B55"/>
    <w:rsid w:val="00B842A6"/>
    <w:rsid w:val="00B84E38"/>
    <w:rsid w:val="00B8605B"/>
    <w:rsid w:val="00B87FA7"/>
    <w:rsid w:val="00B87FCF"/>
    <w:rsid w:val="00B9018F"/>
    <w:rsid w:val="00B902F9"/>
    <w:rsid w:val="00B90B21"/>
    <w:rsid w:val="00B915C5"/>
    <w:rsid w:val="00B9163B"/>
    <w:rsid w:val="00B9339D"/>
    <w:rsid w:val="00B93F32"/>
    <w:rsid w:val="00B93F53"/>
    <w:rsid w:val="00B95157"/>
    <w:rsid w:val="00B95CC0"/>
    <w:rsid w:val="00B96372"/>
    <w:rsid w:val="00B96657"/>
    <w:rsid w:val="00B96707"/>
    <w:rsid w:val="00B96A0B"/>
    <w:rsid w:val="00B96D89"/>
    <w:rsid w:val="00B96EAB"/>
    <w:rsid w:val="00B976FE"/>
    <w:rsid w:val="00BA12C7"/>
    <w:rsid w:val="00BA159A"/>
    <w:rsid w:val="00BA1E3F"/>
    <w:rsid w:val="00BA2FC3"/>
    <w:rsid w:val="00BA3D5F"/>
    <w:rsid w:val="00BA45E6"/>
    <w:rsid w:val="00BA45E8"/>
    <w:rsid w:val="00BA46EA"/>
    <w:rsid w:val="00BA4D40"/>
    <w:rsid w:val="00BA5150"/>
    <w:rsid w:val="00BA6780"/>
    <w:rsid w:val="00BA67F6"/>
    <w:rsid w:val="00BA68BB"/>
    <w:rsid w:val="00BA7365"/>
    <w:rsid w:val="00BA7761"/>
    <w:rsid w:val="00BA7BAC"/>
    <w:rsid w:val="00BA7DE7"/>
    <w:rsid w:val="00BB0A6F"/>
    <w:rsid w:val="00BB111C"/>
    <w:rsid w:val="00BB141A"/>
    <w:rsid w:val="00BB22C2"/>
    <w:rsid w:val="00BB3299"/>
    <w:rsid w:val="00BB32B6"/>
    <w:rsid w:val="00BB3CAB"/>
    <w:rsid w:val="00BB3D36"/>
    <w:rsid w:val="00BB4045"/>
    <w:rsid w:val="00BB43CE"/>
    <w:rsid w:val="00BB4987"/>
    <w:rsid w:val="00BB5824"/>
    <w:rsid w:val="00BB5E9E"/>
    <w:rsid w:val="00BB6523"/>
    <w:rsid w:val="00BB7D8F"/>
    <w:rsid w:val="00BC06D6"/>
    <w:rsid w:val="00BC0AE7"/>
    <w:rsid w:val="00BC1AD0"/>
    <w:rsid w:val="00BC2184"/>
    <w:rsid w:val="00BC254F"/>
    <w:rsid w:val="00BC27E4"/>
    <w:rsid w:val="00BC2E08"/>
    <w:rsid w:val="00BC30C5"/>
    <w:rsid w:val="00BC3739"/>
    <w:rsid w:val="00BC4047"/>
    <w:rsid w:val="00BC46C2"/>
    <w:rsid w:val="00BC74CF"/>
    <w:rsid w:val="00BC77FA"/>
    <w:rsid w:val="00BC7FB8"/>
    <w:rsid w:val="00BD08D3"/>
    <w:rsid w:val="00BD0D95"/>
    <w:rsid w:val="00BD0F0E"/>
    <w:rsid w:val="00BD12F1"/>
    <w:rsid w:val="00BD28D3"/>
    <w:rsid w:val="00BD43D5"/>
    <w:rsid w:val="00BD4FAA"/>
    <w:rsid w:val="00BD527F"/>
    <w:rsid w:val="00BD55EB"/>
    <w:rsid w:val="00BD5F38"/>
    <w:rsid w:val="00BD698D"/>
    <w:rsid w:val="00BD7003"/>
    <w:rsid w:val="00BE07D5"/>
    <w:rsid w:val="00BE1565"/>
    <w:rsid w:val="00BE16B1"/>
    <w:rsid w:val="00BE1E16"/>
    <w:rsid w:val="00BE4151"/>
    <w:rsid w:val="00BE470A"/>
    <w:rsid w:val="00BE55E6"/>
    <w:rsid w:val="00BE57DC"/>
    <w:rsid w:val="00BE5C3E"/>
    <w:rsid w:val="00BE5C51"/>
    <w:rsid w:val="00BE5C93"/>
    <w:rsid w:val="00BE5DCB"/>
    <w:rsid w:val="00BE63E9"/>
    <w:rsid w:val="00BE6468"/>
    <w:rsid w:val="00BE6857"/>
    <w:rsid w:val="00BE7BA4"/>
    <w:rsid w:val="00BF07A0"/>
    <w:rsid w:val="00BF07DC"/>
    <w:rsid w:val="00BF103D"/>
    <w:rsid w:val="00BF32C0"/>
    <w:rsid w:val="00BF3420"/>
    <w:rsid w:val="00BF39B1"/>
    <w:rsid w:val="00BF39BA"/>
    <w:rsid w:val="00BF430D"/>
    <w:rsid w:val="00BF5767"/>
    <w:rsid w:val="00BF6366"/>
    <w:rsid w:val="00BF68E9"/>
    <w:rsid w:val="00BF73D6"/>
    <w:rsid w:val="00BF74C7"/>
    <w:rsid w:val="00BF7F2D"/>
    <w:rsid w:val="00C00CA8"/>
    <w:rsid w:val="00C02942"/>
    <w:rsid w:val="00C02BEC"/>
    <w:rsid w:val="00C02C97"/>
    <w:rsid w:val="00C02EDE"/>
    <w:rsid w:val="00C03C02"/>
    <w:rsid w:val="00C07256"/>
    <w:rsid w:val="00C079F8"/>
    <w:rsid w:val="00C07EDD"/>
    <w:rsid w:val="00C105BC"/>
    <w:rsid w:val="00C10803"/>
    <w:rsid w:val="00C108F4"/>
    <w:rsid w:val="00C10F41"/>
    <w:rsid w:val="00C1144D"/>
    <w:rsid w:val="00C11B6D"/>
    <w:rsid w:val="00C128CF"/>
    <w:rsid w:val="00C12AC8"/>
    <w:rsid w:val="00C12ED3"/>
    <w:rsid w:val="00C12FC4"/>
    <w:rsid w:val="00C14400"/>
    <w:rsid w:val="00C161DE"/>
    <w:rsid w:val="00C165D8"/>
    <w:rsid w:val="00C204FC"/>
    <w:rsid w:val="00C209CC"/>
    <w:rsid w:val="00C20F67"/>
    <w:rsid w:val="00C21007"/>
    <w:rsid w:val="00C217C2"/>
    <w:rsid w:val="00C21F73"/>
    <w:rsid w:val="00C22F25"/>
    <w:rsid w:val="00C23CDB"/>
    <w:rsid w:val="00C23FBF"/>
    <w:rsid w:val="00C24970"/>
    <w:rsid w:val="00C27CA7"/>
    <w:rsid w:val="00C300DB"/>
    <w:rsid w:val="00C301EC"/>
    <w:rsid w:val="00C30847"/>
    <w:rsid w:val="00C30FCB"/>
    <w:rsid w:val="00C310EC"/>
    <w:rsid w:val="00C3198E"/>
    <w:rsid w:val="00C31FDF"/>
    <w:rsid w:val="00C32DB2"/>
    <w:rsid w:val="00C3310A"/>
    <w:rsid w:val="00C354BA"/>
    <w:rsid w:val="00C36385"/>
    <w:rsid w:val="00C364E6"/>
    <w:rsid w:val="00C37167"/>
    <w:rsid w:val="00C37FBD"/>
    <w:rsid w:val="00C409D2"/>
    <w:rsid w:val="00C4119B"/>
    <w:rsid w:val="00C4167B"/>
    <w:rsid w:val="00C4171C"/>
    <w:rsid w:val="00C438D4"/>
    <w:rsid w:val="00C43D53"/>
    <w:rsid w:val="00C446E0"/>
    <w:rsid w:val="00C45675"/>
    <w:rsid w:val="00C4631A"/>
    <w:rsid w:val="00C46447"/>
    <w:rsid w:val="00C4780E"/>
    <w:rsid w:val="00C478FA"/>
    <w:rsid w:val="00C47DC1"/>
    <w:rsid w:val="00C50178"/>
    <w:rsid w:val="00C50C39"/>
    <w:rsid w:val="00C51BCE"/>
    <w:rsid w:val="00C526B6"/>
    <w:rsid w:val="00C52A35"/>
    <w:rsid w:val="00C531CA"/>
    <w:rsid w:val="00C53539"/>
    <w:rsid w:val="00C5358A"/>
    <w:rsid w:val="00C5378F"/>
    <w:rsid w:val="00C53CAE"/>
    <w:rsid w:val="00C54433"/>
    <w:rsid w:val="00C54536"/>
    <w:rsid w:val="00C54545"/>
    <w:rsid w:val="00C5480F"/>
    <w:rsid w:val="00C54993"/>
    <w:rsid w:val="00C54E55"/>
    <w:rsid w:val="00C55782"/>
    <w:rsid w:val="00C5622D"/>
    <w:rsid w:val="00C57ACC"/>
    <w:rsid w:val="00C60562"/>
    <w:rsid w:val="00C60B39"/>
    <w:rsid w:val="00C63470"/>
    <w:rsid w:val="00C634D1"/>
    <w:rsid w:val="00C64804"/>
    <w:rsid w:val="00C64856"/>
    <w:rsid w:val="00C65D7B"/>
    <w:rsid w:val="00C664E8"/>
    <w:rsid w:val="00C670DD"/>
    <w:rsid w:val="00C6786C"/>
    <w:rsid w:val="00C67F56"/>
    <w:rsid w:val="00C701F6"/>
    <w:rsid w:val="00C712F5"/>
    <w:rsid w:val="00C713F2"/>
    <w:rsid w:val="00C71490"/>
    <w:rsid w:val="00C714C0"/>
    <w:rsid w:val="00C7193D"/>
    <w:rsid w:val="00C71D2A"/>
    <w:rsid w:val="00C722FC"/>
    <w:rsid w:val="00C74D9F"/>
    <w:rsid w:val="00C753FE"/>
    <w:rsid w:val="00C7606C"/>
    <w:rsid w:val="00C76080"/>
    <w:rsid w:val="00C7616E"/>
    <w:rsid w:val="00C7623B"/>
    <w:rsid w:val="00C762B4"/>
    <w:rsid w:val="00C76A3B"/>
    <w:rsid w:val="00C76AA7"/>
    <w:rsid w:val="00C76DBB"/>
    <w:rsid w:val="00C801FD"/>
    <w:rsid w:val="00C80250"/>
    <w:rsid w:val="00C8044F"/>
    <w:rsid w:val="00C80688"/>
    <w:rsid w:val="00C80EFB"/>
    <w:rsid w:val="00C818EB"/>
    <w:rsid w:val="00C81EEE"/>
    <w:rsid w:val="00C8284C"/>
    <w:rsid w:val="00C82C54"/>
    <w:rsid w:val="00C8361D"/>
    <w:rsid w:val="00C83C08"/>
    <w:rsid w:val="00C83FB5"/>
    <w:rsid w:val="00C85C89"/>
    <w:rsid w:val="00C8607C"/>
    <w:rsid w:val="00C869EB"/>
    <w:rsid w:val="00C87CCC"/>
    <w:rsid w:val="00C90B48"/>
    <w:rsid w:val="00C92602"/>
    <w:rsid w:val="00C927D7"/>
    <w:rsid w:val="00C93AD2"/>
    <w:rsid w:val="00C94416"/>
    <w:rsid w:val="00C949E4"/>
    <w:rsid w:val="00C955DF"/>
    <w:rsid w:val="00C95BDD"/>
    <w:rsid w:val="00C95DE4"/>
    <w:rsid w:val="00C964F7"/>
    <w:rsid w:val="00C9792C"/>
    <w:rsid w:val="00C97B33"/>
    <w:rsid w:val="00C97C54"/>
    <w:rsid w:val="00CA07FE"/>
    <w:rsid w:val="00CA1343"/>
    <w:rsid w:val="00CA1D94"/>
    <w:rsid w:val="00CA23F0"/>
    <w:rsid w:val="00CA2C83"/>
    <w:rsid w:val="00CA4231"/>
    <w:rsid w:val="00CA4E7E"/>
    <w:rsid w:val="00CA4F76"/>
    <w:rsid w:val="00CA551E"/>
    <w:rsid w:val="00CA5615"/>
    <w:rsid w:val="00CA572D"/>
    <w:rsid w:val="00CA6627"/>
    <w:rsid w:val="00CA67F8"/>
    <w:rsid w:val="00CA6A38"/>
    <w:rsid w:val="00CA7355"/>
    <w:rsid w:val="00CA76C5"/>
    <w:rsid w:val="00CA7AD0"/>
    <w:rsid w:val="00CA7CF5"/>
    <w:rsid w:val="00CB0E0B"/>
    <w:rsid w:val="00CB1C88"/>
    <w:rsid w:val="00CB2172"/>
    <w:rsid w:val="00CB2B23"/>
    <w:rsid w:val="00CB3153"/>
    <w:rsid w:val="00CB3592"/>
    <w:rsid w:val="00CB52B4"/>
    <w:rsid w:val="00CB603F"/>
    <w:rsid w:val="00CB67A7"/>
    <w:rsid w:val="00CB7088"/>
    <w:rsid w:val="00CB7E22"/>
    <w:rsid w:val="00CB7F3D"/>
    <w:rsid w:val="00CC040E"/>
    <w:rsid w:val="00CC04AB"/>
    <w:rsid w:val="00CC0741"/>
    <w:rsid w:val="00CC1661"/>
    <w:rsid w:val="00CC2140"/>
    <w:rsid w:val="00CC3368"/>
    <w:rsid w:val="00CC5893"/>
    <w:rsid w:val="00CC5D85"/>
    <w:rsid w:val="00CC645D"/>
    <w:rsid w:val="00CC65CE"/>
    <w:rsid w:val="00CC6FBA"/>
    <w:rsid w:val="00CC744A"/>
    <w:rsid w:val="00CD02AA"/>
    <w:rsid w:val="00CD067B"/>
    <w:rsid w:val="00CD073C"/>
    <w:rsid w:val="00CD1235"/>
    <w:rsid w:val="00CD1F45"/>
    <w:rsid w:val="00CD28A4"/>
    <w:rsid w:val="00CD3592"/>
    <w:rsid w:val="00CD35AF"/>
    <w:rsid w:val="00CD3C5B"/>
    <w:rsid w:val="00CD4BA3"/>
    <w:rsid w:val="00CD4CD9"/>
    <w:rsid w:val="00CD7063"/>
    <w:rsid w:val="00CD7264"/>
    <w:rsid w:val="00CD7909"/>
    <w:rsid w:val="00CE0518"/>
    <w:rsid w:val="00CE1D98"/>
    <w:rsid w:val="00CE2310"/>
    <w:rsid w:val="00CE3220"/>
    <w:rsid w:val="00CE35C5"/>
    <w:rsid w:val="00CE360A"/>
    <w:rsid w:val="00CE37DA"/>
    <w:rsid w:val="00CE3E4D"/>
    <w:rsid w:val="00CE3ED1"/>
    <w:rsid w:val="00CE4089"/>
    <w:rsid w:val="00CE420C"/>
    <w:rsid w:val="00CE4E64"/>
    <w:rsid w:val="00CE5669"/>
    <w:rsid w:val="00CE5EBE"/>
    <w:rsid w:val="00CE5FA8"/>
    <w:rsid w:val="00CE6855"/>
    <w:rsid w:val="00CE6ADA"/>
    <w:rsid w:val="00CE6ECB"/>
    <w:rsid w:val="00CE7351"/>
    <w:rsid w:val="00CE7A00"/>
    <w:rsid w:val="00CF1006"/>
    <w:rsid w:val="00CF1097"/>
    <w:rsid w:val="00CF12F8"/>
    <w:rsid w:val="00CF230E"/>
    <w:rsid w:val="00CF25C6"/>
    <w:rsid w:val="00CF26A6"/>
    <w:rsid w:val="00CF52AE"/>
    <w:rsid w:val="00CF530B"/>
    <w:rsid w:val="00CF593F"/>
    <w:rsid w:val="00CF6459"/>
    <w:rsid w:val="00CF68EF"/>
    <w:rsid w:val="00CF6F6D"/>
    <w:rsid w:val="00CF7F67"/>
    <w:rsid w:val="00D02457"/>
    <w:rsid w:val="00D055BE"/>
    <w:rsid w:val="00D056FA"/>
    <w:rsid w:val="00D05B7C"/>
    <w:rsid w:val="00D06088"/>
    <w:rsid w:val="00D11127"/>
    <w:rsid w:val="00D13427"/>
    <w:rsid w:val="00D15874"/>
    <w:rsid w:val="00D159D2"/>
    <w:rsid w:val="00D15CA2"/>
    <w:rsid w:val="00D15E70"/>
    <w:rsid w:val="00D161A9"/>
    <w:rsid w:val="00D168F3"/>
    <w:rsid w:val="00D16D3E"/>
    <w:rsid w:val="00D17452"/>
    <w:rsid w:val="00D20F52"/>
    <w:rsid w:val="00D214D3"/>
    <w:rsid w:val="00D223D0"/>
    <w:rsid w:val="00D22722"/>
    <w:rsid w:val="00D23A9C"/>
    <w:rsid w:val="00D24103"/>
    <w:rsid w:val="00D24964"/>
    <w:rsid w:val="00D24AF2"/>
    <w:rsid w:val="00D261F9"/>
    <w:rsid w:val="00D32268"/>
    <w:rsid w:val="00D32DA6"/>
    <w:rsid w:val="00D33503"/>
    <w:rsid w:val="00D34044"/>
    <w:rsid w:val="00D34622"/>
    <w:rsid w:val="00D34A40"/>
    <w:rsid w:val="00D350B9"/>
    <w:rsid w:val="00D35C62"/>
    <w:rsid w:val="00D36686"/>
    <w:rsid w:val="00D368D1"/>
    <w:rsid w:val="00D37113"/>
    <w:rsid w:val="00D37326"/>
    <w:rsid w:val="00D37459"/>
    <w:rsid w:val="00D419B2"/>
    <w:rsid w:val="00D427E2"/>
    <w:rsid w:val="00D42C04"/>
    <w:rsid w:val="00D43809"/>
    <w:rsid w:val="00D439EE"/>
    <w:rsid w:val="00D43FC8"/>
    <w:rsid w:val="00D441C7"/>
    <w:rsid w:val="00D460AE"/>
    <w:rsid w:val="00D46797"/>
    <w:rsid w:val="00D50755"/>
    <w:rsid w:val="00D50B1C"/>
    <w:rsid w:val="00D50FAE"/>
    <w:rsid w:val="00D513D9"/>
    <w:rsid w:val="00D519F8"/>
    <w:rsid w:val="00D51D89"/>
    <w:rsid w:val="00D52CDD"/>
    <w:rsid w:val="00D541A6"/>
    <w:rsid w:val="00D54B34"/>
    <w:rsid w:val="00D54D0A"/>
    <w:rsid w:val="00D551C2"/>
    <w:rsid w:val="00D554C2"/>
    <w:rsid w:val="00D5566C"/>
    <w:rsid w:val="00D578C1"/>
    <w:rsid w:val="00D57983"/>
    <w:rsid w:val="00D61886"/>
    <w:rsid w:val="00D633ED"/>
    <w:rsid w:val="00D639C1"/>
    <w:rsid w:val="00D66473"/>
    <w:rsid w:val="00D669F8"/>
    <w:rsid w:val="00D70335"/>
    <w:rsid w:val="00D711E2"/>
    <w:rsid w:val="00D718C3"/>
    <w:rsid w:val="00D747BA"/>
    <w:rsid w:val="00D74B8F"/>
    <w:rsid w:val="00D7517B"/>
    <w:rsid w:val="00D75407"/>
    <w:rsid w:val="00D756DA"/>
    <w:rsid w:val="00D76064"/>
    <w:rsid w:val="00D76471"/>
    <w:rsid w:val="00D76CA9"/>
    <w:rsid w:val="00D773B1"/>
    <w:rsid w:val="00D80318"/>
    <w:rsid w:val="00D80756"/>
    <w:rsid w:val="00D80E46"/>
    <w:rsid w:val="00D815A2"/>
    <w:rsid w:val="00D81A43"/>
    <w:rsid w:val="00D8264C"/>
    <w:rsid w:val="00D82C68"/>
    <w:rsid w:val="00D83026"/>
    <w:rsid w:val="00D8342C"/>
    <w:rsid w:val="00D83559"/>
    <w:rsid w:val="00D83886"/>
    <w:rsid w:val="00D83D5D"/>
    <w:rsid w:val="00D83F7B"/>
    <w:rsid w:val="00D843F0"/>
    <w:rsid w:val="00D8486C"/>
    <w:rsid w:val="00D84BD8"/>
    <w:rsid w:val="00D864CE"/>
    <w:rsid w:val="00D8657E"/>
    <w:rsid w:val="00D87807"/>
    <w:rsid w:val="00D87ACB"/>
    <w:rsid w:val="00D87BF8"/>
    <w:rsid w:val="00D901EC"/>
    <w:rsid w:val="00D928BE"/>
    <w:rsid w:val="00D9330F"/>
    <w:rsid w:val="00D9574C"/>
    <w:rsid w:val="00D95F67"/>
    <w:rsid w:val="00D97D17"/>
    <w:rsid w:val="00DA050C"/>
    <w:rsid w:val="00DA1147"/>
    <w:rsid w:val="00DA1308"/>
    <w:rsid w:val="00DA1734"/>
    <w:rsid w:val="00DA1788"/>
    <w:rsid w:val="00DA2314"/>
    <w:rsid w:val="00DA31FE"/>
    <w:rsid w:val="00DA3361"/>
    <w:rsid w:val="00DA3C9D"/>
    <w:rsid w:val="00DA3CD4"/>
    <w:rsid w:val="00DA4022"/>
    <w:rsid w:val="00DA46FB"/>
    <w:rsid w:val="00DA4926"/>
    <w:rsid w:val="00DA4F19"/>
    <w:rsid w:val="00DA50C9"/>
    <w:rsid w:val="00DA55B9"/>
    <w:rsid w:val="00DA576A"/>
    <w:rsid w:val="00DA5965"/>
    <w:rsid w:val="00DA5BB4"/>
    <w:rsid w:val="00DA7B75"/>
    <w:rsid w:val="00DB1E7F"/>
    <w:rsid w:val="00DB23AC"/>
    <w:rsid w:val="00DB23F0"/>
    <w:rsid w:val="00DB397B"/>
    <w:rsid w:val="00DB5285"/>
    <w:rsid w:val="00DB547C"/>
    <w:rsid w:val="00DB61AD"/>
    <w:rsid w:val="00DB64E1"/>
    <w:rsid w:val="00DB653D"/>
    <w:rsid w:val="00DB6633"/>
    <w:rsid w:val="00DB778F"/>
    <w:rsid w:val="00DB7D38"/>
    <w:rsid w:val="00DC0290"/>
    <w:rsid w:val="00DC0718"/>
    <w:rsid w:val="00DC13ED"/>
    <w:rsid w:val="00DC146E"/>
    <w:rsid w:val="00DC18EC"/>
    <w:rsid w:val="00DC1AC4"/>
    <w:rsid w:val="00DC1C5A"/>
    <w:rsid w:val="00DC2A1A"/>
    <w:rsid w:val="00DC2CC2"/>
    <w:rsid w:val="00DC2DE3"/>
    <w:rsid w:val="00DC3413"/>
    <w:rsid w:val="00DC3A05"/>
    <w:rsid w:val="00DC3C6D"/>
    <w:rsid w:val="00DC3C74"/>
    <w:rsid w:val="00DC5A7F"/>
    <w:rsid w:val="00DC675C"/>
    <w:rsid w:val="00DC6E38"/>
    <w:rsid w:val="00DC71BA"/>
    <w:rsid w:val="00DC71FD"/>
    <w:rsid w:val="00DC7EFC"/>
    <w:rsid w:val="00DD03C7"/>
    <w:rsid w:val="00DD047A"/>
    <w:rsid w:val="00DD1E7C"/>
    <w:rsid w:val="00DD2E85"/>
    <w:rsid w:val="00DD3134"/>
    <w:rsid w:val="00DD3E30"/>
    <w:rsid w:val="00DD41FD"/>
    <w:rsid w:val="00DD48E4"/>
    <w:rsid w:val="00DD4EED"/>
    <w:rsid w:val="00DD54FD"/>
    <w:rsid w:val="00DD66AA"/>
    <w:rsid w:val="00DD6895"/>
    <w:rsid w:val="00DD6EAF"/>
    <w:rsid w:val="00DE04FC"/>
    <w:rsid w:val="00DE0962"/>
    <w:rsid w:val="00DE0B6E"/>
    <w:rsid w:val="00DE0C45"/>
    <w:rsid w:val="00DE0FBE"/>
    <w:rsid w:val="00DE1D9C"/>
    <w:rsid w:val="00DE2581"/>
    <w:rsid w:val="00DE4626"/>
    <w:rsid w:val="00DE52CC"/>
    <w:rsid w:val="00DE5330"/>
    <w:rsid w:val="00DE5529"/>
    <w:rsid w:val="00DE55E7"/>
    <w:rsid w:val="00DE5735"/>
    <w:rsid w:val="00DE5DE8"/>
    <w:rsid w:val="00DF22AA"/>
    <w:rsid w:val="00DF23EA"/>
    <w:rsid w:val="00DF2E5E"/>
    <w:rsid w:val="00DF3034"/>
    <w:rsid w:val="00DF318B"/>
    <w:rsid w:val="00DF31A5"/>
    <w:rsid w:val="00DF3C58"/>
    <w:rsid w:val="00DF4287"/>
    <w:rsid w:val="00DF51EF"/>
    <w:rsid w:val="00DF52F2"/>
    <w:rsid w:val="00DF5773"/>
    <w:rsid w:val="00DF5CAE"/>
    <w:rsid w:val="00DF63A5"/>
    <w:rsid w:val="00DF6929"/>
    <w:rsid w:val="00DF6D05"/>
    <w:rsid w:val="00DF711B"/>
    <w:rsid w:val="00DF7B2A"/>
    <w:rsid w:val="00DF7F79"/>
    <w:rsid w:val="00E0193F"/>
    <w:rsid w:val="00E01EAE"/>
    <w:rsid w:val="00E04051"/>
    <w:rsid w:val="00E040FF"/>
    <w:rsid w:val="00E041E8"/>
    <w:rsid w:val="00E044F3"/>
    <w:rsid w:val="00E046B4"/>
    <w:rsid w:val="00E0491A"/>
    <w:rsid w:val="00E04CF9"/>
    <w:rsid w:val="00E04FB1"/>
    <w:rsid w:val="00E054E5"/>
    <w:rsid w:val="00E05EB2"/>
    <w:rsid w:val="00E06B4C"/>
    <w:rsid w:val="00E07F74"/>
    <w:rsid w:val="00E07FDA"/>
    <w:rsid w:val="00E1123F"/>
    <w:rsid w:val="00E11FBB"/>
    <w:rsid w:val="00E13269"/>
    <w:rsid w:val="00E14428"/>
    <w:rsid w:val="00E14C52"/>
    <w:rsid w:val="00E15F8E"/>
    <w:rsid w:val="00E1613F"/>
    <w:rsid w:val="00E17453"/>
    <w:rsid w:val="00E20779"/>
    <w:rsid w:val="00E213E4"/>
    <w:rsid w:val="00E22660"/>
    <w:rsid w:val="00E22767"/>
    <w:rsid w:val="00E22AD2"/>
    <w:rsid w:val="00E22E33"/>
    <w:rsid w:val="00E236AC"/>
    <w:rsid w:val="00E2387D"/>
    <w:rsid w:val="00E23D32"/>
    <w:rsid w:val="00E241D9"/>
    <w:rsid w:val="00E24DBC"/>
    <w:rsid w:val="00E25484"/>
    <w:rsid w:val="00E25A09"/>
    <w:rsid w:val="00E25C78"/>
    <w:rsid w:val="00E26A0D"/>
    <w:rsid w:val="00E26A71"/>
    <w:rsid w:val="00E27582"/>
    <w:rsid w:val="00E27633"/>
    <w:rsid w:val="00E27E21"/>
    <w:rsid w:val="00E31651"/>
    <w:rsid w:val="00E31AA7"/>
    <w:rsid w:val="00E32702"/>
    <w:rsid w:val="00E3354C"/>
    <w:rsid w:val="00E34666"/>
    <w:rsid w:val="00E3495C"/>
    <w:rsid w:val="00E34D2B"/>
    <w:rsid w:val="00E35EE1"/>
    <w:rsid w:val="00E37BD6"/>
    <w:rsid w:val="00E37C67"/>
    <w:rsid w:val="00E40836"/>
    <w:rsid w:val="00E40F20"/>
    <w:rsid w:val="00E41B2D"/>
    <w:rsid w:val="00E420AE"/>
    <w:rsid w:val="00E42795"/>
    <w:rsid w:val="00E42B15"/>
    <w:rsid w:val="00E42D60"/>
    <w:rsid w:val="00E435E9"/>
    <w:rsid w:val="00E452C8"/>
    <w:rsid w:val="00E4538F"/>
    <w:rsid w:val="00E4549E"/>
    <w:rsid w:val="00E45740"/>
    <w:rsid w:val="00E45B6B"/>
    <w:rsid w:val="00E46114"/>
    <w:rsid w:val="00E46487"/>
    <w:rsid w:val="00E46F66"/>
    <w:rsid w:val="00E47018"/>
    <w:rsid w:val="00E47181"/>
    <w:rsid w:val="00E47F8A"/>
    <w:rsid w:val="00E507B2"/>
    <w:rsid w:val="00E50AED"/>
    <w:rsid w:val="00E50BB2"/>
    <w:rsid w:val="00E516AA"/>
    <w:rsid w:val="00E519AC"/>
    <w:rsid w:val="00E51BB4"/>
    <w:rsid w:val="00E521FE"/>
    <w:rsid w:val="00E52529"/>
    <w:rsid w:val="00E52AF7"/>
    <w:rsid w:val="00E53015"/>
    <w:rsid w:val="00E54B99"/>
    <w:rsid w:val="00E55734"/>
    <w:rsid w:val="00E55B18"/>
    <w:rsid w:val="00E567B3"/>
    <w:rsid w:val="00E578B5"/>
    <w:rsid w:val="00E57A9E"/>
    <w:rsid w:val="00E6170E"/>
    <w:rsid w:val="00E619BA"/>
    <w:rsid w:val="00E61F77"/>
    <w:rsid w:val="00E6308B"/>
    <w:rsid w:val="00E63132"/>
    <w:rsid w:val="00E63351"/>
    <w:rsid w:val="00E6353C"/>
    <w:rsid w:val="00E636A2"/>
    <w:rsid w:val="00E6385D"/>
    <w:rsid w:val="00E63C97"/>
    <w:rsid w:val="00E64487"/>
    <w:rsid w:val="00E64589"/>
    <w:rsid w:val="00E649B1"/>
    <w:rsid w:val="00E6532A"/>
    <w:rsid w:val="00E65645"/>
    <w:rsid w:val="00E669ED"/>
    <w:rsid w:val="00E66AA3"/>
    <w:rsid w:val="00E66E7E"/>
    <w:rsid w:val="00E67AF7"/>
    <w:rsid w:val="00E70AAE"/>
    <w:rsid w:val="00E70C68"/>
    <w:rsid w:val="00E70ED1"/>
    <w:rsid w:val="00E71696"/>
    <w:rsid w:val="00E7170C"/>
    <w:rsid w:val="00E7193F"/>
    <w:rsid w:val="00E72BA1"/>
    <w:rsid w:val="00E75841"/>
    <w:rsid w:val="00E75A32"/>
    <w:rsid w:val="00E769F6"/>
    <w:rsid w:val="00E77B9B"/>
    <w:rsid w:val="00E802E2"/>
    <w:rsid w:val="00E804AA"/>
    <w:rsid w:val="00E80A0E"/>
    <w:rsid w:val="00E80B47"/>
    <w:rsid w:val="00E82C08"/>
    <w:rsid w:val="00E82DE1"/>
    <w:rsid w:val="00E83B96"/>
    <w:rsid w:val="00E83E86"/>
    <w:rsid w:val="00E8488C"/>
    <w:rsid w:val="00E8497F"/>
    <w:rsid w:val="00E84BC4"/>
    <w:rsid w:val="00E85EDB"/>
    <w:rsid w:val="00E85FEF"/>
    <w:rsid w:val="00E8672F"/>
    <w:rsid w:val="00E86A82"/>
    <w:rsid w:val="00E87441"/>
    <w:rsid w:val="00E902E1"/>
    <w:rsid w:val="00E9071B"/>
    <w:rsid w:val="00E90891"/>
    <w:rsid w:val="00E91D6E"/>
    <w:rsid w:val="00E92925"/>
    <w:rsid w:val="00E93373"/>
    <w:rsid w:val="00E94516"/>
    <w:rsid w:val="00E947B4"/>
    <w:rsid w:val="00E95F4D"/>
    <w:rsid w:val="00E95F8D"/>
    <w:rsid w:val="00E970C9"/>
    <w:rsid w:val="00E97941"/>
    <w:rsid w:val="00EA0BC6"/>
    <w:rsid w:val="00EA1503"/>
    <w:rsid w:val="00EA24F1"/>
    <w:rsid w:val="00EA28EA"/>
    <w:rsid w:val="00EA3397"/>
    <w:rsid w:val="00EA3734"/>
    <w:rsid w:val="00EA38D9"/>
    <w:rsid w:val="00EA3A4C"/>
    <w:rsid w:val="00EA457D"/>
    <w:rsid w:val="00EA4DEA"/>
    <w:rsid w:val="00EA4F7B"/>
    <w:rsid w:val="00EA516E"/>
    <w:rsid w:val="00EA5C30"/>
    <w:rsid w:val="00EA5C71"/>
    <w:rsid w:val="00EA6A24"/>
    <w:rsid w:val="00EA73CF"/>
    <w:rsid w:val="00EA7A45"/>
    <w:rsid w:val="00EB0459"/>
    <w:rsid w:val="00EB0795"/>
    <w:rsid w:val="00EB0ED1"/>
    <w:rsid w:val="00EB101D"/>
    <w:rsid w:val="00EB1233"/>
    <w:rsid w:val="00EB2159"/>
    <w:rsid w:val="00EB2688"/>
    <w:rsid w:val="00EB27C7"/>
    <w:rsid w:val="00EB3597"/>
    <w:rsid w:val="00EB386B"/>
    <w:rsid w:val="00EB3B94"/>
    <w:rsid w:val="00EB3C38"/>
    <w:rsid w:val="00EB4FC2"/>
    <w:rsid w:val="00EB5A18"/>
    <w:rsid w:val="00EB6D2D"/>
    <w:rsid w:val="00EC0F4B"/>
    <w:rsid w:val="00EC1302"/>
    <w:rsid w:val="00EC16E8"/>
    <w:rsid w:val="00EC172E"/>
    <w:rsid w:val="00EC1DE7"/>
    <w:rsid w:val="00EC3195"/>
    <w:rsid w:val="00EC46F0"/>
    <w:rsid w:val="00EC4783"/>
    <w:rsid w:val="00EC6AB3"/>
    <w:rsid w:val="00ED05AD"/>
    <w:rsid w:val="00ED0A47"/>
    <w:rsid w:val="00ED0A95"/>
    <w:rsid w:val="00ED1268"/>
    <w:rsid w:val="00ED15BE"/>
    <w:rsid w:val="00ED17F1"/>
    <w:rsid w:val="00ED188C"/>
    <w:rsid w:val="00ED1C85"/>
    <w:rsid w:val="00ED1D43"/>
    <w:rsid w:val="00ED3AC2"/>
    <w:rsid w:val="00ED565B"/>
    <w:rsid w:val="00ED74E3"/>
    <w:rsid w:val="00EE06E1"/>
    <w:rsid w:val="00EE0EFD"/>
    <w:rsid w:val="00EE1019"/>
    <w:rsid w:val="00EE1725"/>
    <w:rsid w:val="00EE236B"/>
    <w:rsid w:val="00EE43EC"/>
    <w:rsid w:val="00EE4D8F"/>
    <w:rsid w:val="00EE5736"/>
    <w:rsid w:val="00EE5BE6"/>
    <w:rsid w:val="00EE60FB"/>
    <w:rsid w:val="00EE76D1"/>
    <w:rsid w:val="00EF0C03"/>
    <w:rsid w:val="00EF16C4"/>
    <w:rsid w:val="00EF2084"/>
    <w:rsid w:val="00EF29E3"/>
    <w:rsid w:val="00EF3968"/>
    <w:rsid w:val="00EF3AF5"/>
    <w:rsid w:val="00EF422B"/>
    <w:rsid w:val="00EF45D8"/>
    <w:rsid w:val="00EF4EE8"/>
    <w:rsid w:val="00EF553F"/>
    <w:rsid w:val="00EF6011"/>
    <w:rsid w:val="00EF76E9"/>
    <w:rsid w:val="00EF7C3F"/>
    <w:rsid w:val="00F0070F"/>
    <w:rsid w:val="00F00B35"/>
    <w:rsid w:val="00F019D2"/>
    <w:rsid w:val="00F02037"/>
    <w:rsid w:val="00F025ED"/>
    <w:rsid w:val="00F029EE"/>
    <w:rsid w:val="00F02A44"/>
    <w:rsid w:val="00F02B99"/>
    <w:rsid w:val="00F02EDD"/>
    <w:rsid w:val="00F039F1"/>
    <w:rsid w:val="00F045AB"/>
    <w:rsid w:val="00F060EA"/>
    <w:rsid w:val="00F068D2"/>
    <w:rsid w:val="00F076AA"/>
    <w:rsid w:val="00F10533"/>
    <w:rsid w:val="00F108A0"/>
    <w:rsid w:val="00F109A7"/>
    <w:rsid w:val="00F10AA6"/>
    <w:rsid w:val="00F10C0F"/>
    <w:rsid w:val="00F10C79"/>
    <w:rsid w:val="00F10D70"/>
    <w:rsid w:val="00F11749"/>
    <w:rsid w:val="00F12228"/>
    <w:rsid w:val="00F122D9"/>
    <w:rsid w:val="00F13053"/>
    <w:rsid w:val="00F1355F"/>
    <w:rsid w:val="00F13A27"/>
    <w:rsid w:val="00F13E18"/>
    <w:rsid w:val="00F141A5"/>
    <w:rsid w:val="00F141F8"/>
    <w:rsid w:val="00F14E82"/>
    <w:rsid w:val="00F1603E"/>
    <w:rsid w:val="00F16806"/>
    <w:rsid w:val="00F171A6"/>
    <w:rsid w:val="00F1790F"/>
    <w:rsid w:val="00F201F0"/>
    <w:rsid w:val="00F202C9"/>
    <w:rsid w:val="00F20317"/>
    <w:rsid w:val="00F20771"/>
    <w:rsid w:val="00F21FD3"/>
    <w:rsid w:val="00F22E52"/>
    <w:rsid w:val="00F231D6"/>
    <w:rsid w:val="00F238C7"/>
    <w:rsid w:val="00F23D09"/>
    <w:rsid w:val="00F23E01"/>
    <w:rsid w:val="00F23E77"/>
    <w:rsid w:val="00F24024"/>
    <w:rsid w:val="00F242FE"/>
    <w:rsid w:val="00F2580A"/>
    <w:rsid w:val="00F25962"/>
    <w:rsid w:val="00F25C66"/>
    <w:rsid w:val="00F263F7"/>
    <w:rsid w:val="00F274B8"/>
    <w:rsid w:val="00F300C8"/>
    <w:rsid w:val="00F30D96"/>
    <w:rsid w:val="00F31226"/>
    <w:rsid w:val="00F3162E"/>
    <w:rsid w:val="00F31AB1"/>
    <w:rsid w:val="00F31B99"/>
    <w:rsid w:val="00F32B6A"/>
    <w:rsid w:val="00F33028"/>
    <w:rsid w:val="00F3391C"/>
    <w:rsid w:val="00F341D1"/>
    <w:rsid w:val="00F34B94"/>
    <w:rsid w:val="00F34D10"/>
    <w:rsid w:val="00F35473"/>
    <w:rsid w:val="00F360DF"/>
    <w:rsid w:val="00F36E74"/>
    <w:rsid w:val="00F37DF7"/>
    <w:rsid w:val="00F40ADB"/>
    <w:rsid w:val="00F4112F"/>
    <w:rsid w:val="00F41CC7"/>
    <w:rsid w:val="00F422BD"/>
    <w:rsid w:val="00F423B8"/>
    <w:rsid w:val="00F426E4"/>
    <w:rsid w:val="00F46379"/>
    <w:rsid w:val="00F4645A"/>
    <w:rsid w:val="00F46FC8"/>
    <w:rsid w:val="00F47014"/>
    <w:rsid w:val="00F47C0B"/>
    <w:rsid w:val="00F47ED4"/>
    <w:rsid w:val="00F51CBB"/>
    <w:rsid w:val="00F52D8F"/>
    <w:rsid w:val="00F54009"/>
    <w:rsid w:val="00F543F4"/>
    <w:rsid w:val="00F54B48"/>
    <w:rsid w:val="00F55725"/>
    <w:rsid w:val="00F55959"/>
    <w:rsid w:val="00F560CC"/>
    <w:rsid w:val="00F56CF2"/>
    <w:rsid w:val="00F574C9"/>
    <w:rsid w:val="00F57760"/>
    <w:rsid w:val="00F57BD9"/>
    <w:rsid w:val="00F57E9A"/>
    <w:rsid w:val="00F601B6"/>
    <w:rsid w:val="00F61001"/>
    <w:rsid w:val="00F6104E"/>
    <w:rsid w:val="00F6129F"/>
    <w:rsid w:val="00F63369"/>
    <w:rsid w:val="00F6364C"/>
    <w:rsid w:val="00F646A4"/>
    <w:rsid w:val="00F64B72"/>
    <w:rsid w:val="00F65307"/>
    <w:rsid w:val="00F65E56"/>
    <w:rsid w:val="00F66398"/>
    <w:rsid w:val="00F669FF"/>
    <w:rsid w:val="00F70563"/>
    <w:rsid w:val="00F70C2C"/>
    <w:rsid w:val="00F70E34"/>
    <w:rsid w:val="00F726A3"/>
    <w:rsid w:val="00F727D3"/>
    <w:rsid w:val="00F72F21"/>
    <w:rsid w:val="00F73654"/>
    <w:rsid w:val="00F73664"/>
    <w:rsid w:val="00F73F76"/>
    <w:rsid w:val="00F742B2"/>
    <w:rsid w:val="00F74956"/>
    <w:rsid w:val="00F7499D"/>
    <w:rsid w:val="00F74B77"/>
    <w:rsid w:val="00F74FC5"/>
    <w:rsid w:val="00F75E01"/>
    <w:rsid w:val="00F75E54"/>
    <w:rsid w:val="00F76D10"/>
    <w:rsid w:val="00F80A2C"/>
    <w:rsid w:val="00F8162C"/>
    <w:rsid w:val="00F82E99"/>
    <w:rsid w:val="00F846CA"/>
    <w:rsid w:val="00F84F19"/>
    <w:rsid w:val="00F858D6"/>
    <w:rsid w:val="00F8637E"/>
    <w:rsid w:val="00F86401"/>
    <w:rsid w:val="00F87A52"/>
    <w:rsid w:val="00F9033C"/>
    <w:rsid w:val="00F907A2"/>
    <w:rsid w:val="00F90B39"/>
    <w:rsid w:val="00F92068"/>
    <w:rsid w:val="00F929E1"/>
    <w:rsid w:val="00F92A45"/>
    <w:rsid w:val="00F936BC"/>
    <w:rsid w:val="00F9415B"/>
    <w:rsid w:val="00F944DB"/>
    <w:rsid w:val="00F94590"/>
    <w:rsid w:val="00F95543"/>
    <w:rsid w:val="00F963F0"/>
    <w:rsid w:val="00F96632"/>
    <w:rsid w:val="00F9713E"/>
    <w:rsid w:val="00F97360"/>
    <w:rsid w:val="00F97C20"/>
    <w:rsid w:val="00FA07BA"/>
    <w:rsid w:val="00FA1B9B"/>
    <w:rsid w:val="00FA1C07"/>
    <w:rsid w:val="00FA258B"/>
    <w:rsid w:val="00FA3518"/>
    <w:rsid w:val="00FA3B6A"/>
    <w:rsid w:val="00FA4C0B"/>
    <w:rsid w:val="00FA50CE"/>
    <w:rsid w:val="00FA52DE"/>
    <w:rsid w:val="00FA5BC6"/>
    <w:rsid w:val="00FA6CFE"/>
    <w:rsid w:val="00FA7232"/>
    <w:rsid w:val="00FA7803"/>
    <w:rsid w:val="00FA798A"/>
    <w:rsid w:val="00FA79E9"/>
    <w:rsid w:val="00FB002A"/>
    <w:rsid w:val="00FB020E"/>
    <w:rsid w:val="00FB1AF8"/>
    <w:rsid w:val="00FB2AED"/>
    <w:rsid w:val="00FB3022"/>
    <w:rsid w:val="00FB3CAA"/>
    <w:rsid w:val="00FB44A8"/>
    <w:rsid w:val="00FB5550"/>
    <w:rsid w:val="00FB58E6"/>
    <w:rsid w:val="00FB671A"/>
    <w:rsid w:val="00FB718E"/>
    <w:rsid w:val="00FB7D17"/>
    <w:rsid w:val="00FB7F1A"/>
    <w:rsid w:val="00FC1AAC"/>
    <w:rsid w:val="00FC1B8D"/>
    <w:rsid w:val="00FC2BC6"/>
    <w:rsid w:val="00FC38CD"/>
    <w:rsid w:val="00FC3A43"/>
    <w:rsid w:val="00FC43AA"/>
    <w:rsid w:val="00FC510E"/>
    <w:rsid w:val="00FC5456"/>
    <w:rsid w:val="00FC62CE"/>
    <w:rsid w:val="00FC679D"/>
    <w:rsid w:val="00FC71A4"/>
    <w:rsid w:val="00FC796F"/>
    <w:rsid w:val="00FC7AC9"/>
    <w:rsid w:val="00FD0B5C"/>
    <w:rsid w:val="00FD0DC2"/>
    <w:rsid w:val="00FD1A3A"/>
    <w:rsid w:val="00FD1CA5"/>
    <w:rsid w:val="00FD1F56"/>
    <w:rsid w:val="00FD29F0"/>
    <w:rsid w:val="00FD2B62"/>
    <w:rsid w:val="00FD2E2D"/>
    <w:rsid w:val="00FD3162"/>
    <w:rsid w:val="00FD37DD"/>
    <w:rsid w:val="00FD3941"/>
    <w:rsid w:val="00FD4DF4"/>
    <w:rsid w:val="00FD50D9"/>
    <w:rsid w:val="00FD5E33"/>
    <w:rsid w:val="00FD633C"/>
    <w:rsid w:val="00FD6E5E"/>
    <w:rsid w:val="00FE06AC"/>
    <w:rsid w:val="00FE0BBA"/>
    <w:rsid w:val="00FE0DA0"/>
    <w:rsid w:val="00FE14FB"/>
    <w:rsid w:val="00FE2659"/>
    <w:rsid w:val="00FE2E9D"/>
    <w:rsid w:val="00FE4898"/>
    <w:rsid w:val="00FE5144"/>
    <w:rsid w:val="00FE58F6"/>
    <w:rsid w:val="00FE5F53"/>
    <w:rsid w:val="00FF0127"/>
    <w:rsid w:val="00FF06F7"/>
    <w:rsid w:val="00FF0AEC"/>
    <w:rsid w:val="00FF14DF"/>
    <w:rsid w:val="00FF1B57"/>
    <w:rsid w:val="00FF1FDF"/>
    <w:rsid w:val="00FF282A"/>
    <w:rsid w:val="00FF282E"/>
    <w:rsid w:val="00FF324F"/>
    <w:rsid w:val="00FF32D9"/>
    <w:rsid w:val="00FF3B32"/>
    <w:rsid w:val="00FF41B7"/>
    <w:rsid w:val="00FF6188"/>
    <w:rsid w:val="00FF6D29"/>
    <w:rsid w:val="00FF6E5F"/>
    <w:rsid w:val="00FF7516"/>
    <w:rsid w:val="00FF772C"/>
    <w:rsid w:val="00FF7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v:stroke endarrow="open" weight="2pt"/>
      <v:shadow on="t" opacity="24903f" origin=",.5" offset="0,20000emu"/>
      <o:colormru v:ext="edit" colors="#ddd,#d5d5d5"/>
    </o:shapedefaults>
    <o:shapelayout v:ext="edit">
      <o:idmap v:ext="edit" data="1"/>
    </o:shapelayout>
  </w:shapeDefaults>
  <w:decimalSymbol w:val="."/>
  <w:listSeparator w:val=","/>
  <w14:docId w14:val="0920214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370710"/>
    <w:pPr>
      <w:spacing w:after="120" w:line="360" w:lineRule="auto"/>
      <w:ind w:firstLine="720"/>
      <w:jc w:val="both"/>
    </w:pPr>
    <w:rPr>
      <w:rFonts w:ascii="Cambria" w:hAnsi="Cambria"/>
      <w:lang w:val="en-GB" w:eastAsia="en-AU"/>
    </w:rPr>
  </w:style>
  <w:style w:type="paragraph" w:styleId="Heading1">
    <w:name w:val="heading 1"/>
    <w:link w:val="Heading1Char1"/>
    <w:qFormat/>
    <w:rsid w:val="0026317B"/>
    <w:pPr>
      <w:keepNext/>
      <w:keepLines/>
      <w:spacing w:after="240"/>
      <w:jc w:val="center"/>
      <w:outlineLvl w:val="0"/>
    </w:pPr>
    <w:rPr>
      <w:rFonts w:asciiTheme="minorHAnsi" w:eastAsia="MS Gothic" w:hAnsiTheme="minorHAnsi"/>
      <w:b/>
      <w:bCs/>
      <w:sz w:val="32"/>
      <w:szCs w:val="32"/>
      <w:lang w:val="en-GB" w:eastAsia="ja-JP"/>
    </w:rPr>
  </w:style>
  <w:style w:type="paragraph" w:styleId="Heading2">
    <w:name w:val="heading 2"/>
    <w:basedOn w:val="Heading1"/>
    <w:next w:val="Normal"/>
    <w:link w:val="Heading2Char1"/>
    <w:qFormat/>
    <w:rsid w:val="0026317B"/>
    <w:pPr>
      <w:spacing w:before="200" w:after="200"/>
      <w:outlineLvl w:val="1"/>
    </w:pPr>
    <w:rPr>
      <w:bCs w:val="0"/>
      <w:sz w:val="28"/>
      <w:szCs w:val="26"/>
    </w:rPr>
  </w:style>
  <w:style w:type="paragraph" w:styleId="Heading3">
    <w:name w:val="heading 3"/>
    <w:link w:val="Heading3Char1"/>
    <w:qFormat/>
    <w:rsid w:val="00F10C0F"/>
    <w:pPr>
      <w:keepNext/>
      <w:keepLines/>
      <w:numPr>
        <w:numId w:val="1"/>
      </w:numPr>
      <w:tabs>
        <w:tab w:val="clear" w:pos="9355"/>
        <w:tab w:val="num" w:pos="567"/>
        <w:tab w:val="num" w:pos="2410"/>
      </w:tabs>
      <w:spacing w:before="200" w:after="200"/>
      <w:ind w:left="567"/>
      <w:jc w:val="center"/>
      <w:outlineLvl w:val="2"/>
    </w:pPr>
    <w:rPr>
      <w:rFonts w:asciiTheme="minorHAnsi" w:eastAsia="MS Gothic" w:hAnsiTheme="minorHAnsi"/>
      <w:b/>
      <w:bCs/>
      <w:sz w:val="28"/>
      <w:szCs w:val="2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semiHidden/>
    <w:rsid w:val="00F360DF"/>
  </w:style>
  <w:style w:type="paragraph" w:customStyle="1" w:styleId="Heading0">
    <w:name w:val="Heading 0"/>
    <w:rsid w:val="00E97941"/>
    <w:pPr>
      <w:keepNext/>
      <w:spacing w:after="200" w:line="360" w:lineRule="auto"/>
      <w:jc w:val="center"/>
      <w:outlineLvl w:val="0"/>
    </w:pPr>
    <w:rPr>
      <w:rFonts w:eastAsia="MS Gothic"/>
      <w:b/>
      <w:bCs/>
      <w:sz w:val="36"/>
      <w:szCs w:val="36"/>
      <w:lang w:val="en-GB" w:eastAsia="ja-JP"/>
    </w:rPr>
  </w:style>
  <w:style w:type="paragraph" w:customStyle="1" w:styleId="Listrefs">
    <w:name w:val="List refs"/>
    <w:basedOn w:val="Normal"/>
    <w:rsid w:val="003D7F3F"/>
    <w:pPr>
      <w:keepLines/>
      <w:ind w:left="567"/>
    </w:pPr>
    <w:rPr>
      <w:szCs w:val="22"/>
      <w:lang w:eastAsia="ja-JP"/>
    </w:rPr>
  </w:style>
  <w:style w:type="character" w:customStyle="1" w:styleId="Heading1Char1">
    <w:name w:val="Heading 1 Char1"/>
    <w:link w:val="Heading1"/>
    <w:locked/>
    <w:rsid w:val="0026317B"/>
    <w:rPr>
      <w:rFonts w:asciiTheme="minorHAnsi" w:eastAsia="MS Gothic" w:hAnsiTheme="minorHAnsi"/>
      <w:b/>
      <w:bCs/>
      <w:sz w:val="32"/>
      <w:szCs w:val="32"/>
      <w:lang w:val="en-GB" w:eastAsia="ja-JP"/>
    </w:rPr>
  </w:style>
  <w:style w:type="character" w:customStyle="1" w:styleId="Heading2Char1">
    <w:name w:val="Heading 2 Char1"/>
    <w:link w:val="Heading2"/>
    <w:locked/>
    <w:rsid w:val="0026317B"/>
    <w:rPr>
      <w:rFonts w:asciiTheme="minorHAnsi" w:eastAsia="MS Gothic" w:hAnsiTheme="minorHAnsi"/>
      <w:b/>
      <w:sz w:val="28"/>
      <w:szCs w:val="26"/>
      <w:lang w:val="en-GB" w:eastAsia="ja-JP"/>
    </w:rPr>
  </w:style>
  <w:style w:type="character" w:customStyle="1" w:styleId="Heading3Char1">
    <w:name w:val="Heading 3 Char1"/>
    <w:link w:val="Heading3"/>
    <w:locked/>
    <w:rsid w:val="00F10C0F"/>
    <w:rPr>
      <w:rFonts w:asciiTheme="minorHAnsi" w:eastAsia="MS Gothic" w:hAnsiTheme="minorHAnsi"/>
      <w:b/>
      <w:bCs/>
      <w:sz w:val="28"/>
      <w:szCs w:val="22"/>
      <w:lang w:val="en-GB" w:eastAsia="ja-JP"/>
    </w:rPr>
  </w:style>
  <w:style w:type="paragraph" w:styleId="DocumentMap">
    <w:name w:val="Document Map"/>
    <w:basedOn w:val="Normal"/>
    <w:semiHidden/>
    <w:rsid w:val="009E7859"/>
    <w:pPr>
      <w:shd w:val="clear" w:color="auto" w:fill="000080"/>
    </w:pPr>
    <w:rPr>
      <w:rFonts w:ascii="Tahoma" w:hAnsi="Tahoma" w:cs="Tahoma"/>
      <w:sz w:val="20"/>
      <w:szCs w:val="20"/>
    </w:rPr>
  </w:style>
  <w:style w:type="paragraph" w:customStyle="1" w:styleId="Heading4mod4">
    <w:name w:val="Heading 4mod 4"/>
    <w:rsid w:val="00A1356B"/>
    <w:pPr>
      <w:keepNext/>
      <w:tabs>
        <w:tab w:val="left" w:pos="540"/>
      </w:tabs>
      <w:spacing w:before="200" w:after="200"/>
      <w:jc w:val="center"/>
      <w:outlineLvl w:val="3"/>
    </w:pPr>
    <w:rPr>
      <w:szCs w:val="22"/>
      <w:lang w:val="en-GB" w:eastAsia="ja-JP"/>
    </w:rPr>
  </w:style>
  <w:style w:type="numbering" w:styleId="111111">
    <w:name w:val="Outline List 2"/>
    <w:basedOn w:val="NoList"/>
    <w:semiHidden/>
    <w:rsid w:val="00E516AA"/>
    <w:pPr>
      <w:numPr>
        <w:numId w:val="6"/>
      </w:numPr>
    </w:pPr>
  </w:style>
  <w:style w:type="character" w:styleId="FollowedHyperlink">
    <w:name w:val="FollowedHyperlink"/>
    <w:semiHidden/>
    <w:rsid w:val="005B7A20"/>
    <w:rPr>
      <w:color w:val="800080"/>
      <w:u w:val="single"/>
    </w:rPr>
  </w:style>
  <w:style w:type="paragraph" w:styleId="FootnoteText">
    <w:name w:val="footnote text"/>
    <w:basedOn w:val="Bodyfirst"/>
    <w:link w:val="FootnoteTextChar1"/>
    <w:autoRedefine/>
    <w:semiHidden/>
    <w:rsid w:val="00D32DA6"/>
    <w:rPr>
      <w:rFonts w:eastAsia="MS Mincho"/>
      <w:sz w:val="20"/>
      <w:lang w:eastAsia="ja-JP"/>
    </w:rPr>
  </w:style>
  <w:style w:type="character" w:customStyle="1" w:styleId="FootnoteTextChar1">
    <w:name w:val="Footnote Text Char1"/>
    <w:link w:val="FootnoteText"/>
    <w:semiHidden/>
    <w:locked/>
    <w:rsid w:val="00D32DA6"/>
    <w:rPr>
      <w:rFonts w:eastAsia="MS Mincho"/>
      <w:szCs w:val="24"/>
      <w:lang w:val="en-GB" w:eastAsia="ja-JP"/>
    </w:rPr>
  </w:style>
  <w:style w:type="character" w:styleId="FootnoteReference">
    <w:name w:val="footnote reference"/>
    <w:semiHidden/>
    <w:rsid w:val="000775A0"/>
    <w:rPr>
      <w:vertAlign w:val="superscript"/>
    </w:rPr>
  </w:style>
  <w:style w:type="paragraph" w:styleId="PlainText">
    <w:name w:val="Plain Text"/>
    <w:basedOn w:val="Normal"/>
    <w:link w:val="PlainTextChar"/>
    <w:semiHidden/>
    <w:rsid w:val="003D7F3F"/>
    <w:rPr>
      <w:rFonts w:ascii="Courier New" w:hAnsi="Courier New" w:cs="Courier New"/>
      <w:sz w:val="20"/>
      <w:szCs w:val="20"/>
      <w:lang w:val="en-AU"/>
    </w:rPr>
  </w:style>
  <w:style w:type="character" w:customStyle="1" w:styleId="PlainTextChar">
    <w:name w:val="Plain Text Char"/>
    <w:link w:val="PlainText"/>
    <w:rsid w:val="003D7F3F"/>
    <w:rPr>
      <w:rFonts w:ascii="Courier New" w:hAnsi="Courier New" w:cs="Courier New"/>
      <w:lang w:val="en-AU" w:eastAsia="en-AU" w:bidi="ar-SA"/>
    </w:rPr>
  </w:style>
  <w:style w:type="character" w:styleId="CommentReference">
    <w:name w:val="annotation reference"/>
    <w:semiHidden/>
    <w:rsid w:val="000775A0"/>
    <w:rPr>
      <w:sz w:val="18"/>
    </w:rPr>
  </w:style>
  <w:style w:type="paragraph" w:styleId="Header">
    <w:name w:val="header"/>
    <w:basedOn w:val="Normal"/>
    <w:semiHidden/>
    <w:rsid w:val="006C4AEC"/>
    <w:pPr>
      <w:tabs>
        <w:tab w:val="center" w:pos="4153"/>
        <w:tab w:val="right" w:pos="8306"/>
      </w:tabs>
    </w:pPr>
  </w:style>
  <w:style w:type="character" w:styleId="Hyperlink">
    <w:name w:val="Hyperlink"/>
    <w:semiHidden/>
    <w:rsid w:val="000775A0"/>
    <w:rPr>
      <w:color w:val="0000FF"/>
      <w:u w:val="single"/>
    </w:rPr>
  </w:style>
  <w:style w:type="paragraph" w:customStyle="1" w:styleId="Body">
    <w:name w:val="Body"/>
    <w:link w:val="BodyCharChar"/>
    <w:rsid w:val="00A1356B"/>
    <w:pPr>
      <w:spacing w:line="360" w:lineRule="auto"/>
      <w:ind w:firstLine="567"/>
    </w:pPr>
    <w:rPr>
      <w:lang w:val="en-GB" w:eastAsia="en-AU"/>
    </w:rPr>
  </w:style>
  <w:style w:type="paragraph" w:customStyle="1" w:styleId="Bodyfirst">
    <w:name w:val="Body first"/>
    <w:basedOn w:val="Body"/>
    <w:next w:val="Body"/>
    <w:link w:val="BodyfirstChar"/>
    <w:rsid w:val="00A1356B"/>
    <w:pPr>
      <w:ind w:firstLine="0"/>
    </w:pPr>
  </w:style>
  <w:style w:type="character" w:customStyle="1" w:styleId="BodyCharChar">
    <w:name w:val="Body Char Char"/>
    <w:link w:val="Body"/>
    <w:rsid w:val="00A1356B"/>
    <w:rPr>
      <w:sz w:val="24"/>
      <w:szCs w:val="24"/>
      <w:lang w:val="en-GB" w:eastAsia="en-AU" w:bidi="ar-SA"/>
    </w:rPr>
  </w:style>
  <w:style w:type="character" w:customStyle="1" w:styleId="BodyfirstChar">
    <w:name w:val="Body first Char"/>
    <w:basedOn w:val="BodyCharChar"/>
    <w:link w:val="Bodyfirst"/>
    <w:rsid w:val="00A1356B"/>
    <w:rPr>
      <w:sz w:val="24"/>
      <w:szCs w:val="24"/>
      <w:lang w:val="en-GB" w:eastAsia="en-AU" w:bidi="ar-SA"/>
    </w:rPr>
  </w:style>
  <w:style w:type="paragraph" w:customStyle="1" w:styleId="Indent">
    <w:name w:val="Indent"/>
    <w:basedOn w:val="Bodyfirst"/>
    <w:semiHidden/>
    <w:rsid w:val="00A1356B"/>
    <w:pPr>
      <w:ind w:left="567" w:right="512"/>
    </w:pPr>
  </w:style>
  <w:style w:type="numbering" w:customStyle="1" w:styleId="List1">
    <w:name w:val="List1"/>
    <w:rsid w:val="004471BF"/>
    <w:pPr>
      <w:numPr>
        <w:numId w:val="2"/>
      </w:numPr>
    </w:pPr>
  </w:style>
  <w:style w:type="paragraph" w:customStyle="1" w:styleId="Numbered">
    <w:name w:val="Numbered"/>
    <w:basedOn w:val="Body"/>
    <w:next w:val="Body"/>
    <w:rsid w:val="008E48E7"/>
    <w:pPr>
      <w:numPr>
        <w:numId w:val="7"/>
      </w:numPr>
    </w:pPr>
  </w:style>
  <w:style w:type="paragraph" w:customStyle="1" w:styleId="Bulleted">
    <w:name w:val="Bulleted"/>
    <w:basedOn w:val="Body"/>
    <w:rsid w:val="008A5F23"/>
    <w:pPr>
      <w:numPr>
        <w:numId w:val="3"/>
      </w:numPr>
      <w:tabs>
        <w:tab w:val="clear" w:pos="720"/>
      </w:tabs>
      <w:ind w:left="1134" w:hanging="567"/>
    </w:pPr>
  </w:style>
  <w:style w:type="paragraph" w:customStyle="1" w:styleId="Numberedroman">
    <w:name w:val="Numbered roman"/>
    <w:basedOn w:val="Numbered"/>
    <w:semiHidden/>
    <w:rsid w:val="00281084"/>
    <w:pPr>
      <w:numPr>
        <w:numId w:val="5"/>
      </w:numPr>
    </w:pPr>
  </w:style>
  <w:style w:type="numbering" w:customStyle="1" w:styleId="List2">
    <w:name w:val="List2"/>
    <w:semiHidden/>
    <w:rsid w:val="00281084"/>
    <w:pPr>
      <w:numPr>
        <w:numId w:val="4"/>
      </w:numPr>
    </w:pPr>
  </w:style>
  <w:style w:type="paragraph" w:styleId="Footer">
    <w:name w:val="footer"/>
    <w:basedOn w:val="Normal"/>
    <w:semiHidden/>
    <w:rsid w:val="006C4AEC"/>
    <w:pPr>
      <w:tabs>
        <w:tab w:val="center" w:pos="4153"/>
        <w:tab w:val="right" w:pos="8306"/>
      </w:tabs>
    </w:pPr>
  </w:style>
  <w:style w:type="character" w:styleId="PageNumber">
    <w:name w:val="page number"/>
    <w:basedOn w:val="DefaultParagraphFont"/>
    <w:semiHidden/>
    <w:rsid w:val="006C4AEC"/>
  </w:style>
  <w:style w:type="character" w:customStyle="1" w:styleId="CharChar5">
    <w:name w:val="Char Char5"/>
    <w:semiHidden/>
    <w:locked/>
    <w:rsid w:val="00CE3220"/>
    <w:rPr>
      <w:rFonts w:eastAsia="MS Gothic"/>
      <w:b/>
      <w:bCs/>
      <w:color w:val="000000"/>
      <w:sz w:val="32"/>
      <w:szCs w:val="32"/>
      <w:lang w:val="en-GB" w:eastAsia="ja-JP" w:bidi="ar-SA"/>
    </w:rPr>
  </w:style>
  <w:style w:type="character" w:customStyle="1" w:styleId="CharChar4">
    <w:name w:val="Char Char4"/>
    <w:semiHidden/>
    <w:locked/>
    <w:rsid w:val="00CE3220"/>
    <w:rPr>
      <w:rFonts w:eastAsia="MS Gothic"/>
      <w:b/>
      <w:color w:val="000000"/>
      <w:sz w:val="28"/>
      <w:szCs w:val="26"/>
      <w:lang w:val="en-GB" w:eastAsia="ja-JP" w:bidi="ar-SA"/>
    </w:rPr>
  </w:style>
  <w:style w:type="character" w:customStyle="1" w:styleId="CharChar3">
    <w:name w:val="Char Char3"/>
    <w:semiHidden/>
    <w:locked/>
    <w:rsid w:val="00CE3220"/>
    <w:rPr>
      <w:rFonts w:eastAsia="MS Gothic"/>
      <w:b/>
      <w:bCs/>
      <w:color w:val="000000"/>
      <w:sz w:val="24"/>
      <w:szCs w:val="22"/>
      <w:lang w:val="en-GB" w:eastAsia="ja-JP" w:bidi="ar-SA"/>
    </w:rPr>
  </w:style>
  <w:style w:type="character" w:customStyle="1" w:styleId="CharChar2">
    <w:name w:val="Char Char2"/>
    <w:semiHidden/>
    <w:locked/>
    <w:rsid w:val="00CE3220"/>
    <w:rPr>
      <w:rFonts w:eastAsia="MS Mincho"/>
      <w:sz w:val="24"/>
      <w:szCs w:val="24"/>
      <w:lang w:val="en-GB" w:eastAsia="ja-JP" w:bidi="ar-SA"/>
    </w:rPr>
  </w:style>
  <w:style w:type="character" w:customStyle="1" w:styleId="CharChar1">
    <w:name w:val="Char Char1"/>
    <w:semiHidden/>
    <w:rsid w:val="00CE3220"/>
    <w:rPr>
      <w:rFonts w:ascii="Courier New" w:hAnsi="Courier New" w:cs="Courier New"/>
      <w:lang w:val="en-AU" w:eastAsia="en-AU" w:bidi="ar-SA"/>
    </w:rPr>
  </w:style>
  <w:style w:type="paragraph" w:styleId="BalloonText">
    <w:name w:val="Balloon Text"/>
    <w:basedOn w:val="Normal"/>
    <w:link w:val="BalloonTextChar"/>
    <w:semiHidden/>
    <w:rsid w:val="00CE3220"/>
    <w:pPr>
      <w:spacing w:line="240" w:lineRule="auto"/>
    </w:pPr>
    <w:rPr>
      <w:rFonts w:ascii="Lucida Grande" w:hAnsi="Lucida Grande" w:cs="Lucida Grande"/>
      <w:sz w:val="18"/>
      <w:szCs w:val="18"/>
      <w:lang w:val="en-AU"/>
    </w:rPr>
  </w:style>
  <w:style w:type="character" w:customStyle="1" w:styleId="BalloonTextChar">
    <w:name w:val="Balloon Text Char"/>
    <w:link w:val="BalloonText"/>
    <w:rsid w:val="00CE3220"/>
    <w:rPr>
      <w:rFonts w:ascii="Lucida Grande" w:hAnsi="Lucida Grande" w:cs="Lucida Grande"/>
      <w:sz w:val="18"/>
      <w:szCs w:val="18"/>
      <w:lang w:val="en-AU" w:eastAsia="en-AU" w:bidi="ar-SA"/>
    </w:rPr>
  </w:style>
  <w:style w:type="paragraph" w:customStyle="1" w:styleId="NoSpacing1">
    <w:name w:val="No Spacing1"/>
    <w:aliases w:val="No indent"/>
    <w:basedOn w:val="Normal"/>
    <w:next w:val="Normal"/>
    <w:link w:val="NoSpacingChar"/>
    <w:semiHidden/>
    <w:qFormat/>
    <w:rsid w:val="00CE3220"/>
    <w:rPr>
      <w:rFonts w:eastAsia="Calibri"/>
      <w:szCs w:val="22"/>
      <w:lang w:eastAsia="ja-JP"/>
    </w:rPr>
  </w:style>
  <w:style w:type="character" w:customStyle="1" w:styleId="NoSpacingChar">
    <w:name w:val="No Spacing Char"/>
    <w:aliases w:val="No indent Char"/>
    <w:link w:val="NoSpacing1"/>
    <w:rsid w:val="00CE3220"/>
    <w:rPr>
      <w:rFonts w:ascii="Cambria" w:eastAsia="Calibri" w:hAnsi="Cambria"/>
      <w:sz w:val="24"/>
      <w:szCs w:val="22"/>
      <w:lang w:val="en-GB" w:eastAsia="ja-JP" w:bidi="ar-SA"/>
    </w:rPr>
  </w:style>
  <w:style w:type="paragraph" w:customStyle="1" w:styleId="Premises">
    <w:name w:val="Premises"/>
    <w:basedOn w:val="Indent"/>
    <w:rsid w:val="00554233"/>
    <w:pPr>
      <w:tabs>
        <w:tab w:val="left" w:pos="992"/>
      </w:tabs>
    </w:pPr>
  </w:style>
  <w:style w:type="character" w:customStyle="1" w:styleId="FootnoteTextChar">
    <w:name w:val="Footnote Text Char"/>
    <w:locked/>
    <w:rPr>
      <w:sz w:val="20"/>
      <w:lang w:val="en-GB" w:eastAsia="x-none"/>
    </w:rPr>
  </w:style>
  <w:style w:type="character" w:customStyle="1" w:styleId="subhit">
    <w:name w:val="subhit"/>
    <w:semiHidden/>
    <w:rsid w:val="0052071D"/>
    <w:rPr>
      <w:rFonts w:cs="Times New Roman"/>
    </w:rPr>
  </w:style>
  <w:style w:type="paragraph" w:styleId="NormalWeb">
    <w:name w:val="Normal (Web)"/>
    <w:basedOn w:val="Normal"/>
    <w:semiHidden/>
    <w:rsid w:val="0052071D"/>
    <w:pPr>
      <w:spacing w:before="100" w:beforeAutospacing="1" w:after="100" w:afterAutospacing="1" w:line="240" w:lineRule="auto"/>
    </w:pPr>
    <w:rPr>
      <w:rFonts w:eastAsia="Calibri"/>
    </w:rPr>
  </w:style>
  <w:style w:type="paragraph" w:styleId="CommentText">
    <w:name w:val="annotation text"/>
    <w:basedOn w:val="Normal"/>
    <w:link w:val="CommentTextChar"/>
    <w:semiHidden/>
    <w:rsid w:val="00A231C1"/>
    <w:rPr>
      <w:sz w:val="20"/>
      <w:szCs w:val="20"/>
    </w:rPr>
  </w:style>
  <w:style w:type="paragraph" w:styleId="CommentSubject">
    <w:name w:val="annotation subject"/>
    <w:basedOn w:val="CommentText"/>
    <w:next w:val="CommentText"/>
    <w:semiHidden/>
    <w:rsid w:val="00A231C1"/>
    <w:rPr>
      <w:b/>
      <w:bCs/>
    </w:rPr>
  </w:style>
  <w:style w:type="character" w:customStyle="1" w:styleId="st">
    <w:name w:val="st"/>
    <w:basedOn w:val="DefaultParagraphFont"/>
    <w:semiHidden/>
    <w:rsid w:val="001C7936"/>
  </w:style>
  <w:style w:type="paragraph" w:styleId="Revision">
    <w:name w:val="Revision"/>
    <w:hidden/>
    <w:uiPriority w:val="71"/>
    <w:rsid w:val="00C47DC1"/>
    <w:rPr>
      <w:lang w:val="en-GB" w:eastAsia="en-AU"/>
    </w:rPr>
  </w:style>
  <w:style w:type="paragraph" w:customStyle="1" w:styleId="Display">
    <w:name w:val="Display"/>
    <w:basedOn w:val="Normal"/>
    <w:next w:val="Normal"/>
    <w:rsid w:val="00076FCC"/>
    <w:pPr>
      <w:spacing w:after="160"/>
      <w:ind w:left="709" w:right="567"/>
    </w:pPr>
    <w:rPr>
      <w:lang w:eastAsia="ja-JP"/>
    </w:rPr>
  </w:style>
  <w:style w:type="paragraph" w:styleId="List">
    <w:name w:val="List"/>
    <w:basedOn w:val="Normal"/>
    <w:semiHidden/>
    <w:unhideWhenUsed/>
    <w:rsid w:val="00076FCC"/>
    <w:pPr>
      <w:spacing w:after="160"/>
      <w:ind w:left="283" w:hanging="283"/>
      <w:contextualSpacing/>
    </w:pPr>
    <w:rPr>
      <w:lang w:eastAsia="ja-JP"/>
    </w:rPr>
  </w:style>
  <w:style w:type="paragraph" w:customStyle="1" w:styleId="IntenseQuote1">
    <w:name w:val="Intense Quote1"/>
    <w:basedOn w:val="NoSpacing1"/>
    <w:next w:val="Normal"/>
    <w:semiHidden/>
    <w:qFormat/>
    <w:rsid w:val="00076FCC"/>
    <w:pPr>
      <w:spacing w:after="160"/>
      <w:ind w:left="720" w:right="720"/>
    </w:pPr>
  </w:style>
  <w:style w:type="paragraph" w:customStyle="1" w:styleId="blockquote">
    <w:name w:val="block quote"/>
    <w:basedOn w:val="Normal"/>
    <w:next w:val="Normal"/>
    <w:rsid w:val="00076FCC"/>
    <w:pPr>
      <w:spacing w:after="160"/>
      <w:ind w:left="709" w:right="567"/>
    </w:pPr>
    <w:rPr>
      <w:sz w:val="20"/>
      <w:lang w:eastAsia="ja-JP"/>
    </w:rPr>
  </w:style>
  <w:style w:type="character" w:customStyle="1" w:styleId="fm-citation-ids-label">
    <w:name w:val="fm-citation-ids-label"/>
    <w:basedOn w:val="DefaultParagraphFont"/>
    <w:semiHidden/>
    <w:rsid w:val="003B018C"/>
  </w:style>
  <w:style w:type="paragraph" w:customStyle="1" w:styleId="NumberedDisplay">
    <w:name w:val="Numbered Display"/>
    <w:basedOn w:val="NoSpacing1"/>
    <w:next w:val="Normal"/>
    <w:autoRedefine/>
    <w:rsid w:val="00076FCC"/>
    <w:pPr>
      <w:numPr>
        <w:numId w:val="12"/>
      </w:numPr>
      <w:spacing w:after="160"/>
      <w:ind w:right="567"/>
    </w:pPr>
  </w:style>
  <w:style w:type="paragraph" w:customStyle="1" w:styleId="ColorfulShading-Accent11">
    <w:name w:val="Colorful Shading - Accent 11"/>
    <w:hidden/>
    <w:rsid w:val="00616ACB"/>
    <w:rPr>
      <w:lang w:val="en-GB" w:eastAsia="en-AU"/>
    </w:rPr>
  </w:style>
  <w:style w:type="paragraph" w:customStyle="1" w:styleId="Nogap">
    <w:name w:val="No gap"/>
    <w:aliases w:val="no spacing"/>
    <w:basedOn w:val="NoSpacing1"/>
    <w:semiHidden/>
    <w:qFormat/>
    <w:rsid w:val="00076FCC"/>
    <w:pPr>
      <w:spacing w:after="0" w:line="240" w:lineRule="auto"/>
    </w:pPr>
  </w:style>
  <w:style w:type="paragraph" w:customStyle="1" w:styleId="letterblock">
    <w:name w:val="letter block"/>
    <w:basedOn w:val="NoSpacing1"/>
    <w:semiHidden/>
    <w:qFormat/>
    <w:rsid w:val="00076FCC"/>
    <w:pPr>
      <w:spacing w:after="160" w:line="240" w:lineRule="auto"/>
    </w:pPr>
  </w:style>
  <w:style w:type="paragraph" w:styleId="IntenseQuote">
    <w:name w:val="Intense Quote"/>
    <w:basedOn w:val="Normal"/>
    <w:next w:val="Normal"/>
    <w:link w:val="IntenseQuoteChar"/>
    <w:autoRedefine/>
    <w:qFormat/>
    <w:rsid w:val="001C26D0"/>
    <w:pPr>
      <w:ind w:left="720" w:right="720" w:firstLine="0"/>
    </w:pPr>
    <w:rPr>
      <w:bCs/>
      <w:iCs/>
      <w:color w:val="000000"/>
      <w:lang w:val="en-US" w:eastAsia="ja-JP"/>
    </w:rPr>
  </w:style>
  <w:style w:type="character" w:customStyle="1" w:styleId="IntenseQuoteChar">
    <w:name w:val="Intense Quote Char"/>
    <w:link w:val="IntenseQuote"/>
    <w:rsid w:val="001C26D0"/>
    <w:rPr>
      <w:rFonts w:ascii="Cambria" w:hAnsi="Cambria"/>
      <w:bCs/>
      <w:iCs/>
      <w:color w:val="000000"/>
      <w:lang w:eastAsia="ja-JP"/>
    </w:rPr>
  </w:style>
  <w:style w:type="paragraph" w:styleId="ListParagraph">
    <w:name w:val="List Paragraph"/>
    <w:basedOn w:val="Normal"/>
    <w:qFormat/>
    <w:rsid w:val="00076FCC"/>
    <w:pPr>
      <w:ind w:left="720" w:hanging="720"/>
      <w:contextualSpacing/>
    </w:pPr>
    <w:rPr>
      <w:lang w:eastAsia="ja-JP"/>
    </w:rPr>
  </w:style>
  <w:style w:type="paragraph" w:styleId="Quote">
    <w:name w:val="Quote"/>
    <w:basedOn w:val="Normal"/>
    <w:next w:val="Normal"/>
    <w:link w:val="QuoteChar"/>
    <w:qFormat/>
    <w:rsid w:val="00DA1308"/>
    <w:pPr>
      <w:spacing w:before="120"/>
      <w:ind w:left="720" w:right="720" w:firstLine="0"/>
    </w:pPr>
    <w:rPr>
      <w:iCs/>
      <w:color w:val="000000"/>
      <w:sz w:val="20"/>
      <w:lang w:eastAsia="ja-JP"/>
    </w:rPr>
  </w:style>
  <w:style w:type="character" w:customStyle="1" w:styleId="QuoteChar">
    <w:name w:val="Quote Char"/>
    <w:link w:val="Quote"/>
    <w:rsid w:val="00DA1308"/>
    <w:rPr>
      <w:rFonts w:ascii="Cambria" w:hAnsi="Cambria"/>
      <w:iCs/>
      <w:color w:val="000000"/>
      <w:szCs w:val="24"/>
      <w:lang w:val="en-GB" w:eastAsia="ja-JP"/>
    </w:rPr>
  </w:style>
  <w:style w:type="paragraph" w:customStyle="1" w:styleId="LightShading-Accent21">
    <w:name w:val="Light Shading - Accent 21"/>
    <w:basedOn w:val="Normal"/>
    <w:next w:val="Normal"/>
    <w:link w:val="LightShading-Accent2Char"/>
    <w:autoRedefine/>
    <w:qFormat/>
    <w:rsid w:val="00616ACB"/>
    <w:pPr>
      <w:ind w:left="720" w:right="720"/>
    </w:pPr>
    <w:rPr>
      <w:bCs/>
      <w:iCs/>
      <w:color w:val="000000"/>
      <w:lang w:val="en-US" w:eastAsia="ja-JP"/>
    </w:rPr>
  </w:style>
  <w:style w:type="character" w:customStyle="1" w:styleId="LightShading-Accent2Char">
    <w:name w:val="Light Shading - Accent 2 Char"/>
    <w:link w:val="LightShading-Accent21"/>
    <w:rsid w:val="00616ACB"/>
    <w:rPr>
      <w:rFonts w:ascii="Cambria" w:hAnsi="Cambria"/>
      <w:bCs/>
      <w:iCs/>
      <w:color w:val="000000"/>
      <w:sz w:val="24"/>
      <w:szCs w:val="24"/>
      <w:lang w:val="en-US" w:eastAsia="ja-JP" w:bidi="ar-SA"/>
    </w:rPr>
  </w:style>
  <w:style w:type="paragraph" w:customStyle="1" w:styleId="ColorfulList-Accent11">
    <w:name w:val="Colorful List - Accent 11"/>
    <w:basedOn w:val="Normal"/>
    <w:qFormat/>
    <w:rsid w:val="00616ACB"/>
    <w:pPr>
      <w:ind w:left="720" w:hanging="720"/>
      <w:contextualSpacing/>
    </w:pPr>
    <w:rPr>
      <w:lang w:eastAsia="ja-JP"/>
    </w:rPr>
  </w:style>
  <w:style w:type="paragraph" w:customStyle="1" w:styleId="ColorfulGrid-Accent11">
    <w:name w:val="Colorful Grid - Accent 11"/>
    <w:basedOn w:val="Normal"/>
    <w:next w:val="Normal"/>
    <w:link w:val="ColorfulGrid-Accent1Char"/>
    <w:qFormat/>
    <w:rsid w:val="00616ACB"/>
    <w:pPr>
      <w:ind w:left="720" w:right="720"/>
    </w:pPr>
    <w:rPr>
      <w:iCs/>
      <w:color w:val="000000"/>
      <w:sz w:val="20"/>
      <w:lang w:eastAsia="ja-JP"/>
    </w:rPr>
  </w:style>
  <w:style w:type="character" w:customStyle="1" w:styleId="ColorfulGrid-Accent1Char">
    <w:name w:val="Colorful Grid - Accent 1 Char"/>
    <w:link w:val="ColorfulGrid-Accent11"/>
    <w:rsid w:val="00616ACB"/>
    <w:rPr>
      <w:rFonts w:ascii="Cambria" w:hAnsi="Cambria"/>
      <w:iCs/>
      <w:color w:val="000000"/>
      <w:szCs w:val="24"/>
      <w:lang w:val="en-GB" w:eastAsia="ja-JP" w:bidi="ar-SA"/>
    </w:rPr>
  </w:style>
  <w:style w:type="character" w:customStyle="1" w:styleId="Heading1Char">
    <w:name w:val="Heading 1 Char"/>
    <w:locked/>
    <w:rsid w:val="00981D0F"/>
    <w:rPr>
      <w:rFonts w:eastAsia="MS Gothic"/>
      <w:b/>
      <w:bCs/>
      <w:sz w:val="32"/>
      <w:szCs w:val="32"/>
      <w:lang w:val="en-GB" w:eastAsia="ja-JP" w:bidi="ar-SA"/>
    </w:rPr>
  </w:style>
  <w:style w:type="character" w:customStyle="1" w:styleId="Heading2Char">
    <w:name w:val="Heading 2 Char"/>
    <w:locked/>
    <w:rsid w:val="00981D0F"/>
    <w:rPr>
      <w:rFonts w:eastAsia="MS Gothic"/>
      <w:b/>
      <w:sz w:val="28"/>
      <w:szCs w:val="26"/>
      <w:lang w:val="en-GB" w:eastAsia="ja-JP" w:bidi="ar-SA"/>
    </w:rPr>
  </w:style>
  <w:style w:type="character" w:customStyle="1" w:styleId="Heading3Char">
    <w:name w:val="Heading 3 Char"/>
    <w:locked/>
    <w:rsid w:val="00981D0F"/>
    <w:rPr>
      <w:rFonts w:eastAsia="MS Gothic"/>
      <w:b/>
      <w:bCs/>
      <w:sz w:val="24"/>
      <w:szCs w:val="22"/>
      <w:lang w:val="en-GB" w:eastAsia="ja-JP" w:bidi="ar-SA"/>
    </w:rPr>
  </w:style>
  <w:style w:type="character" w:customStyle="1" w:styleId="CommentTextChar">
    <w:name w:val="Comment Text Char"/>
    <w:link w:val="CommentText"/>
    <w:semiHidden/>
    <w:locked/>
    <w:rsid w:val="00981D0F"/>
    <w:rPr>
      <w:lang w:val="en-GB" w:eastAsia="en-AU" w:bidi="ar-SA"/>
    </w:rPr>
  </w:style>
  <w:style w:type="paragraph" w:styleId="NoSpacing">
    <w:name w:val="No Spacing"/>
    <w:aliases w:val="No Indent"/>
    <w:basedOn w:val="Normal"/>
    <w:next w:val="Normal"/>
    <w:uiPriority w:val="1"/>
    <w:qFormat/>
    <w:rsid w:val="0026317B"/>
    <w:pPr>
      <w:ind w:firstLine="0"/>
    </w:pPr>
  </w:style>
  <w:style w:type="paragraph" w:styleId="Caption">
    <w:name w:val="caption"/>
    <w:basedOn w:val="Normal"/>
    <w:next w:val="Normal"/>
    <w:unhideWhenUsed/>
    <w:qFormat/>
    <w:rsid w:val="00271EA4"/>
    <w:pPr>
      <w:spacing w:after="200" w:line="240" w:lineRule="auto"/>
    </w:pPr>
    <w:rPr>
      <w:i/>
      <w:iCs/>
      <w:color w:val="44546A" w:themeColor="text2"/>
      <w:sz w:val="18"/>
      <w:szCs w:val="18"/>
    </w:rPr>
  </w:style>
  <w:style w:type="character" w:customStyle="1" w:styleId="apple-converted-space">
    <w:name w:val="apple-converted-space"/>
    <w:basedOn w:val="DefaultParagraphFont"/>
    <w:rsid w:val="000712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136557">
      <w:bodyDiv w:val="1"/>
      <w:marLeft w:val="0"/>
      <w:marRight w:val="0"/>
      <w:marTop w:val="0"/>
      <w:marBottom w:val="0"/>
      <w:divBdr>
        <w:top w:val="none" w:sz="0" w:space="0" w:color="auto"/>
        <w:left w:val="none" w:sz="0" w:space="0" w:color="auto"/>
        <w:bottom w:val="none" w:sz="0" w:space="0" w:color="auto"/>
        <w:right w:val="none" w:sz="0" w:space="0" w:color="auto"/>
      </w:divBdr>
    </w:div>
    <w:div w:id="82187186">
      <w:bodyDiv w:val="1"/>
      <w:marLeft w:val="0"/>
      <w:marRight w:val="0"/>
      <w:marTop w:val="0"/>
      <w:marBottom w:val="0"/>
      <w:divBdr>
        <w:top w:val="none" w:sz="0" w:space="0" w:color="auto"/>
        <w:left w:val="none" w:sz="0" w:space="0" w:color="auto"/>
        <w:bottom w:val="none" w:sz="0" w:space="0" w:color="auto"/>
        <w:right w:val="none" w:sz="0" w:space="0" w:color="auto"/>
      </w:divBdr>
    </w:div>
    <w:div w:id="190194728">
      <w:bodyDiv w:val="1"/>
      <w:marLeft w:val="0"/>
      <w:marRight w:val="0"/>
      <w:marTop w:val="0"/>
      <w:marBottom w:val="0"/>
      <w:divBdr>
        <w:top w:val="none" w:sz="0" w:space="0" w:color="auto"/>
        <w:left w:val="none" w:sz="0" w:space="0" w:color="auto"/>
        <w:bottom w:val="none" w:sz="0" w:space="0" w:color="auto"/>
        <w:right w:val="none" w:sz="0" w:space="0" w:color="auto"/>
      </w:divBdr>
    </w:div>
    <w:div w:id="221602405">
      <w:bodyDiv w:val="1"/>
      <w:marLeft w:val="0"/>
      <w:marRight w:val="0"/>
      <w:marTop w:val="0"/>
      <w:marBottom w:val="0"/>
      <w:divBdr>
        <w:top w:val="none" w:sz="0" w:space="0" w:color="auto"/>
        <w:left w:val="none" w:sz="0" w:space="0" w:color="auto"/>
        <w:bottom w:val="none" w:sz="0" w:space="0" w:color="auto"/>
        <w:right w:val="none" w:sz="0" w:space="0" w:color="auto"/>
      </w:divBdr>
    </w:div>
    <w:div w:id="305474333">
      <w:bodyDiv w:val="1"/>
      <w:marLeft w:val="0"/>
      <w:marRight w:val="0"/>
      <w:marTop w:val="0"/>
      <w:marBottom w:val="0"/>
      <w:divBdr>
        <w:top w:val="none" w:sz="0" w:space="0" w:color="auto"/>
        <w:left w:val="none" w:sz="0" w:space="0" w:color="auto"/>
        <w:bottom w:val="none" w:sz="0" w:space="0" w:color="auto"/>
        <w:right w:val="none" w:sz="0" w:space="0" w:color="auto"/>
      </w:divBdr>
    </w:div>
    <w:div w:id="323053757">
      <w:bodyDiv w:val="1"/>
      <w:marLeft w:val="0"/>
      <w:marRight w:val="0"/>
      <w:marTop w:val="0"/>
      <w:marBottom w:val="0"/>
      <w:divBdr>
        <w:top w:val="none" w:sz="0" w:space="0" w:color="auto"/>
        <w:left w:val="none" w:sz="0" w:space="0" w:color="auto"/>
        <w:bottom w:val="none" w:sz="0" w:space="0" w:color="auto"/>
        <w:right w:val="none" w:sz="0" w:space="0" w:color="auto"/>
      </w:divBdr>
    </w:div>
    <w:div w:id="377778846">
      <w:bodyDiv w:val="1"/>
      <w:marLeft w:val="0"/>
      <w:marRight w:val="0"/>
      <w:marTop w:val="0"/>
      <w:marBottom w:val="0"/>
      <w:divBdr>
        <w:top w:val="none" w:sz="0" w:space="0" w:color="auto"/>
        <w:left w:val="none" w:sz="0" w:space="0" w:color="auto"/>
        <w:bottom w:val="none" w:sz="0" w:space="0" w:color="auto"/>
        <w:right w:val="none" w:sz="0" w:space="0" w:color="auto"/>
      </w:divBdr>
    </w:div>
    <w:div w:id="403139691">
      <w:bodyDiv w:val="1"/>
      <w:marLeft w:val="0"/>
      <w:marRight w:val="0"/>
      <w:marTop w:val="0"/>
      <w:marBottom w:val="0"/>
      <w:divBdr>
        <w:top w:val="none" w:sz="0" w:space="0" w:color="auto"/>
        <w:left w:val="none" w:sz="0" w:space="0" w:color="auto"/>
        <w:bottom w:val="none" w:sz="0" w:space="0" w:color="auto"/>
        <w:right w:val="none" w:sz="0" w:space="0" w:color="auto"/>
      </w:divBdr>
    </w:div>
    <w:div w:id="449252385">
      <w:bodyDiv w:val="1"/>
      <w:marLeft w:val="0"/>
      <w:marRight w:val="0"/>
      <w:marTop w:val="0"/>
      <w:marBottom w:val="0"/>
      <w:divBdr>
        <w:top w:val="none" w:sz="0" w:space="0" w:color="auto"/>
        <w:left w:val="none" w:sz="0" w:space="0" w:color="auto"/>
        <w:bottom w:val="none" w:sz="0" w:space="0" w:color="auto"/>
        <w:right w:val="none" w:sz="0" w:space="0" w:color="auto"/>
      </w:divBdr>
    </w:div>
    <w:div w:id="485635224">
      <w:bodyDiv w:val="1"/>
      <w:marLeft w:val="0"/>
      <w:marRight w:val="0"/>
      <w:marTop w:val="0"/>
      <w:marBottom w:val="0"/>
      <w:divBdr>
        <w:top w:val="none" w:sz="0" w:space="0" w:color="auto"/>
        <w:left w:val="none" w:sz="0" w:space="0" w:color="auto"/>
        <w:bottom w:val="none" w:sz="0" w:space="0" w:color="auto"/>
        <w:right w:val="none" w:sz="0" w:space="0" w:color="auto"/>
      </w:divBdr>
    </w:div>
    <w:div w:id="501313729">
      <w:bodyDiv w:val="1"/>
      <w:marLeft w:val="0"/>
      <w:marRight w:val="0"/>
      <w:marTop w:val="0"/>
      <w:marBottom w:val="0"/>
      <w:divBdr>
        <w:top w:val="none" w:sz="0" w:space="0" w:color="auto"/>
        <w:left w:val="none" w:sz="0" w:space="0" w:color="auto"/>
        <w:bottom w:val="none" w:sz="0" w:space="0" w:color="auto"/>
        <w:right w:val="none" w:sz="0" w:space="0" w:color="auto"/>
      </w:divBdr>
    </w:div>
    <w:div w:id="505483888">
      <w:bodyDiv w:val="1"/>
      <w:marLeft w:val="0"/>
      <w:marRight w:val="0"/>
      <w:marTop w:val="0"/>
      <w:marBottom w:val="0"/>
      <w:divBdr>
        <w:top w:val="none" w:sz="0" w:space="0" w:color="auto"/>
        <w:left w:val="none" w:sz="0" w:space="0" w:color="auto"/>
        <w:bottom w:val="none" w:sz="0" w:space="0" w:color="auto"/>
        <w:right w:val="none" w:sz="0" w:space="0" w:color="auto"/>
      </w:divBdr>
    </w:div>
    <w:div w:id="706494467">
      <w:bodyDiv w:val="1"/>
      <w:marLeft w:val="0"/>
      <w:marRight w:val="0"/>
      <w:marTop w:val="0"/>
      <w:marBottom w:val="0"/>
      <w:divBdr>
        <w:top w:val="none" w:sz="0" w:space="0" w:color="auto"/>
        <w:left w:val="none" w:sz="0" w:space="0" w:color="auto"/>
        <w:bottom w:val="none" w:sz="0" w:space="0" w:color="auto"/>
        <w:right w:val="none" w:sz="0" w:space="0" w:color="auto"/>
      </w:divBdr>
    </w:div>
    <w:div w:id="762065643">
      <w:bodyDiv w:val="1"/>
      <w:marLeft w:val="0"/>
      <w:marRight w:val="0"/>
      <w:marTop w:val="0"/>
      <w:marBottom w:val="0"/>
      <w:divBdr>
        <w:top w:val="none" w:sz="0" w:space="0" w:color="auto"/>
        <w:left w:val="none" w:sz="0" w:space="0" w:color="auto"/>
        <w:bottom w:val="none" w:sz="0" w:space="0" w:color="auto"/>
        <w:right w:val="none" w:sz="0" w:space="0" w:color="auto"/>
      </w:divBdr>
    </w:div>
    <w:div w:id="773868470">
      <w:bodyDiv w:val="1"/>
      <w:marLeft w:val="0"/>
      <w:marRight w:val="0"/>
      <w:marTop w:val="0"/>
      <w:marBottom w:val="0"/>
      <w:divBdr>
        <w:top w:val="none" w:sz="0" w:space="0" w:color="auto"/>
        <w:left w:val="none" w:sz="0" w:space="0" w:color="auto"/>
        <w:bottom w:val="none" w:sz="0" w:space="0" w:color="auto"/>
        <w:right w:val="none" w:sz="0" w:space="0" w:color="auto"/>
      </w:divBdr>
    </w:div>
    <w:div w:id="804196170">
      <w:bodyDiv w:val="1"/>
      <w:marLeft w:val="0"/>
      <w:marRight w:val="0"/>
      <w:marTop w:val="0"/>
      <w:marBottom w:val="0"/>
      <w:divBdr>
        <w:top w:val="none" w:sz="0" w:space="0" w:color="auto"/>
        <w:left w:val="none" w:sz="0" w:space="0" w:color="auto"/>
        <w:bottom w:val="none" w:sz="0" w:space="0" w:color="auto"/>
        <w:right w:val="none" w:sz="0" w:space="0" w:color="auto"/>
      </w:divBdr>
    </w:div>
    <w:div w:id="861012839">
      <w:bodyDiv w:val="1"/>
      <w:marLeft w:val="0"/>
      <w:marRight w:val="0"/>
      <w:marTop w:val="0"/>
      <w:marBottom w:val="0"/>
      <w:divBdr>
        <w:top w:val="none" w:sz="0" w:space="0" w:color="auto"/>
        <w:left w:val="none" w:sz="0" w:space="0" w:color="auto"/>
        <w:bottom w:val="none" w:sz="0" w:space="0" w:color="auto"/>
        <w:right w:val="none" w:sz="0" w:space="0" w:color="auto"/>
      </w:divBdr>
    </w:div>
    <w:div w:id="884148100">
      <w:bodyDiv w:val="1"/>
      <w:marLeft w:val="0"/>
      <w:marRight w:val="0"/>
      <w:marTop w:val="0"/>
      <w:marBottom w:val="0"/>
      <w:divBdr>
        <w:top w:val="none" w:sz="0" w:space="0" w:color="auto"/>
        <w:left w:val="none" w:sz="0" w:space="0" w:color="auto"/>
        <w:bottom w:val="none" w:sz="0" w:space="0" w:color="auto"/>
        <w:right w:val="none" w:sz="0" w:space="0" w:color="auto"/>
      </w:divBdr>
    </w:div>
    <w:div w:id="928847833">
      <w:bodyDiv w:val="1"/>
      <w:marLeft w:val="0"/>
      <w:marRight w:val="0"/>
      <w:marTop w:val="0"/>
      <w:marBottom w:val="0"/>
      <w:divBdr>
        <w:top w:val="none" w:sz="0" w:space="0" w:color="auto"/>
        <w:left w:val="none" w:sz="0" w:space="0" w:color="auto"/>
        <w:bottom w:val="none" w:sz="0" w:space="0" w:color="auto"/>
        <w:right w:val="none" w:sz="0" w:space="0" w:color="auto"/>
      </w:divBdr>
    </w:div>
    <w:div w:id="1090541025">
      <w:bodyDiv w:val="1"/>
      <w:marLeft w:val="0"/>
      <w:marRight w:val="0"/>
      <w:marTop w:val="0"/>
      <w:marBottom w:val="0"/>
      <w:divBdr>
        <w:top w:val="none" w:sz="0" w:space="0" w:color="auto"/>
        <w:left w:val="none" w:sz="0" w:space="0" w:color="auto"/>
        <w:bottom w:val="none" w:sz="0" w:space="0" w:color="auto"/>
        <w:right w:val="none" w:sz="0" w:space="0" w:color="auto"/>
      </w:divBdr>
    </w:div>
    <w:div w:id="1135176759">
      <w:bodyDiv w:val="1"/>
      <w:marLeft w:val="0"/>
      <w:marRight w:val="0"/>
      <w:marTop w:val="0"/>
      <w:marBottom w:val="0"/>
      <w:divBdr>
        <w:top w:val="none" w:sz="0" w:space="0" w:color="auto"/>
        <w:left w:val="none" w:sz="0" w:space="0" w:color="auto"/>
        <w:bottom w:val="none" w:sz="0" w:space="0" w:color="auto"/>
        <w:right w:val="none" w:sz="0" w:space="0" w:color="auto"/>
      </w:divBdr>
    </w:div>
    <w:div w:id="1274167921">
      <w:bodyDiv w:val="1"/>
      <w:marLeft w:val="0"/>
      <w:marRight w:val="0"/>
      <w:marTop w:val="0"/>
      <w:marBottom w:val="0"/>
      <w:divBdr>
        <w:top w:val="none" w:sz="0" w:space="0" w:color="auto"/>
        <w:left w:val="none" w:sz="0" w:space="0" w:color="auto"/>
        <w:bottom w:val="none" w:sz="0" w:space="0" w:color="auto"/>
        <w:right w:val="none" w:sz="0" w:space="0" w:color="auto"/>
      </w:divBdr>
    </w:div>
    <w:div w:id="1291278977">
      <w:bodyDiv w:val="1"/>
      <w:marLeft w:val="0"/>
      <w:marRight w:val="0"/>
      <w:marTop w:val="0"/>
      <w:marBottom w:val="0"/>
      <w:divBdr>
        <w:top w:val="none" w:sz="0" w:space="0" w:color="auto"/>
        <w:left w:val="none" w:sz="0" w:space="0" w:color="auto"/>
        <w:bottom w:val="none" w:sz="0" w:space="0" w:color="auto"/>
        <w:right w:val="none" w:sz="0" w:space="0" w:color="auto"/>
      </w:divBdr>
    </w:div>
    <w:div w:id="1314480250">
      <w:bodyDiv w:val="1"/>
      <w:marLeft w:val="0"/>
      <w:marRight w:val="0"/>
      <w:marTop w:val="0"/>
      <w:marBottom w:val="0"/>
      <w:divBdr>
        <w:top w:val="none" w:sz="0" w:space="0" w:color="auto"/>
        <w:left w:val="none" w:sz="0" w:space="0" w:color="auto"/>
        <w:bottom w:val="none" w:sz="0" w:space="0" w:color="auto"/>
        <w:right w:val="none" w:sz="0" w:space="0" w:color="auto"/>
      </w:divBdr>
    </w:div>
    <w:div w:id="1343895009">
      <w:bodyDiv w:val="1"/>
      <w:marLeft w:val="0"/>
      <w:marRight w:val="0"/>
      <w:marTop w:val="0"/>
      <w:marBottom w:val="0"/>
      <w:divBdr>
        <w:top w:val="none" w:sz="0" w:space="0" w:color="auto"/>
        <w:left w:val="none" w:sz="0" w:space="0" w:color="auto"/>
        <w:bottom w:val="none" w:sz="0" w:space="0" w:color="auto"/>
        <w:right w:val="none" w:sz="0" w:space="0" w:color="auto"/>
      </w:divBdr>
      <w:divsChild>
        <w:div w:id="478613951">
          <w:marLeft w:val="480"/>
          <w:marRight w:val="480"/>
          <w:marTop w:val="240"/>
          <w:marBottom w:val="240"/>
          <w:divBdr>
            <w:top w:val="none" w:sz="0" w:space="0" w:color="auto"/>
            <w:left w:val="none" w:sz="0" w:space="0" w:color="auto"/>
            <w:bottom w:val="none" w:sz="0" w:space="0" w:color="auto"/>
            <w:right w:val="none" w:sz="0" w:space="0" w:color="auto"/>
          </w:divBdr>
        </w:div>
      </w:divsChild>
    </w:div>
    <w:div w:id="1386293537">
      <w:bodyDiv w:val="1"/>
      <w:marLeft w:val="0"/>
      <w:marRight w:val="0"/>
      <w:marTop w:val="0"/>
      <w:marBottom w:val="0"/>
      <w:divBdr>
        <w:top w:val="none" w:sz="0" w:space="0" w:color="auto"/>
        <w:left w:val="none" w:sz="0" w:space="0" w:color="auto"/>
        <w:bottom w:val="none" w:sz="0" w:space="0" w:color="auto"/>
        <w:right w:val="none" w:sz="0" w:space="0" w:color="auto"/>
      </w:divBdr>
    </w:div>
    <w:div w:id="1428767460">
      <w:bodyDiv w:val="1"/>
      <w:marLeft w:val="0"/>
      <w:marRight w:val="0"/>
      <w:marTop w:val="0"/>
      <w:marBottom w:val="0"/>
      <w:divBdr>
        <w:top w:val="none" w:sz="0" w:space="0" w:color="auto"/>
        <w:left w:val="none" w:sz="0" w:space="0" w:color="auto"/>
        <w:bottom w:val="none" w:sz="0" w:space="0" w:color="auto"/>
        <w:right w:val="none" w:sz="0" w:space="0" w:color="auto"/>
      </w:divBdr>
    </w:div>
    <w:div w:id="1476606654">
      <w:bodyDiv w:val="1"/>
      <w:marLeft w:val="0"/>
      <w:marRight w:val="0"/>
      <w:marTop w:val="0"/>
      <w:marBottom w:val="0"/>
      <w:divBdr>
        <w:top w:val="none" w:sz="0" w:space="0" w:color="auto"/>
        <w:left w:val="none" w:sz="0" w:space="0" w:color="auto"/>
        <w:bottom w:val="none" w:sz="0" w:space="0" w:color="auto"/>
        <w:right w:val="none" w:sz="0" w:space="0" w:color="auto"/>
      </w:divBdr>
    </w:div>
    <w:div w:id="1541896007">
      <w:bodyDiv w:val="1"/>
      <w:marLeft w:val="0"/>
      <w:marRight w:val="0"/>
      <w:marTop w:val="0"/>
      <w:marBottom w:val="0"/>
      <w:divBdr>
        <w:top w:val="none" w:sz="0" w:space="0" w:color="auto"/>
        <w:left w:val="none" w:sz="0" w:space="0" w:color="auto"/>
        <w:bottom w:val="none" w:sz="0" w:space="0" w:color="auto"/>
        <w:right w:val="none" w:sz="0" w:space="0" w:color="auto"/>
      </w:divBdr>
    </w:div>
    <w:div w:id="1545560312">
      <w:bodyDiv w:val="1"/>
      <w:marLeft w:val="0"/>
      <w:marRight w:val="0"/>
      <w:marTop w:val="0"/>
      <w:marBottom w:val="0"/>
      <w:divBdr>
        <w:top w:val="none" w:sz="0" w:space="0" w:color="auto"/>
        <w:left w:val="none" w:sz="0" w:space="0" w:color="auto"/>
        <w:bottom w:val="none" w:sz="0" w:space="0" w:color="auto"/>
        <w:right w:val="none" w:sz="0" w:space="0" w:color="auto"/>
      </w:divBdr>
    </w:div>
    <w:div w:id="1576670110">
      <w:bodyDiv w:val="1"/>
      <w:marLeft w:val="0"/>
      <w:marRight w:val="0"/>
      <w:marTop w:val="0"/>
      <w:marBottom w:val="0"/>
      <w:divBdr>
        <w:top w:val="none" w:sz="0" w:space="0" w:color="auto"/>
        <w:left w:val="none" w:sz="0" w:space="0" w:color="auto"/>
        <w:bottom w:val="none" w:sz="0" w:space="0" w:color="auto"/>
        <w:right w:val="none" w:sz="0" w:space="0" w:color="auto"/>
      </w:divBdr>
    </w:div>
    <w:div w:id="1627738351">
      <w:bodyDiv w:val="1"/>
      <w:marLeft w:val="0"/>
      <w:marRight w:val="0"/>
      <w:marTop w:val="0"/>
      <w:marBottom w:val="0"/>
      <w:divBdr>
        <w:top w:val="none" w:sz="0" w:space="0" w:color="auto"/>
        <w:left w:val="none" w:sz="0" w:space="0" w:color="auto"/>
        <w:bottom w:val="none" w:sz="0" w:space="0" w:color="auto"/>
        <w:right w:val="none" w:sz="0" w:space="0" w:color="auto"/>
      </w:divBdr>
    </w:div>
    <w:div w:id="1634671785">
      <w:bodyDiv w:val="1"/>
      <w:marLeft w:val="0"/>
      <w:marRight w:val="0"/>
      <w:marTop w:val="0"/>
      <w:marBottom w:val="0"/>
      <w:divBdr>
        <w:top w:val="none" w:sz="0" w:space="0" w:color="auto"/>
        <w:left w:val="none" w:sz="0" w:space="0" w:color="auto"/>
        <w:bottom w:val="none" w:sz="0" w:space="0" w:color="auto"/>
        <w:right w:val="none" w:sz="0" w:space="0" w:color="auto"/>
      </w:divBdr>
    </w:div>
    <w:div w:id="1667710589">
      <w:bodyDiv w:val="1"/>
      <w:marLeft w:val="0"/>
      <w:marRight w:val="0"/>
      <w:marTop w:val="0"/>
      <w:marBottom w:val="0"/>
      <w:divBdr>
        <w:top w:val="none" w:sz="0" w:space="0" w:color="auto"/>
        <w:left w:val="none" w:sz="0" w:space="0" w:color="auto"/>
        <w:bottom w:val="none" w:sz="0" w:space="0" w:color="auto"/>
        <w:right w:val="none" w:sz="0" w:space="0" w:color="auto"/>
      </w:divBdr>
    </w:div>
    <w:div w:id="1769083848">
      <w:bodyDiv w:val="1"/>
      <w:marLeft w:val="0"/>
      <w:marRight w:val="0"/>
      <w:marTop w:val="0"/>
      <w:marBottom w:val="0"/>
      <w:divBdr>
        <w:top w:val="none" w:sz="0" w:space="0" w:color="auto"/>
        <w:left w:val="none" w:sz="0" w:space="0" w:color="auto"/>
        <w:bottom w:val="none" w:sz="0" w:space="0" w:color="auto"/>
        <w:right w:val="none" w:sz="0" w:space="0" w:color="auto"/>
      </w:divBdr>
    </w:div>
    <w:div w:id="1881477465">
      <w:bodyDiv w:val="1"/>
      <w:marLeft w:val="0"/>
      <w:marRight w:val="0"/>
      <w:marTop w:val="0"/>
      <w:marBottom w:val="0"/>
      <w:divBdr>
        <w:top w:val="none" w:sz="0" w:space="0" w:color="auto"/>
        <w:left w:val="none" w:sz="0" w:space="0" w:color="auto"/>
        <w:bottom w:val="none" w:sz="0" w:space="0" w:color="auto"/>
        <w:right w:val="none" w:sz="0" w:space="0" w:color="auto"/>
      </w:divBdr>
    </w:div>
    <w:div w:id="1949392075">
      <w:bodyDiv w:val="1"/>
      <w:marLeft w:val="0"/>
      <w:marRight w:val="0"/>
      <w:marTop w:val="0"/>
      <w:marBottom w:val="0"/>
      <w:divBdr>
        <w:top w:val="none" w:sz="0" w:space="0" w:color="auto"/>
        <w:left w:val="none" w:sz="0" w:space="0" w:color="auto"/>
        <w:bottom w:val="none" w:sz="0" w:space="0" w:color="auto"/>
        <w:right w:val="none" w:sz="0" w:space="0" w:color="auto"/>
      </w:divBdr>
    </w:div>
    <w:div w:id="212396198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50048BD-5541-874D-821A-60B6CAE1B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1618</TotalTime>
  <Pages>26</Pages>
  <Words>7909</Words>
  <Characters>45082</Characters>
  <Application>Microsoft Macintosh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52886</CharactersWithSpaces>
  <SharedDoc>false</SharedDoc>
  <HLinks>
    <vt:vector size="18" baseType="variant">
      <vt:variant>
        <vt:i4>3735655</vt:i4>
      </vt:variant>
      <vt:variant>
        <vt:i4>6</vt:i4>
      </vt:variant>
      <vt:variant>
        <vt:i4>0</vt:i4>
      </vt:variant>
      <vt:variant>
        <vt:i4>5</vt:i4>
      </vt:variant>
      <vt:variant>
        <vt:lpwstr>http://tinyurl.com/hz2spk5</vt:lpwstr>
      </vt:variant>
      <vt:variant>
        <vt:lpwstr/>
      </vt:variant>
      <vt:variant>
        <vt:i4>7143471</vt:i4>
      </vt:variant>
      <vt:variant>
        <vt:i4>3</vt:i4>
      </vt:variant>
      <vt:variant>
        <vt:i4>0</vt:i4>
      </vt:variant>
      <vt:variant>
        <vt:i4>5</vt:i4>
      </vt:variant>
      <vt:variant>
        <vt:lpwstr>http://tinyurl.com/zslj73j</vt:lpwstr>
      </vt:variant>
      <vt:variant>
        <vt:lpwstr/>
      </vt:variant>
      <vt:variant>
        <vt:i4>7536700</vt:i4>
      </vt:variant>
      <vt:variant>
        <vt:i4>0</vt:i4>
      </vt:variant>
      <vt:variant>
        <vt:i4>0</vt:i4>
      </vt:variant>
      <vt:variant>
        <vt:i4>5</vt:i4>
      </vt:variant>
      <vt:variant>
        <vt:lpwstr>http://tinyurl.com/zs7yl3t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Alan</dc:creator>
  <cp:keywords/>
  <dc:description/>
  <cp:lastModifiedBy>Mohan Matthen</cp:lastModifiedBy>
  <cp:revision>46</cp:revision>
  <cp:lastPrinted>2016-08-01T12:38:00Z</cp:lastPrinted>
  <dcterms:created xsi:type="dcterms:W3CDTF">2017-07-17T13:24:00Z</dcterms:created>
  <dcterms:modified xsi:type="dcterms:W3CDTF">2017-09-15T22:30:00Z</dcterms:modified>
</cp:coreProperties>
</file>