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524E4" w14:textId="0FDDED0C" w:rsidR="00FE1E6E" w:rsidRDefault="00FE1E6E" w:rsidP="00A520B0">
      <w:pPr>
        <w:spacing w:line="240" w:lineRule="auto"/>
        <w:jc w:val="center"/>
        <w:rPr>
          <w:rFonts w:ascii="Times New Roman" w:hAnsi="Times New Roman"/>
          <w:bCs/>
          <w:sz w:val="28"/>
          <w:szCs w:val="28"/>
          <w:lang w:val="en-CA"/>
        </w:rPr>
      </w:pPr>
      <w:r w:rsidRPr="00A90562">
        <w:rPr>
          <w:rFonts w:ascii="Times New Roman" w:hAnsi="Times New Roman"/>
          <w:bCs/>
          <w:sz w:val="28"/>
          <w:szCs w:val="28"/>
          <w:lang w:val="en-CA"/>
        </w:rPr>
        <w:t>Gadamer’s Historically Effected and Effective Consciousness</w:t>
      </w:r>
    </w:p>
    <w:p w14:paraId="4FDBA6D9" w14:textId="1518857F" w:rsidR="00A520B0" w:rsidRPr="00A90562" w:rsidRDefault="00A520B0" w:rsidP="00FE1E6E">
      <w:pPr>
        <w:spacing w:line="480" w:lineRule="auto"/>
        <w:jc w:val="center"/>
        <w:rPr>
          <w:rFonts w:ascii="Times New Roman" w:hAnsi="Times New Roman"/>
          <w:bCs/>
          <w:sz w:val="28"/>
          <w:szCs w:val="28"/>
          <w:lang w:val="en-CA"/>
        </w:rPr>
      </w:pPr>
      <w:proofErr w:type="spellStart"/>
      <w:r>
        <w:rPr>
          <w:rFonts w:ascii="Times New Roman" w:hAnsi="Times New Roman"/>
          <w:bCs/>
          <w:sz w:val="28"/>
          <w:szCs w:val="28"/>
          <w:lang w:val="en-CA"/>
        </w:rPr>
        <w:t>Iñaki</w:t>
      </w:r>
      <w:proofErr w:type="spellEnd"/>
      <w:r>
        <w:rPr>
          <w:rFonts w:ascii="Times New Roman" w:hAnsi="Times New Roman"/>
          <w:bCs/>
          <w:sz w:val="28"/>
          <w:szCs w:val="28"/>
          <w:lang w:val="en-CA"/>
        </w:rPr>
        <w:t xml:space="preserve"> Xavier </w:t>
      </w:r>
      <w:proofErr w:type="spellStart"/>
      <w:r>
        <w:rPr>
          <w:rFonts w:ascii="Times New Roman" w:hAnsi="Times New Roman"/>
          <w:bCs/>
          <w:sz w:val="28"/>
          <w:szCs w:val="28"/>
          <w:lang w:val="en-CA"/>
        </w:rPr>
        <w:t>Larrauri</w:t>
      </w:r>
      <w:proofErr w:type="spellEnd"/>
      <w:r>
        <w:rPr>
          <w:rFonts w:ascii="Times New Roman" w:hAnsi="Times New Roman"/>
          <w:bCs/>
          <w:sz w:val="28"/>
          <w:szCs w:val="28"/>
          <w:lang w:val="en-CA"/>
        </w:rPr>
        <w:t xml:space="preserve"> Pertierra</w:t>
      </w:r>
    </w:p>
    <w:p w14:paraId="384A14BD" w14:textId="77777777" w:rsidR="00A910B8" w:rsidRPr="00A90562" w:rsidRDefault="00A910B8" w:rsidP="00A910B8">
      <w:pPr>
        <w:spacing w:line="480" w:lineRule="auto"/>
        <w:jc w:val="both"/>
        <w:rPr>
          <w:rFonts w:ascii="Times New Roman" w:hAnsi="Times New Roman"/>
          <w:b/>
          <w:sz w:val="24"/>
          <w:szCs w:val="24"/>
          <w:lang w:val="en-CA"/>
        </w:rPr>
      </w:pPr>
      <w:r w:rsidRPr="00A90562">
        <w:rPr>
          <w:rFonts w:ascii="Times New Roman" w:hAnsi="Times New Roman"/>
          <w:b/>
          <w:sz w:val="24"/>
          <w:szCs w:val="24"/>
          <w:lang w:val="en-CA"/>
        </w:rPr>
        <w:t>ABSTRACT</w:t>
      </w:r>
    </w:p>
    <w:p w14:paraId="5EF2E16A" w14:textId="3DAB123D" w:rsidR="00AF10D8" w:rsidRPr="00A90562" w:rsidRDefault="004571AA" w:rsidP="00AF10D8">
      <w:pPr>
        <w:spacing w:line="480" w:lineRule="auto"/>
        <w:jc w:val="both"/>
        <w:rPr>
          <w:rFonts w:ascii="Times New Roman" w:hAnsi="Times New Roman"/>
          <w:bCs/>
          <w:sz w:val="24"/>
          <w:szCs w:val="24"/>
          <w:lang w:val="en-CA"/>
        </w:rPr>
      </w:pPr>
      <w:r w:rsidRPr="00A90562">
        <w:rPr>
          <w:rFonts w:ascii="Times New Roman" w:hAnsi="Times New Roman"/>
          <w:bCs/>
          <w:sz w:val="24"/>
          <w:szCs w:val="24"/>
        </w:rPr>
        <w:t xml:space="preserve">Gadamer argues that consciousness not only historically constrains experience but also allows strangeness to intelligibly speak to it. This historically effected and effective consciousness features in Gadamer's idea that </w:t>
      </w:r>
      <w:r w:rsidRPr="00A90562">
        <w:rPr>
          <w:rFonts w:ascii="Times New Roman" w:hAnsi="Times New Roman"/>
          <w:bCs/>
          <w:sz w:val="24"/>
          <w:szCs w:val="24"/>
          <w:lang w:val="en-CA"/>
        </w:rPr>
        <w:t>a common language is unearthed for the interpretive horizons of those involved in dialogue with each other through a logic of question-and-answer. I argue, however, that this reveals a conceptual uncertainty about evaluating progress in interpretive understanding. Gadamer’s failure to escape from this uncertainty risks the possibility of a problematic relativism. Effectively, even if sufficient interpretation occurs when horizons are infinitely structured, this does not preclude incoherence between a horizon’s elements.</w:t>
      </w:r>
    </w:p>
    <w:p w14:paraId="302DBE70" w14:textId="600092F7" w:rsidR="00F1322E" w:rsidRPr="00A90562" w:rsidRDefault="00824449" w:rsidP="00F1322E">
      <w:pPr>
        <w:spacing w:line="480" w:lineRule="auto"/>
        <w:jc w:val="both"/>
        <w:rPr>
          <w:rFonts w:ascii="Times New Roman" w:hAnsi="Times New Roman"/>
          <w:bCs/>
          <w:sz w:val="24"/>
          <w:szCs w:val="24"/>
        </w:rPr>
      </w:pPr>
      <w:proofErr w:type="spellStart"/>
      <w:r w:rsidRPr="00A90562">
        <w:rPr>
          <w:rFonts w:ascii="Times New Roman" w:hAnsi="Times New Roman"/>
          <w:bCs/>
          <w:sz w:val="24"/>
          <w:szCs w:val="24"/>
          <w:lang w:val="fr-FR"/>
        </w:rPr>
        <w:t>Gadamer</w:t>
      </w:r>
      <w:proofErr w:type="spellEnd"/>
      <w:r w:rsidRPr="00A90562">
        <w:rPr>
          <w:rFonts w:ascii="Times New Roman" w:hAnsi="Times New Roman"/>
          <w:bCs/>
          <w:sz w:val="24"/>
          <w:szCs w:val="24"/>
          <w:lang w:val="fr-FR"/>
        </w:rPr>
        <w:t xml:space="preserve"> soutient que la conscience non seulement contraint historiquement l'expérience, mais permet également à </w:t>
      </w:r>
      <w:r w:rsidR="00A763D0" w:rsidRPr="00A90562">
        <w:rPr>
          <w:rFonts w:ascii="Times New Roman" w:hAnsi="Times New Roman"/>
          <w:bCs/>
          <w:sz w:val="24"/>
          <w:szCs w:val="24"/>
          <w:lang w:val="fr-FR"/>
        </w:rPr>
        <w:t>ce qui est étrange de lui parler intelligiblement</w:t>
      </w:r>
      <w:r w:rsidRPr="00A90562">
        <w:rPr>
          <w:rFonts w:ascii="Times New Roman" w:hAnsi="Times New Roman"/>
          <w:bCs/>
          <w:sz w:val="24"/>
          <w:szCs w:val="24"/>
          <w:lang w:val="fr-FR"/>
        </w:rPr>
        <w:t xml:space="preserve">. Cette conscience historiquement effectuée et effective figure dans l'idée de </w:t>
      </w:r>
      <w:proofErr w:type="spellStart"/>
      <w:r w:rsidRPr="00A90562">
        <w:rPr>
          <w:rFonts w:ascii="Times New Roman" w:hAnsi="Times New Roman"/>
          <w:bCs/>
          <w:sz w:val="24"/>
          <w:szCs w:val="24"/>
          <w:lang w:val="fr-FR"/>
        </w:rPr>
        <w:t>Gadamer</w:t>
      </w:r>
      <w:proofErr w:type="spellEnd"/>
      <w:r w:rsidRPr="00A90562">
        <w:rPr>
          <w:rFonts w:ascii="Times New Roman" w:hAnsi="Times New Roman"/>
          <w:bCs/>
          <w:sz w:val="24"/>
          <w:szCs w:val="24"/>
          <w:lang w:val="fr-FR"/>
        </w:rPr>
        <w:t xml:space="preserve"> selon laquelle</w:t>
      </w:r>
      <w:r w:rsidRPr="00A90562">
        <w:rPr>
          <w:rFonts w:ascii="Times New Roman" w:hAnsi="Times New Roman"/>
          <w:bCs/>
          <w:sz w:val="24"/>
          <w:szCs w:val="24"/>
          <w:lang w:val="en-AU"/>
        </w:rPr>
        <w:t xml:space="preserve"> </w:t>
      </w:r>
      <w:r w:rsidR="00426791" w:rsidRPr="00A90562">
        <w:rPr>
          <w:rFonts w:ascii="Times New Roman" w:hAnsi="Times New Roman"/>
          <w:bCs/>
          <w:sz w:val="24"/>
          <w:szCs w:val="24"/>
          <w:lang w:val="fr-FR"/>
        </w:rPr>
        <w:t xml:space="preserve">un langage </w:t>
      </w:r>
      <w:proofErr w:type="gramStart"/>
      <w:r w:rsidR="00426791" w:rsidRPr="00A90562">
        <w:rPr>
          <w:rFonts w:ascii="Times New Roman" w:hAnsi="Times New Roman"/>
          <w:bCs/>
          <w:sz w:val="24"/>
          <w:szCs w:val="24"/>
          <w:lang w:val="fr-FR"/>
        </w:rPr>
        <w:t>commun</w:t>
      </w:r>
      <w:proofErr w:type="gramEnd"/>
      <w:r w:rsidR="00426791" w:rsidRPr="00A90562">
        <w:rPr>
          <w:rFonts w:ascii="Times New Roman" w:hAnsi="Times New Roman"/>
          <w:bCs/>
          <w:sz w:val="24"/>
          <w:szCs w:val="24"/>
          <w:lang w:val="fr-FR"/>
        </w:rPr>
        <w:t xml:space="preserve"> se dégage, par une logique de question et de réponse,</w:t>
      </w:r>
      <w:r w:rsidR="00FD4CCE" w:rsidRPr="00A90562">
        <w:rPr>
          <w:rFonts w:ascii="Times New Roman" w:hAnsi="Times New Roman"/>
          <w:bCs/>
          <w:sz w:val="24"/>
          <w:szCs w:val="24"/>
          <w:lang w:val="fr-FR"/>
        </w:rPr>
        <w:t xml:space="preserve"> pour les horizons interprétatifs</w:t>
      </w:r>
      <w:r w:rsidR="00FD4CCE" w:rsidRPr="00A90562">
        <w:rPr>
          <w:rFonts w:ascii="Times New Roman" w:hAnsi="Times New Roman"/>
          <w:bCs/>
          <w:sz w:val="24"/>
          <w:szCs w:val="24"/>
        </w:rPr>
        <w:t xml:space="preserve"> </w:t>
      </w:r>
      <w:r w:rsidR="00FD4CCE" w:rsidRPr="00A90562">
        <w:rPr>
          <w:rFonts w:ascii="Times New Roman" w:hAnsi="Times New Roman"/>
          <w:bCs/>
          <w:sz w:val="24"/>
          <w:szCs w:val="24"/>
          <w:lang w:val="fr-FR"/>
        </w:rPr>
        <w:t>de</w:t>
      </w:r>
      <w:r w:rsidR="00426791" w:rsidRPr="00A90562">
        <w:rPr>
          <w:rFonts w:ascii="Times New Roman" w:hAnsi="Times New Roman"/>
          <w:bCs/>
          <w:sz w:val="24"/>
          <w:szCs w:val="24"/>
          <w:lang w:val="fr-FR"/>
        </w:rPr>
        <w:t xml:space="preserve"> ceux qui dialoguent entre eux.</w:t>
      </w:r>
      <w:r w:rsidR="00426791" w:rsidRPr="00A90562">
        <w:rPr>
          <w:rFonts w:ascii="Times New Roman" w:hAnsi="Times New Roman"/>
          <w:bCs/>
          <w:sz w:val="24"/>
          <w:szCs w:val="24"/>
        </w:rPr>
        <w:t xml:space="preserve"> </w:t>
      </w:r>
      <w:r w:rsidR="00426791" w:rsidRPr="00A90562">
        <w:rPr>
          <w:rFonts w:ascii="Times New Roman" w:hAnsi="Times New Roman"/>
          <w:bCs/>
          <w:sz w:val="24"/>
          <w:szCs w:val="24"/>
          <w:lang w:val="fr-FR"/>
        </w:rPr>
        <w:t xml:space="preserve">Je soutiens, cependant, </w:t>
      </w:r>
      <w:r w:rsidR="007E4843" w:rsidRPr="00A90562">
        <w:rPr>
          <w:rFonts w:ascii="Times New Roman" w:hAnsi="Times New Roman"/>
          <w:bCs/>
          <w:sz w:val="24"/>
          <w:szCs w:val="24"/>
          <w:lang w:val="fr-FR"/>
        </w:rPr>
        <w:t>que cela révèle une incertitude conceptuelle quant à l'évaluation des progrès dans la compréhension interprétative.</w:t>
      </w:r>
      <w:r w:rsidR="007E4843" w:rsidRPr="00A90562">
        <w:rPr>
          <w:rFonts w:ascii="Times New Roman" w:hAnsi="Times New Roman"/>
          <w:bCs/>
          <w:sz w:val="24"/>
          <w:szCs w:val="24"/>
        </w:rPr>
        <w:t xml:space="preserve"> </w:t>
      </w:r>
      <w:r w:rsidR="00426791" w:rsidRPr="00A90562">
        <w:rPr>
          <w:rFonts w:ascii="Times New Roman" w:hAnsi="Times New Roman"/>
          <w:bCs/>
          <w:sz w:val="24"/>
          <w:szCs w:val="24"/>
          <w:lang w:val="fr-FR"/>
        </w:rPr>
        <w:t>L'incapacité</w:t>
      </w:r>
      <w:r w:rsidR="00F1322E" w:rsidRPr="00A90562">
        <w:rPr>
          <w:rFonts w:ascii="Times New Roman" w:hAnsi="Times New Roman"/>
          <w:bCs/>
          <w:sz w:val="24"/>
          <w:szCs w:val="24"/>
          <w:lang w:val="fr-FR"/>
        </w:rPr>
        <w:t xml:space="preserve"> de </w:t>
      </w:r>
      <w:proofErr w:type="spellStart"/>
      <w:r w:rsidR="00F1322E" w:rsidRPr="00A90562">
        <w:rPr>
          <w:rFonts w:ascii="Times New Roman" w:hAnsi="Times New Roman"/>
          <w:bCs/>
          <w:sz w:val="24"/>
          <w:szCs w:val="24"/>
          <w:lang w:val="fr-FR"/>
        </w:rPr>
        <w:t>Gadamer</w:t>
      </w:r>
      <w:proofErr w:type="spellEnd"/>
      <w:r w:rsidR="00F1322E" w:rsidRPr="00A90562">
        <w:rPr>
          <w:rFonts w:ascii="Times New Roman" w:hAnsi="Times New Roman"/>
          <w:bCs/>
          <w:sz w:val="24"/>
          <w:szCs w:val="24"/>
          <w:lang w:val="fr-FR"/>
        </w:rPr>
        <w:t xml:space="preserve"> à sortir de cette incertitude risque </w:t>
      </w:r>
      <w:r w:rsidR="00426791" w:rsidRPr="00A90562">
        <w:rPr>
          <w:rFonts w:ascii="Times New Roman" w:hAnsi="Times New Roman"/>
          <w:bCs/>
          <w:sz w:val="24"/>
          <w:szCs w:val="24"/>
          <w:lang w:val="fr-FR"/>
        </w:rPr>
        <w:t xml:space="preserve">d’engendrer </w:t>
      </w:r>
      <w:r w:rsidR="00F1322E" w:rsidRPr="00A90562">
        <w:rPr>
          <w:rFonts w:ascii="Times New Roman" w:hAnsi="Times New Roman"/>
          <w:bCs/>
          <w:sz w:val="24"/>
          <w:szCs w:val="24"/>
          <w:lang w:val="fr-FR"/>
        </w:rPr>
        <w:t xml:space="preserve">un relativisme problématique. </w:t>
      </w:r>
      <w:r w:rsidR="007E4843" w:rsidRPr="00A90562">
        <w:rPr>
          <w:rFonts w:ascii="Times New Roman" w:hAnsi="Times New Roman"/>
          <w:bCs/>
          <w:sz w:val="24"/>
          <w:szCs w:val="24"/>
          <w:lang w:val="fr-FR"/>
        </w:rPr>
        <w:t>En effet, même si une interprétation suffisante se produit lorsque les horizons sont infiniment structurés, cela n'exclut pas l'incohérence entre les éléments d'un horizon.</w:t>
      </w:r>
    </w:p>
    <w:p w14:paraId="11130817" w14:textId="77777777" w:rsidR="007E4843" w:rsidRPr="00A90562" w:rsidRDefault="007E4843" w:rsidP="00F1322E">
      <w:pPr>
        <w:spacing w:line="480" w:lineRule="auto"/>
        <w:jc w:val="both"/>
        <w:rPr>
          <w:rFonts w:ascii="Times New Roman" w:hAnsi="Times New Roman"/>
          <w:bCs/>
          <w:sz w:val="24"/>
          <w:szCs w:val="24"/>
        </w:rPr>
      </w:pPr>
    </w:p>
    <w:p w14:paraId="3EC2824F" w14:textId="3E7D3663" w:rsidR="005E7675" w:rsidRPr="00A90562" w:rsidRDefault="006A1F9C" w:rsidP="00E367B9">
      <w:pPr>
        <w:spacing w:line="480" w:lineRule="auto"/>
        <w:jc w:val="both"/>
        <w:rPr>
          <w:rFonts w:ascii="Times New Roman" w:hAnsi="Times New Roman"/>
          <w:bCs/>
          <w:sz w:val="24"/>
          <w:szCs w:val="24"/>
          <w:lang w:val="en-CA"/>
        </w:rPr>
      </w:pPr>
      <w:r w:rsidRPr="00A90562">
        <w:rPr>
          <w:rFonts w:ascii="Times New Roman" w:hAnsi="Times New Roman"/>
          <w:b/>
          <w:sz w:val="24"/>
          <w:szCs w:val="24"/>
          <w:lang w:val="en-CA"/>
        </w:rPr>
        <w:t xml:space="preserve">Keywords: </w:t>
      </w:r>
      <w:r w:rsidRPr="00A90562">
        <w:rPr>
          <w:rFonts w:ascii="Times New Roman" w:hAnsi="Times New Roman"/>
          <w:bCs/>
          <w:sz w:val="24"/>
          <w:szCs w:val="24"/>
          <w:lang w:val="en-CA"/>
        </w:rPr>
        <w:t>Gadamer; hermeneutics; dialogue; horizon; infinity; logic of question and answer</w:t>
      </w:r>
    </w:p>
    <w:p w14:paraId="0DA4EE09" w14:textId="3F9FB603" w:rsidR="009A2253" w:rsidRPr="00A90562" w:rsidRDefault="00201BCF" w:rsidP="00E367B9">
      <w:pPr>
        <w:spacing w:line="480" w:lineRule="auto"/>
        <w:jc w:val="both"/>
        <w:rPr>
          <w:rFonts w:ascii="Times New Roman" w:hAnsi="Times New Roman"/>
          <w:b/>
          <w:sz w:val="24"/>
          <w:szCs w:val="24"/>
          <w:lang w:val="en-CA"/>
        </w:rPr>
      </w:pPr>
      <w:r w:rsidRPr="00A90562">
        <w:rPr>
          <w:rFonts w:ascii="Times New Roman" w:hAnsi="Times New Roman"/>
          <w:b/>
          <w:sz w:val="24"/>
          <w:szCs w:val="24"/>
          <w:lang w:val="en-CA"/>
        </w:rPr>
        <w:lastRenderedPageBreak/>
        <w:t xml:space="preserve">1. </w:t>
      </w:r>
      <w:r w:rsidR="006B1D05" w:rsidRPr="00A90562">
        <w:rPr>
          <w:rFonts w:ascii="Times New Roman" w:hAnsi="Times New Roman"/>
          <w:b/>
          <w:sz w:val="24"/>
          <w:szCs w:val="24"/>
          <w:lang w:val="en-CA"/>
        </w:rPr>
        <w:t xml:space="preserve">Introductory Remarks: </w:t>
      </w:r>
      <w:r w:rsidR="009A2253" w:rsidRPr="00A90562">
        <w:rPr>
          <w:rFonts w:ascii="Times New Roman" w:hAnsi="Times New Roman"/>
          <w:b/>
          <w:sz w:val="24"/>
          <w:szCs w:val="24"/>
          <w:lang w:val="en-CA"/>
        </w:rPr>
        <w:t>Historica</w:t>
      </w:r>
      <w:r w:rsidR="0036779A" w:rsidRPr="00A90562">
        <w:rPr>
          <w:rFonts w:ascii="Times New Roman" w:hAnsi="Times New Roman"/>
          <w:b/>
          <w:sz w:val="24"/>
          <w:szCs w:val="24"/>
          <w:lang w:val="en-CA"/>
        </w:rPr>
        <w:t>lly Effected Consciousness</w:t>
      </w:r>
    </w:p>
    <w:p w14:paraId="0B4C9362" w14:textId="0261D81D" w:rsidR="00813947" w:rsidRPr="00A90562" w:rsidRDefault="00061479" w:rsidP="00E367B9">
      <w:pPr>
        <w:spacing w:line="480" w:lineRule="auto"/>
        <w:ind w:firstLine="720"/>
        <w:jc w:val="both"/>
        <w:rPr>
          <w:rFonts w:ascii="Times New Roman" w:hAnsi="Times New Roman"/>
          <w:sz w:val="24"/>
          <w:szCs w:val="24"/>
          <w:lang w:val="en-CA"/>
        </w:rPr>
      </w:pPr>
      <w:r w:rsidRPr="00A90562">
        <w:rPr>
          <w:rFonts w:ascii="Times New Roman" w:hAnsi="Times New Roman"/>
          <w:sz w:val="24"/>
          <w:szCs w:val="24"/>
          <w:lang w:val="en-CA"/>
        </w:rPr>
        <w:t xml:space="preserve">For </w:t>
      </w:r>
      <w:r w:rsidR="006C38C8" w:rsidRPr="00A90562">
        <w:rPr>
          <w:rFonts w:ascii="Times New Roman" w:hAnsi="Times New Roman"/>
          <w:sz w:val="24"/>
          <w:szCs w:val="24"/>
          <w:lang w:val="en-CA"/>
        </w:rPr>
        <w:t>Gadamer</w:t>
      </w:r>
      <w:r w:rsidRPr="00A90562">
        <w:rPr>
          <w:rFonts w:ascii="Times New Roman" w:hAnsi="Times New Roman"/>
          <w:sz w:val="24"/>
          <w:szCs w:val="24"/>
          <w:lang w:val="en-CA"/>
        </w:rPr>
        <w:t xml:space="preserve">, </w:t>
      </w:r>
      <w:r w:rsidR="006C38C8" w:rsidRPr="00A90562">
        <w:rPr>
          <w:rFonts w:ascii="Times New Roman" w:hAnsi="Times New Roman"/>
          <w:sz w:val="24"/>
          <w:szCs w:val="24"/>
          <w:lang w:val="en-CA"/>
        </w:rPr>
        <w:t xml:space="preserve">prejudice </w:t>
      </w:r>
      <w:r w:rsidRPr="00A90562">
        <w:rPr>
          <w:rFonts w:ascii="Times New Roman" w:hAnsi="Times New Roman"/>
          <w:sz w:val="24"/>
          <w:szCs w:val="24"/>
          <w:lang w:val="en-CA"/>
        </w:rPr>
        <w:t>i</w:t>
      </w:r>
      <w:r w:rsidR="006C38C8" w:rsidRPr="00A90562">
        <w:rPr>
          <w:rFonts w:ascii="Times New Roman" w:hAnsi="Times New Roman"/>
          <w:sz w:val="24"/>
          <w:szCs w:val="24"/>
          <w:lang w:val="en-CA"/>
        </w:rPr>
        <w:t xml:space="preserve">s integral to </w:t>
      </w:r>
      <w:r w:rsidR="0085511A" w:rsidRPr="00A90562">
        <w:rPr>
          <w:rFonts w:ascii="Times New Roman" w:hAnsi="Times New Roman"/>
          <w:sz w:val="24"/>
          <w:szCs w:val="24"/>
          <w:lang w:val="en-CA"/>
        </w:rPr>
        <w:t>our subjective</w:t>
      </w:r>
      <w:r w:rsidR="006C38C8" w:rsidRPr="00A90562">
        <w:rPr>
          <w:rFonts w:ascii="Times New Roman" w:hAnsi="Times New Roman"/>
          <w:sz w:val="24"/>
          <w:szCs w:val="24"/>
          <w:lang w:val="en-CA"/>
        </w:rPr>
        <w:t xml:space="preserve"> experience </w:t>
      </w:r>
      <w:r w:rsidR="00821176" w:rsidRPr="00A90562">
        <w:rPr>
          <w:rFonts w:ascii="Times New Roman" w:hAnsi="Times New Roman"/>
          <w:sz w:val="24"/>
          <w:szCs w:val="24"/>
          <w:lang w:val="en-CA"/>
        </w:rPr>
        <w:t xml:space="preserve">of </w:t>
      </w:r>
      <w:r w:rsidR="006C38C8" w:rsidRPr="00A90562">
        <w:rPr>
          <w:rFonts w:ascii="Times New Roman" w:hAnsi="Times New Roman"/>
          <w:sz w:val="24"/>
          <w:szCs w:val="24"/>
          <w:lang w:val="en-CA"/>
        </w:rPr>
        <w:t>the world (</w:t>
      </w:r>
      <w:r w:rsidR="006C38C8" w:rsidRPr="00A90562">
        <w:rPr>
          <w:rFonts w:ascii="Times New Roman" w:hAnsi="Times New Roman"/>
          <w:i/>
          <w:iCs/>
          <w:sz w:val="24"/>
          <w:szCs w:val="24"/>
          <w:lang w:val="en-CA"/>
        </w:rPr>
        <w:t>Cf</w:t>
      </w:r>
      <w:r w:rsidR="006C38C8" w:rsidRPr="00A90562">
        <w:rPr>
          <w:rFonts w:ascii="Times New Roman" w:hAnsi="Times New Roman"/>
          <w:sz w:val="24"/>
          <w:szCs w:val="24"/>
          <w:lang w:val="en-CA"/>
        </w:rPr>
        <w:t>.</w:t>
      </w:r>
      <w:r w:rsidR="00B62C66" w:rsidRPr="00A90562">
        <w:rPr>
          <w:rFonts w:ascii="Times New Roman" w:hAnsi="Times New Roman"/>
          <w:sz w:val="24"/>
          <w:szCs w:val="24"/>
          <w:lang w:val="en-CA"/>
        </w:rPr>
        <w:t xml:space="preserve"> Gadamer </w:t>
      </w:r>
      <w:r w:rsidR="00947DFC" w:rsidRPr="00A90562">
        <w:rPr>
          <w:rFonts w:ascii="Times New Roman" w:hAnsi="Times New Roman"/>
          <w:sz w:val="24"/>
          <w:szCs w:val="24"/>
          <w:lang w:val="en-CA"/>
        </w:rPr>
        <w:t xml:space="preserve">1976, 9; </w:t>
      </w:r>
      <w:r w:rsidR="00B62C66" w:rsidRPr="00A90562">
        <w:rPr>
          <w:rFonts w:ascii="Times New Roman" w:hAnsi="Times New Roman"/>
          <w:sz w:val="24"/>
          <w:szCs w:val="24"/>
          <w:lang w:val="en-CA"/>
        </w:rPr>
        <w:t>2004</w:t>
      </w:r>
      <w:r w:rsidR="006C38C8" w:rsidRPr="00A90562">
        <w:rPr>
          <w:rFonts w:ascii="Times New Roman" w:hAnsi="Times New Roman"/>
          <w:sz w:val="24"/>
          <w:szCs w:val="24"/>
          <w:lang w:val="en-CA"/>
        </w:rPr>
        <w:t>, 272ff.)</w:t>
      </w:r>
      <w:r w:rsidR="0014119B" w:rsidRPr="00A90562">
        <w:rPr>
          <w:rFonts w:ascii="Times New Roman" w:hAnsi="Times New Roman"/>
          <w:sz w:val="24"/>
          <w:szCs w:val="24"/>
          <w:lang w:val="en-CA"/>
        </w:rPr>
        <w:t>.</w:t>
      </w:r>
      <w:r w:rsidR="006C38C8" w:rsidRPr="00A90562">
        <w:rPr>
          <w:rFonts w:ascii="Times New Roman" w:hAnsi="Times New Roman"/>
          <w:sz w:val="24"/>
          <w:szCs w:val="24"/>
          <w:lang w:val="en-CA"/>
        </w:rPr>
        <w:t xml:space="preserve"> </w:t>
      </w:r>
      <w:r w:rsidR="002118B3" w:rsidRPr="00A90562">
        <w:rPr>
          <w:rFonts w:ascii="Times New Roman" w:hAnsi="Times New Roman"/>
          <w:sz w:val="24"/>
          <w:szCs w:val="24"/>
          <w:lang w:val="en-CA"/>
        </w:rPr>
        <w:t xml:space="preserve">If </w:t>
      </w:r>
      <w:r w:rsidR="00ED784C" w:rsidRPr="00A90562">
        <w:rPr>
          <w:rFonts w:ascii="Times New Roman" w:hAnsi="Times New Roman"/>
          <w:sz w:val="24"/>
          <w:szCs w:val="24"/>
          <w:lang w:val="en-CA"/>
        </w:rPr>
        <w:t xml:space="preserve">the </w:t>
      </w:r>
      <w:r w:rsidR="006C38C8" w:rsidRPr="00A90562">
        <w:rPr>
          <w:rFonts w:ascii="Times New Roman" w:hAnsi="Times New Roman"/>
          <w:sz w:val="24"/>
          <w:szCs w:val="24"/>
          <w:lang w:val="en-CA"/>
        </w:rPr>
        <w:t xml:space="preserve">perspectives </w:t>
      </w:r>
      <w:r w:rsidR="00ED784C" w:rsidRPr="00A90562">
        <w:rPr>
          <w:rFonts w:ascii="Times New Roman" w:hAnsi="Times New Roman"/>
          <w:sz w:val="24"/>
          <w:szCs w:val="24"/>
          <w:lang w:val="en-CA"/>
        </w:rPr>
        <w:t>that inform</w:t>
      </w:r>
      <w:r w:rsidR="003011F4" w:rsidRPr="00A90562">
        <w:rPr>
          <w:rFonts w:ascii="Times New Roman" w:hAnsi="Times New Roman"/>
          <w:sz w:val="24"/>
          <w:szCs w:val="24"/>
          <w:lang w:val="en-CA"/>
        </w:rPr>
        <w:t xml:space="preserve"> our experiences </w:t>
      </w:r>
      <w:r w:rsidR="0085511A" w:rsidRPr="00A90562">
        <w:rPr>
          <w:rFonts w:ascii="Times New Roman" w:hAnsi="Times New Roman"/>
          <w:sz w:val="24"/>
          <w:szCs w:val="24"/>
          <w:lang w:val="en-CA"/>
        </w:rPr>
        <w:t xml:space="preserve">can </w:t>
      </w:r>
      <w:r w:rsidR="006C38C8" w:rsidRPr="00A90562">
        <w:rPr>
          <w:rFonts w:ascii="Times New Roman" w:hAnsi="Times New Roman"/>
          <w:sz w:val="24"/>
          <w:szCs w:val="24"/>
          <w:lang w:val="en-CA"/>
        </w:rPr>
        <w:t>change over time</w:t>
      </w:r>
      <w:r w:rsidR="003011F4" w:rsidRPr="00A90562">
        <w:rPr>
          <w:rFonts w:ascii="Times New Roman" w:hAnsi="Times New Roman"/>
          <w:sz w:val="24"/>
          <w:szCs w:val="24"/>
          <w:lang w:val="en-CA"/>
        </w:rPr>
        <w:t xml:space="preserve"> without losing </w:t>
      </w:r>
      <w:r w:rsidR="004C548F" w:rsidRPr="00A90562">
        <w:rPr>
          <w:rFonts w:ascii="Times New Roman" w:hAnsi="Times New Roman"/>
          <w:sz w:val="24"/>
          <w:szCs w:val="24"/>
          <w:lang w:val="en-CA"/>
        </w:rPr>
        <w:t xml:space="preserve">this condition of </w:t>
      </w:r>
      <w:r w:rsidR="003011F4" w:rsidRPr="00A90562">
        <w:rPr>
          <w:rFonts w:ascii="Times New Roman" w:hAnsi="Times New Roman"/>
          <w:sz w:val="24"/>
          <w:szCs w:val="24"/>
          <w:lang w:val="en-CA"/>
        </w:rPr>
        <w:t>prejudice</w:t>
      </w:r>
      <w:r w:rsidR="002118B3" w:rsidRPr="00A90562">
        <w:rPr>
          <w:rFonts w:ascii="Times New Roman" w:hAnsi="Times New Roman"/>
          <w:sz w:val="24"/>
          <w:szCs w:val="24"/>
          <w:lang w:val="en-CA"/>
        </w:rPr>
        <w:t>, then we can infer</w:t>
      </w:r>
      <w:r w:rsidR="0085511A" w:rsidRPr="00A90562">
        <w:rPr>
          <w:rFonts w:ascii="Times New Roman" w:hAnsi="Times New Roman"/>
          <w:sz w:val="24"/>
          <w:szCs w:val="24"/>
          <w:lang w:val="en-CA"/>
        </w:rPr>
        <w:t xml:space="preserve"> </w:t>
      </w:r>
      <w:r w:rsidR="006C38C8" w:rsidRPr="00A90562">
        <w:rPr>
          <w:rFonts w:ascii="Times New Roman" w:hAnsi="Times New Roman"/>
          <w:sz w:val="24"/>
          <w:szCs w:val="24"/>
          <w:lang w:val="en-CA"/>
        </w:rPr>
        <w:t>some obvious consequences. First is that</w:t>
      </w:r>
      <w:r w:rsidR="0009780F" w:rsidRPr="00A90562">
        <w:rPr>
          <w:rFonts w:ascii="Times New Roman" w:hAnsi="Times New Roman"/>
          <w:sz w:val="24"/>
          <w:szCs w:val="24"/>
          <w:lang w:val="en-CA"/>
        </w:rPr>
        <w:t>,</w:t>
      </w:r>
      <w:r w:rsidR="00F427B9" w:rsidRPr="00A90562">
        <w:rPr>
          <w:rFonts w:ascii="Times New Roman" w:hAnsi="Times New Roman"/>
          <w:sz w:val="24"/>
          <w:szCs w:val="24"/>
          <w:lang w:val="en-CA"/>
        </w:rPr>
        <w:t xml:space="preserve"> if </w:t>
      </w:r>
      <w:r w:rsidR="00ED784C" w:rsidRPr="00A90562">
        <w:rPr>
          <w:rFonts w:ascii="Times New Roman" w:hAnsi="Times New Roman"/>
          <w:sz w:val="24"/>
          <w:szCs w:val="24"/>
          <w:lang w:val="en-CA"/>
        </w:rPr>
        <w:t>a change in perspectives over time</w:t>
      </w:r>
      <w:r w:rsidR="00F016D4" w:rsidRPr="00A90562">
        <w:rPr>
          <w:rFonts w:ascii="Times New Roman" w:hAnsi="Times New Roman"/>
          <w:sz w:val="24"/>
          <w:szCs w:val="24"/>
          <w:lang w:val="en-CA"/>
        </w:rPr>
        <w:t xml:space="preserve"> entails a </w:t>
      </w:r>
      <w:r w:rsidR="00ED784C" w:rsidRPr="00A90562">
        <w:rPr>
          <w:rFonts w:ascii="Times New Roman" w:hAnsi="Times New Roman"/>
          <w:sz w:val="24"/>
          <w:szCs w:val="24"/>
          <w:lang w:val="en-CA"/>
        </w:rPr>
        <w:t xml:space="preserve">corresponding </w:t>
      </w:r>
      <w:r w:rsidR="00F016D4" w:rsidRPr="00A90562">
        <w:rPr>
          <w:rFonts w:ascii="Times New Roman" w:hAnsi="Times New Roman"/>
          <w:sz w:val="24"/>
          <w:szCs w:val="24"/>
          <w:lang w:val="en-CA"/>
        </w:rPr>
        <w:t xml:space="preserve">change in </w:t>
      </w:r>
      <w:r w:rsidR="00F427B9" w:rsidRPr="00A90562">
        <w:rPr>
          <w:rFonts w:ascii="Times New Roman" w:hAnsi="Times New Roman"/>
          <w:sz w:val="24"/>
          <w:szCs w:val="24"/>
          <w:lang w:val="en-CA"/>
        </w:rPr>
        <w:t xml:space="preserve">the content of the prejudices </w:t>
      </w:r>
      <w:r w:rsidR="00ED784C" w:rsidRPr="00A90562">
        <w:rPr>
          <w:rFonts w:ascii="Times New Roman" w:hAnsi="Times New Roman"/>
          <w:sz w:val="24"/>
          <w:szCs w:val="24"/>
          <w:lang w:val="en-CA"/>
        </w:rPr>
        <w:t>underlining them</w:t>
      </w:r>
      <w:r w:rsidR="00F427B9" w:rsidRPr="00A90562">
        <w:rPr>
          <w:rFonts w:ascii="Times New Roman" w:hAnsi="Times New Roman"/>
          <w:sz w:val="24"/>
          <w:szCs w:val="24"/>
          <w:lang w:val="en-CA"/>
        </w:rPr>
        <w:t>, then</w:t>
      </w:r>
      <w:r w:rsidR="00723B91" w:rsidRPr="00A90562">
        <w:rPr>
          <w:rFonts w:ascii="Times New Roman" w:hAnsi="Times New Roman"/>
          <w:sz w:val="24"/>
          <w:szCs w:val="24"/>
          <w:lang w:val="en-CA"/>
        </w:rPr>
        <w:t xml:space="preserve"> we would be greatly restricted in our capacity to recreate an ori</w:t>
      </w:r>
      <w:r w:rsidR="00F016D4" w:rsidRPr="00A90562">
        <w:rPr>
          <w:rFonts w:ascii="Times New Roman" w:hAnsi="Times New Roman"/>
          <w:sz w:val="24"/>
          <w:szCs w:val="24"/>
          <w:lang w:val="en-CA"/>
        </w:rPr>
        <w:t>ginal experience – this is what</w:t>
      </w:r>
      <w:r w:rsidR="0009780F" w:rsidRPr="00A90562">
        <w:rPr>
          <w:rFonts w:ascii="Times New Roman" w:hAnsi="Times New Roman"/>
          <w:sz w:val="24"/>
          <w:szCs w:val="24"/>
          <w:lang w:val="en-CA"/>
        </w:rPr>
        <w:t xml:space="preserve"> </w:t>
      </w:r>
      <w:r w:rsidR="00E40924" w:rsidRPr="00A90562">
        <w:rPr>
          <w:rFonts w:ascii="Times New Roman" w:hAnsi="Times New Roman"/>
          <w:sz w:val="24"/>
          <w:szCs w:val="24"/>
          <w:lang w:val="en-CA"/>
        </w:rPr>
        <w:t xml:space="preserve">Joseph </w:t>
      </w:r>
      <w:r w:rsidR="0009780F" w:rsidRPr="00A90562">
        <w:rPr>
          <w:rFonts w:ascii="Times New Roman" w:hAnsi="Times New Roman"/>
          <w:sz w:val="24"/>
          <w:szCs w:val="24"/>
          <w:lang w:val="en-CA"/>
        </w:rPr>
        <w:t>Cunningham</w:t>
      </w:r>
      <w:r w:rsidR="00B62C66" w:rsidRPr="00A90562">
        <w:rPr>
          <w:rFonts w:ascii="Times New Roman" w:hAnsi="Times New Roman"/>
          <w:sz w:val="24"/>
          <w:szCs w:val="24"/>
          <w:lang w:val="en-CA"/>
        </w:rPr>
        <w:t xml:space="preserve"> (2017)</w:t>
      </w:r>
      <w:r w:rsidR="00F016D4" w:rsidRPr="00A90562">
        <w:rPr>
          <w:rFonts w:ascii="Times New Roman" w:hAnsi="Times New Roman"/>
          <w:sz w:val="24"/>
          <w:szCs w:val="24"/>
          <w:lang w:val="en-CA"/>
        </w:rPr>
        <w:t xml:space="preserve"> hints at when discussing how</w:t>
      </w:r>
      <w:r w:rsidR="0009780F" w:rsidRPr="00A90562">
        <w:rPr>
          <w:rFonts w:ascii="Times New Roman" w:hAnsi="Times New Roman"/>
          <w:sz w:val="24"/>
          <w:szCs w:val="24"/>
          <w:lang w:val="en-CA"/>
        </w:rPr>
        <w:t xml:space="preserve"> </w:t>
      </w:r>
      <w:r w:rsidR="00161664" w:rsidRPr="00A90562">
        <w:rPr>
          <w:rFonts w:ascii="Times New Roman" w:hAnsi="Times New Roman"/>
          <w:sz w:val="24"/>
          <w:szCs w:val="24"/>
          <w:lang w:val="en-CA"/>
        </w:rPr>
        <w:t>“</w:t>
      </w:r>
      <w:r w:rsidR="0009780F" w:rsidRPr="00A90562">
        <w:rPr>
          <w:rFonts w:ascii="Times New Roman" w:hAnsi="Times New Roman"/>
          <w:sz w:val="24"/>
          <w:szCs w:val="24"/>
          <w:lang w:val="en-CA"/>
        </w:rPr>
        <w:t>the temporality of experiences enforces this restriction</w:t>
      </w:r>
      <w:r w:rsidR="00161664" w:rsidRPr="00A90562">
        <w:rPr>
          <w:rFonts w:ascii="Times New Roman" w:hAnsi="Times New Roman"/>
          <w:sz w:val="24"/>
          <w:szCs w:val="24"/>
          <w:lang w:val="en-CA"/>
        </w:rPr>
        <w:t>”</w:t>
      </w:r>
      <w:r w:rsidR="0009780F" w:rsidRPr="00A90562">
        <w:rPr>
          <w:rFonts w:ascii="Times New Roman" w:hAnsi="Times New Roman"/>
          <w:sz w:val="24"/>
          <w:szCs w:val="24"/>
          <w:lang w:val="en-CA"/>
        </w:rPr>
        <w:t xml:space="preserve"> (51)</w:t>
      </w:r>
      <w:r w:rsidR="0014119B" w:rsidRPr="00A90562">
        <w:rPr>
          <w:rFonts w:ascii="Times New Roman" w:hAnsi="Times New Roman"/>
          <w:sz w:val="24"/>
          <w:szCs w:val="24"/>
          <w:lang w:val="en-CA"/>
        </w:rPr>
        <w:t>.</w:t>
      </w:r>
      <w:r w:rsidR="00FC3BA1" w:rsidRPr="00A90562">
        <w:rPr>
          <w:rFonts w:ascii="Times New Roman" w:hAnsi="Times New Roman"/>
          <w:sz w:val="24"/>
          <w:szCs w:val="24"/>
          <w:lang w:val="en-CA"/>
        </w:rPr>
        <w:t xml:space="preserve"> Second, </w:t>
      </w:r>
      <w:r w:rsidR="00F016D4" w:rsidRPr="00A90562">
        <w:rPr>
          <w:rFonts w:ascii="Times New Roman" w:hAnsi="Times New Roman"/>
          <w:sz w:val="24"/>
          <w:szCs w:val="24"/>
          <w:lang w:val="en-CA"/>
        </w:rPr>
        <w:t xml:space="preserve">even without this change in our prejudices, </w:t>
      </w:r>
      <w:r w:rsidR="00F427B9" w:rsidRPr="00A90562">
        <w:rPr>
          <w:rFonts w:ascii="Times New Roman" w:hAnsi="Times New Roman"/>
          <w:sz w:val="24"/>
          <w:szCs w:val="24"/>
          <w:lang w:val="en-CA"/>
        </w:rPr>
        <w:t xml:space="preserve">our </w:t>
      </w:r>
      <w:r w:rsidR="003011F4" w:rsidRPr="00A90562">
        <w:rPr>
          <w:rFonts w:ascii="Times New Roman" w:hAnsi="Times New Roman"/>
          <w:sz w:val="24"/>
          <w:szCs w:val="24"/>
          <w:lang w:val="en-CA"/>
        </w:rPr>
        <w:t xml:space="preserve">perspectives </w:t>
      </w:r>
      <w:r w:rsidR="00F427B9" w:rsidRPr="00A90562">
        <w:rPr>
          <w:rFonts w:ascii="Times New Roman" w:hAnsi="Times New Roman"/>
          <w:sz w:val="24"/>
          <w:szCs w:val="24"/>
          <w:lang w:val="en-CA"/>
        </w:rPr>
        <w:t>w</w:t>
      </w:r>
      <w:r w:rsidR="00F016D4" w:rsidRPr="00A90562">
        <w:rPr>
          <w:rFonts w:ascii="Times New Roman" w:hAnsi="Times New Roman"/>
          <w:sz w:val="24"/>
          <w:szCs w:val="24"/>
          <w:lang w:val="en-CA"/>
        </w:rPr>
        <w:t xml:space="preserve">ould </w:t>
      </w:r>
      <w:r w:rsidR="003A7001" w:rsidRPr="00A90562">
        <w:rPr>
          <w:rFonts w:ascii="Times New Roman" w:hAnsi="Times New Roman"/>
          <w:sz w:val="24"/>
          <w:szCs w:val="24"/>
          <w:lang w:val="en-CA"/>
        </w:rPr>
        <w:t>remain</w:t>
      </w:r>
      <w:r w:rsidR="003011F4" w:rsidRPr="00A90562">
        <w:rPr>
          <w:rFonts w:ascii="Times New Roman" w:hAnsi="Times New Roman"/>
          <w:sz w:val="24"/>
          <w:szCs w:val="24"/>
          <w:lang w:val="en-CA"/>
        </w:rPr>
        <w:t xml:space="preserve"> </w:t>
      </w:r>
      <w:r w:rsidR="00C072D6" w:rsidRPr="00A90562">
        <w:rPr>
          <w:rFonts w:ascii="Times New Roman" w:hAnsi="Times New Roman"/>
          <w:sz w:val="24"/>
          <w:szCs w:val="24"/>
          <w:lang w:val="en-CA"/>
        </w:rPr>
        <w:t xml:space="preserve">subjectively </w:t>
      </w:r>
      <w:r w:rsidR="0085511A" w:rsidRPr="00A90562">
        <w:rPr>
          <w:rFonts w:ascii="Times New Roman" w:hAnsi="Times New Roman"/>
          <w:sz w:val="24"/>
          <w:szCs w:val="24"/>
          <w:lang w:val="en-CA"/>
        </w:rPr>
        <w:t>limited and partial</w:t>
      </w:r>
      <w:r w:rsidR="00FC3BA1" w:rsidRPr="00A90562">
        <w:rPr>
          <w:rFonts w:ascii="Times New Roman" w:hAnsi="Times New Roman"/>
          <w:sz w:val="24"/>
          <w:szCs w:val="24"/>
          <w:lang w:val="en-CA"/>
        </w:rPr>
        <w:t xml:space="preserve">. </w:t>
      </w:r>
      <w:r w:rsidR="00494E6F" w:rsidRPr="00A90562">
        <w:rPr>
          <w:rFonts w:ascii="Times New Roman" w:hAnsi="Times New Roman"/>
          <w:sz w:val="24"/>
          <w:szCs w:val="24"/>
          <w:lang w:val="en-CA"/>
        </w:rPr>
        <w:t xml:space="preserve">What we argue for in this paper is that even with time’s passage making it difficult to </w:t>
      </w:r>
      <w:r w:rsidR="009C5935" w:rsidRPr="00A90562">
        <w:rPr>
          <w:rFonts w:ascii="Times New Roman" w:hAnsi="Times New Roman"/>
          <w:sz w:val="24"/>
          <w:szCs w:val="24"/>
          <w:lang w:val="en-CA"/>
        </w:rPr>
        <w:t>reattain</w:t>
      </w:r>
      <w:r w:rsidR="00494E6F" w:rsidRPr="00A90562">
        <w:rPr>
          <w:rFonts w:ascii="Times New Roman" w:hAnsi="Times New Roman"/>
          <w:sz w:val="24"/>
          <w:szCs w:val="24"/>
          <w:lang w:val="en-CA"/>
        </w:rPr>
        <w:t xml:space="preserve"> an original perspective, there is a more </w:t>
      </w:r>
      <w:r w:rsidR="00494E6F" w:rsidRPr="00A90562">
        <w:rPr>
          <w:rFonts w:ascii="Times New Roman" w:hAnsi="Times New Roman"/>
          <w:i/>
          <w:iCs/>
          <w:sz w:val="24"/>
          <w:szCs w:val="24"/>
          <w:lang w:val="en-CA"/>
        </w:rPr>
        <w:t xml:space="preserve">pressing </w:t>
      </w:r>
      <w:r w:rsidR="00494E6F" w:rsidRPr="00A90562">
        <w:rPr>
          <w:rFonts w:ascii="Times New Roman" w:hAnsi="Times New Roman"/>
          <w:sz w:val="24"/>
          <w:szCs w:val="24"/>
          <w:lang w:val="en-CA"/>
        </w:rPr>
        <w:t>issue of our partial subjectivity incapacitating us from ever ascertaining an authentic understanding of that perspective (</w:t>
      </w:r>
      <w:r w:rsidR="00494E6F" w:rsidRPr="00A90562">
        <w:rPr>
          <w:rFonts w:ascii="Times New Roman" w:hAnsi="Times New Roman"/>
          <w:i/>
          <w:iCs/>
          <w:sz w:val="24"/>
          <w:szCs w:val="24"/>
          <w:lang w:val="en-CA"/>
        </w:rPr>
        <w:t>Cf.</w:t>
      </w:r>
      <w:r w:rsidR="00494E6F" w:rsidRPr="00A90562">
        <w:rPr>
          <w:rFonts w:ascii="Times New Roman" w:hAnsi="Times New Roman"/>
          <w:sz w:val="24"/>
          <w:szCs w:val="24"/>
          <w:lang w:val="en-CA"/>
        </w:rPr>
        <w:t>, Gadamer 1985, 281-2; 2004, 159), even if we happen to stumble upon it</w:t>
      </w:r>
      <w:r w:rsidR="00313868" w:rsidRPr="00A90562">
        <w:rPr>
          <w:rFonts w:ascii="Times New Roman" w:hAnsi="Times New Roman"/>
          <w:sz w:val="24"/>
          <w:szCs w:val="24"/>
          <w:lang w:val="en-CA"/>
        </w:rPr>
        <w:t>.</w:t>
      </w:r>
      <w:r w:rsidR="00FE31DF" w:rsidRPr="00A90562">
        <w:rPr>
          <w:rStyle w:val="FootnoteReference"/>
          <w:rFonts w:ascii="Times New Roman" w:hAnsi="Times New Roman"/>
          <w:sz w:val="24"/>
          <w:szCs w:val="24"/>
          <w:lang w:val="en-CA"/>
        </w:rPr>
        <w:footnoteReference w:id="1"/>
      </w:r>
    </w:p>
    <w:p w14:paraId="280F48ED" w14:textId="77777777" w:rsidR="00593761" w:rsidRPr="00A90562" w:rsidRDefault="00593761" w:rsidP="00593761">
      <w:pPr>
        <w:spacing w:line="480" w:lineRule="auto"/>
        <w:ind w:firstLine="720"/>
        <w:jc w:val="both"/>
        <w:rPr>
          <w:rFonts w:ascii="Times New Roman" w:hAnsi="Times New Roman"/>
          <w:sz w:val="24"/>
          <w:szCs w:val="24"/>
          <w:lang w:val="en-CA"/>
        </w:rPr>
      </w:pPr>
      <w:r w:rsidRPr="00A90562">
        <w:rPr>
          <w:rFonts w:ascii="Times New Roman" w:hAnsi="Times New Roman"/>
          <w:sz w:val="24"/>
          <w:szCs w:val="24"/>
          <w:lang w:val="en-CA"/>
        </w:rPr>
        <w:t xml:space="preserve">The interpretive powers that capacitate understanding are therefore conditioned in a dual manner. First, they highlight the </w:t>
      </w:r>
      <w:r w:rsidRPr="00A90562">
        <w:rPr>
          <w:rFonts w:ascii="Times New Roman" w:hAnsi="Times New Roman"/>
          <w:i/>
          <w:iCs/>
          <w:sz w:val="24"/>
          <w:szCs w:val="24"/>
          <w:lang w:val="en-CA"/>
        </w:rPr>
        <w:t xml:space="preserve">causal historicity </w:t>
      </w:r>
      <w:r w:rsidRPr="00A90562">
        <w:rPr>
          <w:rFonts w:ascii="Times New Roman" w:hAnsi="Times New Roman"/>
          <w:sz w:val="24"/>
          <w:szCs w:val="24"/>
          <w:lang w:val="en-CA"/>
        </w:rPr>
        <w:t>of one’s subjectivity, the latter’s being caused by inherited tradition and culture. Second, these powers are also characterised by a present perspectival baggage (</w:t>
      </w:r>
      <w:proofErr w:type="spellStart"/>
      <w:r w:rsidRPr="00A90562">
        <w:rPr>
          <w:rFonts w:ascii="Times New Roman" w:hAnsi="Times New Roman"/>
          <w:sz w:val="24"/>
          <w:szCs w:val="24"/>
          <w:lang w:val="en-CA"/>
        </w:rPr>
        <w:t>Leiviskä</w:t>
      </w:r>
      <w:proofErr w:type="spellEnd"/>
      <w:r w:rsidRPr="00A90562">
        <w:rPr>
          <w:rFonts w:ascii="Times New Roman" w:hAnsi="Times New Roman"/>
          <w:sz w:val="24"/>
          <w:szCs w:val="24"/>
          <w:lang w:val="en-CA"/>
        </w:rPr>
        <w:t xml:space="preserve"> 2015, 591), influenced in part from said tradition and culture and partially informing what one’s understanding can viably be about. As such, despite a temporal </w:t>
      </w:r>
      <w:proofErr w:type="spellStart"/>
      <w:r w:rsidRPr="00A90562">
        <w:rPr>
          <w:rFonts w:ascii="Times New Roman" w:hAnsi="Times New Roman"/>
          <w:sz w:val="24"/>
          <w:szCs w:val="24"/>
          <w:lang w:val="en-CA"/>
        </w:rPr>
        <w:t>distanciation</w:t>
      </w:r>
      <w:proofErr w:type="spellEnd"/>
      <w:r w:rsidRPr="00A90562">
        <w:rPr>
          <w:rFonts w:ascii="Times New Roman" w:hAnsi="Times New Roman"/>
          <w:sz w:val="24"/>
          <w:szCs w:val="24"/>
          <w:lang w:val="en-CA"/>
        </w:rPr>
        <w:t xml:space="preserve"> from the past, one may still intelligibly mediate between the past and present to </w:t>
      </w:r>
      <w:r w:rsidRPr="00A90562">
        <w:rPr>
          <w:rFonts w:ascii="Times New Roman" w:hAnsi="Times New Roman"/>
          <w:sz w:val="24"/>
          <w:szCs w:val="24"/>
          <w:lang w:val="en-CA"/>
        </w:rPr>
        <w:lastRenderedPageBreak/>
        <w:t xml:space="preserve">give us epistemically relevant, albeit not certain, “ways back to the past” (Cunningham 2017, 35. </w:t>
      </w:r>
      <w:r w:rsidRPr="00A90562">
        <w:rPr>
          <w:rFonts w:ascii="Times New Roman" w:hAnsi="Times New Roman"/>
          <w:i/>
          <w:iCs/>
          <w:sz w:val="24"/>
          <w:szCs w:val="24"/>
          <w:lang w:val="en-CA"/>
        </w:rPr>
        <w:t>Cf.</w:t>
      </w:r>
      <w:r w:rsidRPr="00A90562">
        <w:rPr>
          <w:rFonts w:ascii="Times New Roman" w:hAnsi="Times New Roman"/>
          <w:sz w:val="24"/>
          <w:szCs w:val="24"/>
          <w:lang w:val="en-CA"/>
        </w:rPr>
        <w:t xml:space="preserve"> Schuster 2013, 198; </w:t>
      </w:r>
      <w:proofErr w:type="spellStart"/>
      <w:r w:rsidRPr="00A90562">
        <w:rPr>
          <w:rFonts w:ascii="Times New Roman" w:hAnsi="Times New Roman"/>
          <w:sz w:val="24"/>
          <w:szCs w:val="24"/>
          <w:lang w:val="en-CA"/>
        </w:rPr>
        <w:t>Leiviskä</w:t>
      </w:r>
      <w:proofErr w:type="spellEnd"/>
      <w:r w:rsidRPr="00A90562">
        <w:rPr>
          <w:rFonts w:ascii="Times New Roman" w:hAnsi="Times New Roman"/>
          <w:sz w:val="24"/>
          <w:szCs w:val="24"/>
          <w:lang w:val="en-CA"/>
        </w:rPr>
        <w:t xml:space="preserve"> 2015, 589). In short, just because one is </w:t>
      </w:r>
      <w:proofErr w:type="spellStart"/>
      <w:r w:rsidRPr="00A90562">
        <w:rPr>
          <w:rFonts w:ascii="Times New Roman" w:hAnsi="Times New Roman"/>
          <w:sz w:val="24"/>
          <w:szCs w:val="24"/>
          <w:lang w:val="en-CA"/>
        </w:rPr>
        <w:t>perspectivally</w:t>
      </w:r>
      <w:proofErr w:type="spellEnd"/>
      <w:r w:rsidRPr="00A90562">
        <w:rPr>
          <w:rFonts w:ascii="Times New Roman" w:hAnsi="Times New Roman"/>
          <w:sz w:val="24"/>
          <w:szCs w:val="24"/>
          <w:lang w:val="en-CA"/>
        </w:rPr>
        <w:t xml:space="preserve"> limited by tradition and culture does not implicate one as </w:t>
      </w:r>
      <w:r w:rsidRPr="00A90562">
        <w:rPr>
          <w:rFonts w:ascii="Times New Roman" w:hAnsi="Times New Roman"/>
          <w:i/>
          <w:iCs/>
          <w:sz w:val="24"/>
          <w:szCs w:val="24"/>
          <w:lang w:val="en-CA"/>
        </w:rPr>
        <w:t>epistemically impotent</w:t>
      </w:r>
      <w:r w:rsidRPr="00A90562">
        <w:rPr>
          <w:rFonts w:ascii="Times New Roman" w:hAnsi="Times New Roman"/>
          <w:sz w:val="24"/>
          <w:szCs w:val="24"/>
          <w:lang w:val="en-CA"/>
        </w:rPr>
        <w:t>.</w:t>
      </w:r>
    </w:p>
    <w:p w14:paraId="13BECE5A" w14:textId="5709A9DD" w:rsidR="008265A4" w:rsidRPr="00A90562" w:rsidRDefault="00FE0496" w:rsidP="00944159">
      <w:pPr>
        <w:spacing w:line="480" w:lineRule="auto"/>
        <w:ind w:firstLine="720"/>
        <w:jc w:val="both"/>
        <w:rPr>
          <w:rFonts w:ascii="Times New Roman" w:hAnsi="Times New Roman"/>
          <w:sz w:val="24"/>
          <w:szCs w:val="24"/>
          <w:lang w:val="en-CA"/>
        </w:rPr>
      </w:pPr>
      <w:r w:rsidRPr="00A90562">
        <w:rPr>
          <w:rFonts w:ascii="Times New Roman" w:hAnsi="Times New Roman"/>
          <w:sz w:val="24"/>
          <w:szCs w:val="24"/>
          <w:lang w:val="en-CA"/>
        </w:rPr>
        <w:t xml:space="preserve">One way of </w:t>
      </w:r>
      <w:r w:rsidR="00D6481A" w:rsidRPr="00A90562">
        <w:rPr>
          <w:rFonts w:ascii="Times New Roman" w:hAnsi="Times New Roman"/>
          <w:sz w:val="24"/>
          <w:szCs w:val="24"/>
          <w:lang w:val="en-CA"/>
        </w:rPr>
        <w:t xml:space="preserve">coming to terms with this limited yet potent epistemic conditioning of our interpretive powers is through what </w:t>
      </w:r>
      <w:r w:rsidR="00446F0D" w:rsidRPr="00A90562">
        <w:rPr>
          <w:rFonts w:ascii="Times New Roman" w:hAnsi="Times New Roman"/>
          <w:sz w:val="24"/>
          <w:szCs w:val="24"/>
          <w:lang w:val="en-CA"/>
        </w:rPr>
        <w:t>Habermas</w:t>
      </w:r>
      <w:r w:rsidR="005F0DC0" w:rsidRPr="00A90562">
        <w:rPr>
          <w:rFonts w:ascii="Times New Roman" w:hAnsi="Times New Roman"/>
          <w:sz w:val="24"/>
          <w:szCs w:val="24"/>
          <w:lang w:val="en-CA"/>
        </w:rPr>
        <w:t xml:space="preserve"> (1988)</w:t>
      </w:r>
      <w:r w:rsidR="00446F0D" w:rsidRPr="00A90562">
        <w:rPr>
          <w:rFonts w:ascii="Times New Roman" w:hAnsi="Times New Roman"/>
          <w:sz w:val="24"/>
          <w:szCs w:val="24"/>
          <w:lang w:val="en-CA"/>
        </w:rPr>
        <w:t xml:space="preserve"> </w:t>
      </w:r>
      <w:r w:rsidR="00586A19" w:rsidRPr="00A90562">
        <w:rPr>
          <w:rFonts w:ascii="Times New Roman" w:hAnsi="Times New Roman"/>
          <w:sz w:val="24"/>
          <w:szCs w:val="24"/>
          <w:lang w:val="en-CA"/>
        </w:rPr>
        <w:t>regards</w:t>
      </w:r>
      <w:r w:rsidR="00446F0D" w:rsidRPr="00A90562">
        <w:rPr>
          <w:rFonts w:ascii="Times New Roman" w:hAnsi="Times New Roman"/>
          <w:sz w:val="24"/>
          <w:szCs w:val="24"/>
          <w:lang w:val="en-CA"/>
        </w:rPr>
        <w:t xml:space="preserve"> </w:t>
      </w:r>
      <w:r w:rsidR="00834C8D" w:rsidRPr="00A90562">
        <w:rPr>
          <w:rFonts w:ascii="Times New Roman" w:hAnsi="Times New Roman"/>
          <w:sz w:val="24"/>
          <w:szCs w:val="24"/>
          <w:lang w:val="en-CA"/>
        </w:rPr>
        <w:t>as</w:t>
      </w:r>
      <w:r w:rsidR="00D6498F" w:rsidRPr="00A90562">
        <w:rPr>
          <w:rFonts w:ascii="Times New Roman" w:hAnsi="Times New Roman"/>
          <w:sz w:val="24"/>
          <w:szCs w:val="24"/>
          <w:lang w:val="en-CA"/>
        </w:rPr>
        <w:t xml:space="preserve"> our partial knowledge of</w:t>
      </w:r>
      <w:r w:rsidR="00446F0D" w:rsidRPr="00A90562">
        <w:rPr>
          <w:rFonts w:ascii="Times New Roman" w:hAnsi="Times New Roman"/>
          <w:sz w:val="24"/>
          <w:szCs w:val="24"/>
          <w:lang w:val="en-CA"/>
        </w:rPr>
        <w:t xml:space="preserve"> </w:t>
      </w:r>
      <w:r w:rsidR="003D7E75" w:rsidRPr="00A90562">
        <w:rPr>
          <w:rFonts w:ascii="Times New Roman" w:hAnsi="Times New Roman"/>
          <w:sz w:val="24"/>
          <w:szCs w:val="24"/>
          <w:lang w:val="en-CA"/>
        </w:rPr>
        <w:t>“</w:t>
      </w:r>
      <w:r w:rsidR="00446F0D" w:rsidRPr="00A90562">
        <w:rPr>
          <w:rFonts w:ascii="Times New Roman" w:hAnsi="Times New Roman"/>
          <w:sz w:val="24"/>
          <w:szCs w:val="24"/>
          <w:lang w:val="en-CA"/>
        </w:rPr>
        <w:t>the tradition with which we are confronted</w:t>
      </w:r>
      <w:r w:rsidR="003D7E75" w:rsidRPr="00A90562">
        <w:rPr>
          <w:rFonts w:ascii="Times New Roman" w:hAnsi="Times New Roman"/>
          <w:sz w:val="24"/>
          <w:szCs w:val="24"/>
          <w:lang w:val="en-CA"/>
        </w:rPr>
        <w:t>”</w:t>
      </w:r>
      <w:r w:rsidR="00446F0D" w:rsidRPr="00A90562">
        <w:rPr>
          <w:rFonts w:ascii="Times New Roman" w:hAnsi="Times New Roman"/>
          <w:sz w:val="24"/>
          <w:szCs w:val="24"/>
          <w:lang w:val="en-CA"/>
        </w:rPr>
        <w:t xml:space="preserve"> in every instance of </w:t>
      </w:r>
      <w:r w:rsidR="00EF3ED7" w:rsidRPr="00A90562">
        <w:rPr>
          <w:rFonts w:ascii="Times New Roman" w:hAnsi="Times New Roman"/>
          <w:sz w:val="24"/>
          <w:szCs w:val="24"/>
          <w:lang w:val="en-CA"/>
        </w:rPr>
        <w:t>appropriating the tradition to engage in interpretation</w:t>
      </w:r>
      <w:r w:rsidR="00446F0D" w:rsidRPr="00A90562">
        <w:rPr>
          <w:rFonts w:ascii="Times New Roman" w:hAnsi="Times New Roman"/>
          <w:sz w:val="24"/>
          <w:szCs w:val="24"/>
          <w:lang w:val="en-CA"/>
        </w:rPr>
        <w:t xml:space="preserve"> (152</w:t>
      </w:r>
      <w:r w:rsidR="000B7071" w:rsidRPr="00A90562">
        <w:rPr>
          <w:rFonts w:ascii="Times New Roman" w:hAnsi="Times New Roman"/>
          <w:sz w:val="24"/>
          <w:szCs w:val="24"/>
          <w:lang w:val="en-CA"/>
        </w:rPr>
        <w:t xml:space="preserve">. </w:t>
      </w:r>
      <w:r w:rsidR="000B7071" w:rsidRPr="00A90562">
        <w:rPr>
          <w:rFonts w:ascii="Times New Roman" w:hAnsi="Times New Roman"/>
          <w:i/>
          <w:iCs/>
          <w:sz w:val="24"/>
          <w:szCs w:val="24"/>
          <w:lang w:val="en-CA"/>
        </w:rPr>
        <w:t xml:space="preserve">Cf. </w:t>
      </w:r>
      <w:r w:rsidR="005F0DC0" w:rsidRPr="00A90562">
        <w:rPr>
          <w:rFonts w:ascii="Times New Roman" w:hAnsi="Times New Roman"/>
          <w:sz w:val="24"/>
          <w:szCs w:val="24"/>
          <w:lang w:val="en-CA"/>
        </w:rPr>
        <w:t>Gadamer 2004</w:t>
      </w:r>
      <w:r w:rsidR="000B7071" w:rsidRPr="00A90562">
        <w:rPr>
          <w:rFonts w:ascii="Times New Roman" w:hAnsi="Times New Roman"/>
          <w:sz w:val="24"/>
          <w:szCs w:val="24"/>
          <w:lang w:val="en-CA"/>
        </w:rPr>
        <w:t>, 280-1</w:t>
      </w:r>
      <w:r w:rsidR="00446F0D" w:rsidRPr="00A90562">
        <w:rPr>
          <w:rFonts w:ascii="Times New Roman" w:hAnsi="Times New Roman"/>
          <w:sz w:val="24"/>
          <w:szCs w:val="24"/>
          <w:lang w:val="en-CA"/>
        </w:rPr>
        <w:t>)</w:t>
      </w:r>
      <w:r w:rsidR="00AE13D9" w:rsidRPr="00A90562">
        <w:rPr>
          <w:rFonts w:ascii="Times New Roman" w:hAnsi="Times New Roman"/>
          <w:sz w:val="24"/>
          <w:szCs w:val="24"/>
          <w:lang w:val="en-CA"/>
        </w:rPr>
        <w:t>.</w:t>
      </w:r>
      <w:r w:rsidR="00170DD0" w:rsidRPr="00A90562">
        <w:rPr>
          <w:rFonts w:ascii="Times New Roman" w:hAnsi="Times New Roman"/>
          <w:sz w:val="24"/>
          <w:szCs w:val="24"/>
          <w:lang w:val="en-CA"/>
        </w:rPr>
        <w:t xml:space="preserve"> </w:t>
      </w:r>
      <w:r w:rsidR="00E5265D" w:rsidRPr="00A90562">
        <w:rPr>
          <w:rFonts w:ascii="Times New Roman" w:hAnsi="Times New Roman"/>
          <w:sz w:val="24"/>
          <w:szCs w:val="24"/>
          <w:lang w:val="en-CA"/>
        </w:rPr>
        <w:t xml:space="preserve">This knowledge both is partial and is </w:t>
      </w:r>
      <w:r w:rsidR="00E5265D" w:rsidRPr="00A90562">
        <w:rPr>
          <w:rFonts w:ascii="Times New Roman" w:hAnsi="Times New Roman"/>
          <w:i/>
          <w:iCs/>
          <w:sz w:val="24"/>
          <w:szCs w:val="24"/>
          <w:lang w:val="en-CA"/>
        </w:rPr>
        <w:t xml:space="preserve">itself </w:t>
      </w:r>
      <w:r w:rsidR="00E5265D" w:rsidRPr="00A90562">
        <w:rPr>
          <w:rFonts w:ascii="Times New Roman" w:hAnsi="Times New Roman"/>
          <w:sz w:val="24"/>
          <w:szCs w:val="24"/>
          <w:lang w:val="en-CA"/>
        </w:rPr>
        <w:t xml:space="preserve">traditionally informed, in that it </w:t>
      </w:r>
      <w:r w:rsidR="00170DD0" w:rsidRPr="00A90562">
        <w:rPr>
          <w:rFonts w:ascii="Times New Roman" w:hAnsi="Times New Roman"/>
          <w:sz w:val="24"/>
          <w:szCs w:val="24"/>
          <w:lang w:val="en-CA"/>
        </w:rPr>
        <w:t xml:space="preserve">allows us to be aware </w:t>
      </w:r>
      <w:r w:rsidR="00E5265D" w:rsidRPr="00A90562">
        <w:rPr>
          <w:rFonts w:ascii="Times New Roman" w:hAnsi="Times New Roman"/>
          <w:sz w:val="24"/>
          <w:szCs w:val="24"/>
          <w:lang w:val="en-CA"/>
        </w:rPr>
        <w:t xml:space="preserve">not only </w:t>
      </w:r>
      <w:r w:rsidR="00161664" w:rsidRPr="00A90562">
        <w:rPr>
          <w:rFonts w:ascii="Times New Roman" w:hAnsi="Times New Roman"/>
          <w:sz w:val="24"/>
          <w:szCs w:val="24"/>
          <w:lang w:val="en-CA"/>
        </w:rPr>
        <w:t>“</w:t>
      </w:r>
      <w:r w:rsidR="00170DD0" w:rsidRPr="00A90562">
        <w:rPr>
          <w:rFonts w:ascii="Times New Roman" w:hAnsi="Times New Roman"/>
          <w:sz w:val="24"/>
          <w:szCs w:val="24"/>
          <w:lang w:val="en-CA"/>
        </w:rPr>
        <w:t>of the ways in which we are effected by history</w:t>
      </w:r>
      <w:r w:rsidR="00161664" w:rsidRPr="00A90562">
        <w:rPr>
          <w:rFonts w:ascii="Times New Roman" w:hAnsi="Times New Roman"/>
          <w:sz w:val="24"/>
          <w:szCs w:val="24"/>
          <w:lang w:val="en-CA"/>
        </w:rPr>
        <w:t>”</w:t>
      </w:r>
      <w:r w:rsidR="00E5265D" w:rsidRPr="00A90562">
        <w:rPr>
          <w:rFonts w:ascii="Times New Roman" w:hAnsi="Times New Roman"/>
          <w:sz w:val="24"/>
          <w:szCs w:val="24"/>
          <w:lang w:val="en-CA"/>
        </w:rPr>
        <w:t>,</w:t>
      </w:r>
      <w:r w:rsidR="00680F9D" w:rsidRPr="00A90562">
        <w:rPr>
          <w:rFonts w:ascii="Times New Roman" w:hAnsi="Times New Roman"/>
          <w:sz w:val="24"/>
          <w:szCs w:val="24"/>
          <w:lang w:val="en-CA"/>
        </w:rPr>
        <w:t xml:space="preserve"> </w:t>
      </w:r>
      <w:r w:rsidR="00E5265D" w:rsidRPr="00A90562">
        <w:rPr>
          <w:rFonts w:ascii="Times New Roman" w:hAnsi="Times New Roman"/>
          <w:sz w:val="24"/>
          <w:szCs w:val="24"/>
          <w:lang w:val="en-CA"/>
        </w:rPr>
        <w:t>but also</w:t>
      </w:r>
      <w:r w:rsidR="00680F9D" w:rsidRPr="00A90562">
        <w:rPr>
          <w:rFonts w:ascii="Times New Roman" w:hAnsi="Times New Roman"/>
          <w:sz w:val="24"/>
          <w:szCs w:val="24"/>
          <w:lang w:val="en-CA"/>
        </w:rPr>
        <w:t xml:space="preserve"> </w:t>
      </w:r>
      <w:r w:rsidR="00161664" w:rsidRPr="00A90562">
        <w:rPr>
          <w:rFonts w:ascii="Times New Roman" w:hAnsi="Times New Roman"/>
          <w:sz w:val="24"/>
          <w:szCs w:val="24"/>
          <w:lang w:val="en-CA"/>
        </w:rPr>
        <w:t>“</w:t>
      </w:r>
      <w:r w:rsidR="00680F9D" w:rsidRPr="00A90562">
        <w:rPr>
          <w:rFonts w:ascii="Times New Roman" w:hAnsi="Times New Roman"/>
          <w:sz w:val="24"/>
          <w:szCs w:val="24"/>
          <w:lang w:val="en-CA"/>
        </w:rPr>
        <w:t xml:space="preserve">of our inability to be fully conscious of </w:t>
      </w:r>
      <w:r w:rsidR="00680F9D" w:rsidRPr="00A90562">
        <w:rPr>
          <w:rFonts w:ascii="Times New Roman" w:hAnsi="Times New Roman"/>
          <w:i/>
          <w:iCs/>
          <w:sz w:val="24"/>
          <w:szCs w:val="24"/>
          <w:lang w:val="en-CA"/>
        </w:rPr>
        <w:t xml:space="preserve">all </w:t>
      </w:r>
      <w:r w:rsidR="00680F9D" w:rsidRPr="00A90562">
        <w:rPr>
          <w:rFonts w:ascii="Times New Roman" w:hAnsi="Times New Roman"/>
          <w:sz w:val="24"/>
          <w:szCs w:val="24"/>
          <w:lang w:val="en-CA"/>
        </w:rPr>
        <w:t>the ways in which we are preconditioned</w:t>
      </w:r>
      <w:r w:rsidR="00161664" w:rsidRPr="00A90562">
        <w:rPr>
          <w:rFonts w:ascii="Times New Roman" w:hAnsi="Times New Roman"/>
          <w:sz w:val="24"/>
          <w:szCs w:val="24"/>
          <w:lang w:val="en-CA"/>
        </w:rPr>
        <w:t xml:space="preserve">” </w:t>
      </w:r>
      <w:r w:rsidR="00680F9D" w:rsidRPr="00A90562">
        <w:rPr>
          <w:rFonts w:ascii="Times New Roman" w:hAnsi="Times New Roman"/>
          <w:sz w:val="24"/>
          <w:szCs w:val="24"/>
          <w:lang w:val="en-CA"/>
        </w:rPr>
        <w:t>(</w:t>
      </w:r>
      <w:proofErr w:type="spellStart"/>
      <w:r w:rsidR="00680F9D" w:rsidRPr="00A90562">
        <w:rPr>
          <w:rFonts w:ascii="Times New Roman" w:hAnsi="Times New Roman"/>
          <w:sz w:val="24"/>
          <w:szCs w:val="24"/>
          <w:lang w:val="en-CA"/>
        </w:rPr>
        <w:t>Leiviskä</w:t>
      </w:r>
      <w:proofErr w:type="spellEnd"/>
      <w:r w:rsidR="005F0DC0" w:rsidRPr="00A90562">
        <w:rPr>
          <w:rFonts w:ascii="Times New Roman" w:hAnsi="Times New Roman"/>
          <w:sz w:val="24"/>
          <w:szCs w:val="24"/>
          <w:lang w:val="en-CA"/>
        </w:rPr>
        <w:t xml:space="preserve"> 2015</w:t>
      </w:r>
      <w:r w:rsidR="00680F9D" w:rsidRPr="00A90562">
        <w:rPr>
          <w:rFonts w:ascii="Times New Roman" w:hAnsi="Times New Roman"/>
          <w:sz w:val="24"/>
          <w:szCs w:val="24"/>
          <w:lang w:val="en-CA"/>
        </w:rPr>
        <w:t>, 591</w:t>
      </w:r>
      <w:r w:rsidR="00FB551E" w:rsidRPr="00A90562">
        <w:rPr>
          <w:rFonts w:ascii="Times New Roman" w:hAnsi="Times New Roman"/>
          <w:sz w:val="24"/>
          <w:szCs w:val="24"/>
          <w:lang w:val="en-CA"/>
        </w:rPr>
        <w:t>)</w:t>
      </w:r>
      <w:r w:rsidR="00680F9D" w:rsidRPr="00A90562">
        <w:rPr>
          <w:rFonts w:ascii="Times New Roman" w:hAnsi="Times New Roman"/>
          <w:sz w:val="24"/>
          <w:szCs w:val="24"/>
          <w:lang w:val="en-CA"/>
        </w:rPr>
        <w:t>.</w:t>
      </w:r>
      <w:r w:rsidR="00114979" w:rsidRPr="00A90562">
        <w:rPr>
          <w:rFonts w:ascii="Times New Roman" w:hAnsi="Times New Roman"/>
          <w:sz w:val="24"/>
          <w:szCs w:val="24"/>
          <w:lang w:val="en-CA"/>
        </w:rPr>
        <w:t xml:space="preserve"> </w:t>
      </w:r>
      <w:r w:rsidR="00843A6C" w:rsidRPr="00A90562">
        <w:rPr>
          <w:rFonts w:ascii="Times New Roman" w:hAnsi="Times New Roman"/>
          <w:sz w:val="24"/>
          <w:szCs w:val="24"/>
          <w:lang w:val="en-CA"/>
        </w:rPr>
        <w:t>M</w:t>
      </w:r>
      <w:r w:rsidR="002509F4" w:rsidRPr="00A90562">
        <w:rPr>
          <w:rFonts w:ascii="Times New Roman" w:hAnsi="Times New Roman"/>
          <w:sz w:val="24"/>
          <w:szCs w:val="24"/>
          <w:lang w:val="en-CA"/>
        </w:rPr>
        <w:t>ore generally</w:t>
      </w:r>
      <w:r w:rsidR="00944159" w:rsidRPr="00A90562">
        <w:rPr>
          <w:rFonts w:ascii="Times New Roman" w:hAnsi="Times New Roman"/>
          <w:sz w:val="24"/>
          <w:szCs w:val="24"/>
          <w:lang w:val="en-CA"/>
        </w:rPr>
        <w:t xml:space="preserve"> </w:t>
      </w:r>
      <w:r w:rsidR="00843A6C" w:rsidRPr="00A90562">
        <w:rPr>
          <w:rFonts w:ascii="Times New Roman" w:hAnsi="Times New Roman"/>
          <w:sz w:val="24"/>
          <w:szCs w:val="24"/>
          <w:lang w:val="en-CA"/>
        </w:rPr>
        <w:t>then,</w:t>
      </w:r>
      <w:r w:rsidR="00944159" w:rsidRPr="00A90562">
        <w:rPr>
          <w:rFonts w:ascii="Times New Roman" w:hAnsi="Times New Roman"/>
          <w:sz w:val="24"/>
          <w:szCs w:val="24"/>
          <w:lang w:val="en-CA"/>
        </w:rPr>
        <w:t xml:space="preserve"> any knowledge ‘preconditioned’ by one’s culture and ‘effected by history’, whether it be aware of its preconditioning/</w:t>
      </w:r>
      <w:proofErr w:type="spellStart"/>
      <w:r w:rsidR="00944159" w:rsidRPr="00A90562">
        <w:rPr>
          <w:rFonts w:ascii="Times New Roman" w:hAnsi="Times New Roman"/>
          <w:sz w:val="24"/>
          <w:szCs w:val="24"/>
          <w:lang w:val="en-CA"/>
        </w:rPr>
        <w:t>effectedness</w:t>
      </w:r>
      <w:proofErr w:type="spellEnd"/>
      <w:r w:rsidR="00944159" w:rsidRPr="00A90562">
        <w:rPr>
          <w:rFonts w:ascii="Times New Roman" w:hAnsi="Times New Roman"/>
          <w:sz w:val="24"/>
          <w:szCs w:val="24"/>
          <w:lang w:val="en-CA"/>
        </w:rPr>
        <w:t xml:space="preserve">, is what Gadamer (2004) would call </w:t>
      </w:r>
      <w:r w:rsidR="00114979" w:rsidRPr="00A90562">
        <w:rPr>
          <w:rFonts w:ascii="Times New Roman" w:hAnsi="Times New Roman"/>
          <w:sz w:val="24"/>
          <w:szCs w:val="24"/>
          <w:lang w:val="en-CA"/>
        </w:rPr>
        <w:t xml:space="preserve">a </w:t>
      </w:r>
      <w:r w:rsidR="00161664" w:rsidRPr="00A90562">
        <w:rPr>
          <w:rFonts w:ascii="Times New Roman" w:hAnsi="Times New Roman"/>
          <w:sz w:val="24"/>
          <w:szCs w:val="24"/>
          <w:lang w:val="en-CA"/>
        </w:rPr>
        <w:t>“</w:t>
      </w:r>
      <w:r w:rsidR="00114979" w:rsidRPr="00A90562">
        <w:rPr>
          <w:rFonts w:ascii="Times New Roman" w:hAnsi="Times New Roman"/>
          <w:sz w:val="24"/>
          <w:szCs w:val="24"/>
          <w:lang w:val="en-CA"/>
        </w:rPr>
        <w:t>historically effected consciousness</w:t>
      </w:r>
      <w:r w:rsidR="00161664" w:rsidRPr="00A90562">
        <w:rPr>
          <w:rFonts w:ascii="Times New Roman" w:hAnsi="Times New Roman"/>
          <w:sz w:val="24"/>
          <w:szCs w:val="24"/>
          <w:lang w:val="en-CA"/>
        </w:rPr>
        <w:t>”</w:t>
      </w:r>
      <w:r w:rsidR="005F752E" w:rsidRPr="00A90562">
        <w:rPr>
          <w:rFonts w:ascii="Times New Roman" w:hAnsi="Times New Roman"/>
          <w:sz w:val="24"/>
          <w:szCs w:val="24"/>
          <w:lang w:val="en-CA"/>
        </w:rPr>
        <w:t xml:space="preserve">, or </w:t>
      </w:r>
      <w:proofErr w:type="spellStart"/>
      <w:r w:rsidR="005F752E" w:rsidRPr="00A90562">
        <w:rPr>
          <w:rFonts w:ascii="Times New Roman" w:hAnsi="Times New Roman"/>
          <w:sz w:val="24"/>
          <w:szCs w:val="24"/>
          <w:lang w:val="en-CA"/>
        </w:rPr>
        <w:t>HEdC</w:t>
      </w:r>
      <w:proofErr w:type="spellEnd"/>
      <w:r w:rsidR="00843A6C" w:rsidRPr="00A90562">
        <w:rPr>
          <w:rFonts w:ascii="Times New Roman" w:hAnsi="Times New Roman"/>
          <w:sz w:val="24"/>
          <w:szCs w:val="24"/>
          <w:lang w:val="en-CA"/>
        </w:rPr>
        <w:t>. Here,</w:t>
      </w:r>
      <w:r w:rsidR="00161664" w:rsidRPr="00A90562">
        <w:rPr>
          <w:rFonts w:ascii="Times New Roman" w:hAnsi="Times New Roman"/>
          <w:sz w:val="24"/>
          <w:szCs w:val="24"/>
          <w:lang w:val="en-CA"/>
        </w:rPr>
        <w:t xml:space="preserve"> what may be </w:t>
      </w:r>
      <w:r w:rsidR="005C2081" w:rsidRPr="00A90562">
        <w:rPr>
          <w:rFonts w:ascii="Times New Roman" w:hAnsi="Times New Roman"/>
          <w:sz w:val="24"/>
          <w:szCs w:val="24"/>
          <w:lang w:val="en-CA"/>
        </w:rPr>
        <w:t>‘</w:t>
      </w:r>
      <w:r w:rsidR="00161664" w:rsidRPr="00A90562">
        <w:rPr>
          <w:rFonts w:ascii="Times New Roman" w:hAnsi="Times New Roman"/>
          <w:sz w:val="24"/>
          <w:szCs w:val="24"/>
          <w:lang w:val="en-CA"/>
        </w:rPr>
        <w:t>historical</w:t>
      </w:r>
      <w:r w:rsidR="005C2081" w:rsidRPr="00A90562">
        <w:rPr>
          <w:rFonts w:ascii="Times New Roman" w:hAnsi="Times New Roman"/>
          <w:sz w:val="24"/>
          <w:szCs w:val="24"/>
          <w:lang w:val="en-CA"/>
        </w:rPr>
        <w:t>ly</w:t>
      </w:r>
      <w:r w:rsidR="00161664" w:rsidRPr="00A90562">
        <w:rPr>
          <w:rFonts w:ascii="Times New Roman" w:hAnsi="Times New Roman"/>
          <w:sz w:val="24"/>
          <w:szCs w:val="24"/>
          <w:lang w:val="en-CA"/>
        </w:rPr>
        <w:t xml:space="preserve"> effect</w:t>
      </w:r>
      <w:r w:rsidR="005C2081" w:rsidRPr="00A90562">
        <w:rPr>
          <w:rFonts w:ascii="Times New Roman" w:hAnsi="Times New Roman"/>
          <w:sz w:val="24"/>
          <w:szCs w:val="24"/>
          <w:lang w:val="en-CA"/>
        </w:rPr>
        <w:t>ed’</w:t>
      </w:r>
      <w:r w:rsidR="000B7071" w:rsidRPr="00A90562">
        <w:rPr>
          <w:rFonts w:ascii="Times New Roman" w:hAnsi="Times New Roman"/>
          <w:sz w:val="24"/>
          <w:szCs w:val="24"/>
          <w:lang w:val="en-CA"/>
        </w:rPr>
        <w:t xml:space="preserve"> </w:t>
      </w:r>
      <w:r w:rsidR="00161664" w:rsidRPr="00A90562">
        <w:rPr>
          <w:rFonts w:ascii="Times New Roman" w:hAnsi="Times New Roman"/>
          <w:sz w:val="24"/>
          <w:szCs w:val="24"/>
          <w:lang w:val="en-CA"/>
        </w:rPr>
        <w:t>is a consciousness of “the human aspect of things, the system of man's needs and interests” (</w:t>
      </w:r>
      <w:r w:rsidR="00AA1AFE" w:rsidRPr="00A90562">
        <w:rPr>
          <w:rFonts w:ascii="Times New Roman" w:hAnsi="Times New Roman"/>
          <w:sz w:val="24"/>
          <w:szCs w:val="24"/>
          <w:lang w:val="en-CA"/>
        </w:rPr>
        <w:t xml:space="preserve">301, </w:t>
      </w:r>
      <w:r w:rsidR="00161664" w:rsidRPr="00A90562">
        <w:rPr>
          <w:rFonts w:ascii="Times New Roman" w:hAnsi="Times New Roman"/>
          <w:sz w:val="24"/>
          <w:szCs w:val="24"/>
          <w:lang w:val="en-CA"/>
        </w:rPr>
        <w:t>433</w:t>
      </w:r>
      <w:r w:rsidR="003635E7" w:rsidRPr="00A90562">
        <w:rPr>
          <w:rFonts w:ascii="Times New Roman" w:hAnsi="Times New Roman"/>
          <w:sz w:val="24"/>
          <w:szCs w:val="24"/>
          <w:lang w:val="en-CA"/>
        </w:rPr>
        <w:t>)</w:t>
      </w:r>
      <w:r w:rsidR="00161664" w:rsidRPr="00A90562">
        <w:rPr>
          <w:rFonts w:ascii="Times New Roman" w:hAnsi="Times New Roman"/>
          <w:sz w:val="24"/>
          <w:szCs w:val="24"/>
          <w:lang w:val="en-CA"/>
        </w:rPr>
        <w:t>.</w:t>
      </w:r>
      <w:r w:rsidR="008265A4" w:rsidRPr="00A90562">
        <w:rPr>
          <w:rStyle w:val="FootnoteReference"/>
          <w:rFonts w:ascii="Times New Roman" w:hAnsi="Times New Roman"/>
          <w:sz w:val="24"/>
          <w:szCs w:val="24"/>
          <w:lang w:val="en-CA"/>
        </w:rPr>
        <w:footnoteReference w:id="2"/>
      </w:r>
    </w:p>
    <w:p w14:paraId="19FF0B92" w14:textId="151B2798" w:rsidR="008265A4" w:rsidRPr="00A90562" w:rsidRDefault="000B2CBE" w:rsidP="00E367B9">
      <w:pPr>
        <w:spacing w:line="480" w:lineRule="auto"/>
        <w:ind w:firstLine="720"/>
        <w:jc w:val="both"/>
        <w:rPr>
          <w:rFonts w:ascii="Times New Roman" w:hAnsi="Times New Roman"/>
          <w:sz w:val="24"/>
          <w:szCs w:val="24"/>
          <w:lang w:val="en-CA"/>
        </w:rPr>
      </w:pPr>
      <w:r w:rsidRPr="00A90562">
        <w:rPr>
          <w:rFonts w:ascii="Times New Roman" w:hAnsi="Times New Roman"/>
          <w:sz w:val="24"/>
          <w:szCs w:val="24"/>
          <w:lang w:val="en-CA"/>
        </w:rPr>
        <w:t>Furthermore</w:t>
      </w:r>
      <w:r w:rsidR="0019195A" w:rsidRPr="00A90562">
        <w:rPr>
          <w:rFonts w:ascii="Times New Roman" w:hAnsi="Times New Roman"/>
          <w:sz w:val="24"/>
          <w:szCs w:val="24"/>
          <w:lang w:val="en-CA"/>
        </w:rPr>
        <w:t xml:space="preserve">, that the </w:t>
      </w:r>
      <w:proofErr w:type="spellStart"/>
      <w:r w:rsidR="0019195A" w:rsidRPr="00A90562">
        <w:rPr>
          <w:rFonts w:ascii="Times New Roman" w:hAnsi="Times New Roman"/>
          <w:sz w:val="24"/>
          <w:szCs w:val="24"/>
          <w:lang w:val="en-CA"/>
        </w:rPr>
        <w:t>HEdC</w:t>
      </w:r>
      <w:proofErr w:type="spellEnd"/>
      <w:r w:rsidR="0019195A" w:rsidRPr="00A90562">
        <w:rPr>
          <w:rFonts w:ascii="Times New Roman" w:hAnsi="Times New Roman"/>
          <w:sz w:val="24"/>
          <w:szCs w:val="24"/>
          <w:lang w:val="en-CA"/>
        </w:rPr>
        <w:t xml:space="preserve"> includes awareness of one’s historical </w:t>
      </w:r>
      <w:proofErr w:type="spellStart"/>
      <w:r w:rsidR="0019195A" w:rsidRPr="00A90562">
        <w:rPr>
          <w:rFonts w:ascii="Times New Roman" w:hAnsi="Times New Roman"/>
          <w:sz w:val="24"/>
          <w:szCs w:val="24"/>
          <w:lang w:val="en-CA"/>
        </w:rPr>
        <w:t>effectedness</w:t>
      </w:r>
      <w:proofErr w:type="spellEnd"/>
      <w:r w:rsidR="0019195A" w:rsidRPr="00A90562">
        <w:rPr>
          <w:rFonts w:ascii="Times New Roman" w:hAnsi="Times New Roman"/>
          <w:sz w:val="24"/>
          <w:szCs w:val="24"/>
          <w:lang w:val="en-CA"/>
        </w:rPr>
        <w:t>, and not just non-self-aware historically effected knowledge, is integral to understanding subjectivity’s historicity</w:t>
      </w:r>
      <w:r w:rsidR="00970FB2" w:rsidRPr="00A90562">
        <w:rPr>
          <w:rFonts w:ascii="Times New Roman" w:hAnsi="Times New Roman"/>
          <w:sz w:val="24"/>
          <w:szCs w:val="24"/>
          <w:lang w:val="en-CA"/>
        </w:rPr>
        <w:t xml:space="preserve">. </w:t>
      </w:r>
      <w:r w:rsidR="008265A4" w:rsidRPr="00A90562">
        <w:rPr>
          <w:rFonts w:ascii="Times New Roman" w:hAnsi="Times New Roman"/>
          <w:sz w:val="24"/>
          <w:szCs w:val="24"/>
          <w:lang w:val="en-CA"/>
        </w:rPr>
        <w:t xml:space="preserve">Chung-Ying Cheng (2015) </w:t>
      </w:r>
      <w:r w:rsidR="00970FB2" w:rsidRPr="00A90562">
        <w:rPr>
          <w:rFonts w:ascii="Times New Roman" w:hAnsi="Times New Roman"/>
          <w:sz w:val="24"/>
          <w:szCs w:val="24"/>
          <w:lang w:val="en-CA"/>
        </w:rPr>
        <w:t>similarly corroborates</w:t>
      </w:r>
      <w:r w:rsidR="008265A4" w:rsidRPr="00A90562">
        <w:rPr>
          <w:rFonts w:ascii="Times New Roman" w:hAnsi="Times New Roman"/>
          <w:sz w:val="24"/>
          <w:szCs w:val="24"/>
          <w:lang w:val="en-CA"/>
        </w:rPr>
        <w:t>:</w:t>
      </w:r>
    </w:p>
    <w:p w14:paraId="686B8E58" w14:textId="77777777" w:rsidR="008265A4" w:rsidRPr="00A90562" w:rsidRDefault="008265A4" w:rsidP="00E367B9">
      <w:pPr>
        <w:spacing w:line="480" w:lineRule="auto"/>
        <w:ind w:left="720"/>
        <w:jc w:val="both"/>
        <w:rPr>
          <w:rFonts w:ascii="Times New Roman" w:hAnsi="Times New Roman"/>
          <w:lang w:val="en-CA"/>
        </w:rPr>
      </w:pPr>
      <w:r w:rsidRPr="00A90562">
        <w:rPr>
          <w:rFonts w:ascii="Times New Roman" w:hAnsi="Times New Roman"/>
          <w:lang w:val="en-CA"/>
        </w:rPr>
        <w:t xml:space="preserve">The basic idea is that we belong to this </w:t>
      </w:r>
      <w:proofErr w:type="gramStart"/>
      <w:r w:rsidRPr="00A90562">
        <w:rPr>
          <w:rFonts w:ascii="Times New Roman" w:hAnsi="Times New Roman"/>
          <w:lang w:val="en-CA"/>
        </w:rPr>
        <w:t>history</w:t>
      </w:r>
      <w:proofErr w:type="gramEnd"/>
      <w:r w:rsidRPr="00A90562">
        <w:rPr>
          <w:rFonts w:ascii="Times New Roman" w:hAnsi="Times New Roman"/>
          <w:lang w:val="en-CA"/>
        </w:rPr>
        <w:t xml:space="preserve"> and I can be aware of the history and this fact makes it possible for me to understand what is historically handed. Our understanding is of a </w:t>
      </w:r>
      <w:r w:rsidRPr="00A90562">
        <w:rPr>
          <w:rFonts w:ascii="Times New Roman" w:hAnsi="Times New Roman"/>
          <w:lang w:val="en-CA"/>
        </w:rPr>
        <w:lastRenderedPageBreak/>
        <w:t xml:space="preserve">historical object and yet it is reflected in my </w:t>
      </w:r>
      <w:proofErr w:type="gramStart"/>
      <w:r w:rsidRPr="00A90562">
        <w:rPr>
          <w:rFonts w:ascii="Times New Roman" w:hAnsi="Times New Roman"/>
          <w:lang w:val="en-CA"/>
        </w:rPr>
        <w:t>understanding[</w:t>
      </w:r>
      <w:proofErr w:type="gramEnd"/>
      <w:r w:rsidRPr="00A90562">
        <w:rPr>
          <w:rFonts w:ascii="Times New Roman" w:hAnsi="Times New Roman"/>
          <w:lang w:val="en-CA"/>
        </w:rPr>
        <w:t>,] in awareness of its historical backing and source (36).</w:t>
      </w:r>
    </w:p>
    <w:p w14:paraId="53B24EF1" w14:textId="39103164" w:rsidR="008265A4" w:rsidRPr="00A90562" w:rsidRDefault="008265A4" w:rsidP="00E367B9">
      <w:pPr>
        <w:spacing w:line="480" w:lineRule="auto"/>
        <w:jc w:val="both"/>
        <w:rPr>
          <w:rFonts w:ascii="Times New Roman" w:hAnsi="Times New Roman"/>
          <w:sz w:val="24"/>
          <w:szCs w:val="24"/>
          <w:lang w:val="en-CA"/>
        </w:rPr>
      </w:pPr>
      <w:r w:rsidRPr="00A90562">
        <w:rPr>
          <w:rFonts w:ascii="Times New Roman" w:hAnsi="Times New Roman"/>
          <w:sz w:val="24"/>
          <w:szCs w:val="24"/>
          <w:lang w:val="en-CA"/>
        </w:rPr>
        <w:t xml:space="preserve">One reading of Cheng’s statement here can be couched in terms of a moderated receptivity: I can understand </w:t>
      </w:r>
      <w:r w:rsidRPr="00A90562">
        <w:rPr>
          <w:rFonts w:ascii="Times New Roman" w:hAnsi="Times New Roman"/>
          <w:i/>
          <w:iCs/>
          <w:sz w:val="24"/>
          <w:szCs w:val="24"/>
          <w:lang w:val="en-CA"/>
        </w:rPr>
        <w:t xml:space="preserve">that </w:t>
      </w:r>
      <w:r w:rsidRPr="00A90562">
        <w:rPr>
          <w:rFonts w:ascii="Times New Roman" w:hAnsi="Times New Roman"/>
          <w:sz w:val="24"/>
          <w:szCs w:val="24"/>
          <w:lang w:val="en-CA"/>
        </w:rPr>
        <w:t xml:space="preserve">my prejudices are historically handed, but not </w:t>
      </w:r>
      <w:r w:rsidRPr="00A90562">
        <w:rPr>
          <w:rFonts w:ascii="Times New Roman" w:hAnsi="Times New Roman"/>
          <w:i/>
          <w:iCs/>
          <w:sz w:val="24"/>
          <w:szCs w:val="24"/>
          <w:lang w:val="en-CA"/>
        </w:rPr>
        <w:t xml:space="preserve">what </w:t>
      </w:r>
      <w:r w:rsidRPr="00A90562">
        <w:rPr>
          <w:rFonts w:ascii="Times New Roman" w:hAnsi="Times New Roman"/>
          <w:sz w:val="24"/>
          <w:szCs w:val="24"/>
          <w:lang w:val="en-CA"/>
        </w:rPr>
        <w:t xml:space="preserve">they and, </w:t>
      </w:r>
      <w:r w:rsidRPr="00A90562">
        <w:rPr>
          <w:rFonts w:ascii="Times New Roman" w:hAnsi="Times New Roman"/>
          <w:i/>
          <w:iCs/>
          <w:sz w:val="24"/>
          <w:szCs w:val="24"/>
          <w:lang w:val="en-CA"/>
        </w:rPr>
        <w:t>mutatis mutandis</w:t>
      </w:r>
      <w:r w:rsidRPr="00A90562">
        <w:rPr>
          <w:rFonts w:ascii="Times New Roman" w:hAnsi="Times New Roman"/>
          <w:sz w:val="24"/>
          <w:szCs w:val="24"/>
          <w:lang w:val="en-CA"/>
        </w:rPr>
        <w:t>, their originating pasts</w:t>
      </w:r>
      <w:r w:rsidRPr="00A90562">
        <w:rPr>
          <w:rFonts w:ascii="Times New Roman" w:hAnsi="Times New Roman"/>
          <w:i/>
          <w:iCs/>
          <w:sz w:val="24"/>
          <w:szCs w:val="24"/>
          <w:lang w:val="en-CA"/>
        </w:rPr>
        <w:t xml:space="preserve"> exactly</w:t>
      </w:r>
      <w:r w:rsidRPr="00A90562">
        <w:rPr>
          <w:rFonts w:ascii="Times New Roman" w:hAnsi="Times New Roman"/>
          <w:sz w:val="24"/>
          <w:szCs w:val="24"/>
          <w:lang w:val="en-CA"/>
        </w:rPr>
        <w:t xml:space="preserve"> are. </w:t>
      </w:r>
    </w:p>
    <w:p w14:paraId="3D4BDE8C" w14:textId="132E66DB" w:rsidR="008265A4" w:rsidRPr="00A90562" w:rsidRDefault="008265A4" w:rsidP="0007499C">
      <w:pPr>
        <w:spacing w:line="480" w:lineRule="auto"/>
        <w:ind w:firstLine="720"/>
        <w:jc w:val="both"/>
        <w:rPr>
          <w:rFonts w:ascii="Times New Roman" w:hAnsi="Times New Roman"/>
          <w:sz w:val="24"/>
          <w:szCs w:val="24"/>
          <w:lang w:val="en-CA"/>
        </w:rPr>
      </w:pPr>
      <w:r w:rsidRPr="00A90562">
        <w:rPr>
          <w:rFonts w:ascii="Times New Roman" w:hAnsi="Times New Roman"/>
          <w:sz w:val="24"/>
          <w:szCs w:val="24"/>
          <w:lang w:val="en-CA"/>
        </w:rPr>
        <w:t>This historicity of subjectivity</w:t>
      </w:r>
      <w:r w:rsidR="00FE3B8B" w:rsidRPr="00A90562">
        <w:rPr>
          <w:rFonts w:ascii="Times New Roman" w:hAnsi="Times New Roman"/>
          <w:sz w:val="24"/>
          <w:szCs w:val="24"/>
          <w:lang w:val="en-CA"/>
        </w:rPr>
        <w:t xml:space="preserve"> is only one factor capacitating</w:t>
      </w:r>
      <w:r w:rsidRPr="00A90562">
        <w:rPr>
          <w:rFonts w:ascii="Times New Roman" w:hAnsi="Times New Roman"/>
          <w:sz w:val="24"/>
          <w:szCs w:val="24"/>
          <w:lang w:val="en-CA"/>
        </w:rPr>
        <w:t xml:space="preserve"> interpretive accuracy in our understanding of other perspectives</w:t>
      </w:r>
      <w:r w:rsidR="0018731C" w:rsidRPr="00A90562">
        <w:rPr>
          <w:rFonts w:ascii="Times New Roman" w:hAnsi="Times New Roman"/>
          <w:sz w:val="24"/>
          <w:szCs w:val="24"/>
          <w:lang w:val="en-CA"/>
        </w:rPr>
        <w:t xml:space="preserve"> that </w:t>
      </w:r>
      <w:r w:rsidRPr="00A90562">
        <w:rPr>
          <w:rFonts w:ascii="Times New Roman" w:hAnsi="Times New Roman"/>
          <w:sz w:val="24"/>
          <w:szCs w:val="24"/>
          <w:lang w:val="en-CA"/>
        </w:rPr>
        <w:t>shar</w:t>
      </w:r>
      <w:r w:rsidR="0018731C" w:rsidRPr="00A90562">
        <w:rPr>
          <w:rFonts w:ascii="Times New Roman" w:hAnsi="Times New Roman"/>
          <w:sz w:val="24"/>
          <w:szCs w:val="24"/>
          <w:lang w:val="en-CA"/>
        </w:rPr>
        <w:t>e</w:t>
      </w:r>
      <w:r w:rsidRPr="00A90562">
        <w:rPr>
          <w:rFonts w:ascii="Times New Roman" w:hAnsi="Times New Roman"/>
          <w:sz w:val="24"/>
          <w:szCs w:val="24"/>
          <w:lang w:val="en-CA"/>
        </w:rPr>
        <w:t xml:space="preserve"> in a similar historical inheritance</w:t>
      </w:r>
      <w:r w:rsidR="00AF0213" w:rsidRPr="00A90562">
        <w:rPr>
          <w:rFonts w:ascii="Times New Roman" w:hAnsi="Times New Roman"/>
          <w:sz w:val="24"/>
          <w:szCs w:val="24"/>
          <w:lang w:val="en-CA"/>
        </w:rPr>
        <w:t>, though</w:t>
      </w:r>
      <w:r w:rsidRPr="00A90562">
        <w:rPr>
          <w:rFonts w:ascii="Times New Roman" w:hAnsi="Times New Roman"/>
          <w:sz w:val="24"/>
          <w:szCs w:val="24"/>
          <w:lang w:val="en-CA"/>
        </w:rPr>
        <w:t xml:space="preserve">. Indeed, </w:t>
      </w:r>
      <w:r w:rsidR="00272411" w:rsidRPr="00A90562">
        <w:rPr>
          <w:rFonts w:ascii="Times New Roman" w:hAnsi="Times New Roman"/>
          <w:sz w:val="24"/>
          <w:szCs w:val="24"/>
          <w:lang w:val="en-CA"/>
        </w:rPr>
        <w:t xml:space="preserve">although </w:t>
      </w:r>
      <w:r w:rsidRPr="00A90562">
        <w:rPr>
          <w:rFonts w:ascii="Times New Roman" w:hAnsi="Times New Roman"/>
          <w:sz w:val="24"/>
          <w:szCs w:val="24"/>
          <w:lang w:val="en-CA"/>
        </w:rPr>
        <w:t xml:space="preserve">Gadamer (2004) initially notes that one can legitimately “see the past in its own terms” and “in its true dimensions” by “acquiring an appropriate historical horizon” (302. </w:t>
      </w:r>
      <w:r w:rsidRPr="00A90562">
        <w:rPr>
          <w:rFonts w:ascii="Times New Roman" w:hAnsi="Times New Roman"/>
          <w:i/>
          <w:iCs/>
          <w:sz w:val="24"/>
          <w:szCs w:val="24"/>
          <w:lang w:val="en-CA"/>
        </w:rPr>
        <w:t xml:space="preserve">Cf. </w:t>
      </w:r>
      <w:proofErr w:type="spellStart"/>
      <w:r w:rsidRPr="00A90562">
        <w:rPr>
          <w:rFonts w:ascii="Times New Roman" w:hAnsi="Times New Roman"/>
          <w:sz w:val="24"/>
          <w:szCs w:val="24"/>
          <w:lang w:val="en-CA"/>
        </w:rPr>
        <w:t>Vessey</w:t>
      </w:r>
      <w:proofErr w:type="spellEnd"/>
      <w:r w:rsidRPr="00A90562">
        <w:rPr>
          <w:rFonts w:ascii="Times New Roman" w:hAnsi="Times New Roman"/>
          <w:sz w:val="24"/>
          <w:szCs w:val="24"/>
          <w:lang w:val="en-CA"/>
        </w:rPr>
        <w:t xml:space="preserve"> 2014, 372)</w:t>
      </w:r>
      <w:r w:rsidR="00272411" w:rsidRPr="00A90562">
        <w:rPr>
          <w:rFonts w:ascii="Times New Roman" w:hAnsi="Times New Roman"/>
          <w:sz w:val="24"/>
          <w:szCs w:val="24"/>
          <w:lang w:val="en-CA"/>
        </w:rPr>
        <w:t>, he</w:t>
      </w:r>
      <w:r w:rsidRPr="00A90562">
        <w:rPr>
          <w:rFonts w:ascii="Times New Roman" w:hAnsi="Times New Roman"/>
          <w:sz w:val="24"/>
          <w:szCs w:val="24"/>
          <w:lang w:val="en-CA"/>
        </w:rPr>
        <w:t xml:space="preserve"> is weary of this being all that there is to genuine understanding</w:t>
      </w:r>
      <w:r w:rsidR="00272411" w:rsidRPr="00A90562">
        <w:rPr>
          <w:rFonts w:ascii="Times New Roman" w:hAnsi="Times New Roman"/>
          <w:sz w:val="24"/>
          <w:szCs w:val="24"/>
          <w:lang w:val="en-CA"/>
        </w:rPr>
        <w:t>. This is because</w:t>
      </w:r>
      <w:r w:rsidRPr="00A90562">
        <w:rPr>
          <w:rFonts w:ascii="Times New Roman" w:hAnsi="Times New Roman"/>
          <w:sz w:val="24"/>
          <w:szCs w:val="24"/>
          <w:lang w:val="en-CA"/>
        </w:rPr>
        <w:t xml:space="preserve"> endeavoring to fully recreate a historical horizon amounts to a denial of the temporally present bias of the </w:t>
      </w:r>
      <w:proofErr w:type="spellStart"/>
      <w:r w:rsidRPr="00A90562">
        <w:rPr>
          <w:rFonts w:ascii="Times New Roman" w:hAnsi="Times New Roman"/>
          <w:sz w:val="24"/>
          <w:szCs w:val="24"/>
          <w:lang w:val="en-CA"/>
        </w:rPr>
        <w:t>HEdC</w:t>
      </w:r>
      <w:proofErr w:type="spellEnd"/>
      <w:r w:rsidR="00272411" w:rsidRPr="00A90562">
        <w:rPr>
          <w:rFonts w:ascii="Times New Roman" w:hAnsi="Times New Roman"/>
          <w:sz w:val="24"/>
          <w:szCs w:val="24"/>
          <w:lang w:val="en-CA"/>
        </w:rPr>
        <w:t xml:space="preserve">, </w:t>
      </w:r>
      <w:r w:rsidR="00A2709E" w:rsidRPr="00A90562">
        <w:rPr>
          <w:rFonts w:ascii="Times New Roman" w:hAnsi="Times New Roman"/>
          <w:sz w:val="24"/>
          <w:szCs w:val="24"/>
          <w:lang w:val="en-CA"/>
        </w:rPr>
        <w:t xml:space="preserve">thereby </w:t>
      </w:r>
      <w:r w:rsidRPr="00A90562">
        <w:rPr>
          <w:rFonts w:ascii="Times New Roman" w:hAnsi="Times New Roman"/>
          <w:sz w:val="24"/>
          <w:szCs w:val="24"/>
          <w:lang w:val="en-CA"/>
        </w:rPr>
        <w:t>rescind</w:t>
      </w:r>
      <w:r w:rsidR="00A2709E" w:rsidRPr="00A90562">
        <w:rPr>
          <w:rFonts w:ascii="Times New Roman" w:hAnsi="Times New Roman"/>
          <w:sz w:val="24"/>
          <w:szCs w:val="24"/>
          <w:lang w:val="en-CA"/>
        </w:rPr>
        <w:t>ing</w:t>
      </w:r>
      <w:r w:rsidRPr="00A90562">
        <w:rPr>
          <w:rFonts w:ascii="Times New Roman" w:hAnsi="Times New Roman"/>
          <w:sz w:val="24"/>
          <w:szCs w:val="24"/>
          <w:lang w:val="en-CA"/>
        </w:rPr>
        <w:t xml:space="preserve"> </w:t>
      </w:r>
      <w:r w:rsidRPr="00A90562">
        <w:rPr>
          <w:rFonts w:ascii="Times New Roman" w:hAnsi="Times New Roman"/>
          <w:i/>
          <w:iCs/>
          <w:sz w:val="24"/>
          <w:szCs w:val="24"/>
          <w:lang w:val="en-CA"/>
        </w:rPr>
        <w:t>meaningfulness</w:t>
      </w:r>
      <w:r w:rsidRPr="00A90562">
        <w:rPr>
          <w:rFonts w:ascii="Times New Roman" w:hAnsi="Times New Roman"/>
          <w:sz w:val="24"/>
          <w:szCs w:val="24"/>
          <w:lang w:val="en-CA"/>
        </w:rPr>
        <w:t xml:space="preserve"> in any </w:t>
      </w:r>
      <w:r w:rsidR="00A2709E" w:rsidRPr="00A90562">
        <w:rPr>
          <w:rFonts w:ascii="Times New Roman" w:hAnsi="Times New Roman"/>
          <w:sz w:val="24"/>
          <w:szCs w:val="24"/>
          <w:lang w:val="en-CA"/>
        </w:rPr>
        <w:t xml:space="preserve">such ‘re-creative’ </w:t>
      </w:r>
      <w:r w:rsidRPr="00A90562">
        <w:rPr>
          <w:rFonts w:ascii="Times New Roman" w:hAnsi="Times New Roman"/>
          <w:sz w:val="24"/>
          <w:szCs w:val="24"/>
          <w:lang w:val="en-CA"/>
        </w:rPr>
        <w:t>understanding</w:t>
      </w:r>
      <w:r w:rsidR="00A2709E" w:rsidRPr="00A90562">
        <w:rPr>
          <w:rFonts w:ascii="Times New Roman" w:hAnsi="Times New Roman"/>
          <w:sz w:val="24"/>
          <w:szCs w:val="24"/>
          <w:lang w:val="en-CA"/>
        </w:rPr>
        <w:t xml:space="preserve"> and ultimately making it</w:t>
      </w:r>
      <w:r w:rsidRPr="00A90562">
        <w:rPr>
          <w:rFonts w:ascii="Times New Roman" w:hAnsi="Times New Roman"/>
          <w:sz w:val="24"/>
          <w:szCs w:val="24"/>
          <w:lang w:val="en-CA"/>
        </w:rPr>
        <w:t xml:space="preserve"> irrelevant to o</w:t>
      </w:r>
      <w:r w:rsidR="00FF266B" w:rsidRPr="00A90562">
        <w:rPr>
          <w:rFonts w:ascii="Times New Roman" w:hAnsi="Times New Roman"/>
          <w:sz w:val="24"/>
          <w:szCs w:val="24"/>
          <w:lang w:val="en-CA"/>
        </w:rPr>
        <w:t>ne’s</w:t>
      </w:r>
      <w:r w:rsidRPr="00A90562">
        <w:rPr>
          <w:rFonts w:ascii="Times New Roman" w:hAnsi="Times New Roman"/>
          <w:sz w:val="24"/>
          <w:szCs w:val="24"/>
          <w:lang w:val="en-CA"/>
        </w:rPr>
        <w:t xml:space="preserve"> </w:t>
      </w:r>
      <w:r w:rsidRPr="00A90562">
        <w:rPr>
          <w:rFonts w:ascii="Times New Roman" w:hAnsi="Times New Roman"/>
          <w:i/>
          <w:iCs/>
          <w:sz w:val="24"/>
          <w:szCs w:val="24"/>
          <w:lang w:val="en-CA"/>
        </w:rPr>
        <w:t>own</w:t>
      </w:r>
      <w:r w:rsidRPr="00A90562">
        <w:rPr>
          <w:rFonts w:ascii="Times New Roman" w:hAnsi="Times New Roman"/>
          <w:sz w:val="24"/>
          <w:szCs w:val="24"/>
          <w:lang w:val="en-CA"/>
        </w:rPr>
        <w:t xml:space="preserve"> subjectivity (</w:t>
      </w:r>
      <w:r w:rsidRPr="00A90562">
        <w:rPr>
          <w:rFonts w:ascii="Times New Roman" w:hAnsi="Times New Roman"/>
          <w:i/>
          <w:iCs/>
          <w:sz w:val="24"/>
          <w:szCs w:val="24"/>
          <w:lang w:val="en-CA"/>
        </w:rPr>
        <w:t xml:space="preserve">Cf. </w:t>
      </w:r>
      <w:r w:rsidRPr="00A90562">
        <w:rPr>
          <w:rFonts w:ascii="Times New Roman" w:hAnsi="Times New Roman"/>
          <w:sz w:val="24"/>
          <w:szCs w:val="24"/>
          <w:lang w:val="en-CA"/>
        </w:rPr>
        <w:t xml:space="preserve">Gadamer 2004, 302-3). Thus, if the acquisition of an accurate understanding, of the past or any other perspective in general, cannot be but a subjectively meaningless one, then how the </w:t>
      </w:r>
      <w:proofErr w:type="spellStart"/>
      <w:r w:rsidRPr="00A90562">
        <w:rPr>
          <w:rFonts w:ascii="Times New Roman" w:hAnsi="Times New Roman"/>
          <w:sz w:val="24"/>
          <w:szCs w:val="24"/>
          <w:lang w:val="en-CA"/>
        </w:rPr>
        <w:t>HEdC</w:t>
      </w:r>
      <w:proofErr w:type="spellEnd"/>
      <w:r w:rsidRPr="00A90562">
        <w:rPr>
          <w:rFonts w:ascii="Times New Roman" w:hAnsi="Times New Roman"/>
          <w:sz w:val="24"/>
          <w:szCs w:val="24"/>
          <w:lang w:val="en-CA"/>
        </w:rPr>
        <w:t xml:space="preserve"> mediates between these demands of accuracy and meaningful</w:t>
      </w:r>
      <w:r w:rsidR="00FF266B" w:rsidRPr="00A90562">
        <w:rPr>
          <w:rFonts w:ascii="Times New Roman" w:hAnsi="Times New Roman"/>
          <w:sz w:val="24"/>
          <w:szCs w:val="24"/>
          <w:lang w:val="en-CA"/>
        </w:rPr>
        <w:t>ly</w:t>
      </w:r>
      <w:r w:rsidRPr="00A90562">
        <w:rPr>
          <w:rFonts w:ascii="Times New Roman" w:hAnsi="Times New Roman"/>
          <w:sz w:val="24"/>
          <w:szCs w:val="24"/>
          <w:lang w:val="en-CA"/>
        </w:rPr>
        <w:t xml:space="preserve"> </w:t>
      </w:r>
      <w:r w:rsidR="00A47BCF" w:rsidRPr="00A90562">
        <w:rPr>
          <w:rFonts w:ascii="Times New Roman" w:hAnsi="Times New Roman"/>
          <w:sz w:val="24"/>
          <w:szCs w:val="24"/>
          <w:lang w:val="en-CA"/>
        </w:rPr>
        <w:t xml:space="preserve">subjective </w:t>
      </w:r>
      <w:r w:rsidRPr="00A90562">
        <w:rPr>
          <w:rFonts w:ascii="Times New Roman" w:hAnsi="Times New Roman"/>
          <w:sz w:val="24"/>
          <w:szCs w:val="24"/>
          <w:lang w:val="en-CA"/>
        </w:rPr>
        <w:t xml:space="preserve">relevance for our interpretations may be as follows: clarifying and understanding one’s own horizon – i.e., the set of prejudices informing our perspective – aids in understanding the horizons of others. In other words, without knowledge of one’s own perspective </w:t>
      </w:r>
      <w:r w:rsidRPr="00A90562">
        <w:rPr>
          <w:rFonts w:ascii="Times New Roman" w:hAnsi="Times New Roman"/>
          <w:i/>
          <w:iCs/>
          <w:sz w:val="24"/>
          <w:szCs w:val="24"/>
          <w:lang w:val="en-CA"/>
        </w:rPr>
        <w:t>as it is presently situated</w:t>
      </w:r>
      <w:r w:rsidRPr="00A90562">
        <w:rPr>
          <w:rFonts w:ascii="Times New Roman" w:hAnsi="Times New Roman"/>
          <w:sz w:val="24"/>
          <w:szCs w:val="24"/>
          <w:lang w:val="en-CA"/>
        </w:rPr>
        <w:t xml:space="preserve">, understanding that of another, although possibly ‘accurate’ in a superficially factual sense, becomes </w:t>
      </w:r>
      <w:r w:rsidR="00A47BCF" w:rsidRPr="00A90562">
        <w:rPr>
          <w:rFonts w:ascii="Times New Roman" w:hAnsi="Times New Roman"/>
          <w:i/>
          <w:iCs/>
          <w:sz w:val="24"/>
          <w:szCs w:val="24"/>
          <w:lang w:val="en-CA"/>
        </w:rPr>
        <w:t xml:space="preserve">subjectively </w:t>
      </w:r>
      <w:r w:rsidRPr="00A90562">
        <w:rPr>
          <w:rFonts w:ascii="Times New Roman" w:hAnsi="Times New Roman"/>
          <w:i/>
          <w:iCs/>
          <w:sz w:val="24"/>
          <w:szCs w:val="24"/>
          <w:lang w:val="en-CA"/>
        </w:rPr>
        <w:t>meaning</w:t>
      </w:r>
      <w:r w:rsidR="00A47BCF" w:rsidRPr="00A90562">
        <w:rPr>
          <w:rFonts w:ascii="Times New Roman" w:hAnsi="Times New Roman"/>
          <w:i/>
          <w:iCs/>
          <w:sz w:val="24"/>
          <w:szCs w:val="24"/>
          <w:lang w:val="en-CA"/>
        </w:rPr>
        <w:t>less</w:t>
      </w:r>
      <w:r w:rsidRPr="00A90562">
        <w:rPr>
          <w:rFonts w:ascii="Times New Roman" w:hAnsi="Times New Roman"/>
          <w:sz w:val="24"/>
          <w:szCs w:val="24"/>
          <w:lang w:val="en-CA"/>
        </w:rPr>
        <w:t xml:space="preserve"> in some </w:t>
      </w:r>
      <w:r w:rsidR="001D30FF" w:rsidRPr="00A90562">
        <w:rPr>
          <w:rFonts w:ascii="Times New Roman" w:hAnsi="Times New Roman"/>
          <w:sz w:val="24"/>
          <w:szCs w:val="24"/>
          <w:lang w:val="en-CA"/>
        </w:rPr>
        <w:t xml:space="preserve">other </w:t>
      </w:r>
      <w:r w:rsidR="00FF266B" w:rsidRPr="00A90562">
        <w:rPr>
          <w:rFonts w:ascii="Times New Roman" w:hAnsi="Times New Roman"/>
          <w:sz w:val="24"/>
          <w:szCs w:val="24"/>
          <w:lang w:val="en-CA"/>
        </w:rPr>
        <w:t>sense</w:t>
      </w:r>
      <w:r w:rsidRPr="00A90562">
        <w:rPr>
          <w:rFonts w:ascii="Times New Roman" w:hAnsi="Times New Roman"/>
          <w:sz w:val="24"/>
          <w:szCs w:val="24"/>
          <w:lang w:val="en-CA"/>
        </w:rPr>
        <w:t>.</w:t>
      </w:r>
    </w:p>
    <w:p w14:paraId="28B5490F" w14:textId="4D134C60" w:rsidR="008265A4" w:rsidRPr="00A90562" w:rsidRDefault="008265A4" w:rsidP="0007499C">
      <w:pPr>
        <w:spacing w:line="480" w:lineRule="auto"/>
        <w:ind w:firstLine="720"/>
        <w:jc w:val="both"/>
        <w:rPr>
          <w:rFonts w:ascii="Times New Roman" w:hAnsi="Times New Roman"/>
          <w:sz w:val="24"/>
          <w:szCs w:val="24"/>
          <w:lang w:val="en-CA"/>
        </w:rPr>
      </w:pPr>
      <w:r w:rsidRPr="00A90562">
        <w:rPr>
          <w:rFonts w:ascii="Times New Roman" w:hAnsi="Times New Roman"/>
          <w:sz w:val="24"/>
          <w:szCs w:val="24"/>
          <w:lang w:val="en-CA"/>
        </w:rPr>
        <w:t>However, the hermeneutic process goes the other direction as well</w:t>
      </w:r>
      <w:r w:rsidR="00A7052C" w:rsidRPr="00A90562">
        <w:rPr>
          <w:rFonts w:ascii="Times New Roman" w:hAnsi="Times New Roman"/>
          <w:sz w:val="24"/>
          <w:szCs w:val="24"/>
          <w:lang w:val="en-CA"/>
        </w:rPr>
        <w:t>:</w:t>
      </w:r>
      <w:r w:rsidRPr="00A90562">
        <w:rPr>
          <w:rFonts w:ascii="Times New Roman" w:hAnsi="Times New Roman"/>
          <w:sz w:val="24"/>
          <w:szCs w:val="24"/>
          <w:lang w:val="en-CA"/>
        </w:rPr>
        <w:t xml:space="preserve"> by coming to understand the horizon of, for instance, a past other, we inevitably allow for the “emancipation </w:t>
      </w:r>
      <w:r w:rsidRPr="00A90562">
        <w:rPr>
          <w:rFonts w:ascii="Times New Roman" w:hAnsi="Times New Roman"/>
          <w:sz w:val="24"/>
          <w:szCs w:val="24"/>
          <w:lang w:val="en-CA"/>
        </w:rPr>
        <w:lastRenderedPageBreak/>
        <w:t>from our own” (Wang 2018, 569). Of course, such emancipation is not tantamount to attaining</w:t>
      </w:r>
      <w:r w:rsidR="000177B3" w:rsidRPr="00A90562">
        <w:rPr>
          <w:rFonts w:ascii="Times New Roman" w:hAnsi="Times New Roman"/>
          <w:sz w:val="24"/>
          <w:szCs w:val="24"/>
          <w:lang w:val="en-CA"/>
        </w:rPr>
        <w:t xml:space="preserve"> an</w:t>
      </w:r>
      <w:r w:rsidRPr="00A90562">
        <w:rPr>
          <w:rFonts w:ascii="Times New Roman" w:hAnsi="Times New Roman"/>
          <w:sz w:val="24"/>
          <w:szCs w:val="24"/>
          <w:lang w:val="en-CA"/>
        </w:rPr>
        <w:t xml:space="preserve"> objectified point of view, for in learning about another’s perspective we are still informed by our own biases (</w:t>
      </w:r>
      <w:r w:rsidRPr="00A90562">
        <w:rPr>
          <w:rFonts w:ascii="Times New Roman" w:hAnsi="Times New Roman"/>
          <w:i/>
          <w:iCs/>
          <w:sz w:val="24"/>
          <w:szCs w:val="24"/>
          <w:lang w:val="en-CA"/>
        </w:rPr>
        <w:t xml:space="preserve">Cf. </w:t>
      </w:r>
      <w:proofErr w:type="spellStart"/>
      <w:r w:rsidRPr="00A90562">
        <w:rPr>
          <w:rFonts w:ascii="Times New Roman" w:hAnsi="Times New Roman"/>
          <w:sz w:val="24"/>
          <w:szCs w:val="24"/>
          <w:lang w:val="en-CA"/>
        </w:rPr>
        <w:t>Odenstedt</w:t>
      </w:r>
      <w:proofErr w:type="spellEnd"/>
      <w:r w:rsidRPr="00A90562">
        <w:rPr>
          <w:rFonts w:ascii="Times New Roman" w:hAnsi="Times New Roman"/>
          <w:sz w:val="24"/>
          <w:szCs w:val="24"/>
          <w:lang w:val="en-CA"/>
        </w:rPr>
        <w:t xml:space="preserve"> 2005, 46; </w:t>
      </w:r>
      <w:proofErr w:type="spellStart"/>
      <w:r w:rsidRPr="00A90562">
        <w:rPr>
          <w:rFonts w:ascii="Times New Roman" w:hAnsi="Times New Roman"/>
          <w:sz w:val="24"/>
          <w:szCs w:val="24"/>
          <w:lang w:val="en-CA"/>
        </w:rPr>
        <w:t>Segev</w:t>
      </w:r>
      <w:proofErr w:type="spellEnd"/>
      <w:r w:rsidRPr="00A90562">
        <w:rPr>
          <w:rFonts w:ascii="Times New Roman" w:hAnsi="Times New Roman"/>
          <w:sz w:val="24"/>
          <w:szCs w:val="24"/>
          <w:lang w:val="en-CA"/>
        </w:rPr>
        <w:t xml:space="preserve"> 2007, 324). Nevertheless, becoming aware of other points of view is edifyingly emancipatory since we thereby acquire knowledge that we can potentially share in other </w:t>
      </w:r>
      <w:r w:rsidRPr="00A90562">
        <w:rPr>
          <w:rFonts w:ascii="Times New Roman" w:hAnsi="Times New Roman"/>
          <w:i/>
          <w:iCs/>
          <w:sz w:val="24"/>
          <w:szCs w:val="24"/>
          <w:lang w:val="en-CA"/>
        </w:rPr>
        <w:t xml:space="preserve">valid </w:t>
      </w:r>
      <w:r w:rsidRPr="00A90562">
        <w:rPr>
          <w:rFonts w:ascii="Times New Roman" w:hAnsi="Times New Roman"/>
          <w:sz w:val="24"/>
          <w:szCs w:val="24"/>
          <w:lang w:val="en-CA"/>
        </w:rPr>
        <w:t>ways of interpreting the world (</w:t>
      </w:r>
      <w:r w:rsidRPr="00A90562">
        <w:rPr>
          <w:rFonts w:ascii="Times New Roman" w:hAnsi="Times New Roman"/>
          <w:i/>
          <w:iCs/>
          <w:sz w:val="24"/>
          <w:szCs w:val="24"/>
          <w:lang w:val="en-CA"/>
        </w:rPr>
        <w:t xml:space="preserve">Cf. </w:t>
      </w:r>
      <w:r w:rsidRPr="00A90562">
        <w:rPr>
          <w:rFonts w:ascii="Times New Roman" w:hAnsi="Times New Roman"/>
          <w:sz w:val="24"/>
          <w:szCs w:val="24"/>
          <w:lang w:val="en-CA"/>
        </w:rPr>
        <w:t>Gadamer 2004, 303; Lynch 2014, 374), ways that are derived from the horizons of contemporary and past interlocutors.</w:t>
      </w:r>
      <w:r w:rsidRPr="00A90562">
        <w:rPr>
          <w:rStyle w:val="FootnoteReference"/>
          <w:rFonts w:ascii="Times New Roman" w:hAnsi="Times New Roman"/>
          <w:sz w:val="24"/>
          <w:szCs w:val="24"/>
          <w:lang w:val="en-CA"/>
        </w:rPr>
        <w:footnoteReference w:id="3"/>
      </w:r>
      <w:r w:rsidRPr="00A90562">
        <w:rPr>
          <w:rFonts w:ascii="Times New Roman" w:hAnsi="Times New Roman"/>
          <w:sz w:val="24"/>
          <w:szCs w:val="24"/>
          <w:lang w:val="en-CA"/>
        </w:rPr>
        <w:t xml:space="preserve"> Therefore, although I may be unable to perfectly understand the perspective of another due to my own historically informed perspectival situatedness, in communication with another I can come to a new epistemic stance regarding my own perspective.</w:t>
      </w:r>
    </w:p>
    <w:p w14:paraId="44B9F5DD" w14:textId="174AC908" w:rsidR="00E84B5A" w:rsidRPr="00A90562" w:rsidRDefault="008265A4" w:rsidP="00E84B5A">
      <w:pPr>
        <w:spacing w:line="480" w:lineRule="auto"/>
        <w:ind w:firstLine="720"/>
        <w:jc w:val="both"/>
        <w:rPr>
          <w:rFonts w:ascii="Times New Roman" w:hAnsi="Times New Roman"/>
          <w:i/>
          <w:iCs/>
          <w:sz w:val="24"/>
          <w:szCs w:val="24"/>
          <w:lang w:val="en-CA"/>
        </w:rPr>
      </w:pPr>
      <w:r w:rsidRPr="00A90562">
        <w:rPr>
          <w:rFonts w:ascii="Times New Roman" w:hAnsi="Times New Roman"/>
          <w:sz w:val="24"/>
          <w:szCs w:val="24"/>
          <w:lang w:val="en-CA"/>
        </w:rPr>
        <w:t xml:space="preserve">There are thus two poles to the hermeneutic process </w:t>
      </w:r>
      <w:r w:rsidRPr="00A90562">
        <w:rPr>
          <w:rFonts w:ascii="Times New Roman" w:hAnsi="Times New Roman"/>
          <w:i/>
          <w:iCs/>
          <w:sz w:val="24"/>
          <w:szCs w:val="24"/>
          <w:lang w:val="en-CA"/>
        </w:rPr>
        <w:t xml:space="preserve">involving the </w:t>
      </w:r>
      <w:proofErr w:type="spellStart"/>
      <w:r w:rsidRPr="00A90562">
        <w:rPr>
          <w:rFonts w:ascii="Times New Roman" w:hAnsi="Times New Roman"/>
          <w:i/>
          <w:iCs/>
          <w:sz w:val="24"/>
          <w:szCs w:val="24"/>
          <w:lang w:val="en-CA"/>
        </w:rPr>
        <w:t>HEdC</w:t>
      </w:r>
      <w:proofErr w:type="spellEnd"/>
      <w:r w:rsidRPr="00A90562">
        <w:rPr>
          <w:rFonts w:ascii="Times New Roman" w:hAnsi="Times New Roman"/>
          <w:sz w:val="24"/>
          <w:szCs w:val="24"/>
          <w:lang w:val="en-CA"/>
        </w:rPr>
        <w:t xml:space="preserve">: </w:t>
      </w:r>
      <w:r w:rsidR="003331C2" w:rsidRPr="00A90562">
        <w:rPr>
          <w:rFonts w:ascii="Times New Roman" w:hAnsi="Times New Roman"/>
          <w:sz w:val="24"/>
          <w:szCs w:val="24"/>
          <w:lang w:val="en-CA"/>
        </w:rPr>
        <w:t xml:space="preserve">on one hand, </w:t>
      </w:r>
      <w:r w:rsidRPr="00A90562">
        <w:rPr>
          <w:rFonts w:ascii="Times New Roman" w:hAnsi="Times New Roman"/>
          <w:sz w:val="24"/>
          <w:szCs w:val="24"/>
          <w:lang w:val="en-CA"/>
        </w:rPr>
        <w:t xml:space="preserve">in understanding my own historical </w:t>
      </w:r>
      <w:proofErr w:type="spellStart"/>
      <w:r w:rsidRPr="00A90562">
        <w:rPr>
          <w:rFonts w:ascii="Times New Roman" w:hAnsi="Times New Roman"/>
          <w:sz w:val="24"/>
          <w:szCs w:val="24"/>
          <w:lang w:val="en-CA"/>
        </w:rPr>
        <w:t>effectedness</w:t>
      </w:r>
      <w:proofErr w:type="spellEnd"/>
      <w:r w:rsidRPr="00A90562">
        <w:rPr>
          <w:rFonts w:ascii="Times New Roman" w:hAnsi="Times New Roman"/>
          <w:sz w:val="24"/>
          <w:szCs w:val="24"/>
          <w:lang w:val="en-CA"/>
        </w:rPr>
        <w:t xml:space="preserve"> I come to better, albeit not fully, understand the other in a subjectively </w:t>
      </w:r>
      <w:r w:rsidRPr="00A90562">
        <w:rPr>
          <w:rFonts w:ascii="Times New Roman" w:hAnsi="Times New Roman"/>
          <w:i/>
          <w:iCs/>
          <w:sz w:val="24"/>
          <w:szCs w:val="24"/>
          <w:lang w:val="en-CA"/>
        </w:rPr>
        <w:t xml:space="preserve">meaningful </w:t>
      </w:r>
      <w:r w:rsidRPr="00A90562">
        <w:rPr>
          <w:rFonts w:ascii="Times New Roman" w:hAnsi="Times New Roman"/>
          <w:sz w:val="24"/>
          <w:szCs w:val="24"/>
          <w:lang w:val="en-CA"/>
        </w:rPr>
        <w:t>manner</w:t>
      </w:r>
      <w:r w:rsidR="003331C2" w:rsidRPr="00A90562">
        <w:rPr>
          <w:rFonts w:ascii="Times New Roman" w:hAnsi="Times New Roman"/>
          <w:sz w:val="24"/>
          <w:szCs w:val="24"/>
          <w:lang w:val="en-CA"/>
        </w:rPr>
        <w:t>; on the other hand,</w:t>
      </w:r>
      <w:r w:rsidRPr="00A90562">
        <w:rPr>
          <w:rFonts w:ascii="Times New Roman" w:hAnsi="Times New Roman"/>
          <w:sz w:val="24"/>
          <w:szCs w:val="24"/>
          <w:lang w:val="en-CA"/>
        </w:rPr>
        <w:t xml:space="preserve"> in engaging with the other I come to </w:t>
      </w:r>
      <w:r w:rsidRPr="00A90562">
        <w:rPr>
          <w:rFonts w:ascii="Times New Roman" w:hAnsi="Times New Roman"/>
          <w:i/>
          <w:iCs/>
          <w:sz w:val="24"/>
          <w:szCs w:val="24"/>
          <w:lang w:val="en-CA"/>
        </w:rPr>
        <w:t xml:space="preserve">more accurately </w:t>
      </w:r>
      <w:r w:rsidRPr="00A90562">
        <w:rPr>
          <w:rFonts w:ascii="Times New Roman" w:hAnsi="Times New Roman"/>
          <w:sz w:val="24"/>
          <w:szCs w:val="24"/>
          <w:lang w:val="en-CA"/>
        </w:rPr>
        <w:t xml:space="preserve">grasp how I am so </w:t>
      </w:r>
      <w:proofErr w:type="gramStart"/>
      <w:r w:rsidRPr="00A90562">
        <w:rPr>
          <w:rFonts w:ascii="Times New Roman" w:hAnsi="Times New Roman"/>
          <w:sz w:val="24"/>
          <w:szCs w:val="24"/>
          <w:lang w:val="en-CA"/>
        </w:rPr>
        <w:t>effected</w:t>
      </w:r>
      <w:proofErr w:type="gramEnd"/>
      <w:r w:rsidRPr="00A90562">
        <w:rPr>
          <w:rFonts w:ascii="Times New Roman" w:hAnsi="Times New Roman"/>
          <w:sz w:val="24"/>
          <w:szCs w:val="24"/>
          <w:lang w:val="en-CA"/>
        </w:rPr>
        <w:t xml:space="preserve">. These two poles always concertedly function in the hermeneutic process, since understanding oneself cannot do without understanding other past/contemporary perspectives, and </w:t>
      </w:r>
      <w:r w:rsidRPr="00A90562">
        <w:rPr>
          <w:rFonts w:ascii="Times New Roman" w:hAnsi="Times New Roman"/>
          <w:i/>
          <w:iCs/>
          <w:sz w:val="24"/>
          <w:szCs w:val="24"/>
          <w:lang w:val="en-CA"/>
        </w:rPr>
        <w:t>vice versa</w:t>
      </w:r>
      <w:r w:rsidR="003331C2" w:rsidRPr="00A90562">
        <w:rPr>
          <w:rFonts w:ascii="Times New Roman" w:hAnsi="Times New Roman"/>
          <w:sz w:val="24"/>
          <w:szCs w:val="24"/>
          <w:lang w:val="en-CA"/>
        </w:rPr>
        <w:t xml:space="preserve">. This </w:t>
      </w:r>
      <w:r w:rsidRPr="00A90562">
        <w:rPr>
          <w:rFonts w:ascii="Times New Roman" w:hAnsi="Times New Roman"/>
          <w:sz w:val="24"/>
          <w:szCs w:val="24"/>
          <w:lang w:val="en-CA"/>
        </w:rPr>
        <w:t>accords with Gadamer’s fundamentally dialogical view of understanding (</w:t>
      </w:r>
      <w:r w:rsidRPr="00A90562">
        <w:rPr>
          <w:rFonts w:ascii="Times New Roman" w:hAnsi="Times New Roman"/>
          <w:i/>
          <w:iCs/>
          <w:sz w:val="24"/>
          <w:szCs w:val="24"/>
          <w:lang w:val="en-CA"/>
        </w:rPr>
        <w:t>Cf.</w:t>
      </w:r>
      <w:r w:rsidRPr="00A90562">
        <w:rPr>
          <w:rFonts w:ascii="Times New Roman" w:hAnsi="Times New Roman"/>
          <w:sz w:val="24"/>
          <w:szCs w:val="24"/>
          <w:lang w:val="en-CA"/>
        </w:rPr>
        <w:t xml:space="preserve"> Section 6).</w:t>
      </w:r>
      <w:r w:rsidR="00272411" w:rsidRPr="00A90562">
        <w:rPr>
          <w:rStyle w:val="FootnoteReference"/>
          <w:rFonts w:ascii="Times New Roman" w:hAnsi="Times New Roman"/>
          <w:sz w:val="24"/>
          <w:szCs w:val="24"/>
          <w:lang w:val="en-CA"/>
        </w:rPr>
        <w:footnoteReference w:id="4"/>
      </w:r>
      <w:r w:rsidRPr="00A90562">
        <w:rPr>
          <w:rFonts w:ascii="Times New Roman" w:hAnsi="Times New Roman"/>
          <w:i/>
          <w:iCs/>
          <w:sz w:val="24"/>
          <w:szCs w:val="24"/>
          <w:lang w:val="en-CA"/>
        </w:rPr>
        <w:t xml:space="preserve"> </w:t>
      </w:r>
    </w:p>
    <w:p w14:paraId="35069965" w14:textId="08740158" w:rsidR="00E84B5A" w:rsidRPr="00A90562" w:rsidRDefault="00A30A27" w:rsidP="00E84B5A">
      <w:pPr>
        <w:spacing w:line="480" w:lineRule="auto"/>
        <w:ind w:firstLine="720"/>
        <w:jc w:val="both"/>
        <w:rPr>
          <w:rFonts w:ascii="Times New Roman" w:hAnsi="Times New Roman"/>
          <w:sz w:val="24"/>
          <w:szCs w:val="24"/>
          <w:lang w:val="en-CA"/>
        </w:rPr>
      </w:pPr>
      <w:r w:rsidRPr="00A90562">
        <w:rPr>
          <w:rFonts w:ascii="Times New Roman" w:hAnsi="Times New Roman"/>
          <w:sz w:val="24"/>
          <w:szCs w:val="24"/>
          <w:lang w:val="en-CA"/>
        </w:rPr>
        <w:lastRenderedPageBreak/>
        <w:t>It is here where we can ask the guiding question of this paper’s main inquiry, ‘</w:t>
      </w:r>
      <w:r w:rsidR="008265A4" w:rsidRPr="00A90562">
        <w:rPr>
          <w:rFonts w:ascii="Times New Roman" w:hAnsi="Times New Roman"/>
          <w:sz w:val="24"/>
          <w:szCs w:val="24"/>
          <w:lang w:val="en-CA"/>
        </w:rPr>
        <w:t xml:space="preserve">of what can hermeneutic goals viably </w:t>
      </w:r>
      <w:proofErr w:type="gramStart"/>
      <w:r w:rsidR="008265A4" w:rsidRPr="00A90562">
        <w:rPr>
          <w:rFonts w:ascii="Times New Roman" w:hAnsi="Times New Roman"/>
          <w:sz w:val="24"/>
          <w:szCs w:val="24"/>
          <w:lang w:val="en-CA"/>
        </w:rPr>
        <w:t>consist</w:t>
      </w:r>
      <w:proofErr w:type="gramEnd"/>
      <w:r w:rsidR="008265A4" w:rsidRPr="00A90562">
        <w:rPr>
          <w:rFonts w:ascii="Times New Roman" w:hAnsi="Times New Roman"/>
          <w:sz w:val="24"/>
          <w:szCs w:val="24"/>
          <w:lang w:val="en-CA"/>
        </w:rPr>
        <w:t>?</w:t>
      </w:r>
      <w:r w:rsidRPr="00A90562">
        <w:rPr>
          <w:rFonts w:ascii="Times New Roman" w:hAnsi="Times New Roman"/>
          <w:sz w:val="24"/>
          <w:szCs w:val="24"/>
          <w:lang w:val="en-CA"/>
        </w:rPr>
        <w:t>’</w:t>
      </w:r>
      <w:r w:rsidR="008265A4" w:rsidRPr="00A90562">
        <w:rPr>
          <w:rFonts w:ascii="Times New Roman" w:hAnsi="Times New Roman"/>
          <w:sz w:val="24"/>
          <w:szCs w:val="24"/>
          <w:lang w:val="en-CA"/>
        </w:rPr>
        <w:t xml:space="preserve"> We obviously want to extricate ourselves from our own situatedness enough </w:t>
      </w:r>
      <w:r w:rsidR="00CA542C" w:rsidRPr="00A90562">
        <w:rPr>
          <w:rFonts w:ascii="Times New Roman" w:hAnsi="Times New Roman"/>
          <w:sz w:val="24"/>
          <w:szCs w:val="24"/>
          <w:lang w:val="en-CA"/>
        </w:rPr>
        <w:t>to</w:t>
      </w:r>
      <w:r w:rsidR="008265A4" w:rsidRPr="00A90562">
        <w:rPr>
          <w:rFonts w:ascii="Times New Roman" w:hAnsi="Times New Roman"/>
          <w:sz w:val="24"/>
          <w:szCs w:val="24"/>
          <w:lang w:val="en-CA"/>
        </w:rPr>
        <w:t xml:space="preserve"> recognize alternative discourses, but not in such a way that we </w:t>
      </w:r>
      <w:r w:rsidR="00B00462" w:rsidRPr="00A90562">
        <w:rPr>
          <w:rFonts w:ascii="Times New Roman" w:hAnsi="Times New Roman"/>
          <w:sz w:val="24"/>
          <w:szCs w:val="24"/>
          <w:lang w:val="en-CA"/>
        </w:rPr>
        <w:t xml:space="preserve">become </w:t>
      </w:r>
      <w:r w:rsidR="008265A4" w:rsidRPr="00A90562">
        <w:rPr>
          <w:rFonts w:ascii="Times New Roman" w:hAnsi="Times New Roman"/>
          <w:sz w:val="24"/>
          <w:szCs w:val="24"/>
          <w:lang w:val="en-CA"/>
        </w:rPr>
        <w:t>misguide</w:t>
      </w:r>
      <w:r w:rsidR="00B00462" w:rsidRPr="00A90562">
        <w:rPr>
          <w:rFonts w:ascii="Times New Roman" w:hAnsi="Times New Roman"/>
          <w:sz w:val="24"/>
          <w:szCs w:val="24"/>
          <w:lang w:val="en-CA"/>
        </w:rPr>
        <w:t>d</w:t>
      </w:r>
      <w:r w:rsidR="008265A4" w:rsidRPr="00A90562">
        <w:rPr>
          <w:rFonts w:ascii="Times New Roman" w:hAnsi="Times New Roman"/>
          <w:sz w:val="24"/>
          <w:szCs w:val="24"/>
          <w:lang w:val="en-CA"/>
        </w:rPr>
        <w:t xml:space="preserve"> on how our subjectivity’s historicity informs our ways of understanding such discourses (</w:t>
      </w:r>
      <w:r w:rsidR="008265A4" w:rsidRPr="00A90562">
        <w:rPr>
          <w:rFonts w:ascii="Times New Roman" w:hAnsi="Times New Roman"/>
          <w:i/>
          <w:iCs/>
          <w:sz w:val="24"/>
          <w:szCs w:val="24"/>
          <w:lang w:val="en-CA"/>
        </w:rPr>
        <w:t xml:space="preserve">Cf. </w:t>
      </w:r>
      <w:r w:rsidR="008265A4" w:rsidRPr="00A90562">
        <w:rPr>
          <w:rFonts w:ascii="Times New Roman" w:hAnsi="Times New Roman"/>
          <w:sz w:val="24"/>
          <w:szCs w:val="24"/>
          <w:lang w:val="en-CA"/>
        </w:rPr>
        <w:t xml:space="preserve">Marshall 2003, 125-6). This corresponds to the </w:t>
      </w:r>
      <w:r w:rsidR="003576DC" w:rsidRPr="00A90562">
        <w:rPr>
          <w:rFonts w:ascii="Times New Roman" w:hAnsi="Times New Roman"/>
          <w:sz w:val="24"/>
          <w:szCs w:val="24"/>
          <w:lang w:val="en-CA"/>
        </w:rPr>
        <w:t xml:space="preserve">previously discussed </w:t>
      </w:r>
      <w:r w:rsidR="008265A4" w:rsidRPr="00A90562">
        <w:rPr>
          <w:rFonts w:ascii="Times New Roman" w:hAnsi="Times New Roman"/>
          <w:sz w:val="24"/>
          <w:szCs w:val="24"/>
          <w:lang w:val="en-CA"/>
        </w:rPr>
        <w:t>first pole of subjectively meaningfully understanding the other</w:t>
      </w:r>
      <w:r w:rsidR="00D0231C" w:rsidRPr="00A90562">
        <w:rPr>
          <w:rFonts w:ascii="Times New Roman" w:hAnsi="Times New Roman"/>
          <w:sz w:val="24"/>
          <w:szCs w:val="24"/>
          <w:lang w:val="en-CA"/>
        </w:rPr>
        <w:t xml:space="preserve">. Nevertheless, what about </w:t>
      </w:r>
      <w:r w:rsidR="00D0231C" w:rsidRPr="00A90562">
        <w:rPr>
          <w:rFonts w:ascii="Times New Roman" w:hAnsi="Times New Roman"/>
          <w:i/>
          <w:iCs/>
          <w:sz w:val="24"/>
          <w:szCs w:val="24"/>
          <w:lang w:val="en-CA"/>
        </w:rPr>
        <w:t xml:space="preserve">accurately </w:t>
      </w:r>
      <w:r w:rsidR="00D0231C" w:rsidRPr="00A90562">
        <w:rPr>
          <w:rFonts w:ascii="Times New Roman" w:hAnsi="Times New Roman"/>
          <w:sz w:val="24"/>
          <w:szCs w:val="24"/>
          <w:lang w:val="en-CA"/>
        </w:rPr>
        <w:t xml:space="preserve">understanding the other? </w:t>
      </w:r>
      <w:r w:rsidR="00E96FCC" w:rsidRPr="00A90562">
        <w:rPr>
          <w:rFonts w:ascii="Times New Roman" w:hAnsi="Times New Roman"/>
          <w:sz w:val="24"/>
          <w:szCs w:val="24"/>
          <w:lang w:val="en-CA"/>
        </w:rPr>
        <w:t xml:space="preserve">While the second pole compels considerations of accuracy in one’s </w:t>
      </w:r>
      <w:r w:rsidR="00E96FCC" w:rsidRPr="00A90562">
        <w:rPr>
          <w:rFonts w:ascii="Times New Roman" w:hAnsi="Times New Roman"/>
          <w:i/>
          <w:iCs/>
          <w:sz w:val="24"/>
          <w:szCs w:val="24"/>
          <w:lang w:val="en-CA"/>
        </w:rPr>
        <w:t>self</w:t>
      </w:r>
      <w:r w:rsidR="00E96FCC" w:rsidRPr="00A90562">
        <w:rPr>
          <w:rFonts w:ascii="Times New Roman" w:hAnsi="Times New Roman"/>
          <w:sz w:val="24"/>
          <w:szCs w:val="24"/>
          <w:lang w:val="en-CA"/>
        </w:rPr>
        <w:t xml:space="preserve">-understanding through </w:t>
      </w:r>
      <w:r w:rsidR="00D0231C" w:rsidRPr="00A90562">
        <w:rPr>
          <w:rFonts w:ascii="Times New Roman" w:hAnsi="Times New Roman"/>
          <w:sz w:val="24"/>
          <w:szCs w:val="24"/>
          <w:lang w:val="en-CA"/>
        </w:rPr>
        <w:t>engaging with the other, how would we then gauge accuracy in our interpretations of others when trying to see them from their own horizons, past or present?</w:t>
      </w:r>
      <w:r w:rsidR="008265A4" w:rsidRPr="00A90562">
        <w:rPr>
          <w:rStyle w:val="FootnoteReference"/>
          <w:rFonts w:ascii="Times New Roman" w:hAnsi="Times New Roman"/>
          <w:sz w:val="24"/>
          <w:szCs w:val="24"/>
          <w:lang w:val="en-CA"/>
        </w:rPr>
        <w:footnoteReference w:id="5"/>
      </w:r>
      <w:r w:rsidR="008265A4" w:rsidRPr="00A90562">
        <w:rPr>
          <w:rFonts w:ascii="Times New Roman" w:hAnsi="Times New Roman"/>
          <w:sz w:val="24"/>
          <w:szCs w:val="24"/>
          <w:lang w:val="en-CA"/>
        </w:rPr>
        <w:t xml:space="preserve"> </w:t>
      </w:r>
    </w:p>
    <w:p w14:paraId="4F29A9C6" w14:textId="77777777" w:rsidR="008265A4" w:rsidRPr="00A90562" w:rsidRDefault="008265A4" w:rsidP="00E367B9">
      <w:pPr>
        <w:spacing w:line="480" w:lineRule="auto"/>
        <w:jc w:val="both"/>
        <w:rPr>
          <w:rFonts w:ascii="Times New Roman" w:hAnsi="Times New Roman"/>
          <w:b/>
          <w:sz w:val="24"/>
          <w:szCs w:val="24"/>
          <w:lang w:val="en-CA"/>
        </w:rPr>
      </w:pPr>
      <w:r w:rsidRPr="00A90562">
        <w:rPr>
          <w:rFonts w:ascii="Times New Roman" w:hAnsi="Times New Roman"/>
          <w:b/>
          <w:sz w:val="24"/>
          <w:szCs w:val="24"/>
          <w:lang w:val="en-CA"/>
        </w:rPr>
        <w:t>2. Historically Effective Consciousness</w:t>
      </w:r>
    </w:p>
    <w:p w14:paraId="562B66A6" w14:textId="77777777" w:rsidR="000823EC" w:rsidRPr="00A90562" w:rsidRDefault="000823EC" w:rsidP="000823EC">
      <w:pPr>
        <w:spacing w:line="480" w:lineRule="auto"/>
        <w:ind w:firstLine="720"/>
        <w:jc w:val="both"/>
        <w:rPr>
          <w:rFonts w:ascii="Times New Roman" w:hAnsi="Times New Roman"/>
          <w:sz w:val="24"/>
          <w:szCs w:val="24"/>
          <w:lang w:val="en-CA"/>
        </w:rPr>
      </w:pPr>
      <w:r w:rsidRPr="00A90562">
        <w:rPr>
          <w:rFonts w:ascii="Times New Roman" w:hAnsi="Times New Roman"/>
          <w:sz w:val="24"/>
          <w:szCs w:val="24"/>
          <w:lang w:val="en-CA"/>
        </w:rPr>
        <w:t>Gadamer attempts to answer this through the idea of a historically effect</w:t>
      </w:r>
      <w:r w:rsidRPr="00A90562">
        <w:rPr>
          <w:rFonts w:ascii="Times New Roman" w:hAnsi="Times New Roman"/>
          <w:i/>
          <w:iCs/>
          <w:sz w:val="24"/>
          <w:szCs w:val="24"/>
          <w:lang w:val="en-CA"/>
        </w:rPr>
        <w:t xml:space="preserve">ive </w:t>
      </w:r>
      <w:r w:rsidRPr="00A90562">
        <w:rPr>
          <w:rFonts w:ascii="Times New Roman" w:hAnsi="Times New Roman"/>
          <w:sz w:val="24"/>
          <w:szCs w:val="24"/>
          <w:lang w:val="en-CA"/>
        </w:rPr>
        <w:t xml:space="preserve">consciousness, or </w:t>
      </w:r>
      <w:proofErr w:type="spellStart"/>
      <w:r w:rsidRPr="00A90562">
        <w:rPr>
          <w:rFonts w:ascii="Times New Roman" w:hAnsi="Times New Roman"/>
          <w:sz w:val="24"/>
          <w:szCs w:val="24"/>
          <w:lang w:val="en-CA"/>
        </w:rPr>
        <w:t>HEvC</w:t>
      </w:r>
      <w:proofErr w:type="spellEnd"/>
      <w:r w:rsidRPr="00A90562">
        <w:rPr>
          <w:rFonts w:ascii="Times New Roman" w:hAnsi="Times New Roman"/>
          <w:sz w:val="24"/>
          <w:szCs w:val="24"/>
          <w:lang w:val="en-CA"/>
        </w:rPr>
        <w:t xml:space="preserve">, involved with the </w:t>
      </w:r>
      <w:proofErr w:type="spellStart"/>
      <w:r w:rsidRPr="00A90562">
        <w:rPr>
          <w:rFonts w:ascii="Times New Roman" w:hAnsi="Times New Roman"/>
          <w:sz w:val="24"/>
          <w:szCs w:val="24"/>
          <w:lang w:val="en-CA"/>
        </w:rPr>
        <w:t>HEdC</w:t>
      </w:r>
      <w:proofErr w:type="spellEnd"/>
      <w:r w:rsidRPr="00A90562">
        <w:rPr>
          <w:rFonts w:ascii="Times New Roman" w:hAnsi="Times New Roman"/>
          <w:sz w:val="24"/>
          <w:szCs w:val="24"/>
          <w:lang w:val="en-CA"/>
        </w:rPr>
        <w:t xml:space="preserve"> in more substantially informing the hermeneutic process. To set up the discussion, briefly, the </w:t>
      </w:r>
      <w:proofErr w:type="spellStart"/>
      <w:r w:rsidRPr="00A90562">
        <w:rPr>
          <w:rFonts w:ascii="Times New Roman" w:hAnsi="Times New Roman"/>
          <w:sz w:val="24"/>
          <w:szCs w:val="24"/>
          <w:lang w:val="en-CA"/>
        </w:rPr>
        <w:t>HEvC</w:t>
      </w:r>
      <w:proofErr w:type="spellEnd"/>
      <w:r w:rsidRPr="00A90562">
        <w:rPr>
          <w:rFonts w:ascii="Times New Roman" w:hAnsi="Times New Roman"/>
          <w:sz w:val="24"/>
          <w:szCs w:val="24"/>
          <w:lang w:val="en-CA"/>
        </w:rPr>
        <w:t xml:space="preserve"> is a state of being open to the possibility of different interpretations hinging on a shared subject matter undergirding the horizons of different interlocutors. </w:t>
      </w:r>
    </w:p>
    <w:p w14:paraId="1CD2BDE3" w14:textId="77777777" w:rsidR="00B3119F" w:rsidRPr="00A90562" w:rsidRDefault="0084112D" w:rsidP="00E367B9">
      <w:pPr>
        <w:spacing w:line="480" w:lineRule="auto"/>
        <w:ind w:firstLine="720"/>
        <w:jc w:val="both"/>
        <w:rPr>
          <w:rFonts w:ascii="Times New Roman" w:hAnsi="Times New Roman"/>
          <w:sz w:val="24"/>
          <w:szCs w:val="24"/>
          <w:lang w:val="en-CA"/>
        </w:rPr>
      </w:pPr>
      <w:r w:rsidRPr="00A90562">
        <w:rPr>
          <w:rFonts w:ascii="Times New Roman" w:hAnsi="Times New Roman"/>
          <w:sz w:val="24"/>
          <w:szCs w:val="24"/>
          <w:lang w:val="en-CA"/>
        </w:rPr>
        <w:t>To be more precise,</w:t>
      </w:r>
      <w:r w:rsidR="008265A4" w:rsidRPr="00A90562">
        <w:rPr>
          <w:rFonts w:ascii="Times New Roman" w:hAnsi="Times New Roman"/>
          <w:sz w:val="24"/>
          <w:szCs w:val="24"/>
          <w:lang w:val="en-CA"/>
        </w:rPr>
        <w:t xml:space="preserve"> Gadamer does not outright state ‘historically effective consciousness’ in his discussion of the hermeneutic process</w:t>
      </w:r>
      <w:r w:rsidRPr="00A90562">
        <w:rPr>
          <w:rFonts w:ascii="Times New Roman" w:hAnsi="Times New Roman"/>
          <w:sz w:val="24"/>
          <w:szCs w:val="24"/>
          <w:lang w:val="en-CA"/>
        </w:rPr>
        <w:t>. He does although hint</w:t>
      </w:r>
      <w:r w:rsidR="008265A4" w:rsidRPr="00A90562">
        <w:rPr>
          <w:rFonts w:ascii="Times New Roman" w:hAnsi="Times New Roman"/>
          <w:sz w:val="24"/>
          <w:szCs w:val="24"/>
          <w:lang w:val="en-CA"/>
        </w:rPr>
        <w:t xml:space="preserve"> at an implicit </w:t>
      </w:r>
      <w:r w:rsidR="008265A4" w:rsidRPr="00A90562">
        <w:rPr>
          <w:rFonts w:ascii="Times New Roman" w:hAnsi="Times New Roman"/>
          <w:sz w:val="24"/>
          <w:szCs w:val="24"/>
          <w:lang w:val="en-CA"/>
        </w:rPr>
        <w:lastRenderedPageBreak/>
        <w:t>notion thereof when noting that “[t]he general structure of understanding is concretized in historical understanding, in that the concrete bonds of custom and tradition and the corresponding possibilities of one's own future become effective in understanding itself” (Gadamer 2004, 254). Therefore, understanding another’s horizon hinges on both our effect</w:t>
      </w:r>
      <w:r w:rsidR="008265A4" w:rsidRPr="00A90562">
        <w:rPr>
          <w:rFonts w:ascii="Times New Roman" w:hAnsi="Times New Roman"/>
          <w:i/>
          <w:iCs/>
          <w:sz w:val="24"/>
          <w:szCs w:val="24"/>
          <w:lang w:val="en-CA"/>
        </w:rPr>
        <w:t>ed</w:t>
      </w:r>
      <w:r w:rsidR="008265A4" w:rsidRPr="00A90562">
        <w:rPr>
          <w:rFonts w:ascii="Times New Roman" w:hAnsi="Times New Roman"/>
          <w:sz w:val="24"/>
          <w:szCs w:val="24"/>
          <w:lang w:val="en-CA"/>
        </w:rPr>
        <w:t xml:space="preserve"> biases as well as their effect</w:t>
      </w:r>
      <w:r w:rsidR="008265A4" w:rsidRPr="00A90562">
        <w:rPr>
          <w:rFonts w:ascii="Times New Roman" w:hAnsi="Times New Roman"/>
          <w:i/>
          <w:iCs/>
          <w:sz w:val="24"/>
          <w:szCs w:val="24"/>
          <w:lang w:val="en-CA"/>
        </w:rPr>
        <w:t>ive</w:t>
      </w:r>
      <w:r w:rsidR="008265A4" w:rsidRPr="00A90562">
        <w:rPr>
          <w:rFonts w:ascii="Times New Roman" w:hAnsi="Times New Roman"/>
          <w:sz w:val="24"/>
          <w:szCs w:val="24"/>
          <w:lang w:val="en-CA"/>
        </w:rPr>
        <w:t xml:space="preserve"> capacity </w:t>
      </w:r>
      <w:r w:rsidR="00390ECF" w:rsidRPr="00A90562">
        <w:rPr>
          <w:rFonts w:ascii="Times New Roman" w:hAnsi="Times New Roman"/>
          <w:sz w:val="24"/>
          <w:szCs w:val="24"/>
          <w:lang w:val="en-CA"/>
        </w:rPr>
        <w:t>for intelligible speculation in our interpretations</w:t>
      </w:r>
      <w:r w:rsidR="008265A4" w:rsidRPr="00A90562">
        <w:rPr>
          <w:rFonts w:ascii="Times New Roman" w:hAnsi="Times New Roman"/>
          <w:sz w:val="24"/>
          <w:szCs w:val="24"/>
          <w:lang w:val="en-CA"/>
        </w:rPr>
        <w:t xml:space="preserve"> (</w:t>
      </w:r>
      <w:r w:rsidR="008265A4" w:rsidRPr="00A90562">
        <w:rPr>
          <w:rFonts w:ascii="Times New Roman" w:hAnsi="Times New Roman"/>
          <w:i/>
          <w:iCs/>
          <w:sz w:val="24"/>
          <w:szCs w:val="24"/>
          <w:lang w:val="en-CA"/>
        </w:rPr>
        <w:t xml:space="preserve">Cf. </w:t>
      </w:r>
      <w:r w:rsidR="008265A4" w:rsidRPr="00A90562">
        <w:rPr>
          <w:rFonts w:ascii="Times New Roman" w:hAnsi="Times New Roman"/>
          <w:sz w:val="24"/>
          <w:szCs w:val="24"/>
          <w:lang w:val="en-CA"/>
        </w:rPr>
        <w:t xml:space="preserve">Cheng 2015, 38-9; Wang 2018, 567). </w:t>
      </w:r>
    </w:p>
    <w:p w14:paraId="0C62F3C3" w14:textId="65AA6E73" w:rsidR="008265A4" w:rsidRPr="00A90562" w:rsidRDefault="008265A4" w:rsidP="00E367B9">
      <w:pPr>
        <w:spacing w:line="480" w:lineRule="auto"/>
        <w:ind w:firstLine="720"/>
        <w:jc w:val="both"/>
        <w:rPr>
          <w:rFonts w:ascii="Times New Roman" w:hAnsi="Times New Roman"/>
          <w:sz w:val="24"/>
          <w:szCs w:val="24"/>
          <w:lang w:val="en-CA"/>
        </w:rPr>
      </w:pPr>
      <w:r w:rsidRPr="00A90562">
        <w:rPr>
          <w:rFonts w:ascii="Times New Roman" w:hAnsi="Times New Roman"/>
          <w:sz w:val="24"/>
          <w:szCs w:val="24"/>
          <w:lang w:val="en-CA"/>
        </w:rPr>
        <w:t xml:space="preserve">We can concretize the idea further: in interpreting a past text or perspective, we project other possibilities of understanding it by engaging our own horizons with those of others as sources of novel meaning and interpretation; for contemporary perspectives, we can project other possible ways of understanding them by letting them speak about themselves and acknowledging that our reception of </w:t>
      </w:r>
      <w:r w:rsidR="00A86D8A" w:rsidRPr="00A90562">
        <w:rPr>
          <w:rFonts w:ascii="Times New Roman" w:hAnsi="Times New Roman"/>
          <w:sz w:val="24"/>
          <w:szCs w:val="24"/>
          <w:lang w:val="en-CA"/>
        </w:rPr>
        <w:t>what they have to say</w:t>
      </w:r>
      <w:r w:rsidRPr="00A90562">
        <w:rPr>
          <w:rFonts w:ascii="Times New Roman" w:hAnsi="Times New Roman"/>
          <w:sz w:val="24"/>
          <w:szCs w:val="24"/>
          <w:lang w:val="en-CA"/>
        </w:rPr>
        <w:t xml:space="preserve"> is conditioned by our own biases. It is this </w:t>
      </w:r>
      <w:proofErr w:type="spellStart"/>
      <w:r w:rsidRPr="00A90562">
        <w:rPr>
          <w:rFonts w:ascii="Times New Roman" w:hAnsi="Times New Roman"/>
          <w:sz w:val="24"/>
          <w:szCs w:val="24"/>
          <w:lang w:val="en-CA"/>
        </w:rPr>
        <w:t>possibilization</w:t>
      </w:r>
      <w:proofErr w:type="spellEnd"/>
      <w:r w:rsidRPr="00A90562">
        <w:rPr>
          <w:rFonts w:ascii="Times New Roman" w:hAnsi="Times New Roman"/>
          <w:sz w:val="24"/>
          <w:szCs w:val="24"/>
          <w:lang w:val="en-CA"/>
        </w:rPr>
        <w:t xml:space="preserve"> of different understandings of an object of interpretation, whether situated in the past or present, that is the main function of the </w:t>
      </w:r>
      <w:proofErr w:type="spellStart"/>
      <w:r w:rsidRPr="00A90562">
        <w:rPr>
          <w:rFonts w:ascii="Times New Roman" w:hAnsi="Times New Roman"/>
          <w:sz w:val="24"/>
          <w:szCs w:val="24"/>
          <w:lang w:val="en-CA"/>
        </w:rPr>
        <w:t>HEvC</w:t>
      </w:r>
      <w:proofErr w:type="spellEnd"/>
      <w:r w:rsidRPr="00A90562">
        <w:rPr>
          <w:rFonts w:ascii="Times New Roman" w:hAnsi="Times New Roman"/>
          <w:sz w:val="24"/>
          <w:szCs w:val="24"/>
          <w:lang w:val="en-CA"/>
        </w:rPr>
        <w:t xml:space="preserve">, but this </w:t>
      </w:r>
      <w:proofErr w:type="spellStart"/>
      <w:r w:rsidRPr="00A90562">
        <w:rPr>
          <w:rFonts w:ascii="Times New Roman" w:hAnsi="Times New Roman"/>
          <w:sz w:val="24"/>
          <w:szCs w:val="24"/>
          <w:lang w:val="en-CA"/>
        </w:rPr>
        <w:t>possibilization</w:t>
      </w:r>
      <w:proofErr w:type="spellEnd"/>
      <w:r w:rsidRPr="00A90562">
        <w:rPr>
          <w:rFonts w:ascii="Times New Roman" w:hAnsi="Times New Roman"/>
          <w:sz w:val="24"/>
          <w:szCs w:val="24"/>
          <w:lang w:val="en-CA"/>
        </w:rPr>
        <w:t xml:space="preserve"> is parameterized by the </w:t>
      </w:r>
      <w:proofErr w:type="spellStart"/>
      <w:r w:rsidRPr="00A90562">
        <w:rPr>
          <w:rFonts w:ascii="Times New Roman" w:hAnsi="Times New Roman"/>
          <w:sz w:val="24"/>
          <w:szCs w:val="24"/>
          <w:lang w:val="en-CA"/>
        </w:rPr>
        <w:t>HEdC</w:t>
      </w:r>
      <w:proofErr w:type="spellEnd"/>
      <w:r w:rsidRPr="00A90562">
        <w:rPr>
          <w:rFonts w:ascii="Times New Roman" w:hAnsi="Times New Roman"/>
          <w:sz w:val="24"/>
          <w:szCs w:val="24"/>
          <w:lang w:val="en-CA"/>
        </w:rPr>
        <w:t xml:space="preserve"> that is our own familiar horizon. </w:t>
      </w:r>
      <w:r w:rsidR="00A430CC" w:rsidRPr="00A90562">
        <w:rPr>
          <w:rFonts w:ascii="Times New Roman" w:hAnsi="Times New Roman"/>
          <w:sz w:val="24"/>
          <w:szCs w:val="24"/>
          <w:lang w:val="en-CA"/>
        </w:rPr>
        <w:t xml:space="preserve">Importantly, these functions of the </w:t>
      </w:r>
      <w:proofErr w:type="spellStart"/>
      <w:r w:rsidR="00A430CC" w:rsidRPr="00A90562">
        <w:rPr>
          <w:rFonts w:ascii="Times New Roman" w:hAnsi="Times New Roman"/>
          <w:sz w:val="24"/>
          <w:szCs w:val="24"/>
          <w:lang w:val="en-CA"/>
        </w:rPr>
        <w:t>HEdC</w:t>
      </w:r>
      <w:proofErr w:type="spellEnd"/>
      <w:r w:rsidR="00A430CC" w:rsidRPr="00A90562">
        <w:rPr>
          <w:rFonts w:ascii="Times New Roman" w:hAnsi="Times New Roman"/>
          <w:sz w:val="24"/>
          <w:szCs w:val="24"/>
          <w:lang w:val="en-CA"/>
        </w:rPr>
        <w:t xml:space="preserve"> and </w:t>
      </w:r>
      <w:proofErr w:type="spellStart"/>
      <w:r w:rsidR="00A430CC" w:rsidRPr="00A90562">
        <w:rPr>
          <w:rFonts w:ascii="Times New Roman" w:hAnsi="Times New Roman"/>
          <w:sz w:val="24"/>
          <w:szCs w:val="24"/>
          <w:lang w:val="en-CA"/>
        </w:rPr>
        <w:t>HEvC</w:t>
      </w:r>
      <w:proofErr w:type="spellEnd"/>
      <w:r w:rsidR="00A430CC" w:rsidRPr="00A90562">
        <w:rPr>
          <w:rFonts w:ascii="Times New Roman" w:hAnsi="Times New Roman"/>
          <w:sz w:val="24"/>
          <w:szCs w:val="24"/>
          <w:lang w:val="en-CA"/>
        </w:rPr>
        <w:t xml:space="preserve"> do not subsist within distinct phenomena but are essentially two sides of the same coin that is our interpretive horizon</w:t>
      </w:r>
      <w:r w:rsidR="00A14368" w:rsidRPr="00A90562">
        <w:rPr>
          <w:rFonts w:ascii="Times New Roman" w:hAnsi="Times New Roman"/>
          <w:sz w:val="24"/>
          <w:szCs w:val="24"/>
          <w:lang w:val="en-CA"/>
        </w:rPr>
        <w:t>. Our horizons therefore exhibit</w:t>
      </w:r>
      <w:r w:rsidR="00A430CC" w:rsidRPr="00A90562">
        <w:rPr>
          <w:rFonts w:ascii="Times New Roman" w:hAnsi="Times New Roman"/>
          <w:sz w:val="24"/>
          <w:szCs w:val="24"/>
          <w:lang w:val="en-CA"/>
        </w:rPr>
        <w:t xml:space="preserve"> a dual functionality of familiarity (</w:t>
      </w:r>
      <w:proofErr w:type="spellStart"/>
      <w:r w:rsidR="00A430CC" w:rsidRPr="00A90562">
        <w:rPr>
          <w:rFonts w:ascii="Times New Roman" w:hAnsi="Times New Roman"/>
          <w:sz w:val="24"/>
          <w:szCs w:val="24"/>
          <w:lang w:val="en-CA"/>
        </w:rPr>
        <w:t>HEdC</w:t>
      </w:r>
      <w:proofErr w:type="spellEnd"/>
      <w:r w:rsidR="00A430CC" w:rsidRPr="00A90562">
        <w:rPr>
          <w:rFonts w:ascii="Times New Roman" w:hAnsi="Times New Roman"/>
          <w:sz w:val="24"/>
          <w:szCs w:val="24"/>
          <w:lang w:val="en-CA"/>
        </w:rPr>
        <w:t>) a</w:t>
      </w:r>
      <w:r w:rsidR="00FC3D01" w:rsidRPr="00A90562">
        <w:rPr>
          <w:rFonts w:ascii="Times New Roman" w:hAnsi="Times New Roman"/>
          <w:sz w:val="24"/>
          <w:szCs w:val="24"/>
          <w:lang w:val="en-CA"/>
        </w:rPr>
        <w:t>s well as</w:t>
      </w:r>
      <w:r w:rsidR="00A430CC" w:rsidRPr="00A90562">
        <w:rPr>
          <w:rFonts w:ascii="Times New Roman" w:hAnsi="Times New Roman"/>
          <w:sz w:val="24"/>
          <w:szCs w:val="24"/>
          <w:lang w:val="en-CA"/>
        </w:rPr>
        <w:t xml:space="preserve"> expansion of said familiarity </w:t>
      </w:r>
      <w:r w:rsidR="00FC3D01" w:rsidRPr="00A90562">
        <w:rPr>
          <w:rFonts w:ascii="Times New Roman" w:hAnsi="Times New Roman"/>
          <w:sz w:val="24"/>
          <w:szCs w:val="24"/>
          <w:lang w:val="en-CA"/>
        </w:rPr>
        <w:t>by</w:t>
      </w:r>
      <w:r w:rsidR="00A430CC" w:rsidRPr="00A90562">
        <w:rPr>
          <w:rFonts w:ascii="Times New Roman" w:hAnsi="Times New Roman"/>
          <w:sz w:val="24"/>
          <w:szCs w:val="24"/>
          <w:lang w:val="en-CA"/>
        </w:rPr>
        <w:t xml:space="preserve"> the </w:t>
      </w:r>
      <w:proofErr w:type="gramStart"/>
      <w:r w:rsidR="00A430CC" w:rsidRPr="00A90562">
        <w:rPr>
          <w:rFonts w:ascii="Times New Roman" w:hAnsi="Times New Roman"/>
          <w:sz w:val="24"/>
          <w:szCs w:val="24"/>
          <w:lang w:val="en-CA"/>
        </w:rPr>
        <w:t xml:space="preserve">aforementioned </w:t>
      </w:r>
      <w:proofErr w:type="spellStart"/>
      <w:r w:rsidR="00A430CC" w:rsidRPr="00A90562">
        <w:rPr>
          <w:rFonts w:ascii="Times New Roman" w:hAnsi="Times New Roman"/>
          <w:sz w:val="24"/>
          <w:szCs w:val="24"/>
          <w:lang w:val="en-CA"/>
        </w:rPr>
        <w:t>possibilization</w:t>
      </w:r>
      <w:proofErr w:type="spellEnd"/>
      <w:proofErr w:type="gramEnd"/>
      <w:r w:rsidR="00A430CC" w:rsidRPr="00A90562">
        <w:rPr>
          <w:rFonts w:ascii="Times New Roman" w:hAnsi="Times New Roman"/>
          <w:sz w:val="24"/>
          <w:szCs w:val="24"/>
          <w:lang w:val="en-CA"/>
        </w:rPr>
        <w:t xml:space="preserve"> (</w:t>
      </w:r>
      <w:proofErr w:type="spellStart"/>
      <w:r w:rsidR="00A430CC" w:rsidRPr="00A90562">
        <w:rPr>
          <w:rFonts w:ascii="Times New Roman" w:hAnsi="Times New Roman"/>
          <w:sz w:val="24"/>
          <w:szCs w:val="24"/>
          <w:lang w:val="en-CA"/>
        </w:rPr>
        <w:t>HEvC</w:t>
      </w:r>
      <w:proofErr w:type="spellEnd"/>
      <w:r w:rsidR="00A430CC" w:rsidRPr="00A90562">
        <w:rPr>
          <w:rFonts w:ascii="Times New Roman" w:hAnsi="Times New Roman"/>
          <w:sz w:val="24"/>
          <w:szCs w:val="24"/>
          <w:lang w:val="en-CA"/>
        </w:rPr>
        <w:t xml:space="preserve">). </w:t>
      </w:r>
      <w:r w:rsidRPr="00A90562">
        <w:rPr>
          <w:rFonts w:ascii="Times New Roman" w:hAnsi="Times New Roman"/>
          <w:sz w:val="24"/>
          <w:szCs w:val="24"/>
          <w:lang w:val="en-CA"/>
        </w:rPr>
        <w:t xml:space="preserve">In summary, the enterprise of interpretation necessitates a shared endeavor of self- and </w:t>
      </w:r>
      <w:proofErr w:type="gramStart"/>
      <w:r w:rsidRPr="00A90562">
        <w:rPr>
          <w:rFonts w:ascii="Times New Roman" w:hAnsi="Times New Roman"/>
          <w:sz w:val="24"/>
          <w:szCs w:val="24"/>
          <w:lang w:val="en-CA"/>
        </w:rPr>
        <w:t>other-recognition</w:t>
      </w:r>
      <w:proofErr w:type="gramEnd"/>
      <w:r w:rsidR="00621DDC" w:rsidRPr="00A90562">
        <w:rPr>
          <w:rFonts w:ascii="Times New Roman" w:hAnsi="Times New Roman"/>
          <w:sz w:val="24"/>
          <w:szCs w:val="24"/>
          <w:lang w:val="en-CA"/>
        </w:rPr>
        <w:t xml:space="preserve"> that </w:t>
      </w:r>
      <w:r w:rsidR="001A5B10" w:rsidRPr="00A90562">
        <w:rPr>
          <w:rFonts w:ascii="Times New Roman" w:hAnsi="Times New Roman"/>
          <w:sz w:val="24"/>
          <w:szCs w:val="24"/>
          <w:lang w:val="en-CA"/>
        </w:rPr>
        <w:t>must not comprehend</w:t>
      </w:r>
      <w:r w:rsidR="00621DDC" w:rsidRPr="00A90562">
        <w:rPr>
          <w:rFonts w:ascii="Times New Roman" w:hAnsi="Times New Roman"/>
          <w:sz w:val="24"/>
          <w:szCs w:val="24"/>
          <w:lang w:val="en-CA"/>
        </w:rPr>
        <w:t xml:space="preserve"> both the self and other as fundamentally separated phenomena</w:t>
      </w:r>
      <w:r w:rsidRPr="00A90562">
        <w:rPr>
          <w:rFonts w:ascii="Times New Roman" w:hAnsi="Times New Roman"/>
          <w:sz w:val="24"/>
          <w:szCs w:val="24"/>
          <w:lang w:val="en-CA"/>
        </w:rPr>
        <w:t>.</w:t>
      </w:r>
    </w:p>
    <w:p w14:paraId="4B2E49B8" w14:textId="3E10D561" w:rsidR="008265A4" w:rsidRPr="00A90562" w:rsidRDefault="0063566E" w:rsidP="00E367B9">
      <w:pPr>
        <w:spacing w:line="480" w:lineRule="auto"/>
        <w:ind w:firstLine="720"/>
        <w:jc w:val="both"/>
        <w:rPr>
          <w:rFonts w:ascii="Times New Roman" w:hAnsi="Times New Roman"/>
          <w:sz w:val="24"/>
          <w:szCs w:val="24"/>
          <w:lang w:val="en-CA"/>
        </w:rPr>
      </w:pPr>
      <w:r w:rsidRPr="00A90562">
        <w:rPr>
          <w:rFonts w:ascii="Times New Roman" w:hAnsi="Times New Roman"/>
          <w:sz w:val="24"/>
          <w:szCs w:val="24"/>
          <w:lang w:val="en-CA"/>
        </w:rPr>
        <w:t xml:space="preserve">In addressing </w:t>
      </w:r>
      <w:r w:rsidR="004672AC" w:rsidRPr="00A90562">
        <w:rPr>
          <w:rFonts w:ascii="Times New Roman" w:hAnsi="Times New Roman"/>
          <w:sz w:val="24"/>
          <w:szCs w:val="24"/>
          <w:lang w:val="en-CA"/>
        </w:rPr>
        <w:t>Gadamer</w:t>
      </w:r>
      <w:r w:rsidRPr="00A90562">
        <w:rPr>
          <w:rFonts w:ascii="Times New Roman" w:hAnsi="Times New Roman"/>
          <w:sz w:val="24"/>
          <w:szCs w:val="24"/>
          <w:lang w:val="en-CA"/>
        </w:rPr>
        <w:t>’s attempt</w:t>
      </w:r>
      <w:r w:rsidR="004672AC" w:rsidRPr="00A90562">
        <w:rPr>
          <w:rFonts w:ascii="Times New Roman" w:hAnsi="Times New Roman"/>
          <w:sz w:val="24"/>
          <w:szCs w:val="24"/>
          <w:lang w:val="en-CA"/>
        </w:rPr>
        <w:t xml:space="preserve"> to rescue </w:t>
      </w:r>
      <w:r w:rsidRPr="00A90562">
        <w:rPr>
          <w:rFonts w:ascii="Times New Roman" w:hAnsi="Times New Roman"/>
          <w:sz w:val="24"/>
          <w:szCs w:val="24"/>
          <w:lang w:val="en-CA"/>
        </w:rPr>
        <w:t>a capacity for gauging</w:t>
      </w:r>
      <w:r w:rsidR="004672AC" w:rsidRPr="00A90562">
        <w:rPr>
          <w:rFonts w:ascii="Times New Roman" w:hAnsi="Times New Roman"/>
          <w:sz w:val="24"/>
          <w:szCs w:val="24"/>
          <w:lang w:val="en-CA"/>
        </w:rPr>
        <w:t xml:space="preserve"> accuracy</w:t>
      </w:r>
      <w:r w:rsidR="00E90EE4" w:rsidRPr="00A90562">
        <w:rPr>
          <w:rFonts w:ascii="Times New Roman" w:hAnsi="Times New Roman"/>
          <w:sz w:val="24"/>
          <w:szCs w:val="24"/>
          <w:lang w:val="en-CA"/>
        </w:rPr>
        <w:t xml:space="preserve"> between different interpretations</w:t>
      </w:r>
      <w:r w:rsidR="004672AC" w:rsidRPr="00A90562">
        <w:rPr>
          <w:rFonts w:ascii="Times New Roman" w:hAnsi="Times New Roman"/>
          <w:sz w:val="24"/>
          <w:szCs w:val="24"/>
          <w:lang w:val="en-CA"/>
        </w:rPr>
        <w:t xml:space="preserve">, we ought to begin by asking </w:t>
      </w:r>
      <w:r w:rsidR="008265A4" w:rsidRPr="00A90562">
        <w:rPr>
          <w:rFonts w:ascii="Times New Roman" w:hAnsi="Times New Roman"/>
          <w:sz w:val="24"/>
          <w:szCs w:val="24"/>
          <w:lang w:val="en-CA"/>
        </w:rPr>
        <w:t xml:space="preserve">whether the same </w:t>
      </w:r>
      <w:r w:rsidR="00621DDC" w:rsidRPr="00A90562">
        <w:rPr>
          <w:rFonts w:ascii="Times New Roman" w:hAnsi="Times New Roman"/>
          <w:sz w:val="24"/>
          <w:szCs w:val="24"/>
          <w:lang w:val="en-CA"/>
        </w:rPr>
        <w:t xml:space="preserve">interpretive </w:t>
      </w:r>
      <w:r w:rsidR="008265A4" w:rsidRPr="00A90562">
        <w:rPr>
          <w:rFonts w:ascii="Times New Roman" w:hAnsi="Times New Roman"/>
          <w:sz w:val="24"/>
          <w:szCs w:val="24"/>
          <w:lang w:val="en-CA"/>
        </w:rPr>
        <w:t>object</w:t>
      </w:r>
      <w:r w:rsidRPr="00A90562">
        <w:rPr>
          <w:rFonts w:ascii="Times New Roman" w:hAnsi="Times New Roman"/>
          <w:sz w:val="24"/>
          <w:szCs w:val="24"/>
          <w:lang w:val="en-CA"/>
        </w:rPr>
        <w:t xml:space="preserve"> is even involved</w:t>
      </w:r>
      <w:r w:rsidR="00EE503A" w:rsidRPr="00A90562">
        <w:rPr>
          <w:rFonts w:ascii="Times New Roman" w:hAnsi="Times New Roman"/>
          <w:sz w:val="24"/>
          <w:szCs w:val="24"/>
          <w:lang w:val="en-CA"/>
        </w:rPr>
        <w:t xml:space="preserve"> in the endeavor</w:t>
      </w:r>
      <w:r w:rsidR="00E90EE4" w:rsidRPr="00A90562">
        <w:rPr>
          <w:rFonts w:ascii="Times New Roman" w:hAnsi="Times New Roman"/>
          <w:sz w:val="24"/>
          <w:szCs w:val="24"/>
          <w:lang w:val="en-CA"/>
        </w:rPr>
        <w:t>. This is because</w:t>
      </w:r>
      <w:r w:rsidR="00447D66" w:rsidRPr="00A90562">
        <w:rPr>
          <w:rFonts w:ascii="Times New Roman" w:hAnsi="Times New Roman"/>
          <w:sz w:val="24"/>
          <w:szCs w:val="24"/>
          <w:lang w:val="en-CA"/>
        </w:rPr>
        <w:t>, on the face of it,</w:t>
      </w:r>
      <w:r w:rsidR="008265A4" w:rsidRPr="00A90562">
        <w:rPr>
          <w:rFonts w:ascii="Times New Roman" w:hAnsi="Times New Roman"/>
          <w:sz w:val="24"/>
          <w:szCs w:val="24"/>
          <w:lang w:val="en-CA"/>
        </w:rPr>
        <w:t xml:space="preserve"> </w:t>
      </w:r>
      <w:r w:rsidR="008D73C3" w:rsidRPr="00A90562">
        <w:rPr>
          <w:rFonts w:ascii="Times New Roman" w:hAnsi="Times New Roman"/>
          <w:sz w:val="24"/>
          <w:szCs w:val="24"/>
          <w:lang w:val="en-CA"/>
        </w:rPr>
        <w:t xml:space="preserve">there would be less </w:t>
      </w:r>
      <w:r w:rsidR="00F67FB3" w:rsidRPr="00A90562">
        <w:rPr>
          <w:rFonts w:ascii="Times New Roman" w:hAnsi="Times New Roman"/>
          <w:sz w:val="24"/>
          <w:szCs w:val="24"/>
          <w:lang w:val="en-CA"/>
        </w:rPr>
        <w:t>reason</w:t>
      </w:r>
      <w:r w:rsidR="008D73C3" w:rsidRPr="00A90562">
        <w:rPr>
          <w:rFonts w:ascii="Times New Roman" w:hAnsi="Times New Roman"/>
          <w:sz w:val="24"/>
          <w:szCs w:val="24"/>
          <w:lang w:val="en-CA"/>
        </w:rPr>
        <w:t xml:space="preserve"> </w:t>
      </w:r>
      <w:r w:rsidR="00F67FB3" w:rsidRPr="00A90562">
        <w:rPr>
          <w:rFonts w:ascii="Times New Roman" w:hAnsi="Times New Roman"/>
          <w:sz w:val="24"/>
          <w:szCs w:val="24"/>
          <w:lang w:val="en-CA"/>
        </w:rPr>
        <w:t>to regard</w:t>
      </w:r>
      <w:r w:rsidR="008D73C3" w:rsidRPr="00A90562">
        <w:rPr>
          <w:rFonts w:ascii="Times New Roman" w:hAnsi="Times New Roman"/>
          <w:sz w:val="24"/>
          <w:szCs w:val="24"/>
          <w:lang w:val="en-CA"/>
        </w:rPr>
        <w:t xml:space="preserve"> an interpretation</w:t>
      </w:r>
      <w:r w:rsidR="00F67FB3" w:rsidRPr="00A90562">
        <w:rPr>
          <w:rFonts w:ascii="Times New Roman" w:hAnsi="Times New Roman"/>
          <w:sz w:val="24"/>
          <w:szCs w:val="24"/>
          <w:lang w:val="en-CA"/>
        </w:rPr>
        <w:t xml:space="preserve"> as</w:t>
      </w:r>
      <w:r w:rsidR="008D73C3" w:rsidRPr="00A90562">
        <w:rPr>
          <w:rFonts w:ascii="Times New Roman" w:hAnsi="Times New Roman"/>
          <w:sz w:val="24"/>
          <w:szCs w:val="24"/>
          <w:lang w:val="en-CA"/>
        </w:rPr>
        <w:t xml:space="preserve"> </w:t>
      </w:r>
      <w:r w:rsidR="00F67FB3" w:rsidRPr="00A90562">
        <w:rPr>
          <w:rFonts w:ascii="Times New Roman" w:hAnsi="Times New Roman"/>
          <w:sz w:val="24"/>
          <w:szCs w:val="24"/>
          <w:lang w:val="en-CA"/>
        </w:rPr>
        <w:t>accurately interpretive</w:t>
      </w:r>
      <w:r w:rsidR="008D73C3" w:rsidRPr="00A90562">
        <w:rPr>
          <w:rFonts w:ascii="Times New Roman" w:hAnsi="Times New Roman"/>
          <w:sz w:val="24"/>
          <w:szCs w:val="24"/>
          <w:lang w:val="en-CA"/>
        </w:rPr>
        <w:t xml:space="preserve"> </w:t>
      </w:r>
      <w:r w:rsidR="008D73C3" w:rsidRPr="00A90562">
        <w:rPr>
          <w:rFonts w:ascii="Times New Roman" w:hAnsi="Times New Roman"/>
          <w:i/>
          <w:iCs/>
          <w:sz w:val="24"/>
          <w:szCs w:val="24"/>
          <w:lang w:val="en-CA"/>
        </w:rPr>
        <w:t xml:space="preserve">of </w:t>
      </w:r>
      <w:r w:rsidR="008D73C3" w:rsidRPr="00A90562">
        <w:rPr>
          <w:rFonts w:ascii="Times New Roman" w:hAnsi="Times New Roman"/>
          <w:sz w:val="24"/>
          <w:szCs w:val="24"/>
          <w:lang w:val="en-CA"/>
        </w:rPr>
        <w:t xml:space="preserve">an object </w:t>
      </w:r>
      <w:r w:rsidR="00F91F73" w:rsidRPr="00A90562">
        <w:rPr>
          <w:rFonts w:ascii="Times New Roman" w:hAnsi="Times New Roman"/>
          <w:sz w:val="24"/>
          <w:szCs w:val="24"/>
          <w:lang w:val="en-CA"/>
        </w:rPr>
        <w:t>the less it can be said to be</w:t>
      </w:r>
      <w:r w:rsidR="008D73C3" w:rsidRPr="00A90562">
        <w:rPr>
          <w:rFonts w:ascii="Times New Roman" w:hAnsi="Times New Roman"/>
          <w:sz w:val="24"/>
          <w:szCs w:val="24"/>
          <w:lang w:val="en-CA"/>
        </w:rPr>
        <w:t xml:space="preserve"> </w:t>
      </w:r>
      <w:r w:rsidR="008D73C3" w:rsidRPr="00A90562">
        <w:rPr>
          <w:rFonts w:ascii="Times New Roman" w:hAnsi="Times New Roman"/>
          <w:i/>
          <w:iCs/>
          <w:sz w:val="24"/>
          <w:szCs w:val="24"/>
          <w:lang w:val="en-CA"/>
        </w:rPr>
        <w:t xml:space="preserve">about </w:t>
      </w:r>
      <w:r w:rsidR="008D73C3" w:rsidRPr="00A90562">
        <w:rPr>
          <w:rFonts w:ascii="Times New Roman" w:hAnsi="Times New Roman"/>
          <w:sz w:val="24"/>
          <w:szCs w:val="24"/>
          <w:lang w:val="en-CA"/>
        </w:rPr>
        <w:lastRenderedPageBreak/>
        <w:t xml:space="preserve">that object. </w:t>
      </w:r>
      <w:r w:rsidR="008265A4" w:rsidRPr="00A90562">
        <w:rPr>
          <w:rFonts w:ascii="Times New Roman" w:hAnsi="Times New Roman"/>
          <w:sz w:val="24"/>
          <w:szCs w:val="24"/>
          <w:lang w:val="en-CA"/>
        </w:rPr>
        <w:t xml:space="preserve">To be concise, we will regard an object of interpretation – either a past text or even a contemporary horizon – as attaining a subject matter, something that can be interpreted and further understood </w:t>
      </w:r>
      <w:r w:rsidR="008265A4" w:rsidRPr="00A90562">
        <w:rPr>
          <w:rFonts w:ascii="Times New Roman" w:hAnsi="Times New Roman"/>
          <w:i/>
          <w:iCs/>
          <w:sz w:val="24"/>
          <w:szCs w:val="24"/>
          <w:lang w:val="en-CA"/>
        </w:rPr>
        <w:t xml:space="preserve">about </w:t>
      </w:r>
      <w:r w:rsidR="008265A4" w:rsidRPr="00A90562">
        <w:rPr>
          <w:rFonts w:ascii="Times New Roman" w:hAnsi="Times New Roman"/>
          <w:sz w:val="24"/>
          <w:szCs w:val="24"/>
          <w:lang w:val="en-CA"/>
        </w:rPr>
        <w:t xml:space="preserve">said object. Consequently, </w:t>
      </w:r>
      <w:r w:rsidR="005D0D03" w:rsidRPr="00A90562">
        <w:rPr>
          <w:rFonts w:ascii="Times New Roman" w:hAnsi="Times New Roman"/>
          <w:sz w:val="24"/>
          <w:szCs w:val="24"/>
          <w:lang w:val="en-CA"/>
        </w:rPr>
        <w:t>what makes the</w:t>
      </w:r>
      <w:r w:rsidR="008265A4" w:rsidRPr="00A90562">
        <w:rPr>
          <w:rFonts w:ascii="Times New Roman" w:hAnsi="Times New Roman"/>
          <w:sz w:val="24"/>
          <w:szCs w:val="24"/>
          <w:lang w:val="en-CA"/>
        </w:rPr>
        <w:t xml:space="preserve"> shared endeavor of self- and </w:t>
      </w:r>
      <w:proofErr w:type="gramStart"/>
      <w:r w:rsidR="008265A4" w:rsidRPr="00A90562">
        <w:rPr>
          <w:rFonts w:ascii="Times New Roman" w:hAnsi="Times New Roman"/>
          <w:sz w:val="24"/>
          <w:szCs w:val="24"/>
          <w:lang w:val="en-CA"/>
        </w:rPr>
        <w:t>other-recognition</w:t>
      </w:r>
      <w:proofErr w:type="gramEnd"/>
      <w:r w:rsidR="008265A4" w:rsidRPr="00A90562">
        <w:rPr>
          <w:rFonts w:ascii="Times New Roman" w:hAnsi="Times New Roman"/>
          <w:sz w:val="24"/>
          <w:szCs w:val="24"/>
          <w:lang w:val="en-CA"/>
        </w:rPr>
        <w:t xml:space="preserve"> for interpretive understanding </w:t>
      </w:r>
      <w:r w:rsidR="005D0D03" w:rsidRPr="00A90562">
        <w:rPr>
          <w:rFonts w:ascii="Times New Roman" w:hAnsi="Times New Roman"/>
          <w:sz w:val="24"/>
          <w:szCs w:val="24"/>
          <w:lang w:val="en-CA"/>
        </w:rPr>
        <w:t xml:space="preserve">worthwhile </w:t>
      </w:r>
      <w:r w:rsidR="008265A4" w:rsidRPr="00A90562">
        <w:rPr>
          <w:rFonts w:ascii="Times New Roman" w:hAnsi="Times New Roman"/>
          <w:sz w:val="24"/>
          <w:szCs w:val="24"/>
          <w:lang w:val="en-CA"/>
        </w:rPr>
        <w:t>is a shared subject matter between different horizons (</w:t>
      </w:r>
      <w:r w:rsidR="008265A4" w:rsidRPr="00A90562">
        <w:rPr>
          <w:rFonts w:ascii="Times New Roman" w:hAnsi="Times New Roman"/>
          <w:i/>
          <w:iCs/>
          <w:sz w:val="24"/>
          <w:szCs w:val="24"/>
          <w:lang w:val="en-CA"/>
        </w:rPr>
        <w:t xml:space="preserve">Cf. </w:t>
      </w:r>
      <w:proofErr w:type="spellStart"/>
      <w:r w:rsidR="008265A4" w:rsidRPr="00A90562">
        <w:rPr>
          <w:rFonts w:ascii="Times New Roman" w:hAnsi="Times New Roman"/>
          <w:sz w:val="24"/>
          <w:szCs w:val="24"/>
          <w:lang w:val="en-CA"/>
        </w:rPr>
        <w:t>Segev</w:t>
      </w:r>
      <w:proofErr w:type="spellEnd"/>
      <w:r w:rsidR="008265A4" w:rsidRPr="00A90562">
        <w:rPr>
          <w:rFonts w:ascii="Times New Roman" w:hAnsi="Times New Roman"/>
          <w:sz w:val="24"/>
          <w:szCs w:val="24"/>
          <w:lang w:val="en-CA"/>
        </w:rPr>
        <w:t xml:space="preserve"> 2007, 325; </w:t>
      </w:r>
      <w:proofErr w:type="spellStart"/>
      <w:r w:rsidR="008265A4" w:rsidRPr="00A90562">
        <w:rPr>
          <w:rFonts w:ascii="Times New Roman" w:hAnsi="Times New Roman"/>
          <w:sz w:val="24"/>
          <w:szCs w:val="24"/>
          <w:lang w:val="en-CA"/>
        </w:rPr>
        <w:t>Leiviskä</w:t>
      </w:r>
      <w:proofErr w:type="spellEnd"/>
      <w:r w:rsidR="008265A4" w:rsidRPr="00A90562">
        <w:rPr>
          <w:rFonts w:ascii="Times New Roman" w:hAnsi="Times New Roman"/>
          <w:sz w:val="24"/>
          <w:szCs w:val="24"/>
          <w:lang w:val="en-CA"/>
        </w:rPr>
        <w:t xml:space="preserve"> 2015, 589, 599-600). This common subject matter allows for a veritable community of horizons situated not only contemporarily-spatially but historically-temporally as well. Therefore, </w:t>
      </w:r>
      <w:r w:rsidR="005D6851" w:rsidRPr="00A90562">
        <w:rPr>
          <w:rFonts w:ascii="Times New Roman" w:hAnsi="Times New Roman"/>
          <w:sz w:val="24"/>
          <w:szCs w:val="24"/>
          <w:lang w:val="en-CA"/>
        </w:rPr>
        <w:t>there is more reason for both the</w:t>
      </w:r>
      <w:r w:rsidR="008265A4" w:rsidRPr="00A90562">
        <w:rPr>
          <w:rFonts w:ascii="Times New Roman" w:hAnsi="Times New Roman"/>
          <w:sz w:val="24"/>
          <w:szCs w:val="24"/>
          <w:lang w:val="en-CA"/>
        </w:rPr>
        <w:t xml:space="preserve"> historically connected</w:t>
      </w:r>
      <w:r w:rsidR="005D6851" w:rsidRPr="00A90562">
        <w:rPr>
          <w:rFonts w:ascii="Times New Roman" w:hAnsi="Times New Roman"/>
          <w:sz w:val="24"/>
          <w:szCs w:val="24"/>
          <w:lang w:val="en-CA"/>
        </w:rPr>
        <w:t>,</w:t>
      </w:r>
      <w:r w:rsidR="008265A4" w:rsidRPr="00A90562">
        <w:rPr>
          <w:rFonts w:ascii="Times New Roman" w:hAnsi="Times New Roman"/>
          <w:sz w:val="24"/>
          <w:szCs w:val="24"/>
          <w:lang w:val="en-CA"/>
        </w:rPr>
        <w:t xml:space="preserve"> yet temporally distant</w:t>
      </w:r>
      <w:r w:rsidR="005D6851" w:rsidRPr="00A90562">
        <w:rPr>
          <w:rFonts w:ascii="Times New Roman" w:hAnsi="Times New Roman"/>
          <w:sz w:val="24"/>
          <w:szCs w:val="24"/>
          <w:lang w:val="en-CA"/>
        </w:rPr>
        <w:t>,</w:t>
      </w:r>
      <w:r w:rsidR="008265A4" w:rsidRPr="00A90562">
        <w:rPr>
          <w:rFonts w:ascii="Times New Roman" w:hAnsi="Times New Roman"/>
          <w:sz w:val="24"/>
          <w:szCs w:val="24"/>
          <w:lang w:val="en-CA"/>
        </w:rPr>
        <w:t xml:space="preserve"> </w:t>
      </w:r>
      <w:r w:rsidR="005D6851" w:rsidRPr="00A90562">
        <w:rPr>
          <w:rFonts w:ascii="Times New Roman" w:hAnsi="Times New Roman"/>
          <w:sz w:val="24"/>
          <w:szCs w:val="24"/>
          <w:lang w:val="en-CA"/>
        </w:rPr>
        <w:t>and</w:t>
      </w:r>
      <w:r w:rsidR="008265A4" w:rsidRPr="00A90562">
        <w:rPr>
          <w:rFonts w:ascii="Times New Roman" w:hAnsi="Times New Roman"/>
          <w:sz w:val="24"/>
          <w:szCs w:val="24"/>
          <w:lang w:val="en-CA"/>
        </w:rPr>
        <w:t xml:space="preserve"> contemporary</w:t>
      </w:r>
      <w:r w:rsidR="005D6851" w:rsidRPr="00A90562">
        <w:rPr>
          <w:rFonts w:ascii="Times New Roman" w:hAnsi="Times New Roman"/>
          <w:sz w:val="24"/>
          <w:szCs w:val="24"/>
          <w:lang w:val="en-CA"/>
        </w:rPr>
        <w:t xml:space="preserve"> horizons</w:t>
      </w:r>
      <w:r w:rsidR="00F419F0" w:rsidRPr="00A90562">
        <w:rPr>
          <w:rFonts w:ascii="Times New Roman" w:hAnsi="Times New Roman"/>
          <w:sz w:val="24"/>
          <w:szCs w:val="24"/>
          <w:lang w:val="en-CA"/>
        </w:rPr>
        <w:t xml:space="preserve"> to be accurately interpretive of their objects</w:t>
      </w:r>
      <w:r w:rsidR="008265A4" w:rsidRPr="00A90562">
        <w:rPr>
          <w:rFonts w:ascii="Times New Roman" w:hAnsi="Times New Roman"/>
          <w:sz w:val="24"/>
          <w:szCs w:val="24"/>
          <w:lang w:val="en-CA"/>
        </w:rPr>
        <w:t xml:space="preserve"> when </w:t>
      </w:r>
      <w:r w:rsidR="005D6851" w:rsidRPr="00A90562">
        <w:rPr>
          <w:rFonts w:ascii="Times New Roman" w:hAnsi="Times New Roman"/>
          <w:sz w:val="24"/>
          <w:szCs w:val="24"/>
          <w:lang w:val="en-CA"/>
        </w:rPr>
        <w:t xml:space="preserve">they are </w:t>
      </w:r>
      <w:r w:rsidR="008265A4" w:rsidRPr="00A90562">
        <w:rPr>
          <w:rFonts w:ascii="Times New Roman" w:hAnsi="Times New Roman"/>
          <w:sz w:val="24"/>
          <w:szCs w:val="24"/>
          <w:lang w:val="en-CA"/>
        </w:rPr>
        <w:t>brought to bear on a shared subject matter.</w:t>
      </w:r>
    </w:p>
    <w:p w14:paraId="2E9693F4" w14:textId="4E81B2DD" w:rsidR="0084112D" w:rsidRPr="00A90562" w:rsidRDefault="0084112D" w:rsidP="00ED49AD">
      <w:pPr>
        <w:spacing w:line="480" w:lineRule="auto"/>
        <w:ind w:firstLine="720"/>
        <w:jc w:val="both"/>
        <w:rPr>
          <w:rFonts w:ascii="Times New Roman" w:hAnsi="Times New Roman"/>
          <w:i/>
          <w:iCs/>
          <w:sz w:val="24"/>
          <w:szCs w:val="24"/>
          <w:lang w:val="en-CA"/>
        </w:rPr>
      </w:pPr>
      <w:r w:rsidRPr="00A90562">
        <w:rPr>
          <w:rFonts w:ascii="Times New Roman" w:hAnsi="Times New Roman"/>
          <w:sz w:val="24"/>
          <w:szCs w:val="24"/>
          <w:lang w:val="en-CA"/>
        </w:rPr>
        <w:t>For my purposes more specifically, it is th</w:t>
      </w:r>
      <w:r w:rsidR="00CA1423" w:rsidRPr="00A90562">
        <w:rPr>
          <w:rFonts w:ascii="Times New Roman" w:hAnsi="Times New Roman"/>
          <w:sz w:val="24"/>
          <w:szCs w:val="24"/>
          <w:lang w:val="en-CA"/>
        </w:rPr>
        <w:t>e</w:t>
      </w:r>
      <w:r w:rsidRPr="00A90562">
        <w:rPr>
          <w:rFonts w:ascii="Times New Roman" w:hAnsi="Times New Roman"/>
          <w:sz w:val="24"/>
          <w:szCs w:val="24"/>
          <w:lang w:val="en-CA"/>
        </w:rPr>
        <w:t xml:space="preserve"> interrelation between the </w:t>
      </w:r>
      <w:proofErr w:type="spellStart"/>
      <w:r w:rsidRPr="00A90562">
        <w:rPr>
          <w:rFonts w:ascii="Times New Roman" w:hAnsi="Times New Roman"/>
          <w:sz w:val="24"/>
          <w:szCs w:val="24"/>
          <w:lang w:val="en-CA"/>
        </w:rPr>
        <w:t>HEvC</w:t>
      </w:r>
      <w:proofErr w:type="spellEnd"/>
      <w:r w:rsidRPr="00A90562">
        <w:rPr>
          <w:rFonts w:ascii="Times New Roman" w:hAnsi="Times New Roman"/>
          <w:sz w:val="24"/>
          <w:szCs w:val="24"/>
          <w:lang w:val="en-CA"/>
        </w:rPr>
        <w:t xml:space="preserve"> and </w:t>
      </w:r>
      <w:proofErr w:type="spellStart"/>
      <w:r w:rsidRPr="00A90562">
        <w:rPr>
          <w:rFonts w:ascii="Times New Roman" w:hAnsi="Times New Roman"/>
          <w:sz w:val="24"/>
          <w:szCs w:val="24"/>
          <w:lang w:val="en-CA"/>
        </w:rPr>
        <w:t>HEdC</w:t>
      </w:r>
      <w:proofErr w:type="spellEnd"/>
      <w:r w:rsidRPr="00A90562">
        <w:rPr>
          <w:rFonts w:ascii="Times New Roman" w:hAnsi="Times New Roman"/>
          <w:sz w:val="24"/>
          <w:szCs w:val="24"/>
          <w:lang w:val="en-CA"/>
        </w:rPr>
        <w:t xml:space="preserve"> (the </w:t>
      </w:r>
      <w:proofErr w:type="spellStart"/>
      <w:r w:rsidRPr="00A90562">
        <w:rPr>
          <w:rFonts w:ascii="Times New Roman" w:hAnsi="Times New Roman"/>
          <w:sz w:val="24"/>
          <w:szCs w:val="24"/>
          <w:lang w:val="en-CA"/>
        </w:rPr>
        <w:t>HEdC-HEvC</w:t>
      </w:r>
      <w:proofErr w:type="spellEnd"/>
      <w:r w:rsidRPr="00A90562">
        <w:rPr>
          <w:rFonts w:ascii="Times New Roman" w:hAnsi="Times New Roman"/>
          <w:sz w:val="24"/>
          <w:szCs w:val="24"/>
          <w:lang w:val="en-CA"/>
        </w:rPr>
        <w:t xml:space="preserve"> relation) a</w:t>
      </w:r>
      <w:r w:rsidR="00E97E87" w:rsidRPr="00A90562">
        <w:rPr>
          <w:rFonts w:ascii="Times New Roman" w:hAnsi="Times New Roman"/>
          <w:sz w:val="24"/>
          <w:szCs w:val="24"/>
          <w:lang w:val="en-CA"/>
        </w:rPr>
        <w:t xml:space="preserve">nd how it </w:t>
      </w:r>
      <w:r w:rsidR="00804A24" w:rsidRPr="00A90562">
        <w:rPr>
          <w:rFonts w:ascii="Times New Roman" w:hAnsi="Times New Roman"/>
          <w:sz w:val="24"/>
          <w:szCs w:val="24"/>
          <w:lang w:val="en-CA"/>
        </w:rPr>
        <w:t>is meant to undergird</w:t>
      </w:r>
      <w:r w:rsidR="00E97E87" w:rsidRPr="00A90562">
        <w:rPr>
          <w:rFonts w:ascii="Times New Roman" w:hAnsi="Times New Roman"/>
          <w:sz w:val="24"/>
          <w:szCs w:val="24"/>
          <w:lang w:val="en-CA"/>
        </w:rPr>
        <w:t xml:space="preserve"> a hermeneutic process</w:t>
      </w:r>
      <w:r w:rsidRPr="00A90562">
        <w:rPr>
          <w:rFonts w:ascii="Times New Roman" w:hAnsi="Times New Roman"/>
          <w:sz w:val="24"/>
          <w:szCs w:val="24"/>
          <w:lang w:val="en-CA"/>
        </w:rPr>
        <w:t xml:space="preserve"> </w:t>
      </w:r>
      <w:r w:rsidR="00804A24" w:rsidRPr="00A90562">
        <w:rPr>
          <w:rFonts w:ascii="Times New Roman" w:hAnsi="Times New Roman"/>
          <w:sz w:val="24"/>
          <w:szCs w:val="24"/>
          <w:lang w:val="en-CA"/>
        </w:rPr>
        <w:t>that</w:t>
      </w:r>
      <w:r w:rsidR="00E97E87" w:rsidRPr="00A90562">
        <w:rPr>
          <w:rFonts w:ascii="Times New Roman" w:hAnsi="Times New Roman"/>
          <w:sz w:val="24"/>
          <w:szCs w:val="24"/>
          <w:lang w:val="en-CA"/>
        </w:rPr>
        <w:t xml:space="preserve"> potentiate</w:t>
      </w:r>
      <w:r w:rsidR="00804A24" w:rsidRPr="00A90562">
        <w:rPr>
          <w:rFonts w:ascii="Times New Roman" w:hAnsi="Times New Roman"/>
          <w:sz w:val="24"/>
          <w:szCs w:val="24"/>
          <w:lang w:val="en-CA"/>
        </w:rPr>
        <w:t>s</w:t>
      </w:r>
      <w:r w:rsidRPr="00A90562">
        <w:rPr>
          <w:rFonts w:ascii="Times New Roman" w:hAnsi="Times New Roman"/>
          <w:sz w:val="24"/>
          <w:szCs w:val="24"/>
          <w:lang w:val="en-CA"/>
        </w:rPr>
        <w:t xml:space="preserve"> accuracy in understanding other interlocutors, past or present, that I primarily focus on in this paper. I contend, however, that how Gadamer develops the </w:t>
      </w:r>
      <w:proofErr w:type="spellStart"/>
      <w:r w:rsidRPr="00A90562">
        <w:rPr>
          <w:rFonts w:ascii="Times New Roman" w:hAnsi="Times New Roman"/>
          <w:sz w:val="24"/>
          <w:szCs w:val="24"/>
          <w:lang w:val="en-CA"/>
        </w:rPr>
        <w:t>HEdC-HEvC</w:t>
      </w:r>
      <w:proofErr w:type="spellEnd"/>
      <w:r w:rsidRPr="00A90562">
        <w:rPr>
          <w:rFonts w:ascii="Times New Roman" w:hAnsi="Times New Roman"/>
          <w:sz w:val="24"/>
          <w:szCs w:val="24"/>
          <w:lang w:val="en-CA"/>
        </w:rPr>
        <w:t xml:space="preserve"> relation yields troubling confusions</w:t>
      </w:r>
      <w:r w:rsidR="00C90771" w:rsidRPr="00A90562">
        <w:rPr>
          <w:rFonts w:ascii="Times New Roman" w:hAnsi="Times New Roman"/>
          <w:sz w:val="24"/>
          <w:szCs w:val="24"/>
          <w:lang w:val="en-CA"/>
        </w:rPr>
        <w:t>, in that</w:t>
      </w:r>
      <w:r w:rsidRPr="00A90562">
        <w:rPr>
          <w:rFonts w:ascii="Times New Roman" w:hAnsi="Times New Roman"/>
          <w:sz w:val="24"/>
          <w:szCs w:val="24"/>
          <w:lang w:val="en-CA"/>
        </w:rPr>
        <w:t xml:space="preserve"> if Gadamer’s espousal of interpretive accuracy is meant to be a denial of a kind of hermeneutic relativism, then his construal of the </w:t>
      </w:r>
      <w:proofErr w:type="spellStart"/>
      <w:r w:rsidRPr="00A90562">
        <w:rPr>
          <w:rFonts w:ascii="Times New Roman" w:hAnsi="Times New Roman"/>
          <w:sz w:val="24"/>
          <w:szCs w:val="24"/>
          <w:lang w:val="en-CA"/>
        </w:rPr>
        <w:t>HEdC-HEvC</w:t>
      </w:r>
      <w:proofErr w:type="spellEnd"/>
      <w:r w:rsidRPr="00A90562">
        <w:rPr>
          <w:rFonts w:ascii="Times New Roman" w:hAnsi="Times New Roman"/>
          <w:sz w:val="24"/>
          <w:szCs w:val="24"/>
          <w:lang w:val="en-CA"/>
        </w:rPr>
        <w:t xml:space="preserve"> relation allows us to weaken the force of that denial. To substantiate this argument, I interpret Gadamer’s </w:t>
      </w:r>
      <w:proofErr w:type="spellStart"/>
      <w:r w:rsidRPr="00A90562">
        <w:rPr>
          <w:rFonts w:ascii="Times New Roman" w:hAnsi="Times New Roman"/>
          <w:sz w:val="24"/>
          <w:szCs w:val="24"/>
          <w:lang w:val="en-CA"/>
        </w:rPr>
        <w:t>HEdC-HEvC</w:t>
      </w:r>
      <w:proofErr w:type="spellEnd"/>
      <w:r w:rsidRPr="00A90562">
        <w:rPr>
          <w:rFonts w:ascii="Times New Roman" w:hAnsi="Times New Roman"/>
          <w:sz w:val="24"/>
          <w:szCs w:val="24"/>
          <w:lang w:val="en-CA"/>
        </w:rPr>
        <w:t xml:space="preserve"> relation in terms of said and unsaid elements shared by both </w:t>
      </w:r>
      <w:r w:rsidRPr="00A90562">
        <w:rPr>
          <w:rFonts w:ascii="Times New Roman" w:hAnsi="Times New Roman"/>
          <w:i/>
          <w:iCs/>
          <w:sz w:val="24"/>
          <w:szCs w:val="24"/>
          <w:lang w:val="en-CA"/>
        </w:rPr>
        <w:t>relata</w:t>
      </w:r>
      <w:r w:rsidRPr="00A90562">
        <w:rPr>
          <w:rFonts w:ascii="Times New Roman" w:hAnsi="Times New Roman"/>
          <w:sz w:val="24"/>
          <w:szCs w:val="24"/>
          <w:lang w:val="en-CA"/>
        </w:rPr>
        <w:t xml:space="preserve"> to </w:t>
      </w:r>
      <w:r w:rsidR="00CA1423" w:rsidRPr="00A90562">
        <w:rPr>
          <w:rFonts w:ascii="Times New Roman" w:hAnsi="Times New Roman"/>
          <w:sz w:val="24"/>
          <w:szCs w:val="24"/>
          <w:lang w:val="en-CA"/>
        </w:rPr>
        <w:t>highlight</w:t>
      </w:r>
      <w:r w:rsidRPr="00A90562">
        <w:rPr>
          <w:rFonts w:ascii="Times New Roman" w:hAnsi="Times New Roman"/>
          <w:sz w:val="24"/>
          <w:szCs w:val="24"/>
          <w:lang w:val="en-CA"/>
        </w:rPr>
        <w:t xml:space="preserve"> how the interrelation of the elements contributes to a </w:t>
      </w:r>
      <w:r w:rsidRPr="00A90562">
        <w:rPr>
          <w:rFonts w:ascii="Times New Roman" w:hAnsi="Times New Roman"/>
          <w:i/>
          <w:iCs/>
          <w:sz w:val="24"/>
          <w:szCs w:val="24"/>
          <w:lang w:val="en-CA"/>
        </w:rPr>
        <w:t>conceptual uncertainty</w:t>
      </w:r>
      <w:r w:rsidRPr="00A90562">
        <w:rPr>
          <w:rFonts w:ascii="Times New Roman" w:hAnsi="Times New Roman"/>
          <w:sz w:val="24"/>
          <w:szCs w:val="24"/>
          <w:lang w:val="en-CA"/>
        </w:rPr>
        <w:t xml:space="preserve"> that resurfaces relativism’s </w:t>
      </w:r>
      <w:r w:rsidRPr="00A90562">
        <w:rPr>
          <w:rFonts w:ascii="Times New Roman" w:hAnsi="Times New Roman"/>
          <w:i/>
          <w:iCs/>
          <w:sz w:val="24"/>
          <w:szCs w:val="24"/>
          <w:lang w:val="en-CA"/>
        </w:rPr>
        <w:t>possibility</w:t>
      </w:r>
      <w:r w:rsidRPr="00A90562">
        <w:rPr>
          <w:rFonts w:ascii="Times New Roman" w:hAnsi="Times New Roman"/>
          <w:sz w:val="24"/>
          <w:szCs w:val="24"/>
          <w:lang w:val="en-CA"/>
        </w:rPr>
        <w:t>. To my mind, this interpretation of Gadamerian thought is novel, so I motivate i</w:t>
      </w:r>
      <w:r w:rsidR="0014471F" w:rsidRPr="00A90562">
        <w:rPr>
          <w:rFonts w:ascii="Times New Roman" w:hAnsi="Times New Roman"/>
          <w:sz w:val="24"/>
          <w:szCs w:val="24"/>
          <w:lang w:val="en-CA"/>
        </w:rPr>
        <w:t>t</w:t>
      </w:r>
      <w:r w:rsidRPr="00A90562">
        <w:rPr>
          <w:rFonts w:ascii="Times New Roman" w:hAnsi="Times New Roman"/>
          <w:sz w:val="24"/>
          <w:szCs w:val="24"/>
          <w:lang w:val="en-CA"/>
        </w:rPr>
        <w:t xml:space="preserve"> by comparison with other interpretations in the literature and </w:t>
      </w:r>
      <w:r w:rsidR="002E23DB" w:rsidRPr="00A90562">
        <w:rPr>
          <w:rFonts w:ascii="Times New Roman" w:hAnsi="Times New Roman"/>
          <w:sz w:val="24"/>
          <w:szCs w:val="24"/>
          <w:lang w:val="en-CA"/>
        </w:rPr>
        <w:t>by its capacity to naturally analyse</w:t>
      </w:r>
      <w:r w:rsidRPr="00A90562">
        <w:rPr>
          <w:rFonts w:ascii="Times New Roman" w:hAnsi="Times New Roman"/>
          <w:sz w:val="24"/>
          <w:szCs w:val="24"/>
          <w:lang w:val="en-CA"/>
        </w:rPr>
        <w:t xml:space="preserve"> other Gadamerian concepts – </w:t>
      </w:r>
      <w:r w:rsidR="00DF0850" w:rsidRPr="00A90562">
        <w:rPr>
          <w:rFonts w:ascii="Times New Roman" w:hAnsi="Times New Roman"/>
          <w:sz w:val="24"/>
          <w:szCs w:val="24"/>
          <w:lang w:val="en-CA"/>
        </w:rPr>
        <w:t>e.g.,</w:t>
      </w:r>
      <w:r w:rsidRPr="00A90562">
        <w:rPr>
          <w:rFonts w:ascii="Times New Roman" w:hAnsi="Times New Roman"/>
          <w:sz w:val="24"/>
          <w:szCs w:val="24"/>
          <w:lang w:val="en-CA"/>
        </w:rPr>
        <w:t xml:space="preserve"> </w:t>
      </w:r>
      <w:r w:rsidR="002E23DB" w:rsidRPr="00A90562">
        <w:rPr>
          <w:rFonts w:ascii="Times New Roman" w:hAnsi="Times New Roman"/>
          <w:sz w:val="24"/>
          <w:szCs w:val="24"/>
          <w:lang w:val="en-CA"/>
        </w:rPr>
        <w:t>‘fore-conception of completeness’ and ‘logic of question and answer’</w:t>
      </w:r>
      <w:r w:rsidRPr="00A90562">
        <w:rPr>
          <w:rFonts w:ascii="Times New Roman" w:hAnsi="Times New Roman"/>
          <w:sz w:val="24"/>
          <w:szCs w:val="24"/>
          <w:lang w:val="en-CA"/>
        </w:rPr>
        <w:t xml:space="preserve">. </w:t>
      </w:r>
    </w:p>
    <w:p w14:paraId="31041192" w14:textId="31D79565" w:rsidR="00112248" w:rsidRPr="00A90562" w:rsidRDefault="007B7AF7" w:rsidP="00112248">
      <w:pPr>
        <w:spacing w:line="480" w:lineRule="auto"/>
        <w:ind w:firstLine="720"/>
        <w:jc w:val="both"/>
        <w:rPr>
          <w:rFonts w:ascii="Times New Roman" w:hAnsi="Times New Roman"/>
          <w:sz w:val="24"/>
          <w:szCs w:val="24"/>
          <w:lang w:val="en-CA"/>
        </w:rPr>
      </w:pPr>
      <w:r w:rsidRPr="00A90562">
        <w:rPr>
          <w:rFonts w:ascii="Times New Roman" w:hAnsi="Times New Roman"/>
          <w:sz w:val="24"/>
          <w:szCs w:val="24"/>
          <w:lang w:val="en-CA"/>
        </w:rPr>
        <w:lastRenderedPageBreak/>
        <w:t>The structure of the rest of the paper is as follows: in Section 3 we discuss how Gadamer grounds the hermeneutic process on ‘a polarity of familiarity and strangeness’</w:t>
      </w:r>
      <w:r w:rsidR="006A4E29" w:rsidRPr="00A90562">
        <w:rPr>
          <w:rFonts w:ascii="Times New Roman" w:hAnsi="Times New Roman"/>
          <w:sz w:val="24"/>
          <w:szCs w:val="24"/>
          <w:lang w:val="en-CA"/>
        </w:rPr>
        <w:t xml:space="preserve"> that capacitates that very</w:t>
      </w:r>
      <w:r w:rsidR="00E97E87" w:rsidRPr="00A90562">
        <w:rPr>
          <w:rFonts w:ascii="Times New Roman" w:hAnsi="Times New Roman"/>
          <w:sz w:val="24"/>
          <w:szCs w:val="24"/>
          <w:lang w:val="en-CA"/>
        </w:rPr>
        <w:t xml:space="preserve"> proces</w:t>
      </w:r>
      <w:r w:rsidR="006A4E29" w:rsidRPr="00A90562">
        <w:rPr>
          <w:rFonts w:ascii="Times New Roman" w:hAnsi="Times New Roman"/>
          <w:sz w:val="24"/>
          <w:szCs w:val="24"/>
          <w:lang w:val="en-CA"/>
        </w:rPr>
        <w:t xml:space="preserve">s’ </w:t>
      </w:r>
      <w:r w:rsidR="00E97E87" w:rsidRPr="00A90562">
        <w:rPr>
          <w:rFonts w:ascii="Times New Roman" w:hAnsi="Times New Roman"/>
          <w:sz w:val="24"/>
          <w:szCs w:val="24"/>
          <w:lang w:val="en-CA"/>
        </w:rPr>
        <w:t>supposed</w:t>
      </w:r>
      <w:r w:rsidR="006A4E29" w:rsidRPr="00A90562">
        <w:rPr>
          <w:rFonts w:ascii="Times New Roman" w:hAnsi="Times New Roman"/>
          <w:sz w:val="24"/>
          <w:szCs w:val="24"/>
          <w:lang w:val="en-CA"/>
        </w:rPr>
        <w:t>ly truthful</w:t>
      </w:r>
      <w:r w:rsidR="00E97E87" w:rsidRPr="00A90562">
        <w:rPr>
          <w:rFonts w:ascii="Times New Roman" w:hAnsi="Times New Roman"/>
          <w:sz w:val="24"/>
          <w:szCs w:val="24"/>
          <w:lang w:val="en-CA"/>
        </w:rPr>
        <w:t xml:space="preserve"> communicat</w:t>
      </w:r>
      <w:r w:rsidR="006A4E29" w:rsidRPr="00A90562">
        <w:rPr>
          <w:rFonts w:ascii="Times New Roman" w:hAnsi="Times New Roman"/>
          <w:sz w:val="24"/>
          <w:szCs w:val="24"/>
          <w:lang w:val="en-CA"/>
        </w:rPr>
        <w:t>ion</w:t>
      </w:r>
      <w:r w:rsidR="00E97E87" w:rsidRPr="00A90562">
        <w:rPr>
          <w:rFonts w:ascii="Times New Roman" w:hAnsi="Times New Roman"/>
          <w:sz w:val="24"/>
          <w:szCs w:val="24"/>
          <w:lang w:val="en-CA"/>
        </w:rPr>
        <w:t xml:space="preserve"> to us </w:t>
      </w:r>
      <w:r w:rsidR="00332D99" w:rsidRPr="00A90562">
        <w:rPr>
          <w:rFonts w:ascii="Times New Roman" w:hAnsi="Times New Roman"/>
          <w:sz w:val="24"/>
          <w:szCs w:val="24"/>
          <w:lang w:val="en-CA"/>
        </w:rPr>
        <w:t>regarding</w:t>
      </w:r>
      <w:r w:rsidR="00E97E87" w:rsidRPr="00A90562">
        <w:rPr>
          <w:rFonts w:ascii="Times New Roman" w:hAnsi="Times New Roman"/>
          <w:sz w:val="24"/>
          <w:szCs w:val="24"/>
          <w:lang w:val="en-CA"/>
        </w:rPr>
        <w:t xml:space="preserve"> interpretive objects</w:t>
      </w:r>
      <w:r w:rsidR="009C3B88" w:rsidRPr="00A90562">
        <w:rPr>
          <w:rFonts w:ascii="Times New Roman" w:hAnsi="Times New Roman"/>
          <w:sz w:val="24"/>
          <w:szCs w:val="24"/>
          <w:lang w:val="en-CA"/>
        </w:rPr>
        <w:t xml:space="preserve">. Afterwards, I introduce </w:t>
      </w:r>
      <w:r w:rsidR="00B723E0" w:rsidRPr="00A90562">
        <w:rPr>
          <w:rFonts w:ascii="Times New Roman" w:hAnsi="Times New Roman"/>
          <w:sz w:val="24"/>
          <w:szCs w:val="24"/>
          <w:lang w:val="en-CA"/>
        </w:rPr>
        <w:t xml:space="preserve">the notion of said/unsaid elements as it pertains to the </w:t>
      </w:r>
      <w:proofErr w:type="spellStart"/>
      <w:r w:rsidR="00B723E0" w:rsidRPr="00A90562">
        <w:rPr>
          <w:rFonts w:ascii="Times New Roman" w:hAnsi="Times New Roman"/>
          <w:sz w:val="24"/>
          <w:szCs w:val="24"/>
          <w:lang w:val="en-CA"/>
        </w:rPr>
        <w:t>HEdC-HEvC</w:t>
      </w:r>
      <w:proofErr w:type="spellEnd"/>
      <w:r w:rsidR="00B723E0" w:rsidRPr="00A90562">
        <w:rPr>
          <w:rFonts w:ascii="Times New Roman" w:hAnsi="Times New Roman"/>
          <w:sz w:val="24"/>
          <w:szCs w:val="24"/>
          <w:lang w:val="en-CA"/>
        </w:rPr>
        <w:t xml:space="preserve"> relation to cash in on the idea of </w:t>
      </w:r>
      <w:r w:rsidR="0093308B" w:rsidRPr="00A90562">
        <w:rPr>
          <w:rFonts w:ascii="Times New Roman" w:hAnsi="Times New Roman"/>
          <w:sz w:val="24"/>
          <w:szCs w:val="24"/>
          <w:lang w:val="en-CA"/>
        </w:rPr>
        <w:t>interpretive truth</w:t>
      </w:r>
      <w:r w:rsidR="00B723E0" w:rsidRPr="00A90562">
        <w:rPr>
          <w:rFonts w:ascii="Times New Roman" w:hAnsi="Times New Roman"/>
          <w:sz w:val="24"/>
          <w:szCs w:val="24"/>
          <w:lang w:val="en-CA"/>
        </w:rPr>
        <w:t xml:space="preserve"> </w:t>
      </w:r>
      <w:r w:rsidR="00DD10BF" w:rsidRPr="00A90562">
        <w:rPr>
          <w:rFonts w:ascii="Times New Roman" w:hAnsi="Times New Roman"/>
          <w:sz w:val="24"/>
          <w:szCs w:val="24"/>
          <w:lang w:val="en-CA"/>
        </w:rPr>
        <w:t>being</w:t>
      </w:r>
      <w:r w:rsidR="00B723E0" w:rsidRPr="00A90562">
        <w:rPr>
          <w:rFonts w:ascii="Times New Roman" w:hAnsi="Times New Roman"/>
          <w:sz w:val="24"/>
          <w:szCs w:val="24"/>
          <w:lang w:val="en-CA"/>
        </w:rPr>
        <w:t xml:space="preserve"> conditioned by coherence in the hermeneutic disclosure of truth</w:t>
      </w:r>
      <w:r w:rsidRPr="00A90562">
        <w:rPr>
          <w:rFonts w:ascii="Times New Roman" w:hAnsi="Times New Roman"/>
          <w:sz w:val="24"/>
          <w:szCs w:val="24"/>
          <w:lang w:val="en-CA"/>
        </w:rPr>
        <w:t xml:space="preserve"> </w:t>
      </w:r>
      <w:r w:rsidR="00B723E0" w:rsidRPr="00A90562">
        <w:rPr>
          <w:rFonts w:ascii="Times New Roman" w:hAnsi="Times New Roman"/>
          <w:sz w:val="24"/>
          <w:szCs w:val="24"/>
          <w:lang w:val="en-CA"/>
        </w:rPr>
        <w:t>(</w:t>
      </w:r>
      <w:r w:rsidRPr="00A90562">
        <w:rPr>
          <w:rFonts w:ascii="Times New Roman" w:hAnsi="Times New Roman"/>
          <w:sz w:val="24"/>
          <w:szCs w:val="24"/>
          <w:lang w:val="en-CA"/>
        </w:rPr>
        <w:t>Section 4</w:t>
      </w:r>
      <w:r w:rsidR="00B723E0" w:rsidRPr="00A90562">
        <w:rPr>
          <w:rFonts w:ascii="Times New Roman" w:hAnsi="Times New Roman"/>
          <w:sz w:val="24"/>
          <w:szCs w:val="24"/>
          <w:lang w:val="en-CA"/>
        </w:rPr>
        <w:t>)</w:t>
      </w:r>
      <w:r w:rsidR="00370ED1" w:rsidRPr="00A90562">
        <w:rPr>
          <w:rFonts w:ascii="Times New Roman" w:hAnsi="Times New Roman"/>
          <w:sz w:val="24"/>
          <w:szCs w:val="24"/>
          <w:lang w:val="en-CA"/>
        </w:rPr>
        <w:t>.</w:t>
      </w:r>
      <w:r w:rsidR="008E1822" w:rsidRPr="00A90562">
        <w:rPr>
          <w:rFonts w:ascii="Times New Roman" w:hAnsi="Times New Roman"/>
          <w:sz w:val="24"/>
          <w:szCs w:val="24"/>
          <w:lang w:val="en-CA"/>
        </w:rPr>
        <w:t xml:space="preserve"> </w:t>
      </w:r>
      <w:r w:rsidR="00F00708" w:rsidRPr="00A90562">
        <w:rPr>
          <w:rFonts w:ascii="Times New Roman" w:hAnsi="Times New Roman"/>
          <w:sz w:val="24"/>
          <w:szCs w:val="24"/>
          <w:lang w:val="en-CA"/>
        </w:rPr>
        <w:t>For Gadamer, t</w:t>
      </w:r>
      <w:r w:rsidR="00CF11BA" w:rsidRPr="00A90562">
        <w:rPr>
          <w:rFonts w:ascii="Times New Roman" w:hAnsi="Times New Roman"/>
          <w:sz w:val="24"/>
          <w:szCs w:val="24"/>
          <w:lang w:val="en-CA"/>
        </w:rPr>
        <w:t>h</w:t>
      </w:r>
      <w:r w:rsidR="00E62508" w:rsidRPr="00A90562">
        <w:rPr>
          <w:rFonts w:ascii="Times New Roman" w:hAnsi="Times New Roman"/>
          <w:sz w:val="24"/>
          <w:szCs w:val="24"/>
          <w:lang w:val="en-CA"/>
        </w:rPr>
        <w:t xml:space="preserve">is disclosure, </w:t>
      </w:r>
      <w:r w:rsidR="00F00708" w:rsidRPr="00A90562">
        <w:rPr>
          <w:rFonts w:ascii="Times New Roman" w:hAnsi="Times New Roman"/>
          <w:sz w:val="24"/>
          <w:szCs w:val="24"/>
          <w:lang w:val="en-CA"/>
        </w:rPr>
        <w:t>one</w:t>
      </w:r>
      <w:r w:rsidR="00E62508" w:rsidRPr="00A90562">
        <w:rPr>
          <w:rFonts w:ascii="Times New Roman" w:hAnsi="Times New Roman"/>
          <w:sz w:val="24"/>
          <w:szCs w:val="24"/>
          <w:lang w:val="en-CA"/>
        </w:rPr>
        <w:t>, involves a ‘common language’ that meaningfully links together</w:t>
      </w:r>
      <w:r w:rsidR="00CF11BA" w:rsidRPr="00A90562">
        <w:rPr>
          <w:rFonts w:ascii="Times New Roman" w:hAnsi="Times New Roman"/>
          <w:sz w:val="24"/>
          <w:szCs w:val="24"/>
          <w:lang w:val="en-CA"/>
        </w:rPr>
        <w:t xml:space="preserve"> </w:t>
      </w:r>
      <w:r w:rsidR="00112248" w:rsidRPr="00A90562">
        <w:rPr>
          <w:rFonts w:ascii="Times New Roman" w:hAnsi="Times New Roman"/>
          <w:sz w:val="24"/>
          <w:szCs w:val="24"/>
          <w:lang w:val="en-CA"/>
        </w:rPr>
        <w:t xml:space="preserve">both </w:t>
      </w:r>
      <w:r w:rsidR="00CF11BA" w:rsidRPr="00A90562">
        <w:rPr>
          <w:rFonts w:ascii="Times New Roman" w:hAnsi="Times New Roman"/>
          <w:sz w:val="24"/>
          <w:szCs w:val="24"/>
          <w:lang w:val="en-CA"/>
        </w:rPr>
        <w:t xml:space="preserve">interpretive </w:t>
      </w:r>
      <w:r w:rsidR="006D1B99" w:rsidRPr="00A90562">
        <w:rPr>
          <w:rFonts w:ascii="Times New Roman" w:hAnsi="Times New Roman"/>
          <w:sz w:val="24"/>
          <w:szCs w:val="24"/>
          <w:lang w:val="en-CA"/>
        </w:rPr>
        <w:t xml:space="preserve">act and </w:t>
      </w:r>
      <w:r w:rsidR="00CF11BA" w:rsidRPr="00A90562">
        <w:rPr>
          <w:rFonts w:ascii="Times New Roman" w:hAnsi="Times New Roman"/>
          <w:sz w:val="24"/>
          <w:szCs w:val="24"/>
          <w:lang w:val="en-CA"/>
        </w:rPr>
        <w:t xml:space="preserve">object </w:t>
      </w:r>
      <w:r w:rsidR="00112248" w:rsidRPr="00A90562">
        <w:rPr>
          <w:rFonts w:ascii="Times New Roman" w:hAnsi="Times New Roman"/>
          <w:sz w:val="24"/>
          <w:szCs w:val="24"/>
          <w:lang w:val="en-CA"/>
        </w:rPr>
        <w:t>(Section 5)</w:t>
      </w:r>
      <w:r w:rsidR="00F43141" w:rsidRPr="00A90562">
        <w:rPr>
          <w:rFonts w:ascii="Times New Roman" w:hAnsi="Times New Roman"/>
          <w:sz w:val="24"/>
          <w:szCs w:val="24"/>
          <w:lang w:val="en-CA"/>
        </w:rPr>
        <w:t>, and</w:t>
      </w:r>
      <w:r w:rsidR="00CF11BA" w:rsidRPr="00A90562">
        <w:rPr>
          <w:rFonts w:ascii="Times New Roman" w:hAnsi="Times New Roman"/>
          <w:sz w:val="24"/>
          <w:szCs w:val="24"/>
          <w:lang w:val="en-CA"/>
        </w:rPr>
        <w:t xml:space="preserve"> two,</w:t>
      </w:r>
      <w:r w:rsidR="00432AEB" w:rsidRPr="00A90562">
        <w:rPr>
          <w:rFonts w:ascii="Times New Roman" w:hAnsi="Times New Roman"/>
          <w:sz w:val="24"/>
          <w:szCs w:val="24"/>
          <w:lang w:val="en-CA"/>
        </w:rPr>
        <w:t xml:space="preserve"> </w:t>
      </w:r>
      <w:r w:rsidR="00F00708" w:rsidRPr="00A90562">
        <w:rPr>
          <w:rFonts w:ascii="Times New Roman" w:hAnsi="Times New Roman"/>
          <w:sz w:val="24"/>
          <w:szCs w:val="24"/>
          <w:lang w:val="en-CA"/>
        </w:rPr>
        <w:t xml:space="preserve">is itself </w:t>
      </w:r>
      <w:r w:rsidR="00F43141" w:rsidRPr="00A90562">
        <w:rPr>
          <w:rFonts w:ascii="Times New Roman" w:hAnsi="Times New Roman"/>
          <w:sz w:val="24"/>
          <w:szCs w:val="24"/>
          <w:lang w:val="en-CA"/>
        </w:rPr>
        <w:t>a</w:t>
      </w:r>
      <w:r w:rsidR="00831D2F" w:rsidRPr="00A90562">
        <w:rPr>
          <w:rFonts w:ascii="Times New Roman" w:hAnsi="Times New Roman"/>
          <w:sz w:val="24"/>
          <w:szCs w:val="24"/>
          <w:lang w:val="en-CA"/>
        </w:rPr>
        <w:t xml:space="preserve"> </w:t>
      </w:r>
      <w:r w:rsidR="00F43141" w:rsidRPr="00A90562">
        <w:rPr>
          <w:rFonts w:ascii="Times New Roman" w:hAnsi="Times New Roman"/>
          <w:sz w:val="24"/>
          <w:szCs w:val="24"/>
          <w:lang w:val="en-CA"/>
        </w:rPr>
        <w:t xml:space="preserve">disclosure of the very </w:t>
      </w:r>
      <w:r w:rsidR="00F43141" w:rsidRPr="00A90562">
        <w:rPr>
          <w:rFonts w:ascii="Times New Roman" w:hAnsi="Times New Roman"/>
          <w:i/>
          <w:iCs/>
          <w:sz w:val="24"/>
          <w:szCs w:val="24"/>
          <w:lang w:val="en-CA"/>
        </w:rPr>
        <w:t xml:space="preserve">being </w:t>
      </w:r>
      <w:r w:rsidR="00F43141" w:rsidRPr="00A90562">
        <w:rPr>
          <w:rFonts w:ascii="Times New Roman" w:hAnsi="Times New Roman"/>
          <w:sz w:val="24"/>
          <w:szCs w:val="24"/>
          <w:lang w:val="en-CA"/>
        </w:rPr>
        <w:t xml:space="preserve">of the interpretive object that is permitted by the </w:t>
      </w:r>
      <w:r w:rsidR="00831D2F" w:rsidRPr="00A90562">
        <w:rPr>
          <w:rFonts w:ascii="Times New Roman" w:hAnsi="Times New Roman"/>
          <w:sz w:val="24"/>
          <w:szCs w:val="24"/>
          <w:lang w:val="en-CA"/>
        </w:rPr>
        <w:t xml:space="preserve">‘logic of question and answer’ undergirding </w:t>
      </w:r>
      <w:r w:rsidR="00FD7713" w:rsidRPr="00A90562">
        <w:rPr>
          <w:rFonts w:ascii="Times New Roman" w:hAnsi="Times New Roman"/>
          <w:sz w:val="24"/>
          <w:szCs w:val="24"/>
          <w:lang w:val="en-CA"/>
        </w:rPr>
        <w:t>th</w:t>
      </w:r>
      <w:r w:rsidR="001A6575" w:rsidRPr="00A90562">
        <w:rPr>
          <w:rFonts w:ascii="Times New Roman" w:hAnsi="Times New Roman"/>
          <w:sz w:val="24"/>
          <w:szCs w:val="24"/>
          <w:lang w:val="en-CA"/>
        </w:rPr>
        <w:t>e</w:t>
      </w:r>
      <w:r w:rsidR="00831D2F" w:rsidRPr="00A90562">
        <w:rPr>
          <w:rFonts w:ascii="Times New Roman" w:hAnsi="Times New Roman"/>
          <w:sz w:val="24"/>
          <w:szCs w:val="24"/>
          <w:lang w:val="en-CA"/>
        </w:rPr>
        <w:t xml:space="preserve"> common language’s involvement in the </w:t>
      </w:r>
      <w:r w:rsidR="006D1B99" w:rsidRPr="00A90562">
        <w:rPr>
          <w:rFonts w:ascii="Times New Roman" w:hAnsi="Times New Roman"/>
          <w:sz w:val="24"/>
          <w:szCs w:val="24"/>
          <w:lang w:val="en-CA"/>
        </w:rPr>
        <w:t>hermeneutic</w:t>
      </w:r>
      <w:r w:rsidR="00831D2F" w:rsidRPr="00A90562">
        <w:rPr>
          <w:rFonts w:ascii="Times New Roman" w:hAnsi="Times New Roman"/>
          <w:sz w:val="24"/>
          <w:szCs w:val="24"/>
          <w:lang w:val="en-CA"/>
        </w:rPr>
        <w:t xml:space="preserve"> process</w:t>
      </w:r>
      <w:r w:rsidR="00F43141" w:rsidRPr="00A90562">
        <w:rPr>
          <w:rFonts w:ascii="Times New Roman" w:hAnsi="Times New Roman"/>
          <w:sz w:val="24"/>
          <w:szCs w:val="24"/>
          <w:lang w:val="en-CA"/>
        </w:rPr>
        <w:t xml:space="preserve"> </w:t>
      </w:r>
      <w:r w:rsidR="000C29F3" w:rsidRPr="00A90562">
        <w:rPr>
          <w:rFonts w:ascii="Times New Roman" w:hAnsi="Times New Roman"/>
          <w:sz w:val="24"/>
          <w:szCs w:val="24"/>
          <w:lang w:val="en-CA"/>
        </w:rPr>
        <w:t>(Section 6)</w:t>
      </w:r>
      <w:r w:rsidR="005A718C" w:rsidRPr="00A90562">
        <w:rPr>
          <w:rFonts w:ascii="Times New Roman" w:hAnsi="Times New Roman"/>
          <w:sz w:val="24"/>
          <w:szCs w:val="24"/>
          <w:lang w:val="en-CA"/>
        </w:rPr>
        <w:t>.</w:t>
      </w:r>
      <w:r w:rsidR="00831D2F" w:rsidRPr="00A90562">
        <w:rPr>
          <w:rFonts w:ascii="Times New Roman" w:hAnsi="Times New Roman"/>
          <w:sz w:val="24"/>
          <w:szCs w:val="24"/>
          <w:lang w:val="en-CA"/>
        </w:rPr>
        <w:t xml:space="preserve"> </w:t>
      </w:r>
      <w:r w:rsidR="00601580" w:rsidRPr="00A90562">
        <w:rPr>
          <w:rFonts w:ascii="Times New Roman" w:hAnsi="Times New Roman"/>
          <w:sz w:val="24"/>
          <w:szCs w:val="24"/>
          <w:lang w:val="en-CA"/>
        </w:rPr>
        <w:t>I introduce m</w:t>
      </w:r>
      <w:r w:rsidR="00555BFD" w:rsidRPr="00A90562">
        <w:rPr>
          <w:rFonts w:ascii="Times New Roman" w:hAnsi="Times New Roman"/>
          <w:sz w:val="24"/>
          <w:szCs w:val="24"/>
          <w:lang w:val="en-CA"/>
        </w:rPr>
        <w:t xml:space="preserve">y main contention with </w:t>
      </w:r>
      <w:r w:rsidR="00601580" w:rsidRPr="00A90562">
        <w:rPr>
          <w:rFonts w:ascii="Times New Roman" w:hAnsi="Times New Roman"/>
          <w:sz w:val="24"/>
          <w:szCs w:val="24"/>
          <w:lang w:val="en-CA"/>
        </w:rPr>
        <w:t xml:space="preserve">how Gadamer appropriates this </w:t>
      </w:r>
      <w:r w:rsidR="00F43141" w:rsidRPr="00A90562">
        <w:rPr>
          <w:rFonts w:ascii="Times New Roman" w:hAnsi="Times New Roman"/>
          <w:sz w:val="24"/>
          <w:szCs w:val="24"/>
          <w:lang w:val="en-CA"/>
        </w:rPr>
        <w:t>logic</w:t>
      </w:r>
      <w:r w:rsidR="00601580" w:rsidRPr="00A90562">
        <w:rPr>
          <w:rFonts w:ascii="Times New Roman" w:hAnsi="Times New Roman"/>
          <w:sz w:val="24"/>
          <w:szCs w:val="24"/>
          <w:lang w:val="en-CA"/>
        </w:rPr>
        <w:t xml:space="preserve"> to combat against hermeneutic relativism by first noting the </w:t>
      </w:r>
      <w:r w:rsidR="00F43141" w:rsidRPr="00A90562">
        <w:rPr>
          <w:rFonts w:ascii="Times New Roman" w:hAnsi="Times New Roman"/>
          <w:sz w:val="24"/>
          <w:szCs w:val="24"/>
          <w:lang w:val="en-CA"/>
        </w:rPr>
        <w:t>logic</w:t>
      </w:r>
      <w:r w:rsidR="00601580" w:rsidRPr="00A90562">
        <w:rPr>
          <w:rFonts w:ascii="Times New Roman" w:hAnsi="Times New Roman"/>
          <w:sz w:val="24"/>
          <w:szCs w:val="24"/>
          <w:lang w:val="en-CA"/>
        </w:rPr>
        <w:t>’s role in a never-ending hermeneutic process, and how this</w:t>
      </w:r>
      <w:r w:rsidR="001A6575" w:rsidRPr="00A90562">
        <w:rPr>
          <w:rFonts w:ascii="Times New Roman" w:hAnsi="Times New Roman"/>
          <w:sz w:val="24"/>
          <w:szCs w:val="24"/>
          <w:lang w:val="en-CA"/>
        </w:rPr>
        <w:t xml:space="preserve"> never-ending,</w:t>
      </w:r>
      <w:r w:rsidR="00601580" w:rsidRPr="00A90562">
        <w:rPr>
          <w:rFonts w:ascii="Times New Roman" w:hAnsi="Times New Roman"/>
          <w:sz w:val="24"/>
          <w:szCs w:val="24"/>
          <w:lang w:val="en-CA"/>
        </w:rPr>
        <w:t xml:space="preserve"> </w:t>
      </w:r>
      <w:r w:rsidR="006C44F8" w:rsidRPr="00A90562">
        <w:rPr>
          <w:rFonts w:ascii="Times New Roman" w:hAnsi="Times New Roman"/>
          <w:sz w:val="24"/>
          <w:szCs w:val="24"/>
          <w:lang w:val="en-CA"/>
        </w:rPr>
        <w:t xml:space="preserve">‘infinite dialogue’ </w:t>
      </w:r>
      <w:r w:rsidR="00601580" w:rsidRPr="00A90562">
        <w:rPr>
          <w:rFonts w:ascii="Times New Roman" w:hAnsi="Times New Roman"/>
          <w:sz w:val="24"/>
          <w:szCs w:val="24"/>
          <w:lang w:val="en-CA"/>
        </w:rPr>
        <w:t>potentiates incoherence between horizons meant to be interpret</w:t>
      </w:r>
      <w:r w:rsidR="004864F6" w:rsidRPr="00A90562">
        <w:rPr>
          <w:rFonts w:ascii="Times New Roman" w:hAnsi="Times New Roman"/>
          <w:sz w:val="24"/>
          <w:szCs w:val="24"/>
          <w:lang w:val="en-CA"/>
        </w:rPr>
        <w:t xml:space="preserve">ive of the </w:t>
      </w:r>
      <w:r w:rsidR="004864F6" w:rsidRPr="00A90562">
        <w:rPr>
          <w:rFonts w:ascii="Times New Roman" w:hAnsi="Times New Roman"/>
          <w:i/>
          <w:iCs/>
          <w:sz w:val="24"/>
          <w:szCs w:val="24"/>
          <w:lang w:val="en-CA"/>
        </w:rPr>
        <w:t>same</w:t>
      </w:r>
      <w:r w:rsidR="004864F6" w:rsidRPr="00A90562">
        <w:rPr>
          <w:rFonts w:ascii="Times New Roman" w:hAnsi="Times New Roman"/>
          <w:sz w:val="24"/>
          <w:szCs w:val="24"/>
          <w:lang w:val="en-CA"/>
        </w:rPr>
        <w:t xml:space="preserve"> object </w:t>
      </w:r>
      <w:r w:rsidR="00601580" w:rsidRPr="00A90562">
        <w:rPr>
          <w:rFonts w:ascii="Times New Roman" w:hAnsi="Times New Roman"/>
          <w:sz w:val="24"/>
          <w:szCs w:val="24"/>
          <w:lang w:val="en-CA"/>
        </w:rPr>
        <w:t>(Section 7)</w:t>
      </w:r>
      <w:r w:rsidR="004864F6" w:rsidRPr="00A90562">
        <w:rPr>
          <w:rFonts w:ascii="Times New Roman" w:hAnsi="Times New Roman"/>
          <w:sz w:val="24"/>
          <w:szCs w:val="24"/>
          <w:lang w:val="en-CA"/>
        </w:rPr>
        <w:t xml:space="preserve">. I then analyze </w:t>
      </w:r>
      <w:r w:rsidR="008B4620" w:rsidRPr="00A90562">
        <w:rPr>
          <w:rFonts w:ascii="Times New Roman" w:hAnsi="Times New Roman"/>
          <w:sz w:val="24"/>
          <w:szCs w:val="24"/>
          <w:lang w:val="en-CA"/>
        </w:rPr>
        <w:t xml:space="preserve">how </w:t>
      </w:r>
      <w:r w:rsidR="004864F6" w:rsidRPr="00A90562">
        <w:rPr>
          <w:rFonts w:ascii="Times New Roman" w:hAnsi="Times New Roman"/>
          <w:sz w:val="24"/>
          <w:szCs w:val="24"/>
          <w:lang w:val="en-CA"/>
        </w:rPr>
        <w:t xml:space="preserve">Gadamer’s </w:t>
      </w:r>
      <w:r w:rsidR="008B4620" w:rsidRPr="00A90562">
        <w:rPr>
          <w:rFonts w:ascii="Times New Roman" w:hAnsi="Times New Roman"/>
          <w:sz w:val="24"/>
          <w:szCs w:val="24"/>
          <w:lang w:val="en-CA"/>
        </w:rPr>
        <w:t>notion</w:t>
      </w:r>
      <w:r w:rsidR="004864F6" w:rsidRPr="00A90562">
        <w:rPr>
          <w:rFonts w:ascii="Times New Roman" w:hAnsi="Times New Roman"/>
          <w:sz w:val="24"/>
          <w:szCs w:val="24"/>
          <w:lang w:val="en-CA"/>
        </w:rPr>
        <w:t xml:space="preserve"> </w:t>
      </w:r>
      <w:r w:rsidR="008B4620" w:rsidRPr="00A90562">
        <w:rPr>
          <w:rFonts w:ascii="Times New Roman" w:hAnsi="Times New Roman"/>
          <w:sz w:val="24"/>
          <w:szCs w:val="24"/>
          <w:lang w:val="en-CA"/>
        </w:rPr>
        <w:t xml:space="preserve">of </w:t>
      </w:r>
      <w:r w:rsidR="004864F6" w:rsidRPr="00A90562">
        <w:rPr>
          <w:rFonts w:ascii="Times New Roman" w:hAnsi="Times New Roman"/>
          <w:sz w:val="24"/>
          <w:szCs w:val="24"/>
          <w:lang w:val="en-CA"/>
        </w:rPr>
        <w:t>an ‘infinite horizon’</w:t>
      </w:r>
      <w:r w:rsidR="008B4620" w:rsidRPr="00A90562">
        <w:rPr>
          <w:rFonts w:ascii="Times New Roman" w:hAnsi="Times New Roman"/>
          <w:sz w:val="24"/>
          <w:szCs w:val="24"/>
          <w:lang w:val="en-CA"/>
        </w:rPr>
        <w:t xml:space="preserve"> may resolve this incoherence, and thereby avoid the problem of relativism (Section 8), before </w:t>
      </w:r>
      <w:r w:rsidR="002F6C6A" w:rsidRPr="00A90562">
        <w:rPr>
          <w:rFonts w:ascii="Times New Roman" w:hAnsi="Times New Roman"/>
          <w:sz w:val="24"/>
          <w:szCs w:val="24"/>
          <w:lang w:val="en-CA"/>
        </w:rPr>
        <w:t xml:space="preserve">addressing a potential weakness of such a </w:t>
      </w:r>
      <w:r w:rsidR="002608CE" w:rsidRPr="00A90562">
        <w:rPr>
          <w:rFonts w:ascii="Times New Roman" w:hAnsi="Times New Roman"/>
          <w:sz w:val="24"/>
          <w:szCs w:val="24"/>
          <w:lang w:val="en-CA"/>
        </w:rPr>
        <w:t>re</w:t>
      </w:r>
      <w:r w:rsidR="002F6C6A" w:rsidRPr="00A90562">
        <w:rPr>
          <w:rFonts w:ascii="Times New Roman" w:hAnsi="Times New Roman"/>
          <w:sz w:val="24"/>
          <w:szCs w:val="24"/>
          <w:lang w:val="en-CA"/>
        </w:rPr>
        <w:t>solution:</w:t>
      </w:r>
      <w:r w:rsidR="002608CE" w:rsidRPr="00A90562">
        <w:rPr>
          <w:rFonts w:ascii="Times New Roman" w:hAnsi="Times New Roman"/>
          <w:sz w:val="24"/>
          <w:szCs w:val="24"/>
          <w:lang w:val="en-CA"/>
        </w:rPr>
        <w:t xml:space="preserve"> the concept of an infinite horizon is perfectly consistent with the mere </w:t>
      </w:r>
      <w:r w:rsidR="002608CE" w:rsidRPr="00A90562">
        <w:rPr>
          <w:rFonts w:ascii="Times New Roman" w:hAnsi="Times New Roman"/>
          <w:i/>
          <w:iCs/>
          <w:sz w:val="24"/>
          <w:szCs w:val="24"/>
          <w:lang w:val="en-CA"/>
        </w:rPr>
        <w:t xml:space="preserve">possibility </w:t>
      </w:r>
      <w:r w:rsidR="002608CE" w:rsidRPr="00A90562">
        <w:rPr>
          <w:rFonts w:ascii="Times New Roman" w:hAnsi="Times New Roman"/>
          <w:sz w:val="24"/>
          <w:szCs w:val="24"/>
          <w:lang w:val="en-CA"/>
        </w:rPr>
        <w:t>of a hermeneutic relativism (Section 9).</w:t>
      </w:r>
      <w:r w:rsidR="002F6C6A" w:rsidRPr="00A90562">
        <w:rPr>
          <w:rFonts w:ascii="Times New Roman" w:hAnsi="Times New Roman"/>
          <w:sz w:val="24"/>
          <w:szCs w:val="24"/>
          <w:lang w:val="en-CA"/>
        </w:rPr>
        <w:t xml:space="preserve"> </w:t>
      </w:r>
      <w:r w:rsidR="002608CE" w:rsidRPr="00A90562">
        <w:rPr>
          <w:rFonts w:ascii="Times New Roman" w:hAnsi="Times New Roman"/>
          <w:sz w:val="24"/>
          <w:szCs w:val="24"/>
          <w:lang w:val="en-CA"/>
        </w:rPr>
        <w:t xml:space="preserve">I conclude in Section 10 by </w:t>
      </w:r>
      <w:r w:rsidR="006F7FB6" w:rsidRPr="00A90562">
        <w:rPr>
          <w:rFonts w:ascii="Times New Roman" w:hAnsi="Times New Roman"/>
          <w:sz w:val="24"/>
          <w:szCs w:val="24"/>
          <w:lang w:val="en-CA"/>
        </w:rPr>
        <w:t>motivating this possib</w:t>
      </w:r>
      <w:r w:rsidR="006C44F8" w:rsidRPr="00A90562">
        <w:rPr>
          <w:rFonts w:ascii="Times New Roman" w:hAnsi="Times New Roman"/>
          <w:sz w:val="24"/>
          <w:szCs w:val="24"/>
          <w:lang w:val="en-CA"/>
        </w:rPr>
        <w:t>ility of</w:t>
      </w:r>
      <w:r w:rsidR="006F7FB6" w:rsidRPr="00A90562">
        <w:rPr>
          <w:rFonts w:ascii="Times New Roman" w:hAnsi="Times New Roman"/>
          <w:sz w:val="24"/>
          <w:szCs w:val="24"/>
          <w:lang w:val="en-CA"/>
        </w:rPr>
        <w:t xml:space="preserve"> relativism as </w:t>
      </w:r>
      <w:r w:rsidR="006C44F8" w:rsidRPr="00A90562">
        <w:rPr>
          <w:rFonts w:ascii="Times New Roman" w:hAnsi="Times New Roman"/>
          <w:sz w:val="24"/>
          <w:szCs w:val="24"/>
          <w:lang w:val="en-CA"/>
        </w:rPr>
        <w:t>germane to</w:t>
      </w:r>
      <w:r w:rsidR="006F7FB6" w:rsidRPr="00A90562">
        <w:rPr>
          <w:rFonts w:ascii="Times New Roman" w:hAnsi="Times New Roman"/>
          <w:sz w:val="24"/>
          <w:szCs w:val="24"/>
          <w:lang w:val="en-CA"/>
        </w:rPr>
        <w:t xml:space="preserve"> what some interpreters of Gadamer take to be his acceptance of a kind of relativism-friendly ‘hermeneutic game’.</w:t>
      </w:r>
    </w:p>
    <w:p w14:paraId="23AA51C8" w14:textId="77777777" w:rsidR="008265A4" w:rsidRPr="00A90562" w:rsidRDefault="008265A4" w:rsidP="00E367B9">
      <w:pPr>
        <w:spacing w:line="480" w:lineRule="auto"/>
        <w:jc w:val="both"/>
        <w:rPr>
          <w:rFonts w:ascii="Times New Roman" w:hAnsi="Times New Roman"/>
          <w:b/>
          <w:sz w:val="24"/>
          <w:szCs w:val="24"/>
          <w:lang w:val="en-CA"/>
        </w:rPr>
      </w:pPr>
      <w:r w:rsidRPr="00A90562">
        <w:rPr>
          <w:rFonts w:ascii="Times New Roman" w:hAnsi="Times New Roman"/>
          <w:b/>
          <w:sz w:val="24"/>
          <w:szCs w:val="24"/>
          <w:lang w:val="en-CA"/>
        </w:rPr>
        <w:t>3. Encountering the Thou</w:t>
      </w:r>
    </w:p>
    <w:p w14:paraId="581030CF" w14:textId="2E45EE88" w:rsidR="008265A4" w:rsidRPr="00A90562" w:rsidRDefault="008265A4" w:rsidP="00E367B9">
      <w:pPr>
        <w:spacing w:line="480" w:lineRule="auto"/>
        <w:jc w:val="both"/>
        <w:rPr>
          <w:rFonts w:ascii="Times New Roman" w:hAnsi="Times New Roman"/>
          <w:sz w:val="24"/>
          <w:szCs w:val="24"/>
          <w:lang w:val="en-CA"/>
        </w:rPr>
      </w:pPr>
      <w:r w:rsidRPr="00A90562">
        <w:rPr>
          <w:rFonts w:ascii="Times New Roman" w:hAnsi="Times New Roman"/>
          <w:sz w:val="24"/>
          <w:szCs w:val="24"/>
          <w:lang w:val="en-CA"/>
        </w:rPr>
        <w:tab/>
        <w:t xml:space="preserve">First, note that, given our inability to </w:t>
      </w:r>
      <w:r w:rsidR="005D36A2" w:rsidRPr="00A90562">
        <w:rPr>
          <w:rFonts w:ascii="Times New Roman" w:hAnsi="Times New Roman"/>
          <w:sz w:val="24"/>
          <w:szCs w:val="24"/>
          <w:lang w:val="en-CA"/>
        </w:rPr>
        <w:t xml:space="preserve">fully </w:t>
      </w:r>
      <w:r w:rsidRPr="00A90562">
        <w:rPr>
          <w:rFonts w:ascii="Times New Roman" w:hAnsi="Times New Roman"/>
          <w:sz w:val="24"/>
          <w:szCs w:val="24"/>
          <w:lang w:val="en-CA"/>
        </w:rPr>
        <w:t>conceptually surmount our own historical preconditioning (</w:t>
      </w:r>
      <w:proofErr w:type="spellStart"/>
      <w:r w:rsidRPr="00A90562">
        <w:rPr>
          <w:rFonts w:ascii="Times New Roman" w:hAnsi="Times New Roman"/>
          <w:sz w:val="24"/>
          <w:szCs w:val="24"/>
          <w:lang w:val="en-CA"/>
        </w:rPr>
        <w:t>Leiviskä</w:t>
      </w:r>
      <w:proofErr w:type="spellEnd"/>
      <w:r w:rsidRPr="00A90562">
        <w:rPr>
          <w:rFonts w:ascii="Times New Roman" w:hAnsi="Times New Roman"/>
          <w:sz w:val="24"/>
          <w:szCs w:val="24"/>
          <w:lang w:val="en-CA"/>
        </w:rPr>
        <w:t xml:space="preserve"> 2015, 588-9, 596), we often must rely on an other-oriented approach to aid us in this task. For Gadamer (2004), </w:t>
      </w:r>
    </w:p>
    <w:p w14:paraId="002D5629" w14:textId="77777777" w:rsidR="008265A4" w:rsidRPr="00A90562" w:rsidRDefault="008265A4" w:rsidP="00E367B9">
      <w:pPr>
        <w:spacing w:line="480" w:lineRule="auto"/>
        <w:ind w:left="720"/>
        <w:jc w:val="both"/>
        <w:rPr>
          <w:rFonts w:ascii="Times New Roman" w:hAnsi="Times New Roman"/>
          <w:lang w:val="en-CA"/>
        </w:rPr>
      </w:pPr>
      <w:r w:rsidRPr="00A90562">
        <w:rPr>
          <w:rFonts w:ascii="Times New Roman" w:hAnsi="Times New Roman"/>
          <w:lang w:val="en-CA"/>
        </w:rPr>
        <w:lastRenderedPageBreak/>
        <w:t>[</w:t>
      </w:r>
      <w:proofErr w:type="spellStart"/>
      <w:r w:rsidRPr="00A90562">
        <w:rPr>
          <w:rFonts w:ascii="Times New Roman" w:hAnsi="Times New Roman"/>
          <w:lang w:val="en-CA"/>
        </w:rPr>
        <w:t>i</w:t>
      </w:r>
      <w:proofErr w:type="spellEnd"/>
      <w:r w:rsidRPr="00A90562">
        <w:rPr>
          <w:rFonts w:ascii="Times New Roman" w:hAnsi="Times New Roman"/>
          <w:lang w:val="en-CA"/>
        </w:rPr>
        <w:t>]t is impossible to make ourselves aware of a prejudice while it is constantly operating unnoticed, but only when it is, so to speak, provoked. The encounter with a traditionary text can provide this provocation. For what leads to understanding must be something that has already asserted itself in its own separate validity (298).</w:t>
      </w:r>
    </w:p>
    <w:p w14:paraId="664F1804" w14:textId="4F90DB20" w:rsidR="008265A4" w:rsidRPr="00A90562" w:rsidRDefault="008265A4" w:rsidP="00E367B9">
      <w:pPr>
        <w:spacing w:line="480" w:lineRule="auto"/>
        <w:jc w:val="both"/>
        <w:rPr>
          <w:rFonts w:ascii="Times New Roman" w:hAnsi="Times New Roman"/>
          <w:sz w:val="24"/>
          <w:szCs w:val="24"/>
          <w:lang w:val="en-CA"/>
        </w:rPr>
      </w:pPr>
      <w:r w:rsidRPr="00A90562">
        <w:rPr>
          <w:rFonts w:ascii="Times New Roman" w:hAnsi="Times New Roman"/>
          <w:sz w:val="24"/>
          <w:szCs w:val="24"/>
          <w:lang w:val="en-CA"/>
        </w:rPr>
        <w:t xml:space="preserve">This provocation is possible because tradition is both familiar when informing one’s own horizon </w:t>
      </w:r>
      <w:r w:rsidRPr="00A90562">
        <w:rPr>
          <w:rFonts w:ascii="Times New Roman" w:hAnsi="Times New Roman"/>
          <w:i/>
          <w:iCs/>
          <w:sz w:val="24"/>
          <w:szCs w:val="24"/>
          <w:lang w:val="en-CA"/>
        </w:rPr>
        <w:t xml:space="preserve">and </w:t>
      </w:r>
      <w:r w:rsidRPr="00A90562">
        <w:rPr>
          <w:rFonts w:ascii="Times New Roman" w:hAnsi="Times New Roman"/>
          <w:sz w:val="24"/>
          <w:szCs w:val="24"/>
          <w:lang w:val="en-CA"/>
        </w:rPr>
        <w:t>strange when acting as the subject matter with which we interpretively grapple (</w:t>
      </w:r>
      <w:proofErr w:type="spellStart"/>
      <w:r w:rsidRPr="00A90562">
        <w:rPr>
          <w:rFonts w:ascii="Times New Roman" w:hAnsi="Times New Roman"/>
          <w:sz w:val="24"/>
          <w:szCs w:val="24"/>
          <w:lang w:val="en-CA"/>
        </w:rPr>
        <w:t>Dybel</w:t>
      </w:r>
      <w:proofErr w:type="spellEnd"/>
      <w:r w:rsidRPr="00A90562">
        <w:rPr>
          <w:rFonts w:ascii="Times New Roman" w:hAnsi="Times New Roman"/>
          <w:sz w:val="24"/>
          <w:szCs w:val="24"/>
          <w:lang w:val="en-CA"/>
        </w:rPr>
        <w:t xml:space="preserve"> 2011, 473-4). This encounter of the familiar with the strange and foreign is essentially the impetus for genuine interpretive understanding and is why Gadamer (2004) considers “[h]</w:t>
      </w:r>
      <w:proofErr w:type="spellStart"/>
      <w:r w:rsidRPr="00A90562">
        <w:rPr>
          <w:rFonts w:ascii="Times New Roman" w:hAnsi="Times New Roman"/>
          <w:sz w:val="24"/>
          <w:szCs w:val="24"/>
          <w:lang w:val="en-CA"/>
        </w:rPr>
        <w:t>ermeneutic</w:t>
      </w:r>
      <w:proofErr w:type="spellEnd"/>
      <w:r w:rsidRPr="00A90562">
        <w:rPr>
          <w:rFonts w:ascii="Times New Roman" w:hAnsi="Times New Roman"/>
          <w:sz w:val="24"/>
          <w:szCs w:val="24"/>
          <w:lang w:val="en-CA"/>
        </w:rPr>
        <w:t xml:space="preserve"> work [to be] based on a polarity of familiarity and strangeness” (295. </w:t>
      </w:r>
      <w:r w:rsidRPr="00A90562">
        <w:rPr>
          <w:rFonts w:ascii="Times New Roman" w:hAnsi="Times New Roman"/>
          <w:i/>
          <w:iCs/>
          <w:sz w:val="24"/>
          <w:szCs w:val="24"/>
          <w:lang w:val="en-CA"/>
        </w:rPr>
        <w:t xml:space="preserve">Cf. </w:t>
      </w:r>
      <w:proofErr w:type="spellStart"/>
      <w:r w:rsidRPr="00A90562">
        <w:rPr>
          <w:rFonts w:ascii="Times New Roman" w:hAnsi="Times New Roman"/>
          <w:sz w:val="24"/>
          <w:szCs w:val="24"/>
          <w:lang w:val="en-CA"/>
        </w:rPr>
        <w:t>Odenstedt</w:t>
      </w:r>
      <w:proofErr w:type="spellEnd"/>
      <w:r w:rsidRPr="00A90562">
        <w:rPr>
          <w:rFonts w:ascii="Times New Roman" w:hAnsi="Times New Roman"/>
          <w:sz w:val="24"/>
          <w:szCs w:val="24"/>
          <w:lang w:val="en-CA"/>
        </w:rPr>
        <w:t xml:space="preserve"> 2005, 42).</w:t>
      </w:r>
    </w:p>
    <w:p w14:paraId="03594958" w14:textId="00CA11B8" w:rsidR="008265A4" w:rsidRPr="00A90562" w:rsidRDefault="00DC35FC" w:rsidP="00ED36F1">
      <w:pPr>
        <w:spacing w:line="480" w:lineRule="auto"/>
        <w:ind w:firstLine="720"/>
        <w:jc w:val="both"/>
        <w:rPr>
          <w:rFonts w:ascii="Times New Roman" w:hAnsi="Times New Roman"/>
          <w:sz w:val="24"/>
          <w:szCs w:val="24"/>
          <w:lang w:val="en-CA"/>
        </w:rPr>
      </w:pPr>
      <w:r w:rsidRPr="00A90562">
        <w:rPr>
          <w:rFonts w:ascii="Times New Roman" w:hAnsi="Times New Roman"/>
          <w:sz w:val="24"/>
          <w:szCs w:val="24"/>
          <w:lang w:val="en-CA"/>
        </w:rPr>
        <w:t>T</w:t>
      </w:r>
      <w:r w:rsidR="008265A4" w:rsidRPr="00A90562">
        <w:rPr>
          <w:rFonts w:ascii="Times New Roman" w:hAnsi="Times New Roman"/>
          <w:sz w:val="24"/>
          <w:szCs w:val="24"/>
          <w:lang w:val="en-CA"/>
        </w:rPr>
        <w:t xml:space="preserve">hese foreign elements permit greater understanding through the </w:t>
      </w:r>
      <w:proofErr w:type="spellStart"/>
      <w:r w:rsidR="008265A4" w:rsidRPr="00A90562">
        <w:rPr>
          <w:rFonts w:ascii="Times New Roman" w:hAnsi="Times New Roman"/>
          <w:sz w:val="24"/>
          <w:szCs w:val="24"/>
          <w:lang w:val="en-CA"/>
        </w:rPr>
        <w:t>HEvC</w:t>
      </w:r>
      <w:r w:rsidR="0001166F" w:rsidRPr="00A90562">
        <w:rPr>
          <w:rFonts w:ascii="Times New Roman" w:hAnsi="Times New Roman"/>
          <w:sz w:val="24"/>
          <w:szCs w:val="24"/>
          <w:lang w:val="en-CA"/>
        </w:rPr>
        <w:t>’s</w:t>
      </w:r>
      <w:proofErr w:type="spellEnd"/>
      <w:r w:rsidR="0001166F" w:rsidRPr="00A90562">
        <w:rPr>
          <w:rFonts w:ascii="Times New Roman" w:hAnsi="Times New Roman"/>
          <w:sz w:val="24"/>
          <w:szCs w:val="24"/>
          <w:lang w:val="en-CA"/>
        </w:rPr>
        <w:t xml:space="preserve"> acknowledgement of them</w:t>
      </w:r>
      <w:r w:rsidR="008265A4" w:rsidRPr="00A90562">
        <w:rPr>
          <w:rFonts w:ascii="Times New Roman" w:hAnsi="Times New Roman"/>
          <w:sz w:val="24"/>
          <w:szCs w:val="24"/>
          <w:lang w:val="en-CA"/>
        </w:rPr>
        <w:t xml:space="preserve"> as both constitutive of and </w:t>
      </w:r>
      <w:proofErr w:type="spellStart"/>
      <w:r w:rsidR="008265A4" w:rsidRPr="00A90562">
        <w:rPr>
          <w:rFonts w:ascii="Times New Roman" w:hAnsi="Times New Roman"/>
          <w:sz w:val="24"/>
          <w:szCs w:val="24"/>
          <w:lang w:val="en-CA"/>
        </w:rPr>
        <w:t>possibilizing</w:t>
      </w:r>
      <w:proofErr w:type="spellEnd"/>
      <w:r w:rsidR="008265A4" w:rsidRPr="00A90562">
        <w:rPr>
          <w:rFonts w:ascii="Times New Roman" w:hAnsi="Times New Roman"/>
          <w:sz w:val="24"/>
          <w:szCs w:val="24"/>
          <w:lang w:val="en-CA"/>
        </w:rPr>
        <w:t xml:space="preserve"> different interpretations about a shared subject matter. </w:t>
      </w:r>
      <w:r w:rsidRPr="00A90562">
        <w:rPr>
          <w:rFonts w:ascii="Times New Roman" w:hAnsi="Times New Roman"/>
          <w:sz w:val="24"/>
          <w:szCs w:val="24"/>
          <w:lang w:val="en-CA"/>
        </w:rPr>
        <w:t xml:space="preserve">Now, </w:t>
      </w:r>
      <w:r w:rsidR="002F0FF2" w:rsidRPr="00A90562">
        <w:rPr>
          <w:rFonts w:ascii="Times New Roman" w:hAnsi="Times New Roman"/>
          <w:sz w:val="24"/>
          <w:szCs w:val="24"/>
          <w:lang w:val="en-CA"/>
        </w:rPr>
        <w:t xml:space="preserve">on </w:t>
      </w:r>
      <w:r w:rsidR="00ED36F1" w:rsidRPr="00A90562">
        <w:rPr>
          <w:rFonts w:ascii="Times New Roman" w:hAnsi="Times New Roman"/>
          <w:sz w:val="24"/>
          <w:szCs w:val="24"/>
          <w:lang w:val="en-CA"/>
        </w:rPr>
        <w:t>one hand</w:t>
      </w:r>
      <w:r w:rsidR="008265A4" w:rsidRPr="00A90562">
        <w:rPr>
          <w:rFonts w:ascii="Times New Roman" w:hAnsi="Times New Roman"/>
          <w:sz w:val="24"/>
          <w:szCs w:val="24"/>
          <w:lang w:val="en-CA"/>
        </w:rPr>
        <w:t xml:space="preserve">, horizons and subject matters, when </w:t>
      </w:r>
      <w:r w:rsidR="005A184E" w:rsidRPr="00A90562">
        <w:rPr>
          <w:rFonts w:ascii="Times New Roman" w:hAnsi="Times New Roman"/>
          <w:sz w:val="24"/>
          <w:szCs w:val="24"/>
          <w:lang w:val="en-CA"/>
        </w:rPr>
        <w:t xml:space="preserve">registered </w:t>
      </w:r>
      <w:r w:rsidR="008265A4" w:rsidRPr="00A90562">
        <w:rPr>
          <w:rFonts w:ascii="Times New Roman" w:hAnsi="Times New Roman"/>
          <w:sz w:val="24"/>
          <w:szCs w:val="24"/>
          <w:lang w:val="en-CA"/>
        </w:rPr>
        <w:t xml:space="preserve">as foreign elements, </w:t>
      </w:r>
      <w:r w:rsidR="008265A4" w:rsidRPr="00A90562">
        <w:rPr>
          <w:rFonts w:ascii="Times New Roman" w:hAnsi="Times New Roman"/>
          <w:i/>
          <w:iCs/>
          <w:sz w:val="24"/>
          <w:szCs w:val="24"/>
          <w:lang w:val="en-CA"/>
        </w:rPr>
        <w:t xml:space="preserve">both </w:t>
      </w:r>
      <w:r w:rsidR="008265A4" w:rsidRPr="00A90562">
        <w:rPr>
          <w:rFonts w:ascii="Times New Roman" w:hAnsi="Times New Roman"/>
          <w:sz w:val="24"/>
          <w:szCs w:val="24"/>
          <w:lang w:val="en-CA"/>
        </w:rPr>
        <w:t xml:space="preserve">function as objects of interpretation that, through the </w:t>
      </w:r>
      <w:proofErr w:type="spellStart"/>
      <w:r w:rsidR="008265A4" w:rsidRPr="00A90562">
        <w:rPr>
          <w:rFonts w:ascii="Times New Roman" w:hAnsi="Times New Roman"/>
          <w:sz w:val="24"/>
          <w:szCs w:val="24"/>
          <w:lang w:val="en-CA"/>
        </w:rPr>
        <w:t>HEvC</w:t>
      </w:r>
      <w:proofErr w:type="spellEnd"/>
      <w:r w:rsidR="008265A4" w:rsidRPr="00A90562">
        <w:rPr>
          <w:rFonts w:ascii="Times New Roman" w:hAnsi="Times New Roman"/>
          <w:sz w:val="24"/>
          <w:szCs w:val="24"/>
          <w:lang w:val="en-CA"/>
        </w:rPr>
        <w:t xml:space="preserve">, provoke our biases </w:t>
      </w:r>
      <w:r w:rsidR="008265A4" w:rsidRPr="00A90562">
        <w:rPr>
          <w:rFonts w:ascii="Times New Roman" w:hAnsi="Times New Roman"/>
          <w:i/>
          <w:iCs/>
          <w:sz w:val="24"/>
          <w:szCs w:val="24"/>
          <w:lang w:val="en-CA"/>
        </w:rPr>
        <w:t xml:space="preserve">and </w:t>
      </w:r>
      <w:r w:rsidR="008265A4" w:rsidRPr="00A90562">
        <w:rPr>
          <w:rFonts w:ascii="Times New Roman" w:hAnsi="Times New Roman"/>
          <w:sz w:val="24"/>
          <w:szCs w:val="24"/>
          <w:lang w:val="en-CA"/>
        </w:rPr>
        <w:t xml:space="preserve">alternative understandings besides those apparent from our </w:t>
      </w:r>
      <w:proofErr w:type="spellStart"/>
      <w:r w:rsidR="008265A4" w:rsidRPr="00A90562">
        <w:rPr>
          <w:rFonts w:ascii="Times New Roman" w:hAnsi="Times New Roman"/>
          <w:sz w:val="24"/>
          <w:szCs w:val="24"/>
          <w:lang w:val="en-CA"/>
        </w:rPr>
        <w:t>HEdC</w:t>
      </w:r>
      <w:proofErr w:type="spellEnd"/>
      <w:r w:rsidR="008265A4" w:rsidRPr="00A90562">
        <w:rPr>
          <w:rFonts w:ascii="Times New Roman" w:hAnsi="Times New Roman"/>
          <w:sz w:val="24"/>
          <w:szCs w:val="24"/>
          <w:lang w:val="en-CA"/>
        </w:rPr>
        <w:t xml:space="preserve">. </w:t>
      </w:r>
      <w:r w:rsidR="00ED36F1" w:rsidRPr="00A90562">
        <w:rPr>
          <w:rFonts w:ascii="Times New Roman" w:hAnsi="Times New Roman"/>
          <w:sz w:val="24"/>
          <w:szCs w:val="24"/>
          <w:lang w:val="en-CA"/>
        </w:rPr>
        <w:t>On the other hand,</w:t>
      </w:r>
      <w:r w:rsidR="002F0FF2" w:rsidRPr="00A90562">
        <w:rPr>
          <w:rFonts w:ascii="Times New Roman" w:hAnsi="Times New Roman"/>
          <w:sz w:val="24"/>
          <w:szCs w:val="24"/>
          <w:lang w:val="en-CA"/>
        </w:rPr>
        <w:t xml:space="preserve"> how one</w:t>
      </w:r>
      <w:r w:rsidR="008265A4" w:rsidRPr="00A90562">
        <w:rPr>
          <w:rFonts w:ascii="Times New Roman" w:hAnsi="Times New Roman"/>
          <w:sz w:val="24"/>
          <w:szCs w:val="24"/>
          <w:lang w:val="en-CA"/>
        </w:rPr>
        <w:t xml:space="preserve"> understand</w:t>
      </w:r>
      <w:r w:rsidR="002F0FF2" w:rsidRPr="00A90562">
        <w:rPr>
          <w:rFonts w:ascii="Times New Roman" w:hAnsi="Times New Roman"/>
          <w:sz w:val="24"/>
          <w:szCs w:val="24"/>
          <w:lang w:val="en-CA"/>
        </w:rPr>
        <w:t xml:space="preserve">s </w:t>
      </w:r>
      <w:r w:rsidR="008265A4" w:rsidRPr="00A90562">
        <w:rPr>
          <w:rFonts w:ascii="Times New Roman" w:hAnsi="Times New Roman"/>
          <w:sz w:val="24"/>
          <w:szCs w:val="24"/>
          <w:lang w:val="en-CA"/>
        </w:rPr>
        <w:t>a foreign horizon</w:t>
      </w:r>
      <w:r w:rsidR="002F0FF2" w:rsidRPr="00A90562">
        <w:rPr>
          <w:rFonts w:ascii="Times New Roman" w:hAnsi="Times New Roman"/>
          <w:sz w:val="24"/>
          <w:szCs w:val="24"/>
          <w:lang w:val="en-CA"/>
        </w:rPr>
        <w:t xml:space="preserve"> differs from that of a subject matter by virtue of how that initial provocation is actualized into a viable interpretation: for a horizon, interpretive actualization happens</w:t>
      </w:r>
      <w:r w:rsidR="0098442A" w:rsidRPr="00A90562">
        <w:rPr>
          <w:rFonts w:ascii="Times New Roman" w:hAnsi="Times New Roman"/>
          <w:sz w:val="24"/>
          <w:szCs w:val="24"/>
          <w:lang w:val="en-CA"/>
        </w:rPr>
        <w:t xml:space="preserve"> in part</w:t>
      </w:r>
      <w:r w:rsidR="002F0FF2" w:rsidRPr="00A90562">
        <w:rPr>
          <w:rFonts w:ascii="Times New Roman" w:hAnsi="Times New Roman"/>
          <w:sz w:val="24"/>
          <w:szCs w:val="24"/>
          <w:lang w:val="en-CA"/>
        </w:rPr>
        <w:t xml:space="preserve"> through </w:t>
      </w:r>
      <w:r w:rsidR="000467D8" w:rsidRPr="00A90562">
        <w:rPr>
          <w:rFonts w:ascii="Times New Roman" w:hAnsi="Times New Roman"/>
          <w:sz w:val="24"/>
          <w:szCs w:val="24"/>
          <w:lang w:val="en-CA"/>
        </w:rPr>
        <w:t>a</w:t>
      </w:r>
      <w:r w:rsidR="008265A4" w:rsidRPr="00A90562">
        <w:rPr>
          <w:rFonts w:ascii="Times New Roman" w:hAnsi="Times New Roman"/>
          <w:sz w:val="24"/>
          <w:szCs w:val="24"/>
          <w:lang w:val="en-CA"/>
        </w:rPr>
        <w:t xml:space="preserve"> shared</w:t>
      </w:r>
      <w:r w:rsidR="008265A4" w:rsidRPr="00A90562">
        <w:rPr>
          <w:rFonts w:ascii="Times New Roman" w:hAnsi="Times New Roman"/>
          <w:i/>
          <w:iCs/>
          <w:sz w:val="24"/>
          <w:szCs w:val="24"/>
          <w:lang w:val="en-CA"/>
        </w:rPr>
        <w:t xml:space="preserve"> subject matter</w:t>
      </w:r>
      <w:r w:rsidR="008265A4" w:rsidRPr="00A90562">
        <w:rPr>
          <w:rFonts w:ascii="Times New Roman" w:hAnsi="Times New Roman"/>
          <w:sz w:val="24"/>
          <w:szCs w:val="24"/>
          <w:lang w:val="en-CA"/>
        </w:rPr>
        <w:t xml:space="preserve"> </w:t>
      </w:r>
      <w:r w:rsidR="002F0FF2" w:rsidRPr="00A90562">
        <w:rPr>
          <w:rFonts w:ascii="Times New Roman" w:hAnsi="Times New Roman"/>
          <w:sz w:val="24"/>
          <w:szCs w:val="24"/>
          <w:lang w:val="en-CA"/>
        </w:rPr>
        <w:t xml:space="preserve">between the horizons involved, while for the </w:t>
      </w:r>
      <w:r w:rsidR="008265A4" w:rsidRPr="00A90562">
        <w:rPr>
          <w:rFonts w:ascii="Times New Roman" w:hAnsi="Times New Roman"/>
          <w:sz w:val="24"/>
          <w:szCs w:val="24"/>
          <w:lang w:val="en-CA"/>
        </w:rPr>
        <w:t xml:space="preserve">subject matter itself, </w:t>
      </w:r>
      <w:r w:rsidR="002F0FF2" w:rsidRPr="00A90562">
        <w:rPr>
          <w:rFonts w:ascii="Times New Roman" w:hAnsi="Times New Roman"/>
          <w:sz w:val="24"/>
          <w:szCs w:val="24"/>
          <w:lang w:val="en-CA"/>
        </w:rPr>
        <w:t>it happens through shared</w:t>
      </w:r>
      <w:r w:rsidR="002F0FF2" w:rsidRPr="00A90562">
        <w:rPr>
          <w:rFonts w:ascii="Times New Roman" w:hAnsi="Times New Roman"/>
          <w:i/>
          <w:iCs/>
          <w:sz w:val="24"/>
          <w:szCs w:val="24"/>
          <w:lang w:val="en-CA"/>
        </w:rPr>
        <w:t xml:space="preserve"> conceptual similarities</w:t>
      </w:r>
      <w:r w:rsidR="002F0FF2" w:rsidRPr="00A90562">
        <w:rPr>
          <w:rFonts w:ascii="Times New Roman" w:hAnsi="Times New Roman"/>
          <w:sz w:val="24"/>
          <w:szCs w:val="24"/>
          <w:lang w:val="en-CA"/>
        </w:rPr>
        <w:t xml:space="preserve"> </w:t>
      </w:r>
      <w:r w:rsidR="008265A4" w:rsidRPr="00A90562">
        <w:rPr>
          <w:rFonts w:ascii="Times New Roman" w:hAnsi="Times New Roman"/>
          <w:sz w:val="24"/>
          <w:szCs w:val="24"/>
          <w:lang w:val="en-CA"/>
        </w:rPr>
        <w:t>between the horizon and the subject matter</w:t>
      </w:r>
      <w:r w:rsidR="008C7D2D" w:rsidRPr="00A90562">
        <w:rPr>
          <w:rFonts w:ascii="Times New Roman" w:hAnsi="Times New Roman"/>
          <w:sz w:val="24"/>
          <w:szCs w:val="24"/>
          <w:lang w:val="en-CA"/>
        </w:rPr>
        <w:t xml:space="preserve"> in question</w:t>
      </w:r>
      <w:r w:rsidR="008265A4" w:rsidRPr="00A90562">
        <w:rPr>
          <w:rFonts w:ascii="Times New Roman" w:hAnsi="Times New Roman"/>
          <w:sz w:val="24"/>
          <w:szCs w:val="24"/>
          <w:lang w:val="en-CA"/>
        </w:rPr>
        <w:t>.</w:t>
      </w:r>
      <w:r w:rsidR="008265A4" w:rsidRPr="00A90562">
        <w:rPr>
          <w:rStyle w:val="FootnoteReference"/>
          <w:rFonts w:ascii="Times New Roman" w:hAnsi="Times New Roman"/>
          <w:sz w:val="24"/>
          <w:szCs w:val="24"/>
          <w:lang w:val="en-CA"/>
        </w:rPr>
        <w:footnoteReference w:id="6"/>
      </w:r>
      <w:r w:rsidR="008265A4" w:rsidRPr="00A90562">
        <w:rPr>
          <w:rFonts w:ascii="Times New Roman" w:hAnsi="Times New Roman"/>
          <w:sz w:val="24"/>
          <w:szCs w:val="24"/>
          <w:lang w:val="en-CA"/>
        </w:rPr>
        <w:t xml:space="preserve"> Stated differently, the subject matter is a </w:t>
      </w:r>
      <w:r w:rsidR="008265A4" w:rsidRPr="00A90562">
        <w:rPr>
          <w:rFonts w:ascii="Times New Roman" w:hAnsi="Times New Roman"/>
          <w:i/>
          <w:iCs/>
          <w:sz w:val="24"/>
          <w:szCs w:val="24"/>
          <w:lang w:val="en-CA"/>
        </w:rPr>
        <w:t xml:space="preserve">direct </w:t>
      </w:r>
      <w:r w:rsidR="008265A4" w:rsidRPr="00A90562">
        <w:rPr>
          <w:rFonts w:ascii="Times New Roman" w:hAnsi="Times New Roman"/>
          <w:sz w:val="24"/>
          <w:szCs w:val="24"/>
          <w:lang w:val="en-CA"/>
        </w:rPr>
        <w:lastRenderedPageBreak/>
        <w:t xml:space="preserve">object of interpretation while foreign horizons are only </w:t>
      </w:r>
      <w:r w:rsidR="008265A4" w:rsidRPr="00A90562">
        <w:rPr>
          <w:rFonts w:ascii="Times New Roman" w:hAnsi="Times New Roman"/>
          <w:i/>
          <w:sz w:val="24"/>
          <w:szCs w:val="24"/>
          <w:lang w:val="en-CA"/>
        </w:rPr>
        <w:t xml:space="preserve">indirect </w:t>
      </w:r>
      <w:r w:rsidR="008265A4" w:rsidRPr="00A90562">
        <w:rPr>
          <w:rFonts w:ascii="Times New Roman" w:hAnsi="Times New Roman"/>
          <w:sz w:val="24"/>
          <w:szCs w:val="24"/>
          <w:lang w:val="en-CA"/>
        </w:rPr>
        <w:t>objects of interpretation, in that we interpret subject matters by their own terms that are shared with our own horizons, but we interpret other horizons in terms of a shared subject matter.</w:t>
      </w:r>
    </w:p>
    <w:p w14:paraId="135F6873" w14:textId="23830B1B" w:rsidR="008265A4" w:rsidRPr="00A90562" w:rsidRDefault="008265A4" w:rsidP="00E367B9">
      <w:pPr>
        <w:spacing w:line="480" w:lineRule="auto"/>
        <w:jc w:val="both"/>
        <w:rPr>
          <w:rFonts w:ascii="Times New Roman" w:hAnsi="Times New Roman"/>
          <w:sz w:val="24"/>
          <w:szCs w:val="24"/>
          <w:lang w:val="en-CA"/>
        </w:rPr>
      </w:pPr>
      <w:r w:rsidRPr="00A90562">
        <w:rPr>
          <w:rFonts w:ascii="Times New Roman" w:hAnsi="Times New Roman"/>
          <w:sz w:val="24"/>
          <w:szCs w:val="24"/>
          <w:lang w:val="en-CA"/>
        </w:rPr>
        <w:tab/>
        <w:t xml:space="preserve">It is this shared assertion of </w:t>
      </w:r>
      <w:r w:rsidR="002F1022" w:rsidRPr="00A90562">
        <w:rPr>
          <w:rFonts w:ascii="Times New Roman" w:hAnsi="Times New Roman"/>
          <w:sz w:val="24"/>
          <w:szCs w:val="24"/>
          <w:lang w:val="en-CA"/>
        </w:rPr>
        <w:t xml:space="preserve">difference and </w:t>
      </w:r>
      <w:r w:rsidRPr="00A90562">
        <w:rPr>
          <w:rFonts w:ascii="Times New Roman" w:hAnsi="Times New Roman"/>
          <w:sz w:val="24"/>
          <w:szCs w:val="24"/>
          <w:lang w:val="en-CA"/>
        </w:rPr>
        <w:t xml:space="preserve">strangeness that is integral to how foreign horizons and subject matters </w:t>
      </w:r>
      <w:r w:rsidRPr="00A90562">
        <w:rPr>
          <w:rFonts w:ascii="Times New Roman" w:hAnsi="Times New Roman"/>
          <w:i/>
          <w:iCs/>
          <w:sz w:val="24"/>
          <w:szCs w:val="24"/>
          <w:lang w:val="en-CA"/>
        </w:rPr>
        <w:t xml:space="preserve">begin </w:t>
      </w:r>
      <w:r w:rsidRPr="00A90562">
        <w:rPr>
          <w:rFonts w:ascii="Times New Roman" w:hAnsi="Times New Roman"/>
          <w:sz w:val="24"/>
          <w:szCs w:val="24"/>
          <w:lang w:val="en-CA"/>
        </w:rPr>
        <w:t xml:space="preserve">speaking to us hermeneutically, since by this assertion we are at once both </w:t>
      </w:r>
      <w:proofErr w:type="spellStart"/>
      <w:r w:rsidRPr="00A90562">
        <w:rPr>
          <w:rFonts w:ascii="Times New Roman" w:hAnsi="Times New Roman"/>
          <w:sz w:val="24"/>
          <w:szCs w:val="24"/>
          <w:lang w:val="en-CA"/>
        </w:rPr>
        <w:t>distanciated</w:t>
      </w:r>
      <w:proofErr w:type="spellEnd"/>
      <w:r w:rsidRPr="00A90562">
        <w:rPr>
          <w:rFonts w:ascii="Times New Roman" w:hAnsi="Times New Roman"/>
          <w:sz w:val="24"/>
          <w:szCs w:val="24"/>
          <w:lang w:val="en-CA"/>
        </w:rPr>
        <w:t xml:space="preserve"> from ourselves and made aware of foreign elements </w:t>
      </w:r>
      <w:r w:rsidRPr="00A90562">
        <w:rPr>
          <w:rFonts w:ascii="Times New Roman" w:hAnsi="Times New Roman"/>
          <w:i/>
          <w:sz w:val="24"/>
          <w:szCs w:val="24"/>
          <w:lang w:val="en-CA"/>
        </w:rPr>
        <w:t xml:space="preserve">as </w:t>
      </w:r>
      <w:r w:rsidRPr="00A90562">
        <w:rPr>
          <w:rFonts w:ascii="Times New Roman" w:hAnsi="Times New Roman"/>
          <w:sz w:val="24"/>
          <w:szCs w:val="24"/>
          <w:lang w:val="en-CA"/>
        </w:rPr>
        <w:t>different from us (</w:t>
      </w:r>
      <w:proofErr w:type="spellStart"/>
      <w:r w:rsidRPr="00A90562">
        <w:rPr>
          <w:rFonts w:ascii="Times New Roman" w:hAnsi="Times New Roman"/>
          <w:sz w:val="24"/>
          <w:szCs w:val="24"/>
          <w:lang w:val="en-CA"/>
        </w:rPr>
        <w:t>Leiviskä</w:t>
      </w:r>
      <w:proofErr w:type="spellEnd"/>
      <w:r w:rsidRPr="00A90562">
        <w:rPr>
          <w:rFonts w:ascii="Times New Roman" w:hAnsi="Times New Roman"/>
          <w:sz w:val="24"/>
          <w:szCs w:val="24"/>
          <w:lang w:val="en-CA"/>
        </w:rPr>
        <w:t xml:space="preserve"> 2015, 590, 597). Indeed, one’s capacity to form validly insightful interpretations necessitates encountering the strange through the </w:t>
      </w:r>
      <w:proofErr w:type="spellStart"/>
      <w:r w:rsidRPr="00A90562">
        <w:rPr>
          <w:rFonts w:ascii="Times New Roman" w:hAnsi="Times New Roman"/>
          <w:sz w:val="24"/>
          <w:szCs w:val="24"/>
          <w:lang w:val="en-CA"/>
        </w:rPr>
        <w:t>HEvC</w:t>
      </w:r>
      <w:proofErr w:type="spellEnd"/>
      <w:r w:rsidRPr="00A90562">
        <w:rPr>
          <w:rFonts w:ascii="Times New Roman" w:hAnsi="Times New Roman"/>
          <w:sz w:val="24"/>
          <w:szCs w:val="24"/>
          <w:lang w:val="en-CA"/>
        </w:rPr>
        <w:t>, for that is how one appropriates their</w:t>
      </w:r>
      <w:r w:rsidR="00594C3E" w:rsidRPr="00A90562">
        <w:rPr>
          <w:rFonts w:ascii="Times New Roman" w:hAnsi="Times New Roman"/>
          <w:sz w:val="24"/>
          <w:szCs w:val="24"/>
          <w:lang w:val="en-CA"/>
        </w:rPr>
        <w:t xml:space="preserve"> own</w:t>
      </w:r>
      <w:r w:rsidRPr="00A90562">
        <w:rPr>
          <w:rFonts w:ascii="Times New Roman" w:hAnsi="Times New Roman"/>
          <w:sz w:val="24"/>
          <w:szCs w:val="24"/>
          <w:lang w:val="en-CA"/>
        </w:rPr>
        <w:t xml:space="preserve"> biases, situated within the </w:t>
      </w:r>
      <w:proofErr w:type="spellStart"/>
      <w:r w:rsidRPr="00A90562">
        <w:rPr>
          <w:rFonts w:ascii="Times New Roman" w:hAnsi="Times New Roman"/>
          <w:sz w:val="24"/>
          <w:szCs w:val="24"/>
          <w:lang w:val="en-CA"/>
        </w:rPr>
        <w:t>HEdC</w:t>
      </w:r>
      <w:proofErr w:type="spellEnd"/>
      <w:r w:rsidRPr="00A90562">
        <w:rPr>
          <w:rFonts w:ascii="Times New Roman" w:hAnsi="Times New Roman"/>
          <w:sz w:val="24"/>
          <w:szCs w:val="24"/>
          <w:lang w:val="en-CA"/>
        </w:rPr>
        <w:t xml:space="preserve">-given horizon, to regard the strange </w:t>
      </w:r>
      <w:r w:rsidRPr="00A90562">
        <w:rPr>
          <w:rFonts w:ascii="Times New Roman" w:hAnsi="Times New Roman"/>
          <w:i/>
          <w:iCs/>
          <w:sz w:val="24"/>
          <w:szCs w:val="24"/>
          <w:lang w:val="en-CA"/>
        </w:rPr>
        <w:t xml:space="preserve">as </w:t>
      </w:r>
      <w:r w:rsidRPr="00A90562">
        <w:rPr>
          <w:rFonts w:ascii="Times New Roman" w:hAnsi="Times New Roman"/>
          <w:sz w:val="24"/>
          <w:szCs w:val="24"/>
          <w:lang w:val="en-CA"/>
        </w:rPr>
        <w:t>strange (valid appropriation)</w:t>
      </w:r>
      <w:r w:rsidR="006D7BBD" w:rsidRPr="00A90562">
        <w:rPr>
          <w:rFonts w:ascii="Times New Roman" w:hAnsi="Times New Roman"/>
          <w:sz w:val="24"/>
          <w:szCs w:val="24"/>
          <w:lang w:val="en-CA"/>
        </w:rPr>
        <w:t xml:space="preserve"> and</w:t>
      </w:r>
      <w:r w:rsidRPr="00A90562">
        <w:rPr>
          <w:rFonts w:ascii="Times New Roman" w:hAnsi="Times New Roman"/>
          <w:sz w:val="24"/>
          <w:szCs w:val="24"/>
          <w:lang w:val="en-CA"/>
        </w:rPr>
        <w:t xml:space="preserve"> not </w:t>
      </w:r>
      <w:r w:rsidRPr="00A90562">
        <w:rPr>
          <w:rFonts w:ascii="Times New Roman" w:hAnsi="Times New Roman"/>
          <w:i/>
          <w:iCs/>
          <w:sz w:val="24"/>
          <w:szCs w:val="24"/>
          <w:lang w:val="en-CA"/>
        </w:rPr>
        <w:t xml:space="preserve">as </w:t>
      </w:r>
      <w:r w:rsidRPr="00A90562">
        <w:rPr>
          <w:rFonts w:ascii="Times New Roman" w:hAnsi="Times New Roman"/>
          <w:sz w:val="24"/>
          <w:szCs w:val="24"/>
          <w:lang w:val="en-CA"/>
        </w:rPr>
        <w:t>familiar (misappropriation). Following Gadamer (2004), we will collectively call whatever asserts such strangeness to our horizon the “Thou” (xxxii), whether as horizon or subject matter</w:t>
      </w:r>
      <w:r w:rsidR="006D7BBD" w:rsidRPr="00A90562">
        <w:rPr>
          <w:rFonts w:ascii="Times New Roman" w:hAnsi="Times New Roman"/>
          <w:sz w:val="24"/>
          <w:szCs w:val="24"/>
          <w:lang w:val="en-CA"/>
        </w:rPr>
        <w:t>. In essence, the alterity of the Thou</w:t>
      </w:r>
      <w:r w:rsidRPr="00A90562">
        <w:rPr>
          <w:rFonts w:ascii="Times New Roman" w:hAnsi="Times New Roman"/>
          <w:sz w:val="24"/>
          <w:szCs w:val="24"/>
          <w:lang w:val="en-CA"/>
        </w:rPr>
        <w:t xml:space="preserve"> forces us to reconsider our own horizon as a guarantor of authoritative interpretations</w:t>
      </w:r>
      <w:r w:rsidR="00B778F5" w:rsidRPr="00A90562">
        <w:rPr>
          <w:rFonts w:ascii="Times New Roman" w:hAnsi="Times New Roman"/>
          <w:sz w:val="24"/>
          <w:szCs w:val="24"/>
          <w:lang w:val="en-CA"/>
        </w:rPr>
        <w:t>, to see our horizon’s prejudices for what they really are, historically effected and subject to revaluation</w:t>
      </w:r>
      <w:r w:rsidRPr="00A90562">
        <w:rPr>
          <w:rFonts w:ascii="Times New Roman" w:hAnsi="Times New Roman"/>
          <w:sz w:val="24"/>
          <w:szCs w:val="24"/>
          <w:lang w:val="en-CA"/>
        </w:rPr>
        <w:t>.</w:t>
      </w:r>
      <w:r w:rsidR="008D5C1E" w:rsidRPr="00A90562">
        <w:rPr>
          <w:rStyle w:val="FootnoteReference"/>
          <w:rFonts w:ascii="Times New Roman" w:hAnsi="Times New Roman"/>
          <w:sz w:val="24"/>
          <w:szCs w:val="24"/>
          <w:lang w:val="en-CA"/>
        </w:rPr>
        <w:footnoteReference w:id="7"/>
      </w:r>
      <w:r w:rsidRPr="00A90562">
        <w:rPr>
          <w:rFonts w:ascii="Times New Roman" w:hAnsi="Times New Roman"/>
          <w:sz w:val="24"/>
          <w:szCs w:val="24"/>
          <w:lang w:val="en-CA"/>
        </w:rPr>
        <w:t xml:space="preserve"> Michael Pickering (1999) calls this a dialectical process of othering both ourselves and the Thou (184, 194) – i.e., along with the otherness of the Thou, our hitherto familiar horizons </w:t>
      </w:r>
      <w:r w:rsidR="00865F1D" w:rsidRPr="00A90562">
        <w:rPr>
          <w:rFonts w:ascii="Times New Roman" w:hAnsi="Times New Roman"/>
          <w:sz w:val="24"/>
          <w:szCs w:val="24"/>
          <w:lang w:val="en-CA"/>
        </w:rPr>
        <w:t>can be</w:t>
      </w:r>
      <w:r w:rsidRPr="00A90562">
        <w:rPr>
          <w:rFonts w:ascii="Times New Roman" w:hAnsi="Times New Roman"/>
          <w:sz w:val="24"/>
          <w:szCs w:val="24"/>
          <w:lang w:val="en-CA"/>
        </w:rPr>
        <w:t xml:space="preserve"> </w:t>
      </w:r>
      <w:r w:rsidRPr="00A90562">
        <w:rPr>
          <w:rFonts w:ascii="Times New Roman" w:hAnsi="Times New Roman"/>
          <w:i/>
          <w:iCs/>
          <w:sz w:val="24"/>
          <w:szCs w:val="24"/>
          <w:lang w:val="en-CA"/>
        </w:rPr>
        <w:t xml:space="preserve">other </w:t>
      </w:r>
      <w:r w:rsidRPr="00A90562">
        <w:rPr>
          <w:rFonts w:ascii="Times New Roman" w:hAnsi="Times New Roman"/>
          <w:sz w:val="24"/>
          <w:szCs w:val="24"/>
          <w:lang w:val="en-CA"/>
        </w:rPr>
        <w:t xml:space="preserve">than what we </w:t>
      </w:r>
      <w:r w:rsidR="008A3D79" w:rsidRPr="00A90562">
        <w:rPr>
          <w:rFonts w:ascii="Times New Roman" w:hAnsi="Times New Roman"/>
          <w:sz w:val="24"/>
          <w:szCs w:val="24"/>
          <w:lang w:val="en-CA"/>
        </w:rPr>
        <w:t xml:space="preserve">had </w:t>
      </w:r>
      <w:r w:rsidRPr="00A90562">
        <w:rPr>
          <w:rFonts w:ascii="Times New Roman" w:hAnsi="Times New Roman"/>
          <w:sz w:val="24"/>
          <w:szCs w:val="24"/>
          <w:lang w:val="en-CA"/>
        </w:rPr>
        <w:t>previously regarded as authoritatively interpretive. The Thou thus validly asserts itself as another legitimate voice, one that addresses itself to us but nonetheless one that we cannot fully understand (</w:t>
      </w:r>
      <w:r w:rsidRPr="00A90562">
        <w:rPr>
          <w:rFonts w:ascii="Times New Roman" w:hAnsi="Times New Roman"/>
          <w:i/>
          <w:sz w:val="24"/>
          <w:szCs w:val="24"/>
          <w:lang w:val="en-CA"/>
        </w:rPr>
        <w:t>Cf.</w:t>
      </w:r>
      <w:r w:rsidRPr="00A90562">
        <w:rPr>
          <w:rFonts w:ascii="Times New Roman" w:hAnsi="Times New Roman"/>
          <w:sz w:val="24"/>
          <w:szCs w:val="24"/>
          <w:lang w:val="en-CA"/>
        </w:rPr>
        <w:t xml:space="preserve"> </w:t>
      </w:r>
      <w:proofErr w:type="spellStart"/>
      <w:r w:rsidRPr="00A90562">
        <w:rPr>
          <w:rFonts w:ascii="Times New Roman" w:hAnsi="Times New Roman"/>
          <w:sz w:val="24"/>
          <w:szCs w:val="24"/>
          <w:lang w:val="en-CA"/>
        </w:rPr>
        <w:t>Vilhauer</w:t>
      </w:r>
      <w:proofErr w:type="spellEnd"/>
      <w:r w:rsidRPr="00A90562">
        <w:rPr>
          <w:rFonts w:ascii="Times New Roman" w:hAnsi="Times New Roman"/>
          <w:sz w:val="24"/>
          <w:szCs w:val="24"/>
          <w:lang w:val="en-CA"/>
        </w:rPr>
        <w:t xml:space="preserve"> 2010, 84).</w:t>
      </w:r>
    </w:p>
    <w:p w14:paraId="4E36AF16" w14:textId="3BDC8A45" w:rsidR="008265A4" w:rsidRPr="00A90562" w:rsidRDefault="008265A4" w:rsidP="00534F88">
      <w:pPr>
        <w:spacing w:line="480" w:lineRule="auto"/>
        <w:jc w:val="both"/>
        <w:rPr>
          <w:rFonts w:ascii="Times New Roman" w:hAnsi="Times New Roman"/>
          <w:sz w:val="24"/>
          <w:szCs w:val="24"/>
          <w:lang w:val="en-CA"/>
        </w:rPr>
      </w:pPr>
      <w:r w:rsidRPr="00A90562">
        <w:rPr>
          <w:rFonts w:ascii="Times New Roman" w:hAnsi="Times New Roman"/>
          <w:sz w:val="24"/>
          <w:szCs w:val="24"/>
          <w:lang w:val="en-CA"/>
        </w:rPr>
        <w:lastRenderedPageBreak/>
        <w:tab/>
        <w:t xml:space="preserve">Now, </w:t>
      </w:r>
      <w:r w:rsidR="008A3D79" w:rsidRPr="00A90562">
        <w:rPr>
          <w:rFonts w:ascii="Times New Roman" w:hAnsi="Times New Roman"/>
          <w:i/>
          <w:iCs/>
          <w:sz w:val="24"/>
          <w:szCs w:val="24"/>
          <w:lang w:val="en-CA"/>
        </w:rPr>
        <w:t xml:space="preserve">how </w:t>
      </w:r>
      <w:r w:rsidRPr="00A90562">
        <w:rPr>
          <w:rFonts w:ascii="Times New Roman" w:hAnsi="Times New Roman"/>
          <w:sz w:val="24"/>
          <w:szCs w:val="24"/>
          <w:lang w:val="en-CA"/>
        </w:rPr>
        <w:t>the Thou is revealed to us</w:t>
      </w:r>
      <w:r w:rsidR="008A3D79" w:rsidRPr="00A90562">
        <w:rPr>
          <w:rFonts w:ascii="Times New Roman" w:hAnsi="Times New Roman"/>
          <w:sz w:val="24"/>
          <w:szCs w:val="24"/>
          <w:lang w:val="en-CA"/>
        </w:rPr>
        <w:t xml:space="preserve"> has been variedly understood</w:t>
      </w:r>
      <w:r w:rsidRPr="00A90562">
        <w:rPr>
          <w:rFonts w:ascii="Times New Roman" w:hAnsi="Times New Roman"/>
          <w:sz w:val="24"/>
          <w:szCs w:val="24"/>
          <w:lang w:val="en-CA"/>
        </w:rPr>
        <w:t xml:space="preserve"> in the literature – e.g.</w:t>
      </w:r>
      <w:r w:rsidR="008A3D79" w:rsidRPr="00A90562">
        <w:rPr>
          <w:rFonts w:ascii="Times New Roman" w:hAnsi="Times New Roman"/>
          <w:sz w:val="24"/>
          <w:szCs w:val="24"/>
          <w:lang w:val="en-CA"/>
        </w:rPr>
        <w:t>,</w:t>
      </w:r>
      <w:r w:rsidRPr="00A90562">
        <w:rPr>
          <w:rFonts w:ascii="Times New Roman" w:hAnsi="Times New Roman"/>
          <w:sz w:val="24"/>
          <w:szCs w:val="24"/>
          <w:lang w:val="en-CA"/>
        </w:rPr>
        <w:t xml:space="preserve"> </w:t>
      </w:r>
      <w:r w:rsidR="008A3D79" w:rsidRPr="00A90562">
        <w:rPr>
          <w:rFonts w:ascii="Times New Roman" w:hAnsi="Times New Roman"/>
          <w:sz w:val="24"/>
          <w:szCs w:val="24"/>
          <w:lang w:val="en-CA"/>
        </w:rPr>
        <w:t xml:space="preserve">as </w:t>
      </w:r>
      <w:r w:rsidRPr="00A90562">
        <w:rPr>
          <w:rFonts w:ascii="Times New Roman" w:hAnsi="Times New Roman"/>
          <w:sz w:val="24"/>
          <w:szCs w:val="24"/>
          <w:lang w:val="en-CA"/>
        </w:rPr>
        <w:t xml:space="preserve">an awareness of the </w:t>
      </w:r>
      <w:proofErr w:type="spellStart"/>
      <w:r w:rsidRPr="00A90562">
        <w:rPr>
          <w:rFonts w:ascii="Times New Roman" w:hAnsi="Times New Roman"/>
          <w:sz w:val="24"/>
          <w:szCs w:val="24"/>
          <w:lang w:val="en-CA"/>
        </w:rPr>
        <w:t>Thou’s</w:t>
      </w:r>
      <w:proofErr w:type="spellEnd"/>
      <w:r w:rsidRPr="00A90562">
        <w:rPr>
          <w:rFonts w:ascii="Times New Roman" w:hAnsi="Times New Roman"/>
          <w:sz w:val="24"/>
          <w:szCs w:val="24"/>
          <w:lang w:val="en-CA"/>
        </w:rPr>
        <w:t xml:space="preserve"> “historical contexts” (Cheng 2015, 35) or its “productivity” in </w:t>
      </w:r>
      <w:proofErr w:type="spellStart"/>
      <w:r w:rsidRPr="00A90562">
        <w:rPr>
          <w:rFonts w:ascii="Times New Roman" w:hAnsi="Times New Roman"/>
          <w:sz w:val="24"/>
          <w:szCs w:val="24"/>
          <w:lang w:val="en-CA"/>
        </w:rPr>
        <w:t>possibilizing</w:t>
      </w:r>
      <w:proofErr w:type="spellEnd"/>
      <w:r w:rsidRPr="00A90562">
        <w:rPr>
          <w:rFonts w:ascii="Times New Roman" w:hAnsi="Times New Roman"/>
          <w:sz w:val="24"/>
          <w:szCs w:val="24"/>
          <w:lang w:val="en-CA"/>
        </w:rPr>
        <w:t xml:space="preserve"> different interpretations to our own (</w:t>
      </w:r>
      <w:proofErr w:type="spellStart"/>
      <w:r w:rsidRPr="00A90562">
        <w:rPr>
          <w:rFonts w:ascii="Times New Roman" w:hAnsi="Times New Roman"/>
          <w:sz w:val="24"/>
          <w:szCs w:val="24"/>
          <w:lang w:val="en-CA"/>
        </w:rPr>
        <w:t>Leiviskä</w:t>
      </w:r>
      <w:proofErr w:type="spellEnd"/>
      <w:r w:rsidRPr="00A90562">
        <w:rPr>
          <w:rFonts w:ascii="Times New Roman" w:hAnsi="Times New Roman"/>
          <w:sz w:val="24"/>
          <w:szCs w:val="24"/>
          <w:lang w:val="en-CA"/>
        </w:rPr>
        <w:t xml:space="preserve"> 2015, 597) – but </w:t>
      </w:r>
      <w:r w:rsidR="008A3D79" w:rsidRPr="00A90562">
        <w:rPr>
          <w:rFonts w:ascii="Times New Roman" w:hAnsi="Times New Roman"/>
          <w:sz w:val="24"/>
          <w:szCs w:val="24"/>
          <w:lang w:val="en-CA"/>
        </w:rPr>
        <w:t>generally what is agreed upon is</w:t>
      </w:r>
      <w:r w:rsidRPr="00A90562">
        <w:rPr>
          <w:rFonts w:ascii="Times New Roman" w:hAnsi="Times New Roman"/>
          <w:sz w:val="24"/>
          <w:szCs w:val="24"/>
          <w:lang w:val="en-CA"/>
        </w:rPr>
        <w:t xml:space="preserve"> that what is revealed is </w:t>
      </w:r>
      <w:r w:rsidRPr="00A90562">
        <w:rPr>
          <w:rFonts w:ascii="Times New Roman" w:hAnsi="Times New Roman"/>
          <w:i/>
          <w:sz w:val="24"/>
          <w:szCs w:val="24"/>
          <w:lang w:val="en-CA"/>
        </w:rPr>
        <w:t xml:space="preserve">not immediately familiar </w:t>
      </w:r>
      <w:r w:rsidRPr="00A90562">
        <w:rPr>
          <w:rFonts w:ascii="Times New Roman" w:hAnsi="Times New Roman"/>
          <w:iCs/>
          <w:sz w:val="24"/>
          <w:szCs w:val="24"/>
          <w:lang w:val="en-CA"/>
        </w:rPr>
        <w:t>to me</w:t>
      </w:r>
      <w:r w:rsidRPr="00A90562">
        <w:rPr>
          <w:rFonts w:ascii="Times New Roman" w:hAnsi="Times New Roman"/>
          <w:sz w:val="24"/>
          <w:szCs w:val="24"/>
          <w:lang w:val="en-CA"/>
        </w:rPr>
        <w:t xml:space="preserve">. </w:t>
      </w:r>
      <w:r w:rsidR="00447A49" w:rsidRPr="00A90562">
        <w:rPr>
          <w:rFonts w:ascii="Times New Roman" w:hAnsi="Times New Roman"/>
          <w:sz w:val="24"/>
          <w:szCs w:val="24"/>
          <w:lang w:val="en-CA"/>
        </w:rPr>
        <w:t>Indeed</w:t>
      </w:r>
      <w:r w:rsidRPr="00A90562">
        <w:rPr>
          <w:rFonts w:ascii="Times New Roman" w:hAnsi="Times New Roman"/>
          <w:sz w:val="24"/>
          <w:szCs w:val="24"/>
          <w:lang w:val="en-CA"/>
        </w:rPr>
        <w:t>, even if I may “see the [Thou] from a point of view constituted by [my horizon]” (</w:t>
      </w:r>
      <w:proofErr w:type="spellStart"/>
      <w:r w:rsidRPr="00A90562">
        <w:rPr>
          <w:rFonts w:ascii="Times New Roman" w:hAnsi="Times New Roman"/>
          <w:sz w:val="24"/>
          <w:szCs w:val="24"/>
          <w:lang w:val="en-CA"/>
        </w:rPr>
        <w:t>Fristedt</w:t>
      </w:r>
      <w:proofErr w:type="spellEnd"/>
      <w:r w:rsidRPr="00A90562">
        <w:rPr>
          <w:rFonts w:ascii="Times New Roman" w:hAnsi="Times New Roman"/>
          <w:sz w:val="24"/>
          <w:szCs w:val="24"/>
          <w:lang w:val="en-CA"/>
        </w:rPr>
        <w:t xml:space="preserve"> 2010, 491n14), this </w:t>
      </w:r>
      <w:r w:rsidRPr="00A90562">
        <w:rPr>
          <w:rFonts w:ascii="Times New Roman" w:hAnsi="Times New Roman"/>
          <w:i/>
          <w:iCs/>
          <w:sz w:val="24"/>
          <w:szCs w:val="24"/>
          <w:lang w:val="en-CA"/>
        </w:rPr>
        <w:t xml:space="preserve">horizonal </w:t>
      </w:r>
      <w:r w:rsidRPr="00A90562">
        <w:rPr>
          <w:rFonts w:ascii="Times New Roman" w:hAnsi="Times New Roman"/>
          <w:sz w:val="24"/>
          <w:szCs w:val="24"/>
          <w:lang w:val="en-CA"/>
        </w:rPr>
        <w:t xml:space="preserve">constitution is exactly what potentiates my seeing the Thou as strange in the first place. We can therefore say, in terms of Gadamer’s ‘polarity of familiarity and strangeness’, the Thou occupies a position of strangeness that gives the </w:t>
      </w:r>
      <w:proofErr w:type="spellStart"/>
      <w:r w:rsidRPr="00A90562">
        <w:rPr>
          <w:rFonts w:ascii="Times New Roman" w:hAnsi="Times New Roman"/>
          <w:sz w:val="24"/>
          <w:szCs w:val="24"/>
          <w:lang w:val="en-CA"/>
        </w:rPr>
        <w:t>HEvC</w:t>
      </w:r>
      <w:proofErr w:type="spellEnd"/>
      <w:r w:rsidRPr="00A90562">
        <w:rPr>
          <w:rFonts w:ascii="Times New Roman" w:hAnsi="Times New Roman"/>
          <w:sz w:val="24"/>
          <w:szCs w:val="24"/>
          <w:lang w:val="en-CA"/>
        </w:rPr>
        <w:t xml:space="preserve"> its characteristic potentiating power, yet the position of familiarity, occupied by the familiar horizon as the </w:t>
      </w:r>
      <w:proofErr w:type="spellStart"/>
      <w:r w:rsidRPr="00A90562">
        <w:rPr>
          <w:rFonts w:ascii="Times New Roman" w:hAnsi="Times New Roman"/>
          <w:sz w:val="24"/>
          <w:szCs w:val="24"/>
          <w:lang w:val="en-CA"/>
        </w:rPr>
        <w:t>HEdC</w:t>
      </w:r>
      <w:proofErr w:type="spellEnd"/>
      <w:r w:rsidRPr="00A90562">
        <w:rPr>
          <w:rFonts w:ascii="Times New Roman" w:hAnsi="Times New Roman"/>
          <w:sz w:val="24"/>
          <w:szCs w:val="24"/>
          <w:lang w:val="en-CA"/>
        </w:rPr>
        <w:t xml:space="preserve">, engages the Thou and interacts with it. This interaction gets us closer towards interpretive truth if by the </w:t>
      </w:r>
      <w:proofErr w:type="spellStart"/>
      <w:r w:rsidRPr="00A90562">
        <w:rPr>
          <w:rFonts w:ascii="Times New Roman" w:hAnsi="Times New Roman"/>
          <w:sz w:val="24"/>
          <w:szCs w:val="24"/>
          <w:lang w:val="en-CA"/>
        </w:rPr>
        <w:t>Thou’s</w:t>
      </w:r>
      <w:proofErr w:type="spellEnd"/>
      <w:r w:rsidRPr="00A90562">
        <w:rPr>
          <w:rFonts w:ascii="Times New Roman" w:hAnsi="Times New Roman"/>
          <w:sz w:val="24"/>
          <w:szCs w:val="24"/>
          <w:lang w:val="en-CA"/>
        </w:rPr>
        <w:t xml:space="preserve"> assertion of strangeness we rescind whatever authoritative self-consciousness we possess (</w:t>
      </w:r>
      <w:r w:rsidRPr="00A90562">
        <w:rPr>
          <w:rFonts w:ascii="Times New Roman" w:hAnsi="Times New Roman"/>
          <w:i/>
          <w:sz w:val="24"/>
          <w:szCs w:val="24"/>
          <w:lang w:val="en-CA"/>
        </w:rPr>
        <w:t xml:space="preserve">Cf. </w:t>
      </w:r>
      <w:proofErr w:type="spellStart"/>
      <w:r w:rsidRPr="00A90562">
        <w:rPr>
          <w:rFonts w:ascii="Times New Roman" w:hAnsi="Times New Roman"/>
          <w:sz w:val="24"/>
          <w:szCs w:val="24"/>
          <w:lang w:val="en-CA"/>
        </w:rPr>
        <w:t>Fristedt</w:t>
      </w:r>
      <w:proofErr w:type="spellEnd"/>
      <w:r w:rsidRPr="00A90562">
        <w:rPr>
          <w:rFonts w:ascii="Times New Roman" w:hAnsi="Times New Roman"/>
          <w:sz w:val="24"/>
          <w:szCs w:val="24"/>
          <w:lang w:val="en-CA"/>
        </w:rPr>
        <w:t xml:space="preserve"> 2010, 491n14), which is how the Thou speaks of itself “as a potentially valid claim of truth made upon oneself and one’s own world” (</w:t>
      </w:r>
      <w:proofErr w:type="spellStart"/>
      <w:r w:rsidRPr="00A90562">
        <w:rPr>
          <w:rFonts w:ascii="Times New Roman" w:hAnsi="Times New Roman"/>
          <w:sz w:val="24"/>
          <w:szCs w:val="24"/>
          <w:lang w:val="en-CA"/>
        </w:rPr>
        <w:t>Leiviskä</w:t>
      </w:r>
      <w:proofErr w:type="spellEnd"/>
      <w:r w:rsidRPr="00A90562">
        <w:rPr>
          <w:rFonts w:ascii="Times New Roman" w:hAnsi="Times New Roman"/>
          <w:sz w:val="24"/>
          <w:szCs w:val="24"/>
          <w:lang w:val="en-CA"/>
        </w:rPr>
        <w:t xml:space="preserve"> 2015, 595. </w:t>
      </w:r>
      <w:r w:rsidRPr="00A90562">
        <w:rPr>
          <w:rFonts w:ascii="Times New Roman" w:hAnsi="Times New Roman"/>
          <w:i/>
          <w:sz w:val="24"/>
          <w:szCs w:val="24"/>
          <w:lang w:val="en-CA"/>
        </w:rPr>
        <w:t xml:space="preserve">Cf. </w:t>
      </w:r>
      <w:proofErr w:type="spellStart"/>
      <w:r w:rsidRPr="00A90562">
        <w:rPr>
          <w:rFonts w:ascii="Times New Roman" w:hAnsi="Times New Roman"/>
          <w:sz w:val="24"/>
          <w:szCs w:val="24"/>
          <w:lang w:val="en-CA"/>
        </w:rPr>
        <w:t>Barthold</w:t>
      </w:r>
      <w:proofErr w:type="spellEnd"/>
      <w:r w:rsidRPr="00A90562">
        <w:rPr>
          <w:rFonts w:ascii="Times New Roman" w:hAnsi="Times New Roman"/>
          <w:sz w:val="24"/>
          <w:szCs w:val="24"/>
          <w:lang w:val="en-CA"/>
        </w:rPr>
        <w:t xml:space="preserve"> 2020, 49ff.).</w:t>
      </w:r>
    </w:p>
    <w:p w14:paraId="22E4BCDD" w14:textId="77777777" w:rsidR="00B569CA" w:rsidRPr="00A90562" w:rsidRDefault="008265A4" w:rsidP="00E367B9">
      <w:pPr>
        <w:spacing w:line="480" w:lineRule="auto"/>
        <w:jc w:val="both"/>
        <w:rPr>
          <w:rFonts w:ascii="Times New Roman" w:hAnsi="Times New Roman"/>
          <w:sz w:val="24"/>
          <w:szCs w:val="24"/>
          <w:lang w:val="en-CA"/>
        </w:rPr>
      </w:pPr>
      <w:r w:rsidRPr="00A90562">
        <w:rPr>
          <w:rFonts w:ascii="Times New Roman" w:hAnsi="Times New Roman"/>
          <w:sz w:val="24"/>
          <w:szCs w:val="24"/>
          <w:lang w:val="en-CA"/>
        </w:rPr>
        <w:tab/>
        <w:t xml:space="preserve">The </w:t>
      </w:r>
      <w:proofErr w:type="spellStart"/>
      <w:r w:rsidRPr="00A90562">
        <w:rPr>
          <w:rFonts w:ascii="Times New Roman" w:hAnsi="Times New Roman"/>
          <w:sz w:val="24"/>
          <w:szCs w:val="24"/>
          <w:lang w:val="en-CA"/>
        </w:rPr>
        <w:t>Thou’s</w:t>
      </w:r>
      <w:proofErr w:type="spellEnd"/>
      <w:r w:rsidRPr="00A90562">
        <w:rPr>
          <w:rFonts w:ascii="Times New Roman" w:hAnsi="Times New Roman"/>
          <w:sz w:val="24"/>
          <w:szCs w:val="24"/>
          <w:lang w:val="en-CA"/>
        </w:rPr>
        <w:t xml:space="preserve"> revelation, however, does not necessarily remain wholly strange to us. According to </w:t>
      </w:r>
      <w:proofErr w:type="spellStart"/>
      <w:r w:rsidRPr="00A90562">
        <w:rPr>
          <w:rFonts w:ascii="Times New Roman" w:hAnsi="Times New Roman"/>
          <w:sz w:val="24"/>
          <w:szCs w:val="24"/>
          <w:lang w:val="en-CA"/>
        </w:rPr>
        <w:t>Vessey</w:t>
      </w:r>
      <w:proofErr w:type="spellEnd"/>
      <w:r w:rsidRPr="00A90562">
        <w:rPr>
          <w:rFonts w:ascii="Times New Roman" w:hAnsi="Times New Roman"/>
          <w:sz w:val="24"/>
          <w:szCs w:val="24"/>
          <w:lang w:val="en-CA"/>
        </w:rPr>
        <w:t xml:space="preserve"> (2014), our </w:t>
      </w:r>
      <w:proofErr w:type="spellStart"/>
      <w:r w:rsidRPr="00A90562">
        <w:rPr>
          <w:rFonts w:ascii="Times New Roman" w:hAnsi="Times New Roman"/>
          <w:sz w:val="24"/>
          <w:szCs w:val="24"/>
          <w:lang w:val="en-CA"/>
        </w:rPr>
        <w:t>HEdC</w:t>
      </w:r>
      <w:proofErr w:type="spellEnd"/>
      <w:r w:rsidRPr="00A90562">
        <w:rPr>
          <w:rFonts w:ascii="Times New Roman" w:hAnsi="Times New Roman"/>
          <w:sz w:val="24"/>
          <w:szCs w:val="24"/>
          <w:lang w:val="en-CA"/>
        </w:rPr>
        <w:t xml:space="preserve"> already “limits the alterity of the [Thou] and therefore what we have to learn from it” (372). As such, the transition from the </w:t>
      </w:r>
      <w:proofErr w:type="spellStart"/>
      <w:r w:rsidRPr="00A90562">
        <w:rPr>
          <w:rFonts w:ascii="Times New Roman" w:hAnsi="Times New Roman"/>
          <w:sz w:val="24"/>
          <w:szCs w:val="24"/>
          <w:lang w:val="en-CA"/>
        </w:rPr>
        <w:t>Thou’s</w:t>
      </w:r>
      <w:proofErr w:type="spellEnd"/>
      <w:r w:rsidRPr="00A90562">
        <w:rPr>
          <w:rFonts w:ascii="Times New Roman" w:hAnsi="Times New Roman"/>
          <w:sz w:val="24"/>
          <w:szCs w:val="24"/>
          <w:lang w:val="en-CA"/>
        </w:rPr>
        <w:t xml:space="preserve"> strangeness to a partial understanding thereof is limited by how one’s historical conditioning, one’s </w:t>
      </w:r>
      <w:proofErr w:type="spellStart"/>
      <w:r w:rsidRPr="00A90562">
        <w:rPr>
          <w:rFonts w:ascii="Times New Roman" w:hAnsi="Times New Roman"/>
          <w:sz w:val="24"/>
          <w:szCs w:val="24"/>
          <w:lang w:val="en-CA"/>
        </w:rPr>
        <w:t>HEdC</w:t>
      </w:r>
      <w:proofErr w:type="spellEnd"/>
      <w:r w:rsidRPr="00A90562">
        <w:rPr>
          <w:rFonts w:ascii="Times New Roman" w:hAnsi="Times New Roman"/>
          <w:sz w:val="24"/>
          <w:szCs w:val="24"/>
          <w:lang w:val="en-CA"/>
        </w:rPr>
        <w:t>, constrains that strangeness to within</w:t>
      </w:r>
      <w:r w:rsidRPr="00A90562">
        <w:rPr>
          <w:rFonts w:ascii="Times New Roman" w:hAnsi="Times New Roman"/>
          <w:i/>
          <w:iCs/>
          <w:sz w:val="24"/>
          <w:szCs w:val="24"/>
          <w:lang w:val="en-CA"/>
        </w:rPr>
        <w:t xml:space="preserve"> one’s horizon’s perspectival jurisdiction</w:t>
      </w:r>
      <w:r w:rsidRPr="00A90562">
        <w:rPr>
          <w:rFonts w:ascii="Times New Roman" w:hAnsi="Times New Roman"/>
          <w:sz w:val="24"/>
          <w:szCs w:val="24"/>
          <w:lang w:val="en-CA"/>
        </w:rPr>
        <w:t xml:space="preserve">. Effectively, the </w:t>
      </w:r>
      <w:proofErr w:type="spellStart"/>
      <w:r w:rsidRPr="00A90562">
        <w:rPr>
          <w:rFonts w:ascii="Times New Roman" w:hAnsi="Times New Roman"/>
          <w:sz w:val="24"/>
          <w:szCs w:val="24"/>
          <w:lang w:val="en-CA"/>
        </w:rPr>
        <w:t>HEdC</w:t>
      </w:r>
      <w:proofErr w:type="spellEnd"/>
      <w:r w:rsidRPr="00A90562">
        <w:rPr>
          <w:rFonts w:ascii="Times New Roman" w:hAnsi="Times New Roman"/>
          <w:sz w:val="24"/>
          <w:szCs w:val="24"/>
          <w:lang w:val="en-CA"/>
        </w:rPr>
        <w:t xml:space="preserve"> grants the </w:t>
      </w:r>
      <w:proofErr w:type="spellStart"/>
      <w:r w:rsidRPr="00A90562">
        <w:rPr>
          <w:rFonts w:ascii="Times New Roman" w:hAnsi="Times New Roman"/>
          <w:sz w:val="24"/>
          <w:szCs w:val="24"/>
          <w:lang w:val="en-CA"/>
        </w:rPr>
        <w:t>HEvC</w:t>
      </w:r>
      <w:proofErr w:type="spellEnd"/>
      <w:r w:rsidRPr="00A90562">
        <w:rPr>
          <w:rFonts w:ascii="Times New Roman" w:hAnsi="Times New Roman"/>
          <w:sz w:val="24"/>
          <w:szCs w:val="24"/>
          <w:lang w:val="en-CA"/>
        </w:rPr>
        <w:t xml:space="preserve"> an </w:t>
      </w:r>
      <w:r w:rsidRPr="00A90562">
        <w:rPr>
          <w:rFonts w:ascii="Times New Roman" w:hAnsi="Times New Roman"/>
          <w:i/>
          <w:sz w:val="24"/>
          <w:szCs w:val="24"/>
          <w:lang w:val="en-CA"/>
        </w:rPr>
        <w:t xml:space="preserve">attenuated </w:t>
      </w:r>
      <w:proofErr w:type="spellStart"/>
      <w:r w:rsidRPr="00A90562">
        <w:rPr>
          <w:rFonts w:ascii="Times New Roman" w:hAnsi="Times New Roman"/>
          <w:sz w:val="24"/>
          <w:szCs w:val="24"/>
          <w:lang w:val="en-CA"/>
        </w:rPr>
        <w:t>possibilizing</w:t>
      </w:r>
      <w:proofErr w:type="spellEnd"/>
      <w:r w:rsidRPr="00A90562">
        <w:rPr>
          <w:rFonts w:ascii="Times New Roman" w:hAnsi="Times New Roman"/>
          <w:sz w:val="24"/>
          <w:szCs w:val="24"/>
          <w:lang w:val="en-CA"/>
        </w:rPr>
        <w:t xml:space="preserve"> capacity, regulating the range of applicable and </w:t>
      </w:r>
      <w:r w:rsidRPr="00A90562">
        <w:rPr>
          <w:rFonts w:ascii="Times New Roman" w:hAnsi="Times New Roman"/>
          <w:i/>
          <w:sz w:val="24"/>
          <w:szCs w:val="24"/>
          <w:lang w:val="en-CA"/>
        </w:rPr>
        <w:t xml:space="preserve">non-authoritative </w:t>
      </w:r>
      <w:r w:rsidRPr="00A90562">
        <w:rPr>
          <w:rFonts w:ascii="Times New Roman" w:hAnsi="Times New Roman"/>
          <w:sz w:val="24"/>
          <w:szCs w:val="24"/>
          <w:lang w:val="en-CA"/>
        </w:rPr>
        <w:t xml:space="preserve">interpretations concerning </w:t>
      </w:r>
      <w:r w:rsidR="00084156" w:rsidRPr="00A90562">
        <w:rPr>
          <w:rFonts w:ascii="Times New Roman" w:hAnsi="Times New Roman"/>
          <w:sz w:val="24"/>
          <w:szCs w:val="24"/>
          <w:lang w:val="en-CA"/>
        </w:rPr>
        <w:t xml:space="preserve">a </w:t>
      </w:r>
      <w:r w:rsidRPr="00A90562">
        <w:rPr>
          <w:rFonts w:ascii="Times New Roman" w:hAnsi="Times New Roman"/>
          <w:sz w:val="24"/>
          <w:szCs w:val="24"/>
          <w:lang w:val="en-CA"/>
        </w:rPr>
        <w:t xml:space="preserve">shared subject matter between a familiar horizon and the Thou. </w:t>
      </w:r>
    </w:p>
    <w:p w14:paraId="17327E66" w14:textId="5CE182A0" w:rsidR="008265A4" w:rsidRPr="00A90562" w:rsidRDefault="008265A4" w:rsidP="00DF7BA2">
      <w:pPr>
        <w:spacing w:line="480" w:lineRule="auto"/>
        <w:ind w:firstLine="720"/>
        <w:jc w:val="both"/>
        <w:rPr>
          <w:rFonts w:ascii="Times New Roman" w:hAnsi="Times New Roman"/>
          <w:sz w:val="24"/>
          <w:szCs w:val="24"/>
          <w:lang w:val="en-CA"/>
        </w:rPr>
      </w:pPr>
      <w:r w:rsidRPr="00A90562">
        <w:rPr>
          <w:rFonts w:ascii="Times New Roman" w:hAnsi="Times New Roman"/>
          <w:sz w:val="24"/>
          <w:szCs w:val="24"/>
          <w:lang w:val="en-CA"/>
        </w:rPr>
        <w:t xml:space="preserve">However, whether this </w:t>
      </w:r>
      <w:r w:rsidR="00CF2545" w:rsidRPr="00A90562">
        <w:rPr>
          <w:rFonts w:ascii="Times New Roman" w:hAnsi="Times New Roman"/>
          <w:sz w:val="24"/>
          <w:szCs w:val="24"/>
          <w:lang w:val="en-CA"/>
        </w:rPr>
        <w:t>regulative function</w:t>
      </w:r>
      <w:r w:rsidRPr="00A90562">
        <w:rPr>
          <w:rFonts w:ascii="Times New Roman" w:hAnsi="Times New Roman"/>
          <w:sz w:val="24"/>
          <w:szCs w:val="24"/>
          <w:lang w:val="en-CA"/>
        </w:rPr>
        <w:t xml:space="preserve"> </w:t>
      </w:r>
      <w:r w:rsidR="00CF2545" w:rsidRPr="00A90562">
        <w:rPr>
          <w:rFonts w:ascii="Times New Roman" w:hAnsi="Times New Roman"/>
          <w:sz w:val="24"/>
          <w:szCs w:val="24"/>
          <w:lang w:val="en-CA"/>
        </w:rPr>
        <w:t>backs up Gadamer’s</w:t>
      </w:r>
      <w:r w:rsidRPr="00A90562">
        <w:rPr>
          <w:rFonts w:ascii="Times New Roman" w:hAnsi="Times New Roman"/>
          <w:sz w:val="24"/>
          <w:szCs w:val="24"/>
          <w:lang w:val="en-CA"/>
        </w:rPr>
        <w:t xml:space="preserve"> revocation of hermeneutic relativism</w:t>
      </w:r>
      <w:r w:rsidR="00CF2545" w:rsidRPr="00A90562">
        <w:rPr>
          <w:rFonts w:ascii="Times New Roman" w:hAnsi="Times New Roman"/>
          <w:sz w:val="24"/>
          <w:szCs w:val="24"/>
          <w:lang w:val="en-CA"/>
        </w:rPr>
        <w:t xml:space="preserve"> is yet to be settled</w:t>
      </w:r>
      <w:r w:rsidRPr="00A90562">
        <w:rPr>
          <w:rFonts w:ascii="Times New Roman" w:hAnsi="Times New Roman"/>
          <w:sz w:val="24"/>
          <w:szCs w:val="24"/>
          <w:lang w:val="en-CA"/>
        </w:rPr>
        <w:t xml:space="preserve">. </w:t>
      </w:r>
      <w:r w:rsidR="00B569CA" w:rsidRPr="00A90562">
        <w:rPr>
          <w:rFonts w:ascii="Times New Roman" w:hAnsi="Times New Roman"/>
          <w:sz w:val="24"/>
          <w:szCs w:val="24"/>
          <w:lang w:val="en-CA"/>
        </w:rPr>
        <w:t xml:space="preserve">After all, an attenuated </w:t>
      </w:r>
      <w:proofErr w:type="spellStart"/>
      <w:r w:rsidR="00B569CA" w:rsidRPr="00A90562">
        <w:rPr>
          <w:rFonts w:ascii="Times New Roman" w:hAnsi="Times New Roman"/>
          <w:sz w:val="24"/>
          <w:szCs w:val="24"/>
          <w:lang w:val="en-CA"/>
        </w:rPr>
        <w:t>possibilization</w:t>
      </w:r>
      <w:proofErr w:type="spellEnd"/>
      <w:r w:rsidR="00B569CA" w:rsidRPr="00A90562">
        <w:rPr>
          <w:rFonts w:ascii="Times New Roman" w:hAnsi="Times New Roman"/>
          <w:sz w:val="24"/>
          <w:szCs w:val="24"/>
          <w:lang w:val="en-CA"/>
        </w:rPr>
        <w:t xml:space="preserve"> of the </w:t>
      </w:r>
      <w:proofErr w:type="spellStart"/>
      <w:r w:rsidR="00B569CA" w:rsidRPr="00A90562">
        <w:rPr>
          <w:rFonts w:ascii="Times New Roman" w:hAnsi="Times New Roman"/>
          <w:sz w:val="24"/>
          <w:szCs w:val="24"/>
          <w:lang w:val="en-CA"/>
        </w:rPr>
        <w:t>Thou’s</w:t>
      </w:r>
      <w:proofErr w:type="spellEnd"/>
      <w:r w:rsidR="00B569CA" w:rsidRPr="00A90562">
        <w:rPr>
          <w:rFonts w:ascii="Times New Roman" w:hAnsi="Times New Roman"/>
          <w:sz w:val="24"/>
          <w:szCs w:val="24"/>
          <w:lang w:val="en-CA"/>
        </w:rPr>
        <w:t xml:space="preserve"> </w:t>
      </w:r>
      <w:r w:rsidR="00B569CA" w:rsidRPr="00A90562">
        <w:rPr>
          <w:rFonts w:ascii="Times New Roman" w:hAnsi="Times New Roman"/>
          <w:sz w:val="24"/>
          <w:szCs w:val="24"/>
          <w:lang w:val="en-CA"/>
        </w:rPr>
        <w:lastRenderedPageBreak/>
        <w:t xml:space="preserve">meaningfulness by the </w:t>
      </w:r>
      <w:proofErr w:type="spellStart"/>
      <w:r w:rsidR="00B569CA" w:rsidRPr="00A90562">
        <w:rPr>
          <w:rFonts w:ascii="Times New Roman" w:hAnsi="Times New Roman"/>
          <w:sz w:val="24"/>
          <w:szCs w:val="24"/>
          <w:lang w:val="en-CA"/>
        </w:rPr>
        <w:t>HEvC</w:t>
      </w:r>
      <w:proofErr w:type="spellEnd"/>
      <w:r w:rsidR="00B569CA" w:rsidRPr="00A90562">
        <w:rPr>
          <w:rFonts w:ascii="Times New Roman" w:hAnsi="Times New Roman"/>
          <w:sz w:val="24"/>
          <w:szCs w:val="24"/>
          <w:lang w:val="en-CA"/>
        </w:rPr>
        <w:t xml:space="preserve"> does not by itself preclude </w:t>
      </w:r>
      <w:r w:rsidR="009C5A4D" w:rsidRPr="00A90562">
        <w:rPr>
          <w:rFonts w:ascii="Times New Roman" w:hAnsi="Times New Roman"/>
          <w:sz w:val="24"/>
          <w:szCs w:val="24"/>
          <w:lang w:val="en-CA"/>
        </w:rPr>
        <w:t>one’s</w:t>
      </w:r>
      <w:r w:rsidR="00B569CA" w:rsidRPr="00A90562">
        <w:rPr>
          <w:rFonts w:ascii="Times New Roman" w:hAnsi="Times New Roman"/>
          <w:sz w:val="24"/>
          <w:szCs w:val="24"/>
          <w:lang w:val="en-CA"/>
        </w:rPr>
        <w:t xml:space="preserve"> </w:t>
      </w:r>
      <w:proofErr w:type="spellStart"/>
      <w:r w:rsidR="00B569CA" w:rsidRPr="00A90562">
        <w:rPr>
          <w:rFonts w:ascii="Times New Roman" w:hAnsi="Times New Roman"/>
          <w:sz w:val="24"/>
          <w:szCs w:val="24"/>
          <w:lang w:val="en-CA"/>
        </w:rPr>
        <w:t>HEdC</w:t>
      </w:r>
      <w:proofErr w:type="spellEnd"/>
      <w:r w:rsidR="009C5A4D" w:rsidRPr="00A90562">
        <w:rPr>
          <w:rFonts w:ascii="Times New Roman" w:hAnsi="Times New Roman"/>
          <w:sz w:val="24"/>
          <w:szCs w:val="24"/>
          <w:lang w:val="en-CA"/>
        </w:rPr>
        <w:t xml:space="preserve"> </w:t>
      </w:r>
      <w:r w:rsidR="00B569CA" w:rsidRPr="00A90562">
        <w:rPr>
          <w:rFonts w:ascii="Times New Roman" w:hAnsi="Times New Roman"/>
          <w:sz w:val="24"/>
          <w:szCs w:val="24"/>
          <w:lang w:val="en-CA"/>
        </w:rPr>
        <w:t xml:space="preserve">constraining the </w:t>
      </w:r>
      <w:proofErr w:type="spellStart"/>
      <w:r w:rsidR="00B569CA" w:rsidRPr="00A90562">
        <w:rPr>
          <w:rFonts w:ascii="Times New Roman" w:hAnsi="Times New Roman"/>
          <w:sz w:val="24"/>
          <w:szCs w:val="24"/>
          <w:lang w:val="en-CA"/>
        </w:rPr>
        <w:t>Thou’s</w:t>
      </w:r>
      <w:proofErr w:type="spellEnd"/>
      <w:r w:rsidR="00B569CA" w:rsidRPr="00A90562">
        <w:rPr>
          <w:rFonts w:ascii="Times New Roman" w:hAnsi="Times New Roman"/>
          <w:sz w:val="24"/>
          <w:szCs w:val="24"/>
          <w:lang w:val="en-CA"/>
        </w:rPr>
        <w:t xml:space="preserve"> interpretability in mutually </w:t>
      </w:r>
      <w:r w:rsidR="009C5A4D" w:rsidRPr="00A90562">
        <w:rPr>
          <w:rFonts w:ascii="Times New Roman" w:hAnsi="Times New Roman"/>
          <w:i/>
          <w:iCs/>
          <w:sz w:val="24"/>
          <w:szCs w:val="24"/>
          <w:lang w:val="en-CA"/>
        </w:rPr>
        <w:t>contradictory</w:t>
      </w:r>
      <w:r w:rsidR="00B569CA" w:rsidRPr="00A90562">
        <w:rPr>
          <w:rFonts w:ascii="Times New Roman" w:hAnsi="Times New Roman"/>
          <w:i/>
          <w:iCs/>
          <w:sz w:val="24"/>
          <w:szCs w:val="24"/>
          <w:lang w:val="en-CA"/>
        </w:rPr>
        <w:t xml:space="preserve"> </w:t>
      </w:r>
      <w:r w:rsidR="00B569CA" w:rsidRPr="00A90562">
        <w:rPr>
          <w:rFonts w:ascii="Times New Roman" w:hAnsi="Times New Roman"/>
          <w:sz w:val="24"/>
          <w:szCs w:val="24"/>
          <w:lang w:val="en-CA"/>
        </w:rPr>
        <w:t>ways</w:t>
      </w:r>
      <w:r w:rsidR="00893FCE" w:rsidRPr="00A90562">
        <w:rPr>
          <w:rFonts w:ascii="Times New Roman" w:hAnsi="Times New Roman"/>
          <w:sz w:val="24"/>
          <w:szCs w:val="24"/>
          <w:lang w:val="en-CA"/>
        </w:rPr>
        <w:t xml:space="preserve"> – ways that can be licensed as true given a hermeneutic relativism. </w:t>
      </w:r>
      <w:r w:rsidR="009C5A4D" w:rsidRPr="00A90562">
        <w:rPr>
          <w:rFonts w:ascii="Times New Roman" w:hAnsi="Times New Roman"/>
          <w:sz w:val="24"/>
          <w:szCs w:val="24"/>
          <w:lang w:val="en-CA"/>
        </w:rPr>
        <w:t xml:space="preserve">Part of how Gadamer famously resists this worry of relativist truth is by a </w:t>
      </w:r>
      <w:r w:rsidR="009C5A4D" w:rsidRPr="00A90562">
        <w:rPr>
          <w:rFonts w:ascii="Times New Roman" w:hAnsi="Times New Roman"/>
          <w:i/>
          <w:iCs/>
          <w:sz w:val="24"/>
          <w:szCs w:val="24"/>
          <w:lang w:val="en-CA"/>
        </w:rPr>
        <w:t xml:space="preserve">structural </w:t>
      </w:r>
      <w:r w:rsidR="009C5A4D" w:rsidRPr="00A90562">
        <w:rPr>
          <w:rFonts w:ascii="Times New Roman" w:hAnsi="Times New Roman"/>
          <w:sz w:val="24"/>
          <w:szCs w:val="24"/>
          <w:lang w:val="en-CA"/>
        </w:rPr>
        <w:t>restriction of coherence</w:t>
      </w:r>
      <w:r w:rsidR="00804532" w:rsidRPr="00A90562">
        <w:rPr>
          <w:rFonts w:ascii="Times New Roman" w:hAnsi="Times New Roman"/>
          <w:sz w:val="24"/>
          <w:szCs w:val="24"/>
          <w:lang w:val="en-CA"/>
        </w:rPr>
        <w:t xml:space="preserve"> </w:t>
      </w:r>
      <w:r w:rsidR="009C5A4D" w:rsidRPr="00A90562">
        <w:rPr>
          <w:rFonts w:ascii="Times New Roman" w:hAnsi="Times New Roman"/>
          <w:sz w:val="24"/>
          <w:szCs w:val="24"/>
          <w:lang w:val="en-CA"/>
        </w:rPr>
        <w:t>whereby</w:t>
      </w:r>
      <w:r w:rsidR="00DF7BA2" w:rsidRPr="00A90562">
        <w:rPr>
          <w:rFonts w:ascii="Times New Roman" w:hAnsi="Times New Roman"/>
          <w:sz w:val="24"/>
          <w:szCs w:val="24"/>
          <w:lang w:val="en-CA"/>
        </w:rPr>
        <w:t xml:space="preserve"> interpretations become viable when, approximately, the interpretive act coheres with its object. </w:t>
      </w:r>
      <w:r w:rsidR="00D12A78" w:rsidRPr="00A90562">
        <w:rPr>
          <w:rFonts w:ascii="Times New Roman" w:hAnsi="Times New Roman"/>
          <w:sz w:val="24"/>
          <w:szCs w:val="24"/>
          <w:lang w:val="en-CA"/>
        </w:rPr>
        <w:t>S</w:t>
      </w:r>
      <w:r w:rsidR="00E55271" w:rsidRPr="00A90562">
        <w:rPr>
          <w:rFonts w:ascii="Times New Roman" w:hAnsi="Times New Roman"/>
          <w:sz w:val="24"/>
          <w:szCs w:val="24"/>
          <w:lang w:val="en-CA"/>
        </w:rPr>
        <w:t>ection</w:t>
      </w:r>
      <w:r w:rsidR="00D12A78" w:rsidRPr="00A90562">
        <w:rPr>
          <w:rFonts w:ascii="Times New Roman" w:hAnsi="Times New Roman"/>
          <w:sz w:val="24"/>
          <w:szCs w:val="24"/>
          <w:lang w:val="en-CA"/>
        </w:rPr>
        <w:t xml:space="preserve"> 4</w:t>
      </w:r>
      <w:r w:rsidR="00E55271" w:rsidRPr="00A90562">
        <w:rPr>
          <w:rFonts w:ascii="Times New Roman" w:hAnsi="Times New Roman"/>
          <w:sz w:val="24"/>
          <w:szCs w:val="24"/>
          <w:lang w:val="en-CA"/>
        </w:rPr>
        <w:t xml:space="preserve"> analyses this restriction according to an account of the said/unsaid elements in the </w:t>
      </w:r>
      <w:proofErr w:type="spellStart"/>
      <w:r w:rsidR="00E55271" w:rsidRPr="00A90562">
        <w:rPr>
          <w:rFonts w:ascii="Times New Roman" w:hAnsi="Times New Roman"/>
          <w:sz w:val="24"/>
          <w:szCs w:val="24"/>
          <w:lang w:val="en-CA"/>
        </w:rPr>
        <w:t>HEdC-HEvC</w:t>
      </w:r>
      <w:proofErr w:type="spellEnd"/>
      <w:r w:rsidR="00E55271" w:rsidRPr="00A90562">
        <w:rPr>
          <w:rFonts w:ascii="Times New Roman" w:hAnsi="Times New Roman"/>
          <w:sz w:val="24"/>
          <w:szCs w:val="24"/>
          <w:lang w:val="en-CA"/>
        </w:rPr>
        <w:t xml:space="preserve"> relation </w:t>
      </w:r>
      <w:r w:rsidR="00246C56" w:rsidRPr="00A90562">
        <w:rPr>
          <w:rFonts w:ascii="Times New Roman" w:hAnsi="Times New Roman"/>
          <w:sz w:val="24"/>
          <w:szCs w:val="24"/>
          <w:lang w:val="en-CA"/>
        </w:rPr>
        <w:t>interpreted</w:t>
      </w:r>
      <w:r w:rsidR="00E55271" w:rsidRPr="00A90562">
        <w:rPr>
          <w:rFonts w:ascii="Times New Roman" w:hAnsi="Times New Roman"/>
          <w:sz w:val="24"/>
          <w:szCs w:val="24"/>
          <w:lang w:val="en-CA"/>
        </w:rPr>
        <w:t xml:space="preserve"> from Gadamer’s own words</w:t>
      </w:r>
      <w:r w:rsidR="00063AE6" w:rsidRPr="00A90562">
        <w:rPr>
          <w:rFonts w:ascii="Times New Roman" w:hAnsi="Times New Roman"/>
          <w:sz w:val="24"/>
          <w:szCs w:val="24"/>
          <w:lang w:val="en-CA"/>
        </w:rPr>
        <w:t>. This</w:t>
      </w:r>
      <w:r w:rsidR="001C6116" w:rsidRPr="00A90562">
        <w:rPr>
          <w:rFonts w:ascii="Times New Roman" w:hAnsi="Times New Roman"/>
          <w:sz w:val="24"/>
          <w:szCs w:val="24"/>
          <w:lang w:val="en-CA"/>
        </w:rPr>
        <w:t xml:space="preserve"> </w:t>
      </w:r>
      <w:r w:rsidR="00B94740" w:rsidRPr="00A90562">
        <w:rPr>
          <w:rFonts w:ascii="Times New Roman" w:hAnsi="Times New Roman"/>
          <w:sz w:val="24"/>
          <w:szCs w:val="24"/>
          <w:lang w:val="en-CA"/>
        </w:rPr>
        <w:t xml:space="preserve">account </w:t>
      </w:r>
      <w:r w:rsidR="00E55271" w:rsidRPr="00A90562">
        <w:rPr>
          <w:rFonts w:ascii="Times New Roman" w:hAnsi="Times New Roman"/>
          <w:sz w:val="24"/>
          <w:szCs w:val="24"/>
          <w:lang w:val="en-CA"/>
        </w:rPr>
        <w:t xml:space="preserve">will greatly aid </w:t>
      </w:r>
      <w:r w:rsidR="00DF7BA2" w:rsidRPr="00A90562">
        <w:rPr>
          <w:rFonts w:ascii="Times New Roman" w:hAnsi="Times New Roman"/>
          <w:sz w:val="24"/>
          <w:szCs w:val="24"/>
          <w:lang w:val="en-CA"/>
        </w:rPr>
        <w:t xml:space="preserve">our </w:t>
      </w:r>
      <w:r w:rsidR="00E55271" w:rsidRPr="00A90562">
        <w:rPr>
          <w:rFonts w:ascii="Times New Roman" w:hAnsi="Times New Roman"/>
          <w:sz w:val="24"/>
          <w:szCs w:val="24"/>
          <w:lang w:val="en-CA"/>
        </w:rPr>
        <w:t xml:space="preserve">ability to </w:t>
      </w:r>
      <w:r w:rsidR="00DF7BA2" w:rsidRPr="00A90562">
        <w:rPr>
          <w:rFonts w:ascii="Times New Roman" w:hAnsi="Times New Roman"/>
          <w:sz w:val="24"/>
          <w:szCs w:val="24"/>
          <w:lang w:val="en-CA"/>
        </w:rPr>
        <w:t>evaluat</w:t>
      </w:r>
      <w:r w:rsidR="00E55271" w:rsidRPr="00A90562">
        <w:rPr>
          <w:rFonts w:ascii="Times New Roman" w:hAnsi="Times New Roman"/>
          <w:sz w:val="24"/>
          <w:szCs w:val="24"/>
          <w:lang w:val="en-CA"/>
        </w:rPr>
        <w:t>e</w:t>
      </w:r>
      <w:r w:rsidR="00DF7BA2" w:rsidRPr="00A90562">
        <w:rPr>
          <w:rFonts w:ascii="Times New Roman" w:hAnsi="Times New Roman"/>
          <w:sz w:val="24"/>
          <w:szCs w:val="24"/>
          <w:lang w:val="en-CA"/>
        </w:rPr>
        <w:t xml:space="preserve"> Gadamer’s denial of hermeneutic relativism</w:t>
      </w:r>
      <w:r w:rsidR="00D12A78" w:rsidRPr="00A90562">
        <w:rPr>
          <w:rFonts w:ascii="Times New Roman" w:hAnsi="Times New Roman"/>
          <w:sz w:val="24"/>
          <w:szCs w:val="24"/>
          <w:lang w:val="en-CA"/>
        </w:rPr>
        <w:t xml:space="preserve"> ala </w:t>
      </w:r>
      <w:r w:rsidR="001C6116" w:rsidRPr="00A90562">
        <w:rPr>
          <w:rFonts w:ascii="Times New Roman" w:hAnsi="Times New Roman"/>
          <w:sz w:val="24"/>
          <w:szCs w:val="24"/>
          <w:lang w:val="en-CA"/>
        </w:rPr>
        <w:t>t</w:t>
      </w:r>
      <w:r w:rsidR="00D12A78" w:rsidRPr="00A90562">
        <w:rPr>
          <w:rFonts w:ascii="Times New Roman" w:hAnsi="Times New Roman"/>
          <w:sz w:val="24"/>
          <w:szCs w:val="24"/>
          <w:lang w:val="en-CA"/>
        </w:rPr>
        <w:t>his structural restriction of coherence</w:t>
      </w:r>
      <w:r w:rsidR="00B94740" w:rsidRPr="00A90562">
        <w:rPr>
          <w:rFonts w:ascii="Times New Roman" w:hAnsi="Times New Roman"/>
          <w:sz w:val="24"/>
          <w:szCs w:val="24"/>
          <w:lang w:val="en-CA"/>
        </w:rPr>
        <w:t>, which forms part of the basis of his more penetrating treatment of interpretive accuracy and hermeneutic progress</w:t>
      </w:r>
      <w:r w:rsidR="00D12A78" w:rsidRPr="00A90562">
        <w:rPr>
          <w:rFonts w:ascii="Times New Roman" w:hAnsi="Times New Roman"/>
          <w:sz w:val="24"/>
          <w:szCs w:val="24"/>
          <w:lang w:val="en-CA"/>
        </w:rPr>
        <w:t xml:space="preserve">. However, this account also offers a natural analysis of </w:t>
      </w:r>
      <w:r w:rsidR="003350C5" w:rsidRPr="00A90562">
        <w:rPr>
          <w:rFonts w:ascii="Times New Roman" w:hAnsi="Times New Roman"/>
          <w:sz w:val="24"/>
          <w:szCs w:val="24"/>
          <w:lang w:val="en-CA"/>
        </w:rPr>
        <w:t>the other portion of said treatment: an</w:t>
      </w:r>
      <w:r w:rsidR="00D12A78" w:rsidRPr="00A90562">
        <w:rPr>
          <w:rFonts w:ascii="Times New Roman" w:hAnsi="Times New Roman"/>
          <w:sz w:val="24"/>
          <w:szCs w:val="24"/>
          <w:lang w:val="en-CA"/>
        </w:rPr>
        <w:t xml:space="preserve"> additional </w:t>
      </w:r>
      <w:r w:rsidR="00D12A78" w:rsidRPr="00A90562">
        <w:rPr>
          <w:rFonts w:ascii="Times New Roman" w:hAnsi="Times New Roman"/>
          <w:i/>
          <w:iCs/>
          <w:sz w:val="24"/>
          <w:szCs w:val="24"/>
          <w:lang w:val="en-CA"/>
        </w:rPr>
        <w:t xml:space="preserve">methodological </w:t>
      </w:r>
      <w:r w:rsidR="00D12A78" w:rsidRPr="00A90562">
        <w:rPr>
          <w:rFonts w:ascii="Times New Roman" w:hAnsi="Times New Roman"/>
          <w:sz w:val="24"/>
          <w:szCs w:val="24"/>
          <w:lang w:val="en-CA"/>
        </w:rPr>
        <w:t>restriction on attaining interpretive truth by a logic of question and answer</w:t>
      </w:r>
      <w:r w:rsidR="003350C5" w:rsidRPr="00A90562">
        <w:rPr>
          <w:rFonts w:ascii="Times New Roman" w:hAnsi="Times New Roman"/>
          <w:sz w:val="24"/>
          <w:szCs w:val="24"/>
          <w:lang w:val="en-CA"/>
        </w:rPr>
        <w:t>, which</w:t>
      </w:r>
      <w:r w:rsidR="00FE6CE8" w:rsidRPr="00A90562">
        <w:rPr>
          <w:rFonts w:ascii="Times New Roman" w:hAnsi="Times New Roman"/>
          <w:sz w:val="24"/>
          <w:szCs w:val="24"/>
          <w:lang w:val="en-CA"/>
        </w:rPr>
        <w:t>, a</w:t>
      </w:r>
      <w:r w:rsidR="00D12A78" w:rsidRPr="00A90562">
        <w:rPr>
          <w:rFonts w:ascii="Times New Roman" w:hAnsi="Times New Roman"/>
          <w:sz w:val="24"/>
          <w:szCs w:val="24"/>
          <w:lang w:val="en-CA"/>
        </w:rPr>
        <w:t>s will become clearer starting from</w:t>
      </w:r>
      <w:r w:rsidR="00030C36" w:rsidRPr="00A90562">
        <w:rPr>
          <w:rFonts w:ascii="Times New Roman" w:hAnsi="Times New Roman"/>
          <w:sz w:val="24"/>
          <w:szCs w:val="24"/>
          <w:lang w:val="en-CA"/>
        </w:rPr>
        <w:t xml:space="preserve"> the end of</w:t>
      </w:r>
      <w:r w:rsidR="00D12A78" w:rsidRPr="00A90562">
        <w:rPr>
          <w:rFonts w:ascii="Times New Roman" w:hAnsi="Times New Roman"/>
          <w:sz w:val="24"/>
          <w:szCs w:val="24"/>
          <w:lang w:val="en-CA"/>
        </w:rPr>
        <w:t xml:space="preserve"> Section 6, </w:t>
      </w:r>
      <w:r w:rsidR="00FE6CE8" w:rsidRPr="00A90562">
        <w:rPr>
          <w:rFonts w:ascii="Times New Roman" w:hAnsi="Times New Roman"/>
          <w:sz w:val="24"/>
          <w:szCs w:val="24"/>
          <w:lang w:val="en-CA"/>
        </w:rPr>
        <w:t>manages to resurface</w:t>
      </w:r>
      <w:r w:rsidR="00224005" w:rsidRPr="00A90562">
        <w:rPr>
          <w:rFonts w:ascii="Times New Roman" w:hAnsi="Times New Roman"/>
          <w:sz w:val="24"/>
          <w:szCs w:val="24"/>
          <w:lang w:val="en-CA"/>
        </w:rPr>
        <w:t xml:space="preserve"> back up the worry of relativism</w:t>
      </w:r>
      <w:r w:rsidR="00030C36" w:rsidRPr="00A90562">
        <w:rPr>
          <w:rFonts w:ascii="Times New Roman" w:hAnsi="Times New Roman"/>
          <w:sz w:val="24"/>
          <w:szCs w:val="24"/>
          <w:lang w:val="en-CA"/>
        </w:rPr>
        <w:t>.</w:t>
      </w:r>
      <w:r w:rsidR="001745B5" w:rsidRPr="00A90562">
        <w:rPr>
          <w:rFonts w:ascii="Times New Roman" w:hAnsi="Times New Roman"/>
          <w:sz w:val="24"/>
          <w:szCs w:val="24"/>
          <w:lang w:val="en-CA"/>
        </w:rPr>
        <w:t xml:space="preserve"> To prepare for this discussion,</w:t>
      </w:r>
      <w:r w:rsidR="00224005" w:rsidRPr="00A90562">
        <w:rPr>
          <w:rFonts w:ascii="Times New Roman" w:hAnsi="Times New Roman"/>
          <w:sz w:val="24"/>
          <w:szCs w:val="24"/>
          <w:lang w:val="en-CA"/>
        </w:rPr>
        <w:t xml:space="preserve"> as well as an adjudication on </w:t>
      </w:r>
      <w:r w:rsidR="003350C5" w:rsidRPr="00A90562">
        <w:rPr>
          <w:rFonts w:ascii="Times New Roman" w:hAnsi="Times New Roman"/>
          <w:sz w:val="24"/>
          <w:szCs w:val="24"/>
          <w:lang w:val="en-CA"/>
        </w:rPr>
        <w:t>whether</w:t>
      </w:r>
      <w:r w:rsidR="00224005" w:rsidRPr="00A90562">
        <w:rPr>
          <w:rFonts w:ascii="Times New Roman" w:hAnsi="Times New Roman"/>
          <w:sz w:val="24"/>
          <w:szCs w:val="24"/>
          <w:lang w:val="en-CA"/>
        </w:rPr>
        <w:t xml:space="preserve"> Gadamer’s own solution to this latter worry succeeds,</w:t>
      </w:r>
      <w:r w:rsidR="001745B5" w:rsidRPr="00A90562">
        <w:rPr>
          <w:rFonts w:ascii="Times New Roman" w:hAnsi="Times New Roman"/>
          <w:sz w:val="24"/>
          <w:szCs w:val="24"/>
          <w:lang w:val="en-CA"/>
        </w:rPr>
        <w:t xml:space="preserve"> we must first </w:t>
      </w:r>
      <w:r w:rsidR="00367C69" w:rsidRPr="00A90562">
        <w:rPr>
          <w:rFonts w:ascii="Times New Roman" w:hAnsi="Times New Roman"/>
          <w:sz w:val="24"/>
          <w:szCs w:val="24"/>
          <w:lang w:val="en-CA"/>
        </w:rPr>
        <w:t>go over</w:t>
      </w:r>
      <w:r w:rsidR="001745B5" w:rsidRPr="00A90562">
        <w:rPr>
          <w:rFonts w:ascii="Times New Roman" w:hAnsi="Times New Roman"/>
          <w:sz w:val="24"/>
          <w:szCs w:val="24"/>
          <w:lang w:val="en-CA"/>
        </w:rPr>
        <w:t xml:space="preserve"> the requisite conceptual groundwork.</w:t>
      </w:r>
    </w:p>
    <w:p w14:paraId="2E9955D4" w14:textId="77777777" w:rsidR="008265A4" w:rsidRPr="00A90562" w:rsidRDefault="008265A4" w:rsidP="00E367B9">
      <w:pPr>
        <w:spacing w:line="480" w:lineRule="auto"/>
        <w:jc w:val="both"/>
        <w:rPr>
          <w:rFonts w:ascii="Times New Roman" w:hAnsi="Times New Roman"/>
          <w:b/>
          <w:sz w:val="24"/>
          <w:szCs w:val="24"/>
          <w:lang w:val="en-CA"/>
        </w:rPr>
      </w:pPr>
      <w:r w:rsidRPr="00A90562">
        <w:rPr>
          <w:rFonts w:ascii="Times New Roman" w:hAnsi="Times New Roman"/>
          <w:b/>
          <w:sz w:val="24"/>
          <w:szCs w:val="24"/>
          <w:lang w:val="en-CA"/>
        </w:rPr>
        <w:t>4. Coherence of Horizons</w:t>
      </w:r>
    </w:p>
    <w:p w14:paraId="4B7E71C5" w14:textId="5E88EB25" w:rsidR="008265A4" w:rsidRPr="00A90562" w:rsidRDefault="008265A4" w:rsidP="00E367B9">
      <w:pPr>
        <w:spacing w:line="480" w:lineRule="auto"/>
        <w:jc w:val="both"/>
        <w:rPr>
          <w:rFonts w:ascii="Times New Roman" w:hAnsi="Times New Roman"/>
          <w:sz w:val="24"/>
          <w:szCs w:val="24"/>
          <w:lang w:val="en-CA"/>
        </w:rPr>
      </w:pPr>
      <w:r w:rsidRPr="00A90562">
        <w:rPr>
          <w:rFonts w:ascii="Times New Roman" w:hAnsi="Times New Roman"/>
          <w:sz w:val="24"/>
          <w:szCs w:val="24"/>
          <w:lang w:val="en-CA"/>
        </w:rPr>
        <w:tab/>
        <w:t xml:space="preserve">Remember that the </w:t>
      </w:r>
      <w:proofErr w:type="spellStart"/>
      <w:r w:rsidRPr="00A90562">
        <w:rPr>
          <w:rFonts w:ascii="Times New Roman" w:hAnsi="Times New Roman"/>
          <w:sz w:val="24"/>
          <w:szCs w:val="24"/>
          <w:lang w:val="en-CA"/>
        </w:rPr>
        <w:t>HEdC</w:t>
      </w:r>
      <w:proofErr w:type="spellEnd"/>
      <w:r w:rsidRPr="00A90562">
        <w:rPr>
          <w:rFonts w:ascii="Times New Roman" w:hAnsi="Times New Roman"/>
          <w:sz w:val="24"/>
          <w:szCs w:val="24"/>
          <w:lang w:val="en-CA"/>
        </w:rPr>
        <w:t xml:space="preserve"> constitutes one’s awareness of their historical conditioning and how we cannot fully transcend it. Regarding the linguistic formation of our </w:t>
      </w:r>
      <w:proofErr w:type="spellStart"/>
      <w:r w:rsidRPr="00A90562">
        <w:rPr>
          <w:rFonts w:ascii="Times New Roman" w:hAnsi="Times New Roman"/>
          <w:sz w:val="24"/>
          <w:szCs w:val="24"/>
          <w:lang w:val="en-CA"/>
        </w:rPr>
        <w:t>HEdC</w:t>
      </w:r>
      <w:proofErr w:type="spellEnd"/>
      <w:r w:rsidRPr="00A90562">
        <w:rPr>
          <w:rFonts w:ascii="Times New Roman" w:hAnsi="Times New Roman"/>
          <w:sz w:val="24"/>
          <w:szCs w:val="24"/>
          <w:lang w:val="en-CA"/>
        </w:rPr>
        <w:t>, Gadamer (2004) has this to say:</w:t>
      </w:r>
    </w:p>
    <w:p w14:paraId="4CDF5E8B" w14:textId="77777777" w:rsidR="008265A4" w:rsidRPr="00A90562" w:rsidRDefault="008265A4" w:rsidP="00E367B9">
      <w:pPr>
        <w:spacing w:line="480" w:lineRule="auto"/>
        <w:ind w:left="720"/>
        <w:jc w:val="both"/>
        <w:rPr>
          <w:rFonts w:ascii="Times New Roman" w:hAnsi="Times New Roman"/>
          <w:lang w:val="en-CA"/>
        </w:rPr>
      </w:pPr>
      <w:r w:rsidRPr="00A90562">
        <w:rPr>
          <w:rFonts w:ascii="Times New Roman" w:hAnsi="Times New Roman"/>
          <w:lang w:val="en-CA"/>
        </w:rPr>
        <w:t xml:space="preserve">[E]very word breaks forth as if from a center and is related to a whole, through which alone it is a word. Every word causes the whole of the language to which it belongs to resonate and the whole </w:t>
      </w:r>
      <w:proofErr w:type="gramStart"/>
      <w:r w:rsidRPr="00A90562">
        <w:rPr>
          <w:rFonts w:ascii="Times New Roman" w:hAnsi="Times New Roman"/>
          <w:lang w:val="en-CA"/>
        </w:rPr>
        <w:t>world-view</w:t>
      </w:r>
      <w:proofErr w:type="gramEnd"/>
      <w:r w:rsidRPr="00A90562">
        <w:rPr>
          <w:rFonts w:ascii="Times New Roman" w:hAnsi="Times New Roman"/>
          <w:lang w:val="en-CA"/>
        </w:rPr>
        <w:t xml:space="preserve"> that underlies it to appear. </w:t>
      </w:r>
      <w:proofErr w:type="gramStart"/>
      <w:r w:rsidRPr="00A90562">
        <w:rPr>
          <w:rFonts w:ascii="Times New Roman" w:hAnsi="Times New Roman"/>
          <w:lang w:val="en-CA"/>
        </w:rPr>
        <w:t>Thus</w:t>
      </w:r>
      <w:proofErr w:type="gramEnd"/>
      <w:r w:rsidRPr="00A90562">
        <w:rPr>
          <w:rFonts w:ascii="Times New Roman" w:hAnsi="Times New Roman"/>
          <w:lang w:val="en-CA"/>
        </w:rPr>
        <w:t xml:space="preserve"> every word, as the event of a moment, carries with it the unsaid, to which it is related by responding and summoning (454). </w:t>
      </w:r>
    </w:p>
    <w:p w14:paraId="303ADB61" w14:textId="0DD2E9BC" w:rsidR="008265A4" w:rsidRPr="00A90562" w:rsidRDefault="008265A4" w:rsidP="00E367B9">
      <w:pPr>
        <w:spacing w:line="480" w:lineRule="auto"/>
        <w:jc w:val="both"/>
        <w:rPr>
          <w:rFonts w:ascii="Times New Roman" w:hAnsi="Times New Roman"/>
          <w:sz w:val="24"/>
          <w:szCs w:val="24"/>
          <w:lang w:val="en-CA"/>
        </w:rPr>
      </w:pPr>
      <w:r w:rsidRPr="00A90562">
        <w:rPr>
          <w:rFonts w:ascii="Times New Roman" w:hAnsi="Times New Roman"/>
          <w:sz w:val="24"/>
          <w:szCs w:val="24"/>
          <w:lang w:val="en-CA"/>
        </w:rPr>
        <w:lastRenderedPageBreak/>
        <w:t xml:space="preserve">The unsaid becomes what the </w:t>
      </w:r>
      <w:proofErr w:type="spellStart"/>
      <w:r w:rsidRPr="00A90562">
        <w:rPr>
          <w:rFonts w:ascii="Times New Roman" w:hAnsi="Times New Roman"/>
          <w:sz w:val="24"/>
          <w:szCs w:val="24"/>
          <w:lang w:val="en-CA"/>
        </w:rPr>
        <w:t>HEdC</w:t>
      </w:r>
      <w:proofErr w:type="spellEnd"/>
      <w:r w:rsidRPr="00A90562">
        <w:rPr>
          <w:rFonts w:ascii="Times New Roman" w:hAnsi="Times New Roman"/>
          <w:sz w:val="24"/>
          <w:szCs w:val="24"/>
          <w:lang w:val="en-CA"/>
        </w:rPr>
        <w:t xml:space="preserve"> is projected towards by the </w:t>
      </w:r>
      <w:proofErr w:type="spellStart"/>
      <w:r w:rsidRPr="00A90562">
        <w:rPr>
          <w:rFonts w:ascii="Times New Roman" w:hAnsi="Times New Roman"/>
          <w:sz w:val="24"/>
          <w:szCs w:val="24"/>
          <w:lang w:val="en-CA"/>
        </w:rPr>
        <w:t>HEvC’s</w:t>
      </w:r>
      <w:proofErr w:type="spellEnd"/>
      <w:r w:rsidRPr="00A90562">
        <w:rPr>
          <w:rFonts w:ascii="Times New Roman" w:hAnsi="Times New Roman"/>
          <w:sz w:val="24"/>
          <w:szCs w:val="24"/>
          <w:lang w:val="en-CA"/>
        </w:rPr>
        <w:t xml:space="preserve"> </w:t>
      </w:r>
      <w:proofErr w:type="spellStart"/>
      <w:r w:rsidRPr="00A90562">
        <w:rPr>
          <w:rFonts w:ascii="Times New Roman" w:hAnsi="Times New Roman"/>
          <w:sz w:val="24"/>
          <w:szCs w:val="24"/>
          <w:lang w:val="en-CA"/>
        </w:rPr>
        <w:t>possibilizing</w:t>
      </w:r>
      <w:proofErr w:type="spellEnd"/>
      <w:r w:rsidRPr="00A90562">
        <w:rPr>
          <w:rFonts w:ascii="Times New Roman" w:hAnsi="Times New Roman"/>
          <w:sz w:val="24"/>
          <w:szCs w:val="24"/>
          <w:lang w:val="en-CA"/>
        </w:rPr>
        <w:t xml:space="preserve"> tendencies</w:t>
      </w:r>
      <w:r w:rsidR="00333780" w:rsidRPr="00A90562">
        <w:rPr>
          <w:rFonts w:ascii="Times New Roman" w:hAnsi="Times New Roman"/>
          <w:sz w:val="24"/>
          <w:szCs w:val="24"/>
          <w:lang w:val="en-CA"/>
        </w:rPr>
        <w:t>. Nonetheless,</w:t>
      </w:r>
      <w:r w:rsidRPr="00A90562">
        <w:rPr>
          <w:rFonts w:ascii="Times New Roman" w:hAnsi="Times New Roman"/>
          <w:sz w:val="24"/>
          <w:szCs w:val="24"/>
          <w:lang w:val="en-CA"/>
        </w:rPr>
        <w:t xml:space="preserve"> because the </w:t>
      </w:r>
      <w:proofErr w:type="spellStart"/>
      <w:r w:rsidRPr="00A90562">
        <w:rPr>
          <w:rFonts w:ascii="Times New Roman" w:hAnsi="Times New Roman"/>
          <w:sz w:val="24"/>
          <w:szCs w:val="24"/>
          <w:lang w:val="en-CA"/>
        </w:rPr>
        <w:t>HEdC</w:t>
      </w:r>
      <w:proofErr w:type="spellEnd"/>
      <w:r w:rsidRPr="00A90562">
        <w:rPr>
          <w:rFonts w:ascii="Times New Roman" w:hAnsi="Times New Roman"/>
          <w:sz w:val="24"/>
          <w:szCs w:val="24"/>
          <w:lang w:val="en-CA"/>
        </w:rPr>
        <w:t xml:space="preserve"> is never fully transcended, whatever is unsaid cannot be so significantly different from what has been said that the former, presumably, contradicts the latter. Why this </w:t>
      </w:r>
      <w:r w:rsidR="001441D0" w:rsidRPr="00A90562">
        <w:rPr>
          <w:rFonts w:ascii="Times New Roman" w:hAnsi="Times New Roman"/>
          <w:sz w:val="24"/>
          <w:szCs w:val="24"/>
          <w:lang w:val="en-CA"/>
        </w:rPr>
        <w:t>must be</w:t>
      </w:r>
      <w:r w:rsidRPr="00A90562">
        <w:rPr>
          <w:rFonts w:ascii="Times New Roman" w:hAnsi="Times New Roman"/>
          <w:sz w:val="24"/>
          <w:szCs w:val="24"/>
          <w:lang w:val="en-CA"/>
        </w:rPr>
        <w:t xml:space="preserve"> the case is because the </w:t>
      </w:r>
      <w:r w:rsidR="00A11511" w:rsidRPr="00A90562">
        <w:rPr>
          <w:rFonts w:ascii="Times New Roman" w:hAnsi="Times New Roman"/>
          <w:sz w:val="24"/>
          <w:szCs w:val="24"/>
          <w:lang w:val="en-CA"/>
        </w:rPr>
        <w:t xml:space="preserve">recognizability of the </w:t>
      </w:r>
      <w:proofErr w:type="spellStart"/>
      <w:r w:rsidRPr="00A90562">
        <w:rPr>
          <w:rFonts w:ascii="Times New Roman" w:hAnsi="Times New Roman"/>
          <w:sz w:val="24"/>
          <w:szCs w:val="24"/>
          <w:lang w:val="en-CA"/>
        </w:rPr>
        <w:t>HEdC’s</w:t>
      </w:r>
      <w:proofErr w:type="spellEnd"/>
      <w:r w:rsidRPr="00A90562">
        <w:rPr>
          <w:rFonts w:ascii="Times New Roman" w:hAnsi="Times New Roman"/>
          <w:sz w:val="24"/>
          <w:szCs w:val="24"/>
          <w:lang w:val="en-CA"/>
        </w:rPr>
        <w:t xml:space="preserve"> said</w:t>
      </w:r>
      <w:r w:rsidR="00A11511" w:rsidRPr="00A90562">
        <w:rPr>
          <w:rFonts w:ascii="Times New Roman" w:hAnsi="Times New Roman"/>
          <w:sz w:val="24"/>
          <w:szCs w:val="24"/>
          <w:lang w:val="en-CA"/>
        </w:rPr>
        <w:t xml:space="preserve"> </w:t>
      </w:r>
      <w:r w:rsidRPr="00A90562">
        <w:rPr>
          <w:rFonts w:ascii="Times New Roman" w:hAnsi="Times New Roman"/>
          <w:sz w:val="24"/>
          <w:szCs w:val="24"/>
          <w:lang w:val="en-CA"/>
        </w:rPr>
        <w:t xml:space="preserve">is conditioned by a mandate on logical coherence, expressed in Gadamer’s sense of the “fore-conception of completeness” (Gadamer 2004, 294. </w:t>
      </w:r>
      <w:r w:rsidRPr="00A90562">
        <w:rPr>
          <w:rFonts w:ascii="Times New Roman" w:hAnsi="Times New Roman"/>
          <w:i/>
          <w:sz w:val="24"/>
          <w:szCs w:val="24"/>
          <w:lang w:val="en-CA"/>
        </w:rPr>
        <w:t xml:space="preserve">Cf. </w:t>
      </w:r>
      <w:proofErr w:type="spellStart"/>
      <w:r w:rsidRPr="00A90562">
        <w:rPr>
          <w:rFonts w:ascii="Times New Roman" w:hAnsi="Times New Roman"/>
          <w:sz w:val="24"/>
          <w:szCs w:val="24"/>
          <w:lang w:val="en-CA"/>
        </w:rPr>
        <w:t>Vessey</w:t>
      </w:r>
      <w:proofErr w:type="spellEnd"/>
      <w:r w:rsidRPr="00A90562">
        <w:rPr>
          <w:rFonts w:ascii="Times New Roman" w:hAnsi="Times New Roman"/>
          <w:sz w:val="24"/>
          <w:szCs w:val="24"/>
          <w:lang w:val="en-CA"/>
        </w:rPr>
        <w:t xml:space="preserve"> 2014, 371). </w:t>
      </w:r>
      <w:r w:rsidR="00424669" w:rsidRPr="00A90562">
        <w:rPr>
          <w:rFonts w:ascii="Times New Roman" w:hAnsi="Times New Roman"/>
          <w:sz w:val="24"/>
          <w:szCs w:val="24"/>
          <w:lang w:val="en-CA"/>
        </w:rPr>
        <w:t>Here</w:t>
      </w:r>
      <w:r w:rsidRPr="00A90562">
        <w:rPr>
          <w:rFonts w:ascii="Times New Roman" w:hAnsi="Times New Roman"/>
          <w:sz w:val="24"/>
          <w:szCs w:val="24"/>
          <w:lang w:val="en-CA"/>
        </w:rPr>
        <w:t xml:space="preserve">, anything logically bound to a coherently apparent horizon, such as a shared subject matter, must not </w:t>
      </w:r>
      <w:r w:rsidRPr="00A90562">
        <w:rPr>
          <w:rFonts w:ascii="Times New Roman" w:hAnsi="Times New Roman"/>
          <w:i/>
          <w:iCs/>
          <w:sz w:val="24"/>
          <w:szCs w:val="24"/>
          <w:lang w:val="en-CA"/>
        </w:rPr>
        <w:t>at the very least</w:t>
      </w:r>
      <w:r w:rsidRPr="00A90562">
        <w:rPr>
          <w:rFonts w:ascii="Times New Roman" w:hAnsi="Times New Roman"/>
          <w:sz w:val="24"/>
          <w:szCs w:val="24"/>
          <w:lang w:val="en-CA"/>
        </w:rPr>
        <w:t xml:space="preserve"> contradict it lest we enter a state of incoherence </w:t>
      </w:r>
      <w:r w:rsidR="001441D0" w:rsidRPr="00A90562">
        <w:rPr>
          <w:rFonts w:ascii="Times New Roman" w:hAnsi="Times New Roman"/>
          <w:sz w:val="24"/>
          <w:szCs w:val="24"/>
          <w:lang w:val="en-CA"/>
        </w:rPr>
        <w:t>in</w:t>
      </w:r>
      <w:r w:rsidRPr="00A90562">
        <w:rPr>
          <w:rFonts w:ascii="Times New Roman" w:hAnsi="Times New Roman"/>
          <w:sz w:val="24"/>
          <w:szCs w:val="24"/>
          <w:lang w:val="en-CA"/>
        </w:rPr>
        <w:t xml:space="preserve"> which interpretations start to lose their relevance for our understanding of a subject matter (</w:t>
      </w:r>
      <w:r w:rsidRPr="00A90562">
        <w:rPr>
          <w:rFonts w:ascii="Times New Roman" w:hAnsi="Times New Roman"/>
          <w:i/>
          <w:sz w:val="24"/>
          <w:szCs w:val="24"/>
          <w:lang w:val="en-CA"/>
        </w:rPr>
        <w:t xml:space="preserve">Cf. </w:t>
      </w:r>
      <w:r w:rsidRPr="00A90562">
        <w:rPr>
          <w:rFonts w:ascii="Times New Roman" w:hAnsi="Times New Roman"/>
          <w:sz w:val="24"/>
          <w:szCs w:val="24"/>
          <w:lang w:val="en-CA"/>
        </w:rPr>
        <w:t>Cheng 2015, 16).</w:t>
      </w:r>
      <w:r w:rsidRPr="00A90562">
        <w:rPr>
          <w:rStyle w:val="FootnoteReference"/>
          <w:rFonts w:ascii="Times New Roman" w:hAnsi="Times New Roman"/>
          <w:sz w:val="24"/>
          <w:szCs w:val="24"/>
          <w:lang w:val="en-CA"/>
        </w:rPr>
        <w:footnoteReference w:id="8"/>
      </w:r>
    </w:p>
    <w:p w14:paraId="0F16F76C" w14:textId="5D3C98A4" w:rsidR="008265A4" w:rsidRPr="00A90562" w:rsidRDefault="008265A4" w:rsidP="00E367B9">
      <w:pPr>
        <w:spacing w:line="480" w:lineRule="auto"/>
        <w:jc w:val="both"/>
        <w:rPr>
          <w:rFonts w:ascii="Times New Roman" w:hAnsi="Times New Roman"/>
          <w:sz w:val="24"/>
          <w:szCs w:val="24"/>
          <w:lang w:val="en-CA"/>
        </w:rPr>
      </w:pPr>
      <w:r w:rsidRPr="00A90562">
        <w:rPr>
          <w:rFonts w:ascii="Times New Roman" w:hAnsi="Times New Roman"/>
          <w:sz w:val="24"/>
          <w:szCs w:val="24"/>
          <w:lang w:val="en-CA"/>
        </w:rPr>
        <w:tab/>
      </w:r>
      <w:r w:rsidR="009523F7" w:rsidRPr="00A90562">
        <w:rPr>
          <w:rFonts w:ascii="Times New Roman" w:hAnsi="Times New Roman"/>
          <w:sz w:val="24"/>
          <w:szCs w:val="24"/>
          <w:lang w:val="en-CA"/>
        </w:rPr>
        <w:t>Moreover</w:t>
      </w:r>
      <w:r w:rsidRPr="00A90562">
        <w:rPr>
          <w:rFonts w:ascii="Times New Roman" w:hAnsi="Times New Roman"/>
          <w:sz w:val="24"/>
          <w:szCs w:val="24"/>
          <w:lang w:val="en-CA"/>
        </w:rPr>
        <w:t>, this coherence between the unsaid and said is hermeneutically potent, in that it allows the said to take up the unsaid for the expansion of one’s familiar horizon, thereby causing that horizon to reveal itself more to the one possessing it (</w:t>
      </w:r>
      <w:r w:rsidRPr="00A90562">
        <w:rPr>
          <w:rFonts w:ascii="Times New Roman" w:hAnsi="Times New Roman"/>
          <w:i/>
          <w:sz w:val="24"/>
          <w:szCs w:val="24"/>
          <w:lang w:val="en-CA"/>
        </w:rPr>
        <w:t>Cf.</w:t>
      </w:r>
      <w:r w:rsidRPr="00A90562">
        <w:rPr>
          <w:rFonts w:ascii="Times New Roman" w:hAnsi="Times New Roman"/>
          <w:sz w:val="24"/>
          <w:szCs w:val="24"/>
          <w:lang w:val="en-CA"/>
        </w:rPr>
        <w:t xml:space="preserve"> </w:t>
      </w:r>
      <w:proofErr w:type="spellStart"/>
      <w:r w:rsidRPr="00A90562">
        <w:rPr>
          <w:rFonts w:ascii="Times New Roman" w:hAnsi="Times New Roman"/>
          <w:sz w:val="24"/>
          <w:szCs w:val="24"/>
          <w:lang w:val="en-CA"/>
        </w:rPr>
        <w:t>Fristedt</w:t>
      </w:r>
      <w:proofErr w:type="spellEnd"/>
      <w:r w:rsidRPr="00A90562">
        <w:rPr>
          <w:rFonts w:ascii="Times New Roman" w:hAnsi="Times New Roman"/>
          <w:sz w:val="24"/>
          <w:szCs w:val="24"/>
          <w:lang w:val="en-CA"/>
        </w:rPr>
        <w:t xml:space="preserve"> 2010, 476).</w:t>
      </w:r>
      <w:r w:rsidR="006F304B" w:rsidRPr="00A90562">
        <w:rPr>
          <w:rFonts w:ascii="Times New Roman" w:hAnsi="Times New Roman"/>
          <w:sz w:val="24"/>
          <w:szCs w:val="24"/>
          <w:lang w:val="en-CA"/>
        </w:rPr>
        <w:t xml:space="preserve"> </w:t>
      </w:r>
      <w:r w:rsidR="00C737AD" w:rsidRPr="00A90562">
        <w:rPr>
          <w:rFonts w:ascii="Times New Roman" w:hAnsi="Times New Roman"/>
          <w:sz w:val="24"/>
          <w:szCs w:val="24"/>
          <w:lang w:val="en-CA"/>
        </w:rPr>
        <w:t xml:space="preserve">More precisely, by this </w:t>
      </w:r>
      <w:r w:rsidR="00C737AD" w:rsidRPr="00A90562">
        <w:rPr>
          <w:rFonts w:ascii="Times New Roman" w:hAnsi="Times New Roman"/>
          <w:i/>
          <w:iCs/>
          <w:sz w:val="24"/>
          <w:szCs w:val="24"/>
          <w:lang w:val="en-CA"/>
        </w:rPr>
        <w:t>horizonal</w:t>
      </w:r>
      <w:r w:rsidR="00C737AD" w:rsidRPr="00A90562">
        <w:rPr>
          <w:rFonts w:ascii="Times New Roman" w:hAnsi="Times New Roman"/>
          <w:sz w:val="24"/>
          <w:szCs w:val="24"/>
          <w:lang w:val="en-CA"/>
        </w:rPr>
        <w:t xml:space="preserve"> expansion one translates the</w:t>
      </w:r>
      <w:r w:rsidRPr="00A90562">
        <w:rPr>
          <w:rFonts w:ascii="Times New Roman" w:hAnsi="Times New Roman"/>
          <w:sz w:val="24"/>
          <w:szCs w:val="24"/>
          <w:lang w:val="en-CA"/>
        </w:rPr>
        <w:t xml:space="preserve"> </w:t>
      </w:r>
      <w:proofErr w:type="spellStart"/>
      <w:r w:rsidRPr="00A90562">
        <w:rPr>
          <w:rFonts w:ascii="Times New Roman" w:hAnsi="Times New Roman"/>
          <w:sz w:val="24"/>
          <w:szCs w:val="24"/>
          <w:lang w:val="en-CA"/>
        </w:rPr>
        <w:t>HEdC</w:t>
      </w:r>
      <w:r w:rsidR="00C737AD" w:rsidRPr="00A90562">
        <w:rPr>
          <w:rFonts w:ascii="Times New Roman" w:hAnsi="Times New Roman"/>
          <w:sz w:val="24"/>
          <w:szCs w:val="24"/>
          <w:lang w:val="en-CA"/>
        </w:rPr>
        <w:t>’s</w:t>
      </w:r>
      <w:proofErr w:type="spellEnd"/>
      <w:r w:rsidRPr="00A90562">
        <w:rPr>
          <w:rFonts w:ascii="Times New Roman" w:hAnsi="Times New Roman"/>
          <w:sz w:val="24"/>
          <w:szCs w:val="24"/>
          <w:lang w:val="en-CA"/>
        </w:rPr>
        <w:t xml:space="preserve"> </w:t>
      </w:r>
      <w:r w:rsidRPr="00A90562">
        <w:rPr>
          <w:rFonts w:ascii="Times New Roman" w:hAnsi="Times New Roman"/>
          <w:i/>
          <w:iCs/>
          <w:sz w:val="24"/>
          <w:szCs w:val="24"/>
          <w:lang w:val="en-CA"/>
        </w:rPr>
        <w:t xml:space="preserve">own </w:t>
      </w:r>
      <w:r w:rsidRPr="00A90562">
        <w:rPr>
          <w:rFonts w:ascii="Times New Roman" w:hAnsi="Times New Roman"/>
          <w:sz w:val="24"/>
          <w:szCs w:val="24"/>
          <w:lang w:val="en-CA"/>
        </w:rPr>
        <w:t>unsaid</w:t>
      </w:r>
      <w:r w:rsidR="00C737AD" w:rsidRPr="00A90562">
        <w:rPr>
          <w:rFonts w:ascii="Times New Roman" w:hAnsi="Times New Roman"/>
          <w:sz w:val="24"/>
          <w:szCs w:val="24"/>
          <w:lang w:val="en-CA"/>
        </w:rPr>
        <w:t xml:space="preserve"> elements into a broader set of said elements, or, from elements yet to be brought into a formed interpretation </w:t>
      </w:r>
      <w:r w:rsidRPr="00A90562">
        <w:rPr>
          <w:rFonts w:ascii="Times New Roman" w:hAnsi="Times New Roman"/>
          <w:sz w:val="24"/>
          <w:szCs w:val="24"/>
          <w:lang w:val="en-CA"/>
        </w:rPr>
        <w:t>into</w:t>
      </w:r>
      <w:r w:rsidR="00C737AD" w:rsidRPr="00A90562">
        <w:rPr>
          <w:rFonts w:ascii="Times New Roman" w:hAnsi="Times New Roman"/>
          <w:sz w:val="24"/>
          <w:szCs w:val="24"/>
          <w:lang w:val="en-CA"/>
        </w:rPr>
        <w:t xml:space="preserve"> those so formed</w:t>
      </w:r>
      <w:r w:rsidRPr="00A90562">
        <w:rPr>
          <w:rFonts w:ascii="Times New Roman" w:hAnsi="Times New Roman"/>
          <w:sz w:val="24"/>
          <w:szCs w:val="24"/>
          <w:lang w:val="en-CA"/>
        </w:rPr>
        <w:t xml:space="preserve">. </w:t>
      </w:r>
      <w:r w:rsidR="00C737AD" w:rsidRPr="00A90562">
        <w:rPr>
          <w:rFonts w:ascii="Times New Roman" w:hAnsi="Times New Roman"/>
          <w:sz w:val="24"/>
          <w:szCs w:val="24"/>
          <w:lang w:val="en-CA"/>
        </w:rPr>
        <w:t>This</w:t>
      </w:r>
      <w:r w:rsidRPr="00A90562">
        <w:rPr>
          <w:rFonts w:ascii="Times New Roman" w:hAnsi="Times New Roman"/>
          <w:sz w:val="24"/>
          <w:szCs w:val="24"/>
          <w:lang w:val="en-CA"/>
        </w:rPr>
        <w:t xml:space="preserve"> is how a hitherto unconceptualized subject matter, shared between the familiar horizon and the unfamiliar Thou, becomes revealed to one within their horizon.</w:t>
      </w:r>
    </w:p>
    <w:p w14:paraId="5CFEECC2" w14:textId="23F70FBE" w:rsidR="008265A4" w:rsidRPr="00A90562" w:rsidRDefault="008265A4" w:rsidP="00CA054F">
      <w:pPr>
        <w:spacing w:line="480" w:lineRule="auto"/>
        <w:ind w:firstLine="720"/>
        <w:jc w:val="both"/>
        <w:rPr>
          <w:rFonts w:ascii="Times New Roman" w:hAnsi="Times New Roman"/>
          <w:sz w:val="24"/>
          <w:szCs w:val="24"/>
          <w:lang w:val="en-CA"/>
        </w:rPr>
      </w:pPr>
      <w:r w:rsidRPr="00A90562">
        <w:rPr>
          <w:rFonts w:ascii="Times New Roman" w:hAnsi="Times New Roman"/>
          <w:sz w:val="24"/>
          <w:szCs w:val="24"/>
          <w:lang w:val="en-CA"/>
        </w:rPr>
        <w:t xml:space="preserve">Indeed, the concept of horizonal expansion </w:t>
      </w:r>
      <w:r w:rsidRPr="00A90562">
        <w:rPr>
          <w:rFonts w:ascii="Times New Roman" w:hAnsi="Times New Roman"/>
          <w:i/>
          <w:iCs/>
          <w:sz w:val="24"/>
          <w:szCs w:val="24"/>
          <w:lang w:val="en-CA"/>
        </w:rPr>
        <w:t xml:space="preserve">as revelation of subject matter in the </w:t>
      </w:r>
      <w:proofErr w:type="spellStart"/>
      <w:r w:rsidRPr="00A90562">
        <w:rPr>
          <w:rFonts w:ascii="Times New Roman" w:hAnsi="Times New Roman"/>
          <w:i/>
          <w:iCs/>
          <w:sz w:val="24"/>
          <w:szCs w:val="24"/>
          <w:lang w:val="en-CA"/>
        </w:rPr>
        <w:t>HEdC’s</w:t>
      </w:r>
      <w:proofErr w:type="spellEnd"/>
      <w:r w:rsidRPr="00A90562">
        <w:rPr>
          <w:rFonts w:ascii="Times New Roman" w:hAnsi="Times New Roman"/>
          <w:i/>
          <w:iCs/>
          <w:sz w:val="24"/>
          <w:szCs w:val="24"/>
          <w:lang w:val="en-CA"/>
        </w:rPr>
        <w:t xml:space="preserve"> unsaid</w:t>
      </w:r>
      <w:r w:rsidRPr="00A90562">
        <w:rPr>
          <w:rFonts w:ascii="Times New Roman" w:hAnsi="Times New Roman"/>
          <w:sz w:val="24"/>
          <w:szCs w:val="24"/>
          <w:lang w:val="en-CA"/>
        </w:rPr>
        <w:t xml:space="preserve"> may be read from Gadamer’s (2004) claim that “everything that is language has a speculative unity: it contains a distinction, that between its being and its presentations of itself, </w:t>
      </w:r>
      <w:r w:rsidRPr="00A90562">
        <w:rPr>
          <w:rFonts w:ascii="Times New Roman" w:hAnsi="Times New Roman"/>
          <w:sz w:val="24"/>
          <w:szCs w:val="24"/>
          <w:lang w:val="en-CA"/>
        </w:rPr>
        <w:lastRenderedPageBreak/>
        <w:t>but this is a distinction that is really not a distinction at all” (470). Here, the ‘being’ of language can be interpreted as the unsaid of one’s familiar horizon</w:t>
      </w:r>
      <w:r w:rsidR="000A7ADD" w:rsidRPr="00A90562">
        <w:rPr>
          <w:rFonts w:ascii="Times New Roman" w:hAnsi="Times New Roman"/>
          <w:sz w:val="24"/>
          <w:szCs w:val="24"/>
          <w:lang w:val="en-CA"/>
        </w:rPr>
        <w:t xml:space="preserve"> (</w:t>
      </w:r>
      <w:proofErr w:type="spellStart"/>
      <w:r w:rsidRPr="00A90562">
        <w:rPr>
          <w:rFonts w:ascii="Times New Roman" w:hAnsi="Times New Roman"/>
          <w:sz w:val="24"/>
          <w:szCs w:val="24"/>
          <w:lang w:val="en-CA"/>
        </w:rPr>
        <w:t>HEdC</w:t>
      </w:r>
      <w:proofErr w:type="spellEnd"/>
      <w:r w:rsidR="000A7ADD" w:rsidRPr="00A90562">
        <w:rPr>
          <w:rFonts w:ascii="Times New Roman" w:hAnsi="Times New Roman"/>
          <w:sz w:val="24"/>
          <w:szCs w:val="24"/>
          <w:lang w:val="en-CA"/>
        </w:rPr>
        <w:t>)</w:t>
      </w:r>
      <w:r w:rsidRPr="00A90562">
        <w:rPr>
          <w:rFonts w:ascii="Times New Roman" w:hAnsi="Times New Roman"/>
          <w:sz w:val="24"/>
          <w:szCs w:val="24"/>
          <w:lang w:val="en-CA"/>
        </w:rPr>
        <w:t xml:space="preserve"> unearthed in subsequent ‘presentations’ via an encounter with the Thou. More precisely, we may regard the </w:t>
      </w:r>
      <w:proofErr w:type="spellStart"/>
      <w:r w:rsidRPr="00A90562">
        <w:rPr>
          <w:rFonts w:ascii="Times New Roman" w:hAnsi="Times New Roman"/>
          <w:sz w:val="24"/>
          <w:szCs w:val="24"/>
          <w:lang w:val="en-CA"/>
        </w:rPr>
        <w:t>HEdC’s</w:t>
      </w:r>
      <w:proofErr w:type="spellEnd"/>
      <w:r w:rsidRPr="00A90562">
        <w:rPr>
          <w:rFonts w:ascii="Times New Roman" w:hAnsi="Times New Roman"/>
          <w:sz w:val="24"/>
          <w:szCs w:val="24"/>
          <w:lang w:val="en-CA"/>
        </w:rPr>
        <w:t xml:space="preserve"> unsaid as the conceptual potentiality in our </w:t>
      </w:r>
      <w:proofErr w:type="spellStart"/>
      <w:r w:rsidRPr="00A90562">
        <w:rPr>
          <w:rFonts w:ascii="Times New Roman" w:hAnsi="Times New Roman"/>
          <w:sz w:val="24"/>
          <w:szCs w:val="24"/>
          <w:lang w:val="en-CA"/>
        </w:rPr>
        <w:t>HEdC</w:t>
      </w:r>
      <w:proofErr w:type="spellEnd"/>
      <w:r w:rsidRPr="00A90562">
        <w:rPr>
          <w:rFonts w:ascii="Times New Roman" w:hAnsi="Times New Roman"/>
          <w:sz w:val="24"/>
          <w:szCs w:val="24"/>
          <w:lang w:val="en-CA"/>
        </w:rPr>
        <w:t xml:space="preserve"> that becomes actualized through interaction with the </w:t>
      </w:r>
      <w:proofErr w:type="spellStart"/>
      <w:r w:rsidRPr="00A90562">
        <w:rPr>
          <w:rFonts w:ascii="Times New Roman" w:hAnsi="Times New Roman"/>
          <w:sz w:val="24"/>
          <w:szCs w:val="24"/>
          <w:lang w:val="en-CA"/>
        </w:rPr>
        <w:t>HEvC</w:t>
      </w:r>
      <w:proofErr w:type="spellEnd"/>
      <w:r w:rsidR="00B54CCB" w:rsidRPr="00A90562">
        <w:rPr>
          <w:rFonts w:ascii="Times New Roman" w:hAnsi="Times New Roman"/>
          <w:sz w:val="24"/>
          <w:szCs w:val="24"/>
          <w:lang w:val="en-CA"/>
        </w:rPr>
        <w:t>. This</w:t>
      </w:r>
      <w:r w:rsidRPr="00A90562">
        <w:rPr>
          <w:rFonts w:ascii="Times New Roman" w:hAnsi="Times New Roman"/>
          <w:sz w:val="24"/>
          <w:szCs w:val="24"/>
          <w:lang w:val="en-CA"/>
        </w:rPr>
        <w:t xml:space="preserve"> fusion</w:t>
      </w:r>
      <w:r w:rsidRPr="00A90562">
        <w:rPr>
          <w:rFonts w:ascii="Times New Roman" w:hAnsi="Times New Roman"/>
          <w:i/>
          <w:iCs/>
          <w:sz w:val="24"/>
          <w:szCs w:val="24"/>
          <w:lang w:val="en-CA"/>
        </w:rPr>
        <w:t xml:space="preserve"> </w:t>
      </w:r>
      <w:r w:rsidRPr="00A90562">
        <w:rPr>
          <w:rFonts w:ascii="Times New Roman" w:hAnsi="Times New Roman"/>
          <w:sz w:val="24"/>
          <w:szCs w:val="24"/>
          <w:lang w:val="en-CA"/>
        </w:rPr>
        <w:t xml:space="preserve">between the </w:t>
      </w:r>
      <w:proofErr w:type="spellStart"/>
      <w:r w:rsidRPr="00A90562">
        <w:rPr>
          <w:rFonts w:ascii="Times New Roman" w:hAnsi="Times New Roman"/>
          <w:sz w:val="24"/>
          <w:szCs w:val="24"/>
          <w:lang w:val="en-CA"/>
        </w:rPr>
        <w:t>HEdC</w:t>
      </w:r>
      <w:proofErr w:type="spellEnd"/>
      <w:r w:rsidRPr="00A90562">
        <w:rPr>
          <w:rFonts w:ascii="Times New Roman" w:hAnsi="Times New Roman"/>
          <w:sz w:val="24"/>
          <w:szCs w:val="24"/>
          <w:lang w:val="en-CA"/>
        </w:rPr>
        <w:t xml:space="preserve"> and </w:t>
      </w:r>
      <w:proofErr w:type="spellStart"/>
      <w:r w:rsidRPr="00A90562">
        <w:rPr>
          <w:rFonts w:ascii="Times New Roman" w:hAnsi="Times New Roman"/>
          <w:sz w:val="24"/>
          <w:szCs w:val="24"/>
          <w:lang w:val="en-CA"/>
        </w:rPr>
        <w:t>HEvC</w:t>
      </w:r>
      <w:proofErr w:type="spellEnd"/>
      <w:r w:rsidRPr="00A90562">
        <w:rPr>
          <w:rFonts w:ascii="Times New Roman" w:hAnsi="Times New Roman"/>
          <w:sz w:val="24"/>
          <w:szCs w:val="24"/>
          <w:lang w:val="en-CA"/>
        </w:rPr>
        <w:t xml:space="preserve"> via their shared subject matter </w:t>
      </w:r>
      <w:r w:rsidR="00B54CCB" w:rsidRPr="00A90562">
        <w:rPr>
          <w:rFonts w:ascii="Times New Roman" w:hAnsi="Times New Roman"/>
          <w:sz w:val="24"/>
          <w:szCs w:val="24"/>
          <w:lang w:val="en-CA"/>
        </w:rPr>
        <w:t>thus</w:t>
      </w:r>
      <w:r w:rsidRPr="00A90562">
        <w:rPr>
          <w:rFonts w:ascii="Times New Roman" w:hAnsi="Times New Roman"/>
          <w:sz w:val="24"/>
          <w:szCs w:val="24"/>
          <w:lang w:val="en-CA"/>
        </w:rPr>
        <w:t xml:space="preserve"> leads to a subsequent expansion</w:t>
      </w:r>
      <w:r w:rsidRPr="00A90562">
        <w:rPr>
          <w:rFonts w:ascii="Times New Roman" w:hAnsi="Times New Roman"/>
          <w:i/>
          <w:iCs/>
          <w:sz w:val="24"/>
          <w:szCs w:val="24"/>
          <w:lang w:val="en-CA"/>
        </w:rPr>
        <w:t xml:space="preserve"> </w:t>
      </w:r>
      <w:r w:rsidRPr="00A90562">
        <w:rPr>
          <w:rFonts w:ascii="Times New Roman" w:hAnsi="Times New Roman"/>
          <w:sz w:val="24"/>
          <w:szCs w:val="24"/>
          <w:lang w:val="en-CA"/>
        </w:rPr>
        <w:t xml:space="preserve">in the </w:t>
      </w:r>
      <w:proofErr w:type="spellStart"/>
      <w:r w:rsidRPr="00A90562">
        <w:rPr>
          <w:rFonts w:ascii="Times New Roman" w:hAnsi="Times New Roman"/>
          <w:sz w:val="24"/>
          <w:szCs w:val="24"/>
          <w:lang w:val="en-CA"/>
        </w:rPr>
        <w:t>HEdC’s</w:t>
      </w:r>
      <w:proofErr w:type="spellEnd"/>
      <w:r w:rsidRPr="00A90562">
        <w:rPr>
          <w:rFonts w:ascii="Times New Roman" w:hAnsi="Times New Roman"/>
          <w:sz w:val="24"/>
          <w:szCs w:val="24"/>
          <w:lang w:val="en-CA"/>
        </w:rPr>
        <w:t xml:space="preserve"> said (</w:t>
      </w:r>
      <w:r w:rsidRPr="00A90562">
        <w:rPr>
          <w:rFonts w:ascii="Times New Roman" w:hAnsi="Times New Roman"/>
          <w:i/>
          <w:iCs/>
          <w:sz w:val="24"/>
          <w:szCs w:val="24"/>
          <w:lang w:val="en-CA"/>
        </w:rPr>
        <w:t xml:space="preserve">Cf. </w:t>
      </w:r>
      <w:proofErr w:type="spellStart"/>
      <w:r w:rsidRPr="00A90562">
        <w:rPr>
          <w:rFonts w:ascii="Times New Roman" w:hAnsi="Times New Roman"/>
          <w:sz w:val="24"/>
          <w:szCs w:val="24"/>
          <w:lang w:val="en-CA"/>
        </w:rPr>
        <w:t>Vessey</w:t>
      </w:r>
      <w:proofErr w:type="spellEnd"/>
      <w:r w:rsidRPr="00A90562">
        <w:rPr>
          <w:rFonts w:ascii="Times New Roman" w:hAnsi="Times New Roman"/>
          <w:sz w:val="24"/>
          <w:szCs w:val="24"/>
          <w:lang w:val="en-CA"/>
        </w:rPr>
        <w:t xml:space="preserve"> 2009, 534). The ‘speculative unity’ in language, therefore, is one </w:t>
      </w:r>
      <w:r w:rsidR="00FA47F8" w:rsidRPr="00A90562">
        <w:rPr>
          <w:rFonts w:ascii="Times New Roman" w:hAnsi="Times New Roman"/>
          <w:sz w:val="24"/>
          <w:szCs w:val="24"/>
          <w:lang w:val="en-CA"/>
        </w:rPr>
        <w:t xml:space="preserve">shared </w:t>
      </w:r>
      <w:r w:rsidRPr="00A90562">
        <w:rPr>
          <w:rFonts w:ascii="Times New Roman" w:hAnsi="Times New Roman"/>
          <w:sz w:val="24"/>
          <w:szCs w:val="24"/>
          <w:lang w:val="en-CA"/>
        </w:rPr>
        <w:t xml:space="preserve">between </w:t>
      </w:r>
      <w:r w:rsidR="00FA47F8" w:rsidRPr="00A90562">
        <w:rPr>
          <w:rFonts w:ascii="Times New Roman" w:hAnsi="Times New Roman"/>
          <w:sz w:val="24"/>
          <w:szCs w:val="24"/>
          <w:lang w:val="en-CA"/>
        </w:rPr>
        <w:t>all elements,</w:t>
      </w:r>
      <w:r w:rsidRPr="00A90562">
        <w:rPr>
          <w:rFonts w:ascii="Times New Roman" w:hAnsi="Times New Roman"/>
          <w:sz w:val="24"/>
          <w:szCs w:val="24"/>
          <w:lang w:val="en-CA"/>
        </w:rPr>
        <w:t xml:space="preserve"> actual and potential</w:t>
      </w:r>
      <w:r w:rsidR="00FA47F8" w:rsidRPr="00A90562">
        <w:rPr>
          <w:rFonts w:ascii="Times New Roman" w:hAnsi="Times New Roman"/>
          <w:sz w:val="24"/>
          <w:szCs w:val="24"/>
          <w:lang w:val="en-CA"/>
        </w:rPr>
        <w:t xml:space="preserve">, of both our </w:t>
      </w:r>
      <w:proofErr w:type="spellStart"/>
      <w:r w:rsidRPr="00A90562">
        <w:rPr>
          <w:rFonts w:ascii="Times New Roman" w:hAnsi="Times New Roman"/>
          <w:sz w:val="24"/>
          <w:szCs w:val="24"/>
          <w:lang w:val="en-CA"/>
        </w:rPr>
        <w:t>HEdC</w:t>
      </w:r>
      <w:proofErr w:type="spellEnd"/>
      <w:r w:rsidRPr="00A90562">
        <w:rPr>
          <w:rFonts w:ascii="Times New Roman" w:hAnsi="Times New Roman"/>
          <w:sz w:val="24"/>
          <w:szCs w:val="24"/>
          <w:lang w:val="en-CA"/>
        </w:rPr>
        <w:t xml:space="preserve"> </w:t>
      </w:r>
      <w:r w:rsidR="00FA47F8" w:rsidRPr="00A90562">
        <w:rPr>
          <w:rFonts w:ascii="Times New Roman" w:hAnsi="Times New Roman"/>
          <w:sz w:val="24"/>
          <w:szCs w:val="24"/>
          <w:lang w:val="en-CA"/>
        </w:rPr>
        <w:t xml:space="preserve">and </w:t>
      </w:r>
      <w:proofErr w:type="spellStart"/>
      <w:r w:rsidRPr="00A90562">
        <w:rPr>
          <w:rFonts w:ascii="Times New Roman" w:hAnsi="Times New Roman"/>
          <w:sz w:val="24"/>
          <w:szCs w:val="24"/>
          <w:lang w:val="en-CA"/>
        </w:rPr>
        <w:t>HEvC</w:t>
      </w:r>
      <w:proofErr w:type="spellEnd"/>
      <w:r w:rsidR="00FA47F8" w:rsidRPr="00A90562">
        <w:rPr>
          <w:rFonts w:ascii="Times New Roman" w:hAnsi="Times New Roman"/>
          <w:sz w:val="24"/>
          <w:szCs w:val="24"/>
          <w:lang w:val="en-CA"/>
        </w:rPr>
        <w:t xml:space="preserve">, wherein what is potential in the </w:t>
      </w:r>
      <w:proofErr w:type="spellStart"/>
      <w:r w:rsidR="00FA47F8" w:rsidRPr="00A90562">
        <w:rPr>
          <w:rFonts w:ascii="Times New Roman" w:hAnsi="Times New Roman"/>
          <w:sz w:val="24"/>
          <w:szCs w:val="24"/>
          <w:lang w:val="en-CA"/>
        </w:rPr>
        <w:t>HEdC</w:t>
      </w:r>
      <w:proofErr w:type="spellEnd"/>
      <w:r w:rsidR="00FA47F8" w:rsidRPr="00A90562">
        <w:rPr>
          <w:rFonts w:ascii="Times New Roman" w:hAnsi="Times New Roman"/>
          <w:sz w:val="24"/>
          <w:szCs w:val="24"/>
          <w:lang w:val="en-CA"/>
        </w:rPr>
        <w:t xml:space="preserve"> is further actualized </w:t>
      </w:r>
      <w:r w:rsidR="00154445" w:rsidRPr="00A90562">
        <w:rPr>
          <w:rFonts w:ascii="Times New Roman" w:hAnsi="Times New Roman"/>
          <w:sz w:val="24"/>
          <w:szCs w:val="24"/>
          <w:lang w:val="en-CA"/>
        </w:rPr>
        <w:t>by interaction</w:t>
      </w:r>
      <w:r w:rsidRPr="00A90562">
        <w:rPr>
          <w:rFonts w:ascii="Times New Roman" w:hAnsi="Times New Roman"/>
          <w:sz w:val="24"/>
          <w:szCs w:val="24"/>
          <w:lang w:val="en-CA"/>
        </w:rPr>
        <w:t xml:space="preserve"> with the </w:t>
      </w:r>
      <w:proofErr w:type="spellStart"/>
      <w:r w:rsidRPr="00A90562">
        <w:rPr>
          <w:rFonts w:ascii="Times New Roman" w:hAnsi="Times New Roman"/>
          <w:sz w:val="24"/>
          <w:szCs w:val="24"/>
          <w:lang w:val="en-CA"/>
        </w:rPr>
        <w:t>HEvC</w:t>
      </w:r>
      <w:proofErr w:type="spellEnd"/>
      <w:r w:rsidRPr="00A90562">
        <w:rPr>
          <w:rFonts w:ascii="Times New Roman" w:hAnsi="Times New Roman"/>
          <w:sz w:val="24"/>
          <w:szCs w:val="24"/>
          <w:lang w:val="en-CA"/>
        </w:rPr>
        <w:t>, specifically with the actual and potential features of the Thou.</w:t>
      </w:r>
    </w:p>
    <w:p w14:paraId="3ACDA41F" w14:textId="53060F45" w:rsidR="008265A4" w:rsidRPr="00A90562" w:rsidRDefault="008265A4" w:rsidP="00E367B9">
      <w:pPr>
        <w:spacing w:line="480" w:lineRule="auto"/>
        <w:ind w:firstLine="720"/>
        <w:jc w:val="both"/>
        <w:rPr>
          <w:rFonts w:ascii="Times New Roman" w:hAnsi="Times New Roman"/>
          <w:sz w:val="24"/>
          <w:szCs w:val="24"/>
          <w:lang w:val="en-CA"/>
        </w:rPr>
      </w:pPr>
      <w:r w:rsidRPr="00A90562">
        <w:rPr>
          <w:rFonts w:ascii="Times New Roman" w:hAnsi="Times New Roman"/>
          <w:sz w:val="24"/>
          <w:szCs w:val="24"/>
          <w:lang w:val="en-CA"/>
        </w:rPr>
        <w:t xml:space="preserve">I am not being needlessly pedantic in interpreting Gadamer’s claim of speculative unity here, for this interpretation can illuminate how others have come to understand this very claim, and how, as is explored in Section 5, Gadamer comes to mean what he does in making other statements elsewhere. For instance, Peter </w:t>
      </w:r>
      <w:proofErr w:type="spellStart"/>
      <w:r w:rsidRPr="00A90562">
        <w:rPr>
          <w:rFonts w:ascii="Times New Roman" w:hAnsi="Times New Roman"/>
          <w:sz w:val="24"/>
          <w:szCs w:val="24"/>
          <w:lang w:val="en-CA"/>
        </w:rPr>
        <w:t>Fristedt</w:t>
      </w:r>
      <w:proofErr w:type="spellEnd"/>
      <w:r w:rsidRPr="00A90562">
        <w:rPr>
          <w:rFonts w:ascii="Times New Roman" w:hAnsi="Times New Roman"/>
          <w:sz w:val="24"/>
          <w:szCs w:val="24"/>
          <w:lang w:val="en-CA"/>
        </w:rPr>
        <w:t xml:space="preserve"> (2010) argues that,</w:t>
      </w:r>
    </w:p>
    <w:p w14:paraId="7E1E0456" w14:textId="77777777" w:rsidR="008265A4" w:rsidRPr="00A90562" w:rsidRDefault="008265A4" w:rsidP="00E367B9">
      <w:pPr>
        <w:spacing w:line="480" w:lineRule="auto"/>
        <w:ind w:left="720"/>
        <w:jc w:val="both"/>
        <w:rPr>
          <w:rFonts w:ascii="Times New Roman" w:hAnsi="Times New Roman"/>
          <w:lang w:val="en-CA"/>
        </w:rPr>
      </w:pPr>
      <w:r w:rsidRPr="00A90562">
        <w:rPr>
          <w:rFonts w:ascii="Times New Roman" w:hAnsi="Times New Roman"/>
          <w:lang w:val="en-CA"/>
        </w:rPr>
        <w:t xml:space="preserve">in experience I treat the things I come across as though they were things in themselves, as though they constituted immediate reality. To speculate is to rise above this ‘dogmatism’, and thus to recognize that how things present themselves to me is not necessarily how they are. However, the distinction between being and presentation is both made </w:t>
      </w:r>
      <w:r w:rsidRPr="00A90562">
        <w:rPr>
          <w:rFonts w:ascii="Times New Roman" w:hAnsi="Times New Roman"/>
          <w:i/>
          <w:lang w:val="en-CA"/>
        </w:rPr>
        <w:t>and superseded</w:t>
      </w:r>
      <w:r w:rsidRPr="00A90562">
        <w:rPr>
          <w:rFonts w:ascii="Times New Roman" w:hAnsi="Times New Roman"/>
          <w:lang w:val="en-CA"/>
        </w:rPr>
        <w:t xml:space="preserve"> in speculation (477).</w:t>
      </w:r>
    </w:p>
    <w:p w14:paraId="60995798" w14:textId="7BC11449" w:rsidR="008265A4" w:rsidRPr="00A90562" w:rsidRDefault="008265A4" w:rsidP="00E367B9">
      <w:pPr>
        <w:spacing w:line="480" w:lineRule="auto"/>
        <w:jc w:val="both"/>
        <w:rPr>
          <w:rFonts w:ascii="Times New Roman" w:hAnsi="Times New Roman"/>
          <w:sz w:val="24"/>
          <w:szCs w:val="24"/>
          <w:lang w:val="en-CA"/>
        </w:rPr>
      </w:pPr>
      <w:r w:rsidRPr="00A90562">
        <w:rPr>
          <w:rFonts w:ascii="Times New Roman" w:hAnsi="Times New Roman"/>
          <w:sz w:val="24"/>
          <w:szCs w:val="24"/>
          <w:lang w:val="en-CA"/>
        </w:rPr>
        <w:t xml:space="preserve">Here, actuality/potency is couched in terms of presentation/being. Consequently, the relation between an experience’s being and presentation is differently construed depending on whether the familiar horizon or Thou is experienced. Let us be </w:t>
      </w:r>
      <w:r w:rsidR="00FA47F8" w:rsidRPr="00A90562">
        <w:rPr>
          <w:rFonts w:ascii="Times New Roman" w:hAnsi="Times New Roman"/>
          <w:sz w:val="24"/>
          <w:szCs w:val="24"/>
          <w:lang w:val="en-CA"/>
        </w:rPr>
        <w:t>specific</w:t>
      </w:r>
      <w:r w:rsidRPr="00A90562">
        <w:rPr>
          <w:rFonts w:ascii="Times New Roman" w:hAnsi="Times New Roman"/>
          <w:sz w:val="24"/>
          <w:szCs w:val="24"/>
          <w:lang w:val="en-CA"/>
        </w:rPr>
        <w:t xml:space="preserve">. The </w:t>
      </w:r>
      <w:r w:rsidRPr="00A90562">
        <w:rPr>
          <w:rFonts w:ascii="Times New Roman" w:hAnsi="Times New Roman"/>
          <w:i/>
          <w:iCs/>
          <w:sz w:val="24"/>
          <w:szCs w:val="24"/>
          <w:lang w:val="en-CA"/>
        </w:rPr>
        <w:t>said</w:t>
      </w:r>
      <w:r w:rsidRPr="00A90562">
        <w:rPr>
          <w:rFonts w:ascii="Times New Roman" w:hAnsi="Times New Roman"/>
          <w:sz w:val="24"/>
          <w:szCs w:val="24"/>
          <w:lang w:val="en-CA"/>
        </w:rPr>
        <w:t xml:space="preserve"> of our </w:t>
      </w:r>
      <w:proofErr w:type="spellStart"/>
      <w:r w:rsidRPr="00A90562">
        <w:rPr>
          <w:rFonts w:ascii="Times New Roman" w:hAnsi="Times New Roman"/>
          <w:sz w:val="24"/>
          <w:szCs w:val="24"/>
          <w:lang w:val="en-CA"/>
        </w:rPr>
        <w:t>HEdC</w:t>
      </w:r>
      <w:proofErr w:type="spellEnd"/>
      <w:r w:rsidRPr="00A90562">
        <w:rPr>
          <w:rFonts w:ascii="Times New Roman" w:hAnsi="Times New Roman"/>
          <w:sz w:val="24"/>
          <w:szCs w:val="24"/>
          <w:lang w:val="en-CA"/>
        </w:rPr>
        <w:t xml:space="preserve"> </w:t>
      </w:r>
      <w:r w:rsidRPr="00A90562">
        <w:rPr>
          <w:rFonts w:ascii="Times New Roman" w:hAnsi="Times New Roman"/>
          <w:i/>
          <w:iCs/>
          <w:sz w:val="24"/>
          <w:szCs w:val="24"/>
          <w:lang w:val="en-CA"/>
        </w:rPr>
        <w:t xml:space="preserve">presents </w:t>
      </w:r>
      <w:r w:rsidRPr="00A90562">
        <w:rPr>
          <w:rFonts w:ascii="Times New Roman" w:hAnsi="Times New Roman"/>
          <w:sz w:val="24"/>
          <w:szCs w:val="24"/>
          <w:lang w:val="en-CA"/>
        </w:rPr>
        <w:t xml:space="preserve">a horizon to us as familiar, while the </w:t>
      </w:r>
      <w:r w:rsidRPr="00A90562">
        <w:rPr>
          <w:rFonts w:ascii="Times New Roman" w:hAnsi="Times New Roman"/>
          <w:i/>
          <w:iCs/>
          <w:sz w:val="24"/>
          <w:szCs w:val="24"/>
          <w:lang w:val="en-CA"/>
        </w:rPr>
        <w:t>said</w:t>
      </w:r>
      <w:r w:rsidRPr="00A90562">
        <w:rPr>
          <w:rFonts w:ascii="Times New Roman" w:hAnsi="Times New Roman"/>
          <w:sz w:val="24"/>
          <w:szCs w:val="24"/>
          <w:lang w:val="en-CA"/>
        </w:rPr>
        <w:t xml:space="preserve"> of the </w:t>
      </w:r>
      <w:proofErr w:type="spellStart"/>
      <w:r w:rsidRPr="00A90562">
        <w:rPr>
          <w:rFonts w:ascii="Times New Roman" w:hAnsi="Times New Roman"/>
          <w:sz w:val="24"/>
          <w:szCs w:val="24"/>
          <w:lang w:val="en-CA"/>
        </w:rPr>
        <w:t>HEvC</w:t>
      </w:r>
      <w:proofErr w:type="spellEnd"/>
      <w:r w:rsidRPr="00A90562">
        <w:rPr>
          <w:rFonts w:ascii="Times New Roman" w:hAnsi="Times New Roman"/>
          <w:sz w:val="24"/>
          <w:szCs w:val="24"/>
          <w:lang w:val="en-CA"/>
        </w:rPr>
        <w:t xml:space="preserve"> </w:t>
      </w:r>
      <w:r w:rsidRPr="00A90562">
        <w:rPr>
          <w:rFonts w:ascii="Times New Roman" w:hAnsi="Times New Roman"/>
          <w:i/>
          <w:iCs/>
          <w:sz w:val="24"/>
          <w:szCs w:val="24"/>
          <w:lang w:val="en-CA"/>
        </w:rPr>
        <w:t>presents</w:t>
      </w:r>
      <w:r w:rsidRPr="00A90562">
        <w:rPr>
          <w:rFonts w:ascii="Times New Roman" w:hAnsi="Times New Roman"/>
          <w:sz w:val="24"/>
          <w:szCs w:val="24"/>
          <w:lang w:val="en-CA"/>
        </w:rPr>
        <w:t xml:space="preserve"> the Thou to us as strange</w:t>
      </w:r>
      <w:r w:rsidR="00695E8F" w:rsidRPr="00A90562">
        <w:rPr>
          <w:rFonts w:ascii="Times New Roman" w:hAnsi="Times New Roman"/>
          <w:sz w:val="24"/>
          <w:szCs w:val="24"/>
          <w:lang w:val="en-CA"/>
        </w:rPr>
        <w:t xml:space="preserve"> –</w:t>
      </w:r>
      <w:r w:rsidRPr="00A90562">
        <w:rPr>
          <w:rFonts w:ascii="Times New Roman" w:hAnsi="Times New Roman"/>
          <w:sz w:val="24"/>
          <w:szCs w:val="24"/>
          <w:lang w:val="en-CA"/>
        </w:rPr>
        <w:t xml:space="preserve"> the nonfamiliarity of what is being said perturbs the familiarity of what has already been said. The </w:t>
      </w:r>
      <w:proofErr w:type="spellStart"/>
      <w:r w:rsidRPr="00A90562">
        <w:rPr>
          <w:rFonts w:ascii="Times New Roman" w:hAnsi="Times New Roman"/>
          <w:sz w:val="24"/>
          <w:szCs w:val="24"/>
          <w:lang w:val="en-CA"/>
        </w:rPr>
        <w:t>HEvC’s</w:t>
      </w:r>
      <w:proofErr w:type="spellEnd"/>
      <w:r w:rsidRPr="00A90562">
        <w:rPr>
          <w:rFonts w:ascii="Times New Roman" w:hAnsi="Times New Roman"/>
          <w:sz w:val="24"/>
          <w:szCs w:val="24"/>
          <w:lang w:val="en-CA"/>
        </w:rPr>
        <w:t xml:space="preserve"> unsaid corresponds to the </w:t>
      </w:r>
      <w:r w:rsidRPr="00A90562">
        <w:rPr>
          <w:rFonts w:ascii="Times New Roman" w:hAnsi="Times New Roman"/>
          <w:i/>
          <w:iCs/>
          <w:sz w:val="24"/>
          <w:szCs w:val="24"/>
          <w:lang w:val="en-CA"/>
        </w:rPr>
        <w:t>being</w:t>
      </w:r>
      <w:r w:rsidRPr="00A90562">
        <w:rPr>
          <w:rFonts w:ascii="Times New Roman" w:hAnsi="Times New Roman"/>
          <w:sz w:val="24"/>
          <w:szCs w:val="24"/>
          <w:lang w:val="en-CA"/>
        </w:rPr>
        <w:t xml:space="preserve"> of the Thou, which, following Gadamer’s disavowal of </w:t>
      </w:r>
      <w:r w:rsidRPr="00A90562">
        <w:rPr>
          <w:rFonts w:ascii="Times New Roman" w:hAnsi="Times New Roman"/>
          <w:sz w:val="24"/>
          <w:szCs w:val="24"/>
          <w:lang w:val="en-CA"/>
        </w:rPr>
        <w:lastRenderedPageBreak/>
        <w:t xml:space="preserve">interpretive relativism, </w:t>
      </w:r>
      <w:r w:rsidR="008A1B72" w:rsidRPr="00A90562">
        <w:rPr>
          <w:rFonts w:ascii="Times New Roman" w:hAnsi="Times New Roman"/>
          <w:sz w:val="24"/>
          <w:szCs w:val="24"/>
          <w:lang w:val="en-CA"/>
        </w:rPr>
        <w:t>also corresponds to</w:t>
      </w:r>
      <w:r w:rsidRPr="00A90562">
        <w:rPr>
          <w:rFonts w:ascii="Times New Roman" w:hAnsi="Times New Roman"/>
          <w:sz w:val="24"/>
          <w:szCs w:val="24"/>
          <w:lang w:val="en-CA"/>
        </w:rPr>
        <w:t xml:space="preserve"> the as-of-yet unelucidated </w:t>
      </w:r>
      <w:r w:rsidR="008A1B72" w:rsidRPr="00A90562">
        <w:rPr>
          <w:rFonts w:ascii="Times New Roman" w:hAnsi="Times New Roman"/>
          <w:sz w:val="24"/>
          <w:szCs w:val="24"/>
          <w:lang w:val="en-CA"/>
        </w:rPr>
        <w:t>but</w:t>
      </w:r>
      <w:r w:rsidR="009B041A" w:rsidRPr="00A90562">
        <w:rPr>
          <w:rFonts w:ascii="Times New Roman" w:hAnsi="Times New Roman"/>
          <w:sz w:val="24"/>
          <w:szCs w:val="24"/>
          <w:lang w:val="en-CA"/>
        </w:rPr>
        <w:t xml:space="preserve"> </w:t>
      </w:r>
      <w:r w:rsidRPr="00A90562">
        <w:rPr>
          <w:rFonts w:ascii="Times New Roman" w:hAnsi="Times New Roman"/>
          <w:sz w:val="24"/>
          <w:szCs w:val="24"/>
          <w:lang w:val="en-CA"/>
        </w:rPr>
        <w:t xml:space="preserve">applicable interpretations of the </w:t>
      </w:r>
      <w:proofErr w:type="spellStart"/>
      <w:r w:rsidRPr="00A90562">
        <w:rPr>
          <w:rFonts w:ascii="Times New Roman" w:hAnsi="Times New Roman"/>
          <w:sz w:val="24"/>
          <w:szCs w:val="24"/>
          <w:lang w:val="en-CA"/>
        </w:rPr>
        <w:t>Thou’s</w:t>
      </w:r>
      <w:proofErr w:type="spellEnd"/>
      <w:r w:rsidRPr="00A90562">
        <w:rPr>
          <w:rFonts w:ascii="Times New Roman" w:hAnsi="Times New Roman"/>
          <w:sz w:val="24"/>
          <w:szCs w:val="24"/>
          <w:lang w:val="en-CA"/>
        </w:rPr>
        <w:t xml:space="preserve"> being </w:t>
      </w:r>
      <w:r w:rsidR="009B041A" w:rsidRPr="00A90562">
        <w:rPr>
          <w:rFonts w:ascii="Times New Roman" w:hAnsi="Times New Roman"/>
          <w:sz w:val="24"/>
          <w:szCs w:val="24"/>
          <w:lang w:val="en-CA"/>
        </w:rPr>
        <w:t xml:space="preserve">that </w:t>
      </w:r>
      <w:r w:rsidRPr="00A90562">
        <w:rPr>
          <w:rFonts w:ascii="Times New Roman" w:hAnsi="Times New Roman"/>
          <w:i/>
          <w:iCs/>
          <w:sz w:val="24"/>
          <w:szCs w:val="24"/>
          <w:lang w:val="en-CA"/>
        </w:rPr>
        <w:t>cohere</w:t>
      </w:r>
      <w:r w:rsidR="008A1B72" w:rsidRPr="00A90562">
        <w:rPr>
          <w:rFonts w:ascii="Times New Roman" w:hAnsi="Times New Roman"/>
          <w:i/>
          <w:iCs/>
          <w:sz w:val="24"/>
          <w:szCs w:val="24"/>
          <w:lang w:val="en-CA"/>
        </w:rPr>
        <w:t xml:space="preserve"> </w:t>
      </w:r>
      <w:r w:rsidR="008A1B72" w:rsidRPr="00A90562">
        <w:rPr>
          <w:rFonts w:ascii="Times New Roman" w:hAnsi="Times New Roman"/>
          <w:sz w:val="24"/>
          <w:szCs w:val="24"/>
          <w:lang w:val="en-CA"/>
        </w:rPr>
        <w:t>with</w:t>
      </w:r>
      <w:r w:rsidRPr="00A90562">
        <w:rPr>
          <w:rFonts w:ascii="Times New Roman" w:hAnsi="Times New Roman"/>
          <w:sz w:val="24"/>
          <w:szCs w:val="24"/>
          <w:lang w:val="en-CA"/>
        </w:rPr>
        <w:t xml:space="preserve"> one’s familiar horizon.</w:t>
      </w:r>
      <w:r w:rsidRPr="00A90562">
        <w:rPr>
          <w:rStyle w:val="FootnoteReference"/>
          <w:rFonts w:ascii="Times New Roman" w:hAnsi="Times New Roman"/>
          <w:sz w:val="24"/>
          <w:szCs w:val="24"/>
          <w:lang w:val="en-CA"/>
        </w:rPr>
        <w:footnoteReference w:id="9"/>
      </w:r>
      <w:r w:rsidRPr="00A90562">
        <w:rPr>
          <w:rFonts w:ascii="Times New Roman" w:hAnsi="Times New Roman"/>
          <w:sz w:val="24"/>
          <w:szCs w:val="24"/>
          <w:lang w:val="en-CA"/>
        </w:rPr>
        <w:t xml:space="preserve"> </w:t>
      </w:r>
      <w:r w:rsidR="00C768A0" w:rsidRPr="00A90562">
        <w:rPr>
          <w:rFonts w:ascii="Times New Roman" w:hAnsi="Times New Roman"/>
          <w:sz w:val="24"/>
          <w:szCs w:val="24"/>
          <w:lang w:val="en-CA"/>
        </w:rPr>
        <w:t>The hermeneutic process is therefore as follows:</w:t>
      </w:r>
      <w:r w:rsidRPr="00A90562">
        <w:rPr>
          <w:rFonts w:ascii="Times New Roman" w:hAnsi="Times New Roman"/>
          <w:sz w:val="24"/>
          <w:szCs w:val="24"/>
          <w:lang w:val="en-CA"/>
        </w:rPr>
        <w:t xml:space="preserve"> what is initially said by our </w:t>
      </w:r>
      <w:proofErr w:type="spellStart"/>
      <w:r w:rsidRPr="00A90562">
        <w:rPr>
          <w:rFonts w:ascii="Times New Roman" w:hAnsi="Times New Roman"/>
          <w:sz w:val="24"/>
          <w:szCs w:val="24"/>
          <w:lang w:val="en-CA"/>
        </w:rPr>
        <w:t>HEdC’s</w:t>
      </w:r>
      <w:proofErr w:type="spellEnd"/>
      <w:r w:rsidRPr="00A90562">
        <w:rPr>
          <w:rFonts w:ascii="Times New Roman" w:hAnsi="Times New Roman"/>
          <w:sz w:val="24"/>
          <w:szCs w:val="24"/>
          <w:lang w:val="en-CA"/>
        </w:rPr>
        <w:t xml:space="preserve"> familiar presentation coherently expands into what is </w:t>
      </w:r>
      <w:r w:rsidRPr="00A90562">
        <w:rPr>
          <w:rFonts w:ascii="Times New Roman" w:hAnsi="Times New Roman"/>
          <w:i/>
          <w:iCs/>
          <w:sz w:val="24"/>
          <w:szCs w:val="24"/>
          <w:lang w:val="en-CA"/>
        </w:rPr>
        <w:t>subsequently</w:t>
      </w:r>
      <w:r w:rsidRPr="00A90562">
        <w:rPr>
          <w:rFonts w:ascii="Times New Roman" w:hAnsi="Times New Roman"/>
          <w:sz w:val="24"/>
          <w:szCs w:val="24"/>
          <w:lang w:val="en-CA"/>
        </w:rPr>
        <w:t xml:space="preserve"> said, or </w:t>
      </w:r>
      <w:r w:rsidR="008F0E28" w:rsidRPr="00A90562">
        <w:rPr>
          <w:rFonts w:ascii="Times New Roman" w:hAnsi="Times New Roman"/>
          <w:i/>
          <w:iCs/>
          <w:sz w:val="24"/>
          <w:szCs w:val="24"/>
          <w:lang w:val="en-CA"/>
        </w:rPr>
        <w:t>hitherto</w:t>
      </w:r>
      <w:r w:rsidRPr="00A90562">
        <w:rPr>
          <w:rFonts w:ascii="Times New Roman" w:hAnsi="Times New Roman"/>
          <w:i/>
          <w:iCs/>
          <w:sz w:val="24"/>
          <w:szCs w:val="24"/>
          <w:lang w:val="en-CA"/>
        </w:rPr>
        <w:t xml:space="preserve"> </w:t>
      </w:r>
      <w:r w:rsidRPr="00A90562">
        <w:rPr>
          <w:rFonts w:ascii="Times New Roman" w:hAnsi="Times New Roman"/>
          <w:sz w:val="24"/>
          <w:szCs w:val="24"/>
          <w:lang w:val="en-CA"/>
        </w:rPr>
        <w:t xml:space="preserve">unsaid in the </w:t>
      </w:r>
      <w:proofErr w:type="spellStart"/>
      <w:r w:rsidRPr="00A90562">
        <w:rPr>
          <w:rFonts w:ascii="Times New Roman" w:hAnsi="Times New Roman"/>
          <w:sz w:val="24"/>
          <w:szCs w:val="24"/>
          <w:lang w:val="en-CA"/>
        </w:rPr>
        <w:t>HEdC’s</w:t>
      </w:r>
      <w:proofErr w:type="spellEnd"/>
      <w:r w:rsidRPr="00A90562">
        <w:rPr>
          <w:rFonts w:ascii="Times New Roman" w:hAnsi="Times New Roman"/>
          <w:sz w:val="24"/>
          <w:szCs w:val="24"/>
          <w:lang w:val="en-CA"/>
        </w:rPr>
        <w:t xml:space="preserve"> being, and this is done by engaging with what is left unsaid in the </w:t>
      </w:r>
      <w:proofErr w:type="spellStart"/>
      <w:r w:rsidRPr="00A90562">
        <w:rPr>
          <w:rFonts w:ascii="Times New Roman" w:hAnsi="Times New Roman"/>
          <w:sz w:val="24"/>
          <w:szCs w:val="24"/>
          <w:lang w:val="en-CA"/>
        </w:rPr>
        <w:t>HEvC’s</w:t>
      </w:r>
      <w:proofErr w:type="spellEnd"/>
      <w:r w:rsidRPr="00A90562">
        <w:rPr>
          <w:rFonts w:ascii="Times New Roman" w:hAnsi="Times New Roman"/>
          <w:sz w:val="24"/>
          <w:szCs w:val="24"/>
          <w:lang w:val="en-CA"/>
        </w:rPr>
        <w:t xml:space="preserve"> being after the initially strange presentation of the Thou through the </w:t>
      </w:r>
      <w:proofErr w:type="spellStart"/>
      <w:r w:rsidRPr="00A90562">
        <w:rPr>
          <w:rFonts w:ascii="Times New Roman" w:hAnsi="Times New Roman"/>
          <w:sz w:val="24"/>
          <w:szCs w:val="24"/>
          <w:lang w:val="en-CA"/>
        </w:rPr>
        <w:t>HEvC’s</w:t>
      </w:r>
      <w:proofErr w:type="spellEnd"/>
      <w:r w:rsidRPr="00A90562">
        <w:rPr>
          <w:rFonts w:ascii="Times New Roman" w:hAnsi="Times New Roman"/>
          <w:sz w:val="24"/>
          <w:szCs w:val="24"/>
          <w:lang w:val="en-CA"/>
        </w:rPr>
        <w:t xml:space="preserve"> said.</w:t>
      </w:r>
    </w:p>
    <w:p w14:paraId="5D5ABF26" w14:textId="424EA539" w:rsidR="00E344F3" w:rsidRPr="00A90562" w:rsidRDefault="008265A4" w:rsidP="00E367B9">
      <w:pPr>
        <w:spacing w:line="480" w:lineRule="auto"/>
        <w:jc w:val="both"/>
        <w:rPr>
          <w:rFonts w:ascii="Times New Roman" w:hAnsi="Times New Roman"/>
          <w:sz w:val="24"/>
          <w:szCs w:val="24"/>
          <w:lang w:val="en-CA"/>
        </w:rPr>
      </w:pPr>
      <w:r w:rsidRPr="00A90562">
        <w:rPr>
          <w:rFonts w:ascii="Times New Roman" w:hAnsi="Times New Roman"/>
          <w:sz w:val="24"/>
          <w:szCs w:val="24"/>
          <w:lang w:val="en-CA"/>
        </w:rPr>
        <w:tab/>
        <w:t xml:space="preserve">Simply, the speculative unity of interpretation is constitutive of a ‘distinction between being and presentation’ that is, one, made in the </w:t>
      </w:r>
      <w:r w:rsidRPr="00A90562">
        <w:rPr>
          <w:rFonts w:ascii="Times New Roman" w:hAnsi="Times New Roman"/>
          <w:i/>
          <w:sz w:val="24"/>
          <w:szCs w:val="24"/>
          <w:lang w:val="en-CA"/>
        </w:rPr>
        <w:t>said</w:t>
      </w:r>
      <w:r w:rsidRPr="00A90562">
        <w:rPr>
          <w:rFonts w:ascii="Times New Roman" w:hAnsi="Times New Roman"/>
          <w:sz w:val="24"/>
          <w:szCs w:val="24"/>
          <w:lang w:val="en-CA"/>
        </w:rPr>
        <w:t xml:space="preserve"> of the </w:t>
      </w:r>
      <w:proofErr w:type="spellStart"/>
      <w:r w:rsidRPr="00A90562">
        <w:rPr>
          <w:rFonts w:ascii="Times New Roman" w:hAnsi="Times New Roman"/>
          <w:sz w:val="24"/>
          <w:szCs w:val="24"/>
          <w:lang w:val="en-CA"/>
        </w:rPr>
        <w:t>HEdC-HEvC</w:t>
      </w:r>
      <w:proofErr w:type="spellEnd"/>
      <w:r w:rsidRPr="00A90562">
        <w:rPr>
          <w:rFonts w:ascii="Times New Roman" w:hAnsi="Times New Roman"/>
          <w:sz w:val="24"/>
          <w:szCs w:val="24"/>
          <w:lang w:val="en-CA"/>
        </w:rPr>
        <w:t xml:space="preserve"> relation, and two, superseded in the </w:t>
      </w:r>
      <w:r w:rsidRPr="00A90562">
        <w:rPr>
          <w:rFonts w:ascii="Times New Roman" w:hAnsi="Times New Roman"/>
          <w:i/>
          <w:sz w:val="24"/>
          <w:szCs w:val="24"/>
          <w:lang w:val="en-CA"/>
        </w:rPr>
        <w:t>unsaid</w:t>
      </w:r>
      <w:r w:rsidRPr="00A90562">
        <w:rPr>
          <w:rFonts w:ascii="Times New Roman" w:hAnsi="Times New Roman"/>
          <w:sz w:val="24"/>
          <w:szCs w:val="24"/>
          <w:lang w:val="en-CA"/>
        </w:rPr>
        <w:t xml:space="preserve"> of that relation: the account of the </w:t>
      </w:r>
      <w:proofErr w:type="spellStart"/>
      <w:r w:rsidRPr="00A90562">
        <w:rPr>
          <w:rFonts w:ascii="Times New Roman" w:hAnsi="Times New Roman"/>
          <w:sz w:val="24"/>
          <w:szCs w:val="24"/>
          <w:lang w:val="en-CA"/>
        </w:rPr>
        <w:t>HEdC’s</w:t>
      </w:r>
      <w:proofErr w:type="spellEnd"/>
      <w:r w:rsidRPr="00A90562">
        <w:rPr>
          <w:rFonts w:ascii="Times New Roman" w:hAnsi="Times New Roman"/>
          <w:sz w:val="24"/>
          <w:szCs w:val="24"/>
          <w:lang w:val="en-CA"/>
        </w:rPr>
        <w:t xml:space="preserve"> said is couched in terms of the identity of a familiar horizon while the said of the </w:t>
      </w:r>
      <w:proofErr w:type="spellStart"/>
      <w:r w:rsidRPr="00A90562">
        <w:rPr>
          <w:rFonts w:ascii="Times New Roman" w:hAnsi="Times New Roman"/>
          <w:sz w:val="24"/>
          <w:szCs w:val="24"/>
          <w:lang w:val="en-CA"/>
        </w:rPr>
        <w:t>HEvC</w:t>
      </w:r>
      <w:proofErr w:type="spellEnd"/>
      <w:r w:rsidRPr="00A90562">
        <w:rPr>
          <w:rFonts w:ascii="Times New Roman" w:hAnsi="Times New Roman"/>
          <w:sz w:val="24"/>
          <w:szCs w:val="24"/>
          <w:lang w:val="en-CA"/>
        </w:rPr>
        <w:t xml:space="preserve"> is in terms of the difference of the Thou. However, both accounts of the unsaid for </w:t>
      </w:r>
      <w:proofErr w:type="spellStart"/>
      <w:r w:rsidRPr="00A90562">
        <w:rPr>
          <w:rFonts w:ascii="Times New Roman" w:hAnsi="Times New Roman"/>
          <w:sz w:val="24"/>
          <w:szCs w:val="24"/>
          <w:lang w:val="en-CA"/>
        </w:rPr>
        <w:t>HEdC</w:t>
      </w:r>
      <w:proofErr w:type="spellEnd"/>
      <w:r w:rsidRPr="00A90562">
        <w:rPr>
          <w:rFonts w:ascii="Times New Roman" w:hAnsi="Times New Roman"/>
          <w:sz w:val="24"/>
          <w:szCs w:val="24"/>
          <w:lang w:val="en-CA"/>
        </w:rPr>
        <w:t xml:space="preserve"> and </w:t>
      </w:r>
      <w:proofErr w:type="spellStart"/>
      <w:r w:rsidRPr="00A90562">
        <w:rPr>
          <w:rFonts w:ascii="Times New Roman" w:hAnsi="Times New Roman"/>
          <w:sz w:val="24"/>
          <w:szCs w:val="24"/>
          <w:lang w:val="en-CA"/>
        </w:rPr>
        <w:t>HEvC</w:t>
      </w:r>
      <w:proofErr w:type="spellEnd"/>
      <w:r w:rsidRPr="00A90562">
        <w:rPr>
          <w:rFonts w:ascii="Times New Roman" w:hAnsi="Times New Roman"/>
          <w:sz w:val="24"/>
          <w:szCs w:val="24"/>
          <w:lang w:val="en-CA"/>
        </w:rPr>
        <w:t xml:space="preserve"> deal in terms of a coherently enlarging horizon by which a subject matter is better understood, wherein the </w:t>
      </w:r>
      <w:proofErr w:type="spellStart"/>
      <w:r w:rsidRPr="00A90562">
        <w:rPr>
          <w:rFonts w:ascii="Times New Roman" w:hAnsi="Times New Roman"/>
          <w:sz w:val="24"/>
          <w:szCs w:val="24"/>
          <w:lang w:val="en-CA"/>
        </w:rPr>
        <w:t>HEvC’s</w:t>
      </w:r>
      <w:proofErr w:type="spellEnd"/>
      <w:r w:rsidRPr="00A90562">
        <w:rPr>
          <w:rFonts w:ascii="Times New Roman" w:hAnsi="Times New Roman"/>
          <w:sz w:val="24"/>
          <w:szCs w:val="24"/>
          <w:lang w:val="en-CA"/>
        </w:rPr>
        <w:t xml:space="preserve"> unsaid contains conceptual resources from which we can meaningfully venture into the unsaid of our own </w:t>
      </w:r>
      <w:proofErr w:type="spellStart"/>
      <w:r w:rsidRPr="00A90562">
        <w:rPr>
          <w:rFonts w:ascii="Times New Roman" w:hAnsi="Times New Roman"/>
          <w:sz w:val="24"/>
          <w:szCs w:val="24"/>
          <w:lang w:val="en-CA"/>
        </w:rPr>
        <w:t>HEdC</w:t>
      </w:r>
      <w:proofErr w:type="spellEnd"/>
      <w:r w:rsidRPr="00A90562">
        <w:rPr>
          <w:rFonts w:ascii="Times New Roman" w:hAnsi="Times New Roman"/>
          <w:sz w:val="24"/>
          <w:szCs w:val="24"/>
          <w:lang w:val="en-CA"/>
        </w:rPr>
        <w:t xml:space="preserve">. </w:t>
      </w:r>
      <w:r w:rsidR="005F29F1" w:rsidRPr="00A90562">
        <w:rPr>
          <w:rFonts w:ascii="Times New Roman" w:hAnsi="Times New Roman"/>
          <w:sz w:val="24"/>
          <w:szCs w:val="24"/>
          <w:lang w:val="en-CA"/>
        </w:rPr>
        <w:t>As such</w:t>
      </w:r>
      <w:r w:rsidRPr="00A90562">
        <w:rPr>
          <w:rFonts w:ascii="Times New Roman" w:hAnsi="Times New Roman"/>
          <w:sz w:val="24"/>
          <w:szCs w:val="24"/>
          <w:lang w:val="en-CA"/>
        </w:rPr>
        <w:t xml:space="preserve">, this speculative unity establishes horizons as functioning both in a coherent and open-ended fashion (Cunningham 2017, 35; </w:t>
      </w:r>
      <w:r w:rsidRPr="00A90562">
        <w:rPr>
          <w:rFonts w:ascii="Times New Roman" w:hAnsi="Times New Roman"/>
          <w:i/>
          <w:sz w:val="24"/>
          <w:szCs w:val="24"/>
          <w:lang w:val="en-CA"/>
        </w:rPr>
        <w:t xml:space="preserve">Cf. </w:t>
      </w:r>
      <w:proofErr w:type="spellStart"/>
      <w:r w:rsidRPr="00A90562">
        <w:rPr>
          <w:rFonts w:ascii="Times New Roman" w:hAnsi="Times New Roman"/>
          <w:sz w:val="24"/>
          <w:szCs w:val="24"/>
          <w:lang w:val="en-CA"/>
        </w:rPr>
        <w:t>Fristedt</w:t>
      </w:r>
      <w:proofErr w:type="spellEnd"/>
      <w:r w:rsidRPr="00A90562">
        <w:rPr>
          <w:rFonts w:ascii="Times New Roman" w:hAnsi="Times New Roman"/>
          <w:sz w:val="24"/>
          <w:szCs w:val="24"/>
          <w:lang w:val="en-CA"/>
        </w:rPr>
        <w:t xml:space="preserve"> 2010, 475), expressive more of a disclosure of subjectively </w:t>
      </w:r>
      <w:r w:rsidRPr="00A90562">
        <w:rPr>
          <w:rFonts w:ascii="Times New Roman" w:hAnsi="Times New Roman"/>
          <w:i/>
          <w:sz w:val="24"/>
          <w:szCs w:val="24"/>
          <w:lang w:val="en-CA"/>
        </w:rPr>
        <w:t xml:space="preserve">insightful </w:t>
      </w:r>
      <w:r w:rsidRPr="00A90562">
        <w:rPr>
          <w:rFonts w:ascii="Times New Roman" w:hAnsi="Times New Roman"/>
          <w:iCs/>
          <w:sz w:val="24"/>
          <w:szCs w:val="24"/>
          <w:lang w:val="en-CA"/>
        </w:rPr>
        <w:t xml:space="preserve">– perhaps, novel yet coherent – </w:t>
      </w:r>
      <w:r w:rsidRPr="00A90562">
        <w:rPr>
          <w:rFonts w:ascii="Times New Roman" w:hAnsi="Times New Roman"/>
          <w:sz w:val="24"/>
          <w:szCs w:val="24"/>
          <w:lang w:val="en-CA"/>
        </w:rPr>
        <w:t xml:space="preserve">rather than objectively </w:t>
      </w:r>
      <w:r w:rsidRPr="00A90562">
        <w:rPr>
          <w:rFonts w:ascii="Times New Roman" w:hAnsi="Times New Roman"/>
          <w:i/>
          <w:sz w:val="24"/>
          <w:szCs w:val="24"/>
          <w:lang w:val="en-CA"/>
        </w:rPr>
        <w:t xml:space="preserve">correspondent </w:t>
      </w:r>
      <w:r w:rsidRPr="00A90562">
        <w:rPr>
          <w:rFonts w:ascii="Times New Roman" w:hAnsi="Times New Roman"/>
          <w:sz w:val="24"/>
          <w:szCs w:val="24"/>
          <w:lang w:val="en-CA"/>
        </w:rPr>
        <w:t>truths by our limited understandings of some subject matter (</w:t>
      </w:r>
      <w:proofErr w:type="spellStart"/>
      <w:r w:rsidRPr="00A90562">
        <w:rPr>
          <w:rFonts w:ascii="Times New Roman" w:hAnsi="Times New Roman"/>
          <w:sz w:val="24"/>
          <w:szCs w:val="24"/>
          <w:lang w:val="en-CA"/>
        </w:rPr>
        <w:t>Vessey</w:t>
      </w:r>
      <w:proofErr w:type="spellEnd"/>
      <w:r w:rsidRPr="00A90562">
        <w:rPr>
          <w:rFonts w:ascii="Times New Roman" w:hAnsi="Times New Roman"/>
          <w:sz w:val="24"/>
          <w:szCs w:val="24"/>
          <w:lang w:val="en-CA"/>
        </w:rPr>
        <w:t xml:space="preserve"> 2014, 361n2. </w:t>
      </w:r>
      <w:r w:rsidRPr="00A90562">
        <w:rPr>
          <w:rFonts w:ascii="Times New Roman" w:hAnsi="Times New Roman"/>
          <w:i/>
          <w:iCs/>
          <w:sz w:val="24"/>
          <w:szCs w:val="24"/>
          <w:lang w:val="en-CA"/>
        </w:rPr>
        <w:t>Cf</w:t>
      </w:r>
      <w:r w:rsidRPr="00A90562">
        <w:rPr>
          <w:rFonts w:ascii="Times New Roman" w:hAnsi="Times New Roman"/>
          <w:sz w:val="24"/>
          <w:szCs w:val="24"/>
          <w:lang w:val="en-CA"/>
        </w:rPr>
        <w:t xml:space="preserve">. </w:t>
      </w:r>
      <w:proofErr w:type="spellStart"/>
      <w:r w:rsidRPr="00A90562">
        <w:rPr>
          <w:rFonts w:ascii="Times New Roman" w:hAnsi="Times New Roman"/>
          <w:sz w:val="24"/>
          <w:szCs w:val="24"/>
          <w:lang w:val="en-CA"/>
        </w:rPr>
        <w:t>Weinsheimer</w:t>
      </w:r>
      <w:proofErr w:type="spellEnd"/>
      <w:r w:rsidRPr="00A90562">
        <w:rPr>
          <w:rFonts w:ascii="Times New Roman" w:hAnsi="Times New Roman"/>
          <w:sz w:val="24"/>
          <w:szCs w:val="24"/>
          <w:lang w:val="en-CA"/>
        </w:rPr>
        <w:t xml:space="preserve"> 2003, 159-60).</w:t>
      </w:r>
      <w:r w:rsidR="0038437B" w:rsidRPr="00A90562">
        <w:rPr>
          <w:rStyle w:val="FootnoteReference"/>
          <w:rFonts w:ascii="Times New Roman" w:hAnsi="Times New Roman"/>
          <w:sz w:val="24"/>
          <w:szCs w:val="24"/>
          <w:lang w:val="en-CA"/>
        </w:rPr>
        <w:footnoteReference w:id="10"/>
      </w:r>
    </w:p>
    <w:p w14:paraId="4C338BE0" w14:textId="0B3840AD" w:rsidR="00216336" w:rsidRPr="00A90562" w:rsidRDefault="00216336" w:rsidP="00E367B9">
      <w:pPr>
        <w:spacing w:line="480" w:lineRule="auto"/>
        <w:ind w:firstLine="720"/>
        <w:jc w:val="both"/>
        <w:rPr>
          <w:rFonts w:ascii="Times New Roman" w:hAnsi="Times New Roman"/>
          <w:sz w:val="24"/>
          <w:szCs w:val="24"/>
          <w:lang w:val="en-CA"/>
        </w:rPr>
      </w:pPr>
      <w:r w:rsidRPr="00A90562">
        <w:rPr>
          <w:rFonts w:ascii="Times New Roman" w:hAnsi="Times New Roman"/>
          <w:sz w:val="24"/>
          <w:szCs w:val="24"/>
          <w:lang w:val="en-CA"/>
        </w:rPr>
        <w:lastRenderedPageBreak/>
        <w:t>This</w:t>
      </w:r>
      <w:r w:rsidR="008265A4" w:rsidRPr="00A90562">
        <w:rPr>
          <w:rFonts w:ascii="Times New Roman" w:hAnsi="Times New Roman"/>
          <w:sz w:val="24"/>
          <w:szCs w:val="24"/>
          <w:lang w:val="en-CA"/>
        </w:rPr>
        <w:t xml:space="preserve"> discussion of speculative unity in the coherence of horizons situates us favorably to evaluate how Gadamer accounts for interpretive accuracy. </w:t>
      </w:r>
      <w:r w:rsidRPr="00A90562">
        <w:rPr>
          <w:rFonts w:ascii="Times New Roman" w:hAnsi="Times New Roman"/>
          <w:sz w:val="24"/>
          <w:szCs w:val="24"/>
          <w:lang w:val="en-CA"/>
        </w:rPr>
        <w:t>This is integral for our purposes here because how such an account plays out in detail will give us a better grasp on whether it succeeds in motivating Gadamer’s disavowal of hermeneutic relativism</w:t>
      </w:r>
      <w:r w:rsidR="00070FE0" w:rsidRPr="00A90562">
        <w:rPr>
          <w:rFonts w:ascii="Times New Roman" w:hAnsi="Times New Roman"/>
          <w:sz w:val="24"/>
          <w:szCs w:val="24"/>
          <w:lang w:val="en-CA"/>
        </w:rPr>
        <w:t xml:space="preserve"> </w:t>
      </w:r>
      <w:r w:rsidR="00F84D74" w:rsidRPr="00A90562">
        <w:rPr>
          <w:rFonts w:ascii="Times New Roman" w:hAnsi="Times New Roman"/>
          <w:sz w:val="24"/>
          <w:szCs w:val="24"/>
          <w:lang w:val="en-CA"/>
        </w:rPr>
        <w:t>–</w:t>
      </w:r>
      <w:r w:rsidR="00070FE0" w:rsidRPr="00A90562">
        <w:rPr>
          <w:rFonts w:ascii="Times New Roman" w:hAnsi="Times New Roman"/>
          <w:sz w:val="24"/>
          <w:szCs w:val="24"/>
          <w:lang w:val="en-CA"/>
        </w:rPr>
        <w:t xml:space="preserve"> </w:t>
      </w:r>
      <w:r w:rsidR="00F84D74" w:rsidRPr="00A90562">
        <w:rPr>
          <w:rFonts w:ascii="Times New Roman" w:hAnsi="Times New Roman"/>
          <w:sz w:val="24"/>
          <w:szCs w:val="24"/>
          <w:lang w:val="en-CA"/>
        </w:rPr>
        <w:t xml:space="preserve">this disavowal requires a fuller analysis of how Gadamer treats accuracy and progress in interpretation, and so far we have only explored an initial explanation for why the disclosure of truth can preclude at the very least contradiction without foregoing an accuracy norm for hermeneutic insight. </w:t>
      </w:r>
      <w:r w:rsidRPr="00A90562">
        <w:rPr>
          <w:rFonts w:ascii="Times New Roman" w:hAnsi="Times New Roman"/>
          <w:sz w:val="24"/>
          <w:szCs w:val="24"/>
          <w:lang w:val="en-CA"/>
        </w:rPr>
        <w:t xml:space="preserve">As will be discussed in the upcoming sections, how Gadamer understands our capacity to evaluate hermeneutic </w:t>
      </w:r>
      <w:r w:rsidR="00F12357" w:rsidRPr="00A90562">
        <w:rPr>
          <w:rFonts w:ascii="Times New Roman" w:hAnsi="Times New Roman"/>
          <w:sz w:val="24"/>
          <w:szCs w:val="24"/>
          <w:lang w:val="en-CA"/>
        </w:rPr>
        <w:t>progress, and therefore to make good on said accuracy norm,</w:t>
      </w:r>
      <w:r w:rsidR="004C44F2" w:rsidRPr="00A90562">
        <w:rPr>
          <w:rFonts w:ascii="Times New Roman" w:hAnsi="Times New Roman"/>
          <w:sz w:val="24"/>
          <w:szCs w:val="24"/>
          <w:lang w:val="en-CA"/>
        </w:rPr>
        <w:t xml:space="preserve"> is intrinsically involved with</w:t>
      </w:r>
      <w:r w:rsidRPr="00A90562">
        <w:rPr>
          <w:rFonts w:ascii="Times New Roman" w:hAnsi="Times New Roman"/>
          <w:sz w:val="24"/>
          <w:szCs w:val="24"/>
          <w:lang w:val="en-CA"/>
        </w:rPr>
        <w:t xml:space="preserve"> </w:t>
      </w:r>
      <w:r w:rsidR="00C7505F" w:rsidRPr="00A90562">
        <w:rPr>
          <w:rFonts w:ascii="Times New Roman" w:hAnsi="Times New Roman"/>
          <w:sz w:val="24"/>
          <w:szCs w:val="24"/>
          <w:lang w:val="en-CA"/>
        </w:rPr>
        <w:t>his idea of the</w:t>
      </w:r>
      <w:r w:rsidRPr="00A90562">
        <w:rPr>
          <w:rFonts w:ascii="Times New Roman" w:hAnsi="Times New Roman"/>
          <w:sz w:val="24"/>
          <w:szCs w:val="24"/>
          <w:lang w:val="en-CA"/>
        </w:rPr>
        <w:t xml:space="preserve"> speculative unity of language </w:t>
      </w:r>
      <w:r w:rsidR="004C44F2" w:rsidRPr="00A90562">
        <w:rPr>
          <w:rFonts w:ascii="Times New Roman" w:hAnsi="Times New Roman"/>
          <w:sz w:val="24"/>
          <w:szCs w:val="24"/>
          <w:lang w:val="en-CA"/>
        </w:rPr>
        <w:t>in dialogical understanding</w:t>
      </w:r>
      <w:r w:rsidR="00C56B2C" w:rsidRPr="00A90562">
        <w:rPr>
          <w:rFonts w:ascii="Times New Roman" w:hAnsi="Times New Roman"/>
          <w:sz w:val="24"/>
          <w:szCs w:val="24"/>
          <w:lang w:val="en-CA"/>
        </w:rPr>
        <w:t>. P</w:t>
      </w:r>
      <w:r w:rsidR="004C44F2" w:rsidRPr="00A90562">
        <w:rPr>
          <w:rFonts w:ascii="Times New Roman" w:hAnsi="Times New Roman"/>
          <w:sz w:val="24"/>
          <w:szCs w:val="24"/>
          <w:lang w:val="en-CA"/>
        </w:rPr>
        <w:t>articularly</w:t>
      </w:r>
      <w:r w:rsidR="00C56B2C" w:rsidRPr="00A90562">
        <w:rPr>
          <w:rFonts w:ascii="Times New Roman" w:hAnsi="Times New Roman"/>
          <w:sz w:val="24"/>
          <w:szCs w:val="24"/>
          <w:lang w:val="en-CA"/>
        </w:rPr>
        <w:t>,</w:t>
      </w:r>
      <w:r w:rsidR="00134BED" w:rsidRPr="00A90562">
        <w:rPr>
          <w:rFonts w:ascii="Times New Roman" w:hAnsi="Times New Roman"/>
          <w:sz w:val="24"/>
          <w:szCs w:val="24"/>
          <w:lang w:val="en-CA"/>
        </w:rPr>
        <w:t xml:space="preserve"> </w:t>
      </w:r>
      <w:r w:rsidR="00C56B2C" w:rsidRPr="00A90562">
        <w:rPr>
          <w:rFonts w:ascii="Times New Roman" w:hAnsi="Times New Roman"/>
          <w:sz w:val="24"/>
          <w:szCs w:val="24"/>
          <w:lang w:val="en-CA"/>
        </w:rPr>
        <w:t>Gadamer comprehends this</w:t>
      </w:r>
      <w:r w:rsidR="004C44F2" w:rsidRPr="00A90562">
        <w:rPr>
          <w:rFonts w:ascii="Times New Roman" w:hAnsi="Times New Roman"/>
          <w:sz w:val="24"/>
          <w:szCs w:val="24"/>
          <w:lang w:val="en-CA"/>
        </w:rPr>
        <w:t xml:space="preserve"> capacity </w:t>
      </w:r>
      <w:r w:rsidR="00C56B2C" w:rsidRPr="00A90562">
        <w:rPr>
          <w:rFonts w:ascii="Times New Roman" w:hAnsi="Times New Roman"/>
          <w:sz w:val="24"/>
          <w:szCs w:val="24"/>
          <w:lang w:val="en-CA"/>
        </w:rPr>
        <w:t>as potentiated by</w:t>
      </w:r>
      <w:r w:rsidR="004C44F2" w:rsidRPr="00A90562">
        <w:rPr>
          <w:rFonts w:ascii="Times New Roman" w:hAnsi="Times New Roman"/>
          <w:sz w:val="24"/>
          <w:szCs w:val="24"/>
          <w:lang w:val="en-CA"/>
        </w:rPr>
        <w:t xml:space="preserve"> a common language both </w:t>
      </w:r>
      <w:r w:rsidR="00134BED" w:rsidRPr="00A90562">
        <w:rPr>
          <w:rFonts w:ascii="Times New Roman" w:hAnsi="Times New Roman"/>
          <w:sz w:val="24"/>
          <w:szCs w:val="24"/>
          <w:lang w:val="en-CA"/>
        </w:rPr>
        <w:t>informing</w:t>
      </w:r>
      <w:r w:rsidR="004C44F2" w:rsidRPr="00A90562">
        <w:rPr>
          <w:rFonts w:ascii="Times New Roman" w:hAnsi="Times New Roman"/>
          <w:sz w:val="24"/>
          <w:szCs w:val="24"/>
          <w:lang w:val="en-CA"/>
        </w:rPr>
        <w:t xml:space="preserve"> and manifested by a process of question and answer</w:t>
      </w:r>
      <w:r w:rsidR="00C56B2C" w:rsidRPr="00A90562">
        <w:rPr>
          <w:rFonts w:ascii="Times New Roman" w:hAnsi="Times New Roman"/>
          <w:sz w:val="24"/>
          <w:szCs w:val="24"/>
          <w:lang w:val="en-CA"/>
        </w:rPr>
        <w:t xml:space="preserve"> </w:t>
      </w:r>
      <w:r w:rsidR="00C7505F" w:rsidRPr="00A90562">
        <w:rPr>
          <w:rFonts w:ascii="Times New Roman" w:hAnsi="Times New Roman"/>
          <w:sz w:val="24"/>
          <w:szCs w:val="24"/>
          <w:lang w:val="en-CA"/>
        </w:rPr>
        <w:t>unearthing</w:t>
      </w:r>
      <w:r w:rsidR="00C56B2C" w:rsidRPr="00A90562">
        <w:rPr>
          <w:rFonts w:ascii="Times New Roman" w:hAnsi="Times New Roman"/>
          <w:sz w:val="24"/>
          <w:szCs w:val="24"/>
          <w:lang w:val="en-CA"/>
        </w:rPr>
        <w:t xml:space="preserve"> the being of the Thou.</w:t>
      </w:r>
      <w:r w:rsidR="00C92539" w:rsidRPr="00A90562">
        <w:rPr>
          <w:rFonts w:ascii="Times New Roman" w:hAnsi="Times New Roman"/>
          <w:sz w:val="24"/>
          <w:szCs w:val="24"/>
          <w:lang w:val="en-CA"/>
        </w:rPr>
        <w:t xml:space="preserve"> What will hopefully become clear is that this question-and-answer process is the very methodological center of the </w:t>
      </w:r>
      <w:proofErr w:type="spellStart"/>
      <w:r w:rsidR="00C92539" w:rsidRPr="00A90562">
        <w:rPr>
          <w:rFonts w:ascii="Times New Roman" w:hAnsi="Times New Roman"/>
          <w:sz w:val="24"/>
          <w:szCs w:val="24"/>
          <w:lang w:val="en-CA"/>
        </w:rPr>
        <w:t>HEdC-HEvC</w:t>
      </w:r>
      <w:proofErr w:type="spellEnd"/>
      <w:r w:rsidR="00C92539" w:rsidRPr="00A90562">
        <w:rPr>
          <w:rFonts w:ascii="Times New Roman" w:hAnsi="Times New Roman"/>
          <w:sz w:val="24"/>
          <w:szCs w:val="24"/>
          <w:lang w:val="en-CA"/>
        </w:rPr>
        <w:t xml:space="preserve"> relation</w:t>
      </w:r>
      <w:r w:rsidR="00AA684D" w:rsidRPr="00A90562">
        <w:rPr>
          <w:rFonts w:ascii="Times New Roman" w:hAnsi="Times New Roman"/>
          <w:sz w:val="24"/>
          <w:szCs w:val="24"/>
          <w:lang w:val="en-CA"/>
        </w:rPr>
        <w:t>, and consequently deserv</w:t>
      </w:r>
      <w:r w:rsidR="00D9352E" w:rsidRPr="00A90562">
        <w:rPr>
          <w:rFonts w:ascii="Times New Roman" w:hAnsi="Times New Roman"/>
          <w:sz w:val="24"/>
          <w:szCs w:val="24"/>
          <w:lang w:val="en-CA"/>
        </w:rPr>
        <w:t>es</w:t>
      </w:r>
      <w:r w:rsidR="00AA684D" w:rsidRPr="00A90562">
        <w:rPr>
          <w:rFonts w:ascii="Times New Roman" w:hAnsi="Times New Roman"/>
          <w:sz w:val="24"/>
          <w:szCs w:val="24"/>
          <w:lang w:val="en-CA"/>
        </w:rPr>
        <w:t xml:space="preserve"> space for explication thereof.</w:t>
      </w:r>
    </w:p>
    <w:p w14:paraId="7089DEAC" w14:textId="77777777" w:rsidR="00216336" w:rsidRPr="00A90562" w:rsidRDefault="00216336" w:rsidP="00216336">
      <w:pPr>
        <w:spacing w:line="480" w:lineRule="auto"/>
        <w:jc w:val="both"/>
        <w:rPr>
          <w:rFonts w:ascii="Times New Roman" w:hAnsi="Times New Roman"/>
          <w:b/>
          <w:sz w:val="24"/>
          <w:szCs w:val="24"/>
          <w:lang w:val="en-CA"/>
        </w:rPr>
      </w:pPr>
      <w:r w:rsidRPr="00A90562">
        <w:rPr>
          <w:rFonts w:ascii="Times New Roman" w:hAnsi="Times New Roman"/>
          <w:b/>
          <w:sz w:val="24"/>
          <w:szCs w:val="24"/>
          <w:lang w:val="en-CA"/>
        </w:rPr>
        <w:t>5. A Common Language</w:t>
      </w:r>
    </w:p>
    <w:p w14:paraId="17818FB6" w14:textId="65876FF8" w:rsidR="008265A4" w:rsidRPr="00A90562" w:rsidRDefault="00894EEF" w:rsidP="00E367B9">
      <w:pPr>
        <w:spacing w:line="480" w:lineRule="auto"/>
        <w:ind w:firstLine="720"/>
        <w:jc w:val="both"/>
        <w:rPr>
          <w:rFonts w:ascii="Times New Roman" w:hAnsi="Times New Roman"/>
          <w:sz w:val="24"/>
          <w:szCs w:val="24"/>
          <w:lang w:val="en-CA"/>
        </w:rPr>
      </w:pPr>
      <w:r w:rsidRPr="00A90562">
        <w:rPr>
          <w:rFonts w:ascii="Times New Roman" w:hAnsi="Times New Roman"/>
          <w:sz w:val="24"/>
          <w:szCs w:val="24"/>
          <w:lang w:val="en-CA"/>
        </w:rPr>
        <w:t>First, of</w:t>
      </w:r>
      <w:r w:rsidR="008265A4" w:rsidRPr="00A90562">
        <w:rPr>
          <w:rFonts w:ascii="Times New Roman" w:hAnsi="Times New Roman"/>
          <w:sz w:val="24"/>
          <w:szCs w:val="24"/>
          <w:lang w:val="en-CA"/>
        </w:rPr>
        <w:t xml:space="preserve"> significance here is Gadamer’s </w:t>
      </w:r>
      <w:r w:rsidR="007C799E" w:rsidRPr="00A90562">
        <w:rPr>
          <w:rFonts w:ascii="Times New Roman" w:hAnsi="Times New Roman"/>
          <w:sz w:val="24"/>
          <w:szCs w:val="24"/>
          <w:lang w:val="en-CA"/>
        </w:rPr>
        <w:t xml:space="preserve">(2004) </w:t>
      </w:r>
      <w:r w:rsidR="008265A4" w:rsidRPr="00A90562">
        <w:rPr>
          <w:rFonts w:ascii="Times New Roman" w:hAnsi="Times New Roman"/>
          <w:sz w:val="24"/>
          <w:szCs w:val="24"/>
          <w:lang w:val="en-CA"/>
        </w:rPr>
        <w:t xml:space="preserve">famous claim that “[e]very conversation presupposes a common language, or better, creates a common language” (371), signifying that, during dialogue, one’s engagement with the Thou furthers one’s understanding insofar as a common language is involved. As </w:t>
      </w:r>
      <w:r w:rsidR="001E6CC3" w:rsidRPr="00A90562">
        <w:rPr>
          <w:rFonts w:ascii="Times New Roman" w:hAnsi="Times New Roman"/>
          <w:sz w:val="24"/>
          <w:szCs w:val="24"/>
          <w:lang w:val="en-CA"/>
        </w:rPr>
        <w:t xml:space="preserve">such, </w:t>
      </w:r>
      <w:r w:rsidR="008265A4" w:rsidRPr="00A90562">
        <w:rPr>
          <w:rFonts w:ascii="Times New Roman" w:hAnsi="Times New Roman"/>
          <w:sz w:val="24"/>
          <w:szCs w:val="24"/>
          <w:lang w:val="en-CA"/>
        </w:rPr>
        <w:t>a common language</w:t>
      </w:r>
      <w:r w:rsidR="001E6CC3" w:rsidRPr="00A90562">
        <w:rPr>
          <w:rFonts w:ascii="Times New Roman" w:hAnsi="Times New Roman"/>
          <w:sz w:val="24"/>
          <w:szCs w:val="24"/>
          <w:lang w:val="en-CA"/>
        </w:rPr>
        <w:t xml:space="preserve"> can</w:t>
      </w:r>
      <w:r w:rsidR="008265A4" w:rsidRPr="00A90562">
        <w:rPr>
          <w:rFonts w:ascii="Times New Roman" w:hAnsi="Times New Roman"/>
          <w:sz w:val="24"/>
          <w:szCs w:val="24"/>
          <w:lang w:val="en-CA"/>
        </w:rPr>
        <w:t xml:space="preserve"> in some way function as a barometer for </w:t>
      </w:r>
      <w:r w:rsidR="001E6CC3" w:rsidRPr="00A90562">
        <w:rPr>
          <w:rFonts w:ascii="Times New Roman" w:hAnsi="Times New Roman"/>
          <w:sz w:val="24"/>
          <w:szCs w:val="24"/>
          <w:lang w:val="en-CA"/>
        </w:rPr>
        <w:t xml:space="preserve">evaluating </w:t>
      </w:r>
      <w:r w:rsidR="008265A4" w:rsidRPr="00A90562">
        <w:rPr>
          <w:rFonts w:ascii="Times New Roman" w:hAnsi="Times New Roman"/>
          <w:sz w:val="24"/>
          <w:szCs w:val="24"/>
          <w:lang w:val="en-CA"/>
        </w:rPr>
        <w:t xml:space="preserve">progress in one’s understanding. </w:t>
      </w:r>
      <w:r w:rsidR="001E6CC3" w:rsidRPr="00A90562">
        <w:rPr>
          <w:rFonts w:ascii="Times New Roman" w:hAnsi="Times New Roman"/>
          <w:sz w:val="24"/>
          <w:szCs w:val="24"/>
          <w:lang w:val="en-CA"/>
        </w:rPr>
        <w:t>In this sense there is commonality between a shared language and</w:t>
      </w:r>
      <w:r w:rsidR="008265A4" w:rsidRPr="00A90562">
        <w:rPr>
          <w:rFonts w:ascii="Times New Roman" w:hAnsi="Times New Roman"/>
          <w:sz w:val="24"/>
          <w:szCs w:val="24"/>
          <w:lang w:val="en-CA"/>
        </w:rPr>
        <w:t xml:space="preserve"> a shared subject matter, for both</w:t>
      </w:r>
      <w:r w:rsidR="001E6CC3" w:rsidRPr="00A90562">
        <w:rPr>
          <w:rFonts w:ascii="Times New Roman" w:hAnsi="Times New Roman"/>
          <w:sz w:val="24"/>
          <w:szCs w:val="24"/>
          <w:lang w:val="en-CA"/>
        </w:rPr>
        <w:t xml:space="preserve"> </w:t>
      </w:r>
      <w:r w:rsidR="008265A4" w:rsidRPr="00A90562">
        <w:rPr>
          <w:rFonts w:ascii="Times New Roman" w:hAnsi="Times New Roman"/>
          <w:sz w:val="24"/>
          <w:szCs w:val="24"/>
          <w:lang w:val="en-CA"/>
        </w:rPr>
        <w:t xml:space="preserve">are unearthed in the process of dialogical understanding </w:t>
      </w:r>
      <w:r w:rsidR="00527FBC" w:rsidRPr="00A90562">
        <w:rPr>
          <w:rFonts w:ascii="Times New Roman" w:hAnsi="Times New Roman"/>
          <w:sz w:val="24"/>
          <w:szCs w:val="24"/>
          <w:lang w:val="en-CA"/>
        </w:rPr>
        <w:t>without necessarily being</w:t>
      </w:r>
      <w:r w:rsidR="008265A4" w:rsidRPr="00A90562">
        <w:rPr>
          <w:rFonts w:ascii="Times New Roman" w:hAnsi="Times New Roman"/>
          <w:sz w:val="24"/>
          <w:szCs w:val="24"/>
          <w:lang w:val="en-CA"/>
        </w:rPr>
        <w:t xml:space="preserve"> fully understood</w:t>
      </w:r>
      <w:r w:rsidR="006750CC" w:rsidRPr="00A90562">
        <w:rPr>
          <w:rFonts w:ascii="Times New Roman" w:hAnsi="Times New Roman"/>
          <w:sz w:val="24"/>
          <w:szCs w:val="24"/>
          <w:lang w:val="en-CA"/>
        </w:rPr>
        <w:t xml:space="preserve"> at any point therein</w:t>
      </w:r>
      <w:r w:rsidR="008265A4" w:rsidRPr="00A90562">
        <w:rPr>
          <w:rFonts w:ascii="Times New Roman" w:hAnsi="Times New Roman"/>
          <w:sz w:val="24"/>
          <w:szCs w:val="24"/>
          <w:lang w:val="en-CA"/>
        </w:rPr>
        <w:t xml:space="preserve">. </w:t>
      </w:r>
      <w:r w:rsidR="008265A4" w:rsidRPr="00A90562">
        <w:rPr>
          <w:rFonts w:ascii="Times New Roman" w:hAnsi="Times New Roman"/>
          <w:sz w:val="24"/>
          <w:szCs w:val="24"/>
          <w:lang w:val="en-CA"/>
        </w:rPr>
        <w:lastRenderedPageBreak/>
        <w:t>However, when already conceptualized, a common language seems to act more like a horizon in its familiarity. Therefore, a common language’s function may be further specified</w:t>
      </w:r>
      <w:r w:rsidR="00087E99" w:rsidRPr="00A90562">
        <w:rPr>
          <w:rFonts w:ascii="Times New Roman" w:hAnsi="Times New Roman"/>
          <w:sz w:val="24"/>
          <w:szCs w:val="24"/>
          <w:lang w:val="en-CA"/>
        </w:rPr>
        <w:t xml:space="preserve"> in line with Gadamer’s above claim</w:t>
      </w:r>
      <w:r w:rsidR="008265A4" w:rsidRPr="00A90562">
        <w:rPr>
          <w:rFonts w:ascii="Times New Roman" w:hAnsi="Times New Roman"/>
          <w:sz w:val="24"/>
          <w:szCs w:val="24"/>
          <w:lang w:val="en-CA"/>
        </w:rPr>
        <w:t xml:space="preserve">: as a </w:t>
      </w:r>
      <w:r w:rsidR="008265A4" w:rsidRPr="00A90562">
        <w:rPr>
          <w:rFonts w:ascii="Times New Roman" w:hAnsi="Times New Roman"/>
          <w:i/>
          <w:iCs/>
          <w:sz w:val="24"/>
          <w:szCs w:val="24"/>
          <w:lang w:val="en-CA"/>
        </w:rPr>
        <w:t>presupposed</w:t>
      </w:r>
      <w:r w:rsidR="008265A4" w:rsidRPr="00A90562">
        <w:rPr>
          <w:rFonts w:ascii="Times New Roman" w:hAnsi="Times New Roman"/>
          <w:sz w:val="24"/>
          <w:szCs w:val="24"/>
          <w:lang w:val="en-CA"/>
        </w:rPr>
        <w:t xml:space="preserve"> language it functions as the shared subject matter, while as a </w:t>
      </w:r>
      <w:r w:rsidR="008265A4" w:rsidRPr="00A90562">
        <w:rPr>
          <w:rFonts w:ascii="Times New Roman" w:hAnsi="Times New Roman"/>
          <w:i/>
          <w:iCs/>
          <w:sz w:val="24"/>
          <w:szCs w:val="24"/>
          <w:lang w:val="en-CA"/>
        </w:rPr>
        <w:t>created</w:t>
      </w:r>
      <w:r w:rsidR="008265A4" w:rsidRPr="00A90562">
        <w:rPr>
          <w:rFonts w:ascii="Times New Roman" w:hAnsi="Times New Roman"/>
          <w:sz w:val="24"/>
          <w:szCs w:val="24"/>
          <w:lang w:val="en-CA"/>
        </w:rPr>
        <w:t xml:space="preserve"> language it functions as the coherently extended horizon that better understands the subject matter.</w:t>
      </w:r>
      <w:r w:rsidR="00103D7C" w:rsidRPr="00A90562">
        <w:rPr>
          <w:rStyle w:val="FootnoteReference"/>
          <w:rFonts w:ascii="Times New Roman" w:hAnsi="Times New Roman"/>
          <w:sz w:val="24"/>
          <w:szCs w:val="24"/>
          <w:lang w:val="en-CA"/>
        </w:rPr>
        <w:footnoteReference w:id="11"/>
      </w:r>
      <w:r w:rsidR="008265A4" w:rsidRPr="00A90562">
        <w:rPr>
          <w:rFonts w:ascii="Times New Roman" w:hAnsi="Times New Roman"/>
          <w:sz w:val="24"/>
          <w:szCs w:val="24"/>
          <w:lang w:val="en-CA"/>
        </w:rPr>
        <w:t xml:space="preserve"> </w:t>
      </w:r>
    </w:p>
    <w:p w14:paraId="01F52928" w14:textId="2CEE6216" w:rsidR="008265A4" w:rsidRPr="00A90562" w:rsidRDefault="008265A4" w:rsidP="00E367B9">
      <w:pPr>
        <w:spacing w:line="480" w:lineRule="auto"/>
        <w:ind w:firstLine="720"/>
        <w:jc w:val="both"/>
        <w:rPr>
          <w:rFonts w:ascii="Times New Roman" w:hAnsi="Times New Roman"/>
          <w:sz w:val="24"/>
          <w:szCs w:val="24"/>
          <w:lang w:val="en-CA"/>
        </w:rPr>
      </w:pPr>
      <w:r w:rsidRPr="00A90562">
        <w:rPr>
          <w:rFonts w:ascii="Times New Roman" w:hAnsi="Times New Roman"/>
          <w:sz w:val="24"/>
          <w:szCs w:val="24"/>
          <w:lang w:val="en-CA"/>
        </w:rPr>
        <w:t xml:space="preserve">The function of a common language concerning the </w:t>
      </w:r>
      <w:proofErr w:type="spellStart"/>
      <w:r w:rsidRPr="00A90562">
        <w:rPr>
          <w:rFonts w:ascii="Times New Roman" w:hAnsi="Times New Roman"/>
          <w:sz w:val="24"/>
          <w:szCs w:val="24"/>
          <w:lang w:val="en-CA"/>
        </w:rPr>
        <w:t>HEdC-HEvC</w:t>
      </w:r>
      <w:proofErr w:type="spellEnd"/>
      <w:r w:rsidRPr="00A90562">
        <w:rPr>
          <w:rFonts w:ascii="Times New Roman" w:hAnsi="Times New Roman"/>
          <w:sz w:val="24"/>
          <w:szCs w:val="24"/>
          <w:lang w:val="en-CA"/>
        </w:rPr>
        <w:t xml:space="preserve"> relation is now clearer as well: a common language undergirding both a familiar horizon and object of interpretation (Thou as horizon and/or subject matter) is obfuscated from the perspective of the </w:t>
      </w:r>
      <w:r w:rsidRPr="00A90562">
        <w:rPr>
          <w:rFonts w:ascii="Times New Roman" w:hAnsi="Times New Roman"/>
          <w:i/>
          <w:iCs/>
          <w:sz w:val="24"/>
          <w:szCs w:val="24"/>
          <w:lang w:val="en-CA"/>
        </w:rPr>
        <w:t>divergence</w:t>
      </w:r>
      <w:r w:rsidRPr="00A90562">
        <w:rPr>
          <w:rFonts w:ascii="Times New Roman" w:hAnsi="Times New Roman"/>
          <w:sz w:val="24"/>
          <w:szCs w:val="24"/>
          <w:lang w:val="en-CA"/>
        </w:rPr>
        <w:t xml:space="preserve"> between the said elements of the </w:t>
      </w:r>
      <w:proofErr w:type="spellStart"/>
      <w:r w:rsidRPr="00A90562">
        <w:rPr>
          <w:rFonts w:ascii="Times New Roman" w:hAnsi="Times New Roman"/>
          <w:sz w:val="24"/>
          <w:szCs w:val="24"/>
          <w:lang w:val="en-CA"/>
        </w:rPr>
        <w:t>HEdC</w:t>
      </w:r>
      <w:proofErr w:type="spellEnd"/>
      <w:r w:rsidRPr="00A90562">
        <w:rPr>
          <w:rFonts w:ascii="Times New Roman" w:hAnsi="Times New Roman"/>
          <w:sz w:val="24"/>
          <w:szCs w:val="24"/>
          <w:lang w:val="en-CA"/>
        </w:rPr>
        <w:t xml:space="preserve"> and </w:t>
      </w:r>
      <w:proofErr w:type="spellStart"/>
      <w:r w:rsidRPr="00A90562">
        <w:rPr>
          <w:rFonts w:ascii="Times New Roman" w:hAnsi="Times New Roman"/>
          <w:sz w:val="24"/>
          <w:szCs w:val="24"/>
          <w:lang w:val="en-CA"/>
        </w:rPr>
        <w:t>HEvC</w:t>
      </w:r>
      <w:proofErr w:type="spellEnd"/>
      <w:r w:rsidRPr="00A90562">
        <w:rPr>
          <w:rFonts w:ascii="Times New Roman" w:hAnsi="Times New Roman"/>
          <w:sz w:val="24"/>
          <w:szCs w:val="24"/>
          <w:lang w:val="en-CA"/>
        </w:rPr>
        <w:t xml:space="preserve">, but is uncovered from the perspective of the </w:t>
      </w:r>
      <w:r w:rsidRPr="00A90562">
        <w:rPr>
          <w:rFonts w:ascii="Times New Roman" w:hAnsi="Times New Roman"/>
          <w:i/>
          <w:iCs/>
          <w:sz w:val="24"/>
          <w:szCs w:val="24"/>
          <w:lang w:val="en-CA"/>
        </w:rPr>
        <w:t>convergence</w:t>
      </w:r>
      <w:r w:rsidRPr="00A90562">
        <w:rPr>
          <w:rFonts w:ascii="Times New Roman" w:hAnsi="Times New Roman"/>
          <w:sz w:val="24"/>
          <w:szCs w:val="24"/>
          <w:lang w:val="en-CA"/>
        </w:rPr>
        <w:t xml:space="preserve"> between their unsaid elements.</w:t>
      </w:r>
      <w:r w:rsidRPr="00A90562">
        <w:rPr>
          <w:rStyle w:val="FootnoteReference"/>
          <w:rFonts w:ascii="Times New Roman" w:hAnsi="Times New Roman"/>
          <w:sz w:val="24"/>
          <w:szCs w:val="24"/>
          <w:lang w:val="en-CA"/>
        </w:rPr>
        <w:footnoteReference w:id="12"/>
      </w:r>
      <w:r w:rsidRPr="00A90562">
        <w:rPr>
          <w:rFonts w:ascii="Times New Roman" w:hAnsi="Times New Roman"/>
          <w:sz w:val="24"/>
          <w:szCs w:val="24"/>
          <w:lang w:val="en-CA"/>
        </w:rPr>
        <w:t xml:space="preserve"> </w:t>
      </w:r>
      <w:r w:rsidR="008250E9" w:rsidRPr="00A90562">
        <w:rPr>
          <w:rFonts w:ascii="Times New Roman" w:hAnsi="Times New Roman"/>
          <w:sz w:val="24"/>
          <w:szCs w:val="24"/>
          <w:lang w:val="en-CA"/>
        </w:rPr>
        <w:t>Divergence of the said represents</w:t>
      </w:r>
      <w:r w:rsidRPr="00A90562">
        <w:rPr>
          <w:rFonts w:ascii="Times New Roman" w:hAnsi="Times New Roman"/>
          <w:sz w:val="24"/>
          <w:szCs w:val="24"/>
          <w:lang w:val="en-CA"/>
        </w:rPr>
        <w:t xml:space="preserve"> distinct </w:t>
      </w:r>
      <w:r w:rsidRPr="00A90562">
        <w:rPr>
          <w:rFonts w:ascii="Times New Roman" w:hAnsi="Times New Roman"/>
          <w:sz w:val="24"/>
          <w:szCs w:val="24"/>
          <w:lang w:val="en-CA"/>
        </w:rPr>
        <w:lastRenderedPageBreak/>
        <w:t>languages conceptually conflicting with one another</w:t>
      </w:r>
      <w:r w:rsidR="008250E9" w:rsidRPr="00A90562">
        <w:rPr>
          <w:rFonts w:ascii="Times New Roman" w:hAnsi="Times New Roman"/>
          <w:sz w:val="24"/>
          <w:szCs w:val="24"/>
          <w:lang w:val="en-CA"/>
        </w:rPr>
        <w:t>, while convergence of the unsaid represents an unearthing of</w:t>
      </w:r>
      <w:r w:rsidRPr="00A90562">
        <w:rPr>
          <w:rFonts w:ascii="Times New Roman" w:hAnsi="Times New Roman"/>
          <w:sz w:val="24"/>
          <w:szCs w:val="24"/>
          <w:lang w:val="en-CA"/>
        </w:rPr>
        <w:t xml:space="preserve"> </w:t>
      </w:r>
      <w:r w:rsidR="008250E9" w:rsidRPr="00A90562">
        <w:rPr>
          <w:rFonts w:ascii="Times New Roman" w:hAnsi="Times New Roman"/>
          <w:sz w:val="24"/>
          <w:szCs w:val="24"/>
          <w:lang w:val="en-CA"/>
        </w:rPr>
        <w:t>the underlying linguistic ground shared between otherwise</w:t>
      </w:r>
      <w:r w:rsidRPr="00A90562">
        <w:rPr>
          <w:rFonts w:ascii="Times New Roman" w:hAnsi="Times New Roman"/>
          <w:sz w:val="24"/>
          <w:szCs w:val="24"/>
          <w:lang w:val="en-CA"/>
        </w:rPr>
        <w:t xml:space="preserve"> distinct languages</w:t>
      </w:r>
      <w:r w:rsidR="008250E9" w:rsidRPr="00A90562">
        <w:rPr>
          <w:rFonts w:ascii="Times New Roman" w:hAnsi="Times New Roman"/>
          <w:sz w:val="24"/>
          <w:szCs w:val="24"/>
          <w:lang w:val="en-CA"/>
        </w:rPr>
        <w:t xml:space="preserve"> </w:t>
      </w:r>
      <w:r w:rsidRPr="00A90562">
        <w:rPr>
          <w:rFonts w:ascii="Times New Roman" w:hAnsi="Times New Roman"/>
          <w:sz w:val="24"/>
          <w:szCs w:val="24"/>
          <w:lang w:val="en-CA"/>
        </w:rPr>
        <w:t>from which an understanding of the</w:t>
      </w:r>
      <w:r w:rsidR="008250E9" w:rsidRPr="00A90562">
        <w:rPr>
          <w:rFonts w:ascii="Times New Roman" w:hAnsi="Times New Roman"/>
          <w:sz w:val="24"/>
          <w:szCs w:val="24"/>
          <w:lang w:val="en-CA"/>
        </w:rPr>
        <w:t>ir</w:t>
      </w:r>
      <w:r w:rsidRPr="00A90562">
        <w:rPr>
          <w:rFonts w:ascii="Times New Roman" w:hAnsi="Times New Roman"/>
          <w:sz w:val="24"/>
          <w:szCs w:val="24"/>
          <w:lang w:val="en-CA"/>
        </w:rPr>
        <w:t xml:space="preserve"> subject matter </w:t>
      </w:r>
      <w:r w:rsidR="008250E9" w:rsidRPr="00A90562">
        <w:rPr>
          <w:rFonts w:ascii="Times New Roman" w:hAnsi="Times New Roman"/>
          <w:sz w:val="24"/>
          <w:szCs w:val="24"/>
          <w:lang w:val="en-CA"/>
        </w:rPr>
        <w:t>develops</w:t>
      </w:r>
      <w:r w:rsidRPr="00A90562">
        <w:rPr>
          <w:rFonts w:ascii="Times New Roman" w:hAnsi="Times New Roman"/>
          <w:sz w:val="24"/>
          <w:szCs w:val="24"/>
          <w:lang w:val="en-CA"/>
        </w:rPr>
        <w:t xml:space="preserve"> (</w:t>
      </w:r>
      <w:r w:rsidRPr="00A90562">
        <w:rPr>
          <w:rFonts w:ascii="Times New Roman" w:hAnsi="Times New Roman"/>
          <w:i/>
          <w:iCs/>
          <w:sz w:val="24"/>
          <w:szCs w:val="24"/>
          <w:lang w:val="en-CA"/>
        </w:rPr>
        <w:t xml:space="preserve">Cf. </w:t>
      </w:r>
      <w:proofErr w:type="spellStart"/>
      <w:r w:rsidRPr="00A90562">
        <w:rPr>
          <w:rFonts w:ascii="Times New Roman" w:hAnsi="Times New Roman"/>
          <w:sz w:val="24"/>
          <w:szCs w:val="24"/>
          <w:lang w:val="en-CA"/>
        </w:rPr>
        <w:t>Fristedt</w:t>
      </w:r>
      <w:proofErr w:type="spellEnd"/>
      <w:r w:rsidRPr="00A90562">
        <w:rPr>
          <w:rFonts w:ascii="Times New Roman" w:hAnsi="Times New Roman"/>
          <w:sz w:val="24"/>
          <w:szCs w:val="24"/>
          <w:lang w:val="en-CA"/>
        </w:rPr>
        <w:t xml:space="preserve"> 2010, 475). Therefore, </w:t>
      </w:r>
      <w:r w:rsidR="00CC10AC" w:rsidRPr="00A90562">
        <w:rPr>
          <w:rFonts w:ascii="Times New Roman" w:hAnsi="Times New Roman"/>
          <w:sz w:val="24"/>
          <w:szCs w:val="24"/>
          <w:lang w:val="en-CA"/>
        </w:rPr>
        <w:t xml:space="preserve">why such linguistic unearthing functions as a way of </w:t>
      </w:r>
      <w:r w:rsidRPr="00A90562">
        <w:rPr>
          <w:rFonts w:ascii="Times New Roman" w:hAnsi="Times New Roman"/>
          <w:sz w:val="24"/>
          <w:szCs w:val="24"/>
          <w:lang w:val="en-CA"/>
        </w:rPr>
        <w:t>evaluat</w:t>
      </w:r>
      <w:r w:rsidR="00CC10AC" w:rsidRPr="00A90562">
        <w:rPr>
          <w:rFonts w:ascii="Times New Roman" w:hAnsi="Times New Roman"/>
          <w:sz w:val="24"/>
          <w:szCs w:val="24"/>
          <w:lang w:val="en-CA"/>
        </w:rPr>
        <w:t>ing</w:t>
      </w:r>
      <w:r w:rsidR="00352423" w:rsidRPr="00A90562">
        <w:rPr>
          <w:rFonts w:ascii="Times New Roman" w:hAnsi="Times New Roman"/>
          <w:sz w:val="24"/>
          <w:szCs w:val="24"/>
          <w:lang w:val="en-CA"/>
        </w:rPr>
        <w:t xml:space="preserve"> interpretive accuracy</w:t>
      </w:r>
      <w:r w:rsidR="00CC10AC" w:rsidRPr="00A90562">
        <w:rPr>
          <w:rFonts w:ascii="Times New Roman" w:hAnsi="Times New Roman"/>
          <w:sz w:val="24"/>
          <w:szCs w:val="24"/>
          <w:lang w:val="en-CA"/>
        </w:rPr>
        <w:t xml:space="preserve"> concerning the Thou</w:t>
      </w:r>
      <w:r w:rsidRPr="00A90562">
        <w:rPr>
          <w:rFonts w:ascii="Times New Roman" w:hAnsi="Times New Roman"/>
          <w:sz w:val="24"/>
          <w:szCs w:val="24"/>
          <w:lang w:val="en-CA"/>
        </w:rPr>
        <w:t xml:space="preserve"> is </w:t>
      </w:r>
      <w:r w:rsidR="00CC10AC" w:rsidRPr="00A90562">
        <w:rPr>
          <w:rFonts w:ascii="Times New Roman" w:hAnsi="Times New Roman"/>
          <w:sz w:val="24"/>
          <w:szCs w:val="24"/>
          <w:lang w:val="en-CA"/>
        </w:rPr>
        <w:t xml:space="preserve">because truth-as-disclosure expresses a movement from the potency of what is yet unsaid to the actuality of what can </w:t>
      </w:r>
      <w:r w:rsidR="00CC10AC" w:rsidRPr="00A90562">
        <w:rPr>
          <w:rFonts w:ascii="Times New Roman" w:hAnsi="Times New Roman"/>
          <w:i/>
          <w:iCs/>
          <w:sz w:val="24"/>
          <w:szCs w:val="24"/>
          <w:lang w:val="en-CA"/>
        </w:rPr>
        <w:t xml:space="preserve">both </w:t>
      </w:r>
      <w:r w:rsidR="00CC10AC" w:rsidRPr="00A90562">
        <w:rPr>
          <w:rFonts w:ascii="Times New Roman" w:hAnsi="Times New Roman"/>
          <w:sz w:val="24"/>
          <w:szCs w:val="24"/>
          <w:lang w:val="en-CA"/>
        </w:rPr>
        <w:t>be coherently said by the familiar horizon and the Thou.</w:t>
      </w:r>
      <w:r w:rsidR="001C6B9C" w:rsidRPr="00A90562">
        <w:rPr>
          <w:rFonts w:ascii="Times New Roman" w:hAnsi="Times New Roman"/>
          <w:sz w:val="24"/>
          <w:szCs w:val="24"/>
          <w:lang w:val="en-CA"/>
        </w:rPr>
        <w:t xml:space="preserve"> Interpretive accuracy becomes a function of whether the interpretive act says something that the disclosed language permits to be </w:t>
      </w:r>
      <w:r w:rsidR="001C6B9C" w:rsidRPr="00A90562">
        <w:rPr>
          <w:rFonts w:ascii="Times New Roman" w:hAnsi="Times New Roman"/>
          <w:i/>
          <w:iCs/>
          <w:sz w:val="24"/>
          <w:szCs w:val="24"/>
          <w:lang w:val="en-CA"/>
        </w:rPr>
        <w:t>about</w:t>
      </w:r>
      <w:r w:rsidR="001C6B9C" w:rsidRPr="00A90562">
        <w:rPr>
          <w:rFonts w:ascii="Times New Roman" w:hAnsi="Times New Roman"/>
          <w:sz w:val="24"/>
          <w:szCs w:val="24"/>
          <w:lang w:val="en-CA"/>
        </w:rPr>
        <w:t xml:space="preserve"> the interpretive object. </w:t>
      </w:r>
      <w:r w:rsidR="00713FA8" w:rsidRPr="00A90562">
        <w:rPr>
          <w:rFonts w:ascii="Times New Roman" w:hAnsi="Times New Roman"/>
          <w:sz w:val="24"/>
          <w:szCs w:val="24"/>
          <w:lang w:val="en-CA"/>
        </w:rPr>
        <w:t xml:space="preserve">If the language does not permit this, then accuracy is denied because the interpretation is no longer </w:t>
      </w:r>
      <w:r w:rsidR="00713FA8" w:rsidRPr="00A90562">
        <w:rPr>
          <w:rFonts w:ascii="Times New Roman" w:hAnsi="Times New Roman"/>
          <w:i/>
          <w:iCs/>
          <w:sz w:val="24"/>
          <w:szCs w:val="24"/>
          <w:lang w:val="en-CA"/>
        </w:rPr>
        <w:t xml:space="preserve">about </w:t>
      </w:r>
      <w:r w:rsidR="00713FA8" w:rsidRPr="00A90562">
        <w:rPr>
          <w:rFonts w:ascii="Times New Roman" w:hAnsi="Times New Roman"/>
          <w:sz w:val="24"/>
          <w:szCs w:val="24"/>
          <w:lang w:val="en-CA"/>
        </w:rPr>
        <w:t xml:space="preserve">its </w:t>
      </w:r>
      <w:r w:rsidR="006F3333" w:rsidRPr="00A90562">
        <w:rPr>
          <w:rFonts w:ascii="Times New Roman" w:hAnsi="Times New Roman"/>
          <w:sz w:val="24"/>
          <w:szCs w:val="24"/>
          <w:lang w:val="en-CA"/>
        </w:rPr>
        <w:t xml:space="preserve">supposed </w:t>
      </w:r>
      <w:r w:rsidR="00713FA8" w:rsidRPr="00A90562">
        <w:rPr>
          <w:rFonts w:ascii="Times New Roman" w:hAnsi="Times New Roman"/>
          <w:sz w:val="24"/>
          <w:szCs w:val="24"/>
          <w:lang w:val="en-CA"/>
        </w:rPr>
        <w:t>object.</w:t>
      </w:r>
      <w:r w:rsidR="00844F79" w:rsidRPr="00A90562">
        <w:rPr>
          <w:rStyle w:val="FootnoteReference"/>
          <w:rFonts w:ascii="Times New Roman" w:hAnsi="Times New Roman"/>
          <w:sz w:val="24"/>
          <w:szCs w:val="24"/>
          <w:lang w:val="en-CA"/>
        </w:rPr>
        <w:footnoteReference w:id="13"/>
      </w:r>
    </w:p>
    <w:p w14:paraId="42E2FC0F" w14:textId="0CE603D8" w:rsidR="00616B8D" w:rsidRPr="00A90562" w:rsidRDefault="00E36B7D" w:rsidP="0039226A">
      <w:pPr>
        <w:spacing w:line="480" w:lineRule="auto"/>
        <w:ind w:firstLine="720"/>
        <w:jc w:val="both"/>
        <w:rPr>
          <w:rFonts w:ascii="Times New Roman" w:hAnsi="Times New Roman"/>
          <w:sz w:val="24"/>
          <w:szCs w:val="24"/>
          <w:lang w:val="en-CA"/>
        </w:rPr>
      </w:pPr>
      <w:r w:rsidRPr="00A90562">
        <w:rPr>
          <w:rFonts w:ascii="Times New Roman" w:hAnsi="Times New Roman"/>
          <w:sz w:val="24"/>
          <w:szCs w:val="24"/>
          <w:lang w:val="en-CA"/>
        </w:rPr>
        <w:t>How this ‘aboutness’ relation obtains between the interpretation and its object is in part conditioned by the abovementioned structural requirement of horizonal coherence. However</w:t>
      </w:r>
      <w:r w:rsidR="008265A4" w:rsidRPr="00A90562">
        <w:rPr>
          <w:rFonts w:ascii="Times New Roman" w:hAnsi="Times New Roman"/>
          <w:sz w:val="24"/>
          <w:szCs w:val="24"/>
          <w:lang w:val="en-CA"/>
        </w:rPr>
        <w:t xml:space="preserve">, Gadamer proposes an additional </w:t>
      </w:r>
      <w:r w:rsidR="008265A4" w:rsidRPr="00A90562">
        <w:rPr>
          <w:rFonts w:ascii="Times New Roman" w:hAnsi="Times New Roman"/>
          <w:i/>
          <w:iCs/>
          <w:sz w:val="24"/>
          <w:szCs w:val="24"/>
          <w:lang w:val="en-CA"/>
        </w:rPr>
        <w:t>methodological</w:t>
      </w:r>
      <w:r w:rsidR="008265A4" w:rsidRPr="00A90562">
        <w:rPr>
          <w:rFonts w:ascii="Times New Roman" w:hAnsi="Times New Roman"/>
          <w:sz w:val="24"/>
          <w:szCs w:val="24"/>
          <w:lang w:val="en-CA"/>
        </w:rPr>
        <w:t xml:space="preserve"> condition as to what constitutes a proper interpretation: coming to interpret a subject matter is not just informed by a ‘</w:t>
      </w:r>
      <w:proofErr w:type="gramStart"/>
      <w:r w:rsidR="008265A4" w:rsidRPr="00A90562">
        <w:rPr>
          <w:rFonts w:ascii="Times New Roman" w:hAnsi="Times New Roman"/>
          <w:sz w:val="24"/>
          <w:szCs w:val="24"/>
          <w:lang w:val="en-CA"/>
        </w:rPr>
        <w:t>fore-conception</w:t>
      </w:r>
      <w:proofErr w:type="gramEnd"/>
      <w:r w:rsidR="008265A4" w:rsidRPr="00A90562">
        <w:rPr>
          <w:rFonts w:ascii="Times New Roman" w:hAnsi="Times New Roman"/>
          <w:sz w:val="24"/>
          <w:szCs w:val="24"/>
          <w:lang w:val="en-CA"/>
        </w:rPr>
        <w:t xml:space="preserve"> of completeness’, but also necessitates a shared </w:t>
      </w:r>
      <w:r w:rsidR="00AE51BA" w:rsidRPr="00A90562">
        <w:rPr>
          <w:rFonts w:ascii="Times New Roman" w:hAnsi="Times New Roman"/>
          <w:sz w:val="24"/>
          <w:szCs w:val="24"/>
          <w:lang w:val="en-CA"/>
        </w:rPr>
        <w:t>logic</w:t>
      </w:r>
      <w:r w:rsidR="008265A4" w:rsidRPr="00A90562">
        <w:rPr>
          <w:rFonts w:ascii="Times New Roman" w:hAnsi="Times New Roman"/>
          <w:sz w:val="24"/>
          <w:szCs w:val="24"/>
          <w:lang w:val="en-CA"/>
        </w:rPr>
        <w:t xml:space="preserve"> of </w:t>
      </w:r>
      <w:r w:rsidR="008265A4" w:rsidRPr="00A90562">
        <w:rPr>
          <w:rFonts w:ascii="Times New Roman" w:hAnsi="Times New Roman"/>
          <w:i/>
          <w:iCs/>
          <w:sz w:val="24"/>
          <w:szCs w:val="24"/>
          <w:lang w:val="en-CA"/>
        </w:rPr>
        <w:t>question and answer</w:t>
      </w:r>
      <w:r w:rsidR="008265A4" w:rsidRPr="00A90562">
        <w:rPr>
          <w:rFonts w:ascii="Times New Roman" w:hAnsi="Times New Roman"/>
          <w:sz w:val="24"/>
          <w:szCs w:val="24"/>
          <w:lang w:val="en-CA"/>
        </w:rPr>
        <w:t>. This</w:t>
      </w:r>
      <w:r w:rsidR="00AE51BA" w:rsidRPr="00A90562">
        <w:rPr>
          <w:rFonts w:ascii="Times New Roman" w:hAnsi="Times New Roman"/>
          <w:sz w:val="24"/>
          <w:szCs w:val="24"/>
          <w:lang w:val="en-CA"/>
        </w:rPr>
        <w:t xml:space="preserve"> logic supposes </w:t>
      </w:r>
      <w:r w:rsidR="00F43451" w:rsidRPr="00A90562">
        <w:rPr>
          <w:rFonts w:ascii="Times New Roman" w:hAnsi="Times New Roman"/>
          <w:sz w:val="24"/>
          <w:szCs w:val="24"/>
          <w:lang w:val="en-CA"/>
        </w:rPr>
        <w:t>a dialogical mode of appearance of meaning and</w:t>
      </w:r>
      <w:r w:rsidR="008265A4" w:rsidRPr="00A90562">
        <w:rPr>
          <w:rFonts w:ascii="Times New Roman" w:hAnsi="Times New Roman"/>
          <w:sz w:val="24"/>
          <w:szCs w:val="24"/>
          <w:lang w:val="en-CA"/>
        </w:rPr>
        <w:t xml:space="preserve"> is integral to Gadamer’s sense of understanding </w:t>
      </w:r>
      <w:r w:rsidR="008265A4" w:rsidRPr="00A90562">
        <w:rPr>
          <w:rFonts w:ascii="Times New Roman" w:hAnsi="Times New Roman"/>
          <w:sz w:val="24"/>
          <w:szCs w:val="24"/>
          <w:lang w:val="en-CA"/>
        </w:rPr>
        <w:lastRenderedPageBreak/>
        <w:t xml:space="preserve">in general, but more specifically, it helps clarify what sharing a common language means in terms of presupposing and creating one </w:t>
      </w:r>
      <w:r w:rsidR="008265A4" w:rsidRPr="00A90562">
        <w:rPr>
          <w:rFonts w:ascii="Times New Roman" w:hAnsi="Times New Roman"/>
          <w:i/>
          <w:iCs/>
          <w:sz w:val="24"/>
          <w:szCs w:val="24"/>
          <w:lang w:val="en-CA"/>
        </w:rPr>
        <w:t xml:space="preserve">as a function of said/unsaid elements in the </w:t>
      </w:r>
      <w:proofErr w:type="spellStart"/>
      <w:r w:rsidR="008265A4" w:rsidRPr="00A90562">
        <w:rPr>
          <w:rFonts w:ascii="Times New Roman" w:hAnsi="Times New Roman"/>
          <w:i/>
          <w:iCs/>
          <w:sz w:val="24"/>
          <w:szCs w:val="24"/>
          <w:lang w:val="en-CA"/>
        </w:rPr>
        <w:t>HEdC-HEvC</w:t>
      </w:r>
      <w:proofErr w:type="spellEnd"/>
      <w:r w:rsidR="008265A4" w:rsidRPr="00A90562">
        <w:rPr>
          <w:rFonts w:ascii="Times New Roman" w:hAnsi="Times New Roman"/>
          <w:i/>
          <w:iCs/>
          <w:sz w:val="24"/>
          <w:szCs w:val="24"/>
          <w:lang w:val="en-CA"/>
        </w:rPr>
        <w:t xml:space="preserve"> relation</w:t>
      </w:r>
      <w:r w:rsidR="008265A4" w:rsidRPr="00A90562">
        <w:rPr>
          <w:rFonts w:ascii="Times New Roman" w:hAnsi="Times New Roman"/>
          <w:sz w:val="24"/>
          <w:szCs w:val="24"/>
          <w:lang w:val="en-CA"/>
        </w:rPr>
        <w:t>. Nonetheless, as will hopefully become clearer in Section 7, there are residual tensions between the logic of question and answer and the logic of horizonal coherence that bear negatively on Gadamer’s denial of hermeneutic relativism. However, the details are nuanced and subtle, which is why we must spend some space analyzing the precise meaning of Gadamer’s question and answer logic in the upcoming Section.</w:t>
      </w:r>
    </w:p>
    <w:p w14:paraId="40AE6BA3" w14:textId="77777777" w:rsidR="008265A4" w:rsidRPr="00A90562" w:rsidRDefault="008265A4" w:rsidP="00E367B9">
      <w:pPr>
        <w:spacing w:line="480" w:lineRule="auto"/>
        <w:jc w:val="both"/>
        <w:rPr>
          <w:rFonts w:ascii="Times New Roman" w:hAnsi="Times New Roman"/>
          <w:b/>
          <w:sz w:val="24"/>
          <w:szCs w:val="24"/>
          <w:lang w:val="en-CA"/>
        </w:rPr>
      </w:pPr>
      <w:r w:rsidRPr="00A90562">
        <w:rPr>
          <w:rFonts w:ascii="Times New Roman" w:hAnsi="Times New Roman"/>
          <w:b/>
          <w:sz w:val="24"/>
          <w:szCs w:val="24"/>
          <w:lang w:val="en-CA"/>
        </w:rPr>
        <w:t>6. The Logic of Question and Answer</w:t>
      </w:r>
    </w:p>
    <w:p w14:paraId="657BDD15" w14:textId="3BB9817F" w:rsidR="008265A4" w:rsidRPr="00A90562" w:rsidRDefault="008265A4" w:rsidP="00E367B9">
      <w:pPr>
        <w:spacing w:line="480" w:lineRule="auto"/>
        <w:jc w:val="both"/>
        <w:rPr>
          <w:rFonts w:ascii="Times New Roman" w:hAnsi="Times New Roman"/>
          <w:sz w:val="24"/>
          <w:szCs w:val="24"/>
          <w:lang w:val="en-CA"/>
        </w:rPr>
      </w:pPr>
      <w:r w:rsidRPr="00A90562">
        <w:rPr>
          <w:rFonts w:ascii="Times New Roman" w:hAnsi="Times New Roman"/>
          <w:sz w:val="24"/>
          <w:szCs w:val="24"/>
          <w:lang w:val="en-CA"/>
        </w:rPr>
        <w:tab/>
        <w:t xml:space="preserve">For Gadamer (2004), the Thou </w:t>
      </w:r>
      <w:r w:rsidRPr="00A90562">
        <w:rPr>
          <w:rFonts w:ascii="Times New Roman" w:hAnsi="Times New Roman"/>
          <w:i/>
          <w:iCs/>
          <w:sz w:val="24"/>
          <w:szCs w:val="24"/>
          <w:lang w:val="en-CA"/>
        </w:rPr>
        <w:t>as subject matter</w:t>
      </w:r>
      <w:r w:rsidRPr="00A90562">
        <w:rPr>
          <w:rFonts w:ascii="Times New Roman" w:hAnsi="Times New Roman"/>
          <w:sz w:val="24"/>
          <w:szCs w:val="24"/>
          <w:lang w:val="en-CA"/>
        </w:rPr>
        <w:t xml:space="preserve"> is best known “only when we have understood the question to which it is an answer” (363. </w:t>
      </w:r>
      <w:r w:rsidRPr="00A90562">
        <w:rPr>
          <w:rFonts w:ascii="Times New Roman" w:hAnsi="Times New Roman"/>
          <w:i/>
          <w:iCs/>
          <w:sz w:val="24"/>
          <w:szCs w:val="24"/>
          <w:lang w:val="en-CA"/>
        </w:rPr>
        <w:t xml:space="preserve">Cf. </w:t>
      </w:r>
      <w:r w:rsidRPr="00A90562">
        <w:rPr>
          <w:rFonts w:ascii="Times New Roman" w:hAnsi="Times New Roman"/>
          <w:sz w:val="24"/>
          <w:szCs w:val="24"/>
          <w:lang w:val="en-CA"/>
        </w:rPr>
        <w:t>Marshall 2003, 123). The process of questioning helps one pick out relevant interpretations of a subject matter precisely because these interpretations amount to appropriate answers to whatever question we may be asking about it. Undeniably, the way in which Gadamer avoids interpretive relativism is by limiting interpretive applicability to within the context of posited questions. More importantly though,</w:t>
      </w:r>
      <w:r w:rsidR="006E6013" w:rsidRPr="00A90562">
        <w:rPr>
          <w:rFonts w:ascii="Times New Roman" w:hAnsi="Times New Roman"/>
          <w:sz w:val="24"/>
          <w:szCs w:val="24"/>
          <w:lang w:val="en-CA"/>
        </w:rPr>
        <w:t xml:space="preserve"> </w:t>
      </w:r>
      <w:r w:rsidRPr="00A90562">
        <w:rPr>
          <w:rFonts w:ascii="Times New Roman" w:hAnsi="Times New Roman"/>
          <w:sz w:val="24"/>
          <w:szCs w:val="24"/>
          <w:lang w:val="en-CA"/>
        </w:rPr>
        <w:t xml:space="preserve">it is the subject matter, not the horizon, that </w:t>
      </w:r>
      <w:r w:rsidR="006E6013" w:rsidRPr="00A90562">
        <w:rPr>
          <w:rFonts w:ascii="Times New Roman" w:hAnsi="Times New Roman"/>
          <w:sz w:val="24"/>
          <w:szCs w:val="24"/>
          <w:lang w:val="en-CA"/>
        </w:rPr>
        <w:t>provides answers to the questions</w:t>
      </w:r>
      <w:r w:rsidRPr="00A90562">
        <w:rPr>
          <w:rFonts w:ascii="Times New Roman" w:hAnsi="Times New Roman"/>
          <w:sz w:val="24"/>
          <w:szCs w:val="24"/>
          <w:lang w:val="en-CA"/>
        </w:rPr>
        <w:t xml:space="preserve"> asked of it</w:t>
      </w:r>
      <w:r w:rsidR="00223C3E" w:rsidRPr="00A90562">
        <w:rPr>
          <w:rFonts w:ascii="Times New Roman" w:hAnsi="Times New Roman"/>
          <w:sz w:val="24"/>
          <w:szCs w:val="24"/>
          <w:lang w:val="en-CA"/>
        </w:rPr>
        <w:t>,</w:t>
      </w:r>
      <w:r w:rsidR="006E6013" w:rsidRPr="00A90562">
        <w:rPr>
          <w:rStyle w:val="FootnoteReference"/>
          <w:rFonts w:ascii="Times New Roman" w:hAnsi="Times New Roman"/>
          <w:sz w:val="24"/>
          <w:szCs w:val="24"/>
          <w:lang w:val="en-CA"/>
        </w:rPr>
        <w:footnoteReference w:id="14"/>
      </w:r>
      <w:r w:rsidRPr="00A90562">
        <w:rPr>
          <w:rFonts w:ascii="Times New Roman" w:hAnsi="Times New Roman"/>
          <w:sz w:val="24"/>
          <w:szCs w:val="24"/>
          <w:lang w:val="en-CA"/>
        </w:rPr>
        <w:t xml:space="preserve"> </w:t>
      </w:r>
      <w:r w:rsidR="00223C3E" w:rsidRPr="00A90562">
        <w:rPr>
          <w:rFonts w:ascii="Times New Roman" w:hAnsi="Times New Roman"/>
          <w:sz w:val="24"/>
          <w:szCs w:val="24"/>
          <w:lang w:val="en-CA"/>
        </w:rPr>
        <w:t>meaning</w:t>
      </w:r>
      <w:r w:rsidRPr="00A90562">
        <w:rPr>
          <w:rFonts w:ascii="Times New Roman" w:hAnsi="Times New Roman"/>
          <w:sz w:val="24"/>
          <w:szCs w:val="24"/>
          <w:lang w:val="en-CA"/>
        </w:rPr>
        <w:t xml:space="preserve"> that questions about interpretive objects are provided by our horizons (</w:t>
      </w:r>
      <w:r w:rsidRPr="00A90562">
        <w:rPr>
          <w:rFonts w:ascii="Times New Roman" w:hAnsi="Times New Roman"/>
          <w:i/>
          <w:iCs/>
          <w:sz w:val="24"/>
          <w:szCs w:val="24"/>
          <w:lang w:val="en-CA"/>
        </w:rPr>
        <w:t xml:space="preserve">Cf. </w:t>
      </w:r>
      <w:r w:rsidRPr="00A90562">
        <w:rPr>
          <w:rFonts w:ascii="Times New Roman" w:hAnsi="Times New Roman"/>
          <w:sz w:val="24"/>
          <w:szCs w:val="24"/>
          <w:lang w:val="en-CA"/>
        </w:rPr>
        <w:t>Gadamer 2004, 367).</w:t>
      </w:r>
      <w:r w:rsidRPr="00A90562">
        <w:rPr>
          <w:rStyle w:val="FootnoteReference"/>
          <w:rFonts w:ascii="Times New Roman" w:hAnsi="Times New Roman"/>
          <w:sz w:val="24"/>
          <w:szCs w:val="24"/>
          <w:lang w:val="en-CA"/>
        </w:rPr>
        <w:footnoteReference w:id="15"/>
      </w:r>
      <w:r w:rsidRPr="00A90562">
        <w:rPr>
          <w:rFonts w:ascii="Times New Roman" w:hAnsi="Times New Roman"/>
          <w:sz w:val="24"/>
          <w:szCs w:val="24"/>
          <w:lang w:val="en-CA"/>
        </w:rPr>
        <w:t xml:space="preserve"> </w:t>
      </w:r>
      <w:r w:rsidRPr="00A90562">
        <w:rPr>
          <w:rFonts w:ascii="Times New Roman" w:hAnsi="Times New Roman"/>
          <w:sz w:val="24"/>
          <w:szCs w:val="24"/>
          <w:lang w:val="en-CA"/>
        </w:rPr>
        <w:lastRenderedPageBreak/>
        <w:t xml:space="preserve">Given this, and the ubiquity with which horizons inform our orientation to the world, it is thus no wonder why, for instance, </w:t>
      </w:r>
      <w:proofErr w:type="spellStart"/>
      <w:r w:rsidRPr="00A90562">
        <w:rPr>
          <w:rFonts w:ascii="Times New Roman" w:hAnsi="Times New Roman"/>
          <w:sz w:val="24"/>
          <w:szCs w:val="24"/>
          <w:lang w:val="en-CA"/>
        </w:rPr>
        <w:t>Vessey</w:t>
      </w:r>
      <w:proofErr w:type="spellEnd"/>
      <w:r w:rsidRPr="00A90562">
        <w:rPr>
          <w:rFonts w:ascii="Times New Roman" w:hAnsi="Times New Roman"/>
          <w:sz w:val="24"/>
          <w:szCs w:val="24"/>
          <w:lang w:val="en-CA"/>
        </w:rPr>
        <w:t xml:space="preserve"> (2014) remarks that “[t]he way texts contribute to contemporary philosophizing rests more on the questions the text addresses than the answers it provides” (362). Generalizing to the hermeneutic process more broadly, our processes of interpretation and understanding are characterized more extensively by the questions we can ask than by the answers we can receive (</w:t>
      </w:r>
      <w:r w:rsidRPr="00A90562">
        <w:rPr>
          <w:rFonts w:ascii="Times New Roman" w:hAnsi="Times New Roman"/>
          <w:i/>
          <w:iCs/>
          <w:sz w:val="24"/>
          <w:szCs w:val="24"/>
          <w:lang w:val="en-CA"/>
        </w:rPr>
        <w:t xml:space="preserve">Cf. </w:t>
      </w:r>
      <w:r w:rsidRPr="00A90562">
        <w:rPr>
          <w:rFonts w:ascii="Times New Roman" w:hAnsi="Times New Roman"/>
          <w:sz w:val="24"/>
          <w:szCs w:val="24"/>
          <w:lang w:val="en-CA"/>
        </w:rPr>
        <w:t>Cheng 2015, 34).</w:t>
      </w:r>
    </w:p>
    <w:p w14:paraId="16075C4F" w14:textId="77777777" w:rsidR="003A4F7E" w:rsidRPr="00A90562" w:rsidRDefault="008265A4" w:rsidP="003C4C17">
      <w:pPr>
        <w:spacing w:line="480" w:lineRule="auto"/>
        <w:jc w:val="both"/>
        <w:rPr>
          <w:rFonts w:ascii="Times New Roman" w:hAnsi="Times New Roman"/>
          <w:sz w:val="24"/>
          <w:szCs w:val="24"/>
          <w:lang w:val="en-CA"/>
        </w:rPr>
      </w:pPr>
      <w:r w:rsidRPr="00A90562">
        <w:rPr>
          <w:rFonts w:ascii="Times New Roman" w:hAnsi="Times New Roman"/>
          <w:sz w:val="24"/>
          <w:szCs w:val="24"/>
          <w:lang w:val="en-CA"/>
        </w:rPr>
        <w:tab/>
        <w:t xml:space="preserve">Furthermore, Gadamer (2004) regards “the real and fundamental nature of a question [as what makes] things </w:t>
      </w:r>
      <w:proofErr w:type="gramStart"/>
      <w:r w:rsidRPr="00A90562">
        <w:rPr>
          <w:rFonts w:ascii="Times New Roman" w:hAnsi="Times New Roman"/>
          <w:sz w:val="24"/>
          <w:szCs w:val="24"/>
          <w:lang w:val="en-CA"/>
        </w:rPr>
        <w:t>indeterminate[</w:t>
      </w:r>
      <w:proofErr w:type="gramEnd"/>
      <w:r w:rsidRPr="00A90562">
        <w:rPr>
          <w:rFonts w:ascii="Times New Roman" w:hAnsi="Times New Roman"/>
          <w:sz w:val="24"/>
          <w:szCs w:val="24"/>
          <w:lang w:val="en-CA"/>
        </w:rPr>
        <w:t xml:space="preserve">,] . . . [as what brings] out the undetermined possibilities of a thing” (367-8). </w:t>
      </w:r>
      <w:r w:rsidR="00F25C2C" w:rsidRPr="00A90562">
        <w:rPr>
          <w:rFonts w:ascii="Times New Roman" w:hAnsi="Times New Roman"/>
          <w:sz w:val="24"/>
          <w:szCs w:val="24"/>
          <w:lang w:val="en-CA"/>
        </w:rPr>
        <w:t xml:space="preserve">One </w:t>
      </w:r>
      <w:r w:rsidRPr="00A90562">
        <w:rPr>
          <w:rFonts w:ascii="Times New Roman" w:hAnsi="Times New Roman"/>
          <w:sz w:val="24"/>
          <w:szCs w:val="24"/>
          <w:lang w:val="en-CA"/>
        </w:rPr>
        <w:t xml:space="preserve">could </w:t>
      </w:r>
      <w:r w:rsidR="00F25C2C" w:rsidRPr="00A90562">
        <w:rPr>
          <w:rFonts w:ascii="Times New Roman" w:hAnsi="Times New Roman"/>
          <w:sz w:val="24"/>
          <w:szCs w:val="24"/>
          <w:lang w:val="en-CA"/>
        </w:rPr>
        <w:t xml:space="preserve">thus </w:t>
      </w:r>
      <w:r w:rsidRPr="00A90562">
        <w:rPr>
          <w:rFonts w:ascii="Times New Roman" w:hAnsi="Times New Roman"/>
          <w:sz w:val="24"/>
          <w:szCs w:val="24"/>
          <w:lang w:val="en-CA"/>
        </w:rPr>
        <w:t xml:space="preserve">understand a question as breaking “open the </w:t>
      </w:r>
      <w:r w:rsidRPr="00A90562">
        <w:rPr>
          <w:rFonts w:ascii="Times New Roman" w:hAnsi="Times New Roman"/>
          <w:i/>
          <w:iCs/>
          <w:sz w:val="24"/>
          <w:szCs w:val="24"/>
          <w:lang w:val="en-CA"/>
        </w:rPr>
        <w:t>being</w:t>
      </w:r>
      <w:r w:rsidRPr="00A90562">
        <w:rPr>
          <w:rFonts w:ascii="Times New Roman" w:hAnsi="Times New Roman"/>
          <w:sz w:val="24"/>
          <w:szCs w:val="24"/>
          <w:lang w:val="en-CA"/>
        </w:rPr>
        <w:t xml:space="preserve"> of the thing in question – [the question] reveals the thing [i.e., subject matter] to be open to many possible interpretations or beliefs” (</w:t>
      </w:r>
      <w:proofErr w:type="spellStart"/>
      <w:r w:rsidRPr="00A90562">
        <w:rPr>
          <w:rFonts w:ascii="Times New Roman" w:hAnsi="Times New Roman"/>
          <w:sz w:val="24"/>
          <w:szCs w:val="24"/>
          <w:lang w:val="en-CA"/>
        </w:rPr>
        <w:t>Fristedt</w:t>
      </w:r>
      <w:proofErr w:type="spellEnd"/>
      <w:r w:rsidRPr="00A90562">
        <w:rPr>
          <w:rFonts w:ascii="Times New Roman" w:hAnsi="Times New Roman"/>
          <w:sz w:val="24"/>
          <w:szCs w:val="24"/>
          <w:lang w:val="en-CA"/>
        </w:rPr>
        <w:t xml:space="preserve"> 2010, 486; emphasis added. </w:t>
      </w:r>
      <w:r w:rsidRPr="00A90562">
        <w:rPr>
          <w:rFonts w:ascii="Times New Roman" w:hAnsi="Times New Roman"/>
          <w:i/>
          <w:iCs/>
          <w:sz w:val="24"/>
          <w:szCs w:val="24"/>
          <w:lang w:val="en-CA"/>
        </w:rPr>
        <w:t xml:space="preserve">Cf. </w:t>
      </w:r>
      <w:r w:rsidRPr="00A90562">
        <w:rPr>
          <w:rFonts w:ascii="Times New Roman" w:hAnsi="Times New Roman"/>
          <w:sz w:val="24"/>
          <w:szCs w:val="24"/>
          <w:lang w:val="en-CA"/>
        </w:rPr>
        <w:t>Gadamer 2004, 356).</w:t>
      </w:r>
      <w:r w:rsidR="003C4C17" w:rsidRPr="00A90562">
        <w:rPr>
          <w:rFonts w:ascii="Times New Roman" w:hAnsi="Times New Roman"/>
          <w:sz w:val="24"/>
          <w:szCs w:val="24"/>
          <w:lang w:val="en-CA"/>
        </w:rPr>
        <w:t xml:space="preserve"> </w:t>
      </w:r>
      <w:r w:rsidRPr="00A90562">
        <w:rPr>
          <w:rFonts w:ascii="Times New Roman" w:hAnsi="Times New Roman"/>
          <w:sz w:val="24"/>
          <w:szCs w:val="24"/>
          <w:lang w:val="en-CA"/>
        </w:rPr>
        <w:t xml:space="preserve">Nonetheless, this </w:t>
      </w:r>
      <w:r w:rsidR="003C4C17" w:rsidRPr="00A90562">
        <w:rPr>
          <w:rFonts w:ascii="Times New Roman" w:hAnsi="Times New Roman"/>
          <w:i/>
          <w:iCs/>
          <w:sz w:val="24"/>
          <w:szCs w:val="24"/>
          <w:lang w:val="en-CA"/>
        </w:rPr>
        <w:t xml:space="preserve">opening-up </w:t>
      </w:r>
      <w:r w:rsidRPr="00A90562">
        <w:rPr>
          <w:rFonts w:ascii="Times New Roman" w:hAnsi="Times New Roman"/>
          <w:sz w:val="24"/>
          <w:szCs w:val="24"/>
          <w:lang w:val="en-CA"/>
        </w:rPr>
        <w:t>is not done arbitrarily, as the origin of any process of questioning must begin from the horizons we already possess</w:t>
      </w:r>
      <w:r w:rsidR="003C4C17" w:rsidRPr="00A90562">
        <w:rPr>
          <w:rFonts w:ascii="Times New Roman" w:hAnsi="Times New Roman"/>
          <w:sz w:val="24"/>
          <w:szCs w:val="24"/>
          <w:lang w:val="en-CA"/>
        </w:rPr>
        <w:t>, meaning that the subject matter’s provision of interpretive answers</w:t>
      </w:r>
      <w:r w:rsidRPr="00A90562">
        <w:rPr>
          <w:rFonts w:ascii="Times New Roman" w:hAnsi="Times New Roman"/>
          <w:sz w:val="24"/>
          <w:szCs w:val="24"/>
          <w:lang w:val="en-CA"/>
        </w:rPr>
        <w:t xml:space="preserve"> is constrained by the questions being asked</w:t>
      </w:r>
      <w:r w:rsidR="00864E19" w:rsidRPr="00A90562">
        <w:rPr>
          <w:rFonts w:ascii="Times New Roman" w:hAnsi="Times New Roman"/>
          <w:sz w:val="24"/>
          <w:szCs w:val="24"/>
          <w:lang w:val="en-CA"/>
        </w:rPr>
        <w:t xml:space="preserve"> of </w:t>
      </w:r>
      <w:r w:rsidR="003C4C17" w:rsidRPr="00A90562">
        <w:rPr>
          <w:rFonts w:ascii="Times New Roman" w:hAnsi="Times New Roman"/>
          <w:sz w:val="24"/>
          <w:szCs w:val="24"/>
          <w:lang w:val="en-CA"/>
        </w:rPr>
        <w:t>it</w:t>
      </w:r>
      <w:r w:rsidRPr="00A90562">
        <w:rPr>
          <w:rFonts w:ascii="Times New Roman" w:hAnsi="Times New Roman"/>
          <w:sz w:val="24"/>
          <w:szCs w:val="24"/>
          <w:lang w:val="en-CA"/>
        </w:rPr>
        <w:t xml:space="preserve">. </w:t>
      </w:r>
    </w:p>
    <w:p w14:paraId="5331F544" w14:textId="09B20002" w:rsidR="008265A4" w:rsidRPr="00A90562" w:rsidRDefault="009C353B" w:rsidP="003A4F7E">
      <w:pPr>
        <w:spacing w:line="480" w:lineRule="auto"/>
        <w:ind w:firstLine="720"/>
        <w:jc w:val="both"/>
        <w:rPr>
          <w:rFonts w:ascii="Times New Roman" w:hAnsi="Times New Roman"/>
          <w:sz w:val="24"/>
          <w:szCs w:val="24"/>
          <w:lang w:val="en-CA"/>
        </w:rPr>
      </w:pPr>
      <w:r w:rsidRPr="00A90562">
        <w:rPr>
          <w:rFonts w:ascii="Times New Roman" w:hAnsi="Times New Roman"/>
          <w:sz w:val="24"/>
          <w:szCs w:val="24"/>
          <w:lang w:val="en-CA"/>
        </w:rPr>
        <w:t>Proper questions must therefore cohere</w:t>
      </w:r>
      <w:r w:rsidR="008265A4" w:rsidRPr="00A90562">
        <w:rPr>
          <w:rFonts w:ascii="Times New Roman" w:hAnsi="Times New Roman"/>
          <w:sz w:val="24"/>
          <w:szCs w:val="24"/>
          <w:lang w:val="en-CA"/>
        </w:rPr>
        <w:t xml:space="preserve"> with and </w:t>
      </w:r>
      <w:r w:rsidRPr="00A90562">
        <w:rPr>
          <w:rFonts w:ascii="Times New Roman" w:hAnsi="Times New Roman"/>
          <w:sz w:val="24"/>
          <w:szCs w:val="24"/>
          <w:lang w:val="en-CA"/>
        </w:rPr>
        <w:t>be</w:t>
      </w:r>
      <w:r w:rsidR="008265A4" w:rsidRPr="00A90562">
        <w:rPr>
          <w:rFonts w:ascii="Times New Roman" w:hAnsi="Times New Roman"/>
          <w:sz w:val="24"/>
          <w:szCs w:val="24"/>
          <w:lang w:val="en-CA"/>
        </w:rPr>
        <w:t xml:space="preserve"> delimited by </w:t>
      </w:r>
      <w:r w:rsidRPr="00A90562">
        <w:rPr>
          <w:rFonts w:ascii="Times New Roman" w:hAnsi="Times New Roman"/>
          <w:sz w:val="24"/>
          <w:szCs w:val="24"/>
          <w:lang w:val="en-CA"/>
        </w:rPr>
        <w:t>one’s</w:t>
      </w:r>
      <w:r w:rsidR="008265A4" w:rsidRPr="00A90562">
        <w:rPr>
          <w:rFonts w:ascii="Times New Roman" w:hAnsi="Times New Roman"/>
          <w:sz w:val="24"/>
          <w:szCs w:val="24"/>
          <w:lang w:val="en-CA"/>
        </w:rPr>
        <w:t xml:space="preserve"> own biases and perspectives</w:t>
      </w:r>
      <w:r w:rsidR="00980253" w:rsidRPr="00A90562">
        <w:rPr>
          <w:rFonts w:ascii="Times New Roman" w:hAnsi="Times New Roman"/>
          <w:sz w:val="24"/>
          <w:szCs w:val="24"/>
          <w:lang w:val="en-CA"/>
        </w:rPr>
        <w:t xml:space="preserve"> – they are what Gadamer (2004) terms, “real question[s]” (367), and</w:t>
      </w:r>
      <w:r w:rsidR="008265A4" w:rsidRPr="00A90562">
        <w:rPr>
          <w:rFonts w:ascii="Times New Roman" w:hAnsi="Times New Roman"/>
          <w:sz w:val="24"/>
          <w:szCs w:val="24"/>
          <w:lang w:val="en-CA"/>
        </w:rPr>
        <w:t xml:space="preserve"> </w:t>
      </w:r>
      <w:r w:rsidR="00980253" w:rsidRPr="00A90562">
        <w:rPr>
          <w:rFonts w:ascii="Times New Roman" w:hAnsi="Times New Roman"/>
          <w:sz w:val="24"/>
          <w:szCs w:val="24"/>
          <w:lang w:val="en-CA"/>
        </w:rPr>
        <w:t>it</w:t>
      </w:r>
      <w:r w:rsidR="00141B19" w:rsidRPr="00A90562">
        <w:rPr>
          <w:rFonts w:ascii="Times New Roman" w:hAnsi="Times New Roman"/>
          <w:sz w:val="24"/>
          <w:szCs w:val="24"/>
          <w:lang w:val="en-CA"/>
        </w:rPr>
        <w:t xml:space="preserve"> is to the</w:t>
      </w:r>
      <w:r w:rsidR="00980253" w:rsidRPr="00A90562">
        <w:rPr>
          <w:rFonts w:ascii="Times New Roman" w:hAnsi="Times New Roman"/>
          <w:sz w:val="24"/>
          <w:szCs w:val="24"/>
          <w:lang w:val="en-CA"/>
        </w:rPr>
        <w:t>m</w:t>
      </w:r>
      <w:r w:rsidR="00141B19" w:rsidRPr="00A90562">
        <w:rPr>
          <w:rFonts w:ascii="Times New Roman" w:hAnsi="Times New Roman"/>
          <w:sz w:val="24"/>
          <w:szCs w:val="24"/>
          <w:lang w:val="en-CA"/>
        </w:rPr>
        <w:t xml:space="preserve"> that interpretive </w:t>
      </w:r>
      <w:r w:rsidR="002976FE" w:rsidRPr="00A90562">
        <w:rPr>
          <w:rFonts w:ascii="Times New Roman" w:hAnsi="Times New Roman"/>
          <w:sz w:val="24"/>
          <w:szCs w:val="24"/>
          <w:lang w:val="en-CA"/>
        </w:rPr>
        <w:t>claims</w:t>
      </w:r>
      <w:r w:rsidR="00141B19" w:rsidRPr="00A90562">
        <w:rPr>
          <w:rFonts w:ascii="Times New Roman" w:hAnsi="Times New Roman"/>
          <w:sz w:val="24"/>
          <w:szCs w:val="24"/>
          <w:lang w:val="en-CA"/>
        </w:rPr>
        <w:t xml:space="preserve"> </w:t>
      </w:r>
      <w:r w:rsidR="002976FE" w:rsidRPr="00A90562">
        <w:rPr>
          <w:rFonts w:ascii="Times New Roman" w:hAnsi="Times New Roman"/>
          <w:sz w:val="24"/>
          <w:szCs w:val="24"/>
          <w:lang w:val="en-CA"/>
        </w:rPr>
        <w:t xml:space="preserve">must be </w:t>
      </w:r>
      <w:r w:rsidR="00141B19" w:rsidRPr="00A90562">
        <w:rPr>
          <w:rFonts w:ascii="Times New Roman" w:hAnsi="Times New Roman"/>
          <w:sz w:val="24"/>
          <w:szCs w:val="24"/>
          <w:lang w:val="en-CA"/>
        </w:rPr>
        <w:t>directed</w:t>
      </w:r>
      <w:r w:rsidR="002976FE" w:rsidRPr="00A90562">
        <w:rPr>
          <w:rFonts w:ascii="Times New Roman" w:hAnsi="Times New Roman"/>
          <w:sz w:val="24"/>
          <w:szCs w:val="24"/>
          <w:lang w:val="en-CA"/>
        </w:rPr>
        <w:t xml:space="preserve"> lest they turn subjectively meaningless for us. </w:t>
      </w:r>
      <w:r w:rsidR="008265A4" w:rsidRPr="00A90562">
        <w:rPr>
          <w:rFonts w:ascii="Times New Roman" w:hAnsi="Times New Roman"/>
          <w:sz w:val="24"/>
          <w:szCs w:val="24"/>
          <w:lang w:val="en-CA"/>
        </w:rPr>
        <w:t xml:space="preserve">Specifically, any claim </w:t>
      </w:r>
      <w:r w:rsidR="002976FE" w:rsidRPr="00A90562">
        <w:rPr>
          <w:rFonts w:ascii="Times New Roman" w:hAnsi="Times New Roman"/>
          <w:sz w:val="24"/>
          <w:szCs w:val="24"/>
          <w:lang w:val="en-CA"/>
        </w:rPr>
        <w:t xml:space="preserve">not contextualized to a real question sourced from one’s own horizon </w:t>
      </w:r>
      <w:r w:rsidR="008265A4" w:rsidRPr="00A90562">
        <w:rPr>
          <w:rFonts w:ascii="Times New Roman" w:hAnsi="Times New Roman"/>
          <w:sz w:val="24"/>
          <w:szCs w:val="24"/>
          <w:lang w:val="en-CA"/>
        </w:rPr>
        <w:t xml:space="preserve">acts both as an interpretation without any rational association to an immediately accessible horizon </w:t>
      </w:r>
      <w:r w:rsidR="008265A4" w:rsidRPr="00A90562">
        <w:rPr>
          <w:rFonts w:ascii="Times New Roman" w:hAnsi="Times New Roman"/>
          <w:sz w:val="24"/>
          <w:szCs w:val="24"/>
          <w:lang w:val="en-CA"/>
        </w:rPr>
        <w:lastRenderedPageBreak/>
        <w:t xml:space="preserve">and as an answer to a question we have </w:t>
      </w:r>
      <w:r w:rsidR="00701AFF" w:rsidRPr="00A90562">
        <w:rPr>
          <w:rFonts w:ascii="Times New Roman" w:hAnsi="Times New Roman"/>
          <w:sz w:val="24"/>
          <w:szCs w:val="24"/>
          <w:lang w:val="en-CA"/>
        </w:rPr>
        <w:t>yet to ask ourselves</w:t>
      </w:r>
      <w:r w:rsidR="008265A4" w:rsidRPr="00A90562">
        <w:rPr>
          <w:rFonts w:ascii="Times New Roman" w:hAnsi="Times New Roman"/>
          <w:sz w:val="24"/>
          <w:szCs w:val="24"/>
          <w:lang w:val="en-CA"/>
        </w:rPr>
        <w:t xml:space="preserve">. As such, </w:t>
      </w:r>
      <w:r w:rsidR="0077796F" w:rsidRPr="00A90562">
        <w:rPr>
          <w:rFonts w:ascii="Times New Roman" w:hAnsi="Times New Roman"/>
          <w:sz w:val="24"/>
          <w:szCs w:val="24"/>
          <w:lang w:val="en-CA"/>
        </w:rPr>
        <w:t xml:space="preserve">answers not question-contextualized in this way </w:t>
      </w:r>
      <w:r w:rsidR="008265A4" w:rsidRPr="00A90562">
        <w:rPr>
          <w:rFonts w:ascii="Times New Roman" w:hAnsi="Times New Roman"/>
          <w:sz w:val="24"/>
          <w:szCs w:val="24"/>
          <w:lang w:val="en-CA"/>
        </w:rPr>
        <w:t>r</w:t>
      </w:r>
      <w:r w:rsidR="0077796F" w:rsidRPr="00A90562">
        <w:rPr>
          <w:rFonts w:ascii="Times New Roman" w:hAnsi="Times New Roman"/>
          <w:sz w:val="24"/>
          <w:szCs w:val="24"/>
          <w:lang w:val="en-CA"/>
        </w:rPr>
        <w:t>emain</w:t>
      </w:r>
      <w:r w:rsidR="008265A4" w:rsidRPr="00A90562">
        <w:rPr>
          <w:rFonts w:ascii="Times New Roman" w:hAnsi="Times New Roman"/>
          <w:sz w:val="24"/>
          <w:szCs w:val="24"/>
          <w:lang w:val="en-CA"/>
        </w:rPr>
        <w:t xml:space="preserve"> irrelevant</w:t>
      </w:r>
      <w:r w:rsidR="005A1AC5" w:rsidRPr="00A90562">
        <w:rPr>
          <w:rFonts w:ascii="Times New Roman" w:hAnsi="Times New Roman"/>
          <w:sz w:val="24"/>
          <w:szCs w:val="24"/>
          <w:lang w:val="en-CA"/>
        </w:rPr>
        <w:t xml:space="preserve">, </w:t>
      </w:r>
      <w:r w:rsidR="005A1AC5" w:rsidRPr="00A90562">
        <w:rPr>
          <w:rFonts w:ascii="Times New Roman" w:hAnsi="Times New Roman"/>
          <w:i/>
          <w:iCs/>
          <w:sz w:val="24"/>
          <w:szCs w:val="24"/>
          <w:lang w:val="en-CA"/>
        </w:rPr>
        <w:t xml:space="preserve">for </w:t>
      </w:r>
      <w:r w:rsidR="005A1AC5" w:rsidRPr="00A90562">
        <w:rPr>
          <w:rFonts w:ascii="Times New Roman" w:hAnsi="Times New Roman"/>
          <w:sz w:val="24"/>
          <w:szCs w:val="24"/>
          <w:lang w:val="en-CA"/>
        </w:rPr>
        <w:t>us,</w:t>
      </w:r>
      <w:r w:rsidR="008265A4" w:rsidRPr="00A90562">
        <w:rPr>
          <w:rFonts w:ascii="Times New Roman" w:hAnsi="Times New Roman"/>
          <w:sz w:val="24"/>
          <w:szCs w:val="24"/>
          <w:lang w:val="en-CA"/>
        </w:rPr>
        <w:t xml:space="preserve"> to the subject matte</w:t>
      </w:r>
      <w:r w:rsidR="005A1AC5" w:rsidRPr="00A90562">
        <w:rPr>
          <w:rFonts w:ascii="Times New Roman" w:hAnsi="Times New Roman"/>
          <w:sz w:val="24"/>
          <w:szCs w:val="24"/>
          <w:lang w:val="en-CA"/>
        </w:rPr>
        <w:t>r the question is meant to probe</w:t>
      </w:r>
      <w:r w:rsidR="00D81697" w:rsidRPr="00A90562">
        <w:rPr>
          <w:rFonts w:ascii="Times New Roman" w:hAnsi="Times New Roman"/>
          <w:sz w:val="24"/>
          <w:szCs w:val="24"/>
          <w:lang w:val="en-CA"/>
        </w:rPr>
        <w:t>. Nevertheless,</w:t>
      </w:r>
      <w:r w:rsidR="008265A4" w:rsidRPr="00A90562">
        <w:rPr>
          <w:rFonts w:ascii="Times New Roman" w:hAnsi="Times New Roman"/>
          <w:sz w:val="24"/>
          <w:szCs w:val="24"/>
          <w:lang w:val="en-CA"/>
        </w:rPr>
        <w:t xml:space="preserve"> </w:t>
      </w:r>
      <w:r w:rsidR="0077796F" w:rsidRPr="00A90562">
        <w:rPr>
          <w:rFonts w:ascii="Times New Roman" w:hAnsi="Times New Roman"/>
          <w:sz w:val="24"/>
          <w:szCs w:val="24"/>
          <w:lang w:val="en-CA"/>
        </w:rPr>
        <w:t>these</w:t>
      </w:r>
      <w:r w:rsidR="008265A4" w:rsidRPr="00A90562">
        <w:rPr>
          <w:rFonts w:ascii="Times New Roman" w:hAnsi="Times New Roman"/>
          <w:sz w:val="24"/>
          <w:szCs w:val="24"/>
          <w:lang w:val="en-CA"/>
        </w:rPr>
        <w:t xml:space="preserve"> cannot</w:t>
      </w:r>
      <w:r w:rsidR="00491BF6" w:rsidRPr="00A90562">
        <w:rPr>
          <w:rFonts w:ascii="Times New Roman" w:hAnsi="Times New Roman"/>
          <w:sz w:val="24"/>
          <w:szCs w:val="24"/>
          <w:lang w:val="en-CA"/>
        </w:rPr>
        <w:t xml:space="preserve"> persist as</w:t>
      </w:r>
      <w:r w:rsidR="008265A4" w:rsidRPr="00A90562">
        <w:rPr>
          <w:rFonts w:ascii="Times New Roman" w:hAnsi="Times New Roman"/>
          <w:sz w:val="24"/>
          <w:szCs w:val="24"/>
          <w:lang w:val="en-CA"/>
        </w:rPr>
        <w:t xml:space="preserve"> </w:t>
      </w:r>
      <w:r w:rsidR="008265A4" w:rsidRPr="00A90562">
        <w:rPr>
          <w:rFonts w:ascii="Times New Roman" w:hAnsi="Times New Roman"/>
          <w:i/>
          <w:iCs/>
          <w:sz w:val="24"/>
          <w:szCs w:val="24"/>
          <w:lang w:val="en-CA"/>
        </w:rPr>
        <w:t xml:space="preserve">objectively </w:t>
      </w:r>
      <w:r w:rsidR="008265A4" w:rsidRPr="00A90562">
        <w:rPr>
          <w:rFonts w:ascii="Times New Roman" w:hAnsi="Times New Roman"/>
          <w:sz w:val="24"/>
          <w:szCs w:val="24"/>
          <w:lang w:val="en-CA"/>
        </w:rPr>
        <w:t xml:space="preserve">irrelevant, for there remains an open possibility that the interpretation can be perpetually re-motivated as an answer to an as-of-yet unasked </w:t>
      </w:r>
      <w:r w:rsidR="0077796F" w:rsidRPr="00A90562">
        <w:rPr>
          <w:rFonts w:ascii="Times New Roman" w:hAnsi="Times New Roman"/>
          <w:sz w:val="24"/>
          <w:szCs w:val="24"/>
          <w:lang w:val="en-CA"/>
        </w:rPr>
        <w:t xml:space="preserve">real </w:t>
      </w:r>
      <w:r w:rsidR="008265A4" w:rsidRPr="00A90562">
        <w:rPr>
          <w:rFonts w:ascii="Times New Roman" w:hAnsi="Times New Roman"/>
          <w:sz w:val="24"/>
          <w:szCs w:val="24"/>
          <w:lang w:val="en-CA"/>
        </w:rPr>
        <w:t xml:space="preserve">question, partaking in what Gadamer </w:t>
      </w:r>
      <w:r w:rsidR="005A1AC5" w:rsidRPr="00A90562">
        <w:rPr>
          <w:rFonts w:ascii="Times New Roman" w:hAnsi="Times New Roman"/>
          <w:sz w:val="24"/>
          <w:szCs w:val="24"/>
          <w:lang w:val="en-CA"/>
        </w:rPr>
        <w:t>calls</w:t>
      </w:r>
      <w:r w:rsidR="008265A4" w:rsidRPr="00A90562">
        <w:rPr>
          <w:rFonts w:ascii="Times New Roman" w:hAnsi="Times New Roman"/>
          <w:sz w:val="24"/>
          <w:szCs w:val="24"/>
          <w:lang w:val="en-CA"/>
        </w:rPr>
        <w:t xml:space="preserve"> an ‘infinite dialogue’ (</w:t>
      </w:r>
      <w:r w:rsidR="008265A4" w:rsidRPr="00A90562">
        <w:rPr>
          <w:rFonts w:ascii="Times New Roman" w:hAnsi="Times New Roman"/>
          <w:i/>
          <w:iCs/>
          <w:sz w:val="24"/>
          <w:szCs w:val="24"/>
          <w:lang w:val="en-CA"/>
        </w:rPr>
        <w:t xml:space="preserve">Cf. </w:t>
      </w:r>
      <w:r w:rsidR="008265A4" w:rsidRPr="00A90562">
        <w:rPr>
          <w:rFonts w:ascii="Times New Roman" w:hAnsi="Times New Roman"/>
          <w:sz w:val="24"/>
          <w:szCs w:val="24"/>
          <w:lang w:val="en-CA"/>
        </w:rPr>
        <w:t>Section 7).</w:t>
      </w:r>
    </w:p>
    <w:p w14:paraId="3E9B0B18" w14:textId="2B5E2569" w:rsidR="008265A4" w:rsidRPr="00A90562" w:rsidRDefault="008265A4" w:rsidP="00E367B9">
      <w:pPr>
        <w:spacing w:line="480" w:lineRule="auto"/>
        <w:ind w:firstLine="720"/>
        <w:jc w:val="both"/>
        <w:rPr>
          <w:rFonts w:ascii="Times New Roman" w:hAnsi="Times New Roman"/>
          <w:sz w:val="24"/>
          <w:szCs w:val="24"/>
          <w:lang w:val="en-CA"/>
        </w:rPr>
      </w:pPr>
      <w:r w:rsidRPr="00A90562">
        <w:rPr>
          <w:rFonts w:ascii="Times New Roman" w:hAnsi="Times New Roman"/>
          <w:sz w:val="24"/>
          <w:szCs w:val="24"/>
          <w:lang w:val="en-CA"/>
        </w:rPr>
        <w:t xml:space="preserve">Consequently, no one seemingly true interpretive answer can be safe from a process of questioning circumscribed by the biases we already possess </w:t>
      </w:r>
      <w:r w:rsidRPr="00A90562">
        <w:rPr>
          <w:rFonts w:ascii="Times New Roman" w:hAnsi="Times New Roman"/>
          <w:i/>
          <w:iCs/>
          <w:sz w:val="24"/>
          <w:szCs w:val="24"/>
          <w:lang w:val="en-CA"/>
        </w:rPr>
        <w:t>and may possess in the future</w:t>
      </w:r>
      <w:r w:rsidRPr="00A90562">
        <w:rPr>
          <w:rFonts w:ascii="Times New Roman" w:hAnsi="Times New Roman"/>
          <w:sz w:val="24"/>
          <w:szCs w:val="24"/>
          <w:lang w:val="en-CA"/>
        </w:rPr>
        <w:t>.</w:t>
      </w:r>
      <w:r w:rsidR="00F17D4A" w:rsidRPr="00A90562">
        <w:rPr>
          <w:rFonts w:ascii="Times New Roman" w:hAnsi="Times New Roman"/>
          <w:sz w:val="24"/>
          <w:szCs w:val="24"/>
          <w:lang w:val="en-CA"/>
        </w:rPr>
        <w:t xml:space="preserve"> This is how Gadamer means to resist hermeneutic relativism</w:t>
      </w:r>
      <w:r w:rsidR="00311178" w:rsidRPr="00A90562">
        <w:rPr>
          <w:rFonts w:ascii="Times New Roman" w:hAnsi="Times New Roman"/>
          <w:sz w:val="24"/>
          <w:szCs w:val="24"/>
          <w:lang w:val="en-CA"/>
        </w:rPr>
        <w:t xml:space="preserve">, </w:t>
      </w:r>
      <w:r w:rsidR="00897B8D" w:rsidRPr="00A90562">
        <w:rPr>
          <w:rFonts w:ascii="Times New Roman" w:hAnsi="Times New Roman"/>
          <w:sz w:val="24"/>
          <w:szCs w:val="24"/>
          <w:lang w:val="en-CA"/>
        </w:rPr>
        <w:t>based</w:t>
      </w:r>
      <w:r w:rsidR="00311178" w:rsidRPr="00A90562">
        <w:rPr>
          <w:rFonts w:ascii="Times New Roman" w:hAnsi="Times New Roman"/>
          <w:sz w:val="24"/>
          <w:szCs w:val="24"/>
          <w:lang w:val="en-CA"/>
        </w:rPr>
        <w:t xml:space="preserve"> </w:t>
      </w:r>
      <w:r w:rsidR="00897B8D" w:rsidRPr="00A90562">
        <w:rPr>
          <w:rFonts w:ascii="Times New Roman" w:hAnsi="Times New Roman"/>
          <w:sz w:val="24"/>
          <w:szCs w:val="24"/>
          <w:lang w:val="en-CA"/>
        </w:rPr>
        <w:t xml:space="preserve">on denying </w:t>
      </w:r>
      <w:r w:rsidR="00897B8D" w:rsidRPr="00A90562">
        <w:rPr>
          <w:rFonts w:ascii="Times New Roman" w:hAnsi="Times New Roman"/>
          <w:i/>
          <w:iCs/>
          <w:sz w:val="24"/>
          <w:szCs w:val="24"/>
          <w:lang w:val="en-CA"/>
        </w:rPr>
        <w:t xml:space="preserve">not </w:t>
      </w:r>
      <w:r w:rsidR="00897B8D" w:rsidRPr="00A90562">
        <w:rPr>
          <w:rFonts w:ascii="Times New Roman" w:hAnsi="Times New Roman"/>
          <w:sz w:val="24"/>
          <w:szCs w:val="24"/>
          <w:lang w:val="en-CA"/>
        </w:rPr>
        <w:t>a substantial relation between horizons and one’s capacity to make good on an accuracy-</w:t>
      </w:r>
      <w:r w:rsidR="00897B8D" w:rsidRPr="00A90562">
        <w:rPr>
          <w:rFonts w:ascii="Times New Roman" w:hAnsi="Times New Roman"/>
          <w:i/>
          <w:iCs/>
          <w:sz w:val="24"/>
          <w:szCs w:val="24"/>
          <w:lang w:val="en-CA"/>
        </w:rPr>
        <w:t>cum</w:t>
      </w:r>
      <w:r w:rsidR="00897B8D" w:rsidRPr="00A90562">
        <w:rPr>
          <w:rFonts w:ascii="Times New Roman" w:hAnsi="Times New Roman"/>
          <w:sz w:val="24"/>
          <w:szCs w:val="24"/>
          <w:lang w:val="en-CA"/>
        </w:rPr>
        <w:t>-relevance norm for hermeneutic insight, but a</w:t>
      </w:r>
      <w:r w:rsidR="00BA70B1" w:rsidRPr="00A90562">
        <w:rPr>
          <w:rFonts w:ascii="Times New Roman" w:hAnsi="Times New Roman"/>
          <w:sz w:val="24"/>
          <w:szCs w:val="24"/>
          <w:lang w:val="en-CA"/>
        </w:rPr>
        <w:t>n enduring</w:t>
      </w:r>
      <w:r w:rsidR="00897B8D" w:rsidRPr="00A90562">
        <w:rPr>
          <w:rFonts w:ascii="Times New Roman" w:hAnsi="Times New Roman"/>
          <w:sz w:val="24"/>
          <w:szCs w:val="24"/>
          <w:lang w:val="en-CA"/>
        </w:rPr>
        <w:t xml:space="preserve"> </w:t>
      </w:r>
      <w:r w:rsidR="00897B8D" w:rsidRPr="00A90562">
        <w:rPr>
          <w:rFonts w:ascii="Times New Roman" w:hAnsi="Times New Roman"/>
          <w:i/>
          <w:iCs/>
          <w:sz w:val="24"/>
          <w:szCs w:val="24"/>
          <w:lang w:val="en-CA"/>
        </w:rPr>
        <w:t>settled</w:t>
      </w:r>
      <w:r w:rsidR="00BA70B1" w:rsidRPr="00A90562">
        <w:rPr>
          <w:rFonts w:ascii="Times New Roman" w:hAnsi="Times New Roman"/>
          <w:i/>
          <w:iCs/>
          <w:sz w:val="24"/>
          <w:szCs w:val="24"/>
          <w:lang w:val="en-CA"/>
        </w:rPr>
        <w:t>-</w:t>
      </w:r>
      <w:r w:rsidR="00897B8D" w:rsidRPr="00A90562">
        <w:rPr>
          <w:rFonts w:ascii="Times New Roman" w:hAnsi="Times New Roman"/>
          <w:i/>
          <w:iCs/>
          <w:sz w:val="24"/>
          <w:szCs w:val="24"/>
          <w:lang w:val="en-CA"/>
        </w:rPr>
        <w:t>ness</w:t>
      </w:r>
      <w:r w:rsidR="00897B8D" w:rsidRPr="00A90562">
        <w:rPr>
          <w:rFonts w:ascii="Times New Roman" w:hAnsi="Times New Roman"/>
          <w:sz w:val="24"/>
          <w:szCs w:val="24"/>
          <w:lang w:val="en-CA"/>
        </w:rPr>
        <w:t xml:space="preserve"> regarding the truth-value of any single instance of actualising said capacity</w:t>
      </w:r>
      <w:r w:rsidR="00F17D4A" w:rsidRPr="00A90562">
        <w:rPr>
          <w:rFonts w:ascii="Times New Roman" w:hAnsi="Times New Roman"/>
          <w:sz w:val="24"/>
          <w:szCs w:val="24"/>
          <w:lang w:val="en-CA"/>
        </w:rPr>
        <w:t>.</w:t>
      </w:r>
      <w:r w:rsidRPr="00A90562">
        <w:rPr>
          <w:rFonts w:ascii="Times New Roman" w:hAnsi="Times New Roman"/>
          <w:sz w:val="24"/>
          <w:szCs w:val="24"/>
          <w:lang w:val="en-CA"/>
        </w:rPr>
        <w:t xml:space="preserve"> Ascribing a function of questioning to horizons is simply to say that one either sources questions relevant to their biases and perspective or recontextualizes questions asked by others in ways that make them more intelligible to oneself in the context of the questions one asks. Yes, legitimate answers to asked questions derive from subject matters, but we can only </w:t>
      </w:r>
      <w:r w:rsidRPr="00A90562">
        <w:rPr>
          <w:rFonts w:ascii="Times New Roman" w:hAnsi="Times New Roman"/>
          <w:i/>
          <w:iCs/>
          <w:sz w:val="24"/>
          <w:szCs w:val="24"/>
          <w:lang w:val="en-CA"/>
        </w:rPr>
        <w:t>really</w:t>
      </w:r>
      <w:r w:rsidRPr="00A90562">
        <w:rPr>
          <w:rFonts w:ascii="Times New Roman" w:hAnsi="Times New Roman"/>
          <w:sz w:val="24"/>
          <w:szCs w:val="24"/>
          <w:lang w:val="en-CA"/>
        </w:rPr>
        <w:t xml:space="preserve"> understand an answer if we have a corresponding question for it. Indeed, letting a subject matter provide us with the answers to our questions is essentially how we properly</w:t>
      </w:r>
      <w:r w:rsidR="004C37F5" w:rsidRPr="00A90562">
        <w:rPr>
          <w:rFonts w:ascii="Times New Roman" w:hAnsi="Times New Roman"/>
          <w:sz w:val="24"/>
          <w:szCs w:val="24"/>
          <w:lang w:val="en-CA"/>
        </w:rPr>
        <w:t xml:space="preserve"> </w:t>
      </w:r>
      <w:r w:rsidR="004C37F5" w:rsidRPr="00A90562">
        <w:rPr>
          <w:rFonts w:ascii="Times New Roman" w:hAnsi="Times New Roman"/>
          <w:i/>
          <w:iCs/>
          <w:sz w:val="24"/>
          <w:szCs w:val="24"/>
          <w:lang w:val="en-CA"/>
        </w:rPr>
        <w:t>and non-</w:t>
      </w:r>
      <w:proofErr w:type="spellStart"/>
      <w:r w:rsidR="004C37F5" w:rsidRPr="00A90562">
        <w:rPr>
          <w:rFonts w:ascii="Times New Roman" w:hAnsi="Times New Roman"/>
          <w:i/>
          <w:iCs/>
          <w:sz w:val="24"/>
          <w:szCs w:val="24"/>
          <w:lang w:val="en-CA"/>
        </w:rPr>
        <w:t>relativistically</w:t>
      </w:r>
      <w:proofErr w:type="spellEnd"/>
      <w:r w:rsidRPr="00A90562">
        <w:rPr>
          <w:rFonts w:ascii="Times New Roman" w:hAnsi="Times New Roman"/>
          <w:sz w:val="24"/>
          <w:szCs w:val="24"/>
          <w:lang w:val="en-CA"/>
        </w:rPr>
        <w:t xml:space="preserve"> encounter it as the Thou.</w:t>
      </w:r>
      <w:r w:rsidRPr="00A90562">
        <w:rPr>
          <w:rStyle w:val="FootnoteReference"/>
          <w:rFonts w:ascii="Times New Roman" w:hAnsi="Times New Roman"/>
          <w:sz w:val="24"/>
          <w:szCs w:val="24"/>
          <w:lang w:val="en-CA"/>
        </w:rPr>
        <w:footnoteReference w:id="16"/>
      </w:r>
    </w:p>
    <w:p w14:paraId="35A89BF7" w14:textId="7B117080" w:rsidR="008265A4" w:rsidRPr="00A90562" w:rsidRDefault="00F65406" w:rsidP="00E367B9">
      <w:pPr>
        <w:spacing w:line="480" w:lineRule="auto"/>
        <w:ind w:firstLine="720"/>
        <w:jc w:val="both"/>
        <w:rPr>
          <w:rFonts w:ascii="Times New Roman" w:hAnsi="Times New Roman"/>
          <w:sz w:val="24"/>
          <w:szCs w:val="24"/>
          <w:lang w:val="en-CA"/>
        </w:rPr>
      </w:pPr>
      <w:r w:rsidRPr="00A90562">
        <w:rPr>
          <w:rFonts w:ascii="Times New Roman" w:hAnsi="Times New Roman"/>
          <w:sz w:val="24"/>
          <w:szCs w:val="24"/>
          <w:lang w:val="en-CA"/>
        </w:rPr>
        <w:lastRenderedPageBreak/>
        <w:t>It ought to be clearer now that a</w:t>
      </w:r>
      <w:r w:rsidR="008265A4" w:rsidRPr="00A90562">
        <w:rPr>
          <w:rFonts w:ascii="Times New Roman" w:hAnsi="Times New Roman"/>
          <w:sz w:val="24"/>
          <w:szCs w:val="24"/>
          <w:lang w:val="en-CA"/>
        </w:rPr>
        <w:t xml:space="preserve"> process of questioning</w:t>
      </w:r>
      <w:r w:rsidRPr="00A90562">
        <w:rPr>
          <w:rFonts w:ascii="Times New Roman" w:hAnsi="Times New Roman"/>
          <w:sz w:val="24"/>
          <w:szCs w:val="24"/>
          <w:lang w:val="en-CA"/>
        </w:rPr>
        <w:t xml:space="preserve">, meant to disclose the being of the object of one’s questioning </w:t>
      </w:r>
      <w:r w:rsidRPr="00A90562">
        <w:rPr>
          <w:rFonts w:ascii="Times New Roman" w:hAnsi="Times New Roman"/>
          <w:i/>
          <w:iCs/>
          <w:sz w:val="24"/>
          <w:szCs w:val="24"/>
          <w:lang w:val="en-CA"/>
        </w:rPr>
        <w:t>in a way still intelligible to the one asking the question</w:t>
      </w:r>
      <w:r w:rsidRPr="00A90562">
        <w:rPr>
          <w:rFonts w:ascii="Times New Roman" w:hAnsi="Times New Roman"/>
          <w:sz w:val="24"/>
          <w:szCs w:val="24"/>
          <w:lang w:val="en-CA"/>
        </w:rPr>
        <w:t>,</w:t>
      </w:r>
      <w:r w:rsidR="008265A4" w:rsidRPr="00A90562">
        <w:rPr>
          <w:rFonts w:ascii="Times New Roman" w:hAnsi="Times New Roman"/>
          <w:sz w:val="24"/>
          <w:szCs w:val="24"/>
          <w:lang w:val="en-CA"/>
        </w:rPr>
        <w:t xml:space="preserve"> presupposes a discoverable common language </w:t>
      </w:r>
      <w:r w:rsidRPr="00A90562">
        <w:rPr>
          <w:rFonts w:ascii="Times New Roman" w:hAnsi="Times New Roman"/>
          <w:sz w:val="24"/>
          <w:szCs w:val="24"/>
          <w:lang w:val="en-CA"/>
        </w:rPr>
        <w:t xml:space="preserve">that grants this disclosure its intelligibility. The process of answering therefore crystallises this intelligibility by filling/picking out </w:t>
      </w:r>
      <w:r w:rsidR="00DB1F2C" w:rsidRPr="00A90562">
        <w:rPr>
          <w:rFonts w:ascii="Times New Roman" w:hAnsi="Times New Roman"/>
          <w:sz w:val="24"/>
          <w:szCs w:val="24"/>
          <w:lang w:val="en-CA"/>
        </w:rPr>
        <w:t xml:space="preserve">that language’s </w:t>
      </w:r>
      <w:r w:rsidR="008265A4" w:rsidRPr="00A90562">
        <w:rPr>
          <w:rFonts w:ascii="Times New Roman" w:hAnsi="Times New Roman"/>
          <w:sz w:val="24"/>
          <w:szCs w:val="24"/>
          <w:lang w:val="en-CA"/>
        </w:rPr>
        <w:t>retinue of interpretive truths. When this occurs, a question/answer hermeneutic can effectively bring together different interlocutors under the banner of a common language, a shared linguistic horizon.</w:t>
      </w:r>
      <w:r w:rsidR="008265A4" w:rsidRPr="00A90562">
        <w:rPr>
          <w:rStyle w:val="FootnoteReference"/>
          <w:rFonts w:ascii="Times New Roman" w:hAnsi="Times New Roman"/>
          <w:sz w:val="24"/>
          <w:szCs w:val="24"/>
          <w:lang w:val="en-CA"/>
        </w:rPr>
        <w:footnoteReference w:id="17"/>
      </w:r>
    </w:p>
    <w:p w14:paraId="7FAE61DC" w14:textId="65CE8767" w:rsidR="008265A4" w:rsidRPr="00A90562" w:rsidRDefault="00231364" w:rsidP="00E367B9">
      <w:pPr>
        <w:spacing w:line="480" w:lineRule="auto"/>
        <w:ind w:firstLine="720"/>
        <w:jc w:val="both"/>
        <w:rPr>
          <w:rFonts w:ascii="Times New Roman" w:hAnsi="Times New Roman"/>
          <w:sz w:val="24"/>
          <w:szCs w:val="24"/>
          <w:lang w:val="en-CA"/>
        </w:rPr>
      </w:pPr>
      <w:r w:rsidRPr="00A90562">
        <w:rPr>
          <w:rFonts w:ascii="Times New Roman" w:hAnsi="Times New Roman"/>
          <w:sz w:val="24"/>
          <w:szCs w:val="24"/>
          <w:lang w:val="en-CA"/>
        </w:rPr>
        <w:t>Lastly, our analysis of</w:t>
      </w:r>
      <w:r w:rsidR="008265A4" w:rsidRPr="00A90562">
        <w:rPr>
          <w:rFonts w:ascii="Times New Roman" w:hAnsi="Times New Roman"/>
          <w:sz w:val="24"/>
          <w:szCs w:val="24"/>
          <w:lang w:val="en-CA"/>
        </w:rPr>
        <w:t xml:space="preserve"> the </w:t>
      </w:r>
      <w:proofErr w:type="spellStart"/>
      <w:r w:rsidR="008265A4" w:rsidRPr="00A90562">
        <w:rPr>
          <w:rFonts w:ascii="Times New Roman" w:hAnsi="Times New Roman"/>
          <w:sz w:val="24"/>
          <w:szCs w:val="24"/>
          <w:lang w:val="en-CA"/>
        </w:rPr>
        <w:t>HEdC-HEvC</w:t>
      </w:r>
      <w:proofErr w:type="spellEnd"/>
      <w:r w:rsidR="008265A4" w:rsidRPr="00A90562">
        <w:rPr>
          <w:rFonts w:ascii="Times New Roman" w:hAnsi="Times New Roman"/>
          <w:sz w:val="24"/>
          <w:szCs w:val="24"/>
          <w:lang w:val="en-CA"/>
        </w:rPr>
        <w:t xml:space="preserve"> relation </w:t>
      </w:r>
      <w:r w:rsidRPr="00A90562">
        <w:rPr>
          <w:rFonts w:ascii="Times New Roman" w:hAnsi="Times New Roman"/>
          <w:sz w:val="24"/>
          <w:szCs w:val="24"/>
          <w:lang w:val="en-CA"/>
        </w:rPr>
        <w:t>in terms of</w:t>
      </w:r>
      <w:r w:rsidR="008265A4" w:rsidRPr="00A90562">
        <w:rPr>
          <w:rFonts w:ascii="Times New Roman" w:hAnsi="Times New Roman"/>
          <w:sz w:val="24"/>
          <w:szCs w:val="24"/>
          <w:lang w:val="en-CA"/>
        </w:rPr>
        <w:t xml:space="preserve"> its said/unsaid elements</w:t>
      </w:r>
      <w:r w:rsidRPr="00A90562">
        <w:rPr>
          <w:rFonts w:ascii="Times New Roman" w:hAnsi="Times New Roman"/>
          <w:sz w:val="24"/>
          <w:szCs w:val="24"/>
          <w:lang w:val="en-CA"/>
        </w:rPr>
        <w:t xml:space="preserve"> helps outline the finer details of this question-answer logic</w:t>
      </w:r>
      <w:r w:rsidR="008265A4" w:rsidRPr="00A90562">
        <w:rPr>
          <w:rFonts w:ascii="Times New Roman" w:hAnsi="Times New Roman"/>
          <w:sz w:val="24"/>
          <w:szCs w:val="24"/>
          <w:lang w:val="en-CA"/>
        </w:rPr>
        <w:t xml:space="preserve">: the process of questioning is hermeneutically potent due to our </w:t>
      </w:r>
      <w:proofErr w:type="spellStart"/>
      <w:r w:rsidR="008265A4" w:rsidRPr="00A90562">
        <w:rPr>
          <w:rFonts w:ascii="Times New Roman" w:hAnsi="Times New Roman"/>
          <w:sz w:val="24"/>
          <w:szCs w:val="24"/>
          <w:lang w:val="en-CA"/>
        </w:rPr>
        <w:t>HEvC’s</w:t>
      </w:r>
      <w:proofErr w:type="spellEnd"/>
      <w:r w:rsidR="008265A4" w:rsidRPr="00A90562">
        <w:rPr>
          <w:rFonts w:ascii="Times New Roman" w:hAnsi="Times New Roman"/>
          <w:sz w:val="24"/>
          <w:szCs w:val="24"/>
          <w:lang w:val="en-CA"/>
        </w:rPr>
        <w:t xml:space="preserve"> unsaid </w:t>
      </w:r>
      <w:proofErr w:type="spellStart"/>
      <w:r w:rsidR="008265A4" w:rsidRPr="00A90562">
        <w:rPr>
          <w:rFonts w:ascii="Times New Roman" w:hAnsi="Times New Roman"/>
          <w:sz w:val="24"/>
          <w:szCs w:val="24"/>
          <w:lang w:val="en-CA"/>
        </w:rPr>
        <w:t>possibilizing</w:t>
      </w:r>
      <w:proofErr w:type="spellEnd"/>
      <w:r w:rsidR="008265A4" w:rsidRPr="00A90562">
        <w:rPr>
          <w:rFonts w:ascii="Times New Roman" w:hAnsi="Times New Roman"/>
          <w:sz w:val="24"/>
          <w:szCs w:val="24"/>
          <w:lang w:val="en-CA"/>
        </w:rPr>
        <w:t xml:space="preserve"> how a subject matter is revealed to us meaningfully, while the task of picking out answers within this context of questioning is how our </w:t>
      </w:r>
      <w:proofErr w:type="spellStart"/>
      <w:r w:rsidR="008265A4" w:rsidRPr="00A90562">
        <w:rPr>
          <w:rFonts w:ascii="Times New Roman" w:hAnsi="Times New Roman"/>
          <w:sz w:val="24"/>
          <w:szCs w:val="24"/>
          <w:lang w:val="en-CA"/>
        </w:rPr>
        <w:t>HEdC’s</w:t>
      </w:r>
      <w:proofErr w:type="spellEnd"/>
      <w:r w:rsidR="008265A4" w:rsidRPr="00A90562">
        <w:rPr>
          <w:rFonts w:ascii="Times New Roman" w:hAnsi="Times New Roman"/>
          <w:sz w:val="24"/>
          <w:szCs w:val="24"/>
          <w:lang w:val="en-CA"/>
        </w:rPr>
        <w:t xml:space="preserve"> said grows and expands in the horizons that make those answers intelligible to us. Specifically, we have three further considerations.</w:t>
      </w:r>
      <w:r w:rsidR="008265A4" w:rsidRPr="00A90562">
        <w:rPr>
          <w:rStyle w:val="FootnoteReference"/>
          <w:rFonts w:ascii="Times New Roman" w:hAnsi="Times New Roman"/>
          <w:sz w:val="24"/>
          <w:szCs w:val="24"/>
          <w:lang w:val="en-CA"/>
        </w:rPr>
        <w:footnoteReference w:id="18"/>
      </w:r>
      <w:r w:rsidR="008265A4" w:rsidRPr="00A90562">
        <w:rPr>
          <w:rFonts w:ascii="Times New Roman" w:hAnsi="Times New Roman"/>
          <w:sz w:val="24"/>
          <w:szCs w:val="24"/>
          <w:lang w:val="en-CA"/>
        </w:rPr>
        <w:t xml:space="preserve"> One, the engagement of the familiarity of </w:t>
      </w:r>
      <w:r w:rsidR="008265A4" w:rsidRPr="00A90562">
        <w:rPr>
          <w:rFonts w:ascii="Times New Roman" w:hAnsi="Times New Roman"/>
          <w:sz w:val="24"/>
          <w:szCs w:val="24"/>
          <w:lang w:val="en-CA"/>
        </w:rPr>
        <w:lastRenderedPageBreak/>
        <w:t xml:space="preserve">the </w:t>
      </w:r>
      <w:proofErr w:type="spellStart"/>
      <w:r w:rsidR="008265A4" w:rsidRPr="00A90562">
        <w:rPr>
          <w:rFonts w:ascii="Times New Roman" w:hAnsi="Times New Roman"/>
          <w:sz w:val="24"/>
          <w:szCs w:val="24"/>
          <w:lang w:val="en-CA"/>
        </w:rPr>
        <w:t>HEdC’s</w:t>
      </w:r>
      <w:proofErr w:type="spellEnd"/>
      <w:r w:rsidR="008265A4" w:rsidRPr="00A90562">
        <w:rPr>
          <w:rFonts w:ascii="Times New Roman" w:hAnsi="Times New Roman"/>
          <w:sz w:val="24"/>
          <w:szCs w:val="24"/>
          <w:lang w:val="en-CA"/>
        </w:rPr>
        <w:t xml:space="preserve"> said with the initial strangeness of the </w:t>
      </w:r>
      <w:proofErr w:type="spellStart"/>
      <w:r w:rsidR="008265A4" w:rsidRPr="00A90562">
        <w:rPr>
          <w:rFonts w:ascii="Times New Roman" w:hAnsi="Times New Roman"/>
          <w:sz w:val="24"/>
          <w:szCs w:val="24"/>
          <w:lang w:val="en-CA"/>
        </w:rPr>
        <w:t>HEvC’s</w:t>
      </w:r>
      <w:proofErr w:type="spellEnd"/>
      <w:r w:rsidR="008265A4" w:rsidRPr="00A90562">
        <w:rPr>
          <w:rFonts w:ascii="Times New Roman" w:hAnsi="Times New Roman"/>
          <w:sz w:val="24"/>
          <w:szCs w:val="24"/>
          <w:lang w:val="en-CA"/>
        </w:rPr>
        <w:t xml:space="preserve"> said motivates the questioning process meant to unearth more of the </w:t>
      </w:r>
      <w:proofErr w:type="spellStart"/>
      <w:r w:rsidR="008265A4" w:rsidRPr="00A90562">
        <w:rPr>
          <w:rFonts w:ascii="Times New Roman" w:hAnsi="Times New Roman"/>
          <w:sz w:val="24"/>
          <w:szCs w:val="24"/>
          <w:lang w:val="en-CA"/>
        </w:rPr>
        <w:t>HEvC’s</w:t>
      </w:r>
      <w:proofErr w:type="spellEnd"/>
      <w:r w:rsidR="008265A4" w:rsidRPr="00A90562">
        <w:rPr>
          <w:rFonts w:ascii="Times New Roman" w:hAnsi="Times New Roman"/>
          <w:sz w:val="24"/>
          <w:szCs w:val="24"/>
          <w:lang w:val="en-CA"/>
        </w:rPr>
        <w:t xml:space="preserve"> unsaid. Two, the capacity for this questioning to open up the being of what is being questioned for the bequeathal of possible answers </w:t>
      </w:r>
      <w:r w:rsidR="008265A4" w:rsidRPr="00A90562">
        <w:rPr>
          <w:rFonts w:ascii="Times New Roman" w:hAnsi="Times New Roman"/>
          <w:i/>
          <w:iCs/>
          <w:sz w:val="24"/>
          <w:szCs w:val="24"/>
          <w:lang w:val="en-CA"/>
        </w:rPr>
        <w:t xml:space="preserve">relevant to all those party to the question/answer process </w:t>
      </w:r>
      <w:r w:rsidR="008265A4" w:rsidRPr="00A90562">
        <w:rPr>
          <w:rFonts w:ascii="Times New Roman" w:hAnsi="Times New Roman"/>
          <w:sz w:val="24"/>
          <w:szCs w:val="24"/>
          <w:lang w:val="en-CA"/>
        </w:rPr>
        <w:t xml:space="preserve">is a proper power belonging to the relation between the </w:t>
      </w:r>
      <w:proofErr w:type="spellStart"/>
      <w:r w:rsidR="008265A4" w:rsidRPr="00A90562">
        <w:rPr>
          <w:rFonts w:ascii="Times New Roman" w:hAnsi="Times New Roman"/>
          <w:sz w:val="24"/>
          <w:szCs w:val="24"/>
          <w:lang w:val="en-CA"/>
        </w:rPr>
        <w:t>HEdC’s</w:t>
      </w:r>
      <w:proofErr w:type="spellEnd"/>
      <w:r w:rsidR="008265A4" w:rsidRPr="00A90562">
        <w:rPr>
          <w:rFonts w:ascii="Times New Roman" w:hAnsi="Times New Roman"/>
          <w:sz w:val="24"/>
          <w:szCs w:val="24"/>
          <w:lang w:val="en-CA"/>
        </w:rPr>
        <w:t xml:space="preserve"> and </w:t>
      </w:r>
      <w:proofErr w:type="spellStart"/>
      <w:r w:rsidR="008265A4" w:rsidRPr="00A90562">
        <w:rPr>
          <w:rFonts w:ascii="Times New Roman" w:hAnsi="Times New Roman"/>
          <w:sz w:val="24"/>
          <w:szCs w:val="24"/>
          <w:lang w:val="en-CA"/>
        </w:rPr>
        <w:t>HEvC’s</w:t>
      </w:r>
      <w:proofErr w:type="spellEnd"/>
      <w:r w:rsidR="008265A4" w:rsidRPr="00A90562">
        <w:rPr>
          <w:rFonts w:ascii="Times New Roman" w:hAnsi="Times New Roman"/>
          <w:sz w:val="24"/>
          <w:szCs w:val="24"/>
          <w:lang w:val="en-CA"/>
        </w:rPr>
        <w:t xml:space="preserve"> unsaid.</w:t>
      </w:r>
      <w:r w:rsidR="008265A4" w:rsidRPr="00A90562">
        <w:rPr>
          <w:rStyle w:val="FootnoteReference"/>
          <w:rFonts w:ascii="Times New Roman" w:hAnsi="Times New Roman"/>
          <w:sz w:val="24"/>
          <w:szCs w:val="24"/>
          <w:lang w:val="en-CA"/>
        </w:rPr>
        <w:footnoteReference w:id="19"/>
      </w:r>
      <w:r w:rsidR="008265A4" w:rsidRPr="00A90562">
        <w:rPr>
          <w:rFonts w:ascii="Times New Roman" w:hAnsi="Times New Roman"/>
          <w:sz w:val="24"/>
          <w:szCs w:val="24"/>
          <w:lang w:val="en-CA"/>
        </w:rPr>
        <w:t xml:space="preserve"> Lastly, three, the transition from mere </w:t>
      </w:r>
      <w:proofErr w:type="spellStart"/>
      <w:r w:rsidR="008265A4" w:rsidRPr="00A90562">
        <w:rPr>
          <w:rFonts w:ascii="Times New Roman" w:hAnsi="Times New Roman"/>
          <w:sz w:val="24"/>
          <w:szCs w:val="24"/>
          <w:lang w:val="en-CA"/>
        </w:rPr>
        <w:t>possibilization</w:t>
      </w:r>
      <w:proofErr w:type="spellEnd"/>
      <w:r w:rsidR="008265A4" w:rsidRPr="00A90562">
        <w:rPr>
          <w:rFonts w:ascii="Times New Roman" w:hAnsi="Times New Roman"/>
          <w:sz w:val="24"/>
          <w:szCs w:val="24"/>
          <w:lang w:val="en-CA"/>
        </w:rPr>
        <w:t xml:space="preserve"> of answers to answers </w:t>
      </w:r>
      <w:r w:rsidR="008265A4" w:rsidRPr="00A90562">
        <w:rPr>
          <w:rFonts w:ascii="Times New Roman" w:hAnsi="Times New Roman"/>
          <w:i/>
          <w:iCs/>
          <w:sz w:val="24"/>
          <w:szCs w:val="24"/>
          <w:lang w:val="en-CA"/>
        </w:rPr>
        <w:t xml:space="preserve">judged </w:t>
      </w:r>
      <w:r w:rsidR="008265A4" w:rsidRPr="00A90562">
        <w:rPr>
          <w:rFonts w:ascii="Times New Roman" w:hAnsi="Times New Roman"/>
          <w:sz w:val="24"/>
          <w:szCs w:val="24"/>
          <w:lang w:val="en-CA"/>
        </w:rPr>
        <w:t xml:space="preserve">as true interpretations of a subject matter expresses the taking-up of the </w:t>
      </w:r>
      <w:proofErr w:type="spellStart"/>
      <w:r w:rsidR="008265A4" w:rsidRPr="00A90562">
        <w:rPr>
          <w:rFonts w:ascii="Times New Roman" w:hAnsi="Times New Roman"/>
          <w:sz w:val="24"/>
          <w:szCs w:val="24"/>
          <w:lang w:val="en-CA"/>
        </w:rPr>
        <w:t>HEvC’s</w:t>
      </w:r>
      <w:proofErr w:type="spellEnd"/>
      <w:r w:rsidR="008265A4" w:rsidRPr="00A90562">
        <w:rPr>
          <w:rFonts w:ascii="Times New Roman" w:hAnsi="Times New Roman"/>
          <w:sz w:val="24"/>
          <w:szCs w:val="24"/>
          <w:lang w:val="en-CA"/>
        </w:rPr>
        <w:t xml:space="preserve"> unsaid by the </w:t>
      </w:r>
      <w:proofErr w:type="spellStart"/>
      <w:r w:rsidR="008265A4" w:rsidRPr="00A90562">
        <w:rPr>
          <w:rFonts w:ascii="Times New Roman" w:hAnsi="Times New Roman"/>
          <w:sz w:val="24"/>
          <w:szCs w:val="24"/>
          <w:lang w:val="en-CA"/>
        </w:rPr>
        <w:t>HEdC</w:t>
      </w:r>
      <w:proofErr w:type="spellEnd"/>
      <w:r w:rsidR="008265A4" w:rsidRPr="00A90562">
        <w:rPr>
          <w:rFonts w:ascii="Times New Roman" w:hAnsi="Times New Roman"/>
          <w:sz w:val="24"/>
          <w:szCs w:val="24"/>
          <w:lang w:val="en-CA"/>
        </w:rPr>
        <w:t xml:space="preserve"> to actualize the latter’s unsaid elements in the process of coherently expanding the said of the </w:t>
      </w:r>
      <w:proofErr w:type="spellStart"/>
      <w:r w:rsidR="008265A4" w:rsidRPr="00A90562">
        <w:rPr>
          <w:rFonts w:ascii="Times New Roman" w:hAnsi="Times New Roman"/>
          <w:sz w:val="24"/>
          <w:szCs w:val="24"/>
          <w:lang w:val="en-CA"/>
        </w:rPr>
        <w:t>HEdC</w:t>
      </w:r>
      <w:proofErr w:type="spellEnd"/>
      <w:r w:rsidR="008265A4" w:rsidRPr="00A90562">
        <w:rPr>
          <w:rFonts w:ascii="Times New Roman" w:hAnsi="Times New Roman"/>
          <w:sz w:val="24"/>
          <w:szCs w:val="24"/>
          <w:lang w:val="en-CA"/>
        </w:rPr>
        <w:t xml:space="preserve"> – i.e., expansion of one’s horizon.</w:t>
      </w:r>
      <w:r w:rsidR="008265A4" w:rsidRPr="00A90562">
        <w:rPr>
          <w:rStyle w:val="FootnoteReference"/>
          <w:rFonts w:ascii="Times New Roman" w:hAnsi="Times New Roman"/>
          <w:sz w:val="24"/>
          <w:szCs w:val="24"/>
          <w:lang w:val="en-CA"/>
        </w:rPr>
        <w:footnoteReference w:id="20"/>
      </w:r>
    </w:p>
    <w:p w14:paraId="231297E5" w14:textId="77777777" w:rsidR="008265A4" w:rsidRPr="00A90562" w:rsidRDefault="008265A4" w:rsidP="00E367B9">
      <w:pPr>
        <w:spacing w:line="480" w:lineRule="auto"/>
        <w:jc w:val="both"/>
        <w:rPr>
          <w:rFonts w:ascii="Times New Roman" w:hAnsi="Times New Roman"/>
          <w:b/>
          <w:sz w:val="24"/>
          <w:szCs w:val="24"/>
          <w:lang w:val="en-CA"/>
        </w:rPr>
      </w:pPr>
      <w:r w:rsidRPr="00A90562">
        <w:rPr>
          <w:rFonts w:ascii="Times New Roman" w:hAnsi="Times New Roman"/>
          <w:b/>
          <w:sz w:val="24"/>
          <w:szCs w:val="24"/>
          <w:lang w:val="en-CA"/>
        </w:rPr>
        <w:lastRenderedPageBreak/>
        <w:t>7. Infinite Dialogue</w:t>
      </w:r>
    </w:p>
    <w:p w14:paraId="656FEC0E" w14:textId="3CDA0F4D" w:rsidR="008265A4" w:rsidRPr="00A90562" w:rsidRDefault="00B21025" w:rsidP="00862E2C">
      <w:pPr>
        <w:spacing w:line="480" w:lineRule="auto"/>
        <w:ind w:firstLine="720"/>
        <w:jc w:val="both"/>
        <w:rPr>
          <w:rFonts w:ascii="Times New Roman" w:hAnsi="Times New Roman"/>
          <w:sz w:val="24"/>
          <w:szCs w:val="24"/>
          <w:lang w:val="en-CA"/>
        </w:rPr>
      </w:pPr>
      <w:r w:rsidRPr="00A90562">
        <w:rPr>
          <w:rFonts w:ascii="Times New Roman" w:hAnsi="Times New Roman"/>
          <w:sz w:val="24"/>
          <w:szCs w:val="24"/>
          <w:lang w:val="en-CA"/>
        </w:rPr>
        <w:t xml:space="preserve">Despite this </w:t>
      </w:r>
      <w:proofErr w:type="spellStart"/>
      <w:r w:rsidRPr="00A90562">
        <w:rPr>
          <w:rFonts w:ascii="Times New Roman" w:hAnsi="Times New Roman"/>
          <w:i/>
          <w:iCs/>
          <w:sz w:val="24"/>
          <w:szCs w:val="24"/>
          <w:lang w:val="en-CA"/>
        </w:rPr>
        <w:t>horizonally</w:t>
      </w:r>
      <w:proofErr w:type="spellEnd"/>
      <w:r w:rsidRPr="00A90562">
        <w:rPr>
          <w:rFonts w:ascii="Times New Roman" w:hAnsi="Times New Roman"/>
          <w:i/>
          <w:iCs/>
          <w:sz w:val="24"/>
          <w:szCs w:val="24"/>
          <w:lang w:val="en-CA"/>
        </w:rPr>
        <w:t xml:space="preserve"> </w:t>
      </w:r>
      <w:r w:rsidRPr="00A90562">
        <w:rPr>
          <w:rFonts w:ascii="Times New Roman" w:hAnsi="Times New Roman"/>
          <w:sz w:val="24"/>
          <w:szCs w:val="24"/>
          <w:lang w:val="en-CA"/>
        </w:rPr>
        <w:t xml:space="preserve">constrained opening-up of a subject matter’s being, or limited </w:t>
      </w:r>
      <w:proofErr w:type="spellStart"/>
      <w:r w:rsidRPr="00A90562">
        <w:rPr>
          <w:rFonts w:ascii="Times New Roman" w:hAnsi="Times New Roman"/>
          <w:sz w:val="24"/>
          <w:szCs w:val="24"/>
          <w:lang w:val="en-CA"/>
        </w:rPr>
        <w:t>possibilization</w:t>
      </w:r>
      <w:proofErr w:type="spellEnd"/>
      <w:r w:rsidRPr="00A90562">
        <w:rPr>
          <w:rFonts w:ascii="Times New Roman" w:hAnsi="Times New Roman"/>
          <w:sz w:val="24"/>
          <w:szCs w:val="24"/>
          <w:lang w:val="en-CA"/>
        </w:rPr>
        <w:t xml:space="preserve"> of its interpretability, </w:t>
      </w:r>
      <w:r w:rsidR="007A56B2" w:rsidRPr="00A90562">
        <w:rPr>
          <w:rFonts w:ascii="Times New Roman" w:hAnsi="Times New Roman"/>
          <w:sz w:val="24"/>
          <w:szCs w:val="24"/>
          <w:lang w:val="en-CA"/>
        </w:rPr>
        <w:t xml:space="preserve">do </w:t>
      </w:r>
      <w:r w:rsidR="008265A4" w:rsidRPr="00A90562">
        <w:rPr>
          <w:rFonts w:ascii="Times New Roman" w:hAnsi="Times New Roman"/>
          <w:sz w:val="24"/>
          <w:szCs w:val="24"/>
          <w:lang w:val="en-CA"/>
        </w:rPr>
        <w:t>these processes</w:t>
      </w:r>
      <w:r w:rsidR="00862E2C" w:rsidRPr="00A90562">
        <w:rPr>
          <w:rFonts w:ascii="Times New Roman" w:hAnsi="Times New Roman"/>
          <w:sz w:val="24"/>
          <w:szCs w:val="24"/>
          <w:lang w:val="en-CA"/>
        </w:rPr>
        <w:t xml:space="preserve"> still</w:t>
      </w:r>
      <w:r w:rsidR="008265A4" w:rsidRPr="00A90562">
        <w:rPr>
          <w:rFonts w:ascii="Times New Roman" w:hAnsi="Times New Roman"/>
          <w:sz w:val="24"/>
          <w:szCs w:val="24"/>
          <w:lang w:val="en-CA"/>
        </w:rPr>
        <w:t xml:space="preserve"> function </w:t>
      </w:r>
      <w:r w:rsidR="00862E2C" w:rsidRPr="00A90562">
        <w:rPr>
          <w:rFonts w:ascii="Times New Roman" w:hAnsi="Times New Roman"/>
          <w:sz w:val="24"/>
          <w:szCs w:val="24"/>
          <w:lang w:val="en-CA"/>
        </w:rPr>
        <w:t>to express</w:t>
      </w:r>
      <w:r w:rsidR="008265A4" w:rsidRPr="00A90562">
        <w:rPr>
          <w:rFonts w:ascii="Times New Roman" w:hAnsi="Times New Roman"/>
          <w:sz w:val="24"/>
          <w:szCs w:val="24"/>
          <w:lang w:val="en-CA"/>
        </w:rPr>
        <w:t xml:space="preserve"> </w:t>
      </w:r>
      <w:r w:rsidR="008265A4" w:rsidRPr="00A90562">
        <w:rPr>
          <w:rFonts w:ascii="Times New Roman" w:hAnsi="Times New Roman"/>
          <w:i/>
          <w:sz w:val="24"/>
          <w:szCs w:val="24"/>
          <w:lang w:val="en-CA"/>
        </w:rPr>
        <w:t>new conceptual value</w:t>
      </w:r>
      <w:r w:rsidR="008265A4" w:rsidRPr="00A90562">
        <w:rPr>
          <w:rFonts w:ascii="Times New Roman" w:hAnsi="Times New Roman"/>
          <w:sz w:val="24"/>
          <w:szCs w:val="24"/>
          <w:lang w:val="en-CA"/>
        </w:rPr>
        <w:t xml:space="preserve"> (</w:t>
      </w:r>
      <w:proofErr w:type="spellStart"/>
      <w:r w:rsidR="008265A4" w:rsidRPr="00A90562">
        <w:rPr>
          <w:rFonts w:ascii="Times New Roman" w:hAnsi="Times New Roman"/>
          <w:sz w:val="24"/>
          <w:szCs w:val="24"/>
          <w:lang w:val="en-CA"/>
        </w:rPr>
        <w:t>Leiviskä</w:t>
      </w:r>
      <w:proofErr w:type="spellEnd"/>
      <w:r w:rsidR="008265A4" w:rsidRPr="00A90562">
        <w:rPr>
          <w:rFonts w:ascii="Times New Roman" w:hAnsi="Times New Roman"/>
          <w:sz w:val="24"/>
          <w:szCs w:val="24"/>
          <w:lang w:val="en-CA"/>
        </w:rPr>
        <w:t xml:space="preserve"> 2015, 596; Cheng 2015, 11)</w:t>
      </w:r>
      <w:r w:rsidR="007A56B2" w:rsidRPr="00A90562">
        <w:rPr>
          <w:rFonts w:ascii="Times New Roman" w:hAnsi="Times New Roman"/>
          <w:sz w:val="24"/>
          <w:szCs w:val="24"/>
          <w:lang w:val="en-CA"/>
        </w:rPr>
        <w:t>?</w:t>
      </w:r>
      <w:r w:rsidR="008265A4" w:rsidRPr="00A90562">
        <w:rPr>
          <w:rFonts w:ascii="Times New Roman" w:hAnsi="Times New Roman"/>
          <w:sz w:val="24"/>
          <w:szCs w:val="24"/>
          <w:lang w:val="en-CA"/>
        </w:rPr>
        <w:t xml:space="preserve"> Andrew </w:t>
      </w:r>
      <w:proofErr w:type="spellStart"/>
      <w:r w:rsidR="008265A4" w:rsidRPr="00A90562">
        <w:rPr>
          <w:rFonts w:ascii="Times New Roman" w:hAnsi="Times New Roman"/>
          <w:sz w:val="24"/>
          <w:szCs w:val="24"/>
          <w:lang w:val="en-CA"/>
        </w:rPr>
        <w:t>Fuyarchuk</w:t>
      </w:r>
      <w:proofErr w:type="spellEnd"/>
      <w:r w:rsidR="008265A4" w:rsidRPr="00A90562">
        <w:rPr>
          <w:rFonts w:ascii="Times New Roman" w:hAnsi="Times New Roman"/>
          <w:sz w:val="24"/>
          <w:szCs w:val="24"/>
          <w:lang w:val="en-CA"/>
        </w:rPr>
        <w:t xml:space="preserve"> (2015) similarly considers that the possibilities of the </w:t>
      </w:r>
      <w:proofErr w:type="spellStart"/>
      <w:r w:rsidR="008265A4" w:rsidRPr="00A90562">
        <w:rPr>
          <w:rFonts w:ascii="Times New Roman" w:hAnsi="Times New Roman"/>
          <w:sz w:val="24"/>
          <w:szCs w:val="24"/>
          <w:lang w:val="en-CA"/>
        </w:rPr>
        <w:t>Thou’s</w:t>
      </w:r>
      <w:proofErr w:type="spellEnd"/>
      <w:r w:rsidR="008265A4" w:rsidRPr="00A90562">
        <w:rPr>
          <w:rFonts w:ascii="Times New Roman" w:hAnsi="Times New Roman"/>
          <w:sz w:val="24"/>
          <w:szCs w:val="24"/>
          <w:lang w:val="en-CA"/>
        </w:rPr>
        <w:t xml:space="preserve"> presentation through the </w:t>
      </w:r>
      <w:proofErr w:type="spellStart"/>
      <w:r w:rsidR="008265A4" w:rsidRPr="00A90562">
        <w:rPr>
          <w:rFonts w:ascii="Times New Roman" w:hAnsi="Times New Roman"/>
          <w:sz w:val="24"/>
          <w:szCs w:val="24"/>
          <w:lang w:val="en-CA"/>
        </w:rPr>
        <w:t>HEvC</w:t>
      </w:r>
      <w:proofErr w:type="spellEnd"/>
      <w:r w:rsidR="008265A4" w:rsidRPr="00A90562">
        <w:rPr>
          <w:rFonts w:ascii="Times New Roman" w:hAnsi="Times New Roman"/>
          <w:sz w:val="24"/>
          <w:szCs w:val="24"/>
          <w:lang w:val="en-CA"/>
        </w:rPr>
        <w:t xml:space="preserve"> “announce themselves in language without being mistaken for anything actually </w:t>
      </w:r>
      <w:proofErr w:type="gramStart"/>
      <w:r w:rsidR="008265A4" w:rsidRPr="00A90562">
        <w:rPr>
          <w:rFonts w:ascii="Times New Roman" w:hAnsi="Times New Roman"/>
          <w:sz w:val="24"/>
          <w:szCs w:val="24"/>
          <w:lang w:val="en-CA"/>
        </w:rPr>
        <w:t>said[</w:t>
      </w:r>
      <w:proofErr w:type="gramEnd"/>
      <w:r w:rsidR="008265A4" w:rsidRPr="00A90562">
        <w:rPr>
          <w:rFonts w:ascii="Times New Roman" w:hAnsi="Times New Roman"/>
          <w:sz w:val="24"/>
          <w:szCs w:val="24"/>
          <w:lang w:val="en-CA"/>
        </w:rPr>
        <w:t>,] which in turn moves thinking forward” (584).</w:t>
      </w:r>
      <w:r w:rsidR="00862E2C" w:rsidRPr="00A90562">
        <w:rPr>
          <w:rFonts w:ascii="Times New Roman" w:hAnsi="Times New Roman"/>
          <w:sz w:val="24"/>
          <w:szCs w:val="24"/>
          <w:lang w:val="en-CA"/>
        </w:rPr>
        <w:t xml:space="preserve"> What we therefore have is a </w:t>
      </w:r>
      <w:r w:rsidR="001D1E21" w:rsidRPr="00A90562">
        <w:rPr>
          <w:rFonts w:ascii="Times New Roman" w:hAnsi="Times New Roman"/>
          <w:sz w:val="24"/>
          <w:szCs w:val="24"/>
          <w:lang w:val="en-CA"/>
        </w:rPr>
        <w:t>specific dialectic</w:t>
      </w:r>
      <w:r w:rsidR="00862E2C" w:rsidRPr="00A90562">
        <w:rPr>
          <w:rFonts w:ascii="Times New Roman" w:hAnsi="Times New Roman"/>
          <w:sz w:val="24"/>
          <w:szCs w:val="24"/>
          <w:lang w:val="en-CA"/>
        </w:rPr>
        <w:t xml:space="preserve"> present throughout the question/answer process</w:t>
      </w:r>
      <w:r w:rsidR="008265A4" w:rsidRPr="00A90562">
        <w:rPr>
          <w:rFonts w:ascii="Times New Roman" w:hAnsi="Times New Roman"/>
          <w:sz w:val="24"/>
          <w:szCs w:val="24"/>
          <w:lang w:val="en-CA"/>
        </w:rPr>
        <w:t xml:space="preserve">: the subject matter, through the </w:t>
      </w:r>
      <w:proofErr w:type="spellStart"/>
      <w:r w:rsidR="008265A4" w:rsidRPr="00A90562">
        <w:rPr>
          <w:rFonts w:ascii="Times New Roman" w:hAnsi="Times New Roman"/>
          <w:sz w:val="24"/>
          <w:szCs w:val="24"/>
          <w:lang w:val="en-CA"/>
        </w:rPr>
        <w:t>HEvC’s</w:t>
      </w:r>
      <w:proofErr w:type="spellEnd"/>
      <w:r w:rsidR="008265A4" w:rsidRPr="00A90562">
        <w:rPr>
          <w:rFonts w:ascii="Times New Roman" w:hAnsi="Times New Roman"/>
          <w:sz w:val="24"/>
          <w:szCs w:val="24"/>
          <w:lang w:val="en-CA"/>
        </w:rPr>
        <w:t xml:space="preserve"> </w:t>
      </w:r>
      <w:proofErr w:type="spellStart"/>
      <w:r w:rsidR="008265A4" w:rsidRPr="00A90562">
        <w:rPr>
          <w:rFonts w:ascii="Times New Roman" w:hAnsi="Times New Roman"/>
          <w:sz w:val="24"/>
          <w:szCs w:val="24"/>
          <w:lang w:val="en-CA"/>
        </w:rPr>
        <w:t>possibilized</w:t>
      </w:r>
      <w:proofErr w:type="spellEnd"/>
      <w:r w:rsidR="008265A4" w:rsidRPr="00A90562">
        <w:rPr>
          <w:rFonts w:ascii="Times New Roman" w:hAnsi="Times New Roman"/>
          <w:sz w:val="24"/>
          <w:szCs w:val="24"/>
          <w:lang w:val="en-CA"/>
        </w:rPr>
        <w:t xml:space="preserve"> answers, conditions an interpreter’s questions about it, thereby expanding the latter’s horizon (</w:t>
      </w:r>
      <w:proofErr w:type="spellStart"/>
      <w:r w:rsidR="008265A4" w:rsidRPr="00A90562">
        <w:rPr>
          <w:rFonts w:ascii="Times New Roman" w:hAnsi="Times New Roman"/>
          <w:sz w:val="24"/>
          <w:szCs w:val="24"/>
          <w:lang w:val="en-CA"/>
        </w:rPr>
        <w:t>HEdC</w:t>
      </w:r>
      <w:proofErr w:type="spellEnd"/>
      <w:r w:rsidR="008265A4" w:rsidRPr="00A90562">
        <w:rPr>
          <w:rFonts w:ascii="Times New Roman" w:hAnsi="Times New Roman"/>
          <w:sz w:val="24"/>
          <w:szCs w:val="24"/>
          <w:lang w:val="en-CA"/>
        </w:rPr>
        <w:t xml:space="preserve">) and permitting the interpreter’s engagement with a further process of questioning that makes intelligible even more answers from the subject matter; hence the process iterates continuously, in what Gadamer (1976) calls an </w:t>
      </w:r>
      <w:r w:rsidR="008265A4" w:rsidRPr="00A90562">
        <w:rPr>
          <w:rFonts w:ascii="Times New Roman" w:hAnsi="Times New Roman"/>
          <w:i/>
          <w:iCs/>
          <w:sz w:val="24"/>
          <w:szCs w:val="24"/>
          <w:lang w:val="en-CA"/>
        </w:rPr>
        <w:t>infinite dialogue</w:t>
      </w:r>
      <w:r w:rsidR="008265A4" w:rsidRPr="00A90562">
        <w:rPr>
          <w:rFonts w:ascii="Times New Roman" w:hAnsi="Times New Roman"/>
          <w:sz w:val="24"/>
          <w:szCs w:val="24"/>
          <w:lang w:val="en-CA"/>
        </w:rPr>
        <w:t xml:space="preserve"> (15-6). </w:t>
      </w:r>
      <w:proofErr w:type="gramStart"/>
      <w:r w:rsidR="006D2D34" w:rsidRPr="00A90562">
        <w:rPr>
          <w:rFonts w:ascii="Times New Roman" w:hAnsi="Times New Roman"/>
          <w:sz w:val="24"/>
          <w:szCs w:val="24"/>
          <w:lang w:val="en-CA"/>
        </w:rPr>
        <w:t>This is why</w:t>
      </w:r>
      <w:proofErr w:type="gramEnd"/>
      <w:r w:rsidR="008265A4" w:rsidRPr="00A90562">
        <w:rPr>
          <w:rFonts w:ascii="Times New Roman" w:hAnsi="Times New Roman"/>
          <w:sz w:val="24"/>
          <w:szCs w:val="24"/>
          <w:lang w:val="en-CA"/>
        </w:rPr>
        <w:t xml:space="preserve">, in addition to Gadamer’s </w:t>
      </w:r>
      <w:r w:rsidR="008265A4" w:rsidRPr="00A90562">
        <w:rPr>
          <w:rFonts w:ascii="Times New Roman" w:hAnsi="Times New Roman"/>
          <w:i/>
          <w:iCs/>
          <w:sz w:val="24"/>
          <w:szCs w:val="24"/>
          <w:lang w:val="en-CA"/>
        </w:rPr>
        <w:t xml:space="preserve">structural </w:t>
      </w:r>
      <w:r w:rsidR="008265A4" w:rsidRPr="00A90562">
        <w:rPr>
          <w:rFonts w:ascii="Times New Roman" w:hAnsi="Times New Roman"/>
          <w:sz w:val="24"/>
          <w:szCs w:val="24"/>
          <w:lang w:val="en-CA"/>
        </w:rPr>
        <w:t xml:space="preserve">condition on coherence within horizons and between subject matter and horizons – his ‘fore-conception of completeness’ – we have a further </w:t>
      </w:r>
      <w:r w:rsidR="008265A4" w:rsidRPr="00A90562">
        <w:rPr>
          <w:rFonts w:ascii="Times New Roman" w:hAnsi="Times New Roman"/>
          <w:i/>
          <w:iCs/>
          <w:sz w:val="24"/>
          <w:szCs w:val="24"/>
          <w:lang w:val="en-CA"/>
        </w:rPr>
        <w:t xml:space="preserve">methodological </w:t>
      </w:r>
      <w:r w:rsidR="008265A4" w:rsidRPr="00A90562">
        <w:rPr>
          <w:rFonts w:ascii="Times New Roman" w:hAnsi="Times New Roman"/>
          <w:sz w:val="24"/>
          <w:szCs w:val="24"/>
          <w:lang w:val="en-CA"/>
        </w:rPr>
        <w:t xml:space="preserve">condition </w:t>
      </w:r>
      <w:r w:rsidR="006D2D34" w:rsidRPr="00A90562">
        <w:rPr>
          <w:rFonts w:ascii="Times New Roman" w:hAnsi="Times New Roman"/>
          <w:sz w:val="24"/>
          <w:szCs w:val="24"/>
          <w:lang w:val="en-CA"/>
        </w:rPr>
        <w:t>of</w:t>
      </w:r>
      <w:r w:rsidR="008265A4" w:rsidRPr="00A90562">
        <w:rPr>
          <w:rFonts w:ascii="Times New Roman" w:hAnsi="Times New Roman"/>
          <w:sz w:val="24"/>
          <w:szCs w:val="24"/>
          <w:lang w:val="en-CA"/>
        </w:rPr>
        <w:t xml:space="preserve"> coherence for the question/answer process itself.</w:t>
      </w:r>
      <w:r w:rsidR="00190BA9" w:rsidRPr="00A90562">
        <w:rPr>
          <w:rStyle w:val="FootnoteReference"/>
          <w:rFonts w:ascii="Times New Roman" w:hAnsi="Times New Roman"/>
          <w:sz w:val="24"/>
          <w:szCs w:val="24"/>
          <w:lang w:val="en-CA"/>
        </w:rPr>
        <w:footnoteReference w:id="21"/>
      </w:r>
    </w:p>
    <w:p w14:paraId="11BFB4B3" w14:textId="0544ACD1" w:rsidR="008265A4" w:rsidRPr="00A90562" w:rsidRDefault="00915855" w:rsidP="00915855">
      <w:pPr>
        <w:spacing w:line="480" w:lineRule="auto"/>
        <w:ind w:firstLine="720"/>
        <w:jc w:val="both"/>
        <w:rPr>
          <w:rFonts w:ascii="Times New Roman" w:hAnsi="Times New Roman"/>
          <w:sz w:val="24"/>
          <w:szCs w:val="24"/>
          <w:lang w:val="en-CA"/>
        </w:rPr>
      </w:pPr>
      <w:r w:rsidRPr="00A90562">
        <w:rPr>
          <w:rFonts w:ascii="Times New Roman" w:hAnsi="Times New Roman"/>
          <w:sz w:val="24"/>
          <w:szCs w:val="24"/>
          <w:lang w:val="en-CA"/>
        </w:rPr>
        <w:lastRenderedPageBreak/>
        <w:t>Nonetheless, the immediate issue that arises from this is an</w:t>
      </w:r>
      <w:r w:rsidR="001B61CF" w:rsidRPr="00A90562">
        <w:rPr>
          <w:rFonts w:ascii="Times New Roman" w:hAnsi="Times New Roman"/>
          <w:sz w:val="24"/>
          <w:szCs w:val="24"/>
          <w:lang w:val="en-CA"/>
        </w:rPr>
        <w:t xml:space="preserve"> </w:t>
      </w:r>
      <w:r w:rsidR="00862E2C" w:rsidRPr="00A90562">
        <w:rPr>
          <w:rFonts w:ascii="Times New Roman" w:hAnsi="Times New Roman"/>
          <w:sz w:val="24"/>
          <w:szCs w:val="24"/>
          <w:lang w:val="en-CA"/>
        </w:rPr>
        <w:t xml:space="preserve">unsettledness about the truth-value of answers </w:t>
      </w:r>
      <w:proofErr w:type="spellStart"/>
      <w:r w:rsidR="00862E2C" w:rsidRPr="00A90562">
        <w:rPr>
          <w:rFonts w:ascii="Times New Roman" w:hAnsi="Times New Roman"/>
          <w:sz w:val="24"/>
          <w:szCs w:val="24"/>
          <w:lang w:val="en-CA"/>
        </w:rPr>
        <w:t>possibilized</w:t>
      </w:r>
      <w:proofErr w:type="spellEnd"/>
      <w:r w:rsidR="00862E2C" w:rsidRPr="00A90562">
        <w:rPr>
          <w:rFonts w:ascii="Times New Roman" w:hAnsi="Times New Roman"/>
          <w:sz w:val="24"/>
          <w:szCs w:val="24"/>
          <w:lang w:val="en-CA"/>
        </w:rPr>
        <w:t xml:space="preserve"> through the act of questioning. </w:t>
      </w:r>
      <w:r w:rsidRPr="00A90562">
        <w:rPr>
          <w:rFonts w:ascii="Times New Roman" w:hAnsi="Times New Roman"/>
          <w:sz w:val="24"/>
          <w:szCs w:val="24"/>
          <w:lang w:val="en-CA"/>
        </w:rPr>
        <w:t>I</w:t>
      </w:r>
      <w:r w:rsidR="008265A4" w:rsidRPr="00A90562">
        <w:rPr>
          <w:rFonts w:ascii="Times New Roman" w:hAnsi="Times New Roman"/>
          <w:sz w:val="24"/>
          <w:szCs w:val="24"/>
          <w:lang w:val="en-CA"/>
        </w:rPr>
        <w:t xml:space="preserve">f answers are only intelligible when contextualized within questions, and the logic of question and answer constitutes a dialectically interminable process, then it seems entirely possible for two interpreters to come up with contradictory interpretations about a subject matter even if they are both equally internally coherent in doing so. Does Gadamer just simply presuppose that no two such interpretations will remain mutually contradictory? In other words, if contradictions can arise between interlocutors’ interpretations due to an interminable dialogue, would it then be more rational to judge that further coherence-imbuing clarification of their interpretations will obtain, or rather, that any subsequent coherence will just devolve into further incoherence? </w:t>
      </w:r>
      <w:r w:rsidR="008265A4" w:rsidRPr="00A90562">
        <w:rPr>
          <w:rFonts w:ascii="Times New Roman" w:hAnsi="Times New Roman"/>
          <w:i/>
          <w:iCs/>
          <w:sz w:val="24"/>
          <w:szCs w:val="24"/>
          <w:lang w:val="en-CA"/>
        </w:rPr>
        <w:t>Are these concerns indicative of a deep-seeded conceptual uncertainty, if not relativism, in Gadamer’s logic of question and answer?</w:t>
      </w:r>
    </w:p>
    <w:p w14:paraId="0283E1D1" w14:textId="7C5F2E89" w:rsidR="008265A4" w:rsidRPr="00A90562" w:rsidRDefault="008265A4" w:rsidP="00E367B9">
      <w:pPr>
        <w:spacing w:line="480" w:lineRule="auto"/>
        <w:jc w:val="both"/>
        <w:rPr>
          <w:rFonts w:ascii="Times New Roman" w:hAnsi="Times New Roman"/>
          <w:sz w:val="24"/>
          <w:szCs w:val="24"/>
          <w:lang w:val="en-CA"/>
        </w:rPr>
      </w:pPr>
      <w:r w:rsidRPr="00A90562">
        <w:rPr>
          <w:rFonts w:ascii="Times New Roman" w:hAnsi="Times New Roman"/>
          <w:sz w:val="24"/>
          <w:szCs w:val="24"/>
          <w:lang w:val="en-CA"/>
        </w:rPr>
        <w:lastRenderedPageBreak/>
        <w:tab/>
      </w:r>
      <w:r w:rsidR="00FE6B25" w:rsidRPr="00A90562">
        <w:rPr>
          <w:rFonts w:ascii="Times New Roman" w:hAnsi="Times New Roman"/>
          <w:sz w:val="24"/>
          <w:szCs w:val="24"/>
          <w:lang w:val="en-CA"/>
        </w:rPr>
        <w:t>Indeed</w:t>
      </w:r>
      <w:r w:rsidRPr="00A90562">
        <w:rPr>
          <w:rFonts w:ascii="Times New Roman" w:hAnsi="Times New Roman"/>
          <w:sz w:val="24"/>
          <w:szCs w:val="24"/>
          <w:lang w:val="en-CA"/>
        </w:rPr>
        <w:t xml:space="preserve">, </w:t>
      </w:r>
      <w:r w:rsidR="000134BD" w:rsidRPr="00A90562">
        <w:rPr>
          <w:rFonts w:ascii="Times New Roman" w:hAnsi="Times New Roman"/>
          <w:sz w:val="24"/>
          <w:szCs w:val="24"/>
          <w:lang w:val="en-CA"/>
        </w:rPr>
        <w:t xml:space="preserve">despite the structural and methodological </w:t>
      </w:r>
      <w:r w:rsidR="00606853" w:rsidRPr="00A90562">
        <w:rPr>
          <w:rFonts w:ascii="Times New Roman" w:hAnsi="Times New Roman"/>
          <w:sz w:val="24"/>
          <w:szCs w:val="24"/>
          <w:lang w:val="en-CA"/>
        </w:rPr>
        <w:t>dimensions</w:t>
      </w:r>
      <w:r w:rsidR="000134BD" w:rsidRPr="00A90562">
        <w:rPr>
          <w:rFonts w:ascii="Times New Roman" w:hAnsi="Times New Roman"/>
          <w:sz w:val="24"/>
          <w:szCs w:val="24"/>
          <w:lang w:val="en-CA"/>
        </w:rPr>
        <w:t xml:space="preserve"> of attaining hermeneutic </w:t>
      </w:r>
      <w:r w:rsidRPr="00A90562">
        <w:rPr>
          <w:rFonts w:ascii="Times New Roman" w:hAnsi="Times New Roman"/>
          <w:sz w:val="24"/>
          <w:szCs w:val="24"/>
          <w:lang w:val="en-CA"/>
        </w:rPr>
        <w:t xml:space="preserve">truth about a shared subject matter, the potential for subsequent incoherence is worrying. Cheng (2015) acknowledges this worry in his discussion of a </w:t>
      </w:r>
      <w:r w:rsidR="00B85FBF" w:rsidRPr="00A90562">
        <w:rPr>
          <w:rFonts w:ascii="Times New Roman" w:hAnsi="Times New Roman"/>
          <w:sz w:val="24"/>
          <w:szCs w:val="24"/>
          <w:lang w:val="en-CA"/>
        </w:rPr>
        <w:t>tension</w:t>
      </w:r>
      <w:r w:rsidR="00FD49C1" w:rsidRPr="00A90562">
        <w:rPr>
          <w:rFonts w:ascii="Times New Roman" w:hAnsi="Times New Roman"/>
          <w:sz w:val="24"/>
          <w:szCs w:val="24"/>
          <w:lang w:val="en-CA"/>
        </w:rPr>
        <w:t xml:space="preserve"> in the dialectic</w:t>
      </w:r>
      <w:r w:rsidRPr="00A90562">
        <w:rPr>
          <w:rFonts w:ascii="Times New Roman" w:hAnsi="Times New Roman"/>
          <w:sz w:val="24"/>
          <w:szCs w:val="24"/>
          <w:lang w:val="en-CA"/>
        </w:rPr>
        <w:t xml:space="preserve"> between theory as disclosive of truth and theory as presupposing a method:</w:t>
      </w:r>
    </w:p>
    <w:p w14:paraId="187AB78A" w14:textId="77777777" w:rsidR="008265A4" w:rsidRPr="00A90562" w:rsidRDefault="008265A4" w:rsidP="00E367B9">
      <w:pPr>
        <w:spacing w:line="480" w:lineRule="auto"/>
        <w:ind w:left="720"/>
        <w:jc w:val="both"/>
        <w:rPr>
          <w:rFonts w:ascii="Times New Roman" w:hAnsi="Times New Roman"/>
          <w:lang w:val="en-CA"/>
        </w:rPr>
      </w:pPr>
      <w:r w:rsidRPr="00A90562">
        <w:rPr>
          <w:rFonts w:ascii="Times New Roman" w:hAnsi="Times New Roman"/>
          <w:lang w:val="en-CA"/>
        </w:rPr>
        <w:t>[T]he essential problem about the method is that it is always relative to a theory, and what is named truth could be simply what our theory defines to be truth and discovered by our method. Hence what [truth] we may arrive at … by using our method can be always questioned, because our theory of truth and its way of discovery can be always questioned (16).</w:t>
      </w:r>
    </w:p>
    <w:p w14:paraId="679B9A18" w14:textId="5B5DDCF4" w:rsidR="00862928" w:rsidRPr="00A90562" w:rsidRDefault="008265A4" w:rsidP="00E367B9">
      <w:pPr>
        <w:spacing w:line="480" w:lineRule="auto"/>
        <w:jc w:val="both"/>
        <w:rPr>
          <w:rFonts w:ascii="Times New Roman" w:hAnsi="Times New Roman"/>
          <w:sz w:val="24"/>
          <w:szCs w:val="24"/>
          <w:lang w:val="en-CA"/>
        </w:rPr>
      </w:pPr>
      <w:r w:rsidRPr="00A90562">
        <w:rPr>
          <w:rFonts w:ascii="Times New Roman" w:hAnsi="Times New Roman"/>
          <w:sz w:val="24"/>
          <w:szCs w:val="24"/>
          <w:lang w:val="en-CA"/>
        </w:rPr>
        <w:t xml:space="preserve">This perennial questioning of truth </w:t>
      </w:r>
      <w:r w:rsidRPr="00A90562">
        <w:rPr>
          <w:rFonts w:ascii="Times New Roman" w:hAnsi="Times New Roman"/>
          <w:i/>
          <w:iCs/>
          <w:sz w:val="24"/>
          <w:szCs w:val="24"/>
          <w:lang w:val="en-CA"/>
        </w:rPr>
        <w:t xml:space="preserve">as discovered </w:t>
      </w:r>
      <w:r w:rsidRPr="00A90562">
        <w:rPr>
          <w:rFonts w:ascii="Times New Roman" w:hAnsi="Times New Roman"/>
          <w:sz w:val="24"/>
          <w:szCs w:val="24"/>
          <w:lang w:val="en-CA"/>
        </w:rPr>
        <w:t xml:space="preserve">and truth </w:t>
      </w:r>
      <w:r w:rsidRPr="00A90562">
        <w:rPr>
          <w:rFonts w:ascii="Times New Roman" w:hAnsi="Times New Roman"/>
          <w:i/>
          <w:iCs/>
          <w:sz w:val="24"/>
          <w:szCs w:val="24"/>
          <w:lang w:val="en-CA"/>
        </w:rPr>
        <w:t xml:space="preserve">of the process of discovery </w:t>
      </w:r>
      <w:r w:rsidRPr="00A90562">
        <w:rPr>
          <w:rFonts w:ascii="Times New Roman" w:hAnsi="Times New Roman"/>
          <w:sz w:val="24"/>
          <w:szCs w:val="24"/>
          <w:lang w:val="en-CA"/>
        </w:rPr>
        <w:t>constitutes an infinite dialogue between these modes of truth, such that the possibility of incoherence between them is always open due to the interminable questioning thereof. Incoherence thus features in linguistic understanding more generally since its dialogical nature places modes of understanding in a similar inter-questioning process: in one sense, we understand the meaning of, both, sentences through dialogue and dialogue through its constitutive sentences (</w:t>
      </w:r>
      <w:r w:rsidRPr="00A90562">
        <w:rPr>
          <w:rFonts w:ascii="Times New Roman" w:hAnsi="Times New Roman"/>
          <w:i/>
          <w:iCs/>
          <w:sz w:val="24"/>
          <w:szCs w:val="24"/>
          <w:lang w:val="en-CA"/>
        </w:rPr>
        <w:t xml:space="preserve">Cf. </w:t>
      </w:r>
      <w:r w:rsidRPr="00A90562">
        <w:rPr>
          <w:rFonts w:ascii="Times New Roman" w:hAnsi="Times New Roman"/>
          <w:sz w:val="24"/>
          <w:szCs w:val="24"/>
          <w:lang w:val="en-CA"/>
        </w:rPr>
        <w:t>Cheng 2015, 19), while in another sense we understand, both, another’s language by first clarifying our own and our own by engaging with that of the other (</w:t>
      </w:r>
      <w:r w:rsidRPr="00A90562">
        <w:rPr>
          <w:rFonts w:ascii="Times New Roman" w:hAnsi="Times New Roman"/>
          <w:i/>
          <w:iCs/>
          <w:sz w:val="24"/>
          <w:szCs w:val="24"/>
          <w:lang w:val="en-CA"/>
        </w:rPr>
        <w:t xml:space="preserve">Cf. </w:t>
      </w:r>
      <w:r w:rsidRPr="00A90562">
        <w:rPr>
          <w:rFonts w:ascii="Times New Roman" w:hAnsi="Times New Roman"/>
          <w:sz w:val="24"/>
          <w:szCs w:val="24"/>
          <w:lang w:val="en-CA"/>
        </w:rPr>
        <w:t>Wang 2018, 567).</w:t>
      </w:r>
      <w:r w:rsidRPr="00A90562">
        <w:rPr>
          <w:rStyle w:val="FootnoteReference"/>
          <w:rFonts w:ascii="Times New Roman" w:hAnsi="Times New Roman"/>
          <w:sz w:val="24"/>
          <w:szCs w:val="24"/>
          <w:lang w:val="en-CA"/>
        </w:rPr>
        <w:footnoteReference w:id="22"/>
      </w:r>
      <w:r w:rsidRPr="00A90562">
        <w:rPr>
          <w:rFonts w:ascii="Times New Roman" w:hAnsi="Times New Roman"/>
          <w:sz w:val="24"/>
          <w:szCs w:val="24"/>
          <w:lang w:val="en-CA"/>
        </w:rPr>
        <w:t xml:space="preserve"> In terms of the fusion and expansion of horizons, a questioning process that is interminable would similarly </w:t>
      </w:r>
      <w:r w:rsidRPr="00A90562">
        <w:rPr>
          <w:rFonts w:ascii="Times New Roman" w:hAnsi="Times New Roman"/>
          <w:sz w:val="24"/>
          <w:szCs w:val="24"/>
          <w:lang w:val="en-CA"/>
        </w:rPr>
        <w:lastRenderedPageBreak/>
        <w:t xml:space="preserve">imply </w:t>
      </w:r>
      <w:r w:rsidR="005A473A" w:rsidRPr="00A90562">
        <w:rPr>
          <w:rFonts w:ascii="Times New Roman" w:hAnsi="Times New Roman"/>
          <w:sz w:val="24"/>
          <w:szCs w:val="24"/>
          <w:lang w:val="en-CA"/>
        </w:rPr>
        <w:t>that process’</w:t>
      </w:r>
      <w:r w:rsidRPr="00A90562">
        <w:rPr>
          <w:rFonts w:ascii="Times New Roman" w:hAnsi="Times New Roman"/>
          <w:sz w:val="24"/>
          <w:szCs w:val="24"/>
          <w:lang w:val="en-CA"/>
        </w:rPr>
        <w:t xml:space="preserve"> possibility to “produce a difference of horizons rather than their fusion” (Cheng 2015, 28. </w:t>
      </w:r>
      <w:r w:rsidRPr="00A90562">
        <w:rPr>
          <w:rFonts w:ascii="Times New Roman" w:hAnsi="Times New Roman"/>
          <w:i/>
          <w:iCs/>
          <w:sz w:val="24"/>
          <w:szCs w:val="24"/>
          <w:lang w:val="en-CA"/>
        </w:rPr>
        <w:t xml:space="preserve">Cf. </w:t>
      </w:r>
      <w:r w:rsidRPr="00A90562">
        <w:rPr>
          <w:rFonts w:ascii="Times New Roman" w:hAnsi="Times New Roman"/>
          <w:sz w:val="24"/>
          <w:szCs w:val="24"/>
          <w:lang w:val="en-CA"/>
        </w:rPr>
        <w:t xml:space="preserve">Marshall 2003, 138; </w:t>
      </w:r>
      <w:proofErr w:type="spellStart"/>
      <w:r w:rsidRPr="00A90562">
        <w:rPr>
          <w:rFonts w:ascii="Times New Roman" w:hAnsi="Times New Roman"/>
          <w:sz w:val="24"/>
          <w:szCs w:val="24"/>
          <w:lang w:val="en-CA"/>
        </w:rPr>
        <w:t>Vessey</w:t>
      </w:r>
      <w:proofErr w:type="spellEnd"/>
      <w:r w:rsidRPr="00A90562">
        <w:rPr>
          <w:rFonts w:ascii="Times New Roman" w:hAnsi="Times New Roman"/>
          <w:sz w:val="24"/>
          <w:szCs w:val="24"/>
          <w:lang w:val="en-CA"/>
        </w:rPr>
        <w:t xml:space="preserve"> 2009, 526).</w:t>
      </w:r>
    </w:p>
    <w:p w14:paraId="47B4579A" w14:textId="77777777" w:rsidR="008265A4" w:rsidRPr="00A90562" w:rsidRDefault="008265A4" w:rsidP="00E367B9">
      <w:pPr>
        <w:spacing w:line="480" w:lineRule="auto"/>
        <w:jc w:val="both"/>
        <w:rPr>
          <w:rFonts w:ascii="Times New Roman" w:hAnsi="Times New Roman"/>
          <w:b/>
          <w:sz w:val="24"/>
          <w:szCs w:val="24"/>
          <w:lang w:val="en-CA"/>
        </w:rPr>
      </w:pPr>
      <w:r w:rsidRPr="00A90562">
        <w:rPr>
          <w:rFonts w:ascii="Times New Roman" w:hAnsi="Times New Roman"/>
          <w:b/>
          <w:sz w:val="24"/>
          <w:szCs w:val="24"/>
          <w:lang w:val="en-CA"/>
        </w:rPr>
        <w:t>8. Infinite Horizons</w:t>
      </w:r>
    </w:p>
    <w:p w14:paraId="6C918A81" w14:textId="0D418216" w:rsidR="008265A4" w:rsidRPr="00A90562" w:rsidRDefault="008265A4" w:rsidP="00E367B9">
      <w:pPr>
        <w:spacing w:line="480" w:lineRule="auto"/>
        <w:jc w:val="both"/>
        <w:rPr>
          <w:rFonts w:ascii="Times New Roman" w:hAnsi="Times New Roman"/>
          <w:sz w:val="24"/>
          <w:szCs w:val="24"/>
          <w:lang w:val="en-CA"/>
        </w:rPr>
      </w:pPr>
      <w:r w:rsidRPr="00A90562">
        <w:rPr>
          <w:rFonts w:ascii="Times New Roman" w:hAnsi="Times New Roman"/>
          <w:sz w:val="24"/>
          <w:szCs w:val="24"/>
          <w:lang w:val="en-CA"/>
        </w:rPr>
        <w:tab/>
        <w:t>Gadamer’s solution to this potential for interpretive incoherence, and thus the relativism inherent when two contradictory interpretations are taken to both be true of the same subject matter</w:t>
      </w:r>
      <w:r w:rsidR="00C87C91" w:rsidRPr="00A90562">
        <w:rPr>
          <w:rFonts w:ascii="Times New Roman" w:hAnsi="Times New Roman"/>
          <w:sz w:val="24"/>
          <w:szCs w:val="24"/>
          <w:lang w:val="en-CA"/>
        </w:rPr>
        <w:t>,</w:t>
      </w:r>
      <w:r w:rsidRPr="00A90562">
        <w:rPr>
          <w:rFonts w:ascii="Times New Roman" w:hAnsi="Times New Roman"/>
          <w:sz w:val="24"/>
          <w:szCs w:val="24"/>
          <w:lang w:val="en-CA"/>
        </w:rPr>
        <w:t xml:space="preserve"> is intriguing. For him, coherence is eventually safeguarded when horizons are placed within a broader, coherently </w:t>
      </w:r>
      <w:r w:rsidRPr="00A90562">
        <w:rPr>
          <w:rFonts w:ascii="Times New Roman" w:hAnsi="Times New Roman"/>
          <w:i/>
          <w:sz w:val="24"/>
          <w:szCs w:val="24"/>
          <w:lang w:val="en-CA"/>
        </w:rPr>
        <w:t xml:space="preserve">infinite </w:t>
      </w:r>
      <w:r w:rsidRPr="00A90562">
        <w:rPr>
          <w:rFonts w:ascii="Times New Roman" w:hAnsi="Times New Roman"/>
          <w:sz w:val="24"/>
          <w:szCs w:val="24"/>
          <w:lang w:val="en-CA"/>
        </w:rPr>
        <w:t>horizon that fully understands the subject matter at hand. By virtue of this infinite horizon, all apparent contradictions in ostensibly distinct horizons are to be overcome (Gadamer 2004, 467, 535)</w:t>
      </w:r>
      <w:r w:rsidR="00E30E9E" w:rsidRPr="00A90562">
        <w:rPr>
          <w:rFonts w:ascii="Times New Roman" w:hAnsi="Times New Roman"/>
          <w:sz w:val="24"/>
          <w:szCs w:val="24"/>
          <w:lang w:val="en-CA"/>
        </w:rPr>
        <w:t>,</w:t>
      </w:r>
      <w:r w:rsidRPr="00A90562">
        <w:rPr>
          <w:rFonts w:ascii="Times New Roman" w:hAnsi="Times New Roman"/>
          <w:sz w:val="24"/>
          <w:szCs w:val="24"/>
          <w:lang w:val="en-CA"/>
        </w:rPr>
        <w:t xml:space="preserve"> to pass into “a single historical horizon” that contains all of “historical consciousness” (303) and expresses an infinite totality of meaning (464, 469).</w:t>
      </w:r>
      <w:r w:rsidRPr="00A90562">
        <w:rPr>
          <w:rStyle w:val="FootnoteReference"/>
          <w:rFonts w:ascii="Times New Roman" w:hAnsi="Times New Roman"/>
          <w:sz w:val="24"/>
          <w:szCs w:val="24"/>
          <w:lang w:val="en-CA"/>
        </w:rPr>
        <w:footnoteReference w:id="23"/>
      </w:r>
      <w:r w:rsidRPr="00A90562">
        <w:rPr>
          <w:rFonts w:ascii="Times New Roman" w:hAnsi="Times New Roman"/>
          <w:sz w:val="24"/>
          <w:szCs w:val="24"/>
          <w:lang w:val="en-CA"/>
        </w:rPr>
        <w:t xml:space="preserve"> </w:t>
      </w:r>
      <w:proofErr w:type="spellStart"/>
      <w:r w:rsidRPr="00A90562">
        <w:rPr>
          <w:rFonts w:ascii="Times New Roman" w:hAnsi="Times New Roman"/>
          <w:sz w:val="24"/>
          <w:szCs w:val="24"/>
          <w:lang w:val="en-CA"/>
        </w:rPr>
        <w:t>Fristedt</w:t>
      </w:r>
      <w:proofErr w:type="spellEnd"/>
      <w:r w:rsidRPr="00A90562">
        <w:rPr>
          <w:rFonts w:ascii="Times New Roman" w:hAnsi="Times New Roman"/>
          <w:sz w:val="24"/>
          <w:szCs w:val="24"/>
          <w:lang w:val="en-CA"/>
        </w:rPr>
        <w:t xml:space="preserve"> (2010) similarly notes that “a subject matter can appear in potentially endless ways to those who understand it[, such that] everything that could possibly be said about the subject matter … is just what the subject matter </w:t>
      </w:r>
      <w:r w:rsidRPr="00A90562">
        <w:rPr>
          <w:rFonts w:ascii="Times New Roman" w:hAnsi="Times New Roman"/>
          <w:i/>
          <w:sz w:val="24"/>
          <w:szCs w:val="24"/>
          <w:lang w:val="en-CA"/>
        </w:rPr>
        <w:t>is</w:t>
      </w:r>
      <w:r w:rsidRPr="00A90562">
        <w:rPr>
          <w:rFonts w:ascii="Times New Roman" w:hAnsi="Times New Roman"/>
          <w:sz w:val="24"/>
          <w:szCs w:val="24"/>
          <w:lang w:val="en-CA"/>
        </w:rPr>
        <w:t>” (478). In short, “all interpretations of a thing determine the thing together” (</w:t>
      </w:r>
      <w:proofErr w:type="spellStart"/>
      <w:r w:rsidRPr="00A90562">
        <w:rPr>
          <w:rFonts w:ascii="Times New Roman" w:hAnsi="Times New Roman"/>
          <w:sz w:val="24"/>
          <w:szCs w:val="24"/>
          <w:lang w:val="en-CA"/>
        </w:rPr>
        <w:t>Fristedt</w:t>
      </w:r>
      <w:proofErr w:type="spellEnd"/>
      <w:r w:rsidRPr="00A90562">
        <w:rPr>
          <w:rFonts w:ascii="Times New Roman" w:hAnsi="Times New Roman"/>
          <w:sz w:val="24"/>
          <w:szCs w:val="24"/>
          <w:lang w:val="en-CA"/>
        </w:rPr>
        <w:t xml:space="preserve"> 2010, 487).</w:t>
      </w:r>
      <w:r w:rsidR="00593ECA" w:rsidRPr="00A90562">
        <w:rPr>
          <w:rStyle w:val="FootnoteReference"/>
          <w:rFonts w:ascii="Times New Roman" w:hAnsi="Times New Roman"/>
          <w:sz w:val="24"/>
          <w:szCs w:val="24"/>
          <w:lang w:val="en-CA"/>
        </w:rPr>
        <w:footnoteReference w:id="24"/>
      </w:r>
      <w:r w:rsidRPr="00A90562">
        <w:rPr>
          <w:rFonts w:ascii="Times New Roman" w:hAnsi="Times New Roman"/>
          <w:sz w:val="24"/>
          <w:szCs w:val="24"/>
          <w:lang w:val="en-CA"/>
        </w:rPr>
        <w:t xml:space="preserve"> </w:t>
      </w:r>
    </w:p>
    <w:p w14:paraId="267B75B8" w14:textId="1C1480F2" w:rsidR="008265A4" w:rsidRPr="00A90562" w:rsidRDefault="008265A4" w:rsidP="00E367B9">
      <w:pPr>
        <w:spacing w:line="480" w:lineRule="auto"/>
        <w:ind w:firstLine="720"/>
        <w:jc w:val="both"/>
        <w:rPr>
          <w:rFonts w:ascii="Times New Roman" w:hAnsi="Times New Roman"/>
          <w:sz w:val="24"/>
          <w:szCs w:val="24"/>
          <w:lang w:val="en-CA"/>
        </w:rPr>
      </w:pPr>
      <w:r w:rsidRPr="00A90562">
        <w:rPr>
          <w:rFonts w:ascii="Times New Roman" w:hAnsi="Times New Roman"/>
          <w:sz w:val="24"/>
          <w:szCs w:val="24"/>
          <w:lang w:val="en-CA"/>
        </w:rPr>
        <w:t xml:space="preserve">In practice this can only remain an ideal task, for an infinite horizon expresses an impossibly comprehendible interpretation of a subject matter for those with limited cognitions </w:t>
      </w:r>
      <w:r w:rsidRPr="00A90562">
        <w:rPr>
          <w:rFonts w:ascii="Times New Roman" w:hAnsi="Times New Roman"/>
          <w:sz w:val="24"/>
          <w:szCs w:val="24"/>
          <w:lang w:val="en-CA"/>
        </w:rPr>
        <w:lastRenderedPageBreak/>
        <w:t>(</w:t>
      </w:r>
      <w:r w:rsidRPr="00A90562">
        <w:rPr>
          <w:rFonts w:ascii="Times New Roman" w:hAnsi="Times New Roman"/>
          <w:i/>
          <w:iCs/>
          <w:sz w:val="24"/>
          <w:szCs w:val="24"/>
          <w:lang w:val="en-CA"/>
        </w:rPr>
        <w:t xml:space="preserve">Cf. </w:t>
      </w:r>
      <w:proofErr w:type="spellStart"/>
      <w:r w:rsidRPr="00A90562">
        <w:rPr>
          <w:rFonts w:ascii="Times New Roman" w:hAnsi="Times New Roman"/>
          <w:sz w:val="24"/>
          <w:szCs w:val="24"/>
          <w:lang w:val="en-CA"/>
        </w:rPr>
        <w:t>Fristedt</w:t>
      </w:r>
      <w:proofErr w:type="spellEnd"/>
      <w:r w:rsidRPr="00A90562">
        <w:rPr>
          <w:rFonts w:ascii="Times New Roman" w:hAnsi="Times New Roman"/>
          <w:sz w:val="24"/>
          <w:szCs w:val="24"/>
          <w:lang w:val="en-CA"/>
        </w:rPr>
        <w:t xml:space="preserve"> 2010, 491-2n22; </w:t>
      </w:r>
      <w:proofErr w:type="spellStart"/>
      <w:r w:rsidRPr="00A90562">
        <w:rPr>
          <w:rFonts w:ascii="Times New Roman" w:hAnsi="Times New Roman"/>
          <w:sz w:val="24"/>
          <w:szCs w:val="24"/>
          <w:lang w:val="en-CA"/>
        </w:rPr>
        <w:t>Beiner</w:t>
      </w:r>
      <w:proofErr w:type="spellEnd"/>
      <w:r w:rsidRPr="00A90562">
        <w:rPr>
          <w:rFonts w:ascii="Times New Roman" w:hAnsi="Times New Roman"/>
          <w:sz w:val="24"/>
          <w:szCs w:val="24"/>
          <w:lang w:val="en-CA"/>
        </w:rPr>
        <w:t xml:space="preserve"> 2003, 152). Still, the notion of an infinite horizon perfectly corresponding to a subject matter allows Gadamer a convenient out, because the possibility for further horizonal coherence trumps that of horizonal incoherence since the horizon itself is presupposed as </w:t>
      </w:r>
      <w:r w:rsidRPr="00A90562">
        <w:rPr>
          <w:rFonts w:ascii="Times New Roman" w:hAnsi="Times New Roman"/>
          <w:i/>
          <w:iCs/>
          <w:sz w:val="24"/>
          <w:szCs w:val="24"/>
          <w:lang w:val="en-CA"/>
        </w:rPr>
        <w:t>ultimately</w:t>
      </w:r>
      <w:r w:rsidRPr="00A90562">
        <w:rPr>
          <w:rFonts w:ascii="Times New Roman" w:hAnsi="Times New Roman"/>
          <w:sz w:val="24"/>
          <w:szCs w:val="24"/>
          <w:lang w:val="en-CA"/>
        </w:rPr>
        <w:t xml:space="preserve"> coherent. We could thus gauge progress in our understanding of a subject </w:t>
      </w:r>
      <w:r w:rsidR="00A957BB" w:rsidRPr="00A90562">
        <w:rPr>
          <w:rFonts w:ascii="Times New Roman" w:hAnsi="Times New Roman"/>
          <w:sz w:val="24"/>
          <w:szCs w:val="24"/>
          <w:lang w:val="en-CA"/>
        </w:rPr>
        <w:t>matter and</w:t>
      </w:r>
      <w:r w:rsidR="00673326" w:rsidRPr="00A90562">
        <w:rPr>
          <w:rFonts w:ascii="Times New Roman" w:hAnsi="Times New Roman"/>
          <w:sz w:val="24"/>
          <w:szCs w:val="24"/>
          <w:lang w:val="en-CA"/>
        </w:rPr>
        <w:t xml:space="preserve"> </w:t>
      </w:r>
      <w:r w:rsidR="00A957BB" w:rsidRPr="00A90562">
        <w:rPr>
          <w:rFonts w:ascii="Times New Roman" w:hAnsi="Times New Roman"/>
          <w:i/>
          <w:iCs/>
          <w:sz w:val="24"/>
          <w:szCs w:val="24"/>
          <w:lang w:val="en-CA"/>
        </w:rPr>
        <w:t xml:space="preserve">be confident </w:t>
      </w:r>
      <w:r w:rsidR="00A957BB" w:rsidRPr="00A90562">
        <w:rPr>
          <w:rFonts w:ascii="Times New Roman" w:hAnsi="Times New Roman"/>
          <w:sz w:val="24"/>
          <w:szCs w:val="24"/>
          <w:lang w:val="en-CA"/>
        </w:rPr>
        <w:t>in our ability to</w:t>
      </w:r>
      <w:r w:rsidR="00A957BB" w:rsidRPr="00A90562">
        <w:rPr>
          <w:rFonts w:ascii="Times New Roman" w:hAnsi="Times New Roman"/>
          <w:i/>
          <w:iCs/>
          <w:sz w:val="24"/>
          <w:szCs w:val="24"/>
          <w:lang w:val="en-CA"/>
        </w:rPr>
        <w:t xml:space="preserve"> </w:t>
      </w:r>
      <w:r w:rsidR="00673326" w:rsidRPr="00A90562">
        <w:rPr>
          <w:rFonts w:ascii="Times New Roman" w:hAnsi="Times New Roman"/>
          <w:sz w:val="24"/>
          <w:szCs w:val="24"/>
          <w:lang w:val="en-CA"/>
        </w:rPr>
        <w:t>make good on the accuracy norm for hermeneutic insight</w:t>
      </w:r>
      <w:r w:rsidRPr="00A90562">
        <w:rPr>
          <w:rFonts w:ascii="Times New Roman" w:hAnsi="Times New Roman"/>
          <w:sz w:val="24"/>
          <w:szCs w:val="24"/>
          <w:lang w:val="en-CA"/>
        </w:rPr>
        <w:t xml:space="preserve"> by </w:t>
      </w:r>
      <w:r w:rsidR="00A957BB" w:rsidRPr="00A90562">
        <w:rPr>
          <w:rFonts w:ascii="Times New Roman" w:hAnsi="Times New Roman"/>
          <w:sz w:val="24"/>
          <w:szCs w:val="24"/>
          <w:lang w:val="en-CA"/>
        </w:rPr>
        <w:t xml:space="preserve">tending to the infinite horizon as an interpretive </w:t>
      </w:r>
      <w:r w:rsidR="00A957BB" w:rsidRPr="00A90562">
        <w:rPr>
          <w:rFonts w:ascii="Times New Roman" w:hAnsi="Times New Roman"/>
          <w:i/>
          <w:iCs/>
          <w:sz w:val="24"/>
          <w:szCs w:val="24"/>
          <w:lang w:val="en-CA"/>
        </w:rPr>
        <w:t xml:space="preserve">telos </w:t>
      </w:r>
      <w:r w:rsidR="00A957BB" w:rsidRPr="00A90562">
        <w:rPr>
          <w:rFonts w:ascii="Times New Roman" w:hAnsi="Times New Roman"/>
          <w:sz w:val="24"/>
          <w:szCs w:val="24"/>
          <w:lang w:val="en-CA"/>
        </w:rPr>
        <w:t xml:space="preserve">– i.e., the coherence of the infinite horizon acts as a guiding principle whereby any </w:t>
      </w:r>
      <w:r w:rsidRPr="00A90562">
        <w:rPr>
          <w:rFonts w:ascii="Times New Roman" w:hAnsi="Times New Roman"/>
          <w:sz w:val="24"/>
          <w:szCs w:val="24"/>
          <w:lang w:val="en-CA"/>
        </w:rPr>
        <w:t xml:space="preserve">ostensible contradictions between interpretations will </w:t>
      </w:r>
      <w:r w:rsidR="00A957BB" w:rsidRPr="00A90562">
        <w:rPr>
          <w:rFonts w:ascii="Times New Roman" w:hAnsi="Times New Roman"/>
          <w:sz w:val="24"/>
          <w:szCs w:val="24"/>
          <w:lang w:val="en-CA"/>
        </w:rPr>
        <w:t xml:space="preserve">eventually be </w:t>
      </w:r>
      <w:r w:rsidR="003B0003" w:rsidRPr="00A90562">
        <w:rPr>
          <w:rFonts w:ascii="Times New Roman" w:hAnsi="Times New Roman"/>
          <w:sz w:val="24"/>
          <w:szCs w:val="24"/>
          <w:lang w:val="en-CA"/>
        </w:rPr>
        <w:t xml:space="preserve">dialogically </w:t>
      </w:r>
      <w:r w:rsidR="00A957BB" w:rsidRPr="00A90562">
        <w:rPr>
          <w:rFonts w:ascii="Times New Roman" w:hAnsi="Times New Roman"/>
          <w:sz w:val="24"/>
          <w:szCs w:val="24"/>
          <w:lang w:val="en-CA"/>
        </w:rPr>
        <w:t xml:space="preserve">processed to </w:t>
      </w:r>
      <w:r w:rsidRPr="00A90562">
        <w:rPr>
          <w:rFonts w:ascii="Times New Roman" w:hAnsi="Times New Roman"/>
          <w:sz w:val="24"/>
          <w:szCs w:val="24"/>
          <w:lang w:val="en-CA"/>
        </w:rPr>
        <w:t xml:space="preserve">unearth a common linguistic ground </w:t>
      </w:r>
      <w:r w:rsidR="00A957BB" w:rsidRPr="00A90562">
        <w:rPr>
          <w:rFonts w:ascii="Times New Roman" w:hAnsi="Times New Roman"/>
          <w:sz w:val="24"/>
          <w:szCs w:val="24"/>
          <w:lang w:val="en-CA"/>
        </w:rPr>
        <w:t xml:space="preserve">and ultimately </w:t>
      </w:r>
      <w:r w:rsidRPr="00A90562">
        <w:rPr>
          <w:rFonts w:ascii="Times New Roman" w:hAnsi="Times New Roman"/>
          <w:sz w:val="24"/>
          <w:szCs w:val="24"/>
          <w:lang w:val="en-CA"/>
        </w:rPr>
        <w:t xml:space="preserve">transcend </w:t>
      </w:r>
      <w:r w:rsidR="00A957BB" w:rsidRPr="00A90562">
        <w:rPr>
          <w:rFonts w:ascii="Times New Roman" w:hAnsi="Times New Roman"/>
          <w:sz w:val="24"/>
          <w:szCs w:val="24"/>
          <w:lang w:val="en-CA"/>
        </w:rPr>
        <w:t>that</w:t>
      </w:r>
      <w:r w:rsidRPr="00A90562">
        <w:rPr>
          <w:rFonts w:ascii="Times New Roman" w:hAnsi="Times New Roman"/>
          <w:sz w:val="24"/>
          <w:szCs w:val="24"/>
          <w:lang w:val="en-CA"/>
        </w:rPr>
        <w:t xml:space="preserve"> incoherence (</w:t>
      </w:r>
      <w:r w:rsidRPr="00A90562">
        <w:rPr>
          <w:rFonts w:ascii="Times New Roman" w:hAnsi="Times New Roman"/>
          <w:i/>
          <w:sz w:val="24"/>
          <w:szCs w:val="24"/>
          <w:lang w:val="en-CA"/>
        </w:rPr>
        <w:t xml:space="preserve">Cf. </w:t>
      </w:r>
      <w:proofErr w:type="spellStart"/>
      <w:r w:rsidRPr="00A90562">
        <w:rPr>
          <w:rFonts w:ascii="Times New Roman" w:hAnsi="Times New Roman"/>
          <w:sz w:val="24"/>
          <w:szCs w:val="24"/>
          <w:lang w:val="en-CA"/>
        </w:rPr>
        <w:t>Fuyarchuk</w:t>
      </w:r>
      <w:proofErr w:type="spellEnd"/>
      <w:r w:rsidRPr="00A90562">
        <w:rPr>
          <w:rFonts w:ascii="Times New Roman" w:hAnsi="Times New Roman"/>
          <w:sz w:val="24"/>
          <w:szCs w:val="24"/>
          <w:lang w:val="en-CA"/>
        </w:rPr>
        <w:t xml:space="preserve"> 2015, 580). </w:t>
      </w:r>
      <w:r w:rsidR="003B0003" w:rsidRPr="00A90562">
        <w:rPr>
          <w:rFonts w:ascii="Times New Roman" w:hAnsi="Times New Roman"/>
          <w:sz w:val="24"/>
          <w:szCs w:val="24"/>
          <w:lang w:val="en-CA"/>
        </w:rPr>
        <w:t>Therefore</w:t>
      </w:r>
      <w:r w:rsidRPr="00A90562">
        <w:rPr>
          <w:rFonts w:ascii="Times New Roman" w:hAnsi="Times New Roman"/>
          <w:sz w:val="24"/>
          <w:szCs w:val="24"/>
          <w:lang w:val="en-CA"/>
        </w:rPr>
        <w:t xml:space="preserve">, any </w:t>
      </w:r>
      <w:r w:rsidRPr="00A90562">
        <w:rPr>
          <w:rFonts w:ascii="Times New Roman" w:hAnsi="Times New Roman"/>
          <w:i/>
          <w:iCs/>
          <w:sz w:val="24"/>
          <w:szCs w:val="24"/>
          <w:lang w:val="en-CA"/>
        </w:rPr>
        <w:t>ultimately contradictory</w:t>
      </w:r>
      <w:r w:rsidRPr="00A90562">
        <w:rPr>
          <w:rFonts w:ascii="Times New Roman" w:hAnsi="Times New Roman"/>
          <w:sz w:val="24"/>
          <w:szCs w:val="24"/>
          <w:lang w:val="en-CA"/>
        </w:rPr>
        <w:t xml:space="preserve"> interpretations would both subsist within mutually incoherent and ultimately distinct horizons and be interpretive of </w:t>
      </w:r>
      <w:r w:rsidR="0026603C" w:rsidRPr="00A90562">
        <w:rPr>
          <w:rFonts w:ascii="Times New Roman" w:hAnsi="Times New Roman"/>
          <w:sz w:val="24"/>
          <w:szCs w:val="24"/>
          <w:lang w:val="en-CA"/>
        </w:rPr>
        <w:t>different</w:t>
      </w:r>
      <w:r w:rsidRPr="00A90562">
        <w:rPr>
          <w:rFonts w:ascii="Times New Roman" w:hAnsi="Times New Roman"/>
          <w:sz w:val="24"/>
          <w:szCs w:val="24"/>
          <w:lang w:val="en-CA"/>
        </w:rPr>
        <w:t xml:space="preserve"> subject matters</w:t>
      </w:r>
      <w:r w:rsidR="0026603C" w:rsidRPr="00A90562">
        <w:rPr>
          <w:rFonts w:ascii="Times New Roman" w:hAnsi="Times New Roman"/>
          <w:sz w:val="24"/>
          <w:szCs w:val="24"/>
          <w:lang w:val="en-CA"/>
        </w:rPr>
        <w:t xml:space="preserve"> altogether</w:t>
      </w:r>
      <w:r w:rsidRPr="00A90562">
        <w:rPr>
          <w:rFonts w:ascii="Times New Roman" w:hAnsi="Times New Roman"/>
          <w:sz w:val="24"/>
          <w:szCs w:val="24"/>
          <w:lang w:val="en-CA"/>
        </w:rPr>
        <w:t xml:space="preserve">. This would therefore motivate Gadamer’s resistance to relativism </w:t>
      </w:r>
      <w:r w:rsidR="001F22C3" w:rsidRPr="00A90562">
        <w:rPr>
          <w:rFonts w:ascii="Times New Roman" w:hAnsi="Times New Roman"/>
          <w:sz w:val="24"/>
          <w:szCs w:val="24"/>
          <w:lang w:val="en-CA"/>
        </w:rPr>
        <w:t>since the latter</w:t>
      </w:r>
      <w:r w:rsidRPr="00A90562">
        <w:rPr>
          <w:rFonts w:ascii="Times New Roman" w:hAnsi="Times New Roman"/>
          <w:sz w:val="24"/>
          <w:szCs w:val="24"/>
          <w:lang w:val="en-CA"/>
        </w:rPr>
        <w:t xml:space="preserve"> permits the </w:t>
      </w:r>
      <w:r w:rsidR="001D14A1" w:rsidRPr="00A90562">
        <w:rPr>
          <w:rFonts w:ascii="Times New Roman" w:hAnsi="Times New Roman"/>
          <w:sz w:val="24"/>
          <w:szCs w:val="24"/>
          <w:lang w:val="en-CA"/>
        </w:rPr>
        <w:t>association</w:t>
      </w:r>
      <w:r w:rsidRPr="00A90562">
        <w:rPr>
          <w:rFonts w:ascii="Times New Roman" w:hAnsi="Times New Roman"/>
          <w:sz w:val="24"/>
          <w:szCs w:val="24"/>
          <w:lang w:val="en-CA"/>
        </w:rPr>
        <w:t xml:space="preserve"> of contradictory interpretations </w:t>
      </w:r>
      <w:r w:rsidR="001D14A1" w:rsidRPr="00A90562">
        <w:rPr>
          <w:rFonts w:ascii="Times New Roman" w:hAnsi="Times New Roman"/>
          <w:sz w:val="24"/>
          <w:szCs w:val="24"/>
          <w:lang w:val="en-CA"/>
        </w:rPr>
        <w:t>with</w:t>
      </w:r>
      <w:r w:rsidRPr="00A90562">
        <w:rPr>
          <w:rFonts w:ascii="Times New Roman" w:hAnsi="Times New Roman"/>
          <w:sz w:val="24"/>
          <w:szCs w:val="24"/>
          <w:lang w:val="en-CA"/>
        </w:rPr>
        <w:t xml:space="preserve"> the same subject matter.</w:t>
      </w:r>
    </w:p>
    <w:p w14:paraId="695FDB40" w14:textId="7E36A998" w:rsidR="008265A4" w:rsidRPr="00A90562" w:rsidRDefault="008265A4" w:rsidP="00E367B9">
      <w:pPr>
        <w:spacing w:line="480" w:lineRule="auto"/>
        <w:ind w:firstLine="720"/>
        <w:jc w:val="both"/>
        <w:rPr>
          <w:rFonts w:ascii="Times New Roman" w:hAnsi="Times New Roman"/>
          <w:sz w:val="24"/>
          <w:szCs w:val="24"/>
          <w:lang w:val="en-CA"/>
        </w:rPr>
      </w:pPr>
      <w:r w:rsidRPr="00A90562">
        <w:rPr>
          <w:rFonts w:ascii="Times New Roman" w:hAnsi="Times New Roman"/>
          <w:sz w:val="24"/>
          <w:szCs w:val="24"/>
          <w:lang w:val="en-CA"/>
        </w:rPr>
        <w:t xml:space="preserve">Before moving on, let us first substantiate the argument that mutually incoherent horizons really do deal with distinct subject matters. </w:t>
      </w:r>
      <w:proofErr w:type="spellStart"/>
      <w:r w:rsidRPr="00A90562">
        <w:rPr>
          <w:rFonts w:ascii="Times New Roman" w:hAnsi="Times New Roman"/>
          <w:sz w:val="24"/>
          <w:szCs w:val="24"/>
          <w:lang w:val="en-CA"/>
        </w:rPr>
        <w:t>Fristedt</w:t>
      </w:r>
      <w:proofErr w:type="spellEnd"/>
      <w:r w:rsidRPr="00A90562">
        <w:rPr>
          <w:rFonts w:ascii="Times New Roman" w:hAnsi="Times New Roman"/>
          <w:sz w:val="24"/>
          <w:szCs w:val="24"/>
          <w:lang w:val="en-CA"/>
        </w:rPr>
        <w:t xml:space="preserve"> (2010) for example argues </w:t>
      </w:r>
      <w:proofErr w:type="gramStart"/>
      <w:r w:rsidRPr="00A90562">
        <w:rPr>
          <w:rFonts w:ascii="Times New Roman" w:hAnsi="Times New Roman"/>
          <w:sz w:val="24"/>
          <w:szCs w:val="24"/>
          <w:lang w:val="en-CA"/>
        </w:rPr>
        <w:t>that,</w:t>
      </w:r>
      <w:proofErr w:type="gramEnd"/>
      <w:r w:rsidRPr="00A90562">
        <w:rPr>
          <w:rFonts w:ascii="Times New Roman" w:hAnsi="Times New Roman"/>
          <w:sz w:val="24"/>
          <w:szCs w:val="24"/>
          <w:lang w:val="en-CA"/>
        </w:rPr>
        <w:t xml:space="preserve"> if </w:t>
      </w:r>
    </w:p>
    <w:p w14:paraId="1D6B0410" w14:textId="77777777" w:rsidR="008265A4" w:rsidRPr="00A90562" w:rsidRDefault="008265A4" w:rsidP="00E367B9">
      <w:pPr>
        <w:spacing w:line="480" w:lineRule="auto"/>
        <w:ind w:left="720"/>
        <w:jc w:val="both"/>
        <w:rPr>
          <w:rFonts w:ascii="Times New Roman" w:hAnsi="Times New Roman"/>
          <w:lang w:val="en-CA"/>
        </w:rPr>
      </w:pPr>
      <w:r w:rsidRPr="00A90562">
        <w:rPr>
          <w:rFonts w:ascii="Times New Roman" w:hAnsi="Times New Roman"/>
          <w:lang w:val="en-CA"/>
        </w:rPr>
        <w:t>those referents [</w:t>
      </w:r>
      <w:proofErr w:type="gramStart"/>
      <w:r w:rsidRPr="00A90562">
        <w:rPr>
          <w:rFonts w:ascii="Times New Roman" w:hAnsi="Times New Roman"/>
          <w:lang w:val="en-CA"/>
        </w:rPr>
        <w:t>i.e.</w:t>
      </w:r>
      <w:proofErr w:type="gramEnd"/>
      <w:r w:rsidRPr="00A90562">
        <w:rPr>
          <w:rFonts w:ascii="Times New Roman" w:hAnsi="Times New Roman"/>
          <w:lang w:val="en-CA"/>
        </w:rPr>
        <w:t xml:space="preserve"> subject matters] are radically different from how we understand them … then it makes little sense to say that we ‘understand’ or ‘describe’ </w:t>
      </w:r>
      <w:r w:rsidRPr="00A90562">
        <w:rPr>
          <w:rFonts w:ascii="Times New Roman" w:hAnsi="Times New Roman"/>
          <w:i/>
          <w:lang w:val="en-CA"/>
        </w:rPr>
        <w:t>those referents</w:t>
      </w:r>
      <w:r w:rsidRPr="00A90562">
        <w:rPr>
          <w:rFonts w:ascii="Times New Roman" w:hAnsi="Times New Roman"/>
          <w:lang w:val="en-CA"/>
        </w:rPr>
        <w:t xml:space="preserve">. …  For an interpretation to be said to be </w:t>
      </w:r>
      <w:r w:rsidRPr="00A90562">
        <w:rPr>
          <w:rFonts w:ascii="Times New Roman" w:hAnsi="Times New Roman"/>
          <w:i/>
          <w:lang w:val="en-CA"/>
        </w:rPr>
        <w:t>of</w:t>
      </w:r>
      <w:r w:rsidRPr="00A90562">
        <w:rPr>
          <w:rFonts w:ascii="Times New Roman" w:hAnsi="Times New Roman"/>
          <w:lang w:val="en-CA"/>
        </w:rPr>
        <w:t xml:space="preserve"> something, it must be the case that that interpretation has access to the thing that it is interpreting – that the thing appears as itself in the interpretation. But this means that interpretation, as interpretation, must have access to being, and not merely to presentation (480). </w:t>
      </w:r>
    </w:p>
    <w:p w14:paraId="2D879D2D" w14:textId="77777777" w:rsidR="008265A4" w:rsidRPr="00A90562" w:rsidRDefault="008265A4" w:rsidP="00E367B9">
      <w:pPr>
        <w:spacing w:line="480" w:lineRule="auto"/>
        <w:jc w:val="both"/>
        <w:rPr>
          <w:rFonts w:ascii="Times New Roman" w:hAnsi="Times New Roman"/>
          <w:sz w:val="24"/>
          <w:szCs w:val="24"/>
          <w:lang w:val="en-CA"/>
        </w:rPr>
      </w:pPr>
      <w:r w:rsidRPr="00A90562">
        <w:rPr>
          <w:rFonts w:ascii="Times New Roman" w:hAnsi="Times New Roman"/>
          <w:sz w:val="24"/>
          <w:szCs w:val="24"/>
          <w:lang w:val="en-CA"/>
        </w:rPr>
        <w:t>Davidson (2001a) makes a similar comment when discussing the coherence within sets of beliefs:</w:t>
      </w:r>
    </w:p>
    <w:p w14:paraId="46A58623" w14:textId="77777777" w:rsidR="008265A4" w:rsidRPr="00A90562" w:rsidRDefault="008265A4" w:rsidP="00E367B9">
      <w:pPr>
        <w:spacing w:line="480" w:lineRule="auto"/>
        <w:ind w:left="720"/>
        <w:jc w:val="both"/>
        <w:rPr>
          <w:rFonts w:ascii="Times New Roman" w:hAnsi="Times New Roman"/>
          <w:lang w:val="en-CA"/>
        </w:rPr>
      </w:pPr>
      <w:r w:rsidRPr="00A90562">
        <w:rPr>
          <w:rFonts w:ascii="Times New Roman" w:hAnsi="Times New Roman"/>
          <w:lang w:val="en-CA"/>
        </w:rPr>
        <w:lastRenderedPageBreak/>
        <w:t xml:space="preserve">Before some object in, or aspect of, the world can become part of the subject matter of a belief (true of false) there must be endless true beliefs about the subject matter. False beliefs tend to undermine the identification of the subject matter; to undermine, therefore, the validity of a description of the belief as being about that subject. And so, in turn, false beliefs undermine the claim that a connected belief is false. …  It isn't that any one false belief necessarily destroys our ability to identify further beliefs, but that the intelligibility of such identifications must depend on a background of largely unmentioned and unquestioned true beliefs (168). </w:t>
      </w:r>
    </w:p>
    <w:p w14:paraId="5717CECB" w14:textId="3064A498" w:rsidR="008265A4" w:rsidRPr="00A90562" w:rsidRDefault="008265A4" w:rsidP="00E367B9">
      <w:pPr>
        <w:spacing w:line="480" w:lineRule="auto"/>
        <w:jc w:val="both"/>
        <w:rPr>
          <w:rFonts w:ascii="Times New Roman" w:hAnsi="Times New Roman"/>
          <w:sz w:val="24"/>
          <w:szCs w:val="24"/>
          <w:lang w:val="en-CA"/>
        </w:rPr>
      </w:pPr>
      <w:r w:rsidRPr="00A90562">
        <w:rPr>
          <w:rFonts w:ascii="Times New Roman" w:hAnsi="Times New Roman"/>
          <w:sz w:val="24"/>
          <w:szCs w:val="24"/>
          <w:lang w:val="en-CA"/>
        </w:rPr>
        <w:t>We could interpret the point of Davidson’s comment to be that, because subject matters are infinite, an endless number of true beliefs</w:t>
      </w:r>
      <w:r w:rsidR="001F3EC3" w:rsidRPr="00A90562">
        <w:rPr>
          <w:rFonts w:ascii="Times New Roman" w:hAnsi="Times New Roman"/>
          <w:sz w:val="24"/>
          <w:szCs w:val="24"/>
          <w:lang w:val="en-CA"/>
        </w:rPr>
        <w:t xml:space="preserve"> (</w:t>
      </w:r>
      <w:r w:rsidRPr="00A90562">
        <w:rPr>
          <w:rFonts w:ascii="Times New Roman" w:hAnsi="Times New Roman"/>
          <w:sz w:val="24"/>
          <w:szCs w:val="24"/>
          <w:lang w:val="en-CA"/>
        </w:rPr>
        <w:t>interpretive answers to questions</w:t>
      </w:r>
      <w:r w:rsidR="001F3EC3" w:rsidRPr="00A90562">
        <w:rPr>
          <w:rFonts w:ascii="Times New Roman" w:hAnsi="Times New Roman"/>
          <w:sz w:val="24"/>
          <w:szCs w:val="24"/>
          <w:lang w:val="en-CA"/>
        </w:rPr>
        <w:t>)</w:t>
      </w:r>
      <w:r w:rsidRPr="00A90562">
        <w:rPr>
          <w:rFonts w:ascii="Times New Roman" w:hAnsi="Times New Roman"/>
          <w:sz w:val="24"/>
          <w:szCs w:val="24"/>
          <w:lang w:val="en-CA"/>
        </w:rPr>
        <w:t xml:space="preserve"> can apply to them, in which case a false belief would be incommensurable with the set of true beliefs constituting a horizon of </w:t>
      </w:r>
      <w:r w:rsidR="00712B87" w:rsidRPr="00A90562">
        <w:rPr>
          <w:rFonts w:ascii="Times New Roman" w:hAnsi="Times New Roman"/>
          <w:sz w:val="24"/>
          <w:szCs w:val="24"/>
          <w:lang w:val="en-CA"/>
        </w:rPr>
        <w:t xml:space="preserve">accurate </w:t>
      </w:r>
      <w:r w:rsidRPr="00A90562">
        <w:rPr>
          <w:rFonts w:ascii="Times New Roman" w:hAnsi="Times New Roman"/>
          <w:sz w:val="24"/>
          <w:szCs w:val="24"/>
          <w:lang w:val="en-CA"/>
        </w:rPr>
        <w:t xml:space="preserve">interpretation. </w:t>
      </w:r>
      <w:r w:rsidR="008F4693" w:rsidRPr="00A90562">
        <w:rPr>
          <w:rFonts w:ascii="Times New Roman" w:hAnsi="Times New Roman"/>
          <w:sz w:val="24"/>
          <w:szCs w:val="24"/>
          <w:lang w:val="en-CA"/>
        </w:rPr>
        <w:t>Having false beliefs be part of</w:t>
      </w:r>
      <w:r w:rsidR="00A2005E" w:rsidRPr="00A90562">
        <w:rPr>
          <w:rFonts w:ascii="Times New Roman" w:hAnsi="Times New Roman"/>
          <w:sz w:val="24"/>
          <w:szCs w:val="24"/>
          <w:lang w:val="en-CA"/>
        </w:rPr>
        <w:t xml:space="preserve"> a set of otherwise true beliefs</w:t>
      </w:r>
      <w:r w:rsidRPr="00A90562">
        <w:rPr>
          <w:rFonts w:ascii="Times New Roman" w:hAnsi="Times New Roman"/>
          <w:sz w:val="24"/>
          <w:szCs w:val="24"/>
          <w:lang w:val="en-CA"/>
        </w:rPr>
        <w:t xml:space="preserve"> would therefore simply prevent </w:t>
      </w:r>
      <w:r w:rsidRPr="00A90562">
        <w:rPr>
          <w:rFonts w:ascii="Times New Roman" w:hAnsi="Times New Roman"/>
          <w:i/>
          <w:sz w:val="24"/>
          <w:szCs w:val="24"/>
          <w:lang w:val="en-CA"/>
        </w:rPr>
        <w:t xml:space="preserve">ideal </w:t>
      </w:r>
      <w:r w:rsidRPr="00A90562">
        <w:rPr>
          <w:rFonts w:ascii="Times New Roman" w:hAnsi="Times New Roman"/>
          <w:sz w:val="24"/>
          <w:szCs w:val="24"/>
          <w:lang w:val="en-CA"/>
        </w:rPr>
        <w:t xml:space="preserve">identification of </w:t>
      </w:r>
      <w:r w:rsidR="00A2005E" w:rsidRPr="00A90562">
        <w:rPr>
          <w:rFonts w:ascii="Times New Roman" w:hAnsi="Times New Roman"/>
          <w:sz w:val="24"/>
          <w:szCs w:val="24"/>
          <w:lang w:val="en-CA"/>
        </w:rPr>
        <w:t>that</w:t>
      </w:r>
      <w:r w:rsidRPr="00A90562">
        <w:rPr>
          <w:rFonts w:ascii="Times New Roman" w:hAnsi="Times New Roman"/>
          <w:sz w:val="24"/>
          <w:szCs w:val="24"/>
          <w:lang w:val="en-CA"/>
        </w:rPr>
        <w:t xml:space="preserve"> set with its subject matter, for the false belief may </w:t>
      </w:r>
      <w:r w:rsidR="00DF360D" w:rsidRPr="00A90562">
        <w:rPr>
          <w:rFonts w:ascii="Times New Roman" w:hAnsi="Times New Roman"/>
          <w:sz w:val="24"/>
          <w:szCs w:val="24"/>
          <w:lang w:val="en-CA"/>
        </w:rPr>
        <w:t xml:space="preserve">instead </w:t>
      </w:r>
      <w:r w:rsidRPr="00A90562">
        <w:rPr>
          <w:rFonts w:ascii="Times New Roman" w:hAnsi="Times New Roman"/>
          <w:sz w:val="24"/>
          <w:szCs w:val="24"/>
          <w:lang w:val="en-CA"/>
        </w:rPr>
        <w:t>cohere with and thus be included in a different set of true beliefs identified with a different subject matter.</w:t>
      </w:r>
    </w:p>
    <w:p w14:paraId="602EF1BE" w14:textId="6E607066" w:rsidR="008265A4" w:rsidRPr="00A90562" w:rsidRDefault="008265A4" w:rsidP="00D86FF3">
      <w:pPr>
        <w:spacing w:line="480" w:lineRule="auto"/>
        <w:ind w:firstLine="720"/>
        <w:jc w:val="both"/>
        <w:rPr>
          <w:rFonts w:ascii="Times New Roman" w:hAnsi="Times New Roman"/>
          <w:sz w:val="24"/>
          <w:szCs w:val="24"/>
          <w:lang w:val="en-CA"/>
        </w:rPr>
      </w:pPr>
      <w:r w:rsidRPr="00A90562">
        <w:rPr>
          <w:rFonts w:ascii="Times New Roman" w:hAnsi="Times New Roman"/>
          <w:sz w:val="24"/>
          <w:szCs w:val="24"/>
          <w:lang w:val="en-CA"/>
        </w:rPr>
        <w:t xml:space="preserve">We can couch this discussion in terms of the </w:t>
      </w:r>
      <w:proofErr w:type="spellStart"/>
      <w:r w:rsidRPr="00A90562">
        <w:rPr>
          <w:rFonts w:ascii="Times New Roman" w:hAnsi="Times New Roman"/>
          <w:sz w:val="24"/>
          <w:szCs w:val="24"/>
          <w:lang w:val="en-CA"/>
        </w:rPr>
        <w:t>HEdC-HEvC</w:t>
      </w:r>
      <w:proofErr w:type="spellEnd"/>
      <w:r w:rsidRPr="00A90562">
        <w:rPr>
          <w:rFonts w:ascii="Times New Roman" w:hAnsi="Times New Roman"/>
          <w:sz w:val="24"/>
          <w:szCs w:val="24"/>
          <w:lang w:val="en-CA"/>
        </w:rPr>
        <w:t xml:space="preserve"> relation to clarify matters further. For instance, </w:t>
      </w:r>
      <w:r w:rsidR="00D23DA1" w:rsidRPr="00A90562">
        <w:rPr>
          <w:rFonts w:ascii="Times New Roman" w:hAnsi="Times New Roman"/>
          <w:sz w:val="24"/>
          <w:szCs w:val="24"/>
          <w:lang w:val="en-CA"/>
        </w:rPr>
        <w:t>why</w:t>
      </w:r>
      <w:r w:rsidRPr="00A90562">
        <w:rPr>
          <w:rFonts w:ascii="Times New Roman" w:hAnsi="Times New Roman"/>
          <w:sz w:val="24"/>
          <w:szCs w:val="24"/>
          <w:lang w:val="en-CA"/>
        </w:rPr>
        <w:t xml:space="preserve"> mutually incoherent horizons deal with different subject matters has to do with how interpretations of a subject matter are intelligible to those who ask about it</w:t>
      </w:r>
      <w:r w:rsidR="00135C18" w:rsidRPr="00A90562">
        <w:rPr>
          <w:rFonts w:ascii="Times New Roman" w:hAnsi="Times New Roman"/>
          <w:sz w:val="24"/>
          <w:szCs w:val="24"/>
          <w:lang w:val="en-CA"/>
        </w:rPr>
        <w:t>. Remember that, according to Gadamer,</w:t>
      </w:r>
      <w:r w:rsidR="0063607F" w:rsidRPr="00A90562">
        <w:rPr>
          <w:rFonts w:ascii="Times New Roman" w:hAnsi="Times New Roman"/>
          <w:sz w:val="24"/>
          <w:szCs w:val="24"/>
          <w:lang w:val="en-CA"/>
        </w:rPr>
        <w:t xml:space="preserve"> i</w:t>
      </w:r>
      <w:r w:rsidRPr="00A90562">
        <w:rPr>
          <w:rFonts w:ascii="Times New Roman" w:hAnsi="Times New Roman"/>
          <w:sz w:val="24"/>
          <w:szCs w:val="24"/>
          <w:lang w:val="en-CA"/>
        </w:rPr>
        <w:t>nterpretive answers</w:t>
      </w:r>
      <w:r w:rsidR="0063607F" w:rsidRPr="00A90562">
        <w:rPr>
          <w:rFonts w:ascii="Times New Roman" w:hAnsi="Times New Roman"/>
          <w:sz w:val="24"/>
          <w:szCs w:val="24"/>
          <w:lang w:val="en-CA"/>
        </w:rPr>
        <w:t xml:space="preserve"> </w:t>
      </w:r>
      <w:r w:rsidRPr="00A90562">
        <w:rPr>
          <w:rFonts w:ascii="Times New Roman" w:hAnsi="Times New Roman"/>
          <w:sz w:val="24"/>
          <w:szCs w:val="24"/>
          <w:lang w:val="en-CA"/>
        </w:rPr>
        <w:t>can only be understood in relation to a corresponding questioning process</w:t>
      </w:r>
      <w:r w:rsidR="0063607F" w:rsidRPr="00A90562">
        <w:rPr>
          <w:rFonts w:ascii="Times New Roman" w:hAnsi="Times New Roman"/>
          <w:sz w:val="24"/>
          <w:szCs w:val="24"/>
          <w:lang w:val="en-CA"/>
        </w:rPr>
        <w:t xml:space="preserve"> that expands one’s horizon to conceptually incorporate these answers</w:t>
      </w:r>
      <w:r w:rsidRPr="00A90562">
        <w:rPr>
          <w:rFonts w:ascii="Times New Roman" w:hAnsi="Times New Roman"/>
          <w:sz w:val="24"/>
          <w:szCs w:val="24"/>
          <w:lang w:val="en-CA"/>
        </w:rPr>
        <w:t xml:space="preserve">. </w:t>
      </w:r>
      <w:r w:rsidR="00E579A0" w:rsidRPr="00A90562">
        <w:rPr>
          <w:rFonts w:ascii="Times New Roman" w:hAnsi="Times New Roman"/>
          <w:sz w:val="24"/>
          <w:szCs w:val="24"/>
          <w:lang w:val="en-CA"/>
        </w:rPr>
        <w:t xml:space="preserve">Horizonal expansion translates facets of the </w:t>
      </w:r>
      <w:proofErr w:type="spellStart"/>
      <w:r w:rsidR="00E579A0" w:rsidRPr="00A90562">
        <w:rPr>
          <w:rFonts w:ascii="Times New Roman" w:hAnsi="Times New Roman"/>
          <w:sz w:val="24"/>
          <w:szCs w:val="24"/>
          <w:lang w:val="en-CA"/>
        </w:rPr>
        <w:t>HEdC’s</w:t>
      </w:r>
      <w:proofErr w:type="spellEnd"/>
      <w:r w:rsidR="00E579A0" w:rsidRPr="00A90562">
        <w:rPr>
          <w:rFonts w:ascii="Times New Roman" w:hAnsi="Times New Roman"/>
          <w:sz w:val="24"/>
          <w:szCs w:val="24"/>
          <w:lang w:val="en-CA"/>
        </w:rPr>
        <w:t xml:space="preserve"> unsaid into an expanded set of said elements</w:t>
      </w:r>
      <w:r w:rsidR="00640428" w:rsidRPr="00A90562">
        <w:rPr>
          <w:rFonts w:ascii="Times New Roman" w:hAnsi="Times New Roman"/>
          <w:sz w:val="24"/>
          <w:szCs w:val="24"/>
          <w:lang w:val="en-CA"/>
        </w:rPr>
        <w:t xml:space="preserve"> by coherently incorporating elements of the </w:t>
      </w:r>
      <w:proofErr w:type="spellStart"/>
      <w:r w:rsidR="00640428" w:rsidRPr="00A90562">
        <w:rPr>
          <w:rFonts w:ascii="Times New Roman" w:hAnsi="Times New Roman"/>
          <w:sz w:val="24"/>
          <w:szCs w:val="24"/>
          <w:lang w:val="en-CA"/>
        </w:rPr>
        <w:t>HEvC’s</w:t>
      </w:r>
      <w:proofErr w:type="spellEnd"/>
      <w:r w:rsidR="00640428" w:rsidRPr="00A90562">
        <w:rPr>
          <w:rFonts w:ascii="Times New Roman" w:hAnsi="Times New Roman"/>
          <w:sz w:val="24"/>
          <w:szCs w:val="24"/>
          <w:lang w:val="en-CA"/>
        </w:rPr>
        <w:t xml:space="preserve"> unsaid into the now expanded horizon, where</w:t>
      </w:r>
      <w:r w:rsidR="003F05A0" w:rsidRPr="00A90562">
        <w:rPr>
          <w:rFonts w:ascii="Times New Roman" w:hAnsi="Times New Roman"/>
          <w:sz w:val="24"/>
          <w:szCs w:val="24"/>
          <w:lang w:val="en-CA"/>
        </w:rPr>
        <w:t>in</w:t>
      </w:r>
      <w:r w:rsidR="00640428" w:rsidRPr="00A90562">
        <w:rPr>
          <w:rFonts w:ascii="Times New Roman" w:hAnsi="Times New Roman"/>
          <w:sz w:val="24"/>
          <w:szCs w:val="24"/>
          <w:lang w:val="en-CA"/>
        </w:rPr>
        <w:t xml:space="preserve"> such incorporation is brought on through an elucidation of the shared subject matter</w:t>
      </w:r>
      <w:r w:rsidR="003F05A0" w:rsidRPr="00A90562">
        <w:rPr>
          <w:rFonts w:ascii="Times New Roman" w:hAnsi="Times New Roman"/>
          <w:sz w:val="24"/>
          <w:szCs w:val="24"/>
          <w:lang w:val="en-CA"/>
        </w:rPr>
        <w:t xml:space="preserve"> between the </w:t>
      </w:r>
      <w:proofErr w:type="spellStart"/>
      <w:r w:rsidR="003F05A0" w:rsidRPr="00A90562">
        <w:rPr>
          <w:rFonts w:ascii="Times New Roman" w:hAnsi="Times New Roman"/>
          <w:sz w:val="24"/>
          <w:szCs w:val="24"/>
          <w:lang w:val="en-CA"/>
        </w:rPr>
        <w:t>HEdC</w:t>
      </w:r>
      <w:proofErr w:type="spellEnd"/>
      <w:r w:rsidR="003F05A0" w:rsidRPr="00A90562">
        <w:rPr>
          <w:rFonts w:ascii="Times New Roman" w:hAnsi="Times New Roman"/>
          <w:sz w:val="24"/>
          <w:szCs w:val="24"/>
          <w:lang w:val="en-CA"/>
        </w:rPr>
        <w:t xml:space="preserve"> and </w:t>
      </w:r>
      <w:proofErr w:type="spellStart"/>
      <w:r w:rsidR="003F05A0" w:rsidRPr="00A90562">
        <w:rPr>
          <w:rFonts w:ascii="Times New Roman" w:hAnsi="Times New Roman"/>
          <w:sz w:val="24"/>
          <w:szCs w:val="24"/>
          <w:lang w:val="en-CA"/>
        </w:rPr>
        <w:t>HEvC</w:t>
      </w:r>
      <w:proofErr w:type="spellEnd"/>
      <w:r w:rsidR="00640428" w:rsidRPr="00A90562">
        <w:rPr>
          <w:rFonts w:ascii="Times New Roman" w:hAnsi="Times New Roman"/>
          <w:sz w:val="24"/>
          <w:szCs w:val="24"/>
          <w:lang w:val="en-CA"/>
        </w:rPr>
        <w:t xml:space="preserve">. </w:t>
      </w:r>
      <w:r w:rsidRPr="00A90562">
        <w:rPr>
          <w:rFonts w:ascii="Times New Roman" w:hAnsi="Times New Roman"/>
          <w:sz w:val="24"/>
          <w:szCs w:val="24"/>
          <w:lang w:val="en-CA"/>
        </w:rPr>
        <w:t xml:space="preserve">As such, any answer not comprehendible within </w:t>
      </w:r>
      <w:r w:rsidR="00135C18" w:rsidRPr="00A90562">
        <w:rPr>
          <w:rFonts w:ascii="Times New Roman" w:hAnsi="Times New Roman"/>
          <w:sz w:val="24"/>
          <w:szCs w:val="24"/>
          <w:lang w:val="en-CA"/>
        </w:rPr>
        <w:t xml:space="preserve">a </w:t>
      </w:r>
      <w:r w:rsidR="00135C18" w:rsidRPr="00A90562">
        <w:rPr>
          <w:rFonts w:ascii="Times New Roman" w:hAnsi="Times New Roman"/>
          <w:sz w:val="24"/>
          <w:szCs w:val="24"/>
          <w:lang w:val="en-CA"/>
        </w:rPr>
        <w:lastRenderedPageBreak/>
        <w:t>particular</w:t>
      </w:r>
      <w:r w:rsidRPr="00A90562">
        <w:rPr>
          <w:rFonts w:ascii="Times New Roman" w:hAnsi="Times New Roman"/>
          <w:sz w:val="24"/>
          <w:szCs w:val="24"/>
          <w:lang w:val="en-CA"/>
        </w:rPr>
        <w:t xml:space="preserve"> question-context will not</w:t>
      </w:r>
      <w:r w:rsidRPr="00A90562">
        <w:rPr>
          <w:rFonts w:ascii="Times New Roman" w:hAnsi="Times New Roman"/>
          <w:i/>
          <w:iCs/>
          <w:sz w:val="24"/>
          <w:szCs w:val="24"/>
          <w:lang w:val="en-CA"/>
        </w:rPr>
        <w:t xml:space="preserve"> </w:t>
      </w:r>
      <w:r w:rsidRPr="00A90562">
        <w:rPr>
          <w:rFonts w:ascii="Times New Roman" w:hAnsi="Times New Roman"/>
          <w:sz w:val="24"/>
          <w:szCs w:val="24"/>
          <w:lang w:val="en-CA"/>
        </w:rPr>
        <w:t xml:space="preserve">be about what </w:t>
      </w:r>
      <w:r w:rsidR="00135C18" w:rsidRPr="00A90562">
        <w:rPr>
          <w:rFonts w:ascii="Times New Roman" w:hAnsi="Times New Roman"/>
          <w:i/>
          <w:iCs/>
          <w:sz w:val="24"/>
          <w:szCs w:val="24"/>
          <w:lang w:val="en-CA"/>
        </w:rPr>
        <w:t xml:space="preserve">that </w:t>
      </w:r>
      <w:proofErr w:type="gramStart"/>
      <w:r w:rsidR="00135C18" w:rsidRPr="00A90562">
        <w:rPr>
          <w:rFonts w:ascii="Times New Roman" w:hAnsi="Times New Roman"/>
          <w:i/>
          <w:iCs/>
          <w:sz w:val="24"/>
          <w:szCs w:val="24"/>
          <w:lang w:val="en-CA"/>
        </w:rPr>
        <w:t>particular</w:t>
      </w:r>
      <w:r w:rsidRPr="00A90562">
        <w:rPr>
          <w:rFonts w:ascii="Times New Roman" w:hAnsi="Times New Roman"/>
          <w:sz w:val="24"/>
          <w:szCs w:val="24"/>
          <w:lang w:val="en-CA"/>
        </w:rPr>
        <w:t xml:space="preserve"> question</w:t>
      </w:r>
      <w:proofErr w:type="gramEnd"/>
      <w:r w:rsidRPr="00A90562">
        <w:rPr>
          <w:rFonts w:ascii="Times New Roman" w:hAnsi="Times New Roman"/>
          <w:sz w:val="24"/>
          <w:szCs w:val="24"/>
          <w:lang w:val="en-CA"/>
        </w:rPr>
        <w:t xml:space="preserve"> is about</w:t>
      </w:r>
      <w:r w:rsidR="003F05A0" w:rsidRPr="00A90562">
        <w:rPr>
          <w:rFonts w:ascii="Times New Roman" w:hAnsi="Times New Roman"/>
          <w:sz w:val="24"/>
          <w:szCs w:val="24"/>
          <w:lang w:val="en-CA"/>
        </w:rPr>
        <w:t xml:space="preserve"> –</w:t>
      </w:r>
      <w:r w:rsidR="00E579A0" w:rsidRPr="00A90562">
        <w:rPr>
          <w:rFonts w:ascii="Times New Roman" w:hAnsi="Times New Roman"/>
          <w:sz w:val="24"/>
          <w:szCs w:val="24"/>
          <w:lang w:val="en-CA"/>
        </w:rPr>
        <w:t xml:space="preserve"> </w:t>
      </w:r>
      <w:r w:rsidRPr="00A90562">
        <w:rPr>
          <w:rFonts w:ascii="Times New Roman" w:hAnsi="Times New Roman"/>
          <w:sz w:val="24"/>
          <w:szCs w:val="24"/>
          <w:lang w:val="en-CA"/>
        </w:rPr>
        <w:t xml:space="preserve">both </w:t>
      </w:r>
      <w:r w:rsidR="00135C18" w:rsidRPr="00A90562">
        <w:rPr>
          <w:rFonts w:ascii="Times New Roman" w:hAnsi="Times New Roman"/>
          <w:sz w:val="24"/>
          <w:szCs w:val="24"/>
          <w:lang w:val="en-CA"/>
        </w:rPr>
        <w:t xml:space="preserve">the </w:t>
      </w:r>
      <w:r w:rsidRPr="00A90562">
        <w:rPr>
          <w:rFonts w:ascii="Times New Roman" w:hAnsi="Times New Roman"/>
          <w:sz w:val="24"/>
          <w:szCs w:val="24"/>
          <w:lang w:val="en-CA"/>
        </w:rPr>
        <w:t xml:space="preserve">answer and question </w:t>
      </w:r>
      <w:r w:rsidR="00135C18" w:rsidRPr="00A90562">
        <w:rPr>
          <w:rFonts w:ascii="Times New Roman" w:hAnsi="Times New Roman"/>
          <w:sz w:val="24"/>
          <w:szCs w:val="24"/>
          <w:lang w:val="en-CA"/>
        </w:rPr>
        <w:t>will pertain to</w:t>
      </w:r>
      <w:r w:rsidRPr="00A90562">
        <w:rPr>
          <w:rFonts w:ascii="Times New Roman" w:hAnsi="Times New Roman"/>
          <w:sz w:val="24"/>
          <w:szCs w:val="24"/>
          <w:lang w:val="en-CA"/>
        </w:rPr>
        <w:t xml:space="preserve"> different subject matters</w:t>
      </w:r>
      <w:r w:rsidR="00C43C09" w:rsidRPr="00A90562">
        <w:rPr>
          <w:rFonts w:ascii="Times New Roman" w:hAnsi="Times New Roman"/>
          <w:sz w:val="24"/>
          <w:szCs w:val="24"/>
          <w:lang w:val="en-CA"/>
        </w:rPr>
        <w:t>. This is</w:t>
      </w:r>
      <w:r w:rsidR="003F05A0" w:rsidRPr="00A90562">
        <w:rPr>
          <w:rFonts w:ascii="Times New Roman" w:hAnsi="Times New Roman"/>
          <w:sz w:val="24"/>
          <w:szCs w:val="24"/>
          <w:lang w:val="en-CA"/>
        </w:rPr>
        <w:t xml:space="preserve"> because </w:t>
      </w:r>
      <w:r w:rsidR="00461000" w:rsidRPr="00A90562">
        <w:rPr>
          <w:rFonts w:ascii="Times New Roman" w:hAnsi="Times New Roman"/>
          <w:sz w:val="24"/>
          <w:szCs w:val="24"/>
          <w:lang w:val="en-CA"/>
        </w:rPr>
        <w:t xml:space="preserve">the </w:t>
      </w:r>
      <w:r w:rsidR="00A71C89" w:rsidRPr="00A90562">
        <w:rPr>
          <w:rFonts w:ascii="Times New Roman" w:hAnsi="Times New Roman"/>
          <w:sz w:val="24"/>
          <w:szCs w:val="24"/>
          <w:lang w:val="en-CA"/>
        </w:rPr>
        <w:t>(</w:t>
      </w:r>
      <w:r w:rsidR="00461000" w:rsidRPr="00A90562">
        <w:rPr>
          <w:rFonts w:ascii="Times New Roman" w:hAnsi="Times New Roman"/>
          <w:sz w:val="24"/>
          <w:szCs w:val="24"/>
          <w:lang w:val="en-CA"/>
        </w:rPr>
        <w:t>subject matter</w:t>
      </w:r>
      <w:r w:rsidR="00A71C89" w:rsidRPr="00A90562">
        <w:rPr>
          <w:rFonts w:ascii="Times New Roman" w:hAnsi="Times New Roman"/>
          <w:sz w:val="24"/>
          <w:szCs w:val="24"/>
          <w:lang w:val="en-CA"/>
        </w:rPr>
        <w:t>)-</w:t>
      </w:r>
      <w:r w:rsidR="00461000" w:rsidRPr="00A90562">
        <w:rPr>
          <w:rFonts w:ascii="Times New Roman" w:hAnsi="Times New Roman"/>
          <w:sz w:val="24"/>
          <w:szCs w:val="24"/>
          <w:lang w:val="en-CA"/>
        </w:rPr>
        <w:t xml:space="preserve">sharing between the </w:t>
      </w:r>
      <w:proofErr w:type="spellStart"/>
      <w:r w:rsidR="00461000" w:rsidRPr="00A90562">
        <w:rPr>
          <w:rFonts w:ascii="Times New Roman" w:hAnsi="Times New Roman"/>
          <w:sz w:val="24"/>
          <w:szCs w:val="24"/>
          <w:lang w:val="en-CA"/>
        </w:rPr>
        <w:t>HEdC</w:t>
      </w:r>
      <w:proofErr w:type="spellEnd"/>
      <w:r w:rsidR="00461000" w:rsidRPr="00A90562">
        <w:rPr>
          <w:rFonts w:ascii="Times New Roman" w:hAnsi="Times New Roman"/>
          <w:sz w:val="24"/>
          <w:szCs w:val="24"/>
          <w:lang w:val="en-CA"/>
        </w:rPr>
        <w:t xml:space="preserve"> and </w:t>
      </w:r>
      <w:proofErr w:type="spellStart"/>
      <w:r w:rsidR="00461000" w:rsidRPr="00A90562">
        <w:rPr>
          <w:rFonts w:ascii="Times New Roman" w:hAnsi="Times New Roman"/>
          <w:sz w:val="24"/>
          <w:szCs w:val="24"/>
          <w:lang w:val="en-CA"/>
        </w:rPr>
        <w:t>HEvC</w:t>
      </w:r>
      <w:proofErr w:type="spellEnd"/>
      <w:r w:rsidR="00461000" w:rsidRPr="00A90562">
        <w:rPr>
          <w:rFonts w:ascii="Times New Roman" w:hAnsi="Times New Roman"/>
          <w:sz w:val="24"/>
          <w:szCs w:val="24"/>
          <w:lang w:val="en-CA"/>
        </w:rPr>
        <w:t xml:space="preserve">, which conditions the intelligibility of an answer to a question, would </w:t>
      </w:r>
      <w:r w:rsidR="000C6110" w:rsidRPr="00A90562">
        <w:rPr>
          <w:rFonts w:ascii="Times New Roman" w:hAnsi="Times New Roman"/>
          <w:sz w:val="24"/>
          <w:szCs w:val="24"/>
          <w:lang w:val="en-CA"/>
        </w:rPr>
        <w:t>thus not obtain</w:t>
      </w:r>
      <w:r w:rsidRPr="00A90562">
        <w:rPr>
          <w:rFonts w:ascii="Times New Roman" w:hAnsi="Times New Roman"/>
          <w:sz w:val="24"/>
          <w:szCs w:val="24"/>
          <w:lang w:val="en-CA"/>
        </w:rPr>
        <w:t xml:space="preserve">. This </w:t>
      </w:r>
      <w:r w:rsidR="00A71C89" w:rsidRPr="00A90562">
        <w:rPr>
          <w:rFonts w:ascii="Times New Roman" w:hAnsi="Times New Roman"/>
          <w:sz w:val="24"/>
          <w:szCs w:val="24"/>
          <w:lang w:val="en-CA"/>
        </w:rPr>
        <w:t>would be</w:t>
      </w:r>
      <w:r w:rsidR="000C6110" w:rsidRPr="00A90562">
        <w:rPr>
          <w:rFonts w:ascii="Times New Roman" w:hAnsi="Times New Roman"/>
          <w:sz w:val="24"/>
          <w:szCs w:val="24"/>
          <w:lang w:val="en-CA"/>
        </w:rPr>
        <w:t xml:space="preserve"> the case</w:t>
      </w:r>
      <w:r w:rsidRPr="00A90562">
        <w:rPr>
          <w:rFonts w:ascii="Times New Roman" w:hAnsi="Times New Roman"/>
          <w:sz w:val="24"/>
          <w:szCs w:val="24"/>
          <w:lang w:val="en-CA"/>
        </w:rPr>
        <w:t xml:space="preserve"> at least until that answer becomes recontextualized by a new questioning process whereby it is understood that the answer </w:t>
      </w:r>
      <w:r w:rsidRPr="00A90562">
        <w:rPr>
          <w:rFonts w:ascii="Times New Roman" w:hAnsi="Times New Roman"/>
          <w:i/>
          <w:iCs/>
          <w:sz w:val="24"/>
          <w:szCs w:val="24"/>
          <w:lang w:val="en-CA"/>
        </w:rPr>
        <w:t xml:space="preserve">can </w:t>
      </w:r>
      <w:r w:rsidRPr="00A90562">
        <w:rPr>
          <w:rFonts w:ascii="Times New Roman" w:hAnsi="Times New Roman"/>
          <w:sz w:val="24"/>
          <w:szCs w:val="24"/>
          <w:lang w:val="en-CA"/>
        </w:rPr>
        <w:t xml:space="preserve">be </w:t>
      </w:r>
      <w:proofErr w:type="spellStart"/>
      <w:r w:rsidRPr="00A90562">
        <w:rPr>
          <w:rFonts w:ascii="Times New Roman" w:hAnsi="Times New Roman"/>
          <w:sz w:val="24"/>
          <w:szCs w:val="24"/>
          <w:lang w:val="en-CA"/>
        </w:rPr>
        <w:t>possibilized</w:t>
      </w:r>
      <w:proofErr w:type="spellEnd"/>
      <w:r w:rsidRPr="00A90562">
        <w:rPr>
          <w:rFonts w:ascii="Times New Roman" w:hAnsi="Times New Roman"/>
          <w:sz w:val="24"/>
          <w:szCs w:val="24"/>
          <w:lang w:val="en-CA"/>
        </w:rPr>
        <w:t xml:space="preserve"> through that initial </w:t>
      </w:r>
      <w:proofErr w:type="spellStart"/>
      <w:r w:rsidRPr="00A90562">
        <w:rPr>
          <w:rFonts w:ascii="Times New Roman" w:hAnsi="Times New Roman"/>
          <w:sz w:val="24"/>
          <w:szCs w:val="24"/>
          <w:lang w:val="en-CA"/>
        </w:rPr>
        <w:t>HEvC’s</w:t>
      </w:r>
      <w:proofErr w:type="spellEnd"/>
      <w:r w:rsidRPr="00A90562">
        <w:rPr>
          <w:rFonts w:ascii="Times New Roman" w:hAnsi="Times New Roman"/>
          <w:sz w:val="24"/>
          <w:szCs w:val="24"/>
          <w:lang w:val="en-CA"/>
        </w:rPr>
        <w:t xml:space="preserve"> unsaid, and not through some other one dealing with a different subject matter altogether.</w:t>
      </w:r>
      <w:r w:rsidRPr="00A90562">
        <w:rPr>
          <w:rStyle w:val="FootnoteReference"/>
          <w:rFonts w:ascii="Times New Roman" w:hAnsi="Times New Roman"/>
          <w:sz w:val="24"/>
          <w:szCs w:val="24"/>
          <w:lang w:val="en-CA"/>
        </w:rPr>
        <w:footnoteReference w:id="25"/>
      </w:r>
      <w:r w:rsidRPr="00A90562">
        <w:rPr>
          <w:rFonts w:ascii="Times New Roman" w:hAnsi="Times New Roman"/>
          <w:sz w:val="24"/>
          <w:szCs w:val="24"/>
          <w:lang w:val="en-CA"/>
        </w:rPr>
        <w:t xml:space="preserve"> </w:t>
      </w:r>
    </w:p>
    <w:p w14:paraId="3A56F2C3" w14:textId="0FD820F2" w:rsidR="008265A4" w:rsidRPr="00A90562" w:rsidRDefault="00C80AA8" w:rsidP="00D86FF3">
      <w:pPr>
        <w:spacing w:line="480" w:lineRule="auto"/>
        <w:ind w:firstLine="720"/>
        <w:jc w:val="both"/>
        <w:rPr>
          <w:rFonts w:ascii="Times New Roman" w:hAnsi="Times New Roman"/>
          <w:sz w:val="24"/>
          <w:szCs w:val="24"/>
          <w:lang w:val="en-CA"/>
        </w:rPr>
      </w:pPr>
      <w:r w:rsidRPr="00A90562">
        <w:rPr>
          <w:rFonts w:ascii="Times New Roman" w:hAnsi="Times New Roman"/>
          <w:sz w:val="24"/>
          <w:szCs w:val="24"/>
          <w:lang w:val="en-CA"/>
        </w:rPr>
        <w:t>Lastly, if this recontextualizing process goes on indefinitely to produce</w:t>
      </w:r>
      <w:r w:rsidR="008265A4" w:rsidRPr="00A90562">
        <w:rPr>
          <w:rFonts w:ascii="Times New Roman" w:hAnsi="Times New Roman"/>
          <w:sz w:val="24"/>
          <w:szCs w:val="24"/>
          <w:lang w:val="en-CA"/>
        </w:rPr>
        <w:t xml:space="preserve"> an infinitely structured coherent horizon</w:t>
      </w:r>
      <w:r w:rsidRPr="00A90562">
        <w:rPr>
          <w:rFonts w:ascii="Times New Roman" w:hAnsi="Times New Roman"/>
          <w:sz w:val="24"/>
          <w:szCs w:val="24"/>
          <w:lang w:val="en-CA"/>
        </w:rPr>
        <w:t>, then</w:t>
      </w:r>
      <w:r w:rsidR="008265A4" w:rsidRPr="00A90562">
        <w:rPr>
          <w:rFonts w:ascii="Times New Roman" w:hAnsi="Times New Roman"/>
          <w:sz w:val="24"/>
          <w:szCs w:val="24"/>
          <w:lang w:val="en-CA"/>
        </w:rPr>
        <w:t xml:space="preserve"> the </w:t>
      </w:r>
      <w:proofErr w:type="spellStart"/>
      <w:r w:rsidR="008265A4" w:rsidRPr="00A90562">
        <w:rPr>
          <w:rFonts w:ascii="Times New Roman" w:hAnsi="Times New Roman"/>
          <w:sz w:val="24"/>
          <w:szCs w:val="24"/>
          <w:lang w:val="en-CA"/>
        </w:rPr>
        <w:t>possibilizing</w:t>
      </w:r>
      <w:proofErr w:type="spellEnd"/>
      <w:r w:rsidR="008265A4" w:rsidRPr="00A90562">
        <w:rPr>
          <w:rFonts w:ascii="Times New Roman" w:hAnsi="Times New Roman"/>
          <w:sz w:val="24"/>
          <w:szCs w:val="24"/>
          <w:lang w:val="en-CA"/>
        </w:rPr>
        <w:t xml:space="preserve"> capacity of the </w:t>
      </w:r>
      <w:proofErr w:type="spellStart"/>
      <w:r w:rsidR="008265A4" w:rsidRPr="00A90562">
        <w:rPr>
          <w:rFonts w:ascii="Times New Roman" w:hAnsi="Times New Roman"/>
          <w:sz w:val="24"/>
          <w:szCs w:val="24"/>
          <w:lang w:val="en-CA"/>
        </w:rPr>
        <w:t>HEvC’s</w:t>
      </w:r>
      <w:proofErr w:type="spellEnd"/>
      <w:r w:rsidR="008265A4" w:rsidRPr="00A90562">
        <w:rPr>
          <w:rFonts w:ascii="Times New Roman" w:hAnsi="Times New Roman"/>
          <w:sz w:val="24"/>
          <w:szCs w:val="24"/>
          <w:lang w:val="en-CA"/>
        </w:rPr>
        <w:t xml:space="preserve"> unsaid</w:t>
      </w:r>
      <w:r w:rsidRPr="00A90562">
        <w:rPr>
          <w:rFonts w:ascii="Times New Roman" w:hAnsi="Times New Roman"/>
          <w:sz w:val="24"/>
          <w:szCs w:val="24"/>
          <w:lang w:val="en-CA"/>
        </w:rPr>
        <w:t xml:space="preserve">, which functions to motivate </w:t>
      </w:r>
      <w:r w:rsidR="00CD6720" w:rsidRPr="00A90562">
        <w:rPr>
          <w:rFonts w:ascii="Times New Roman" w:hAnsi="Times New Roman"/>
          <w:sz w:val="24"/>
          <w:szCs w:val="24"/>
          <w:lang w:val="en-CA"/>
        </w:rPr>
        <w:t>this</w:t>
      </w:r>
      <w:r w:rsidRPr="00A90562">
        <w:rPr>
          <w:rFonts w:ascii="Times New Roman" w:hAnsi="Times New Roman"/>
          <w:sz w:val="24"/>
          <w:szCs w:val="24"/>
          <w:lang w:val="en-CA"/>
        </w:rPr>
        <w:t xml:space="preserve"> question-recontextualizing,</w:t>
      </w:r>
      <w:r w:rsidR="008265A4" w:rsidRPr="00A90562">
        <w:rPr>
          <w:rFonts w:ascii="Times New Roman" w:hAnsi="Times New Roman"/>
          <w:sz w:val="24"/>
          <w:szCs w:val="24"/>
          <w:lang w:val="en-CA"/>
        </w:rPr>
        <w:t xml:space="preserve"> be</w:t>
      </w:r>
      <w:r w:rsidRPr="00A90562">
        <w:rPr>
          <w:rFonts w:ascii="Times New Roman" w:hAnsi="Times New Roman"/>
          <w:sz w:val="24"/>
          <w:szCs w:val="24"/>
          <w:lang w:val="en-CA"/>
        </w:rPr>
        <w:t>comes</w:t>
      </w:r>
      <w:r w:rsidR="008265A4" w:rsidRPr="00A90562">
        <w:rPr>
          <w:rFonts w:ascii="Times New Roman" w:hAnsi="Times New Roman"/>
          <w:sz w:val="24"/>
          <w:szCs w:val="24"/>
          <w:lang w:val="en-CA"/>
        </w:rPr>
        <w:t xml:space="preserve"> </w:t>
      </w:r>
      <w:r w:rsidR="008265A4" w:rsidRPr="00A90562">
        <w:rPr>
          <w:rFonts w:ascii="Times New Roman" w:hAnsi="Times New Roman"/>
          <w:i/>
          <w:iCs/>
          <w:sz w:val="24"/>
          <w:szCs w:val="24"/>
          <w:lang w:val="en-CA"/>
        </w:rPr>
        <w:t>fully actualized</w:t>
      </w:r>
      <w:r w:rsidRPr="00A90562">
        <w:rPr>
          <w:rFonts w:ascii="Times New Roman" w:hAnsi="Times New Roman"/>
          <w:sz w:val="24"/>
          <w:szCs w:val="24"/>
          <w:lang w:val="en-CA"/>
        </w:rPr>
        <w:t>. In this case,</w:t>
      </w:r>
      <w:r w:rsidR="008265A4" w:rsidRPr="00A90562">
        <w:rPr>
          <w:rFonts w:ascii="Times New Roman" w:hAnsi="Times New Roman"/>
          <w:sz w:val="24"/>
          <w:szCs w:val="24"/>
          <w:lang w:val="en-CA"/>
        </w:rPr>
        <w:t xml:space="preserve"> the distinction between the familiar and strange elements of, respectively, the </w:t>
      </w:r>
      <w:proofErr w:type="spellStart"/>
      <w:r w:rsidR="008265A4" w:rsidRPr="00A90562">
        <w:rPr>
          <w:rFonts w:ascii="Times New Roman" w:hAnsi="Times New Roman"/>
          <w:sz w:val="24"/>
          <w:szCs w:val="24"/>
          <w:lang w:val="en-CA"/>
        </w:rPr>
        <w:t>HEdC</w:t>
      </w:r>
      <w:r w:rsidRPr="00A90562">
        <w:rPr>
          <w:rFonts w:ascii="Times New Roman" w:hAnsi="Times New Roman"/>
          <w:sz w:val="24"/>
          <w:szCs w:val="24"/>
          <w:lang w:val="en-CA"/>
        </w:rPr>
        <w:t>’s</w:t>
      </w:r>
      <w:proofErr w:type="spellEnd"/>
      <w:r w:rsidR="008265A4" w:rsidRPr="00A90562">
        <w:rPr>
          <w:rFonts w:ascii="Times New Roman" w:hAnsi="Times New Roman"/>
          <w:sz w:val="24"/>
          <w:szCs w:val="24"/>
          <w:lang w:val="en-CA"/>
        </w:rPr>
        <w:t xml:space="preserve"> and </w:t>
      </w:r>
      <w:proofErr w:type="spellStart"/>
      <w:r w:rsidR="008265A4" w:rsidRPr="00A90562">
        <w:rPr>
          <w:rFonts w:ascii="Times New Roman" w:hAnsi="Times New Roman"/>
          <w:sz w:val="24"/>
          <w:szCs w:val="24"/>
          <w:lang w:val="en-CA"/>
        </w:rPr>
        <w:t>HEvC</w:t>
      </w:r>
      <w:r w:rsidRPr="00A90562">
        <w:rPr>
          <w:rFonts w:ascii="Times New Roman" w:hAnsi="Times New Roman"/>
          <w:sz w:val="24"/>
          <w:szCs w:val="24"/>
          <w:lang w:val="en-CA"/>
        </w:rPr>
        <w:t>’s</w:t>
      </w:r>
      <w:proofErr w:type="spellEnd"/>
      <w:r w:rsidRPr="00A90562">
        <w:rPr>
          <w:rFonts w:ascii="Times New Roman" w:hAnsi="Times New Roman"/>
          <w:sz w:val="24"/>
          <w:szCs w:val="24"/>
          <w:lang w:val="en-CA"/>
        </w:rPr>
        <w:t xml:space="preserve"> said</w:t>
      </w:r>
      <w:r w:rsidR="008265A4" w:rsidRPr="00A90562">
        <w:rPr>
          <w:rFonts w:ascii="Times New Roman" w:hAnsi="Times New Roman"/>
          <w:sz w:val="24"/>
          <w:szCs w:val="24"/>
          <w:lang w:val="en-CA"/>
        </w:rPr>
        <w:t xml:space="preserve"> essentially dissolves</w:t>
      </w:r>
      <w:r w:rsidRPr="00A90562">
        <w:rPr>
          <w:rFonts w:ascii="Times New Roman" w:hAnsi="Times New Roman"/>
          <w:sz w:val="24"/>
          <w:szCs w:val="24"/>
          <w:lang w:val="en-CA"/>
        </w:rPr>
        <w:t xml:space="preserve">. However, </w:t>
      </w:r>
      <w:r w:rsidR="008F58AD" w:rsidRPr="00A90562">
        <w:rPr>
          <w:rFonts w:ascii="Times New Roman" w:hAnsi="Times New Roman"/>
          <w:sz w:val="24"/>
          <w:szCs w:val="24"/>
          <w:lang w:val="en-CA"/>
        </w:rPr>
        <w:t xml:space="preserve">if this recontextualization fails to make </w:t>
      </w:r>
      <w:r w:rsidR="00C326FF" w:rsidRPr="00A90562">
        <w:rPr>
          <w:rFonts w:ascii="Times New Roman" w:hAnsi="Times New Roman"/>
          <w:sz w:val="24"/>
          <w:szCs w:val="24"/>
          <w:lang w:val="en-CA"/>
        </w:rPr>
        <w:t>answers</w:t>
      </w:r>
      <w:r w:rsidR="008F58AD" w:rsidRPr="00A90562">
        <w:rPr>
          <w:rFonts w:ascii="Times New Roman" w:hAnsi="Times New Roman"/>
          <w:sz w:val="24"/>
          <w:szCs w:val="24"/>
          <w:lang w:val="en-CA"/>
        </w:rPr>
        <w:t xml:space="preserve"> to our questions</w:t>
      </w:r>
      <w:r w:rsidR="00C326FF" w:rsidRPr="00A90562">
        <w:rPr>
          <w:rFonts w:ascii="Times New Roman" w:hAnsi="Times New Roman"/>
          <w:sz w:val="24"/>
          <w:szCs w:val="24"/>
          <w:lang w:val="en-CA"/>
        </w:rPr>
        <w:t xml:space="preserve"> comprehendible</w:t>
      </w:r>
      <w:r w:rsidR="008F58AD" w:rsidRPr="00A90562">
        <w:rPr>
          <w:rFonts w:ascii="Times New Roman" w:hAnsi="Times New Roman"/>
          <w:sz w:val="24"/>
          <w:szCs w:val="24"/>
          <w:lang w:val="en-CA"/>
        </w:rPr>
        <w:t xml:space="preserve">, then </w:t>
      </w:r>
      <w:r w:rsidR="000A2E21" w:rsidRPr="00A90562">
        <w:rPr>
          <w:rFonts w:ascii="Times New Roman" w:hAnsi="Times New Roman"/>
          <w:sz w:val="24"/>
          <w:szCs w:val="24"/>
          <w:lang w:val="en-CA"/>
        </w:rPr>
        <w:t>these answers</w:t>
      </w:r>
      <w:r w:rsidR="00C326FF" w:rsidRPr="00A90562">
        <w:rPr>
          <w:rFonts w:ascii="Times New Roman" w:hAnsi="Times New Roman"/>
          <w:sz w:val="24"/>
          <w:szCs w:val="24"/>
          <w:lang w:val="en-CA"/>
        </w:rPr>
        <w:t xml:space="preserve"> </w:t>
      </w:r>
      <w:r w:rsidR="008F58AD" w:rsidRPr="00A90562">
        <w:rPr>
          <w:rFonts w:ascii="Times New Roman" w:hAnsi="Times New Roman"/>
          <w:sz w:val="24"/>
          <w:szCs w:val="24"/>
          <w:lang w:val="en-CA"/>
        </w:rPr>
        <w:t>must</w:t>
      </w:r>
      <w:r w:rsidR="008265A4" w:rsidRPr="00A90562">
        <w:rPr>
          <w:rFonts w:ascii="Times New Roman" w:hAnsi="Times New Roman"/>
          <w:sz w:val="24"/>
          <w:szCs w:val="24"/>
          <w:lang w:val="en-CA"/>
        </w:rPr>
        <w:t xml:space="preserve"> ultimately </w:t>
      </w:r>
      <w:r w:rsidR="008F58AD" w:rsidRPr="00A90562">
        <w:rPr>
          <w:rFonts w:ascii="Times New Roman" w:hAnsi="Times New Roman"/>
          <w:sz w:val="24"/>
          <w:szCs w:val="24"/>
          <w:lang w:val="en-CA"/>
        </w:rPr>
        <w:t xml:space="preserve">be </w:t>
      </w:r>
      <w:r w:rsidR="00C326FF" w:rsidRPr="00A90562">
        <w:rPr>
          <w:rFonts w:ascii="Times New Roman" w:hAnsi="Times New Roman"/>
          <w:sz w:val="24"/>
          <w:szCs w:val="24"/>
          <w:lang w:val="en-CA"/>
        </w:rPr>
        <w:t xml:space="preserve">about </w:t>
      </w:r>
      <w:r w:rsidR="008265A4" w:rsidRPr="00A90562">
        <w:rPr>
          <w:rFonts w:ascii="Times New Roman" w:hAnsi="Times New Roman"/>
          <w:sz w:val="24"/>
          <w:szCs w:val="24"/>
          <w:lang w:val="en-CA"/>
        </w:rPr>
        <w:t xml:space="preserve">subject matters </w:t>
      </w:r>
      <w:r w:rsidR="00C326FF" w:rsidRPr="00A90562">
        <w:rPr>
          <w:rFonts w:ascii="Times New Roman" w:hAnsi="Times New Roman"/>
          <w:sz w:val="24"/>
          <w:szCs w:val="24"/>
          <w:lang w:val="en-CA"/>
        </w:rPr>
        <w:t xml:space="preserve">distinct from that undergirding </w:t>
      </w:r>
      <w:r w:rsidR="008E3263" w:rsidRPr="00A90562">
        <w:rPr>
          <w:rFonts w:ascii="Times New Roman" w:hAnsi="Times New Roman"/>
          <w:sz w:val="24"/>
          <w:szCs w:val="24"/>
          <w:lang w:val="en-CA"/>
        </w:rPr>
        <w:t>one’s own</w:t>
      </w:r>
      <w:r w:rsidR="008265A4" w:rsidRPr="00A90562">
        <w:rPr>
          <w:rFonts w:ascii="Times New Roman" w:hAnsi="Times New Roman"/>
          <w:sz w:val="24"/>
          <w:szCs w:val="24"/>
          <w:lang w:val="en-CA"/>
        </w:rPr>
        <w:t xml:space="preserve"> </w:t>
      </w:r>
      <w:r w:rsidR="008E3263" w:rsidRPr="00A90562">
        <w:rPr>
          <w:rFonts w:ascii="Times New Roman" w:hAnsi="Times New Roman"/>
          <w:sz w:val="24"/>
          <w:szCs w:val="24"/>
          <w:lang w:val="en-CA"/>
        </w:rPr>
        <w:t xml:space="preserve">horizon. </w:t>
      </w:r>
      <w:r w:rsidR="008F58AD" w:rsidRPr="00A90562">
        <w:rPr>
          <w:rFonts w:ascii="Times New Roman" w:hAnsi="Times New Roman"/>
          <w:sz w:val="24"/>
          <w:szCs w:val="24"/>
          <w:lang w:val="en-CA"/>
        </w:rPr>
        <w:t xml:space="preserve">This occurs when the above distinction persists, when the </w:t>
      </w:r>
      <w:proofErr w:type="spellStart"/>
      <w:r w:rsidR="008F58AD" w:rsidRPr="00A90562">
        <w:rPr>
          <w:rFonts w:ascii="Times New Roman" w:hAnsi="Times New Roman"/>
          <w:sz w:val="24"/>
          <w:szCs w:val="24"/>
          <w:lang w:val="en-CA"/>
        </w:rPr>
        <w:t>HEvC’s</w:t>
      </w:r>
      <w:proofErr w:type="spellEnd"/>
      <w:r w:rsidR="008F58AD" w:rsidRPr="00A90562">
        <w:rPr>
          <w:rFonts w:ascii="Times New Roman" w:hAnsi="Times New Roman"/>
          <w:sz w:val="24"/>
          <w:szCs w:val="24"/>
          <w:lang w:val="en-CA"/>
        </w:rPr>
        <w:t xml:space="preserve"> said resists incorporation within the </w:t>
      </w:r>
      <w:proofErr w:type="spellStart"/>
      <w:r w:rsidR="008F58AD" w:rsidRPr="00A90562">
        <w:rPr>
          <w:rFonts w:ascii="Times New Roman" w:hAnsi="Times New Roman"/>
          <w:sz w:val="24"/>
          <w:szCs w:val="24"/>
          <w:lang w:val="en-CA"/>
        </w:rPr>
        <w:t>HEdC’s</w:t>
      </w:r>
      <w:proofErr w:type="spellEnd"/>
      <w:r w:rsidR="008F58AD" w:rsidRPr="00A90562">
        <w:rPr>
          <w:rFonts w:ascii="Times New Roman" w:hAnsi="Times New Roman"/>
          <w:sz w:val="24"/>
          <w:szCs w:val="24"/>
          <w:lang w:val="en-CA"/>
        </w:rPr>
        <w:t xml:space="preserve"> expanding set of said elements. Nevertheless, s</w:t>
      </w:r>
      <w:r w:rsidR="008E3263" w:rsidRPr="00A90562">
        <w:rPr>
          <w:rFonts w:ascii="Times New Roman" w:hAnsi="Times New Roman"/>
          <w:sz w:val="24"/>
          <w:szCs w:val="24"/>
          <w:lang w:val="en-CA"/>
        </w:rPr>
        <w:t xml:space="preserve">uch a failed recontextualization can even </w:t>
      </w:r>
      <w:r w:rsidR="008F58AD" w:rsidRPr="00A90562">
        <w:rPr>
          <w:rFonts w:ascii="Times New Roman" w:hAnsi="Times New Roman"/>
          <w:sz w:val="24"/>
          <w:szCs w:val="24"/>
          <w:lang w:val="en-CA"/>
        </w:rPr>
        <w:t>involve</w:t>
      </w:r>
      <w:r w:rsidR="008E3263" w:rsidRPr="00A90562">
        <w:rPr>
          <w:rFonts w:ascii="Times New Roman" w:hAnsi="Times New Roman"/>
          <w:sz w:val="24"/>
          <w:szCs w:val="24"/>
          <w:lang w:val="en-CA"/>
        </w:rPr>
        <w:t xml:space="preserve"> an already infinitely structured horizo</w:t>
      </w:r>
      <w:r w:rsidR="000C485F" w:rsidRPr="00A90562">
        <w:rPr>
          <w:rFonts w:ascii="Times New Roman" w:hAnsi="Times New Roman"/>
          <w:sz w:val="24"/>
          <w:szCs w:val="24"/>
          <w:lang w:val="en-CA"/>
        </w:rPr>
        <w:t>n,</w:t>
      </w:r>
      <w:r w:rsidR="008E3263" w:rsidRPr="00A90562">
        <w:rPr>
          <w:rFonts w:ascii="Times New Roman" w:hAnsi="Times New Roman"/>
          <w:sz w:val="24"/>
          <w:szCs w:val="24"/>
          <w:lang w:val="en-CA"/>
        </w:rPr>
        <w:t xml:space="preserve"> </w:t>
      </w:r>
      <w:r w:rsidR="003D0A1F" w:rsidRPr="00A90562">
        <w:rPr>
          <w:rFonts w:ascii="Times New Roman" w:hAnsi="Times New Roman"/>
          <w:sz w:val="24"/>
          <w:szCs w:val="24"/>
          <w:lang w:val="en-CA"/>
        </w:rPr>
        <w:t>one wherein a</w:t>
      </w:r>
      <w:r w:rsidR="008265A4" w:rsidRPr="00A90562">
        <w:rPr>
          <w:rFonts w:ascii="Times New Roman" w:hAnsi="Times New Roman"/>
          <w:sz w:val="24"/>
          <w:szCs w:val="24"/>
          <w:lang w:val="en-CA"/>
        </w:rPr>
        <w:t xml:space="preserve"> questioning process fully comprehend</w:t>
      </w:r>
      <w:r w:rsidR="003D0A1F" w:rsidRPr="00A90562">
        <w:rPr>
          <w:rFonts w:ascii="Times New Roman" w:hAnsi="Times New Roman"/>
          <w:sz w:val="24"/>
          <w:szCs w:val="24"/>
          <w:lang w:val="en-CA"/>
        </w:rPr>
        <w:t>s</w:t>
      </w:r>
      <w:r w:rsidR="008265A4" w:rsidRPr="00A90562">
        <w:rPr>
          <w:rFonts w:ascii="Times New Roman" w:hAnsi="Times New Roman"/>
          <w:sz w:val="24"/>
          <w:szCs w:val="24"/>
          <w:lang w:val="en-CA"/>
        </w:rPr>
        <w:t xml:space="preserve"> </w:t>
      </w:r>
      <w:r w:rsidR="008265A4" w:rsidRPr="00A90562">
        <w:rPr>
          <w:rFonts w:ascii="Times New Roman" w:hAnsi="Times New Roman"/>
          <w:i/>
          <w:iCs/>
          <w:sz w:val="24"/>
          <w:szCs w:val="24"/>
          <w:lang w:val="en-CA"/>
        </w:rPr>
        <w:t xml:space="preserve">all </w:t>
      </w:r>
      <w:r w:rsidR="008265A4" w:rsidRPr="00A90562">
        <w:rPr>
          <w:rFonts w:ascii="Times New Roman" w:hAnsi="Times New Roman"/>
          <w:sz w:val="24"/>
          <w:szCs w:val="24"/>
          <w:lang w:val="en-CA"/>
        </w:rPr>
        <w:t xml:space="preserve">answers </w:t>
      </w:r>
      <w:proofErr w:type="spellStart"/>
      <w:r w:rsidR="00351F83" w:rsidRPr="00A90562">
        <w:rPr>
          <w:rFonts w:ascii="Times New Roman" w:hAnsi="Times New Roman"/>
          <w:sz w:val="24"/>
          <w:szCs w:val="24"/>
          <w:lang w:val="en-CA"/>
        </w:rPr>
        <w:t>possibilized</w:t>
      </w:r>
      <w:proofErr w:type="spellEnd"/>
      <w:r w:rsidR="00351F83" w:rsidRPr="00A90562">
        <w:rPr>
          <w:rFonts w:ascii="Times New Roman" w:hAnsi="Times New Roman"/>
          <w:sz w:val="24"/>
          <w:szCs w:val="24"/>
          <w:lang w:val="en-CA"/>
        </w:rPr>
        <w:t xml:space="preserve"> by</w:t>
      </w:r>
      <w:r w:rsidR="008265A4" w:rsidRPr="00A90562">
        <w:rPr>
          <w:rFonts w:ascii="Times New Roman" w:hAnsi="Times New Roman"/>
          <w:sz w:val="24"/>
          <w:szCs w:val="24"/>
          <w:lang w:val="en-CA"/>
        </w:rPr>
        <w:t xml:space="preserve"> </w:t>
      </w:r>
      <w:r w:rsidR="00351F83" w:rsidRPr="00A90562">
        <w:rPr>
          <w:rFonts w:ascii="Times New Roman" w:hAnsi="Times New Roman"/>
          <w:sz w:val="24"/>
          <w:szCs w:val="24"/>
          <w:lang w:val="en-CA"/>
        </w:rPr>
        <w:t>an</w:t>
      </w:r>
      <w:r w:rsidR="008265A4" w:rsidRPr="00A90562">
        <w:rPr>
          <w:rFonts w:ascii="Times New Roman" w:hAnsi="Times New Roman"/>
          <w:sz w:val="24"/>
          <w:szCs w:val="24"/>
          <w:lang w:val="en-CA"/>
        </w:rPr>
        <w:t xml:space="preserve"> </w:t>
      </w:r>
      <w:proofErr w:type="spellStart"/>
      <w:r w:rsidR="008265A4" w:rsidRPr="00A90562">
        <w:rPr>
          <w:rFonts w:ascii="Times New Roman" w:hAnsi="Times New Roman"/>
          <w:sz w:val="24"/>
          <w:szCs w:val="24"/>
          <w:lang w:val="en-CA"/>
        </w:rPr>
        <w:t>HEvC</w:t>
      </w:r>
      <w:proofErr w:type="spellEnd"/>
      <w:r w:rsidR="003D0A1F" w:rsidRPr="00A90562">
        <w:rPr>
          <w:rFonts w:ascii="Times New Roman" w:hAnsi="Times New Roman"/>
          <w:sz w:val="24"/>
          <w:szCs w:val="24"/>
          <w:lang w:val="en-CA"/>
        </w:rPr>
        <w:t xml:space="preserve"> </w:t>
      </w:r>
      <w:r w:rsidR="00B46E71" w:rsidRPr="00A90562">
        <w:rPr>
          <w:rFonts w:ascii="Times New Roman" w:hAnsi="Times New Roman"/>
          <w:sz w:val="24"/>
          <w:szCs w:val="24"/>
          <w:lang w:val="en-CA"/>
        </w:rPr>
        <w:t xml:space="preserve">whose </w:t>
      </w:r>
      <w:r w:rsidR="00351F83" w:rsidRPr="00A90562">
        <w:rPr>
          <w:rFonts w:ascii="Times New Roman" w:hAnsi="Times New Roman"/>
          <w:sz w:val="24"/>
          <w:szCs w:val="24"/>
          <w:lang w:val="en-CA"/>
        </w:rPr>
        <w:t xml:space="preserve">unsaid elements </w:t>
      </w:r>
      <w:r w:rsidR="003D0A1F" w:rsidRPr="00A90562">
        <w:rPr>
          <w:rFonts w:ascii="Times New Roman" w:hAnsi="Times New Roman"/>
          <w:sz w:val="24"/>
          <w:szCs w:val="24"/>
          <w:lang w:val="en-CA"/>
        </w:rPr>
        <w:t>become</w:t>
      </w:r>
      <w:r w:rsidR="00351F83" w:rsidRPr="00A90562">
        <w:rPr>
          <w:rFonts w:ascii="Times New Roman" w:hAnsi="Times New Roman"/>
          <w:sz w:val="24"/>
          <w:szCs w:val="24"/>
          <w:lang w:val="en-CA"/>
        </w:rPr>
        <w:t xml:space="preserve"> </w:t>
      </w:r>
      <w:r w:rsidR="00351F83" w:rsidRPr="00A90562">
        <w:rPr>
          <w:rFonts w:ascii="Times New Roman" w:hAnsi="Times New Roman"/>
          <w:i/>
          <w:iCs/>
          <w:sz w:val="24"/>
          <w:szCs w:val="24"/>
          <w:lang w:val="en-CA"/>
        </w:rPr>
        <w:t>indistinct</w:t>
      </w:r>
      <w:r w:rsidR="00351F83" w:rsidRPr="00A90562">
        <w:rPr>
          <w:rFonts w:ascii="Times New Roman" w:hAnsi="Times New Roman"/>
          <w:sz w:val="24"/>
          <w:szCs w:val="24"/>
          <w:lang w:val="en-CA"/>
        </w:rPr>
        <w:t xml:space="preserve"> from our </w:t>
      </w:r>
      <w:proofErr w:type="spellStart"/>
      <w:r w:rsidR="00351F83" w:rsidRPr="00A90562">
        <w:rPr>
          <w:rFonts w:ascii="Times New Roman" w:hAnsi="Times New Roman"/>
          <w:sz w:val="24"/>
          <w:szCs w:val="24"/>
          <w:lang w:val="en-CA"/>
        </w:rPr>
        <w:t>HEdC’s</w:t>
      </w:r>
      <w:proofErr w:type="spellEnd"/>
      <w:r w:rsidR="00351F83" w:rsidRPr="00A90562">
        <w:rPr>
          <w:rFonts w:ascii="Times New Roman" w:hAnsi="Times New Roman"/>
          <w:sz w:val="24"/>
          <w:szCs w:val="24"/>
          <w:lang w:val="en-CA"/>
        </w:rPr>
        <w:t xml:space="preserve"> said elements</w:t>
      </w:r>
      <w:r w:rsidR="003D0A1F" w:rsidRPr="00A90562">
        <w:rPr>
          <w:rFonts w:ascii="Times New Roman" w:hAnsi="Times New Roman"/>
          <w:sz w:val="24"/>
          <w:szCs w:val="24"/>
          <w:lang w:val="en-CA"/>
        </w:rPr>
        <w:t>. This is because</w:t>
      </w:r>
      <w:r w:rsidR="00351F83" w:rsidRPr="00A90562">
        <w:rPr>
          <w:rFonts w:ascii="Times New Roman" w:hAnsi="Times New Roman"/>
          <w:sz w:val="24"/>
          <w:szCs w:val="24"/>
          <w:lang w:val="en-CA"/>
        </w:rPr>
        <w:t xml:space="preserve"> </w:t>
      </w:r>
      <w:r w:rsidR="008265A4" w:rsidRPr="00A90562">
        <w:rPr>
          <w:rFonts w:ascii="Times New Roman" w:hAnsi="Times New Roman"/>
          <w:sz w:val="24"/>
          <w:szCs w:val="24"/>
          <w:lang w:val="en-CA"/>
        </w:rPr>
        <w:t xml:space="preserve">any persistently </w:t>
      </w:r>
      <w:proofErr w:type="spellStart"/>
      <w:r w:rsidR="008265A4" w:rsidRPr="00A90562">
        <w:rPr>
          <w:rFonts w:ascii="Times New Roman" w:hAnsi="Times New Roman"/>
          <w:sz w:val="24"/>
          <w:szCs w:val="24"/>
          <w:lang w:val="en-CA"/>
        </w:rPr>
        <w:t>incomprehendible</w:t>
      </w:r>
      <w:proofErr w:type="spellEnd"/>
      <w:r w:rsidR="008265A4" w:rsidRPr="00A90562">
        <w:rPr>
          <w:rFonts w:ascii="Times New Roman" w:hAnsi="Times New Roman"/>
          <w:sz w:val="24"/>
          <w:szCs w:val="24"/>
          <w:lang w:val="en-CA"/>
        </w:rPr>
        <w:t xml:space="preserve"> answer </w:t>
      </w:r>
      <w:r w:rsidR="00351F83" w:rsidRPr="00A90562">
        <w:rPr>
          <w:rFonts w:ascii="Times New Roman" w:hAnsi="Times New Roman"/>
          <w:sz w:val="24"/>
          <w:szCs w:val="24"/>
          <w:lang w:val="en-CA"/>
        </w:rPr>
        <w:t xml:space="preserve">can only be </w:t>
      </w:r>
      <w:proofErr w:type="spellStart"/>
      <w:r w:rsidR="008265A4" w:rsidRPr="00A90562">
        <w:rPr>
          <w:rFonts w:ascii="Times New Roman" w:hAnsi="Times New Roman"/>
          <w:sz w:val="24"/>
          <w:szCs w:val="24"/>
          <w:lang w:val="en-CA"/>
        </w:rPr>
        <w:t>possibilized</w:t>
      </w:r>
      <w:proofErr w:type="spellEnd"/>
      <w:r w:rsidR="008265A4" w:rsidRPr="00A90562">
        <w:rPr>
          <w:rFonts w:ascii="Times New Roman" w:hAnsi="Times New Roman"/>
          <w:sz w:val="24"/>
          <w:szCs w:val="24"/>
          <w:lang w:val="en-CA"/>
        </w:rPr>
        <w:t xml:space="preserve"> by a </w:t>
      </w:r>
      <w:r w:rsidR="008265A4" w:rsidRPr="00A90562">
        <w:rPr>
          <w:rFonts w:ascii="Times New Roman" w:hAnsi="Times New Roman"/>
          <w:i/>
          <w:iCs/>
          <w:sz w:val="24"/>
          <w:szCs w:val="24"/>
          <w:lang w:val="en-CA"/>
        </w:rPr>
        <w:t xml:space="preserve">different </w:t>
      </w:r>
      <w:proofErr w:type="spellStart"/>
      <w:r w:rsidR="008265A4" w:rsidRPr="00A90562">
        <w:rPr>
          <w:rFonts w:ascii="Times New Roman" w:hAnsi="Times New Roman"/>
          <w:sz w:val="24"/>
          <w:szCs w:val="24"/>
          <w:lang w:val="en-CA"/>
        </w:rPr>
        <w:t>HEvC</w:t>
      </w:r>
      <w:proofErr w:type="spellEnd"/>
      <w:r w:rsidR="00351F83" w:rsidRPr="00A90562">
        <w:rPr>
          <w:rFonts w:ascii="Times New Roman" w:hAnsi="Times New Roman"/>
          <w:sz w:val="24"/>
          <w:szCs w:val="24"/>
          <w:lang w:val="en-CA"/>
        </w:rPr>
        <w:t xml:space="preserve">, one whose unsaid elements </w:t>
      </w:r>
      <w:r w:rsidR="00B02E4B" w:rsidRPr="00A90562">
        <w:rPr>
          <w:rFonts w:ascii="Times New Roman" w:hAnsi="Times New Roman"/>
          <w:sz w:val="24"/>
          <w:szCs w:val="24"/>
          <w:lang w:val="en-CA"/>
        </w:rPr>
        <w:t>remain</w:t>
      </w:r>
      <w:r w:rsidR="00351F83" w:rsidRPr="00A90562">
        <w:rPr>
          <w:rFonts w:ascii="Times New Roman" w:hAnsi="Times New Roman"/>
          <w:sz w:val="24"/>
          <w:szCs w:val="24"/>
          <w:lang w:val="en-CA"/>
        </w:rPr>
        <w:t xml:space="preserve"> </w:t>
      </w:r>
      <w:r w:rsidR="00351F83" w:rsidRPr="00A90562">
        <w:rPr>
          <w:rFonts w:ascii="Times New Roman" w:hAnsi="Times New Roman"/>
          <w:i/>
          <w:iCs/>
          <w:sz w:val="24"/>
          <w:szCs w:val="24"/>
          <w:lang w:val="en-CA"/>
        </w:rPr>
        <w:t>distinct</w:t>
      </w:r>
      <w:r w:rsidR="00351F83" w:rsidRPr="00A90562">
        <w:rPr>
          <w:rFonts w:ascii="Times New Roman" w:hAnsi="Times New Roman"/>
          <w:sz w:val="24"/>
          <w:szCs w:val="24"/>
          <w:lang w:val="en-CA"/>
        </w:rPr>
        <w:t xml:space="preserve"> from our </w:t>
      </w:r>
      <w:proofErr w:type="spellStart"/>
      <w:r w:rsidR="00351F83" w:rsidRPr="00A90562">
        <w:rPr>
          <w:rFonts w:ascii="Times New Roman" w:hAnsi="Times New Roman"/>
          <w:sz w:val="24"/>
          <w:szCs w:val="24"/>
          <w:lang w:val="en-CA"/>
        </w:rPr>
        <w:t>HEdC’s</w:t>
      </w:r>
      <w:proofErr w:type="spellEnd"/>
      <w:r w:rsidR="00351F83" w:rsidRPr="00A90562">
        <w:rPr>
          <w:rFonts w:ascii="Times New Roman" w:hAnsi="Times New Roman"/>
          <w:sz w:val="24"/>
          <w:szCs w:val="24"/>
          <w:lang w:val="en-CA"/>
        </w:rPr>
        <w:t xml:space="preserve"> said elements</w:t>
      </w:r>
      <w:r w:rsidR="008265A4" w:rsidRPr="00A90562">
        <w:rPr>
          <w:rFonts w:ascii="Times New Roman" w:hAnsi="Times New Roman"/>
          <w:sz w:val="24"/>
          <w:szCs w:val="24"/>
          <w:lang w:val="en-CA"/>
        </w:rPr>
        <w:t>.</w:t>
      </w:r>
    </w:p>
    <w:p w14:paraId="47653908" w14:textId="77777777" w:rsidR="008265A4" w:rsidRPr="00A90562" w:rsidRDefault="008265A4" w:rsidP="00E367B9">
      <w:pPr>
        <w:spacing w:line="480" w:lineRule="auto"/>
        <w:jc w:val="both"/>
        <w:rPr>
          <w:rFonts w:ascii="Times New Roman" w:hAnsi="Times New Roman"/>
          <w:b/>
          <w:sz w:val="24"/>
          <w:szCs w:val="24"/>
          <w:lang w:val="en-CA"/>
        </w:rPr>
      </w:pPr>
      <w:r w:rsidRPr="00A90562">
        <w:rPr>
          <w:rFonts w:ascii="Times New Roman" w:hAnsi="Times New Roman"/>
          <w:b/>
          <w:sz w:val="24"/>
          <w:szCs w:val="24"/>
          <w:lang w:val="en-CA"/>
        </w:rPr>
        <w:lastRenderedPageBreak/>
        <w:t>9. Incommensurable Horizons</w:t>
      </w:r>
    </w:p>
    <w:p w14:paraId="1149C858" w14:textId="13E254F6" w:rsidR="008265A4" w:rsidRPr="00A90562" w:rsidRDefault="008265A4" w:rsidP="00E367B9">
      <w:pPr>
        <w:spacing w:line="480" w:lineRule="auto"/>
        <w:ind w:firstLine="720"/>
        <w:jc w:val="both"/>
        <w:rPr>
          <w:rFonts w:ascii="Times New Roman" w:hAnsi="Times New Roman"/>
          <w:sz w:val="24"/>
          <w:szCs w:val="24"/>
          <w:lang w:val="en-CA"/>
        </w:rPr>
      </w:pPr>
      <w:r w:rsidRPr="00A90562">
        <w:rPr>
          <w:rFonts w:ascii="Times New Roman" w:hAnsi="Times New Roman"/>
          <w:sz w:val="24"/>
          <w:szCs w:val="24"/>
          <w:lang w:val="en-CA"/>
        </w:rPr>
        <w:t xml:space="preserve">However, </w:t>
      </w:r>
      <w:r w:rsidR="001B1AA7" w:rsidRPr="00A90562">
        <w:rPr>
          <w:rFonts w:ascii="Times New Roman" w:hAnsi="Times New Roman"/>
          <w:sz w:val="24"/>
          <w:szCs w:val="24"/>
          <w:lang w:val="en-CA"/>
        </w:rPr>
        <w:t xml:space="preserve">this attempt at avoiding relativism by positing horizonal infinity for the resolution of horizonal incoherence does not actually revoke relativism completely; </w:t>
      </w:r>
      <w:r w:rsidRPr="00A90562">
        <w:rPr>
          <w:rFonts w:ascii="Times New Roman" w:hAnsi="Times New Roman"/>
          <w:sz w:val="24"/>
          <w:szCs w:val="24"/>
          <w:lang w:val="en-CA"/>
        </w:rPr>
        <w:t xml:space="preserve">Gadamer may not be able to avoid </w:t>
      </w:r>
      <w:r w:rsidR="001B1AA7" w:rsidRPr="00A90562">
        <w:rPr>
          <w:rFonts w:ascii="Times New Roman" w:hAnsi="Times New Roman"/>
          <w:sz w:val="24"/>
          <w:szCs w:val="24"/>
          <w:lang w:val="en-CA"/>
        </w:rPr>
        <w:t xml:space="preserve">a </w:t>
      </w:r>
      <w:r w:rsidRPr="00A90562">
        <w:rPr>
          <w:rFonts w:ascii="Times New Roman" w:hAnsi="Times New Roman"/>
          <w:sz w:val="24"/>
          <w:szCs w:val="24"/>
          <w:lang w:val="en-CA"/>
        </w:rPr>
        <w:t xml:space="preserve">conceptual </w:t>
      </w:r>
      <w:r w:rsidRPr="00A90562">
        <w:rPr>
          <w:rFonts w:ascii="Times New Roman" w:hAnsi="Times New Roman"/>
          <w:i/>
          <w:iCs/>
          <w:sz w:val="24"/>
          <w:szCs w:val="24"/>
          <w:lang w:val="en-CA"/>
        </w:rPr>
        <w:t>uncertainty</w:t>
      </w:r>
      <w:r w:rsidRPr="00A90562">
        <w:rPr>
          <w:rFonts w:ascii="Times New Roman" w:hAnsi="Times New Roman"/>
          <w:sz w:val="24"/>
          <w:szCs w:val="24"/>
          <w:lang w:val="en-CA"/>
        </w:rPr>
        <w:t xml:space="preserve"> in his hermeneutic</w:t>
      </w:r>
      <w:r w:rsidR="00D54E3C" w:rsidRPr="00A90562">
        <w:rPr>
          <w:rFonts w:ascii="Times New Roman" w:hAnsi="Times New Roman"/>
          <w:sz w:val="24"/>
          <w:szCs w:val="24"/>
          <w:lang w:val="en-CA"/>
        </w:rPr>
        <w:t xml:space="preserve">s, </w:t>
      </w:r>
      <w:r w:rsidR="00AB654E" w:rsidRPr="00A90562">
        <w:rPr>
          <w:rFonts w:ascii="Times New Roman" w:hAnsi="Times New Roman"/>
          <w:sz w:val="24"/>
          <w:szCs w:val="24"/>
          <w:lang w:val="en-CA"/>
        </w:rPr>
        <w:t>one that precludes</w:t>
      </w:r>
      <w:r w:rsidRPr="00A90562">
        <w:rPr>
          <w:rFonts w:ascii="Times New Roman" w:hAnsi="Times New Roman"/>
          <w:sz w:val="24"/>
          <w:szCs w:val="24"/>
          <w:lang w:val="en-CA"/>
        </w:rPr>
        <w:t xml:space="preserve"> principledly ascertaining whether interpretive truth is relativist or not. The issue is, how could one ever know if their supposedly true beliefs about a subject matter are settled? If beliefs can </w:t>
      </w:r>
      <w:r w:rsidR="00CD75B6" w:rsidRPr="00A90562">
        <w:rPr>
          <w:rFonts w:ascii="Times New Roman" w:hAnsi="Times New Roman"/>
          <w:sz w:val="24"/>
          <w:szCs w:val="24"/>
          <w:lang w:val="en-CA"/>
        </w:rPr>
        <w:t xml:space="preserve">themselves </w:t>
      </w:r>
      <w:r w:rsidR="008978C7" w:rsidRPr="00A90562">
        <w:rPr>
          <w:rFonts w:ascii="Times New Roman" w:hAnsi="Times New Roman"/>
          <w:sz w:val="24"/>
          <w:szCs w:val="24"/>
          <w:lang w:val="en-CA"/>
        </w:rPr>
        <w:t>involve</w:t>
      </w:r>
      <w:r w:rsidRPr="00A90562">
        <w:rPr>
          <w:rFonts w:ascii="Times New Roman" w:hAnsi="Times New Roman"/>
          <w:sz w:val="24"/>
          <w:szCs w:val="24"/>
          <w:lang w:val="en-CA"/>
        </w:rPr>
        <w:t xml:space="preserve"> subject matters </w:t>
      </w:r>
      <w:r w:rsidR="00CD75B6" w:rsidRPr="00A90562">
        <w:rPr>
          <w:rFonts w:ascii="Times New Roman" w:hAnsi="Times New Roman"/>
          <w:sz w:val="24"/>
          <w:szCs w:val="24"/>
          <w:lang w:val="en-CA"/>
        </w:rPr>
        <w:t xml:space="preserve">that are </w:t>
      </w:r>
      <w:r w:rsidRPr="00A90562">
        <w:rPr>
          <w:rFonts w:ascii="Times New Roman" w:hAnsi="Times New Roman"/>
          <w:sz w:val="24"/>
          <w:szCs w:val="24"/>
          <w:lang w:val="en-CA"/>
        </w:rPr>
        <w:t xml:space="preserve">up for interpretation – beliefs are intelligible within the context of horizons that can act as objects of interpretation after all – then could these beliefs be interminably interpretable as well? An unhelpfully easy response, based on the prior discussion, would be as follows: the way one rescues an interminably interpretable belief’s truth from being conceptually uncertain is by identifying truth with coherence and arguing </w:t>
      </w:r>
      <w:proofErr w:type="gramStart"/>
      <w:r w:rsidRPr="00A90562">
        <w:rPr>
          <w:rFonts w:ascii="Times New Roman" w:hAnsi="Times New Roman"/>
          <w:sz w:val="24"/>
          <w:szCs w:val="24"/>
          <w:lang w:val="en-CA"/>
        </w:rPr>
        <w:t>that,</w:t>
      </w:r>
      <w:proofErr w:type="gramEnd"/>
      <w:r w:rsidRPr="00A90562">
        <w:rPr>
          <w:rFonts w:ascii="Times New Roman" w:hAnsi="Times New Roman"/>
          <w:sz w:val="24"/>
          <w:szCs w:val="24"/>
          <w:lang w:val="en-CA"/>
        </w:rPr>
        <w:t xml:space="preserve"> one, interpretation always ideally progresses in the direction of coherently expanding horizons, and two, subject matters are ultimately comprehended by a coherently infinite horizon. This would then guarantee that any genuine interpretation of a belief would entail </w:t>
      </w:r>
      <w:r w:rsidR="00CB019F" w:rsidRPr="00A90562">
        <w:rPr>
          <w:rFonts w:ascii="Times New Roman" w:hAnsi="Times New Roman"/>
          <w:sz w:val="24"/>
          <w:szCs w:val="24"/>
          <w:lang w:val="en-CA"/>
        </w:rPr>
        <w:t>the</w:t>
      </w:r>
      <w:r w:rsidRPr="00A90562">
        <w:rPr>
          <w:rFonts w:ascii="Times New Roman" w:hAnsi="Times New Roman"/>
          <w:sz w:val="24"/>
          <w:szCs w:val="24"/>
          <w:lang w:val="en-CA"/>
        </w:rPr>
        <w:t xml:space="preserve"> belief’s transformation into a coherently expanded belief located within an expanded horizon, thereby retaining the truth value of the initial belief</w:t>
      </w:r>
      <w:r w:rsidR="00D17921" w:rsidRPr="00A90562">
        <w:rPr>
          <w:rFonts w:ascii="Times New Roman" w:hAnsi="Times New Roman"/>
          <w:sz w:val="24"/>
          <w:szCs w:val="24"/>
          <w:lang w:val="en-CA"/>
        </w:rPr>
        <w:t xml:space="preserve"> by its coherent incorporation within </w:t>
      </w:r>
      <w:r w:rsidR="00CF0CAE" w:rsidRPr="00A90562">
        <w:rPr>
          <w:rFonts w:ascii="Times New Roman" w:hAnsi="Times New Roman"/>
          <w:sz w:val="24"/>
          <w:szCs w:val="24"/>
          <w:lang w:val="en-CA"/>
        </w:rPr>
        <w:t>said</w:t>
      </w:r>
      <w:r w:rsidR="00D17921" w:rsidRPr="00A90562">
        <w:rPr>
          <w:rFonts w:ascii="Times New Roman" w:hAnsi="Times New Roman"/>
          <w:sz w:val="24"/>
          <w:szCs w:val="24"/>
          <w:lang w:val="en-CA"/>
        </w:rPr>
        <w:t xml:space="preserve"> horizon</w:t>
      </w:r>
      <w:r w:rsidRPr="00A90562">
        <w:rPr>
          <w:rFonts w:ascii="Times New Roman" w:hAnsi="Times New Roman"/>
          <w:sz w:val="24"/>
          <w:szCs w:val="24"/>
          <w:lang w:val="en-CA"/>
        </w:rPr>
        <w:t xml:space="preserve">. </w:t>
      </w:r>
    </w:p>
    <w:p w14:paraId="569782AD" w14:textId="3A3AD2B8" w:rsidR="008265A4" w:rsidRPr="00A90562" w:rsidRDefault="008265A4" w:rsidP="00E367B9">
      <w:pPr>
        <w:spacing w:line="480" w:lineRule="auto"/>
        <w:ind w:firstLine="720"/>
        <w:jc w:val="both"/>
        <w:rPr>
          <w:rFonts w:ascii="Times New Roman" w:hAnsi="Times New Roman"/>
          <w:sz w:val="24"/>
          <w:szCs w:val="24"/>
          <w:lang w:val="en-CA"/>
        </w:rPr>
      </w:pPr>
      <w:r w:rsidRPr="00A90562">
        <w:rPr>
          <w:rFonts w:ascii="Times New Roman" w:hAnsi="Times New Roman"/>
          <w:sz w:val="24"/>
          <w:szCs w:val="24"/>
          <w:lang w:val="en-CA"/>
        </w:rPr>
        <w:t>Why this answer does not work</w:t>
      </w:r>
      <w:r w:rsidR="006E72F4" w:rsidRPr="00A90562">
        <w:rPr>
          <w:rFonts w:ascii="Times New Roman" w:hAnsi="Times New Roman"/>
          <w:sz w:val="24"/>
          <w:szCs w:val="24"/>
          <w:lang w:val="en-CA"/>
        </w:rPr>
        <w:t>, however,</w:t>
      </w:r>
      <w:r w:rsidRPr="00A90562">
        <w:rPr>
          <w:rFonts w:ascii="Times New Roman" w:hAnsi="Times New Roman"/>
          <w:sz w:val="24"/>
          <w:szCs w:val="24"/>
          <w:lang w:val="en-CA"/>
        </w:rPr>
        <w:t xml:space="preserve"> is because there is a fundamental limitation caused by our restricted interpretive capacities, that of an uncertainty as to whether true facets of a subject matter can ever </w:t>
      </w:r>
      <w:r w:rsidRPr="00A90562">
        <w:rPr>
          <w:rFonts w:ascii="Times New Roman" w:hAnsi="Times New Roman"/>
          <w:i/>
          <w:iCs/>
          <w:sz w:val="24"/>
          <w:szCs w:val="24"/>
          <w:lang w:val="en-CA"/>
        </w:rPr>
        <w:t xml:space="preserve">conclusively </w:t>
      </w:r>
      <w:r w:rsidRPr="00A90562">
        <w:rPr>
          <w:rFonts w:ascii="Times New Roman" w:hAnsi="Times New Roman"/>
          <w:sz w:val="24"/>
          <w:szCs w:val="24"/>
          <w:lang w:val="en-CA"/>
        </w:rPr>
        <w:t xml:space="preserve">enter the coherent purview of even an infinitely structured horizon. To motivate this concern, notice that once we require that distinct subject matters do exist, we must also necessitate the existence of horizons that are both distinct and infinite. As such, from this we infer the possibility that different infinite horizons are ideally attainable. However, because they are </w:t>
      </w:r>
      <w:r w:rsidRPr="00A90562">
        <w:rPr>
          <w:rFonts w:ascii="Times New Roman" w:hAnsi="Times New Roman"/>
          <w:i/>
          <w:sz w:val="24"/>
          <w:szCs w:val="24"/>
          <w:lang w:val="en-CA"/>
        </w:rPr>
        <w:t xml:space="preserve">practically </w:t>
      </w:r>
      <w:r w:rsidRPr="00A90562">
        <w:rPr>
          <w:rFonts w:ascii="Times New Roman" w:hAnsi="Times New Roman"/>
          <w:sz w:val="24"/>
          <w:szCs w:val="24"/>
          <w:lang w:val="en-CA"/>
        </w:rPr>
        <w:t xml:space="preserve">unobtainable, two limited interlocutors can never </w:t>
      </w:r>
      <w:r w:rsidR="005D068B" w:rsidRPr="00A90562">
        <w:rPr>
          <w:rFonts w:ascii="Times New Roman" w:hAnsi="Times New Roman"/>
          <w:sz w:val="24"/>
          <w:szCs w:val="24"/>
          <w:lang w:val="en-CA"/>
        </w:rPr>
        <w:lastRenderedPageBreak/>
        <w:t>ascertain</w:t>
      </w:r>
      <w:r w:rsidRPr="00A90562">
        <w:rPr>
          <w:rFonts w:ascii="Times New Roman" w:hAnsi="Times New Roman"/>
          <w:sz w:val="24"/>
          <w:szCs w:val="24"/>
          <w:lang w:val="en-CA"/>
        </w:rPr>
        <w:t xml:space="preserve"> whether seemingly contradictory interpretations can be </w:t>
      </w:r>
      <w:r w:rsidR="002B6CCD" w:rsidRPr="00A90562">
        <w:rPr>
          <w:rFonts w:ascii="Times New Roman" w:hAnsi="Times New Roman"/>
          <w:sz w:val="24"/>
          <w:szCs w:val="24"/>
          <w:lang w:val="en-CA"/>
        </w:rPr>
        <w:t>coherently resolved</w:t>
      </w:r>
      <w:r w:rsidRPr="00A90562">
        <w:rPr>
          <w:rFonts w:ascii="Times New Roman" w:hAnsi="Times New Roman"/>
          <w:sz w:val="24"/>
          <w:szCs w:val="24"/>
          <w:lang w:val="en-CA"/>
        </w:rPr>
        <w:t xml:space="preserve"> within a more grounded common language or if they do truly belong to incommensurable horizons dealing with distinct subject matters</w:t>
      </w:r>
      <w:r w:rsidR="004A03E5" w:rsidRPr="00A90562">
        <w:rPr>
          <w:rFonts w:ascii="Times New Roman" w:hAnsi="Times New Roman"/>
          <w:sz w:val="24"/>
          <w:szCs w:val="24"/>
          <w:lang w:val="en-CA"/>
        </w:rPr>
        <w:t xml:space="preserve"> comprehendible by distinct languages</w:t>
      </w:r>
      <w:r w:rsidRPr="00A90562">
        <w:rPr>
          <w:rFonts w:ascii="Times New Roman" w:hAnsi="Times New Roman"/>
          <w:sz w:val="24"/>
          <w:szCs w:val="24"/>
          <w:lang w:val="en-CA"/>
        </w:rPr>
        <w:t>.</w:t>
      </w:r>
    </w:p>
    <w:p w14:paraId="0D7D1538" w14:textId="3AD6A696" w:rsidR="008265A4" w:rsidRPr="00A90562" w:rsidRDefault="008265A4" w:rsidP="00E367B9">
      <w:pPr>
        <w:spacing w:line="480" w:lineRule="auto"/>
        <w:ind w:firstLine="720"/>
        <w:jc w:val="both"/>
        <w:rPr>
          <w:rFonts w:ascii="Times New Roman" w:hAnsi="Times New Roman"/>
          <w:sz w:val="24"/>
          <w:szCs w:val="24"/>
          <w:lang w:val="en-CA"/>
        </w:rPr>
      </w:pPr>
      <w:r w:rsidRPr="00A90562">
        <w:rPr>
          <w:rFonts w:ascii="Times New Roman" w:hAnsi="Times New Roman"/>
          <w:sz w:val="24"/>
          <w:szCs w:val="24"/>
          <w:lang w:val="en-CA"/>
        </w:rPr>
        <w:t xml:space="preserve">This worry applies even when </w:t>
      </w:r>
      <w:r w:rsidRPr="00A90562">
        <w:rPr>
          <w:rFonts w:ascii="Times New Roman" w:hAnsi="Times New Roman"/>
          <w:i/>
          <w:iCs/>
          <w:sz w:val="24"/>
          <w:szCs w:val="24"/>
          <w:lang w:val="en-CA"/>
        </w:rPr>
        <w:t>seemingly</w:t>
      </w:r>
      <w:r w:rsidRPr="00A90562">
        <w:rPr>
          <w:rFonts w:ascii="Times New Roman" w:hAnsi="Times New Roman"/>
          <w:sz w:val="24"/>
          <w:szCs w:val="24"/>
          <w:lang w:val="en-CA"/>
        </w:rPr>
        <w:t xml:space="preserve"> contradictory interpretations are </w:t>
      </w:r>
      <w:proofErr w:type="gramStart"/>
      <w:r w:rsidRPr="00A90562">
        <w:rPr>
          <w:rFonts w:ascii="Times New Roman" w:hAnsi="Times New Roman"/>
          <w:i/>
          <w:iCs/>
          <w:sz w:val="24"/>
          <w:szCs w:val="24"/>
          <w:lang w:val="en-CA"/>
        </w:rPr>
        <w:t xml:space="preserve">actually </w:t>
      </w:r>
      <w:r w:rsidRPr="00A90562">
        <w:rPr>
          <w:rFonts w:ascii="Times New Roman" w:hAnsi="Times New Roman"/>
          <w:sz w:val="24"/>
          <w:szCs w:val="24"/>
          <w:lang w:val="en-CA"/>
        </w:rPr>
        <w:t>no</w:t>
      </w:r>
      <w:r w:rsidR="008A4605" w:rsidRPr="00A90562">
        <w:rPr>
          <w:rFonts w:ascii="Times New Roman" w:hAnsi="Times New Roman"/>
          <w:sz w:val="24"/>
          <w:szCs w:val="24"/>
          <w:lang w:val="en-CA"/>
        </w:rPr>
        <w:t>ncontradictory</w:t>
      </w:r>
      <w:proofErr w:type="gramEnd"/>
      <w:r w:rsidRPr="00A90562">
        <w:rPr>
          <w:rFonts w:ascii="Times New Roman" w:hAnsi="Times New Roman"/>
          <w:sz w:val="24"/>
          <w:szCs w:val="24"/>
          <w:lang w:val="en-CA"/>
        </w:rPr>
        <w:t xml:space="preserve">. Lynch (2014) </w:t>
      </w:r>
      <w:r w:rsidR="00A74D62" w:rsidRPr="00A90562">
        <w:rPr>
          <w:rFonts w:ascii="Times New Roman" w:hAnsi="Times New Roman"/>
          <w:sz w:val="24"/>
          <w:szCs w:val="24"/>
          <w:lang w:val="en-CA"/>
        </w:rPr>
        <w:t>explains</w:t>
      </w:r>
      <w:r w:rsidRPr="00A90562">
        <w:rPr>
          <w:rFonts w:ascii="Times New Roman" w:hAnsi="Times New Roman"/>
          <w:sz w:val="24"/>
          <w:szCs w:val="24"/>
          <w:lang w:val="en-CA"/>
        </w:rPr>
        <w:t xml:space="preserve"> this through an example that, although targeted towards Davidson’s account of interpretation, is still germane to Gadamer’s thought:</w:t>
      </w:r>
    </w:p>
    <w:p w14:paraId="12A3CE2D" w14:textId="77777777" w:rsidR="008265A4" w:rsidRPr="00A90562" w:rsidRDefault="008265A4" w:rsidP="00E367B9">
      <w:pPr>
        <w:spacing w:line="480" w:lineRule="auto"/>
        <w:ind w:left="720"/>
        <w:jc w:val="both"/>
        <w:rPr>
          <w:rFonts w:ascii="Times New Roman" w:hAnsi="Times New Roman"/>
          <w:lang w:val="en-CA"/>
        </w:rPr>
      </w:pPr>
      <w:r w:rsidRPr="00A90562">
        <w:rPr>
          <w:rFonts w:ascii="Times New Roman" w:hAnsi="Times New Roman"/>
          <w:lang w:val="en-CA"/>
        </w:rPr>
        <w:t xml:space="preserve">Consider a relatively straightforward case of asymmetrical interpretation: Alice employs a simple predicate Φ that expresses a concept that is alien to Brian, but which is coextensive with the disjunctive predicate F v G in Brian’s language. Φ, therefore, expresses some property that Fs and </w:t>
      </w:r>
      <w:proofErr w:type="spellStart"/>
      <w:r w:rsidRPr="00A90562">
        <w:rPr>
          <w:rFonts w:ascii="Times New Roman" w:hAnsi="Times New Roman"/>
          <w:lang w:val="en-CA"/>
        </w:rPr>
        <w:t>Gs</w:t>
      </w:r>
      <w:proofErr w:type="spellEnd"/>
      <w:r w:rsidRPr="00A90562">
        <w:rPr>
          <w:rFonts w:ascii="Times New Roman" w:hAnsi="Times New Roman"/>
          <w:lang w:val="en-CA"/>
        </w:rPr>
        <w:t xml:space="preserve"> have in common but to which Brian is insensitive. Suppose, however, that Brian constructs a theory of meaning T that renders Φ as simply equivalent to F and concludes that in those utterances where Alice applies Φ to </w:t>
      </w:r>
      <w:proofErr w:type="spellStart"/>
      <w:r w:rsidRPr="00A90562">
        <w:rPr>
          <w:rFonts w:ascii="Times New Roman" w:hAnsi="Times New Roman"/>
          <w:lang w:val="en-CA"/>
        </w:rPr>
        <w:t>Gs</w:t>
      </w:r>
      <w:proofErr w:type="spellEnd"/>
      <w:r w:rsidRPr="00A90562">
        <w:rPr>
          <w:rFonts w:ascii="Times New Roman" w:hAnsi="Times New Roman"/>
          <w:lang w:val="en-CA"/>
        </w:rPr>
        <w:t xml:space="preserve">, she has made an error — she has mistaken a G for an F. … </w:t>
      </w:r>
      <w:r w:rsidRPr="00A90562">
        <w:rPr>
          <w:rFonts w:ascii="Times New Roman" w:hAnsi="Times New Roman"/>
          <w:i/>
          <w:lang w:val="en-CA"/>
        </w:rPr>
        <w:t>Ceteris paribus</w:t>
      </w:r>
      <w:r w:rsidRPr="00A90562">
        <w:rPr>
          <w:rFonts w:ascii="Times New Roman" w:hAnsi="Times New Roman"/>
          <w:lang w:val="en-CA"/>
        </w:rPr>
        <w:t>, T is just as empirically adequate as any rival theory T′ that treats Φ as expressing a concept that is alien to Brian</w:t>
      </w:r>
      <w:proofErr w:type="gramStart"/>
      <w:r w:rsidRPr="00A90562">
        <w:rPr>
          <w:rFonts w:ascii="Times New Roman" w:hAnsi="Times New Roman"/>
          <w:lang w:val="en-CA"/>
        </w:rPr>
        <w:t>. . . .</w:t>
      </w:r>
      <w:proofErr w:type="gramEnd"/>
      <w:r w:rsidRPr="00A90562">
        <w:rPr>
          <w:rFonts w:ascii="Times New Roman" w:hAnsi="Times New Roman"/>
          <w:lang w:val="en-CA"/>
        </w:rPr>
        <w:t xml:space="preserve"> [H]</w:t>
      </w:r>
      <w:proofErr w:type="spellStart"/>
      <w:r w:rsidRPr="00A90562">
        <w:rPr>
          <w:rFonts w:ascii="Times New Roman" w:hAnsi="Times New Roman"/>
          <w:lang w:val="en-CA"/>
        </w:rPr>
        <w:t>owever</w:t>
      </w:r>
      <w:proofErr w:type="spellEnd"/>
      <w:r w:rsidRPr="00A90562">
        <w:rPr>
          <w:rFonts w:ascii="Times New Roman" w:hAnsi="Times New Roman"/>
          <w:lang w:val="en-CA"/>
        </w:rPr>
        <w:t>, T misinterprets Alice, while T′ does not (380).</w:t>
      </w:r>
    </w:p>
    <w:p w14:paraId="31295D1B" w14:textId="3A429418" w:rsidR="008265A4" w:rsidRPr="00A90562" w:rsidRDefault="008265A4" w:rsidP="00E367B9">
      <w:pPr>
        <w:spacing w:line="480" w:lineRule="auto"/>
        <w:jc w:val="both"/>
        <w:rPr>
          <w:rFonts w:ascii="Times New Roman" w:hAnsi="Times New Roman"/>
          <w:sz w:val="24"/>
          <w:szCs w:val="24"/>
          <w:lang w:val="en-CA"/>
        </w:rPr>
      </w:pPr>
      <w:r w:rsidRPr="00A90562">
        <w:rPr>
          <w:rFonts w:ascii="Times New Roman" w:hAnsi="Times New Roman"/>
          <w:sz w:val="24"/>
          <w:szCs w:val="24"/>
          <w:lang w:val="en-CA"/>
        </w:rPr>
        <w:t xml:space="preserve">Approximately, the empirical adequacy between T and T’ represents two horizons engaging with the same phenomenal data. In terms of the </w:t>
      </w:r>
      <w:proofErr w:type="spellStart"/>
      <w:r w:rsidRPr="00A90562">
        <w:rPr>
          <w:rFonts w:ascii="Times New Roman" w:hAnsi="Times New Roman"/>
          <w:sz w:val="24"/>
          <w:szCs w:val="24"/>
          <w:lang w:val="en-CA"/>
        </w:rPr>
        <w:t>HEdC</w:t>
      </w:r>
      <w:proofErr w:type="spellEnd"/>
      <w:r w:rsidRPr="00A90562">
        <w:rPr>
          <w:rFonts w:ascii="Times New Roman" w:hAnsi="Times New Roman"/>
          <w:sz w:val="24"/>
          <w:szCs w:val="24"/>
          <w:lang w:val="en-CA"/>
        </w:rPr>
        <w:t xml:space="preserve"> (familiar horizon), this implies that the horizons of Alice and Brian both engage with the same </w:t>
      </w:r>
      <w:r w:rsidRPr="00A90562">
        <w:rPr>
          <w:rFonts w:ascii="Times New Roman" w:hAnsi="Times New Roman"/>
          <w:i/>
          <w:iCs/>
          <w:sz w:val="24"/>
          <w:szCs w:val="24"/>
          <w:lang w:val="en-CA"/>
        </w:rPr>
        <w:t>unsaid</w:t>
      </w:r>
      <w:r w:rsidRPr="00A90562">
        <w:rPr>
          <w:rFonts w:ascii="Times New Roman" w:hAnsi="Times New Roman"/>
          <w:sz w:val="24"/>
          <w:szCs w:val="24"/>
          <w:lang w:val="en-CA"/>
        </w:rPr>
        <w:t xml:space="preserve"> between their respective </w:t>
      </w:r>
      <w:proofErr w:type="spellStart"/>
      <w:r w:rsidRPr="00A90562">
        <w:rPr>
          <w:rFonts w:ascii="Times New Roman" w:hAnsi="Times New Roman"/>
          <w:sz w:val="24"/>
          <w:szCs w:val="24"/>
          <w:lang w:val="en-CA"/>
        </w:rPr>
        <w:t>HEdCs</w:t>
      </w:r>
      <w:proofErr w:type="spellEnd"/>
      <w:r w:rsidRPr="00A90562">
        <w:rPr>
          <w:rFonts w:ascii="Times New Roman" w:hAnsi="Times New Roman"/>
          <w:sz w:val="24"/>
          <w:szCs w:val="24"/>
          <w:lang w:val="en-CA"/>
        </w:rPr>
        <w:t xml:space="preserve"> – a shared implicit language – while difference obtains between the </w:t>
      </w:r>
      <w:r w:rsidRPr="00A90562">
        <w:rPr>
          <w:rFonts w:ascii="Times New Roman" w:hAnsi="Times New Roman"/>
          <w:i/>
          <w:iCs/>
          <w:sz w:val="24"/>
          <w:szCs w:val="24"/>
          <w:lang w:val="en-CA"/>
        </w:rPr>
        <w:t>said</w:t>
      </w:r>
      <w:r w:rsidRPr="00A90562">
        <w:rPr>
          <w:rFonts w:ascii="Times New Roman" w:hAnsi="Times New Roman"/>
          <w:sz w:val="24"/>
          <w:szCs w:val="24"/>
          <w:lang w:val="en-CA"/>
        </w:rPr>
        <w:t xml:space="preserve"> elements within their </w:t>
      </w:r>
      <w:proofErr w:type="spellStart"/>
      <w:r w:rsidRPr="00A90562">
        <w:rPr>
          <w:rFonts w:ascii="Times New Roman" w:hAnsi="Times New Roman"/>
          <w:sz w:val="24"/>
          <w:szCs w:val="24"/>
          <w:lang w:val="en-CA"/>
        </w:rPr>
        <w:t>HEdCs</w:t>
      </w:r>
      <w:proofErr w:type="spellEnd"/>
      <w:r w:rsidRPr="00A90562">
        <w:rPr>
          <w:rFonts w:ascii="Times New Roman" w:hAnsi="Times New Roman"/>
          <w:sz w:val="24"/>
          <w:szCs w:val="24"/>
          <w:lang w:val="en-CA"/>
        </w:rPr>
        <w:t xml:space="preserve"> – distinct explicit languages. Here, both T and T’ could theoretically be subsumed within a larger coherent semantic system without either T or T’ losing their identities, given that Φ, as used by Brian, and Φ, as used by Alice, express different, although noncontradictory, predicates </w:t>
      </w:r>
      <w:r w:rsidRPr="00A90562">
        <w:rPr>
          <w:rFonts w:ascii="Times New Roman" w:hAnsi="Times New Roman"/>
          <w:sz w:val="24"/>
          <w:szCs w:val="24"/>
          <w:lang w:val="en-CA"/>
        </w:rPr>
        <w:lastRenderedPageBreak/>
        <w:t>that just happen to nominally share the same symbol.</w:t>
      </w:r>
      <w:r w:rsidRPr="00A90562">
        <w:rPr>
          <w:rStyle w:val="FootnoteReference"/>
          <w:rFonts w:ascii="Times New Roman" w:hAnsi="Times New Roman"/>
          <w:sz w:val="24"/>
          <w:szCs w:val="24"/>
          <w:lang w:val="en-CA"/>
        </w:rPr>
        <w:footnoteReference w:id="26"/>
      </w:r>
      <w:r w:rsidRPr="00A90562">
        <w:rPr>
          <w:rFonts w:ascii="Times New Roman" w:hAnsi="Times New Roman"/>
          <w:sz w:val="24"/>
          <w:szCs w:val="24"/>
          <w:lang w:val="en-CA"/>
        </w:rPr>
        <w:t xml:space="preserve"> Nonetheless, practically speaking, the lack of horizonal fusion between T and T’, which would expand them into a coherently extended horizon thereby allowing Brian to conceptually distinguish between T and T’, explains Brian’s current inability to make such a distinction. Additionally, if T and T’ instead are empirically distinct theories, which we take here as dealing with distinct subject matters, then theoretically </w:t>
      </w:r>
      <w:r w:rsidRPr="00A90562">
        <w:rPr>
          <w:rFonts w:ascii="Times New Roman" w:hAnsi="Times New Roman"/>
          <w:i/>
          <w:iCs/>
          <w:sz w:val="24"/>
          <w:szCs w:val="24"/>
          <w:lang w:val="en-CA"/>
        </w:rPr>
        <w:t xml:space="preserve">and </w:t>
      </w:r>
      <w:r w:rsidRPr="00A90562">
        <w:rPr>
          <w:rFonts w:ascii="Times New Roman" w:hAnsi="Times New Roman"/>
          <w:sz w:val="24"/>
          <w:szCs w:val="24"/>
          <w:lang w:val="en-CA"/>
        </w:rPr>
        <w:t>practically Brian would not be able to tell them apart conceptually.</w:t>
      </w:r>
    </w:p>
    <w:p w14:paraId="11D26EE1" w14:textId="146F24A9" w:rsidR="00862928" w:rsidRPr="00A90562" w:rsidRDefault="008265A4" w:rsidP="00843506">
      <w:pPr>
        <w:spacing w:line="480" w:lineRule="auto"/>
        <w:ind w:firstLine="720"/>
        <w:jc w:val="both"/>
        <w:rPr>
          <w:rFonts w:ascii="Times New Roman" w:hAnsi="Times New Roman"/>
          <w:sz w:val="24"/>
          <w:szCs w:val="24"/>
          <w:lang w:val="en-CA"/>
        </w:rPr>
      </w:pPr>
      <w:r w:rsidRPr="00A90562">
        <w:rPr>
          <w:rFonts w:ascii="Times New Roman" w:hAnsi="Times New Roman"/>
          <w:sz w:val="24"/>
          <w:szCs w:val="24"/>
          <w:lang w:val="en-CA"/>
        </w:rPr>
        <w:t xml:space="preserve">The above case motivates the worry, of whether true facets of a subject matter can ever coherently </w:t>
      </w:r>
      <w:r w:rsidRPr="00A90562">
        <w:rPr>
          <w:rFonts w:ascii="Times New Roman" w:hAnsi="Times New Roman"/>
          <w:i/>
          <w:iCs/>
          <w:sz w:val="24"/>
          <w:szCs w:val="24"/>
          <w:lang w:val="en-CA"/>
        </w:rPr>
        <w:t>and conclusively</w:t>
      </w:r>
      <w:r w:rsidRPr="00A90562">
        <w:rPr>
          <w:rFonts w:ascii="Times New Roman" w:hAnsi="Times New Roman"/>
          <w:sz w:val="24"/>
          <w:szCs w:val="24"/>
          <w:lang w:val="en-CA"/>
        </w:rPr>
        <w:t xml:space="preserve"> factor within an infinitely structured horizon, by illustrating the possibility that two interlocutors may possess concepts that always seem alien to each other. According to Lynch (2014), “if an interpreter cannot tell ahead of time whether a given</w:t>
      </w:r>
      <w:r w:rsidRPr="00A90562">
        <w:rPr>
          <w:rFonts w:ascii="Times New Roman" w:hAnsi="Times New Roman"/>
          <w:i/>
          <w:sz w:val="24"/>
          <w:szCs w:val="24"/>
          <w:lang w:val="en-CA"/>
        </w:rPr>
        <w:t xml:space="preserve"> utterance</w:t>
      </w:r>
      <w:r w:rsidRPr="00A90562">
        <w:rPr>
          <w:rFonts w:ascii="Times New Roman" w:hAnsi="Times New Roman"/>
          <w:sz w:val="24"/>
          <w:szCs w:val="24"/>
          <w:lang w:val="en-CA"/>
        </w:rPr>
        <w:t xml:space="preserve"> expresses an alien concept, neither can he tell whether a given</w:t>
      </w:r>
      <w:r w:rsidRPr="00A90562">
        <w:rPr>
          <w:rFonts w:ascii="Times New Roman" w:hAnsi="Times New Roman"/>
          <w:i/>
          <w:sz w:val="24"/>
          <w:szCs w:val="24"/>
          <w:lang w:val="en-CA"/>
        </w:rPr>
        <w:t xml:space="preserve"> speaker</w:t>
      </w:r>
      <w:r w:rsidRPr="00A90562">
        <w:rPr>
          <w:rFonts w:ascii="Times New Roman" w:hAnsi="Times New Roman"/>
          <w:sz w:val="24"/>
          <w:szCs w:val="24"/>
          <w:lang w:val="en-CA"/>
        </w:rPr>
        <w:t xml:space="preserve"> possesses any alien concepts” (381). However, the worry can be motivated even if both interlocutors possess </w:t>
      </w:r>
      <w:r w:rsidRPr="00A90562">
        <w:rPr>
          <w:rFonts w:ascii="Times New Roman" w:hAnsi="Times New Roman"/>
          <w:i/>
          <w:iCs/>
          <w:sz w:val="24"/>
          <w:szCs w:val="24"/>
          <w:lang w:val="en-CA"/>
        </w:rPr>
        <w:t xml:space="preserve">equivalent </w:t>
      </w:r>
      <w:r w:rsidRPr="00A90562">
        <w:rPr>
          <w:rFonts w:ascii="Times New Roman" w:hAnsi="Times New Roman"/>
          <w:sz w:val="24"/>
          <w:szCs w:val="24"/>
          <w:lang w:val="en-CA"/>
        </w:rPr>
        <w:t xml:space="preserve">concepts, for not only does Brian not know that T misinterprets Alice’s use of Φ, but Brian could also not know that T’ correctly interprets Alice’s use of Φ </w:t>
      </w:r>
      <w:r w:rsidRPr="00A90562">
        <w:rPr>
          <w:rFonts w:ascii="Times New Roman" w:hAnsi="Times New Roman"/>
          <w:i/>
          <w:sz w:val="24"/>
          <w:szCs w:val="24"/>
          <w:lang w:val="en-CA"/>
        </w:rPr>
        <w:t>even if he uses T’</w:t>
      </w:r>
      <w:r w:rsidRPr="00A90562">
        <w:rPr>
          <w:rFonts w:ascii="Times New Roman" w:hAnsi="Times New Roman"/>
          <w:sz w:val="24"/>
          <w:szCs w:val="24"/>
          <w:lang w:val="en-CA"/>
        </w:rPr>
        <w:t xml:space="preserve">. This is true </w:t>
      </w:r>
      <w:proofErr w:type="spellStart"/>
      <w:r w:rsidRPr="00A90562">
        <w:rPr>
          <w:rFonts w:ascii="Times New Roman" w:hAnsi="Times New Roman"/>
          <w:sz w:val="24"/>
          <w:szCs w:val="24"/>
          <w:lang w:val="en-CA"/>
        </w:rPr>
        <w:t>iff</w:t>
      </w:r>
      <w:proofErr w:type="spellEnd"/>
      <w:r w:rsidRPr="00A90562">
        <w:rPr>
          <w:rFonts w:ascii="Times New Roman" w:hAnsi="Times New Roman"/>
          <w:sz w:val="24"/>
          <w:szCs w:val="24"/>
          <w:lang w:val="en-CA"/>
        </w:rPr>
        <w:t xml:space="preserve"> T’ = (F v G) = Φ, and Brian knows that T’ = Φ but not that T’ = (F v G) nor that Φ = (F v G).</w:t>
      </w:r>
      <w:r w:rsidRPr="00A90562">
        <w:rPr>
          <w:rStyle w:val="FootnoteReference"/>
          <w:rFonts w:ascii="Times New Roman" w:hAnsi="Times New Roman"/>
          <w:sz w:val="24"/>
          <w:szCs w:val="24"/>
          <w:lang w:val="en-CA"/>
        </w:rPr>
        <w:footnoteReference w:id="27"/>
      </w:r>
      <w:r w:rsidRPr="00A90562">
        <w:rPr>
          <w:rFonts w:ascii="Times New Roman" w:hAnsi="Times New Roman"/>
          <w:sz w:val="24"/>
          <w:szCs w:val="24"/>
          <w:lang w:val="en-CA"/>
        </w:rPr>
        <w:t xml:space="preserve"> In other words, despite the properties of Fs and </w:t>
      </w:r>
      <w:proofErr w:type="spellStart"/>
      <w:r w:rsidRPr="00A90562">
        <w:rPr>
          <w:rFonts w:ascii="Times New Roman" w:hAnsi="Times New Roman"/>
          <w:sz w:val="24"/>
          <w:szCs w:val="24"/>
          <w:lang w:val="en-CA"/>
        </w:rPr>
        <w:t>Gs</w:t>
      </w:r>
      <w:proofErr w:type="spellEnd"/>
      <w:r w:rsidRPr="00A90562">
        <w:rPr>
          <w:rFonts w:ascii="Times New Roman" w:hAnsi="Times New Roman"/>
          <w:sz w:val="24"/>
          <w:szCs w:val="24"/>
          <w:lang w:val="en-CA"/>
        </w:rPr>
        <w:t xml:space="preserve"> not being identical, their disjunction determines T’ </w:t>
      </w:r>
      <w:r w:rsidRPr="00A90562">
        <w:rPr>
          <w:rFonts w:ascii="Times New Roman" w:hAnsi="Times New Roman"/>
          <w:i/>
          <w:sz w:val="24"/>
          <w:szCs w:val="24"/>
          <w:lang w:val="en-CA"/>
        </w:rPr>
        <w:t xml:space="preserve">as </w:t>
      </w:r>
      <w:r w:rsidRPr="00A90562">
        <w:rPr>
          <w:rFonts w:ascii="Times New Roman" w:hAnsi="Times New Roman"/>
          <w:sz w:val="24"/>
          <w:szCs w:val="24"/>
          <w:lang w:val="en-CA"/>
        </w:rPr>
        <w:t xml:space="preserve">Φ, and Alice knows of this fact while Brian does not. Here, both Alice and Brian use equivalent concepts of Φ, although they differ in </w:t>
      </w:r>
      <w:r w:rsidR="00290C34" w:rsidRPr="00A90562">
        <w:rPr>
          <w:rFonts w:ascii="Times New Roman" w:hAnsi="Times New Roman"/>
          <w:sz w:val="24"/>
          <w:szCs w:val="24"/>
          <w:lang w:val="en-CA"/>
        </w:rPr>
        <w:t>how they may be epistemically accessing</w:t>
      </w:r>
      <w:r w:rsidRPr="00A90562">
        <w:rPr>
          <w:rFonts w:ascii="Times New Roman" w:hAnsi="Times New Roman"/>
          <w:sz w:val="24"/>
          <w:szCs w:val="24"/>
          <w:lang w:val="en-CA"/>
        </w:rPr>
        <w:t xml:space="preserve"> this equivalency. In any case, regardless of the type of concepts employed by Brian and Alice, whether alien or equivalent, the mere fact that Brian is none the wiser regarding which </w:t>
      </w:r>
      <w:r w:rsidRPr="00A90562">
        <w:rPr>
          <w:rFonts w:ascii="Times New Roman" w:hAnsi="Times New Roman"/>
          <w:sz w:val="24"/>
          <w:szCs w:val="24"/>
          <w:lang w:val="en-CA"/>
        </w:rPr>
        <w:lastRenderedPageBreak/>
        <w:t>type is instantiated means that, generally, no interpreter can fully ascertain what concept is being employed by another (</w:t>
      </w:r>
      <w:r w:rsidRPr="00A90562">
        <w:rPr>
          <w:rFonts w:ascii="Times New Roman" w:hAnsi="Times New Roman"/>
          <w:i/>
          <w:iCs/>
          <w:sz w:val="24"/>
          <w:szCs w:val="24"/>
          <w:lang w:val="en-CA"/>
        </w:rPr>
        <w:t xml:space="preserve">Cf. </w:t>
      </w:r>
      <w:proofErr w:type="spellStart"/>
      <w:r w:rsidRPr="00A90562">
        <w:rPr>
          <w:rFonts w:ascii="Times New Roman" w:hAnsi="Times New Roman"/>
          <w:sz w:val="24"/>
          <w:szCs w:val="24"/>
          <w:lang w:val="en-CA"/>
        </w:rPr>
        <w:t>Beiner</w:t>
      </w:r>
      <w:proofErr w:type="spellEnd"/>
      <w:r w:rsidRPr="00A90562">
        <w:rPr>
          <w:rFonts w:ascii="Times New Roman" w:hAnsi="Times New Roman"/>
          <w:sz w:val="24"/>
          <w:szCs w:val="24"/>
          <w:lang w:val="en-CA"/>
        </w:rPr>
        <w:t xml:space="preserve"> 2003, 156n21).</w:t>
      </w:r>
      <w:r w:rsidRPr="00A90562">
        <w:rPr>
          <w:rStyle w:val="FootnoteReference"/>
          <w:rFonts w:ascii="Times New Roman" w:hAnsi="Times New Roman"/>
          <w:sz w:val="24"/>
          <w:szCs w:val="24"/>
          <w:lang w:val="en-CA"/>
        </w:rPr>
        <w:footnoteReference w:id="28"/>
      </w:r>
    </w:p>
    <w:p w14:paraId="74CF317D" w14:textId="23D79EEA" w:rsidR="008265A4" w:rsidRPr="00A90562" w:rsidRDefault="008265A4" w:rsidP="00E367B9">
      <w:pPr>
        <w:spacing w:line="480" w:lineRule="auto"/>
        <w:jc w:val="both"/>
        <w:rPr>
          <w:rFonts w:ascii="Times New Roman" w:hAnsi="Times New Roman"/>
          <w:b/>
          <w:bCs/>
          <w:sz w:val="24"/>
          <w:szCs w:val="24"/>
          <w:lang w:val="en-CA"/>
        </w:rPr>
      </w:pPr>
      <w:r w:rsidRPr="00A90562">
        <w:rPr>
          <w:rFonts w:ascii="Times New Roman" w:hAnsi="Times New Roman"/>
          <w:b/>
          <w:bCs/>
          <w:sz w:val="24"/>
          <w:szCs w:val="24"/>
          <w:lang w:val="en-CA"/>
        </w:rPr>
        <w:t>10. The Hermeneutic Game &amp; Concluding Remarks</w:t>
      </w:r>
    </w:p>
    <w:p w14:paraId="3DF25ACE" w14:textId="7C60474A" w:rsidR="008265A4" w:rsidRPr="00A90562" w:rsidRDefault="008265A4" w:rsidP="00E367B9">
      <w:pPr>
        <w:spacing w:line="480" w:lineRule="auto"/>
        <w:ind w:firstLine="720"/>
        <w:jc w:val="both"/>
        <w:rPr>
          <w:rFonts w:ascii="Times New Roman" w:hAnsi="Times New Roman"/>
          <w:sz w:val="24"/>
          <w:szCs w:val="24"/>
          <w:lang w:val="en-CA"/>
        </w:rPr>
      </w:pPr>
      <w:r w:rsidRPr="00A90562">
        <w:rPr>
          <w:rFonts w:ascii="Times New Roman" w:hAnsi="Times New Roman"/>
          <w:sz w:val="24"/>
          <w:szCs w:val="24"/>
          <w:lang w:val="en-CA"/>
        </w:rPr>
        <w:t xml:space="preserve">The prior considerations are damaging for Gadamer’s denial of hermeneutic relativism, given that the above-discussed worry of conceptual uncertainty prevents ideal </w:t>
      </w:r>
      <w:r w:rsidR="00BB22C8" w:rsidRPr="00A90562">
        <w:rPr>
          <w:rFonts w:ascii="Times New Roman" w:hAnsi="Times New Roman"/>
          <w:sz w:val="24"/>
          <w:szCs w:val="24"/>
          <w:lang w:val="en-CA"/>
        </w:rPr>
        <w:t>identification</w:t>
      </w:r>
      <w:r w:rsidRPr="00A90562">
        <w:rPr>
          <w:rFonts w:ascii="Times New Roman" w:hAnsi="Times New Roman"/>
          <w:sz w:val="24"/>
          <w:szCs w:val="24"/>
          <w:lang w:val="en-CA"/>
        </w:rPr>
        <w:t xml:space="preserve"> of interpretive truth </w:t>
      </w:r>
      <w:r w:rsidR="005F7936" w:rsidRPr="00A90562">
        <w:rPr>
          <w:rFonts w:ascii="Times New Roman" w:hAnsi="Times New Roman"/>
          <w:sz w:val="24"/>
          <w:szCs w:val="24"/>
          <w:lang w:val="en-CA"/>
        </w:rPr>
        <w:t>being</w:t>
      </w:r>
      <w:r w:rsidRPr="00A90562">
        <w:rPr>
          <w:rFonts w:ascii="Times New Roman" w:hAnsi="Times New Roman"/>
          <w:sz w:val="24"/>
          <w:szCs w:val="24"/>
          <w:lang w:val="en-CA"/>
        </w:rPr>
        <w:t xml:space="preserve"> relativist or not. In fact, even if the appropriate horizon is</w:t>
      </w:r>
      <w:r w:rsidR="00234CA4" w:rsidRPr="00A90562">
        <w:rPr>
          <w:rFonts w:ascii="Times New Roman" w:hAnsi="Times New Roman"/>
          <w:sz w:val="24"/>
          <w:szCs w:val="24"/>
          <w:lang w:val="en-CA"/>
        </w:rPr>
        <w:t xml:space="preserve"> </w:t>
      </w:r>
      <w:r w:rsidRPr="00A90562">
        <w:rPr>
          <w:rFonts w:ascii="Times New Roman" w:hAnsi="Times New Roman"/>
          <w:sz w:val="24"/>
          <w:szCs w:val="24"/>
          <w:lang w:val="en-CA"/>
        </w:rPr>
        <w:t>infinitely structured, one’s ability to gauge interpretive progress towards the truth</w:t>
      </w:r>
      <w:r w:rsidR="00234CA4" w:rsidRPr="00A90562">
        <w:rPr>
          <w:rFonts w:ascii="Times New Roman" w:hAnsi="Times New Roman"/>
          <w:sz w:val="24"/>
          <w:szCs w:val="24"/>
          <w:lang w:val="en-CA"/>
        </w:rPr>
        <w:t xml:space="preserve"> would still be contravened in two respects</w:t>
      </w:r>
      <w:r w:rsidRPr="00A90562">
        <w:rPr>
          <w:rFonts w:ascii="Times New Roman" w:hAnsi="Times New Roman"/>
          <w:sz w:val="24"/>
          <w:szCs w:val="24"/>
          <w:lang w:val="en-CA"/>
        </w:rPr>
        <w:t>: one, granted persistently apparent interpretive contradictions claimed to be about the same subject matter, you</w:t>
      </w:r>
      <w:r w:rsidR="00CA19F1" w:rsidRPr="00A90562">
        <w:rPr>
          <w:rFonts w:ascii="Times New Roman" w:hAnsi="Times New Roman"/>
          <w:sz w:val="24"/>
          <w:szCs w:val="24"/>
          <w:lang w:val="en-CA"/>
        </w:rPr>
        <w:t xml:space="preserve"> would not be able to</w:t>
      </w:r>
      <w:r w:rsidRPr="00A90562">
        <w:rPr>
          <w:rFonts w:ascii="Times New Roman" w:hAnsi="Times New Roman"/>
          <w:sz w:val="24"/>
          <w:szCs w:val="24"/>
          <w:lang w:val="en-CA"/>
        </w:rPr>
        <w:t xml:space="preserve"> distinguish between these interpretations necessarily cohering within a more general linguistic framework or their subject matters being necessarily distinct; and two, granted </w:t>
      </w:r>
      <w:r w:rsidR="004376B0" w:rsidRPr="00A90562">
        <w:rPr>
          <w:rFonts w:ascii="Times New Roman" w:hAnsi="Times New Roman"/>
          <w:sz w:val="24"/>
          <w:szCs w:val="24"/>
          <w:lang w:val="en-CA"/>
        </w:rPr>
        <w:t xml:space="preserve">the </w:t>
      </w:r>
      <w:r w:rsidR="004376B0" w:rsidRPr="00A90562">
        <w:rPr>
          <w:rFonts w:ascii="Times New Roman" w:hAnsi="Times New Roman"/>
          <w:i/>
          <w:iCs/>
          <w:sz w:val="24"/>
          <w:szCs w:val="24"/>
          <w:lang w:val="en-CA"/>
        </w:rPr>
        <w:t>absence</w:t>
      </w:r>
      <w:r w:rsidR="004376B0" w:rsidRPr="00A90562">
        <w:rPr>
          <w:rFonts w:ascii="Times New Roman" w:hAnsi="Times New Roman"/>
          <w:sz w:val="24"/>
          <w:szCs w:val="24"/>
          <w:lang w:val="en-CA"/>
        </w:rPr>
        <w:t xml:space="preserve"> of such persistently apparent contradictions</w:t>
      </w:r>
      <w:r w:rsidRPr="00A90562">
        <w:rPr>
          <w:rFonts w:ascii="Times New Roman" w:hAnsi="Times New Roman"/>
          <w:sz w:val="24"/>
          <w:szCs w:val="24"/>
          <w:lang w:val="en-CA"/>
        </w:rPr>
        <w:t xml:space="preserve">, one would still not be able to ascertain the impossibility of </w:t>
      </w:r>
      <w:r w:rsidR="007B5A4C" w:rsidRPr="00A90562">
        <w:rPr>
          <w:rFonts w:ascii="Times New Roman" w:hAnsi="Times New Roman"/>
          <w:sz w:val="24"/>
          <w:szCs w:val="24"/>
          <w:lang w:val="en-CA"/>
        </w:rPr>
        <w:t>eventual contradiction</w:t>
      </w:r>
      <w:r w:rsidRPr="00A90562">
        <w:rPr>
          <w:rFonts w:ascii="Times New Roman" w:hAnsi="Times New Roman"/>
          <w:sz w:val="24"/>
          <w:szCs w:val="24"/>
          <w:lang w:val="en-CA"/>
        </w:rPr>
        <w:t xml:space="preserve"> within an </w:t>
      </w:r>
      <w:r w:rsidRPr="00A90562">
        <w:rPr>
          <w:rFonts w:ascii="Times New Roman" w:hAnsi="Times New Roman"/>
          <w:i/>
          <w:iCs/>
          <w:sz w:val="24"/>
          <w:szCs w:val="24"/>
          <w:lang w:val="en-CA"/>
        </w:rPr>
        <w:t>interminable</w:t>
      </w:r>
      <w:r w:rsidRPr="00A90562">
        <w:rPr>
          <w:rFonts w:ascii="Times New Roman" w:hAnsi="Times New Roman"/>
          <w:sz w:val="24"/>
          <w:szCs w:val="24"/>
          <w:lang w:val="en-CA"/>
        </w:rPr>
        <w:t xml:space="preserve"> hermeneutic process. Thus, whether we discuss infinitely structured </w:t>
      </w:r>
      <w:r w:rsidRPr="00A90562">
        <w:rPr>
          <w:rFonts w:ascii="Times New Roman" w:hAnsi="Times New Roman"/>
          <w:sz w:val="24"/>
          <w:szCs w:val="24"/>
          <w:lang w:val="en-CA"/>
        </w:rPr>
        <w:lastRenderedPageBreak/>
        <w:t>horizons or not, there is always the open possibility for even contradictory truths about the same thing, and within an internally incoherent horizon, to exist.</w:t>
      </w:r>
    </w:p>
    <w:p w14:paraId="653CC3C1" w14:textId="46A9887C" w:rsidR="008265A4" w:rsidRPr="00A90562" w:rsidRDefault="008265A4" w:rsidP="00E62CCE">
      <w:pPr>
        <w:spacing w:line="480" w:lineRule="auto"/>
        <w:ind w:firstLine="720"/>
        <w:jc w:val="both"/>
        <w:rPr>
          <w:rFonts w:ascii="Times New Roman" w:hAnsi="Times New Roman"/>
          <w:sz w:val="24"/>
          <w:szCs w:val="24"/>
          <w:lang w:val="en-CA"/>
        </w:rPr>
      </w:pPr>
      <w:r w:rsidRPr="00A90562">
        <w:rPr>
          <w:rFonts w:ascii="Times New Roman" w:hAnsi="Times New Roman"/>
          <w:sz w:val="24"/>
          <w:szCs w:val="24"/>
          <w:lang w:val="en-CA"/>
        </w:rPr>
        <w:t xml:space="preserve">That this is a feature of Gadamer’s question/answer logic of hermeneutic understanding in general may be a contentious outcome, especially when contrasted with Gadamer’s notion of the fore-conception of completeness and the methodological constraint of coherence circumscribing horizonal structure and the dialogical process of horizonal expansion. However, this is a natural outcome of our account of the said/unsaid elements in the </w:t>
      </w:r>
      <w:proofErr w:type="spellStart"/>
      <w:r w:rsidRPr="00A90562">
        <w:rPr>
          <w:rFonts w:ascii="Times New Roman" w:hAnsi="Times New Roman"/>
          <w:sz w:val="24"/>
          <w:szCs w:val="24"/>
          <w:lang w:val="en-CA"/>
        </w:rPr>
        <w:t>HEdC-HEvC</w:t>
      </w:r>
      <w:proofErr w:type="spellEnd"/>
      <w:r w:rsidRPr="00A90562">
        <w:rPr>
          <w:rFonts w:ascii="Times New Roman" w:hAnsi="Times New Roman"/>
          <w:sz w:val="24"/>
          <w:szCs w:val="24"/>
          <w:lang w:val="en-CA"/>
        </w:rPr>
        <w:t xml:space="preserve"> relation given above.</w:t>
      </w:r>
      <w:r w:rsidRPr="00A90562">
        <w:rPr>
          <w:rStyle w:val="FootnoteReference"/>
          <w:rFonts w:ascii="Times New Roman" w:hAnsi="Times New Roman"/>
          <w:sz w:val="24"/>
          <w:szCs w:val="24"/>
          <w:lang w:val="en-CA"/>
        </w:rPr>
        <w:footnoteReference w:id="29"/>
      </w:r>
      <w:r w:rsidRPr="00A90562">
        <w:rPr>
          <w:rFonts w:ascii="Times New Roman" w:hAnsi="Times New Roman"/>
          <w:sz w:val="24"/>
          <w:szCs w:val="24"/>
          <w:lang w:val="en-CA"/>
        </w:rPr>
        <w:t xml:space="preserve"> Notwithstanding, Gadamer has even described understanding in other terms besides that of coherence. For example, in discussing the relation between the values of rhetoric and logical coherence, </w:t>
      </w:r>
      <w:proofErr w:type="spellStart"/>
      <w:r w:rsidRPr="00A90562">
        <w:rPr>
          <w:rFonts w:ascii="Times New Roman" w:hAnsi="Times New Roman"/>
          <w:sz w:val="24"/>
          <w:szCs w:val="24"/>
          <w:lang w:val="en-CA"/>
        </w:rPr>
        <w:t>Botz</w:t>
      </w:r>
      <w:proofErr w:type="spellEnd"/>
      <w:r w:rsidRPr="00A90562">
        <w:rPr>
          <w:rFonts w:ascii="Times New Roman" w:hAnsi="Times New Roman"/>
          <w:sz w:val="24"/>
          <w:szCs w:val="24"/>
          <w:lang w:val="en-CA"/>
        </w:rPr>
        <w:t xml:space="preserve">-Bornstein (2013) understands Gadamer to be </w:t>
      </w:r>
      <w:r w:rsidR="00AA581B">
        <w:rPr>
          <w:rFonts w:ascii="Times New Roman" w:hAnsi="Times New Roman"/>
          <w:sz w:val="24"/>
          <w:szCs w:val="24"/>
          <w:lang w:val="en-CA"/>
        </w:rPr>
        <w:t>noting</w:t>
      </w:r>
      <w:r w:rsidRPr="00A90562">
        <w:rPr>
          <w:rFonts w:ascii="Times New Roman" w:hAnsi="Times New Roman"/>
          <w:sz w:val="24"/>
          <w:szCs w:val="24"/>
          <w:lang w:val="en-CA"/>
        </w:rPr>
        <w:t xml:space="preserve"> that, </w:t>
      </w:r>
    </w:p>
    <w:p w14:paraId="672EA0C6" w14:textId="77777777" w:rsidR="008265A4" w:rsidRPr="00A90562" w:rsidRDefault="008265A4" w:rsidP="00E367B9">
      <w:pPr>
        <w:spacing w:line="480" w:lineRule="auto"/>
        <w:ind w:left="720"/>
        <w:jc w:val="both"/>
        <w:rPr>
          <w:rFonts w:ascii="Times New Roman" w:hAnsi="Times New Roman"/>
          <w:lang w:val="en-CA"/>
        </w:rPr>
      </w:pPr>
      <w:r w:rsidRPr="00A90562">
        <w:rPr>
          <w:rFonts w:ascii="Times New Roman" w:hAnsi="Times New Roman"/>
          <w:lang w:val="en-CA"/>
        </w:rPr>
        <w:t>‘[n]</w:t>
      </w:r>
      <w:proofErr w:type="spellStart"/>
      <w:r w:rsidRPr="00A90562">
        <w:rPr>
          <w:rFonts w:ascii="Times New Roman" w:hAnsi="Times New Roman"/>
          <w:lang w:val="en-CA"/>
        </w:rPr>
        <w:t>obody</w:t>
      </w:r>
      <w:proofErr w:type="spellEnd"/>
      <w:r w:rsidRPr="00A90562">
        <w:rPr>
          <w:rFonts w:ascii="Times New Roman" w:hAnsi="Times New Roman"/>
          <w:lang w:val="en-CA"/>
        </w:rPr>
        <w:t xml:space="preserve"> will doubt that real conversations (. . .) can contain logical mistakes and imprecisions but are still capable of rhetorically suggesting the right and the true.’ What counts is the ‘philosophical knowledge in [the conversation] and not in those things that are covered by the logical grid’ (260, quoting and translating Hans-Georg Gadamer, 1991, </w:t>
      </w:r>
      <w:r w:rsidRPr="00A90562">
        <w:rPr>
          <w:rFonts w:ascii="Times New Roman" w:hAnsi="Times New Roman"/>
          <w:i/>
          <w:iCs/>
          <w:lang w:val="en-CA"/>
        </w:rPr>
        <w:t xml:space="preserve">Plato </w:t>
      </w:r>
      <w:proofErr w:type="spellStart"/>
      <w:r w:rsidRPr="00A90562">
        <w:rPr>
          <w:rFonts w:ascii="Times New Roman" w:hAnsi="Times New Roman"/>
          <w:i/>
          <w:iCs/>
          <w:lang w:val="en-CA"/>
        </w:rPr>
        <w:t>im</w:t>
      </w:r>
      <w:proofErr w:type="spellEnd"/>
      <w:r w:rsidRPr="00A90562">
        <w:rPr>
          <w:rFonts w:ascii="Times New Roman" w:hAnsi="Times New Roman"/>
          <w:i/>
          <w:iCs/>
          <w:lang w:val="en-CA"/>
        </w:rPr>
        <w:t xml:space="preserve"> Dialog</w:t>
      </w:r>
      <w:r w:rsidRPr="00A90562">
        <w:rPr>
          <w:rFonts w:ascii="Times New Roman" w:hAnsi="Times New Roman"/>
          <w:lang w:val="en-CA"/>
        </w:rPr>
        <w:t xml:space="preserve"> (Tübingen: Mohr), 110).</w:t>
      </w:r>
    </w:p>
    <w:p w14:paraId="02DAA7B9" w14:textId="22D79271" w:rsidR="008265A4" w:rsidRPr="00A90562" w:rsidRDefault="008265A4" w:rsidP="00E367B9">
      <w:pPr>
        <w:spacing w:line="480" w:lineRule="auto"/>
        <w:jc w:val="both"/>
        <w:rPr>
          <w:rFonts w:ascii="Times New Roman" w:hAnsi="Times New Roman"/>
          <w:sz w:val="24"/>
          <w:szCs w:val="24"/>
          <w:lang w:val="en-CA"/>
        </w:rPr>
      </w:pPr>
      <w:r w:rsidRPr="00A90562">
        <w:rPr>
          <w:rFonts w:ascii="Times New Roman" w:hAnsi="Times New Roman"/>
          <w:sz w:val="24"/>
          <w:szCs w:val="24"/>
          <w:lang w:val="en-CA"/>
        </w:rPr>
        <w:t xml:space="preserve">This throws into question the relative importance that Gadamer ascribes to logical coherence in one’s interpretations over and above their mere rhetorical suggestions. This is relevant here, as the implementation of rhetorical rules, or just practical rules for understanding in general, is not necessarily a </w:t>
      </w:r>
      <w:r w:rsidRPr="00A90562">
        <w:rPr>
          <w:rFonts w:ascii="Times New Roman" w:hAnsi="Times New Roman"/>
          <w:i/>
          <w:iCs/>
          <w:sz w:val="24"/>
          <w:szCs w:val="24"/>
          <w:lang w:val="en-CA"/>
        </w:rPr>
        <w:t xml:space="preserve">theoretical </w:t>
      </w:r>
      <w:r w:rsidRPr="00A90562">
        <w:rPr>
          <w:rFonts w:ascii="Times New Roman" w:hAnsi="Times New Roman"/>
          <w:sz w:val="24"/>
          <w:szCs w:val="24"/>
          <w:lang w:val="en-CA"/>
        </w:rPr>
        <w:t>safeguard against interpretive relativism.</w:t>
      </w:r>
    </w:p>
    <w:p w14:paraId="2B7E71D4" w14:textId="69D8E2BB" w:rsidR="008265A4" w:rsidRPr="00A90562" w:rsidRDefault="008265A4" w:rsidP="00E62CCE">
      <w:pPr>
        <w:spacing w:line="480" w:lineRule="auto"/>
        <w:ind w:firstLine="720"/>
        <w:jc w:val="both"/>
        <w:rPr>
          <w:rFonts w:ascii="Times New Roman" w:hAnsi="Times New Roman"/>
          <w:sz w:val="24"/>
          <w:szCs w:val="24"/>
          <w:lang w:val="en-CA"/>
        </w:rPr>
      </w:pPr>
      <w:r w:rsidRPr="00A90562">
        <w:rPr>
          <w:rFonts w:ascii="Times New Roman" w:hAnsi="Times New Roman"/>
          <w:sz w:val="24"/>
          <w:szCs w:val="24"/>
          <w:lang w:val="en-CA"/>
        </w:rPr>
        <w:t xml:space="preserve">Furthermore, the </w:t>
      </w:r>
      <w:proofErr w:type="gramStart"/>
      <w:r w:rsidRPr="00A90562">
        <w:rPr>
          <w:rFonts w:ascii="Times New Roman" w:hAnsi="Times New Roman"/>
          <w:sz w:val="24"/>
          <w:szCs w:val="24"/>
          <w:lang w:val="en-CA"/>
        </w:rPr>
        <w:t>aforementioned conceptual</w:t>
      </w:r>
      <w:proofErr w:type="gramEnd"/>
      <w:r w:rsidRPr="00A90562">
        <w:rPr>
          <w:rFonts w:ascii="Times New Roman" w:hAnsi="Times New Roman"/>
          <w:sz w:val="24"/>
          <w:szCs w:val="24"/>
          <w:lang w:val="en-CA"/>
        </w:rPr>
        <w:t xml:space="preserve"> uncertainty even features within Gadamer’s discussions on both the theoretical and practical rules of hermeneutic understanding itself, such </w:t>
      </w:r>
      <w:r w:rsidRPr="00A90562">
        <w:rPr>
          <w:rFonts w:ascii="Times New Roman" w:hAnsi="Times New Roman"/>
          <w:sz w:val="24"/>
          <w:szCs w:val="24"/>
          <w:lang w:val="en-CA"/>
        </w:rPr>
        <w:lastRenderedPageBreak/>
        <w:t xml:space="preserve">as when he claims that “[t]here are no rules governing the reasonable use of rules” (Gadamer 2007, 253). This would imply there being no principled way of choosing between different </w:t>
      </w:r>
      <w:proofErr w:type="gramStart"/>
      <w:r w:rsidRPr="00A90562">
        <w:rPr>
          <w:rFonts w:ascii="Times New Roman" w:hAnsi="Times New Roman"/>
          <w:sz w:val="24"/>
          <w:szCs w:val="24"/>
          <w:lang w:val="en-CA"/>
        </w:rPr>
        <w:t>rule-sets</w:t>
      </w:r>
      <w:proofErr w:type="gramEnd"/>
      <w:r w:rsidRPr="00A90562">
        <w:rPr>
          <w:rFonts w:ascii="Times New Roman" w:hAnsi="Times New Roman"/>
          <w:sz w:val="24"/>
          <w:szCs w:val="24"/>
          <w:lang w:val="en-CA"/>
        </w:rPr>
        <w:t xml:space="preserve"> utilized for interpretive purposes, a </w:t>
      </w:r>
      <w:r w:rsidR="004376B0" w:rsidRPr="00A90562">
        <w:rPr>
          <w:rFonts w:ascii="Times New Roman" w:hAnsi="Times New Roman"/>
          <w:sz w:val="24"/>
          <w:szCs w:val="24"/>
          <w:lang w:val="en-CA"/>
        </w:rPr>
        <w:t xml:space="preserve">somewhat </w:t>
      </w:r>
      <w:r w:rsidR="004376B0" w:rsidRPr="00A90562">
        <w:rPr>
          <w:rFonts w:ascii="Times New Roman" w:hAnsi="Times New Roman"/>
          <w:i/>
          <w:iCs/>
          <w:sz w:val="24"/>
          <w:szCs w:val="24"/>
          <w:lang w:val="en-CA"/>
        </w:rPr>
        <w:t xml:space="preserve">meta-hermeneutical </w:t>
      </w:r>
      <w:r w:rsidRPr="00A90562">
        <w:rPr>
          <w:rFonts w:ascii="Times New Roman" w:hAnsi="Times New Roman"/>
          <w:sz w:val="24"/>
          <w:szCs w:val="24"/>
          <w:lang w:val="en-CA"/>
        </w:rPr>
        <w:t xml:space="preserve">position that </w:t>
      </w:r>
      <w:proofErr w:type="spellStart"/>
      <w:r w:rsidRPr="00A90562">
        <w:rPr>
          <w:rFonts w:ascii="Times New Roman" w:hAnsi="Times New Roman"/>
          <w:sz w:val="24"/>
          <w:szCs w:val="24"/>
          <w:lang w:val="en-CA"/>
        </w:rPr>
        <w:t>Botz</w:t>
      </w:r>
      <w:proofErr w:type="spellEnd"/>
      <w:r w:rsidRPr="00A90562">
        <w:rPr>
          <w:rFonts w:ascii="Times New Roman" w:hAnsi="Times New Roman"/>
          <w:sz w:val="24"/>
          <w:szCs w:val="24"/>
          <w:lang w:val="en-CA"/>
        </w:rPr>
        <w:t>-Bornstein ascribes to Gadamer, in that, for Gadamer, “[t]he process of understanding is deprived of its (theoretical or methodological) ground and . . . can look like a game” (</w:t>
      </w:r>
      <w:proofErr w:type="spellStart"/>
      <w:r w:rsidRPr="00A90562">
        <w:rPr>
          <w:rFonts w:ascii="Times New Roman" w:hAnsi="Times New Roman"/>
          <w:sz w:val="24"/>
          <w:szCs w:val="24"/>
          <w:lang w:val="en-CA"/>
        </w:rPr>
        <w:t>Botz</w:t>
      </w:r>
      <w:proofErr w:type="spellEnd"/>
      <w:r w:rsidRPr="00A90562">
        <w:rPr>
          <w:rFonts w:ascii="Times New Roman" w:hAnsi="Times New Roman"/>
          <w:sz w:val="24"/>
          <w:szCs w:val="24"/>
          <w:lang w:val="en-CA"/>
        </w:rPr>
        <w:t>-Bornstein 2013, 253). This hermeneutic game would still attain rules for interpretation,</w:t>
      </w:r>
      <w:r w:rsidR="008903C5" w:rsidRPr="00A90562">
        <w:rPr>
          <w:rFonts w:ascii="Times New Roman" w:hAnsi="Times New Roman"/>
          <w:sz w:val="24"/>
          <w:szCs w:val="24"/>
          <w:lang w:val="en-CA"/>
        </w:rPr>
        <w:t xml:space="preserve"> expressing</w:t>
      </w:r>
      <w:r w:rsidRPr="00A90562">
        <w:rPr>
          <w:rFonts w:ascii="Times New Roman" w:hAnsi="Times New Roman"/>
          <w:sz w:val="24"/>
          <w:szCs w:val="24"/>
          <w:lang w:val="en-CA"/>
        </w:rPr>
        <w:t xml:space="preserve"> the semantic/linguistic rules informing an interpreter’s horizon, but these cannot be determined anywhere but within the game itself (</w:t>
      </w:r>
      <w:proofErr w:type="spellStart"/>
      <w:r w:rsidRPr="00A90562">
        <w:rPr>
          <w:rFonts w:ascii="Times New Roman" w:hAnsi="Times New Roman"/>
          <w:sz w:val="24"/>
          <w:szCs w:val="24"/>
          <w:lang w:val="en-CA"/>
        </w:rPr>
        <w:t>Botz</w:t>
      </w:r>
      <w:proofErr w:type="spellEnd"/>
      <w:r w:rsidRPr="00A90562">
        <w:rPr>
          <w:rFonts w:ascii="Times New Roman" w:hAnsi="Times New Roman"/>
          <w:sz w:val="24"/>
          <w:szCs w:val="24"/>
          <w:lang w:val="en-CA"/>
        </w:rPr>
        <w:t>-Bornstein 2013, 261). In short, how one interprets some subject matter cannot be meaningfully operationalized unless one is already engaged in the act of interpretation itself; so only within the act can the rules of engagement in principle be adjudicated on, for outside the act the rules make no sense.</w:t>
      </w:r>
    </w:p>
    <w:p w14:paraId="77DA7A72" w14:textId="785EAEEE" w:rsidR="008C3ACE" w:rsidRPr="00A90562" w:rsidRDefault="008265A4" w:rsidP="00EF17FF">
      <w:pPr>
        <w:spacing w:line="480" w:lineRule="auto"/>
        <w:ind w:firstLine="720"/>
        <w:jc w:val="both"/>
        <w:rPr>
          <w:rFonts w:ascii="Times New Roman" w:hAnsi="Times New Roman"/>
          <w:sz w:val="24"/>
          <w:szCs w:val="24"/>
          <w:lang w:val="en-CA"/>
        </w:rPr>
      </w:pPr>
      <w:r w:rsidRPr="00A90562">
        <w:rPr>
          <w:rFonts w:ascii="Times New Roman" w:hAnsi="Times New Roman"/>
          <w:sz w:val="24"/>
          <w:szCs w:val="24"/>
          <w:lang w:val="en-CA"/>
        </w:rPr>
        <w:t xml:space="preserve">This brings relativism back into the picture since, theoretically, different </w:t>
      </w:r>
      <w:proofErr w:type="gramStart"/>
      <w:r w:rsidRPr="00A90562">
        <w:rPr>
          <w:rFonts w:ascii="Times New Roman" w:hAnsi="Times New Roman"/>
          <w:sz w:val="24"/>
          <w:szCs w:val="24"/>
          <w:lang w:val="en-CA"/>
        </w:rPr>
        <w:t>rule-sets</w:t>
      </w:r>
      <w:proofErr w:type="gramEnd"/>
      <w:r w:rsidRPr="00A90562">
        <w:rPr>
          <w:rFonts w:ascii="Times New Roman" w:hAnsi="Times New Roman"/>
          <w:sz w:val="24"/>
          <w:szCs w:val="24"/>
          <w:lang w:val="en-CA"/>
        </w:rPr>
        <w:t xml:space="preserve"> can validly inform the same interpretive act from which contradictory interpretations </w:t>
      </w:r>
      <w:r w:rsidR="001331C4" w:rsidRPr="00A90562">
        <w:rPr>
          <w:rFonts w:ascii="Times New Roman" w:hAnsi="Times New Roman"/>
          <w:sz w:val="24"/>
          <w:szCs w:val="24"/>
          <w:lang w:val="en-CA"/>
        </w:rPr>
        <w:t>become</w:t>
      </w:r>
      <w:r w:rsidRPr="00A90562">
        <w:rPr>
          <w:rFonts w:ascii="Times New Roman" w:hAnsi="Times New Roman"/>
          <w:sz w:val="24"/>
          <w:szCs w:val="24"/>
          <w:lang w:val="en-CA"/>
        </w:rPr>
        <w:t xml:space="preserve"> licensed. Since contradiction implies incoherence, we have this following ramification: whether a particular interpretive act is the </w:t>
      </w:r>
      <w:r w:rsidR="00F701C4" w:rsidRPr="00A90562">
        <w:rPr>
          <w:rFonts w:ascii="Times New Roman" w:hAnsi="Times New Roman"/>
          <w:i/>
          <w:iCs/>
          <w:sz w:val="24"/>
          <w:szCs w:val="24"/>
          <w:lang w:val="en-CA"/>
        </w:rPr>
        <w:t>accurate</w:t>
      </w:r>
      <w:r w:rsidRPr="00A90562">
        <w:rPr>
          <w:rFonts w:ascii="Times New Roman" w:hAnsi="Times New Roman"/>
          <w:i/>
          <w:iCs/>
          <w:sz w:val="24"/>
          <w:szCs w:val="24"/>
          <w:lang w:val="en-CA"/>
        </w:rPr>
        <w:t xml:space="preserve"> </w:t>
      </w:r>
      <w:r w:rsidRPr="00A90562">
        <w:rPr>
          <w:rFonts w:ascii="Times New Roman" w:hAnsi="Times New Roman"/>
          <w:sz w:val="24"/>
          <w:szCs w:val="24"/>
          <w:lang w:val="en-CA"/>
        </w:rPr>
        <w:t>one for a subject matter can never be a decision that is in practice conclusively settled</w:t>
      </w:r>
      <w:r w:rsidR="00F701C4" w:rsidRPr="00A90562">
        <w:rPr>
          <w:rFonts w:ascii="Times New Roman" w:hAnsi="Times New Roman"/>
          <w:sz w:val="24"/>
          <w:szCs w:val="24"/>
          <w:lang w:val="en-CA"/>
        </w:rPr>
        <w:t>. This is the case</w:t>
      </w:r>
      <w:r w:rsidRPr="00A90562">
        <w:rPr>
          <w:rFonts w:ascii="Times New Roman" w:hAnsi="Times New Roman"/>
          <w:sz w:val="24"/>
          <w:szCs w:val="24"/>
          <w:lang w:val="en-CA"/>
        </w:rPr>
        <w:t xml:space="preserve"> whether the interpretive rules conditioning the act </w:t>
      </w:r>
      <w:r w:rsidR="00F701C4" w:rsidRPr="00A90562">
        <w:rPr>
          <w:rFonts w:ascii="Times New Roman" w:hAnsi="Times New Roman"/>
          <w:sz w:val="24"/>
          <w:szCs w:val="24"/>
          <w:lang w:val="en-CA"/>
        </w:rPr>
        <w:t>forbid</w:t>
      </w:r>
      <w:r w:rsidRPr="00A90562">
        <w:rPr>
          <w:rFonts w:ascii="Times New Roman" w:hAnsi="Times New Roman"/>
          <w:sz w:val="24"/>
          <w:szCs w:val="24"/>
          <w:lang w:val="en-CA"/>
        </w:rPr>
        <w:t xml:space="preserve"> contradictory interpretations </w:t>
      </w:r>
      <w:r w:rsidR="00F701C4" w:rsidRPr="00A90562">
        <w:rPr>
          <w:rFonts w:ascii="Times New Roman" w:hAnsi="Times New Roman"/>
          <w:sz w:val="24"/>
          <w:szCs w:val="24"/>
          <w:lang w:val="en-CA"/>
        </w:rPr>
        <w:t xml:space="preserve">or just merely incoherent ones </w:t>
      </w:r>
      <w:r w:rsidRPr="00A90562">
        <w:rPr>
          <w:rFonts w:ascii="Times New Roman" w:hAnsi="Times New Roman"/>
          <w:sz w:val="24"/>
          <w:szCs w:val="24"/>
          <w:lang w:val="en-CA"/>
        </w:rPr>
        <w:t xml:space="preserve">– i.e., </w:t>
      </w:r>
      <w:r w:rsidR="008B694A" w:rsidRPr="00A90562">
        <w:rPr>
          <w:rFonts w:ascii="Times New Roman" w:hAnsi="Times New Roman"/>
          <w:sz w:val="24"/>
          <w:szCs w:val="24"/>
          <w:lang w:val="en-CA"/>
        </w:rPr>
        <w:t>whether</w:t>
      </w:r>
      <w:r w:rsidR="00E349A1" w:rsidRPr="00A90562">
        <w:rPr>
          <w:rFonts w:ascii="Times New Roman" w:hAnsi="Times New Roman"/>
          <w:sz w:val="24"/>
          <w:szCs w:val="24"/>
          <w:lang w:val="en-CA"/>
        </w:rPr>
        <w:t xml:space="preserve"> </w:t>
      </w:r>
      <w:r w:rsidRPr="00A90562">
        <w:rPr>
          <w:rFonts w:ascii="Times New Roman" w:hAnsi="Times New Roman"/>
          <w:sz w:val="24"/>
          <w:szCs w:val="24"/>
          <w:lang w:val="en-CA"/>
        </w:rPr>
        <w:t xml:space="preserve">the rules can </w:t>
      </w:r>
      <w:r w:rsidR="00F701C4" w:rsidRPr="00A90562">
        <w:rPr>
          <w:rFonts w:ascii="Times New Roman" w:hAnsi="Times New Roman"/>
          <w:sz w:val="24"/>
          <w:szCs w:val="24"/>
          <w:lang w:val="en-CA"/>
        </w:rPr>
        <w:t>already</w:t>
      </w:r>
      <w:r w:rsidRPr="00A90562">
        <w:rPr>
          <w:rFonts w:ascii="Times New Roman" w:hAnsi="Times New Roman"/>
          <w:sz w:val="24"/>
          <w:szCs w:val="24"/>
          <w:lang w:val="en-CA"/>
        </w:rPr>
        <w:t xml:space="preserve"> comprehend a subject matter as to truthfully license from the outset the impossibility of contradictory interpretations</w:t>
      </w:r>
      <w:r w:rsidR="00F701C4" w:rsidRPr="00A90562">
        <w:rPr>
          <w:rFonts w:ascii="Times New Roman" w:hAnsi="Times New Roman"/>
          <w:sz w:val="24"/>
          <w:szCs w:val="24"/>
          <w:lang w:val="en-CA"/>
        </w:rPr>
        <w:t xml:space="preserve">, or </w:t>
      </w:r>
      <w:r w:rsidR="00E349A1" w:rsidRPr="00A90562">
        <w:rPr>
          <w:rFonts w:ascii="Times New Roman" w:hAnsi="Times New Roman"/>
          <w:sz w:val="24"/>
          <w:szCs w:val="24"/>
          <w:lang w:val="en-CA"/>
        </w:rPr>
        <w:t xml:space="preserve">they are such that the mere </w:t>
      </w:r>
      <w:r w:rsidR="004376B0" w:rsidRPr="00A90562">
        <w:rPr>
          <w:rFonts w:ascii="Times New Roman" w:hAnsi="Times New Roman"/>
          <w:sz w:val="24"/>
          <w:szCs w:val="24"/>
          <w:lang w:val="en-CA"/>
        </w:rPr>
        <w:t xml:space="preserve">uncertainty whether </w:t>
      </w:r>
      <w:r w:rsidR="00F701C4" w:rsidRPr="00A90562">
        <w:rPr>
          <w:rFonts w:ascii="Times New Roman" w:hAnsi="Times New Roman"/>
          <w:sz w:val="24"/>
          <w:szCs w:val="24"/>
          <w:lang w:val="en-CA"/>
        </w:rPr>
        <w:t xml:space="preserve">an interpretation </w:t>
      </w:r>
      <w:r w:rsidR="00E349A1" w:rsidRPr="00A90562">
        <w:rPr>
          <w:rFonts w:ascii="Times New Roman" w:hAnsi="Times New Roman"/>
          <w:sz w:val="24"/>
          <w:szCs w:val="24"/>
          <w:lang w:val="en-CA"/>
        </w:rPr>
        <w:t xml:space="preserve">can be identified </w:t>
      </w:r>
      <w:r w:rsidR="00F701C4" w:rsidRPr="00A90562">
        <w:rPr>
          <w:rFonts w:ascii="Times New Roman" w:hAnsi="Times New Roman"/>
          <w:sz w:val="24"/>
          <w:szCs w:val="24"/>
          <w:lang w:val="en-CA"/>
        </w:rPr>
        <w:t>with some shared subject matter or a different one entirely</w:t>
      </w:r>
      <w:r w:rsidR="00E349A1" w:rsidRPr="00A90562">
        <w:rPr>
          <w:rFonts w:ascii="Times New Roman" w:hAnsi="Times New Roman"/>
          <w:sz w:val="24"/>
          <w:szCs w:val="24"/>
          <w:lang w:val="en-CA"/>
        </w:rPr>
        <w:t xml:space="preserve"> is forbidden</w:t>
      </w:r>
      <w:r w:rsidRPr="00A90562">
        <w:rPr>
          <w:rFonts w:ascii="Times New Roman" w:hAnsi="Times New Roman"/>
          <w:sz w:val="24"/>
          <w:szCs w:val="24"/>
          <w:lang w:val="en-CA"/>
        </w:rPr>
        <w:t xml:space="preserve">. </w:t>
      </w:r>
    </w:p>
    <w:p w14:paraId="196104E1" w14:textId="2AFD864D" w:rsidR="00407EB7" w:rsidRPr="00A90562" w:rsidRDefault="00580B5C" w:rsidP="008C3ACE">
      <w:pPr>
        <w:spacing w:line="480" w:lineRule="auto"/>
        <w:ind w:firstLine="720"/>
        <w:jc w:val="both"/>
        <w:rPr>
          <w:rFonts w:ascii="Times New Roman" w:hAnsi="Times New Roman"/>
          <w:sz w:val="24"/>
          <w:szCs w:val="24"/>
          <w:lang w:val="en-CA"/>
        </w:rPr>
      </w:pPr>
      <w:r w:rsidRPr="00A90562">
        <w:rPr>
          <w:rFonts w:ascii="Times New Roman" w:hAnsi="Times New Roman"/>
          <w:sz w:val="24"/>
          <w:szCs w:val="24"/>
          <w:lang w:val="en-CA"/>
        </w:rPr>
        <w:t xml:space="preserve">Gadamer may be </w:t>
      </w:r>
      <w:r w:rsidR="008C3ACE" w:rsidRPr="00A90562">
        <w:rPr>
          <w:rFonts w:ascii="Times New Roman" w:hAnsi="Times New Roman"/>
          <w:sz w:val="24"/>
          <w:szCs w:val="24"/>
          <w:lang w:val="en-CA"/>
        </w:rPr>
        <w:t xml:space="preserve">content with the fact that interpretive acts can never be practically conclusively settled, but this finding is exactly what allows for relativism’s possibility, by </w:t>
      </w:r>
      <w:r w:rsidR="008C3ACE" w:rsidRPr="00A90562">
        <w:rPr>
          <w:rFonts w:ascii="Times New Roman" w:hAnsi="Times New Roman"/>
          <w:sz w:val="24"/>
          <w:szCs w:val="24"/>
          <w:lang w:val="en-CA"/>
        </w:rPr>
        <w:lastRenderedPageBreak/>
        <w:t>expressing a</w:t>
      </w:r>
      <w:r w:rsidR="008265A4" w:rsidRPr="00A90562">
        <w:rPr>
          <w:rFonts w:ascii="Times New Roman" w:hAnsi="Times New Roman"/>
          <w:sz w:val="24"/>
          <w:szCs w:val="24"/>
          <w:lang w:val="en-CA"/>
        </w:rPr>
        <w:t xml:space="preserve"> conceptual uncertainty regarding the prospect of interpretive relativism within the hermeneutic process. This leads, according to </w:t>
      </w:r>
      <w:proofErr w:type="spellStart"/>
      <w:r w:rsidR="008265A4" w:rsidRPr="00A90562">
        <w:rPr>
          <w:rFonts w:ascii="Times New Roman" w:hAnsi="Times New Roman"/>
          <w:sz w:val="24"/>
          <w:szCs w:val="24"/>
          <w:lang w:val="en-CA"/>
        </w:rPr>
        <w:t>Botz</w:t>
      </w:r>
      <w:proofErr w:type="spellEnd"/>
      <w:r w:rsidR="008265A4" w:rsidRPr="00A90562">
        <w:rPr>
          <w:rFonts w:ascii="Times New Roman" w:hAnsi="Times New Roman"/>
          <w:sz w:val="24"/>
          <w:szCs w:val="24"/>
          <w:lang w:val="en-CA"/>
        </w:rPr>
        <w:t>-Bornstein (2013), to the truth of the subject matter always hiding “behind itself . . . in a circular gesture” (257), one which forecloses upon any recognition of a genuine correspondence between a horizon and the subject matter it interprets (</w:t>
      </w:r>
      <w:r w:rsidR="008265A4" w:rsidRPr="00A90562">
        <w:rPr>
          <w:rFonts w:ascii="Times New Roman" w:hAnsi="Times New Roman"/>
          <w:i/>
          <w:iCs/>
          <w:sz w:val="24"/>
          <w:szCs w:val="24"/>
          <w:lang w:val="en-CA"/>
        </w:rPr>
        <w:t xml:space="preserve">Cf. </w:t>
      </w:r>
      <w:proofErr w:type="spellStart"/>
      <w:r w:rsidR="008265A4" w:rsidRPr="00A90562">
        <w:rPr>
          <w:rFonts w:ascii="Times New Roman" w:hAnsi="Times New Roman"/>
          <w:sz w:val="24"/>
          <w:szCs w:val="24"/>
          <w:lang w:val="en-CA"/>
        </w:rPr>
        <w:t>Botz</w:t>
      </w:r>
      <w:proofErr w:type="spellEnd"/>
      <w:r w:rsidR="008265A4" w:rsidRPr="00A90562">
        <w:rPr>
          <w:rFonts w:ascii="Times New Roman" w:hAnsi="Times New Roman"/>
          <w:sz w:val="24"/>
          <w:szCs w:val="24"/>
          <w:lang w:val="en-CA"/>
        </w:rPr>
        <w:t>-Bornstein 2013, 250). Consequently, we are denied any principled adjudication on whether subject matters can or cannot be legitimately comprehended incoherently via contradictory interpretations thereof, unless we just analytically stipulate that they cannot from the outset.</w:t>
      </w:r>
      <w:r w:rsidR="008265A4" w:rsidRPr="00A90562">
        <w:rPr>
          <w:rStyle w:val="FootnoteReference"/>
          <w:rFonts w:ascii="Times New Roman" w:hAnsi="Times New Roman"/>
          <w:sz w:val="24"/>
          <w:szCs w:val="24"/>
          <w:lang w:val="en-CA"/>
        </w:rPr>
        <w:footnoteReference w:id="30"/>
      </w:r>
      <w:r w:rsidR="008265A4" w:rsidRPr="00A90562">
        <w:rPr>
          <w:rFonts w:ascii="Times New Roman" w:hAnsi="Times New Roman"/>
          <w:sz w:val="24"/>
          <w:szCs w:val="24"/>
          <w:lang w:val="en-CA"/>
        </w:rPr>
        <w:t xml:space="preserve"> </w:t>
      </w:r>
      <w:r w:rsidR="00374CCA" w:rsidRPr="00A90562">
        <w:rPr>
          <w:rFonts w:ascii="Times New Roman" w:hAnsi="Times New Roman"/>
          <w:sz w:val="24"/>
          <w:szCs w:val="24"/>
          <w:lang w:val="en-CA"/>
        </w:rPr>
        <w:t>As such, Gadamer’s avoidance of hermeneutic relativism without revoking conceptual uncertainty in interpretive progress simply brings relativism back into to the foreground of possibility.</w:t>
      </w:r>
    </w:p>
    <w:p w14:paraId="5F35B4AC" w14:textId="0D91DE97" w:rsidR="00A562E1" w:rsidRPr="00A90562" w:rsidRDefault="00A72456" w:rsidP="0049368B">
      <w:pPr>
        <w:spacing w:line="480" w:lineRule="auto"/>
        <w:ind w:firstLine="720"/>
        <w:jc w:val="both"/>
        <w:rPr>
          <w:rFonts w:ascii="Times New Roman" w:hAnsi="Times New Roman"/>
          <w:sz w:val="24"/>
          <w:szCs w:val="24"/>
          <w:lang w:val="en-CA"/>
        </w:rPr>
      </w:pPr>
      <w:r w:rsidRPr="00A90562">
        <w:rPr>
          <w:rFonts w:ascii="Times New Roman" w:hAnsi="Times New Roman"/>
          <w:sz w:val="24"/>
          <w:szCs w:val="24"/>
          <w:lang w:val="en-CA"/>
        </w:rPr>
        <w:t>T</w:t>
      </w:r>
      <w:r w:rsidR="0014119B" w:rsidRPr="00A90562">
        <w:rPr>
          <w:rFonts w:ascii="Times New Roman" w:hAnsi="Times New Roman"/>
          <w:sz w:val="24"/>
          <w:szCs w:val="24"/>
          <w:lang w:val="en-CA"/>
        </w:rPr>
        <w:t xml:space="preserve">he worry is not just that one cannot tell when they have adopted an authentically representative understanding of a subject matter, but that even the very idea of evaluating one’s progress towards that understanding </w:t>
      </w:r>
      <w:r w:rsidR="00893E0C" w:rsidRPr="00A90562">
        <w:rPr>
          <w:rFonts w:ascii="Times New Roman" w:hAnsi="Times New Roman"/>
          <w:sz w:val="24"/>
          <w:szCs w:val="24"/>
          <w:lang w:val="en-CA"/>
        </w:rPr>
        <w:t>becomes suspect</w:t>
      </w:r>
      <w:r w:rsidR="003A18F3" w:rsidRPr="00A90562">
        <w:rPr>
          <w:rFonts w:ascii="Times New Roman" w:hAnsi="Times New Roman"/>
          <w:sz w:val="24"/>
          <w:szCs w:val="24"/>
          <w:lang w:val="en-CA"/>
        </w:rPr>
        <w:t>. It seems then that we can point to</w:t>
      </w:r>
      <w:r w:rsidR="000F452D" w:rsidRPr="00A90562">
        <w:rPr>
          <w:rFonts w:ascii="Times New Roman" w:hAnsi="Times New Roman"/>
          <w:sz w:val="24"/>
          <w:szCs w:val="24"/>
          <w:lang w:val="en-CA"/>
        </w:rPr>
        <w:t xml:space="preserve"> </w:t>
      </w:r>
      <w:r w:rsidR="003A18F3" w:rsidRPr="00A90562">
        <w:rPr>
          <w:rFonts w:ascii="Times New Roman" w:hAnsi="Times New Roman"/>
          <w:sz w:val="24"/>
          <w:szCs w:val="24"/>
          <w:lang w:val="en-CA"/>
        </w:rPr>
        <w:t xml:space="preserve">a minimal </w:t>
      </w:r>
      <w:r w:rsidR="0014119B" w:rsidRPr="00A90562">
        <w:rPr>
          <w:rFonts w:ascii="Times New Roman" w:hAnsi="Times New Roman"/>
          <w:sz w:val="24"/>
          <w:szCs w:val="24"/>
          <w:lang w:val="en-CA"/>
        </w:rPr>
        <w:t>condition on horizonal self-coherence</w:t>
      </w:r>
      <w:r w:rsidR="003A18F3" w:rsidRPr="00A90562">
        <w:rPr>
          <w:rFonts w:ascii="Times New Roman" w:hAnsi="Times New Roman"/>
          <w:sz w:val="24"/>
          <w:szCs w:val="24"/>
          <w:lang w:val="en-CA"/>
        </w:rPr>
        <w:t xml:space="preserve"> as constitutive of Gadamer’s sense of interpretive truth</w:t>
      </w:r>
      <w:r w:rsidR="00A60A7F" w:rsidRPr="00A90562">
        <w:rPr>
          <w:rFonts w:ascii="Times New Roman" w:hAnsi="Times New Roman"/>
          <w:sz w:val="24"/>
          <w:szCs w:val="24"/>
          <w:lang w:val="en-CA"/>
        </w:rPr>
        <w:t xml:space="preserve">: </w:t>
      </w:r>
      <w:r w:rsidR="0014119B" w:rsidRPr="00A90562">
        <w:rPr>
          <w:rFonts w:ascii="Times New Roman" w:hAnsi="Times New Roman"/>
          <w:sz w:val="24"/>
          <w:szCs w:val="24"/>
          <w:lang w:val="en-CA"/>
        </w:rPr>
        <w:t xml:space="preserve">attend to </w:t>
      </w:r>
      <w:r w:rsidR="00A60A7F" w:rsidRPr="00A90562">
        <w:rPr>
          <w:rFonts w:ascii="Times New Roman" w:hAnsi="Times New Roman"/>
          <w:sz w:val="24"/>
          <w:szCs w:val="24"/>
          <w:lang w:val="en-CA"/>
        </w:rPr>
        <w:t>what is being said by</w:t>
      </w:r>
      <w:r w:rsidR="0014119B" w:rsidRPr="00A90562">
        <w:rPr>
          <w:rFonts w:ascii="Times New Roman" w:hAnsi="Times New Roman"/>
          <w:sz w:val="24"/>
          <w:szCs w:val="24"/>
          <w:lang w:val="en-CA"/>
        </w:rPr>
        <w:t xml:space="preserve"> some object of interpretation</w:t>
      </w:r>
      <w:r w:rsidR="00A60A7F" w:rsidRPr="00A90562">
        <w:rPr>
          <w:rFonts w:ascii="Times New Roman" w:hAnsi="Times New Roman"/>
          <w:sz w:val="24"/>
          <w:szCs w:val="24"/>
          <w:lang w:val="en-CA"/>
        </w:rPr>
        <w:t xml:space="preserve"> via asking questions</w:t>
      </w:r>
      <w:r w:rsidR="001B1660" w:rsidRPr="00A90562">
        <w:rPr>
          <w:rFonts w:ascii="Times New Roman" w:hAnsi="Times New Roman"/>
          <w:sz w:val="24"/>
          <w:szCs w:val="24"/>
          <w:lang w:val="en-CA"/>
        </w:rPr>
        <w:t xml:space="preserve"> that both are</w:t>
      </w:r>
      <w:r w:rsidR="00A60A7F" w:rsidRPr="00A90562">
        <w:rPr>
          <w:rFonts w:ascii="Times New Roman" w:hAnsi="Times New Roman"/>
          <w:sz w:val="24"/>
          <w:szCs w:val="24"/>
          <w:lang w:val="en-CA"/>
        </w:rPr>
        <w:t xml:space="preserve"> </w:t>
      </w:r>
      <w:r w:rsidR="00133B87" w:rsidRPr="00A90562">
        <w:rPr>
          <w:rFonts w:ascii="Times New Roman" w:hAnsi="Times New Roman"/>
          <w:sz w:val="24"/>
          <w:szCs w:val="24"/>
          <w:lang w:val="en-CA"/>
        </w:rPr>
        <w:t>relevant</w:t>
      </w:r>
      <w:r w:rsidR="00A60A7F" w:rsidRPr="00A90562">
        <w:rPr>
          <w:rFonts w:ascii="Times New Roman" w:hAnsi="Times New Roman"/>
          <w:sz w:val="24"/>
          <w:szCs w:val="24"/>
          <w:lang w:val="en-CA"/>
        </w:rPr>
        <w:t xml:space="preserve"> </w:t>
      </w:r>
      <w:r w:rsidR="001B1660" w:rsidRPr="00A90562">
        <w:rPr>
          <w:rFonts w:ascii="Times New Roman" w:hAnsi="Times New Roman"/>
          <w:sz w:val="24"/>
          <w:szCs w:val="24"/>
          <w:lang w:val="en-CA"/>
        </w:rPr>
        <w:t>to</w:t>
      </w:r>
      <w:r w:rsidR="00A60A7F" w:rsidRPr="00A90562">
        <w:rPr>
          <w:rFonts w:ascii="Times New Roman" w:hAnsi="Times New Roman"/>
          <w:sz w:val="24"/>
          <w:szCs w:val="24"/>
          <w:lang w:val="en-CA"/>
        </w:rPr>
        <w:t xml:space="preserve"> your own perspective </w:t>
      </w:r>
      <w:r w:rsidR="00133B87" w:rsidRPr="00A90562">
        <w:rPr>
          <w:rFonts w:ascii="Times New Roman" w:hAnsi="Times New Roman"/>
          <w:sz w:val="24"/>
          <w:szCs w:val="24"/>
          <w:lang w:val="en-CA"/>
        </w:rPr>
        <w:t xml:space="preserve">and </w:t>
      </w:r>
      <w:r w:rsidR="00A60A7F" w:rsidRPr="00A90562">
        <w:rPr>
          <w:rFonts w:ascii="Times New Roman" w:hAnsi="Times New Roman"/>
          <w:sz w:val="24"/>
          <w:szCs w:val="24"/>
          <w:lang w:val="en-CA"/>
        </w:rPr>
        <w:t xml:space="preserve">render </w:t>
      </w:r>
      <w:r w:rsidR="003A18F3" w:rsidRPr="00A90562">
        <w:rPr>
          <w:rFonts w:ascii="Times New Roman" w:hAnsi="Times New Roman"/>
          <w:sz w:val="24"/>
          <w:szCs w:val="24"/>
          <w:lang w:val="en-CA"/>
        </w:rPr>
        <w:t xml:space="preserve">what is being said </w:t>
      </w:r>
      <w:r w:rsidR="00A60A7F" w:rsidRPr="00A90562">
        <w:rPr>
          <w:rFonts w:ascii="Times New Roman" w:hAnsi="Times New Roman"/>
          <w:sz w:val="24"/>
          <w:szCs w:val="24"/>
          <w:lang w:val="en-CA"/>
        </w:rPr>
        <w:t>intelligible for you.</w:t>
      </w:r>
      <w:r w:rsidR="003A18F3" w:rsidRPr="00A90562">
        <w:rPr>
          <w:rFonts w:ascii="Times New Roman" w:hAnsi="Times New Roman"/>
          <w:sz w:val="24"/>
          <w:szCs w:val="24"/>
          <w:lang w:val="en-CA"/>
        </w:rPr>
        <w:t xml:space="preserve"> This however suggests a</w:t>
      </w:r>
      <w:r w:rsidR="00255888" w:rsidRPr="00A90562">
        <w:rPr>
          <w:rFonts w:ascii="Times New Roman" w:hAnsi="Times New Roman"/>
          <w:sz w:val="24"/>
          <w:szCs w:val="24"/>
          <w:lang w:val="en-CA"/>
        </w:rPr>
        <w:t xml:space="preserve"> controversial implication</w:t>
      </w:r>
      <w:r w:rsidR="003A18F3" w:rsidRPr="00A90562">
        <w:rPr>
          <w:rFonts w:ascii="Times New Roman" w:hAnsi="Times New Roman"/>
          <w:sz w:val="24"/>
          <w:szCs w:val="24"/>
          <w:lang w:val="en-CA"/>
        </w:rPr>
        <w:t xml:space="preserve"> that Gadamer</w:t>
      </w:r>
      <w:r w:rsidR="000F452D" w:rsidRPr="00A90562">
        <w:rPr>
          <w:rFonts w:ascii="Times New Roman" w:hAnsi="Times New Roman"/>
          <w:sz w:val="24"/>
          <w:szCs w:val="24"/>
          <w:lang w:val="en-CA"/>
        </w:rPr>
        <w:t xml:space="preserve"> may not be able to rationally avoid</w:t>
      </w:r>
      <w:r w:rsidR="003A18F3" w:rsidRPr="00A90562">
        <w:rPr>
          <w:rFonts w:ascii="Times New Roman" w:hAnsi="Times New Roman"/>
          <w:sz w:val="24"/>
          <w:szCs w:val="24"/>
          <w:lang w:val="en-CA"/>
        </w:rPr>
        <w:t xml:space="preserve">: </w:t>
      </w:r>
      <w:r w:rsidR="00255888" w:rsidRPr="00A90562">
        <w:rPr>
          <w:rFonts w:ascii="Times New Roman" w:hAnsi="Times New Roman"/>
          <w:sz w:val="24"/>
          <w:szCs w:val="24"/>
          <w:lang w:val="en-CA"/>
        </w:rPr>
        <w:t>the act of questioning and answering</w:t>
      </w:r>
      <w:r w:rsidR="00B04930" w:rsidRPr="00A90562">
        <w:rPr>
          <w:rFonts w:ascii="Times New Roman" w:hAnsi="Times New Roman"/>
          <w:sz w:val="24"/>
          <w:szCs w:val="24"/>
          <w:lang w:val="en-CA"/>
        </w:rPr>
        <w:t xml:space="preserve">, the functional </w:t>
      </w:r>
      <w:proofErr w:type="spellStart"/>
      <w:r w:rsidR="00B04930" w:rsidRPr="00A90562">
        <w:rPr>
          <w:rFonts w:ascii="Times New Roman" w:hAnsi="Times New Roman"/>
          <w:sz w:val="24"/>
          <w:szCs w:val="24"/>
          <w:lang w:val="en-CA"/>
        </w:rPr>
        <w:t>HEdC-HEvC</w:t>
      </w:r>
      <w:proofErr w:type="spellEnd"/>
      <w:r w:rsidR="00B04930" w:rsidRPr="00A90562">
        <w:rPr>
          <w:rFonts w:ascii="Times New Roman" w:hAnsi="Times New Roman"/>
          <w:sz w:val="24"/>
          <w:szCs w:val="24"/>
          <w:lang w:val="en-CA"/>
        </w:rPr>
        <w:t xml:space="preserve"> dynamic,</w:t>
      </w:r>
      <w:r w:rsidR="00255888" w:rsidRPr="00A90562">
        <w:rPr>
          <w:rFonts w:ascii="Times New Roman" w:hAnsi="Times New Roman"/>
          <w:sz w:val="24"/>
          <w:szCs w:val="24"/>
          <w:lang w:val="en-CA"/>
        </w:rPr>
        <w:t xml:space="preserve"> amounts to a </w:t>
      </w:r>
      <w:r w:rsidR="003A18F3" w:rsidRPr="00A90562">
        <w:rPr>
          <w:rFonts w:ascii="Times New Roman" w:hAnsi="Times New Roman"/>
          <w:i/>
          <w:iCs/>
          <w:sz w:val="24"/>
          <w:szCs w:val="24"/>
          <w:lang w:val="en-CA"/>
        </w:rPr>
        <w:t xml:space="preserve">practical trajectory </w:t>
      </w:r>
      <w:r w:rsidR="003A18F3" w:rsidRPr="00A90562">
        <w:rPr>
          <w:rFonts w:ascii="Times New Roman" w:hAnsi="Times New Roman"/>
          <w:sz w:val="24"/>
          <w:szCs w:val="24"/>
          <w:lang w:val="en-CA"/>
        </w:rPr>
        <w:t xml:space="preserve">towards an interpretive truth that must </w:t>
      </w:r>
      <w:r w:rsidR="00B22519" w:rsidRPr="00A90562">
        <w:rPr>
          <w:rFonts w:ascii="Times New Roman" w:hAnsi="Times New Roman"/>
          <w:sz w:val="24"/>
          <w:szCs w:val="24"/>
          <w:lang w:val="en-CA"/>
        </w:rPr>
        <w:t>express</w:t>
      </w:r>
      <w:r w:rsidR="003A18F3" w:rsidRPr="00A90562">
        <w:rPr>
          <w:rFonts w:ascii="Times New Roman" w:hAnsi="Times New Roman"/>
          <w:sz w:val="24"/>
          <w:szCs w:val="24"/>
          <w:lang w:val="en-CA"/>
        </w:rPr>
        <w:t xml:space="preserve"> one’s subjectivity </w:t>
      </w:r>
      <w:r w:rsidR="00E71591" w:rsidRPr="00A90562">
        <w:rPr>
          <w:rFonts w:ascii="Times New Roman" w:hAnsi="Times New Roman"/>
          <w:sz w:val="24"/>
          <w:szCs w:val="24"/>
          <w:lang w:val="en-CA"/>
        </w:rPr>
        <w:t>while</w:t>
      </w:r>
      <w:r w:rsidR="003A18F3" w:rsidRPr="00A90562">
        <w:rPr>
          <w:rFonts w:ascii="Times New Roman" w:hAnsi="Times New Roman"/>
          <w:sz w:val="24"/>
          <w:szCs w:val="24"/>
          <w:lang w:val="en-CA"/>
        </w:rPr>
        <w:t xml:space="preserve"> also permit</w:t>
      </w:r>
      <w:r w:rsidR="00E71591" w:rsidRPr="00A90562">
        <w:rPr>
          <w:rFonts w:ascii="Times New Roman" w:hAnsi="Times New Roman"/>
          <w:sz w:val="24"/>
          <w:szCs w:val="24"/>
          <w:lang w:val="en-CA"/>
        </w:rPr>
        <w:t>ting</w:t>
      </w:r>
      <w:r w:rsidR="003A18F3" w:rsidRPr="00A90562">
        <w:rPr>
          <w:rFonts w:ascii="Times New Roman" w:hAnsi="Times New Roman"/>
          <w:sz w:val="24"/>
          <w:szCs w:val="24"/>
          <w:lang w:val="en-CA"/>
        </w:rPr>
        <w:t xml:space="preserve"> </w:t>
      </w:r>
      <w:r w:rsidR="00815D0A" w:rsidRPr="00A90562">
        <w:rPr>
          <w:rFonts w:ascii="Times New Roman" w:hAnsi="Times New Roman"/>
          <w:sz w:val="24"/>
          <w:szCs w:val="24"/>
          <w:lang w:val="en-CA"/>
        </w:rPr>
        <w:t xml:space="preserve">the possibility of </w:t>
      </w:r>
      <w:r w:rsidR="00B22519" w:rsidRPr="00A90562">
        <w:rPr>
          <w:rFonts w:ascii="Times New Roman" w:hAnsi="Times New Roman"/>
          <w:sz w:val="24"/>
          <w:szCs w:val="24"/>
          <w:lang w:val="en-CA"/>
        </w:rPr>
        <w:t>irreconcilable</w:t>
      </w:r>
      <w:r w:rsidR="003A18F3" w:rsidRPr="00A90562">
        <w:rPr>
          <w:rFonts w:ascii="Times New Roman" w:hAnsi="Times New Roman"/>
          <w:sz w:val="24"/>
          <w:szCs w:val="24"/>
          <w:lang w:val="en-CA"/>
        </w:rPr>
        <w:t xml:space="preserve"> incoherence</w:t>
      </w:r>
      <w:r w:rsidR="00C9735B" w:rsidRPr="00A90562">
        <w:rPr>
          <w:rFonts w:ascii="Times New Roman" w:hAnsi="Times New Roman"/>
          <w:sz w:val="24"/>
          <w:szCs w:val="24"/>
          <w:lang w:val="en-CA"/>
        </w:rPr>
        <w:t>, perhaps even contradiction,</w:t>
      </w:r>
      <w:r w:rsidR="003A18F3" w:rsidRPr="00A90562">
        <w:rPr>
          <w:rFonts w:ascii="Times New Roman" w:hAnsi="Times New Roman"/>
          <w:sz w:val="24"/>
          <w:szCs w:val="24"/>
          <w:lang w:val="en-CA"/>
        </w:rPr>
        <w:t xml:space="preserve"> with others’ </w:t>
      </w:r>
      <w:r w:rsidR="003A18F3" w:rsidRPr="00A90562">
        <w:rPr>
          <w:rFonts w:ascii="Times New Roman" w:hAnsi="Times New Roman"/>
          <w:sz w:val="24"/>
          <w:szCs w:val="24"/>
          <w:lang w:val="en-CA"/>
        </w:rPr>
        <w:lastRenderedPageBreak/>
        <w:t>subjectivities.</w:t>
      </w:r>
      <w:r w:rsidR="009421F8" w:rsidRPr="00A90562">
        <w:rPr>
          <w:rFonts w:ascii="Times New Roman" w:hAnsi="Times New Roman"/>
          <w:sz w:val="24"/>
          <w:szCs w:val="24"/>
          <w:lang w:val="en-CA"/>
        </w:rPr>
        <w:t xml:space="preserve"> Relativism may be avoided </w:t>
      </w:r>
      <w:proofErr w:type="spellStart"/>
      <w:r w:rsidR="00C9735B" w:rsidRPr="00A90562">
        <w:rPr>
          <w:rFonts w:ascii="Times New Roman" w:hAnsi="Times New Roman"/>
          <w:sz w:val="24"/>
          <w:szCs w:val="24"/>
          <w:lang w:val="en-CA"/>
        </w:rPr>
        <w:t>stipulatively</w:t>
      </w:r>
      <w:proofErr w:type="spellEnd"/>
      <w:r w:rsidR="009421F8" w:rsidRPr="00A90562">
        <w:rPr>
          <w:rFonts w:ascii="Times New Roman" w:hAnsi="Times New Roman"/>
          <w:sz w:val="24"/>
          <w:szCs w:val="24"/>
          <w:lang w:val="en-CA"/>
        </w:rPr>
        <w:t xml:space="preserve">, but whether interpretive truth is </w:t>
      </w:r>
      <w:r w:rsidR="001B1660" w:rsidRPr="00A90562">
        <w:rPr>
          <w:rFonts w:ascii="Times New Roman" w:hAnsi="Times New Roman"/>
          <w:sz w:val="24"/>
          <w:szCs w:val="24"/>
          <w:lang w:val="en-CA"/>
        </w:rPr>
        <w:t>indeed</w:t>
      </w:r>
      <w:r w:rsidR="00DF4E8A" w:rsidRPr="00A90562">
        <w:rPr>
          <w:rFonts w:ascii="Times New Roman" w:hAnsi="Times New Roman"/>
          <w:sz w:val="24"/>
          <w:szCs w:val="24"/>
          <w:lang w:val="en-CA"/>
        </w:rPr>
        <w:t xml:space="preserve"> relativist</w:t>
      </w:r>
      <w:r w:rsidR="009421F8" w:rsidRPr="00A90562">
        <w:rPr>
          <w:rFonts w:ascii="Times New Roman" w:hAnsi="Times New Roman"/>
          <w:sz w:val="24"/>
          <w:szCs w:val="24"/>
          <w:lang w:val="en-CA"/>
        </w:rPr>
        <w:t xml:space="preserve"> o</w:t>
      </w:r>
      <w:r w:rsidR="00DF4E8A" w:rsidRPr="00A90562">
        <w:rPr>
          <w:rFonts w:ascii="Times New Roman" w:hAnsi="Times New Roman"/>
          <w:sz w:val="24"/>
          <w:szCs w:val="24"/>
          <w:lang w:val="en-CA"/>
        </w:rPr>
        <w:t>r not</w:t>
      </w:r>
      <w:r w:rsidR="009421F8" w:rsidRPr="00A90562">
        <w:rPr>
          <w:rFonts w:ascii="Times New Roman" w:hAnsi="Times New Roman"/>
          <w:sz w:val="24"/>
          <w:szCs w:val="24"/>
          <w:lang w:val="en-CA"/>
        </w:rPr>
        <w:t xml:space="preserve"> cannot </w:t>
      </w:r>
      <w:r w:rsidR="008E2B99" w:rsidRPr="00A90562">
        <w:rPr>
          <w:rFonts w:ascii="Times New Roman" w:hAnsi="Times New Roman"/>
          <w:sz w:val="24"/>
          <w:szCs w:val="24"/>
          <w:lang w:val="en-CA"/>
        </w:rPr>
        <w:t xml:space="preserve">ever </w:t>
      </w:r>
      <w:r w:rsidR="009421F8" w:rsidRPr="00A90562">
        <w:rPr>
          <w:rFonts w:ascii="Times New Roman" w:hAnsi="Times New Roman"/>
          <w:sz w:val="24"/>
          <w:szCs w:val="24"/>
          <w:lang w:val="en-CA"/>
        </w:rPr>
        <w:t>be practically certified.</w:t>
      </w:r>
    </w:p>
    <w:p w14:paraId="79B2ED8E" w14:textId="605064FC" w:rsidR="00CC11E1" w:rsidRPr="00A90562" w:rsidRDefault="00CC11E1" w:rsidP="0049368B">
      <w:pPr>
        <w:spacing w:line="480" w:lineRule="auto"/>
        <w:ind w:firstLine="720"/>
        <w:jc w:val="both"/>
        <w:rPr>
          <w:rFonts w:ascii="Times New Roman" w:hAnsi="Times New Roman"/>
          <w:sz w:val="24"/>
          <w:szCs w:val="24"/>
          <w:lang w:val="en-CA"/>
        </w:rPr>
      </w:pPr>
    </w:p>
    <w:p w14:paraId="073EEFE4" w14:textId="50F46A6F" w:rsidR="00CC11E1" w:rsidRPr="00A90562" w:rsidRDefault="00CC11E1" w:rsidP="0049368B">
      <w:pPr>
        <w:spacing w:line="480" w:lineRule="auto"/>
        <w:ind w:firstLine="720"/>
        <w:jc w:val="both"/>
        <w:rPr>
          <w:rFonts w:ascii="Times New Roman" w:hAnsi="Times New Roman"/>
          <w:sz w:val="24"/>
          <w:szCs w:val="24"/>
          <w:lang w:val="en-CA"/>
        </w:rPr>
      </w:pPr>
    </w:p>
    <w:p w14:paraId="4BA3F3BF" w14:textId="6BCAD4E7" w:rsidR="00862928" w:rsidRPr="00A90562" w:rsidRDefault="00862928" w:rsidP="0049368B">
      <w:pPr>
        <w:spacing w:line="480" w:lineRule="auto"/>
        <w:ind w:firstLine="720"/>
        <w:jc w:val="both"/>
        <w:rPr>
          <w:rFonts w:ascii="Times New Roman" w:hAnsi="Times New Roman"/>
          <w:sz w:val="24"/>
          <w:szCs w:val="24"/>
          <w:lang w:val="en-CA"/>
        </w:rPr>
      </w:pPr>
    </w:p>
    <w:p w14:paraId="68D2E4CA" w14:textId="77777777" w:rsidR="00CC11E1" w:rsidRPr="00A90562" w:rsidRDefault="00CC11E1" w:rsidP="00AE536E">
      <w:pPr>
        <w:spacing w:line="480" w:lineRule="auto"/>
        <w:jc w:val="both"/>
        <w:rPr>
          <w:rFonts w:ascii="Times New Roman" w:hAnsi="Times New Roman"/>
          <w:sz w:val="24"/>
          <w:szCs w:val="24"/>
          <w:lang w:val="en-CA"/>
        </w:rPr>
      </w:pPr>
    </w:p>
    <w:p w14:paraId="52A6B144" w14:textId="06D61D7B" w:rsidR="008A0927" w:rsidRPr="00A90562" w:rsidRDefault="008A0927" w:rsidP="008A0927">
      <w:pPr>
        <w:spacing w:line="480" w:lineRule="auto"/>
        <w:jc w:val="center"/>
        <w:rPr>
          <w:rFonts w:ascii="Times New Roman" w:hAnsi="Times New Roman"/>
          <w:b/>
          <w:sz w:val="24"/>
          <w:szCs w:val="24"/>
          <w:lang w:val="en-CA"/>
        </w:rPr>
      </w:pPr>
      <w:r w:rsidRPr="00A90562">
        <w:rPr>
          <w:rFonts w:ascii="Times New Roman" w:hAnsi="Times New Roman"/>
          <w:b/>
          <w:sz w:val="24"/>
          <w:szCs w:val="24"/>
          <w:lang w:val="en-CA"/>
        </w:rPr>
        <w:t>REFERENCES</w:t>
      </w:r>
    </w:p>
    <w:p w14:paraId="5FEB4DF3" w14:textId="77777777" w:rsidR="008A0927" w:rsidRPr="00A90562" w:rsidRDefault="008A0927" w:rsidP="008A0927">
      <w:pPr>
        <w:spacing w:line="480" w:lineRule="auto"/>
        <w:ind w:left="720" w:hanging="720"/>
        <w:jc w:val="both"/>
        <w:rPr>
          <w:rFonts w:ascii="Times New Roman" w:hAnsi="Times New Roman"/>
          <w:sz w:val="24"/>
          <w:szCs w:val="24"/>
          <w:lang w:val="en-CA"/>
        </w:rPr>
      </w:pPr>
      <w:proofErr w:type="spellStart"/>
      <w:r w:rsidRPr="00A90562">
        <w:rPr>
          <w:rFonts w:ascii="Times New Roman" w:hAnsi="Times New Roman"/>
          <w:sz w:val="24"/>
          <w:szCs w:val="24"/>
          <w:lang w:val="en-CA"/>
        </w:rPr>
        <w:t>Barthold</w:t>
      </w:r>
      <w:proofErr w:type="spellEnd"/>
      <w:r w:rsidRPr="00A90562">
        <w:rPr>
          <w:rFonts w:ascii="Times New Roman" w:hAnsi="Times New Roman"/>
          <w:sz w:val="24"/>
          <w:szCs w:val="24"/>
          <w:lang w:val="en-CA"/>
        </w:rPr>
        <w:t xml:space="preserve">, Lauren Swayne. 2020. </w:t>
      </w:r>
      <w:r w:rsidRPr="00A90562">
        <w:rPr>
          <w:rFonts w:ascii="Times New Roman" w:hAnsi="Times New Roman"/>
          <w:i/>
          <w:iCs/>
          <w:sz w:val="24"/>
          <w:szCs w:val="24"/>
          <w:lang w:val="en-CA"/>
        </w:rPr>
        <w:t>Overcoming Polarization in the Public Square</w:t>
      </w:r>
      <w:r w:rsidRPr="00A90562">
        <w:rPr>
          <w:rFonts w:ascii="Times New Roman" w:hAnsi="Times New Roman"/>
          <w:sz w:val="24"/>
          <w:szCs w:val="24"/>
          <w:lang w:val="en-CA"/>
        </w:rPr>
        <w:t>. Cham, Switzerland: Palgrave Macmillan.</w:t>
      </w:r>
    </w:p>
    <w:p w14:paraId="611A51B8" w14:textId="77777777" w:rsidR="008A0927" w:rsidRPr="00A90562" w:rsidRDefault="008A0927" w:rsidP="008A0927">
      <w:pPr>
        <w:pStyle w:val="FootnoteText"/>
        <w:spacing w:after="240" w:line="480" w:lineRule="auto"/>
        <w:ind w:left="720" w:hanging="720"/>
        <w:jc w:val="both"/>
        <w:rPr>
          <w:rFonts w:ascii="Times New Roman" w:hAnsi="Times New Roman"/>
          <w:sz w:val="24"/>
          <w:szCs w:val="24"/>
          <w:lang w:val="en-CA"/>
        </w:rPr>
      </w:pPr>
      <w:proofErr w:type="spellStart"/>
      <w:r w:rsidRPr="00A90562">
        <w:rPr>
          <w:rFonts w:ascii="Times New Roman" w:hAnsi="Times New Roman"/>
          <w:sz w:val="24"/>
          <w:szCs w:val="24"/>
          <w:lang w:val="en-CA"/>
        </w:rPr>
        <w:t>Beiner</w:t>
      </w:r>
      <w:proofErr w:type="spellEnd"/>
      <w:r w:rsidRPr="00A90562">
        <w:rPr>
          <w:rFonts w:ascii="Times New Roman" w:hAnsi="Times New Roman"/>
          <w:sz w:val="24"/>
          <w:szCs w:val="24"/>
          <w:lang w:val="en-CA"/>
        </w:rPr>
        <w:t xml:space="preserve">, Ronald. 2003. “Gadamer’s Philosophy of Dialogue and Its Relation to the Postmodernism of Nietzsche, Heidegger, Derrida, and Strauss.” In </w:t>
      </w:r>
      <w:proofErr w:type="spellStart"/>
      <w:r w:rsidRPr="00A90562">
        <w:rPr>
          <w:rFonts w:ascii="Times New Roman" w:hAnsi="Times New Roman"/>
          <w:sz w:val="24"/>
          <w:szCs w:val="24"/>
          <w:lang w:val="en-CA"/>
        </w:rPr>
        <w:t>Krajewski</w:t>
      </w:r>
      <w:proofErr w:type="spellEnd"/>
      <w:r w:rsidRPr="00A90562">
        <w:rPr>
          <w:rFonts w:ascii="Times New Roman" w:hAnsi="Times New Roman"/>
          <w:sz w:val="24"/>
          <w:szCs w:val="24"/>
          <w:lang w:val="en-CA"/>
        </w:rPr>
        <w:t xml:space="preserve"> 2003, 145-57.</w:t>
      </w:r>
    </w:p>
    <w:p w14:paraId="49BDF601" w14:textId="77777777" w:rsidR="008A0927" w:rsidRPr="00A90562" w:rsidRDefault="008A0927" w:rsidP="008A0927">
      <w:pPr>
        <w:spacing w:line="480" w:lineRule="auto"/>
        <w:ind w:left="720" w:hanging="720"/>
        <w:jc w:val="both"/>
        <w:rPr>
          <w:rFonts w:ascii="Times New Roman" w:hAnsi="Times New Roman"/>
          <w:sz w:val="24"/>
          <w:szCs w:val="24"/>
          <w:lang w:val="en-CA"/>
        </w:rPr>
      </w:pPr>
      <w:proofErr w:type="spellStart"/>
      <w:r w:rsidRPr="00A90562">
        <w:rPr>
          <w:rFonts w:ascii="Times New Roman" w:hAnsi="Times New Roman"/>
          <w:sz w:val="24"/>
          <w:szCs w:val="24"/>
          <w:lang w:val="en-CA"/>
        </w:rPr>
        <w:t>Botz</w:t>
      </w:r>
      <w:proofErr w:type="spellEnd"/>
      <w:r w:rsidRPr="00A90562">
        <w:rPr>
          <w:rFonts w:ascii="Times New Roman" w:hAnsi="Times New Roman"/>
          <w:sz w:val="24"/>
          <w:szCs w:val="24"/>
          <w:lang w:val="en-CA"/>
        </w:rPr>
        <w:t xml:space="preserve">-Bornstein, Thorsten. 2013. “Speech, Writing, and Play in Gadamer and Derrida.” </w:t>
      </w:r>
      <w:r w:rsidRPr="00A90562">
        <w:rPr>
          <w:rFonts w:ascii="Times New Roman" w:hAnsi="Times New Roman"/>
          <w:i/>
          <w:sz w:val="24"/>
          <w:szCs w:val="24"/>
          <w:lang w:val="en-CA"/>
        </w:rPr>
        <w:t>Cosmos and History: The Journal of Natural and Social Philosophy</w:t>
      </w:r>
      <w:r w:rsidRPr="00A90562">
        <w:rPr>
          <w:rFonts w:ascii="Times New Roman" w:hAnsi="Times New Roman"/>
          <w:sz w:val="24"/>
          <w:szCs w:val="24"/>
          <w:lang w:val="en-CA"/>
        </w:rPr>
        <w:t xml:space="preserve"> 9, no. 1: 249-64. </w:t>
      </w:r>
      <w:proofErr w:type="spellStart"/>
      <w:r w:rsidRPr="00A90562">
        <w:rPr>
          <w:rFonts w:ascii="Times New Roman" w:hAnsi="Times New Roman"/>
          <w:sz w:val="24"/>
          <w:szCs w:val="24"/>
          <w:lang w:val="en-CA"/>
        </w:rPr>
        <w:t>Ebsco</w:t>
      </w:r>
      <w:proofErr w:type="spellEnd"/>
      <w:r w:rsidRPr="00A90562">
        <w:rPr>
          <w:rFonts w:ascii="Times New Roman" w:hAnsi="Times New Roman"/>
          <w:sz w:val="24"/>
          <w:szCs w:val="24"/>
          <w:lang w:val="en-CA"/>
        </w:rPr>
        <w:t xml:space="preserve"> Humanities International Complete.</w:t>
      </w:r>
    </w:p>
    <w:p w14:paraId="17936F5D" w14:textId="77777777" w:rsidR="008A0927" w:rsidRPr="00A90562" w:rsidRDefault="008A0927" w:rsidP="008A0927">
      <w:pPr>
        <w:spacing w:line="480" w:lineRule="auto"/>
        <w:ind w:left="720" w:hanging="720"/>
        <w:jc w:val="both"/>
        <w:rPr>
          <w:rFonts w:ascii="Times New Roman" w:hAnsi="Times New Roman"/>
          <w:sz w:val="24"/>
          <w:szCs w:val="24"/>
          <w:lang w:val="en-CA"/>
        </w:rPr>
      </w:pPr>
      <w:r w:rsidRPr="00A90562">
        <w:rPr>
          <w:rFonts w:ascii="Times New Roman" w:hAnsi="Times New Roman"/>
          <w:sz w:val="24"/>
          <w:szCs w:val="24"/>
          <w:lang w:val="en-CA"/>
        </w:rPr>
        <w:t xml:space="preserve">Cheng, Chung-Ying. 2015. “Receptivity and Creativity in Hermeneutics: From Gadamer to Onto-Hermeneutics (Part One).” </w:t>
      </w:r>
      <w:r w:rsidRPr="00A90562">
        <w:rPr>
          <w:rFonts w:ascii="Times New Roman" w:hAnsi="Times New Roman"/>
          <w:i/>
          <w:iCs/>
          <w:sz w:val="24"/>
          <w:szCs w:val="24"/>
          <w:lang w:val="en-CA"/>
        </w:rPr>
        <w:t xml:space="preserve">Journal of Chinese Philosophy </w:t>
      </w:r>
      <w:r w:rsidRPr="00A90562">
        <w:rPr>
          <w:rFonts w:ascii="Times New Roman" w:hAnsi="Times New Roman"/>
          <w:sz w:val="24"/>
          <w:szCs w:val="24"/>
          <w:lang w:val="en-CA"/>
        </w:rPr>
        <w:t xml:space="preserve">42, nos. 1-2: 10-41. </w:t>
      </w:r>
      <w:hyperlink r:id="rId8" w:history="1">
        <w:r w:rsidRPr="00A90562">
          <w:rPr>
            <w:rStyle w:val="Hyperlink"/>
            <w:rFonts w:ascii="Times New Roman" w:hAnsi="Times New Roman"/>
            <w:color w:val="auto"/>
            <w:sz w:val="24"/>
            <w:szCs w:val="24"/>
            <w:lang w:val="en-CA"/>
          </w:rPr>
          <w:t>https://doi.org/10.1111/1540-6253.12188</w:t>
        </w:r>
      </w:hyperlink>
      <w:r w:rsidRPr="00A90562">
        <w:rPr>
          <w:rFonts w:ascii="Times New Roman" w:hAnsi="Times New Roman"/>
          <w:sz w:val="24"/>
          <w:szCs w:val="24"/>
          <w:lang w:val="en-CA"/>
        </w:rPr>
        <w:t xml:space="preserve">. </w:t>
      </w:r>
    </w:p>
    <w:p w14:paraId="0E2404F3" w14:textId="77777777" w:rsidR="008A0927" w:rsidRPr="00A90562" w:rsidRDefault="008A0927" w:rsidP="008A0927">
      <w:pPr>
        <w:spacing w:line="480" w:lineRule="auto"/>
        <w:ind w:left="720" w:hanging="720"/>
        <w:jc w:val="both"/>
        <w:rPr>
          <w:rFonts w:ascii="Times New Roman" w:hAnsi="Times New Roman"/>
          <w:sz w:val="24"/>
          <w:szCs w:val="24"/>
          <w:lang w:val="en-CA"/>
        </w:rPr>
      </w:pPr>
      <w:r w:rsidRPr="00A90562">
        <w:rPr>
          <w:rFonts w:ascii="Times New Roman" w:hAnsi="Times New Roman"/>
          <w:sz w:val="24"/>
          <w:szCs w:val="24"/>
          <w:lang w:val="en-CA"/>
        </w:rPr>
        <w:t xml:space="preserve">Cunningham, Joseph. 2017. “Unsound Method: Gadamer’s Hermeneutics and </w:t>
      </w:r>
      <w:r w:rsidRPr="00A90562">
        <w:rPr>
          <w:rFonts w:ascii="Times New Roman" w:hAnsi="Times New Roman"/>
          <w:i/>
          <w:sz w:val="24"/>
          <w:szCs w:val="24"/>
          <w:lang w:val="en-CA"/>
        </w:rPr>
        <w:t>Heart of Darkness</w:t>
      </w:r>
      <w:r w:rsidRPr="00A90562">
        <w:rPr>
          <w:rFonts w:ascii="Times New Roman" w:hAnsi="Times New Roman"/>
          <w:sz w:val="24"/>
          <w:szCs w:val="24"/>
          <w:lang w:val="en-CA"/>
        </w:rPr>
        <w:t xml:space="preserve">.” </w:t>
      </w:r>
      <w:r w:rsidRPr="00A90562">
        <w:rPr>
          <w:rFonts w:ascii="Times New Roman" w:hAnsi="Times New Roman"/>
          <w:i/>
          <w:sz w:val="24"/>
          <w:szCs w:val="24"/>
          <w:lang w:val="en-CA"/>
        </w:rPr>
        <w:t xml:space="preserve">Papers on Language and Literature </w:t>
      </w:r>
      <w:r w:rsidRPr="00A90562">
        <w:rPr>
          <w:rFonts w:ascii="Times New Roman" w:hAnsi="Times New Roman"/>
          <w:sz w:val="24"/>
          <w:szCs w:val="24"/>
          <w:lang w:val="en-CA"/>
        </w:rPr>
        <w:t>53, no. 1: 32-54. ProQuest Central.</w:t>
      </w:r>
    </w:p>
    <w:p w14:paraId="16DEA0AB" w14:textId="77777777" w:rsidR="008A0927" w:rsidRPr="00A90562" w:rsidRDefault="008A0927" w:rsidP="008A0927">
      <w:pPr>
        <w:spacing w:line="480" w:lineRule="auto"/>
        <w:ind w:left="720" w:hanging="720"/>
        <w:jc w:val="both"/>
        <w:rPr>
          <w:rFonts w:ascii="Times New Roman" w:hAnsi="Times New Roman"/>
          <w:sz w:val="24"/>
          <w:szCs w:val="24"/>
          <w:lang w:val="en-CA"/>
        </w:rPr>
      </w:pPr>
      <w:r w:rsidRPr="00A90562">
        <w:rPr>
          <w:rFonts w:ascii="Times New Roman" w:hAnsi="Times New Roman"/>
          <w:sz w:val="24"/>
          <w:szCs w:val="24"/>
          <w:lang w:val="en-CA"/>
        </w:rPr>
        <w:lastRenderedPageBreak/>
        <w:t xml:space="preserve">Davidson, Donald. 2001a. </w:t>
      </w:r>
      <w:r w:rsidRPr="00A90562">
        <w:rPr>
          <w:rFonts w:ascii="Times New Roman" w:hAnsi="Times New Roman"/>
          <w:i/>
          <w:sz w:val="24"/>
          <w:szCs w:val="24"/>
          <w:lang w:val="en-CA"/>
        </w:rPr>
        <w:t>Inquiries into Truth and Interpretation</w:t>
      </w:r>
      <w:r w:rsidRPr="00A90562">
        <w:rPr>
          <w:rFonts w:ascii="Times New Roman" w:hAnsi="Times New Roman"/>
          <w:sz w:val="24"/>
          <w:szCs w:val="24"/>
          <w:lang w:val="en-CA"/>
        </w:rPr>
        <w:t>. New York: Oxford University Press.</w:t>
      </w:r>
    </w:p>
    <w:p w14:paraId="75C6710C" w14:textId="77777777" w:rsidR="008A0927" w:rsidRPr="00A90562" w:rsidRDefault="008A0927" w:rsidP="008A0927">
      <w:pPr>
        <w:spacing w:line="480" w:lineRule="auto"/>
        <w:ind w:left="709" w:hanging="709"/>
        <w:jc w:val="both"/>
        <w:rPr>
          <w:rFonts w:ascii="Times New Roman" w:hAnsi="Times New Roman"/>
          <w:sz w:val="24"/>
          <w:szCs w:val="24"/>
          <w:lang w:val="en-CA"/>
        </w:rPr>
      </w:pPr>
      <w:r w:rsidRPr="00A90562">
        <w:rPr>
          <w:rFonts w:ascii="Times New Roman" w:hAnsi="Times New Roman"/>
          <w:sz w:val="24"/>
          <w:szCs w:val="24"/>
          <w:lang w:val="en-CA"/>
        </w:rPr>
        <w:t xml:space="preserve">_______________. 2001b. </w:t>
      </w:r>
      <w:r w:rsidRPr="00A90562">
        <w:rPr>
          <w:rFonts w:ascii="Times New Roman" w:hAnsi="Times New Roman"/>
          <w:i/>
          <w:sz w:val="24"/>
          <w:szCs w:val="24"/>
          <w:lang w:val="en-CA"/>
        </w:rPr>
        <w:t>Subjective, Intersubjective, Objective</w:t>
      </w:r>
      <w:r w:rsidRPr="00A90562">
        <w:rPr>
          <w:rFonts w:ascii="Times New Roman" w:hAnsi="Times New Roman"/>
          <w:sz w:val="24"/>
          <w:szCs w:val="24"/>
          <w:lang w:val="en-CA"/>
        </w:rPr>
        <w:t>. Oxford: Clarendon Press.</w:t>
      </w:r>
    </w:p>
    <w:p w14:paraId="58EBCAA6" w14:textId="77777777" w:rsidR="008A0927" w:rsidRPr="00A90562" w:rsidRDefault="008A0927" w:rsidP="008A0927">
      <w:pPr>
        <w:spacing w:line="480" w:lineRule="auto"/>
        <w:ind w:left="709" w:hanging="709"/>
        <w:jc w:val="both"/>
        <w:rPr>
          <w:rFonts w:ascii="Times New Roman" w:hAnsi="Times New Roman"/>
          <w:sz w:val="24"/>
          <w:szCs w:val="24"/>
          <w:lang w:val="en-CA"/>
        </w:rPr>
      </w:pPr>
      <w:r w:rsidRPr="00A90562">
        <w:rPr>
          <w:rFonts w:ascii="Times New Roman" w:hAnsi="Times New Roman"/>
          <w:sz w:val="24"/>
          <w:szCs w:val="24"/>
          <w:lang w:val="en-CA"/>
        </w:rPr>
        <w:t xml:space="preserve">_______________. 2005. </w:t>
      </w:r>
      <w:r w:rsidRPr="00A90562">
        <w:rPr>
          <w:rFonts w:ascii="Times New Roman" w:hAnsi="Times New Roman"/>
          <w:i/>
          <w:sz w:val="24"/>
          <w:szCs w:val="24"/>
          <w:lang w:val="en-CA"/>
        </w:rPr>
        <w:t>Truth, Language, and History</w:t>
      </w:r>
      <w:r w:rsidRPr="00A90562">
        <w:rPr>
          <w:rFonts w:ascii="Times New Roman" w:hAnsi="Times New Roman"/>
          <w:sz w:val="24"/>
          <w:szCs w:val="24"/>
          <w:lang w:val="en-CA"/>
        </w:rPr>
        <w:t>. Oxford: Clarendon Press.</w:t>
      </w:r>
    </w:p>
    <w:p w14:paraId="68CA34B8" w14:textId="77777777" w:rsidR="008A0927" w:rsidRPr="00A90562" w:rsidRDefault="008A0927" w:rsidP="008A0927">
      <w:pPr>
        <w:spacing w:line="480" w:lineRule="auto"/>
        <w:ind w:left="709" w:hanging="709"/>
        <w:jc w:val="both"/>
        <w:rPr>
          <w:rFonts w:ascii="Times New Roman" w:hAnsi="Times New Roman"/>
          <w:sz w:val="24"/>
          <w:szCs w:val="24"/>
          <w:lang w:val="en-CA"/>
        </w:rPr>
      </w:pPr>
      <w:proofErr w:type="spellStart"/>
      <w:r w:rsidRPr="00A90562">
        <w:rPr>
          <w:rFonts w:ascii="Times New Roman" w:hAnsi="Times New Roman"/>
          <w:sz w:val="24"/>
          <w:szCs w:val="24"/>
          <w:lang w:val="en-CA"/>
        </w:rPr>
        <w:t>Dybel</w:t>
      </w:r>
      <w:proofErr w:type="spellEnd"/>
      <w:r w:rsidRPr="00A90562">
        <w:rPr>
          <w:rFonts w:ascii="Times New Roman" w:hAnsi="Times New Roman"/>
          <w:sz w:val="24"/>
          <w:szCs w:val="24"/>
          <w:lang w:val="en-CA"/>
        </w:rPr>
        <w:t xml:space="preserve">, </w:t>
      </w:r>
      <w:proofErr w:type="spellStart"/>
      <w:r w:rsidRPr="00A90562">
        <w:rPr>
          <w:rFonts w:ascii="Times New Roman" w:hAnsi="Times New Roman"/>
          <w:sz w:val="24"/>
          <w:szCs w:val="24"/>
          <w:lang w:val="en-CA"/>
        </w:rPr>
        <w:t>Paweł</w:t>
      </w:r>
      <w:proofErr w:type="spellEnd"/>
      <w:r w:rsidRPr="00A90562">
        <w:rPr>
          <w:rFonts w:ascii="Times New Roman" w:hAnsi="Times New Roman"/>
          <w:sz w:val="24"/>
          <w:szCs w:val="24"/>
          <w:lang w:val="en-CA"/>
        </w:rPr>
        <w:t xml:space="preserve">. 2011. “The Concept of Historicity of Understanding in Gadamer’s Hermeneutics: On the Example of the Notion of Tradition.” In </w:t>
      </w:r>
      <w:r w:rsidRPr="00A90562">
        <w:rPr>
          <w:rFonts w:ascii="Times New Roman" w:hAnsi="Times New Roman"/>
          <w:i/>
          <w:iCs/>
          <w:sz w:val="24"/>
          <w:szCs w:val="24"/>
          <w:lang w:val="en-CA"/>
        </w:rPr>
        <w:t>Gadamer’s Hermeneutics and the Art of Conversation</w:t>
      </w:r>
      <w:r w:rsidRPr="00A90562">
        <w:rPr>
          <w:rFonts w:ascii="Times New Roman" w:hAnsi="Times New Roman"/>
          <w:sz w:val="24"/>
          <w:szCs w:val="24"/>
          <w:lang w:val="en-CA"/>
        </w:rPr>
        <w:t xml:space="preserve">, edited by Andrzej </w:t>
      </w:r>
      <w:proofErr w:type="spellStart"/>
      <w:r w:rsidRPr="00A90562">
        <w:rPr>
          <w:rFonts w:ascii="Times New Roman" w:hAnsi="Times New Roman"/>
          <w:sz w:val="24"/>
          <w:szCs w:val="24"/>
          <w:lang w:val="en-CA"/>
        </w:rPr>
        <w:t>Wierciński</w:t>
      </w:r>
      <w:proofErr w:type="spellEnd"/>
      <w:r w:rsidRPr="00A90562">
        <w:rPr>
          <w:rFonts w:ascii="Times New Roman" w:hAnsi="Times New Roman"/>
          <w:sz w:val="24"/>
          <w:szCs w:val="24"/>
          <w:lang w:val="en-CA"/>
        </w:rPr>
        <w:t>, 469-80. Münster, Germany: LIT Verlag.</w:t>
      </w:r>
    </w:p>
    <w:p w14:paraId="30555EB2" w14:textId="77777777" w:rsidR="008A0927" w:rsidRPr="00A90562" w:rsidRDefault="008A0927" w:rsidP="008A0927">
      <w:pPr>
        <w:spacing w:line="480" w:lineRule="auto"/>
        <w:ind w:left="709" w:hanging="709"/>
        <w:jc w:val="both"/>
        <w:rPr>
          <w:rFonts w:ascii="Times New Roman" w:hAnsi="Times New Roman"/>
          <w:sz w:val="24"/>
          <w:szCs w:val="24"/>
          <w:lang w:val="en-CA"/>
        </w:rPr>
      </w:pPr>
      <w:proofErr w:type="spellStart"/>
      <w:r w:rsidRPr="00A90562">
        <w:rPr>
          <w:rFonts w:ascii="Times New Roman" w:hAnsi="Times New Roman"/>
          <w:sz w:val="24"/>
          <w:szCs w:val="24"/>
          <w:lang w:val="en-CA"/>
        </w:rPr>
        <w:t>Figal</w:t>
      </w:r>
      <w:proofErr w:type="spellEnd"/>
      <w:r w:rsidRPr="00A90562">
        <w:rPr>
          <w:rFonts w:ascii="Times New Roman" w:hAnsi="Times New Roman"/>
          <w:sz w:val="24"/>
          <w:szCs w:val="24"/>
          <w:lang w:val="en-CA"/>
        </w:rPr>
        <w:t xml:space="preserve">, Günter. 2010. </w:t>
      </w:r>
      <w:r w:rsidRPr="00A90562">
        <w:rPr>
          <w:rFonts w:ascii="Times New Roman" w:hAnsi="Times New Roman"/>
          <w:i/>
          <w:iCs/>
          <w:sz w:val="24"/>
          <w:szCs w:val="24"/>
          <w:lang w:val="en-CA"/>
        </w:rPr>
        <w:t>Objectivity: The Hermeneutical and Philosophy</w:t>
      </w:r>
      <w:r w:rsidRPr="00A90562">
        <w:rPr>
          <w:rFonts w:ascii="Times New Roman" w:hAnsi="Times New Roman"/>
          <w:sz w:val="24"/>
          <w:szCs w:val="24"/>
          <w:lang w:val="en-CA"/>
        </w:rPr>
        <w:t>. Translated by Theodore D. George. Albany: State University of New York Press.</w:t>
      </w:r>
    </w:p>
    <w:p w14:paraId="561EA310" w14:textId="77777777" w:rsidR="008A0927" w:rsidRPr="00A90562" w:rsidRDefault="008A0927" w:rsidP="008A0927">
      <w:pPr>
        <w:spacing w:line="480" w:lineRule="auto"/>
        <w:ind w:left="709" w:hanging="709"/>
        <w:jc w:val="both"/>
        <w:rPr>
          <w:rFonts w:ascii="Times New Roman" w:hAnsi="Times New Roman"/>
          <w:sz w:val="24"/>
          <w:szCs w:val="24"/>
          <w:lang w:val="en-CA"/>
        </w:rPr>
      </w:pPr>
      <w:proofErr w:type="spellStart"/>
      <w:r w:rsidRPr="00A90562">
        <w:rPr>
          <w:rFonts w:ascii="Times New Roman" w:hAnsi="Times New Roman"/>
          <w:sz w:val="24"/>
          <w:szCs w:val="24"/>
          <w:lang w:val="en-CA"/>
        </w:rPr>
        <w:t>Fristedt</w:t>
      </w:r>
      <w:proofErr w:type="spellEnd"/>
      <w:r w:rsidRPr="00A90562">
        <w:rPr>
          <w:rFonts w:ascii="Times New Roman" w:hAnsi="Times New Roman"/>
          <w:sz w:val="24"/>
          <w:szCs w:val="24"/>
          <w:lang w:val="en-CA"/>
        </w:rPr>
        <w:t xml:space="preserve">, Peter. 2010. “Philosophical Hermeneutics and the Relativity of Truth and Meaning.” </w:t>
      </w:r>
      <w:r w:rsidRPr="00A90562">
        <w:rPr>
          <w:rFonts w:ascii="Times New Roman" w:hAnsi="Times New Roman"/>
          <w:i/>
          <w:sz w:val="24"/>
          <w:szCs w:val="24"/>
          <w:lang w:val="en-CA"/>
        </w:rPr>
        <w:t>International Journal of Philosophical Studies</w:t>
      </w:r>
      <w:r w:rsidRPr="00A90562">
        <w:rPr>
          <w:rFonts w:ascii="Times New Roman" w:hAnsi="Times New Roman"/>
          <w:sz w:val="24"/>
          <w:szCs w:val="24"/>
          <w:lang w:val="en-CA"/>
        </w:rPr>
        <w:t xml:space="preserve"> 18, no. 4: 473-92. </w:t>
      </w:r>
      <w:hyperlink r:id="rId9" w:history="1">
        <w:r w:rsidRPr="00A90562">
          <w:rPr>
            <w:rStyle w:val="Hyperlink"/>
            <w:rFonts w:ascii="Times New Roman" w:hAnsi="Times New Roman"/>
            <w:color w:val="auto"/>
            <w:sz w:val="24"/>
            <w:szCs w:val="24"/>
            <w:lang w:val="en-CA"/>
          </w:rPr>
          <w:t>https://doi.org/10.1080/09672559.2010.503348</w:t>
        </w:r>
      </w:hyperlink>
      <w:r w:rsidRPr="00A90562">
        <w:rPr>
          <w:rFonts w:ascii="Times New Roman" w:hAnsi="Times New Roman"/>
          <w:sz w:val="24"/>
          <w:szCs w:val="24"/>
          <w:lang w:val="en-CA"/>
        </w:rPr>
        <w:t>.</w:t>
      </w:r>
    </w:p>
    <w:p w14:paraId="706272D4" w14:textId="77777777" w:rsidR="008A0927" w:rsidRPr="00A90562" w:rsidRDefault="008A0927" w:rsidP="008A0927">
      <w:pPr>
        <w:spacing w:line="480" w:lineRule="auto"/>
        <w:ind w:left="709" w:hanging="709"/>
        <w:jc w:val="both"/>
        <w:rPr>
          <w:rFonts w:ascii="Times New Roman" w:hAnsi="Times New Roman"/>
          <w:sz w:val="24"/>
          <w:szCs w:val="24"/>
          <w:lang w:val="en-CA"/>
        </w:rPr>
      </w:pPr>
      <w:proofErr w:type="spellStart"/>
      <w:r w:rsidRPr="00A90562">
        <w:rPr>
          <w:rFonts w:ascii="Times New Roman" w:hAnsi="Times New Roman"/>
          <w:sz w:val="24"/>
          <w:szCs w:val="24"/>
          <w:lang w:val="en-CA"/>
        </w:rPr>
        <w:t>Fuyarchuk</w:t>
      </w:r>
      <w:proofErr w:type="spellEnd"/>
      <w:r w:rsidRPr="00A90562">
        <w:rPr>
          <w:rFonts w:ascii="Times New Roman" w:hAnsi="Times New Roman"/>
          <w:sz w:val="24"/>
          <w:szCs w:val="24"/>
          <w:lang w:val="en-CA"/>
        </w:rPr>
        <w:t xml:space="preserve">, Andrew. 2015. “Word Made Flesh—Organic Process: Inner Word in Gadamer.” </w:t>
      </w:r>
      <w:r w:rsidRPr="00A90562">
        <w:rPr>
          <w:rFonts w:ascii="Times New Roman" w:hAnsi="Times New Roman"/>
          <w:i/>
          <w:iCs/>
          <w:sz w:val="24"/>
          <w:szCs w:val="24"/>
          <w:lang w:val="en-CA"/>
        </w:rPr>
        <w:t>Journal of Chinese Philosophy</w:t>
      </w:r>
      <w:r w:rsidRPr="00A90562">
        <w:rPr>
          <w:rFonts w:ascii="Times New Roman" w:hAnsi="Times New Roman"/>
          <w:sz w:val="24"/>
          <w:szCs w:val="24"/>
          <w:lang w:val="en-CA"/>
        </w:rPr>
        <w:t xml:space="preserve"> 42, no. S1: 577-88. </w:t>
      </w:r>
      <w:hyperlink r:id="rId10" w:history="1">
        <w:r w:rsidRPr="00A90562">
          <w:rPr>
            <w:rStyle w:val="Hyperlink"/>
            <w:rFonts w:ascii="Times New Roman" w:hAnsi="Times New Roman"/>
            <w:color w:val="auto"/>
            <w:sz w:val="24"/>
            <w:szCs w:val="24"/>
            <w:lang w:val="en-CA"/>
          </w:rPr>
          <w:t>https://doi.org/10.1111/1540-6253.12218</w:t>
        </w:r>
      </w:hyperlink>
      <w:r w:rsidRPr="00A90562">
        <w:rPr>
          <w:rFonts w:ascii="Times New Roman" w:hAnsi="Times New Roman"/>
          <w:sz w:val="24"/>
          <w:szCs w:val="24"/>
          <w:lang w:val="en-CA"/>
        </w:rPr>
        <w:t>.</w:t>
      </w:r>
    </w:p>
    <w:p w14:paraId="0BDC1CF0" w14:textId="77777777" w:rsidR="008A0927" w:rsidRPr="00A90562" w:rsidRDefault="008A0927" w:rsidP="008A0927">
      <w:pPr>
        <w:spacing w:line="480" w:lineRule="auto"/>
        <w:ind w:left="709" w:hanging="709"/>
        <w:jc w:val="both"/>
        <w:rPr>
          <w:rFonts w:ascii="Times New Roman" w:hAnsi="Times New Roman"/>
          <w:sz w:val="24"/>
          <w:szCs w:val="24"/>
          <w:lang w:val="en-CA"/>
        </w:rPr>
      </w:pPr>
      <w:r w:rsidRPr="00A90562">
        <w:rPr>
          <w:rFonts w:ascii="Times New Roman" w:hAnsi="Times New Roman"/>
          <w:sz w:val="24"/>
          <w:szCs w:val="24"/>
          <w:lang w:val="en-CA"/>
        </w:rPr>
        <w:t xml:space="preserve">Gadamer, Hans-Georg. 2007. “Hermeneutics as a Theoretical and Practical Task.” In </w:t>
      </w:r>
      <w:r w:rsidRPr="00A90562">
        <w:rPr>
          <w:rFonts w:ascii="Times New Roman" w:hAnsi="Times New Roman"/>
          <w:i/>
          <w:iCs/>
          <w:sz w:val="24"/>
          <w:szCs w:val="24"/>
          <w:lang w:val="en-CA"/>
        </w:rPr>
        <w:t>The Gadamer Reader: A Bouquet of the Later Writings</w:t>
      </w:r>
      <w:r w:rsidRPr="00A90562">
        <w:rPr>
          <w:rFonts w:ascii="Times New Roman" w:hAnsi="Times New Roman"/>
          <w:sz w:val="24"/>
          <w:szCs w:val="24"/>
          <w:lang w:val="en-CA"/>
        </w:rPr>
        <w:t>, edited by Richard E. Palmer, 246-65. Evanston, IL: Northwestern University Press.</w:t>
      </w:r>
    </w:p>
    <w:p w14:paraId="164EE8A6" w14:textId="77777777" w:rsidR="008A0927" w:rsidRPr="00A90562" w:rsidRDefault="008A0927" w:rsidP="008A0927">
      <w:pPr>
        <w:pStyle w:val="FootnoteText"/>
        <w:spacing w:after="240" w:line="480" w:lineRule="auto"/>
        <w:ind w:left="709" w:hanging="709"/>
        <w:jc w:val="both"/>
        <w:rPr>
          <w:rFonts w:ascii="Times New Roman" w:hAnsi="Times New Roman"/>
          <w:sz w:val="24"/>
          <w:szCs w:val="24"/>
          <w:lang w:val="en-CA"/>
        </w:rPr>
      </w:pPr>
      <w:r w:rsidRPr="00A90562">
        <w:rPr>
          <w:rFonts w:ascii="Times New Roman" w:hAnsi="Times New Roman"/>
          <w:sz w:val="24"/>
          <w:szCs w:val="24"/>
          <w:lang w:val="en-CA"/>
        </w:rPr>
        <w:t xml:space="preserve">__________________. 1976. </w:t>
      </w:r>
      <w:r w:rsidRPr="00A90562">
        <w:rPr>
          <w:rFonts w:ascii="Times New Roman" w:hAnsi="Times New Roman"/>
          <w:i/>
          <w:iCs/>
          <w:sz w:val="24"/>
          <w:szCs w:val="24"/>
          <w:lang w:val="en-CA"/>
        </w:rPr>
        <w:t>Philosophical Hermeneutics</w:t>
      </w:r>
      <w:r w:rsidRPr="00A90562">
        <w:rPr>
          <w:rFonts w:ascii="Times New Roman" w:hAnsi="Times New Roman"/>
          <w:sz w:val="24"/>
          <w:szCs w:val="24"/>
          <w:lang w:val="en-CA"/>
        </w:rPr>
        <w:t xml:space="preserve">. Translated and </w:t>
      </w:r>
      <w:proofErr w:type="gramStart"/>
      <w:r w:rsidRPr="00A90562">
        <w:rPr>
          <w:rFonts w:ascii="Times New Roman" w:hAnsi="Times New Roman"/>
          <w:sz w:val="24"/>
          <w:szCs w:val="24"/>
          <w:lang w:val="en-CA"/>
        </w:rPr>
        <w:t>Edited</w:t>
      </w:r>
      <w:proofErr w:type="gramEnd"/>
      <w:r w:rsidRPr="00A90562">
        <w:rPr>
          <w:rFonts w:ascii="Times New Roman" w:hAnsi="Times New Roman"/>
          <w:sz w:val="24"/>
          <w:szCs w:val="24"/>
          <w:lang w:val="en-CA"/>
        </w:rPr>
        <w:t xml:space="preserve"> by David E. Linge. Berkeley, CA: University of California Press.</w:t>
      </w:r>
    </w:p>
    <w:p w14:paraId="6C3FEA64" w14:textId="77777777" w:rsidR="008A0927" w:rsidRPr="00A90562" w:rsidRDefault="008A0927" w:rsidP="008A0927">
      <w:pPr>
        <w:spacing w:line="480" w:lineRule="auto"/>
        <w:ind w:left="709" w:hanging="709"/>
        <w:jc w:val="both"/>
        <w:rPr>
          <w:rFonts w:ascii="Times New Roman" w:hAnsi="Times New Roman"/>
          <w:sz w:val="24"/>
          <w:szCs w:val="24"/>
          <w:lang w:val="en-CA"/>
        </w:rPr>
      </w:pPr>
      <w:r w:rsidRPr="00A90562">
        <w:rPr>
          <w:rFonts w:ascii="Times New Roman" w:hAnsi="Times New Roman"/>
          <w:sz w:val="24"/>
          <w:szCs w:val="24"/>
          <w:lang w:val="en-CA"/>
        </w:rPr>
        <w:lastRenderedPageBreak/>
        <w:t xml:space="preserve">__________________. 1985. “Rhetoric, Hermeneutics, and the Critique of Ideology: </w:t>
      </w:r>
      <w:proofErr w:type="spellStart"/>
      <w:r w:rsidRPr="00A90562">
        <w:rPr>
          <w:rFonts w:ascii="Times New Roman" w:hAnsi="Times New Roman"/>
          <w:sz w:val="24"/>
          <w:szCs w:val="24"/>
          <w:lang w:val="en-CA"/>
        </w:rPr>
        <w:t>Metacritical</w:t>
      </w:r>
      <w:proofErr w:type="spellEnd"/>
      <w:r w:rsidRPr="00A90562">
        <w:rPr>
          <w:rFonts w:ascii="Times New Roman" w:hAnsi="Times New Roman"/>
          <w:sz w:val="24"/>
          <w:szCs w:val="24"/>
          <w:lang w:val="en-CA"/>
        </w:rPr>
        <w:t xml:space="preserve"> Comments on </w:t>
      </w:r>
      <w:r w:rsidRPr="00A90562">
        <w:rPr>
          <w:rFonts w:ascii="Times New Roman" w:hAnsi="Times New Roman"/>
          <w:i/>
          <w:iCs/>
          <w:sz w:val="24"/>
          <w:szCs w:val="24"/>
          <w:lang w:val="en-CA"/>
        </w:rPr>
        <w:t>Truth and Method</w:t>
      </w:r>
      <w:r w:rsidRPr="00A90562">
        <w:rPr>
          <w:rFonts w:ascii="Times New Roman" w:hAnsi="Times New Roman"/>
          <w:sz w:val="24"/>
          <w:szCs w:val="24"/>
          <w:lang w:val="en-CA"/>
        </w:rPr>
        <w:t xml:space="preserve">.” In </w:t>
      </w:r>
      <w:r w:rsidRPr="00A90562">
        <w:rPr>
          <w:rFonts w:ascii="Times New Roman" w:hAnsi="Times New Roman"/>
          <w:i/>
          <w:iCs/>
          <w:sz w:val="24"/>
          <w:szCs w:val="24"/>
          <w:lang w:val="en-CA"/>
        </w:rPr>
        <w:t>The Hermeneutics Reader: Texts of the German Tradition from the Enlightenment to the Present</w:t>
      </w:r>
      <w:r w:rsidRPr="00A90562">
        <w:rPr>
          <w:rFonts w:ascii="Times New Roman" w:hAnsi="Times New Roman"/>
          <w:sz w:val="24"/>
          <w:szCs w:val="24"/>
          <w:lang w:val="en-CA"/>
        </w:rPr>
        <w:t>, edited by Kurt Mueller-Vollmer, 274-92. New York: The Continuum Publishing Company.</w:t>
      </w:r>
    </w:p>
    <w:p w14:paraId="6B0FE01B" w14:textId="77777777" w:rsidR="008A0927" w:rsidRPr="00A90562" w:rsidRDefault="008A0927" w:rsidP="008A0927">
      <w:pPr>
        <w:spacing w:line="480" w:lineRule="auto"/>
        <w:ind w:left="709" w:hanging="709"/>
        <w:jc w:val="both"/>
        <w:rPr>
          <w:rFonts w:ascii="Times New Roman" w:hAnsi="Times New Roman"/>
          <w:sz w:val="24"/>
          <w:szCs w:val="24"/>
          <w:lang w:val="en-CA"/>
        </w:rPr>
      </w:pPr>
      <w:r w:rsidRPr="00A90562">
        <w:rPr>
          <w:rFonts w:ascii="Times New Roman" w:hAnsi="Times New Roman"/>
          <w:sz w:val="24"/>
          <w:szCs w:val="24"/>
          <w:lang w:val="en-CA"/>
        </w:rPr>
        <w:t xml:space="preserve">__________________. 1986. </w:t>
      </w:r>
      <w:r w:rsidRPr="00A90562">
        <w:rPr>
          <w:rFonts w:ascii="Times New Roman" w:hAnsi="Times New Roman"/>
          <w:i/>
          <w:iCs/>
          <w:sz w:val="24"/>
          <w:szCs w:val="24"/>
          <w:lang w:val="en-CA"/>
        </w:rPr>
        <w:t>The Relevance of the Beautiful and Other Essays</w:t>
      </w:r>
      <w:r w:rsidRPr="00A90562">
        <w:rPr>
          <w:rFonts w:ascii="Times New Roman" w:hAnsi="Times New Roman"/>
          <w:sz w:val="24"/>
          <w:szCs w:val="24"/>
          <w:lang w:val="en-CA"/>
        </w:rPr>
        <w:t xml:space="preserve">. Translated by Nicholas Walker. Edited by Robert </w:t>
      </w:r>
      <w:proofErr w:type="spellStart"/>
      <w:r w:rsidRPr="00A90562">
        <w:rPr>
          <w:rFonts w:ascii="Times New Roman" w:hAnsi="Times New Roman"/>
          <w:sz w:val="24"/>
          <w:szCs w:val="24"/>
          <w:lang w:val="en-CA"/>
        </w:rPr>
        <w:t>Bernasconi</w:t>
      </w:r>
      <w:proofErr w:type="spellEnd"/>
      <w:r w:rsidRPr="00A90562">
        <w:rPr>
          <w:rFonts w:ascii="Times New Roman" w:hAnsi="Times New Roman"/>
          <w:sz w:val="24"/>
          <w:szCs w:val="24"/>
          <w:lang w:val="en-CA"/>
        </w:rPr>
        <w:t>. New York: Cambridge University Press.</w:t>
      </w:r>
    </w:p>
    <w:p w14:paraId="5B156DA8" w14:textId="77777777" w:rsidR="008A0927" w:rsidRPr="00A90562" w:rsidRDefault="008A0927" w:rsidP="008A0927">
      <w:pPr>
        <w:spacing w:line="480" w:lineRule="auto"/>
        <w:ind w:left="709" w:hanging="709"/>
        <w:jc w:val="both"/>
        <w:rPr>
          <w:rFonts w:ascii="Times New Roman" w:hAnsi="Times New Roman"/>
          <w:sz w:val="24"/>
          <w:szCs w:val="24"/>
          <w:lang w:val="en-CA"/>
        </w:rPr>
      </w:pPr>
      <w:r w:rsidRPr="00A90562">
        <w:rPr>
          <w:rFonts w:ascii="Times New Roman" w:hAnsi="Times New Roman"/>
          <w:sz w:val="24"/>
          <w:szCs w:val="24"/>
          <w:lang w:val="en-CA"/>
        </w:rPr>
        <w:t xml:space="preserve">__________________. 2004. </w:t>
      </w:r>
      <w:r w:rsidRPr="00A90562">
        <w:rPr>
          <w:rFonts w:ascii="Times New Roman" w:hAnsi="Times New Roman"/>
          <w:i/>
          <w:iCs/>
          <w:sz w:val="24"/>
          <w:szCs w:val="24"/>
          <w:lang w:val="en-CA"/>
        </w:rPr>
        <w:t>Truth and Method</w:t>
      </w:r>
      <w:r w:rsidRPr="00A90562">
        <w:rPr>
          <w:rFonts w:ascii="Times New Roman" w:hAnsi="Times New Roman"/>
          <w:sz w:val="24"/>
          <w:szCs w:val="24"/>
          <w:lang w:val="en-CA"/>
        </w:rPr>
        <w:t>. 2</w:t>
      </w:r>
      <w:r w:rsidRPr="00A90562">
        <w:rPr>
          <w:rFonts w:ascii="Times New Roman" w:hAnsi="Times New Roman"/>
          <w:sz w:val="24"/>
          <w:szCs w:val="24"/>
          <w:vertAlign w:val="superscript"/>
          <w:lang w:val="en-CA"/>
        </w:rPr>
        <w:t>nd</w:t>
      </w:r>
      <w:r w:rsidRPr="00A90562">
        <w:rPr>
          <w:rFonts w:ascii="Times New Roman" w:hAnsi="Times New Roman"/>
          <w:sz w:val="24"/>
          <w:szCs w:val="24"/>
          <w:lang w:val="en-CA"/>
        </w:rPr>
        <w:t xml:space="preserve"> revised edition. Translated by Joel </w:t>
      </w:r>
      <w:proofErr w:type="spellStart"/>
      <w:r w:rsidRPr="00A90562">
        <w:rPr>
          <w:rFonts w:ascii="Times New Roman" w:hAnsi="Times New Roman"/>
          <w:sz w:val="24"/>
          <w:szCs w:val="24"/>
          <w:lang w:val="en-CA"/>
        </w:rPr>
        <w:t>Weinsheimer</w:t>
      </w:r>
      <w:proofErr w:type="spellEnd"/>
      <w:r w:rsidRPr="00A90562">
        <w:rPr>
          <w:rFonts w:ascii="Times New Roman" w:hAnsi="Times New Roman"/>
          <w:sz w:val="24"/>
          <w:szCs w:val="24"/>
          <w:lang w:val="en-CA"/>
        </w:rPr>
        <w:t xml:space="preserve"> and Donald G. Marshall. New York: Continuum.</w:t>
      </w:r>
    </w:p>
    <w:p w14:paraId="601CBDFD" w14:textId="77777777" w:rsidR="008A0927" w:rsidRPr="00A90562" w:rsidRDefault="008A0927" w:rsidP="008A0927">
      <w:pPr>
        <w:spacing w:line="480" w:lineRule="auto"/>
        <w:ind w:left="709" w:hanging="709"/>
        <w:jc w:val="both"/>
        <w:rPr>
          <w:rFonts w:ascii="Times New Roman" w:hAnsi="Times New Roman"/>
          <w:sz w:val="24"/>
          <w:szCs w:val="24"/>
          <w:lang w:val="en-CA"/>
        </w:rPr>
      </w:pPr>
      <w:r w:rsidRPr="00A90562">
        <w:rPr>
          <w:rFonts w:ascii="Times New Roman" w:hAnsi="Times New Roman"/>
          <w:sz w:val="24"/>
          <w:szCs w:val="24"/>
          <w:lang w:val="en-CA"/>
        </w:rPr>
        <w:t xml:space="preserve">Habermas, Jürgen. 1988. </w:t>
      </w:r>
      <w:r w:rsidRPr="00A90562">
        <w:rPr>
          <w:rFonts w:ascii="Times New Roman" w:hAnsi="Times New Roman"/>
          <w:i/>
          <w:iCs/>
          <w:sz w:val="24"/>
          <w:szCs w:val="24"/>
          <w:lang w:val="en-CA"/>
        </w:rPr>
        <w:t>On the Logic of the Social Sciences</w:t>
      </w:r>
      <w:r w:rsidRPr="00A90562">
        <w:rPr>
          <w:rFonts w:ascii="Times New Roman" w:hAnsi="Times New Roman"/>
          <w:sz w:val="24"/>
          <w:szCs w:val="24"/>
          <w:lang w:val="en-CA"/>
        </w:rPr>
        <w:t>.</w:t>
      </w:r>
      <w:r w:rsidRPr="00A90562">
        <w:rPr>
          <w:rFonts w:ascii="Times New Roman" w:hAnsi="Times New Roman"/>
          <w:i/>
          <w:iCs/>
          <w:sz w:val="24"/>
          <w:szCs w:val="24"/>
          <w:lang w:val="en-CA"/>
        </w:rPr>
        <w:t xml:space="preserve"> </w:t>
      </w:r>
      <w:r w:rsidRPr="00A90562">
        <w:rPr>
          <w:rFonts w:ascii="Times New Roman" w:hAnsi="Times New Roman"/>
          <w:sz w:val="24"/>
          <w:szCs w:val="24"/>
          <w:lang w:val="en-CA"/>
        </w:rPr>
        <w:t xml:space="preserve">Translated by </w:t>
      </w:r>
      <w:proofErr w:type="spellStart"/>
      <w:r w:rsidRPr="00A90562">
        <w:rPr>
          <w:rFonts w:ascii="Times New Roman" w:hAnsi="Times New Roman"/>
          <w:sz w:val="24"/>
          <w:szCs w:val="24"/>
          <w:lang w:val="en-CA"/>
        </w:rPr>
        <w:t>Shierry</w:t>
      </w:r>
      <w:proofErr w:type="spellEnd"/>
      <w:r w:rsidRPr="00A90562">
        <w:rPr>
          <w:rFonts w:ascii="Times New Roman" w:hAnsi="Times New Roman"/>
          <w:sz w:val="24"/>
          <w:szCs w:val="24"/>
          <w:lang w:val="en-CA"/>
        </w:rPr>
        <w:t xml:space="preserve"> Weber </w:t>
      </w:r>
      <w:proofErr w:type="spellStart"/>
      <w:r w:rsidRPr="00A90562">
        <w:rPr>
          <w:rFonts w:ascii="Times New Roman" w:hAnsi="Times New Roman"/>
          <w:sz w:val="24"/>
          <w:szCs w:val="24"/>
          <w:lang w:val="en-CA"/>
        </w:rPr>
        <w:t>Nicholsen</w:t>
      </w:r>
      <w:proofErr w:type="spellEnd"/>
      <w:r w:rsidRPr="00A90562">
        <w:rPr>
          <w:rFonts w:ascii="Times New Roman" w:hAnsi="Times New Roman"/>
          <w:sz w:val="24"/>
          <w:szCs w:val="24"/>
          <w:lang w:val="en-CA"/>
        </w:rPr>
        <w:t xml:space="preserve"> and Jerry A. Stark. Cambridge: Polity Press.</w:t>
      </w:r>
    </w:p>
    <w:p w14:paraId="49B18BB2" w14:textId="77777777" w:rsidR="008A0927" w:rsidRPr="00A90562" w:rsidRDefault="008A0927" w:rsidP="008A0927">
      <w:pPr>
        <w:pStyle w:val="FootnoteText"/>
        <w:spacing w:after="240" w:line="480" w:lineRule="auto"/>
        <w:ind w:left="709" w:hanging="709"/>
        <w:jc w:val="both"/>
        <w:rPr>
          <w:rFonts w:ascii="Times New Roman" w:hAnsi="Times New Roman"/>
          <w:sz w:val="24"/>
          <w:szCs w:val="24"/>
          <w:lang w:val="en-CA"/>
        </w:rPr>
      </w:pPr>
      <w:proofErr w:type="spellStart"/>
      <w:r w:rsidRPr="00A90562">
        <w:rPr>
          <w:rFonts w:ascii="Times New Roman" w:hAnsi="Times New Roman"/>
          <w:sz w:val="24"/>
          <w:szCs w:val="24"/>
          <w:lang w:val="en-CA"/>
        </w:rPr>
        <w:t>Krajewski</w:t>
      </w:r>
      <w:proofErr w:type="spellEnd"/>
      <w:r w:rsidRPr="00A90562">
        <w:rPr>
          <w:rFonts w:ascii="Times New Roman" w:hAnsi="Times New Roman"/>
          <w:sz w:val="24"/>
          <w:szCs w:val="24"/>
          <w:lang w:val="en-CA"/>
        </w:rPr>
        <w:t xml:space="preserve">, Bruce, ed. 2003. </w:t>
      </w:r>
      <w:r w:rsidRPr="00A90562">
        <w:rPr>
          <w:rFonts w:ascii="Times New Roman" w:hAnsi="Times New Roman"/>
          <w:i/>
          <w:iCs/>
          <w:sz w:val="24"/>
          <w:szCs w:val="24"/>
          <w:lang w:val="en-CA"/>
        </w:rPr>
        <w:t>Gadamer’s Repercussions: Reconsidering Philosophical Hermeneutics</w:t>
      </w:r>
      <w:r w:rsidRPr="00A90562">
        <w:rPr>
          <w:rFonts w:ascii="Times New Roman" w:hAnsi="Times New Roman"/>
          <w:sz w:val="24"/>
          <w:szCs w:val="24"/>
          <w:lang w:val="en-CA"/>
        </w:rPr>
        <w:t xml:space="preserve">. Berkley, CA: University of California Press. </w:t>
      </w:r>
      <w:proofErr w:type="spellStart"/>
      <w:r w:rsidRPr="00A90562">
        <w:rPr>
          <w:rFonts w:ascii="Times New Roman" w:hAnsi="Times New Roman"/>
          <w:sz w:val="24"/>
          <w:szCs w:val="24"/>
          <w:lang w:val="en-CA"/>
        </w:rPr>
        <w:t>Proquest</w:t>
      </w:r>
      <w:proofErr w:type="spellEnd"/>
      <w:r w:rsidRPr="00A90562">
        <w:rPr>
          <w:rFonts w:ascii="Times New Roman" w:hAnsi="Times New Roman"/>
          <w:sz w:val="24"/>
          <w:szCs w:val="24"/>
          <w:lang w:val="en-CA"/>
        </w:rPr>
        <w:t xml:space="preserve"> </w:t>
      </w:r>
      <w:proofErr w:type="spellStart"/>
      <w:r w:rsidRPr="00A90562">
        <w:rPr>
          <w:rFonts w:ascii="Times New Roman" w:hAnsi="Times New Roman"/>
          <w:sz w:val="24"/>
          <w:szCs w:val="24"/>
          <w:lang w:val="en-CA"/>
        </w:rPr>
        <w:t>Ebook</w:t>
      </w:r>
      <w:proofErr w:type="spellEnd"/>
      <w:r w:rsidRPr="00A90562">
        <w:rPr>
          <w:rFonts w:ascii="Times New Roman" w:hAnsi="Times New Roman"/>
          <w:sz w:val="24"/>
          <w:szCs w:val="24"/>
          <w:lang w:val="en-CA"/>
        </w:rPr>
        <w:t xml:space="preserve"> Central.</w:t>
      </w:r>
    </w:p>
    <w:p w14:paraId="4D4D1298" w14:textId="48CED66E" w:rsidR="000E57E8" w:rsidRPr="00A90562" w:rsidRDefault="000E57E8" w:rsidP="008A0927">
      <w:pPr>
        <w:spacing w:line="480" w:lineRule="auto"/>
        <w:ind w:left="709" w:hanging="709"/>
        <w:jc w:val="both"/>
        <w:rPr>
          <w:rFonts w:ascii="Times New Roman" w:hAnsi="Times New Roman"/>
          <w:sz w:val="24"/>
          <w:szCs w:val="24"/>
          <w:lang w:val="en-CA"/>
        </w:rPr>
      </w:pPr>
      <w:r w:rsidRPr="00A90562">
        <w:rPr>
          <w:rFonts w:ascii="Times New Roman" w:hAnsi="Times New Roman"/>
          <w:sz w:val="24"/>
          <w:szCs w:val="24"/>
          <w:lang w:val="en-CA"/>
        </w:rPr>
        <w:t>[Redacted]</w:t>
      </w:r>
    </w:p>
    <w:p w14:paraId="3B48FE03" w14:textId="2B5DECAA" w:rsidR="008A0927" w:rsidRPr="00A90562" w:rsidRDefault="008A0927" w:rsidP="008A0927">
      <w:pPr>
        <w:spacing w:line="480" w:lineRule="auto"/>
        <w:ind w:left="709" w:hanging="709"/>
        <w:jc w:val="both"/>
        <w:rPr>
          <w:rFonts w:ascii="Times New Roman" w:hAnsi="Times New Roman"/>
          <w:sz w:val="24"/>
          <w:szCs w:val="24"/>
          <w:lang w:val="en-CA"/>
        </w:rPr>
      </w:pPr>
      <w:proofErr w:type="spellStart"/>
      <w:r w:rsidRPr="00A90562">
        <w:rPr>
          <w:rFonts w:ascii="Times New Roman" w:hAnsi="Times New Roman"/>
          <w:sz w:val="24"/>
          <w:szCs w:val="24"/>
          <w:lang w:val="en-CA"/>
        </w:rPr>
        <w:t>Leiviskä</w:t>
      </w:r>
      <w:proofErr w:type="spellEnd"/>
      <w:r w:rsidRPr="00A90562">
        <w:rPr>
          <w:rFonts w:ascii="Times New Roman" w:hAnsi="Times New Roman"/>
          <w:sz w:val="24"/>
          <w:szCs w:val="24"/>
          <w:lang w:val="en-CA"/>
        </w:rPr>
        <w:t xml:space="preserve">, </w:t>
      </w:r>
      <w:proofErr w:type="spellStart"/>
      <w:r w:rsidRPr="00A90562">
        <w:rPr>
          <w:rFonts w:ascii="Times New Roman" w:hAnsi="Times New Roman"/>
          <w:sz w:val="24"/>
          <w:szCs w:val="24"/>
          <w:lang w:val="en-CA"/>
        </w:rPr>
        <w:t>Anniina</w:t>
      </w:r>
      <w:proofErr w:type="spellEnd"/>
      <w:r w:rsidRPr="00A90562">
        <w:rPr>
          <w:rFonts w:ascii="Times New Roman" w:hAnsi="Times New Roman"/>
          <w:sz w:val="24"/>
          <w:szCs w:val="24"/>
          <w:lang w:val="en-CA"/>
        </w:rPr>
        <w:t xml:space="preserve">. 2015. “The Relevance of Hans-Georg Gadamer’s Concept of Tradition to the Philosophy of Education.” </w:t>
      </w:r>
      <w:r w:rsidRPr="00A90562">
        <w:rPr>
          <w:rFonts w:ascii="Times New Roman" w:hAnsi="Times New Roman"/>
          <w:i/>
          <w:iCs/>
          <w:sz w:val="24"/>
          <w:szCs w:val="24"/>
          <w:lang w:val="en-CA"/>
        </w:rPr>
        <w:t xml:space="preserve">Educational Theory </w:t>
      </w:r>
      <w:r w:rsidRPr="00A90562">
        <w:rPr>
          <w:rFonts w:ascii="Times New Roman" w:hAnsi="Times New Roman"/>
          <w:sz w:val="24"/>
          <w:szCs w:val="24"/>
          <w:lang w:val="en-CA"/>
        </w:rPr>
        <w:t xml:space="preserve">65, no. 5: 581-600. </w:t>
      </w:r>
      <w:hyperlink r:id="rId11" w:history="1">
        <w:r w:rsidRPr="00A90562">
          <w:rPr>
            <w:rStyle w:val="Hyperlink"/>
            <w:rFonts w:ascii="Times New Roman" w:hAnsi="Times New Roman"/>
            <w:color w:val="auto"/>
            <w:sz w:val="24"/>
            <w:szCs w:val="24"/>
            <w:lang w:val="en-CA"/>
          </w:rPr>
          <w:t>https://doi.org/10.1111/edth.12135</w:t>
        </w:r>
      </w:hyperlink>
      <w:r w:rsidRPr="00A90562">
        <w:rPr>
          <w:rFonts w:ascii="Times New Roman" w:hAnsi="Times New Roman"/>
          <w:sz w:val="24"/>
          <w:szCs w:val="24"/>
          <w:lang w:val="en-CA"/>
        </w:rPr>
        <w:t xml:space="preserve">. </w:t>
      </w:r>
    </w:p>
    <w:p w14:paraId="7A458477" w14:textId="77777777" w:rsidR="008A0927" w:rsidRPr="00A90562" w:rsidRDefault="008A0927" w:rsidP="008A0927">
      <w:pPr>
        <w:spacing w:line="480" w:lineRule="auto"/>
        <w:ind w:left="709" w:hanging="709"/>
        <w:jc w:val="both"/>
        <w:rPr>
          <w:rFonts w:ascii="Times New Roman" w:hAnsi="Times New Roman"/>
          <w:sz w:val="24"/>
          <w:szCs w:val="24"/>
          <w:lang w:val="en-CA"/>
        </w:rPr>
      </w:pPr>
      <w:r w:rsidRPr="00A90562">
        <w:rPr>
          <w:rFonts w:ascii="Times New Roman" w:hAnsi="Times New Roman"/>
          <w:sz w:val="24"/>
          <w:szCs w:val="24"/>
          <w:lang w:val="en-CA"/>
        </w:rPr>
        <w:t xml:space="preserve">Lynch, Greg. 2014. “Does Conversation Need Shared Language? Davidson and Gadamer on Communicative Understanding.” </w:t>
      </w:r>
      <w:r w:rsidRPr="00A90562">
        <w:rPr>
          <w:rFonts w:ascii="Times New Roman" w:hAnsi="Times New Roman"/>
          <w:i/>
          <w:sz w:val="24"/>
          <w:szCs w:val="24"/>
          <w:lang w:val="en-CA"/>
        </w:rPr>
        <w:t xml:space="preserve">The Southern Journal of Philosophy </w:t>
      </w:r>
      <w:r w:rsidRPr="00A90562">
        <w:rPr>
          <w:rFonts w:ascii="Times New Roman" w:hAnsi="Times New Roman"/>
          <w:sz w:val="24"/>
          <w:szCs w:val="24"/>
          <w:lang w:val="en-CA"/>
        </w:rPr>
        <w:t xml:space="preserve">52, no. 3: 359-81. </w:t>
      </w:r>
      <w:hyperlink r:id="rId12" w:history="1">
        <w:r w:rsidRPr="00A90562">
          <w:rPr>
            <w:rStyle w:val="Hyperlink"/>
            <w:rFonts w:ascii="Times New Roman" w:hAnsi="Times New Roman"/>
            <w:color w:val="auto"/>
            <w:sz w:val="24"/>
            <w:szCs w:val="24"/>
            <w:lang w:val="en-CA"/>
          </w:rPr>
          <w:t>https://doi.org/10.1111/sjp.12078</w:t>
        </w:r>
      </w:hyperlink>
      <w:r w:rsidRPr="00A90562">
        <w:rPr>
          <w:rFonts w:ascii="Times New Roman" w:hAnsi="Times New Roman"/>
          <w:sz w:val="24"/>
          <w:szCs w:val="24"/>
          <w:lang w:val="en-CA"/>
        </w:rPr>
        <w:t>.</w:t>
      </w:r>
    </w:p>
    <w:p w14:paraId="57F7BF17" w14:textId="77777777" w:rsidR="008A0927" w:rsidRPr="00A90562" w:rsidRDefault="008A0927" w:rsidP="008A0927">
      <w:pPr>
        <w:pStyle w:val="FootnoteText"/>
        <w:spacing w:after="240" w:line="480" w:lineRule="auto"/>
        <w:ind w:left="709" w:hanging="709"/>
        <w:jc w:val="both"/>
        <w:rPr>
          <w:rFonts w:ascii="Times New Roman" w:hAnsi="Times New Roman"/>
          <w:sz w:val="24"/>
          <w:szCs w:val="24"/>
          <w:lang w:val="en-CA"/>
        </w:rPr>
      </w:pPr>
      <w:r w:rsidRPr="00A90562">
        <w:rPr>
          <w:rFonts w:ascii="Times New Roman" w:hAnsi="Times New Roman"/>
          <w:sz w:val="24"/>
          <w:szCs w:val="24"/>
          <w:lang w:val="en-CA"/>
        </w:rPr>
        <w:t xml:space="preserve">Marshall, Donald G. 2003. “On Dialogue: To Its Cultured Despisers.” In </w:t>
      </w:r>
      <w:proofErr w:type="spellStart"/>
      <w:r w:rsidRPr="00A90562">
        <w:rPr>
          <w:rFonts w:ascii="Times New Roman" w:hAnsi="Times New Roman"/>
          <w:sz w:val="24"/>
          <w:szCs w:val="24"/>
          <w:lang w:val="en-CA"/>
        </w:rPr>
        <w:t>Krajewski</w:t>
      </w:r>
      <w:proofErr w:type="spellEnd"/>
      <w:r w:rsidRPr="00A90562">
        <w:rPr>
          <w:rFonts w:ascii="Times New Roman" w:hAnsi="Times New Roman"/>
          <w:sz w:val="24"/>
          <w:szCs w:val="24"/>
          <w:lang w:val="en-CA"/>
        </w:rPr>
        <w:t xml:space="preserve"> 2003, 123-44.</w:t>
      </w:r>
    </w:p>
    <w:p w14:paraId="59F772FC" w14:textId="06B36608" w:rsidR="008A0927" w:rsidRPr="00A90562" w:rsidRDefault="008A0927" w:rsidP="000E57E8">
      <w:pPr>
        <w:pStyle w:val="FootnoteText"/>
        <w:spacing w:after="240" w:line="480" w:lineRule="auto"/>
        <w:ind w:left="709" w:hanging="709"/>
        <w:jc w:val="both"/>
        <w:rPr>
          <w:rFonts w:ascii="Times New Roman" w:hAnsi="Times New Roman"/>
          <w:sz w:val="24"/>
          <w:szCs w:val="24"/>
          <w:lang w:val="en-CA"/>
        </w:rPr>
      </w:pPr>
      <w:proofErr w:type="spellStart"/>
      <w:r w:rsidRPr="00A90562">
        <w:rPr>
          <w:rFonts w:ascii="Times New Roman" w:hAnsi="Times New Roman"/>
          <w:sz w:val="24"/>
          <w:szCs w:val="24"/>
          <w:lang w:val="en-CA"/>
        </w:rPr>
        <w:lastRenderedPageBreak/>
        <w:t>Odenstedt</w:t>
      </w:r>
      <w:proofErr w:type="spellEnd"/>
      <w:r w:rsidRPr="00A90562">
        <w:rPr>
          <w:rFonts w:ascii="Times New Roman" w:hAnsi="Times New Roman"/>
          <w:sz w:val="24"/>
          <w:szCs w:val="24"/>
          <w:lang w:val="en-CA"/>
        </w:rPr>
        <w:t xml:space="preserve">, Anders. 2005. “Gadamer on the Limits of Reflection.” </w:t>
      </w:r>
      <w:r w:rsidRPr="00A90562">
        <w:rPr>
          <w:rFonts w:ascii="Times New Roman" w:hAnsi="Times New Roman"/>
          <w:i/>
          <w:iCs/>
          <w:sz w:val="24"/>
          <w:szCs w:val="24"/>
          <w:lang w:val="en-CA"/>
        </w:rPr>
        <w:t>Journal of the British Society for Phenomenology</w:t>
      </w:r>
      <w:r w:rsidRPr="00A90562">
        <w:rPr>
          <w:rFonts w:ascii="Times New Roman" w:hAnsi="Times New Roman"/>
          <w:sz w:val="24"/>
          <w:szCs w:val="24"/>
          <w:lang w:val="en-CA"/>
        </w:rPr>
        <w:t xml:space="preserve"> 36, no. 1: 39-54. </w:t>
      </w:r>
      <w:hyperlink r:id="rId13" w:history="1">
        <w:r w:rsidRPr="00A90562">
          <w:rPr>
            <w:rStyle w:val="Hyperlink"/>
            <w:rFonts w:ascii="Times New Roman" w:hAnsi="Times New Roman"/>
            <w:color w:val="auto"/>
            <w:sz w:val="24"/>
            <w:szCs w:val="24"/>
            <w:lang w:val="en-CA"/>
          </w:rPr>
          <w:t>https://doi.org/10.1080/00071773.2005.11007463</w:t>
        </w:r>
      </w:hyperlink>
      <w:r w:rsidRPr="00A90562">
        <w:rPr>
          <w:rFonts w:ascii="Times New Roman" w:hAnsi="Times New Roman"/>
          <w:sz w:val="24"/>
          <w:szCs w:val="24"/>
          <w:lang w:val="en-CA"/>
        </w:rPr>
        <w:t>.</w:t>
      </w:r>
    </w:p>
    <w:p w14:paraId="050310AE" w14:textId="77777777" w:rsidR="008A0927" w:rsidRPr="00A90562" w:rsidRDefault="008A0927" w:rsidP="008A0927">
      <w:pPr>
        <w:pStyle w:val="FootnoteText"/>
        <w:spacing w:after="240" w:line="480" w:lineRule="auto"/>
        <w:ind w:left="709" w:hanging="709"/>
        <w:jc w:val="both"/>
        <w:rPr>
          <w:rFonts w:ascii="Times New Roman" w:hAnsi="Times New Roman"/>
          <w:sz w:val="24"/>
          <w:szCs w:val="24"/>
          <w:lang w:val="en-CA"/>
        </w:rPr>
      </w:pPr>
      <w:r w:rsidRPr="00A90562">
        <w:rPr>
          <w:rFonts w:ascii="Times New Roman" w:hAnsi="Times New Roman"/>
          <w:sz w:val="24"/>
          <w:szCs w:val="24"/>
          <w:lang w:val="en-CA"/>
        </w:rPr>
        <w:t xml:space="preserve">Pickering, Michael. 1999. “History as Horizon: Gadamer, Tradition and Critique.” </w:t>
      </w:r>
      <w:r w:rsidRPr="00A90562">
        <w:rPr>
          <w:rFonts w:ascii="Times New Roman" w:hAnsi="Times New Roman"/>
          <w:i/>
          <w:iCs/>
          <w:sz w:val="24"/>
          <w:szCs w:val="24"/>
          <w:lang w:val="en-CA"/>
        </w:rPr>
        <w:t xml:space="preserve">Rethinking History </w:t>
      </w:r>
      <w:r w:rsidRPr="00A90562">
        <w:rPr>
          <w:rFonts w:ascii="Times New Roman" w:hAnsi="Times New Roman"/>
          <w:sz w:val="24"/>
          <w:szCs w:val="24"/>
          <w:lang w:val="en-CA"/>
        </w:rPr>
        <w:t xml:space="preserve">3, no. 2: 177-95. </w:t>
      </w:r>
      <w:hyperlink r:id="rId14" w:history="1">
        <w:r w:rsidRPr="00A90562">
          <w:rPr>
            <w:rStyle w:val="Hyperlink"/>
            <w:rFonts w:ascii="Times New Roman" w:hAnsi="Times New Roman"/>
            <w:color w:val="auto"/>
            <w:sz w:val="24"/>
            <w:szCs w:val="24"/>
            <w:lang w:val="en-CA"/>
          </w:rPr>
          <w:t>https://doi.org/10.1080/13642529908596342</w:t>
        </w:r>
      </w:hyperlink>
      <w:r w:rsidRPr="00A90562">
        <w:rPr>
          <w:rFonts w:ascii="Times New Roman" w:hAnsi="Times New Roman"/>
          <w:sz w:val="24"/>
          <w:szCs w:val="24"/>
          <w:lang w:val="en-CA"/>
        </w:rPr>
        <w:t xml:space="preserve">. </w:t>
      </w:r>
    </w:p>
    <w:p w14:paraId="61A3A299" w14:textId="77777777" w:rsidR="008A0927" w:rsidRPr="00A90562" w:rsidRDefault="008A0927" w:rsidP="008A0927">
      <w:pPr>
        <w:spacing w:line="480" w:lineRule="auto"/>
        <w:ind w:left="709" w:hanging="709"/>
        <w:jc w:val="both"/>
        <w:rPr>
          <w:rFonts w:ascii="Times New Roman" w:hAnsi="Times New Roman"/>
          <w:sz w:val="24"/>
          <w:szCs w:val="24"/>
          <w:lang w:val="en-CA"/>
        </w:rPr>
      </w:pPr>
      <w:r w:rsidRPr="00A90562">
        <w:rPr>
          <w:rFonts w:ascii="Times New Roman" w:hAnsi="Times New Roman"/>
          <w:sz w:val="24"/>
          <w:szCs w:val="24"/>
          <w:lang w:val="en-CA"/>
        </w:rPr>
        <w:t xml:space="preserve">Sandel, Adam </w:t>
      </w:r>
      <w:proofErr w:type="spellStart"/>
      <w:r w:rsidRPr="00A90562">
        <w:rPr>
          <w:rFonts w:ascii="Times New Roman" w:hAnsi="Times New Roman"/>
          <w:sz w:val="24"/>
          <w:szCs w:val="24"/>
          <w:lang w:val="en-CA"/>
        </w:rPr>
        <w:t>Adatto</w:t>
      </w:r>
      <w:proofErr w:type="spellEnd"/>
      <w:r w:rsidRPr="00A90562">
        <w:rPr>
          <w:rFonts w:ascii="Times New Roman" w:hAnsi="Times New Roman"/>
          <w:sz w:val="24"/>
          <w:szCs w:val="24"/>
          <w:lang w:val="en-CA"/>
        </w:rPr>
        <w:t xml:space="preserve">. 2018. “What is an Open Mind?” </w:t>
      </w:r>
      <w:r w:rsidRPr="00A90562">
        <w:rPr>
          <w:rFonts w:ascii="Times New Roman" w:hAnsi="Times New Roman"/>
          <w:i/>
          <w:iCs/>
          <w:sz w:val="24"/>
          <w:szCs w:val="24"/>
          <w:lang w:val="en-CA"/>
        </w:rPr>
        <w:t xml:space="preserve">Philosophy and Social Criticism </w:t>
      </w:r>
      <w:r w:rsidRPr="00A90562">
        <w:rPr>
          <w:rFonts w:ascii="Times New Roman" w:hAnsi="Times New Roman"/>
          <w:sz w:val="24"/>
          <w:szCs w:val="24"/>
          <w:lang w:val="en-CA"/>
        </w:rPr>
        <w:t xml:space="preserve">44, no. 4: 360-70. </w:t>
      </w:r>
      <w:hyperlink r:id="rId15" w:history="1">
        <w:r w:rsidRPr="00A90562">
          <w:rPr>
            <w:rStyle w:val="Hyperlink"/>
            <w:rFonts w:ascii="Times New Roman" w:hAnsi="Times New Roman"/>
            <w:color w:val="auto"/>
            <w:sz w:val="24"/>
            <w:szCs w:val="24"/>
            <w:lang w:val="en-CA"/>
          </w:rPr>
          <w:t>https://doi.org/10.1177/0191453718755208</w:t>
        </w:r>
      </w:hyperlink>
      <w:r w:rsidRPr="00A90562">
        <w:rPr>
          <w:rFonts w:ascii="Times New Roman" w:hAnsi="Times New Roman"/>
          <w:sz w:val="24"/>
          <w:szCs w:val="24"/>
          <w:lang w:val="en-CA"/>
        </w:rPr>
        <w:t xml:space="preserve">. </w:t>
      </w:r>
    </w:p>
    <w:p w14:paraId="5DA1BB0C" w14:textId="77777777" w:rsidR="008A0927" w:rsidRPr="00A90562" w:rsidRDefault="008A0927" w:rsidP="008A0927">
      <w:pPr>
        <w:spacing w:line="480" w:lineRule="auto"/>
        <w:ind w:left="709" w:hanging="709"/>
        <w:jc w:val="both"/>
        <w:rPr>
          <w:rFonts w:ascii="Times New Roman" w:hAnsi="Times New Roman"/>
          <w:sz w:val="24"/>
          <w:szCs w:val="24"/>
          <w:lang w:val="en-CA"/>
        </w:rPr>
      </w:pPr>
      <w:r w:rsidRPr="00A90562">
        <w:rPr>
          <w:rFonts w:ascii="Times New Roman" w:hAnsi="Times New Roman"/>
          <w:sz w:val="24"/>
          <w:szCs w:val="24"/>
          <w:lang w:val="en-CA"/>
        </w:rPr>
        <w:t xml:space="preserve">Schuster, </w:t>
      </w:r>
      <w:proofErr w:type="spellStart"/>
      <w:r w:rsidRPr="00A90562">
        <w:rPr>
          <w:rFonts w:ascii="Times New Roman" w:hAnsi="Times New Roman"/>
          <w:sz w:val="24"/>
          <w:szCs w:val="24"/>
          <w:lang w:val="en-CA"/>
        </w:rPr>
        <w:t>Marja</w:t>
      </w:r>
      <w:proofErr w:type="spellEnd"/>
      <w:r w:rsidRPr="00A90562">
        <w:rPr>
          <w:rFonts w:ascii="Times New Roman" w:hAnsi="Times New Roman"/>
          <w:sz w:val="24"/>
          <w:szCs w:val="24"/>
          <w:lang w:val="en-CA"/>
        </w:rPr>
        <w:t xml:space="preserve">. 2013. “Hermeneutics as Embodied Existence.” </w:t>
      </w:r>
      <w:r w:rsidRPr="00A90562">
        <w:rPr>
          <w:rFonts w:ascii="Times New Roman" w:hAnsi="Times New Roman"/>
          <w:i/>
          <w:sz w:val="24"/>
          <w:szCs w:val="24"/>
          <w:lang w:val="en-CA"/>
        </w:rPr>
        <w:t xml:space="preserve">International Journal of Qualitative Methods </w:t>
      </w:r>
      <w:r w:rsidRPr="00A90562">
        <w:rPr>
          <w:rFonts w:ascii="Times New Roman" w:hAnsi="Times New Roman"/>
          <w:sz w:val="24"/>
          <w:szCs w:val="24"/>
          <w:lang w:val="en-CA"/>
        </w:rPr>
        <w:t xml:space="preserve">12, no. 1: 195-206. </w:t>
      </w:r>
      <w:hyperlink r:id="rId16" w:history="1">
        <w:r w:rsidRPr="00A90562">
          <w:rPr>
            <w:rStyle w:val="Hyperlink"/>
            <w:rFonts w:ascii="Times New Roman" w:hAnsi="Times New Roman"/>
            <w:color w:val="auto"/>
            <w:sz w:val="24"/>
            <w:szCs w:val="24"/>
            <w:lang w:val="en-CA"/>
          </w:rPr>
          <w:t>https://doi.org/10.1177/160940691301200107</w:t>
        </w:r>
      </w:hyperlink>
      <w:r w:rsidRPr="00A90562">
        <w:rPr>
          <w:rFonts w:ascii="Times New Roman" w:hAnsi="Times New Roman"/>
          <w:sz w:val="24"/>
          <w:szCs w:val="24"/>
          <w:lang w:val="en-CA"/>
        </w:rPr>
        <w:t>.</w:t>
      </w:r>
    </w:p>
    <w:p w14:paraId="209191AE" w14:textId="77777777" w:rsidR="008A0927" w:rsidRPr="00A90562" w:rsidRDefault="008A0927" w:rsidP="008A0927">
      <w:pPr>
        <w:spacing w:line="480" w:lineRule="auto"/>
        <w:ind w:left="709" w:hanging="709"/>
        <w:jc w:val="both"/>
        <w:rPr>
          <w:rFonts w:ascii="Times New Roman" w:hAnsi="Times New Roman"/>
          <w:sz w:val="24"/>
          <w:szCs w:val="24"/>
          <w:lang w:val="en-CA"/>
        </w:rPr>
      </w:pPr>
      <w:proofErr w:type="spellStart"/>
      <w:r w:rsidRPr="00A90562">
        <w:rPr>
          <w:rFonts w:ascii="Times New Roman" w:hAnsi="Times New Roman"/>
          <w:sz w:val="24"/>
          <w:szCs w:val="24"/>
          <w:lang w:val="en-CA"/>
        </w:rPr>
        <w:t>Segev</w:t>
      </w:r>
      <w:proofErr w:type="spellEnd"/>
      <w:r w:rsidRPr="00A90562">
        <w:rPr>
          <w:rFonts w:ascii="Times New Roman" w:hAnsi="Times New Roman"/>
          <w:sz w:val="24"/>
          <w:szCs w:val="24"/>
          <w:lang w:val="en-CA"/>
        </w:rPr>
        <w:t xml:space="preserve">, Alon. 2007. “The Logic of Question and Answer and the Limits of Phenomenological Reduction: Collingwood, Heidegger, and Gadamer.” </w:t>
      </w:r>
      <w:r w:rsidRPr="00A90562">
        <w:rPr>
          <w:rFonts w:ascii="Times New Roman" w:hAnsi="Times New Roman"/>
          <w:i/>
          <w:iCs/>
          <w:sz w:val="24"/>
          <w:szCs w:val="24"/>
          <w:lang w:val="en-CA"/>
        </w:rPr>
        <w:t>Journal of the British Society for Phenomenology</w:t>
      </w:r>
      <w:r w:rsidRPr="00A90562">
        <w:rPr>
          <w:rFonts w:ascii="Times New Roman" w:hAnsi="Times New Roman"/>
          <w:sz w:val="24"/>
          <w:szCs w:val="24"/>
          <w:lang w:val="en-CA"/>
        </w:rPr>
        <w:t xml:space="preserve"> 38, no. 3: 318-28. </w:t>
      </w:r>
      <w:hyperlink r:id="rId17" w:history="1">
        <w:r w:rsidRPr="00A90562">
          <w:rPr>
            <w:rStyle w:val="Hyperlink"/>
            <w:rFonts w:ascii="Times New Roman" w:hAnsi="Times New Roman"/>
            <w:color w:val="auto"/>
            <w:sz w:val="24"/>
            <w:szCs w:val="24"/>
            <w:lang w:val="en-CA"/>
          </w:rPr>
          <w:t>https://doi.org/10.1080/00071773.2007.11006621</w:t>
        </w:r>
      </w:hyperlink>
      <w:r w:rsidRPr="00A90562">
        <w:rPr>
          <w:rFonts w:ascii="Times New Roman" w:hAnsi="Times New Roman"/>
          <w:sz w:val="24"/>
          <w:szCs w:val="24"/>
          <w:lang w:val="en-CA"/>
        </w:rPr>
        <w:t xml:space="preserve">. </w:t>
      </w:r>
    </w:p>
    <w:p w14:paraId="0B8E7D48" w14:textId="77777777" w:rsidR="008A0927" w:rsidRPr="00A90562" w:rsidRDefault="008A0927" w:rsidP="008A0927">
      <w:pPr>
        <w:pStyle w:val="FootnoteText"/>
        <w:spacing w:after="240" w:line="480" w:lineRule="auto"/>
        <w:ind w:left="709" w:hanging="709"/>
        <w:jc w:val="both"/>
        <w:rPr>
          <w:rFonts w:ascii="Times New Roman" w:hAnsi="Times New Roman"/>
          <w:sz w:val="24"/>
          <w:szCs w:val="24"/>
          <w:lang w:val="en-CA"/>
        </w:rPr>
      </w:pPr>
      <w:proofErr w:type="spellStart"/>
      <w:r w:rsidRPr="00A90562">
        <w:rPr>
          <w:rFonts w:ascii="Times New Roman" w:hAnsi="Times New Roman"/>
          <w:sz w:val="24"/>
          <w:szCs w:val="24"/>
          <w:lang w:val="en-CA"/>
        </w:rPr>
        <w:t>Vedder</w:t>
      </w:r>
      <w:proofErr w:type="spellEnd"/>
      <w:r w:rsidRPr="00A90562">
        <w:rPr>
          <w:rFonts w:ascii="Times New Roman" w:hAnsi="Times New Roman"/>
          <w:sz w:val="24"/>
          <w:szCs w:val="24"/>
          <w:lang w:val="en-CA"/>
        </w:rPr>
        <w:t xml:space="preserve">, Ben, and Gert-Jan van der </w:t>
      </w:r>
      <w:proofErr w:type="spellStart"/>
      <w:r w:rsidRPr="00A90562">
        <w:rPr>
          <w:rFonts w:ascii="Times New Roman" w:hAnsi="Times New Roman"/>
          <w:sz w:val="24"/>
          <w:szCs w:val="24"/>
          <w:lang w:val="en-CA"/>
        </w:rPr>
        <w:t>Heiden</w:t>
      </w:r>
      <w:proofErr w:type="spellEnd"/>
      <w:r w:rsidRPr="00A90562">
        <w:rPr>
          <w:rFonts w:ascii="Times New Roman" w:hAnsi="Times New Roman"/>
          <w:sz w:val="24"/>
          <w:szCs w:val="24"/>
          <w:lang w:val="en-CA"/>
        </w:rPr>
        <w:t xml:space="preserve">. 2014. “Hermeneutics and the Provisional Character of Dialogue.” </w:t>
      </w:r>
      <w:r w:rsidRPr="00A90562">
        <w:rPr>
          <w:rFonts w:ascii="Times New Roman" w:hAnsi="Times New Roman"/>
          <w:i/>
          <w:iCs/>
          <w:sz w:val="24"/>
          <w:szCs w:val="24"/>
          <w:lang w:val="en-CA"/>
        </w:rPr>
        <w:t xml:space="preserve">Journal of the Philosophy of History </w:t>
      </w:r>
      <w:r w:rsidRPr="00A90562">
        <w:rPr>
          <w:rFonts w:ascii="Times New Roman" w:hAnsi="Times New Roman"/>
          <w:sz w:val="24"/>
          <w:szCs w:val="24"/>
          <w:lang w:val="en-CA"/>
        </w:rPr>
        <w:t xml:space="preserve">8, no. 3: 343-59. </w:t>
      </w:r>
      <w:hyperlink r:id="rId18" w:history="1">
        <w:r w:rsidRPr="00A90562">
          <w:rPr>
            <w:rStyle w:val="Hyperlink"/>
            <w:rFonts w:ascii="Times New Roman" w:hAnsi="Times New Roman"/>
            <w:color w:val="auto"/>
            <w:sz w:val="24"/>
            <w:szCs w:val="24"/>
            <w:lang w:val="en-CA"/>
          </w:rPr>
          <w:t>https://doi.org/10.1163/18722636-12341279</w:t>
        </w:r>
      </w:hyperlink>
      <w:r w:rsidRPr="00A90562">
        <w:rPr>
          <w:rFonts w:ascii="Times New Roman" w:hAnsi="Times New Roman"/>
          <w:sz w:val="24"/>
          <w:szCs w:val="24"/>
          <w:lang w:val="en-CA"/>
        </w:rPr>
        <w:t xml:space="preserve">. </w:t>
      </w:r>
    </w:p>
    <w:p w14:paraId="7468E80E" w14:textId="2F29EA99" w:rsidR="008A0927" w:rsidRPr="00A90562" w:rsidRDefault="008A0927" w:rsidP="008A0927">
      <w:pPr>
        <w:pStyle w:val="FootnoteText"/>
        <w:spacing w:after="240" w:line="480" w:lineRule="auto"/>
        <w:ind w:left="709" w:hanging="709"/>
        <w:jc w:val="both"/>
        <w:rPr>
          <w:rFonts w:ascii="Times New Roman" w:hAnsi="Times New Roman"/>
          <w:sz w:val="24"/>
          <w:szCs w:val="24"/>
          <w:lang w:val="en-CA"/>
        </w:rPr>
      </w:pPr>
      <w:proofErr w:type="spellStart"/>
      <w:r w:rsidRPr="00A90562">
        <w:rPr>
          <w:rFonts w:ascii="Times New Roman" w:hAnsi="Times New Roman"/>
          <w:sz w:val="24"/>
          <w:szCs w:val="24"/>
          <w:lang w:val="en-CA"/>
        </w:rPr>
        <w:t>Vessey</w:t>
      </w:r>
      <w:proofErr w:type="spellEnd"/>
      <w:r w:rsidRPr="00A90562">
        <w:rPr>
          <w:rFonts w:ascii="Times New Roman" w:hAnsi="Times New Roman"/>
          <w:sz w:val="24"/>
          <w:szCs w:val="24"/>
          <w:lang w:val="en-CA"/>
        </w:rPr>
        <w:t xml:space="preserve">, David. 2009. “Gadamer and the Fusion of Horizons.” </w:t>
      </w:r>
      <w:r w:rsidRPr="00A90562">
        <w:rPr>
          <w:rFonts w:ascii="Times New Roman" w:hAnsi="Times New Roman"/>
          <w:i/>
          <w:iCs/>
          <w:sz w:val="24"/>
          <w:szCs w:val="24"/>
          <w:lang w:val="en-CA"/>
        </w:rPr>
        <w:t xml:space="preserve">International Journal of Philosophical Studies </w:t>
      </w:r>
      <w:r w:rsidRPr="00A90562">
        <w:rPr>
          <w:rFonts w:ascii="Times New Roman" w:hAnsi="Times New Roman"/>
          <w:sz w:val="24"/>
          <w:szCs w:val="24"/>
          <w:lang w:val="en-CA"/>
        </w:rPr>
        <w:t>17, no. 4: 5</w:t>
      </w:r>
      <w:r w:rsidR="002F0F1C">
        <w:rPr>
          <w:rFonts w:ascii="Times New Roman" w:hAnsi="Times New Roman"/>
          <w:sz w:val="24"/>
          <w:szCs w:val="24"/>
          <w:lang w:val="en-CA"/>
        </w:rPr>
        <w:t>31-42</w:t>
      </w:r>
      <w:r w:rsidRPr="00A90562">
        <w:rPr>
          <w:rFonts w:ascii="Times New Roman" w:hAnsi="Times New Roman"/>
          <w:sz w:val="24"/>
          <w:szCs w:val="24"/>
          <w:lang w:val="en-CA"/>
        </w:rPr>
        <w:t xml:space="preserve">. </w:t>
      </w:r>
      <w:hyperlink r:id="rId19" w:history="1">
        <w:r w:rsidRPr="00A90562">
          <w:rPr>
            <w:rStyle w:val="Hyperlink"/>
            <w:rFonts w:ascii="Times New Roman" w:hAnsi="Times New Roman"/>
            <w:color w:val="auto"/>
            <w:sz w:val="24"/>
            <w:szCs w:val="24"/>
            <w:lang w:val="en-CA"/>
          </w:rPr>
          <w:t>https://doi.org/10.1080/09672550903164459</w:t>
        </w:r>
      </w:hyperlink>
      <w:r w:rsidRPr="00A90562">
        <w:rPr>
          <w:rFonts w:ascii="Times New Roman" w:hAnsi="Times New Roman"/>
          <w:sz w:val="24"/>
          <w:szCs w:val="24"/>
          <w:lang w:val="en-CA"/>
        </w:rPr>
        <w:t xml:space="preserve">. </w:t>
      </w:r>
    </w:p>
    <w:p w14:paraId="779B4410" w14:textId="77777777" w:rsidR="008A0927" w:rsidRPr="00A90562" w:rsidRDefault="008A0927" w:rsidP="008A0927">
      <w:pPr>
        <w:spacing w:line="480" w:lineRule="auto"/>
        <w:ind w:left="709" w:hanging="709"/>
        <w:jc w:val="both"/>
        <w:rPr>
          <w:rFonts w:ascii="Times New Roman" w:hAnsi="Times New Roman"/>
          <w:sz w:val="24"/>
          <w:szCs w:val="24"/>
          <w:lang w:val="en-CA"/>
        </w:rPr>
      </w:pPr>
      <w:r w:rsidRPr="00A90562">
        <w:rPr>
          <w:rFonts w:ascii="Times New Roman" w:hAnsi="Times New Roman"/>
          <w:sz w:val="24"/>
          <w:szCs w:val="24"/>
          <w:lang w:val="en-CA"/>
        </w:rPr>
        <w:t xml:space="preserve">____________. 2014. “Gadamer's Logic of Question and Answer and the Difference Between the History of Philosophy and the History of Ideas.” </w:t>
      </w:r>
      <w:r w:rsidRPr="00A90562">
        <w:rPr>
          <w:rFonts w:ascii="Times New Roman" w:hAnsi="Times New Roman"/>
          <w:i/>
          <w:iCs/>
          <w:sz w:val="24"/>
          <w:szCs w:val="24"/>
          <w:lang w:val="en-CA"/>
        </w:rPr>
        <w:t xml:space="preserve">Journal of the Philosophy of History </w:t>
      </w:r>
      <w:r w:rsidRPr="00A90562">
        <w:rPr>
          <w:rFonts w:ascii="Times New Roman" w:hAnsi="Times New Roman"/>
          <w:sz w:val="24"/>
          <w:szCs w:val="24"/>
          <w:lang w:val="en-CA"/>
        </w:rPr>
        <w:t xml:space="preserve">8, no. 3: 360-79. </w:t>
      </w:r>
      <w:hyperlink r:id="rId20" w:history="1">
        <w:r w:rsidRPr="00A90562">
          <w:rPr>
            <w:rStyle w:val="Hyperlink"/>
            <w:rFonts w:ascii="Times New Roman" w:hAnsi="Times New Roman"/>
            <w:color w:val="auto"/>
            <w:sz w:val="24"/>
            <w:szCs w:val="24"/>
            <w:lang w:val="en-CA"/>
          </w:rPr>
          <w:t>https://doi.org/10.1163/18722636-12341280</w:t>
        </w:r>
      </w:hyperlink>
      <w:r w:rsidRPr="00A90562">
        <w:rPr>
          <w:rFonts w:ascii="Times New Roman" w:hAnsi="Times New Roman"/>
          <w:sz w:val="24"/>
          <w:szCs w:val="24"/>
          <w:lang w:val="en-CA"/>
        </w:rPr>
        <w:t>.</w:t>
      </w:r>
    </w:p>
    <w:p w14:paraId="1A8F1812" w14:textId="77777777" w:rsidR="008A0927" w:rsidRPr="00A90562" w:rsidRDefault="008A0927" w:rsidP="008A0927">
      <w:pPr>
        <w:spacing w:line="480" w:lineRule="auto"/>
        <w:ind w:left="709" w:hanging="709"/>
        <w:jc w:val="both"/>
        <w:rPr>
          <w:rFonts w:ascii="Times New Roman" w:hAnsi="Times New Roman"/>
          <w:sz w:val="24"/>
          <w:szCs w:val="24"/>
          <w:lang w:val="en-CA"/>
        </w:rPr>
      </w:pPr>
      <w:proofErr w:type="spellStart"/>
      <w:r w:rsidRPr="00A90562">
        <w:rPr>
          <w:rFonts w:ascii="Times New Roman" w:hAnsi="Times New Roman"/>
          <w:sz w:val="24"/>
          <w:szCs w:val="24"/>
          <w:lang w:val="en-CA"/>
        </w:rPr>
        <w:lastRenderedPageBreak/>
        <w:t>Vilhauer</w:t>
      </w:r>
      <w:proofErr w:type="spellEnd"/>
      <w:r w:rsidRPr="00A90562">
        <w:rPr>
          <w:rFonts w:ascii="Times New Roman" w:hAnsi="Times New Roman"/>
          <w:sz w:val="24"/>
          <w:szCs w:val="24"/>
          <w:lang w:val="en-CA"/>
        </w:rPr>
        <w:t xml:space="preserve">, Monica. 2010. </w:t>
      </w:r>
      <w:r w:rsidRPr="00A90562">
        <w:rPr>
          <w:rFonts w:ascii="Times New Roman" w:hAnsi="Times New Roman"/>
          <w:i/>
          <w:iCs/>
          <w:sz w:val="24"/>
          <w:szCs w:val="24"/>
          <w:lang w:val="en-CA"/>
        </w:rPr>
        <w:t>Gadamer’s Ethics of Play: Hermeneutics and the Other</w:t>
      </w:r>
      <w:r w:rsidRPr="00A90562">
        <w:rPr>
          <w:rFonts w:ascii="Times New Roman" w:hAnsi="Times New Roman"/>
          <w:sz w:val="24"/>
          <w:szCs w:val="24"/>
          <w:lang w:val="en-CA"/>
        </w:rPr>
        <w:t>.</w:t>
      </w:r>
      <w:r w:rsidRPr="00A90562">
        <w:rPr>
          <w:rFonts w:ascii="Times New Roman" w:hAnsi="Times New Roman"/>
          <w:i/>
          <w:iCs/>
          <w:sz w:val="24"/>
          <w:szCs w:val="24"/>
          <w:lang w:val="en-CA"/>
        </w:rPr>
        <w:t xml:space="preserve"> </w:t>
      </w:r>
      <w:r w:rsidRPr="00A90562">
        <w:rPr>
          <w:rFonts w:ascii="Times New Roman" w:hAnsi="Times New Roman"/>
          <w:sz w:val="24"/>
          <w:szCs w:val="24"/>
          <w:lang w:val="en-CA"/>
        </w:rPr>
        <w:t>Lanham, MD: Lexington Books.</w:t>
      </w:r>
    </w:p>
    <w:p w14:paraId="7E9B208F" w14:textId="77777777" w:rsidR="008A0927" w:rsidRPr="00A90562" w:rsidRDefault="008A0927" w:rsidP="008A0927">
      <w:pPr>
        <w:spacing w:line="480" w:lineRule="auto"/>
        <w:ind w:left="709" w:hanging="709"/>
        <w:jc w:val="both"/>
        <w:rPr>
          <w:rFonts w:ascii="Times New Roman" w:hAnsi="Times New Roman"/>
          <w:sz w:val="24"/>
          <w:szCs w:val="24"/>
          <w:lang w:val="en-CA"/>
        </w:rPr>
      </w:pPr>
      <w:r w:rsidRPr="00A90562">
        <w:rPr>
          <w:rFonts w:ascii="Times New Roman" w:hAnsi="Times New Roman"/>
          <w:sz w:val="24"/>
          <w:szCs w:val="24"/>
          <w:lang w:val="en-CA"/>
        </w:rPr>
        <w:t xml:space="preserve">Wang, </w:t>
      </w:r>
      <w:proofErr w:type="spellStart"/>
      <w:r w:rsidRPr="00A90562">
        <w:rPr>
          <w:rFonts w:ascii="Times New Roman" w:hAnsi="Times New Roman"/>
          <w:sz w:val="24"/>
          <w:szCs w:val="24"/>
          <w:lang w:val="en-CA"/>
        </w:rPr>
        <w:t>Xinli</w:t>
      </w:r>
      <w:proofErr w:type="spellEnd"/>
      <w:r w:rsidRPr="00A90562">
        <w:rPr>
          <w:rFonts w:ascii="Times New Roman" w:hAnsi="Times New Roman"/>
          <w:sz w:val="24"/>
          <w:szCs w:val="24"/>
          <w:lang w:val="en-CA"/>
        </w:rPr>
        <w:t xml:space="preserve">. 2018. “Incommensurability and Comparative Philosophy.” </w:t>
      </w:r>
      <w:r w:rsidRPr="00A90562">
        <w:rPr>
          <w:rFonts w:ascii="Times New Roman" w:hAnsi="Times New Roman"/>
          <w:i/>
          <w:iCs/>
          <w:sz w:val="24"/>
          <w:szCs w:val="24"/>
          <w:lang w:val="en-CA"/>
        </w:rPr>
        <w:t xml:space="preserve">Philosophy East and West </w:t>
      </w:r>
      <w:r w:rsidRPr="00A90562">
        <w:rPr>
          <w:rFonts w:ascii="Times New Roman" w:hAnsi="Times New Roman"/>
          <w:sz w:val="24"/>
          <w:szCs w:val="24"/>
          <w:lang w:val="en-CA"/>
        </w:rPr>
        <w:t xml:space="preserve">68, no. 2: 564-82. </w:t>
      </w:r>
      <w:hyperlink r:id="rId21" w:history="1">
        <w:r w:rsidRPr="00A90562">
          <w:rPr>
            <w:rStyle w:val="Hyperlink"/>
            <w:rFonts w:ascii="Times New Roman" w:hAnsi="Times New Roman"/>
            <w:color w:val="auto"/>
            <w:sz w:val="24"/>
            <w:szCs w:val="24"/>
            <w:lang w:val="en-CA"/>
          </w:rPr>
          <w:t>https://doi.org/10.1353/pew.2018.0046</w:t>
        </w:r>
      </w:hyperlink>
      <w:r w:rsidRPr="00A90562">
        <w:rPr>
          <w:rFonts w:ascii="Times New Roman" w:hAnsi="Times New Roman"/>
          <w:sz w:val="24"/>
          <w:szCs w:val="24"/>
          <w:lang w:val="en-CA"/>
        </w:rPr>
        <w:t>.</w:t>
      </w:r>
    </w:p>
    <w:p w14:paraId="203D0CBB" w14:textId="77777777" w:rsidR="008A0927" w:rsidRPr="00A90562" w:rsidRDefault="008A0927" w:rsidP="008A0927">
      <w:pPr>
        <w:spacing w:line="480" w:lineRule="auto"/>
        <w:ind w:left="709" w:hanging="709"/>
        <w:jc w:val="both"/>
        <w:rPr>
          <w:rFonts w:ascii="Times New Roman" w:hAnsi="Times New Roman"/>
          <w:sz w:val="24"/>
          <w:szCs w:val="24"/>
          <w:lang w:val="en-CA"/>
        </w:rPr>
      </w:pPr>
      <w:r w:rsidRPr="00A90562">
        <w:rPr>
          <w:rFonts w:ascii="Times New Roman" w:hAnsi="Times New Roman"/>
          <w:sz w:val="24"/>
          <w:szCs w:val="24"/>
          <w:lang w:val="en-CA"/>
        </w:rPr>
        <w:t xml:space="preserve">Warnke, Georgia. 2014. “Experiencing Tradition versus Belonging to It: Gadamer’s Dilemma.” </w:t>
      </w:r>
      <w:r w:rsidRPr="00A90562">
        <w:rPr>
          <w:rFonts w:ascii="Times New Roman" w:hAnsi="Times New Roman"/>
          <w:i/>
          <w:iCs/>
          <w:sz w:val="24"/>
          <w:szCs w:val="24"/>
          <w:lang w:val="en-CA"/>
        </w:rPr>
        <w:t>The Review of Metaphysics</w:t>
      </w:r>
      <w:r w:rsidRPr="00A90562">
        <w:rPr>
          <w:rFonts w:ascii="Times New Roman" w:hAnsi="Times New Roman"/>
          <w:sz w:val="24"/>
          <w:szCs w:val="24"/>
          <w:lang w:val="en-CA"/>
        </w:rPr>
        <w:t xml:space="preserve"> 68, no. 2: 347-69. </w:t>
      </w:r>
      <w:hyperlink r:id="rId22" w:history="1">
        <w:r w:rsidRPr="00A90562">
          <w:rPr>
            <w:rStyle w:val="Hyperlink"/>
            <w:rFonts w:ascii="Times New Roman" w:hAnsi="Times New Roman"/>
            <w:color w:val="auto"/>
            <w:sz w:val="24"/>
            <w:szCs w:val="24"/>
            <w:lang w:val="en-CA"/>
          </w:rPr>
          <w:t>https://www.jstor.org/stable/24636347</w:t>
        </w:r>
      </w:hyperlink>
      <w:r w:rsidRPr="00A90562">
        <w:rPr>
          <w:rFonts w:ascii="Times New Roman" w:hAnsi="Times New Roman"/>
          <w:sz w:val="24"/>
          <w:szCs w:val="24"/>
          <w:lang w:val="en-CA"/>
        </w:rPr>
        <w:t xml:space="preserve">. </w:t>
      </w:r>
    </w:p>
    <w:p w14:paraId="611E224C" w14:textId="1F4D4349" w:rsidR="008A0927" w:rsidRPr="00A90562" w:rsidRDefault="008A0927" w:rsidP="008A0927">
      <w:pPr>
        <w:spacing w:line="480" w:lineRule="auto"/>
        <w:ind w:left="709" w:hanging="709"/>
        <w:jc w:val="both"/>
        <w:rPr>
          <w:rFonts w:ascii="Times New Roman" w:hAnsi="Times New Roman"/>
          <w:sz w:val="24"/>
          <w:szCs w:val="24"/>
          <w:lang w:val="en-CA"/>
        </w:rPr>
      </w:pPr>
      <w:proofErr w:type="spellStart"/>
      <w:r w:rsidRPr="00A90562">
        <w:rPr>
          <w:rFonts w:ascii="Times New Roman" w:hAnsi="Times New Roman"/>
          <w:sz w:val="24"/>
          <w:szCs w:val="24"/>
          <w:lang w:val="en-CA"/>
        </w:rPr>
        <w:t>Weinsheimer</w:t>
      </w:r>
      <w:proofErr w:type="spellEnd"/>
      <w:r w:rsidRPr="00A90562">
        <w:rPr>
          <w:rFonts w:ascii="Times New Roman" w:hAnsi="Times New Roman"/>
          <w:sz w:val="24"/>
          <w:szCs w:val="24"/>
          <w:lang w:val="en-CA"/>
        </w:rPr>
        <w:t xml:space="preserve">, Joel. 2003. “Meaningless Hermeneutics?” In </w:t>
      </w:r>
      <w:proofErr w:type="spellStart"/>
      <w:r w:rsidRPr="00A90562">
        <w:rPr>
          <w:rFonts w:ascii="Times New Roman" w:hAnsi="Times New Roman"/>
          <w:sz w:val="24"/>
          <w:szCs w:val="24"/>
          <w:lang w:val="en-CA"/>
        </w:rPr>
        <w:t>Krajewski</w:t>
      </w:r>
      <w:proofErr w:type="spellEnd"/>
      <w:r w:rsidRPr="00A90562">
        <w:rPr>
          <w:rFonts w:ascii="Times New Roman" w:hAnsi="Times New Roman"/>
          <w:sz w:val="24"/>
          <w:szCs w:val="24"/>
          <w:lang w:val="en-CA"/>
        </w:rPr>
        <w:t xml:space="preserve"> 2003, 158-66.</w:t>
      </w:r>
    </w:p>
    <w:p w14:paraId="12F039B9" w14:textId="2613937B" w:rsidR="00C278F3" w:rsidRPr="00A90562" w:rsidRDefault="00C278F3" w:rsidP="00C278F3">
      <w:pPr>
        <w:autoSpaceDE w:val="0"/>
        <w:autoSpaceDN w:val="0"/>
        <w:adjustRightInd w:val="0"/>
        <w:spacing w:before="240" w:line="276" w:lineRule="auto"/>
        <w:jc w:val="both"/>
        <w:rPr>
          <w:rFonts w:ascii="Times New Roman" w:hAnsi="Times New Roman"/>
          <w:sz w:val="24"/>
          <w:szCs w:val="24"/>
          <w:lang w:val="en-CA"/>
        </w:rPr>
      </w:pPr>
      <w:proofErr w:type="spellStart"/>
      <w:r w:rsidRPr="00A90562">
        <w:rPr>
          <w:rFonts w:ascii="Times New Roman" w:hAnsi="Times New Roman"/>
          <w:sz w:val="24"/>
          <w:szCs w:val="24"/>
          <w:lang w:val="en-CA"/>
        </w:rPr>
        <w:t>Yablo</w:t>
      </w:r>
      <w:proofErr w:type="spellEnd"/>
      <w:r w:rsidRPr="00A90562">
        <w:rPr>
          <w:rFonts w:ascii="Times New Roman" w:hAnsi="Times New Roman"/>
          <w:sz w:val="24"/>
          <w:szCs w:val="24"/>
          <w:lang w:val="en-CA"/>
        </w:rPr>
        <w:t xml:space="preserve">, Stephen. 2014. </w:t>
      </w:r>
      <w:r w:rsidRPr="00A90562">
        <w:rPr>
          <w:rFonts w:ascii="Times New Roman" w:hAnsi="Times New Roman"/>
          <w:i/>
          <w:iCs/>
          <w:sz w:val="24"/>
          <w:szCs w:val="24"/>
          <w:lang w:val="en-CA"/>
        </w:rPr>
        <w:t>Aboutness</w:t>
      </w:r>
      <w:r w:rsidRPr="00A90562">
        <w:rPr>
          <w:rFonts w:ascii="Times New Roman" w:hAnsi="Times New Roman"/>
          <w:sz w:val="24"/>
          <w:szCs w:val="24"/>
          <w:lang w:val="en-CA"/>
        </w:rPr>
        <w:t>. Princeton: Princeton University Press.</w:t>
      </w:r>
    </w:p>
    <w:p w14:paraId="721B0DE0" w14:textId="77777777" w:rsidR="00C278F3" w:rsidRPr="00A90562" w:rsidRDefault="00C278F3" w:rsidP="008A0927">
      <w:pPr>
        <w:spacing w:line="480" w:lineRule="auto"/>
        <w:ind w:left="709" w:hanging="709"/>
        <w:jc w:val="both"/>
        <w:rPr>
          <w:rFonts w:ascii="Times New Roman" w:hAnsi="Times New Roman"/>
          <w:sz w:val="24"/>
          <w:szCs w:val="24"/>
          <w:lang w:val="en-CA"/>
        </w:rPr>
      </w:pPr>
    </w:p>
    <w:sectPr w:rsidR="00C278F3" w:rsidRPr="00A90562" w:rsidSect="004F02D3">
      <w:headerReference w:type="default" r:id="rId23"/>
      <w:footerReference w:type="default" r:id="rId24"/>
      <w:endnotePr>
        <w:numFmt w:val="decimal"/>
      </w:endnotePr>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4ABA1" w14:textId="77777777" w:rsidR="00C01B7C" w:rsidRDefault="00C01B7C" w:rsidP="000C164A">
      <w:pPr>
        <w:spacing w:after="0" w:line="240" w:lineRule="auto"/>
      </w:pPr>
      <w:r>
        <w:separator/>
      </w:r>
    </w:p>
  </w:endnote>
  <w:endnote w:type="continuationSeparator" w:id="0">
    <w:p w14:paraId="0E89D639" w14:textId="77777777" w:rsidR="00C01B7C" w:rsidRDefault="00C01B7C" w:rsidP="000C1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582B7" w14:textId="77777777" w:rsidR="005B2780" w:rsidRDefault="005B2780">
    <w:pPr>
      <w:pStyle w:val="Footer"/>
      <w:jc w:val="right"/>
    </w:pPr>
    <w:r>
      <w:fldChar w:fldCharType="begin"/>
    </w:r>
    <w:r>
      <w:instrText xml:space="preserve"> PAGE   \* MERGEFORMAT </w:instrText>
    </w:r>
    <w:r>
      <w:fldChar w:fldCharType="separate"/>
    </w:r>
    <w:r>
      <w:rPr>
        <w:noProof/>
      </w:rPr>
      <w:t>2</w:t>
    </w:r>
    <w:r>
      <w:rPr>
        <w:noProof/>
      </w:rPr>
      <w:fldChar w:fldCharType="end"/>
    </w:r>
  </w:p>
  <w:p w14:paraId="5C248B1C" w14:textId="77777777" w:rsidR="005B2780" w:rsidRDefault="005B2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16EF6" w14:textId="77777777" w:rsidR="00C01B7C" w:rsidRDefault="00C01B7C" w:rsidP="000C164A">
      <w:pPr>
        <w:spacing w:after="0" w:line="240" w:lineRule="auto"/>
      </w:pPr>
      <w:r>
        <w:separator/>
      </w:r>
    </w:p>
  </w:footnote>
  <w:footnote w:type="continuationSeparator" w:id="0">
    <w:p w14:paraId="756A6B20" w14:textId="77777777" w:rsidR="00C01B7C" w:rsidRDefault="00C01B7C" w:rsidP="000C164A">
      <w:pPr>
        <w:spacing w:after="0" w:line="240" w:lineRule="auto"/>
      </w:pPr>
      <w:r>
        <w:continuationSeparator/>
      </w:r>
    </w:p>
  </w:footnote>
  <w:footnote w:id="1">
    <w:p w14:paraId="6B6BC518" w14:textId="63E6E2FD" w:rsidR="00FE31DF" w:rsidRPr="00A90562" w:rsidRDefault="00FE31DF" w:rsidP="009B4B87">
      <w:pPr>
        <w:pStyle w:val="FootnoteText"/>
        <w:spacing w:line="480" w:lineRule="auto"/>
        <w:jc w:val="both"/>
        <w:rPr>
          <w:rFonts w:ascii="Times New Roman" w:hAnsi="Times New Roman"/>
        </w:rPr>
      </w:pPr>
      <w:r w:rsidRPr="00A90562">
        <w:rPr>
          <w:rStyle w:val="FootnoteReference"/>
          <w:rFonts w:ascii="Times New Roman" w:hAnsi="Times New Roman"/>
        </w:rPr>
        <w:footnoteRef/>
      </w:r>
      <w:r w:rsidRPr="00A90562">
        <w:rPr>
          <w:rFonts w:ascii="Times New Roman" w:hAnsi="Times New Roman"/>
        </w:rPr>
        <w:t xml:space="preserve"> I am not claiming that Gadamer himself seeks certainty in interpretive judgments. Indeed, this would be against his stance on the hermeneutic process as </w:t>
      </w:r>
      <w:r w:rsidRPr="00A90562">
        <w:rPr>
          <w:rFonts w:ascii="Times New Roman" w:hAnsi="Times New Roman"/>
          <w:i/>
          <w:iCs/>
        </w:rPr>
        <w:t xml:space="preserve">disclosive </w:t>
      </w:r>
      <w:r w:rsidRPr="00A90562">
        <w:rPr>
          <w:rFonts w:ascii="Times New Roman" w:hAnsi="Times New Roman"/>
        </w:rPr>
        <w:t xml:space="preserve">of truth, not </w:t>
      </w:r>
      <w:r w:rsidRPr="00A90562">
        <w:rPr>
          <w:rFonts w:ascii="Times New Roman" w:hAnsi="Times New Roman"/>
          <w:i/>
          <w:iCs/>
        </w:rPr>
        <w:t xml:space="preserve">certifying </w:t>
      </w:r>
      <w:r w:rsidRPr="00A90562">
        <w:rPr>
          <w:rFonts w:ascii="Times New Roman" w:hAnsi="Times New Roman"/>
        </w:rPr>
        <w:t>thereof</w:t>
      </w:r>
      <w:r w:rsidR="000716AE" w:rsidRPr="00A90562">
        <w:rPr>
          <w:rFonts w:ascii="Times New Roman" w:hAnsi="Times New Roman"/>
        </w:rPr>
        <w:t xml:space="preserve"> (</w:t>
      </w:r>
      <w:r w:rsidR="000716AE" w:rsidRPr="00A90562">
        <w:rPr>
          <w:rFonts w:ascii="Times New Roman" w:hAnsi="Times New Roman"/>
          <w:i/>
          <w:iCs/>
        </w:rPr>
        <w:t>Cf</w:t>
      </w:r>
      <w:r w:rsidR="000716AE" w:rsidRPr="00A90562">
        <w:rPr>
          <w:rFonts w:ascii="Times New Roman" w:hAnsi="Times New Roman"/>
        </w:rPr>
        <w:t xml:space="preserve">. Note </w:t>
      </w:r>
      <w:r w:rsidR="00C17CBF" w:rsidRPr="00A90562">
        <w:rPr>
          <w:rFonts w:ascii="Times New Roman" w:hAnsi="Times New Roman"/>
        </w:rPr>
        <w:t>21</w:t>
      </w:r>
      <w:r w:rsidR="000716AE" w:rsidRPr="00A90562">
        <w:rPr>
          <w:rFonts w:ascii="Times New Roman" w:hAnsi="Times New Roman"/>
        </w:rPr>
        <w:t xml:space="preserve">). </w:t>
      </w:r>
      <w:r w:rsidR="00085B9E" w:rsidRPr="00A90562">
        <w:rPr>
          <w:rFonts w:ascii="Times New Roman" w:hAnsi="Times New Roman"/>
        </w:rPr>
        <w:t xml:space="preserve">As I introduce in Section 2, </w:t>
      </w:r>
      <w:r w:rsidR="000716AE" w:rsidRPr="00A90562">
        <w:rPr>
          <w:rFonts w:ascii="Times New Roman" w:hAnsi="Times New Roman"/>
        </w:rPr>
        <w:t xml:space="preserve">I </w:t>
      </w:r>
      <w:r w:rsidR="00085B9E" w:rsidRPr="00A90562">
        <w:rPr>
          <w:rFonts w:ascii="Times New Roman" w:hAnsi="Times New Roman"/>
        </w:rPr>
        <w:t xml:space="preserve">argue </w:t>
      </w:r>
      <w:r w:rsidR="000716AE" w:rsidRPr="00A90562">
        <w:rPr>
          <w:rFonts w:ascii="Times New Roman" w:hAnsi="Times New Roman"/>
        </w:rPr>
        <w:t xml:space="preserve">that </w:t>
      </w:r>
      <w:r w:rsidR="00BF6F97" w:rsidRPr="00A90562">
        <w:rPr>
          <w:rFonts w:ascii="Times New Roman" w:hAnsi="Times New Roman"/>
        </w:rPr>
        <w:t xml:space="preserve">Gadamer </w:t>
      </w:r>
      <w:r w:rsidR="00085B9E" w:rsidRPr="00A90562">
        <w:rPr>
          <w:rFonts w:ascii="Times New Roman" w:hAnsi="Times New Roman"/>
        </w:rPr>
        <w:t>espousing a hermeneutics-as-disclosure</w:t>
      </w:r>
      <w:r w:rsidR="000716AE" w:rsidRPr="00A90562">
        <w:rPr>
          <w:rFonts w:ascii="Times New Roman" w:hAnsi="Times New Roman"/>
        </w:rPr>
        <w:t xml:space="preserve"> </w:t>
      </w:r>
      <w:r w:rsidR="000F0D04" w:rsidRPr="00A90562">
        <w:rPr>
          <w:rFonts w:ascii="Times New Roman" w:hAnsi="Times New Roman"/>
        </w:rPr>
        <w:t>conflicts with</w:t>
      </w:r>
      <w:r w:rsidR="00C51616" w:rsidRPr="00A90562">
        <w:rPr>
          <w:rFonts w:ascii="Times New Roman" w:hAnsi="Times New Roman"/>
        </w:rPr>
        <w:t xml:space="preserve"> an interpretation of </w:t>
      </w:r>
      <w:r w:rsidR="00BF6F97" w:rsidRPr="00A90562">
        <w:rPr>
          <w:rFonts w:ascii="Times New Roman" w:hAnsi="Times New Roman"/>
        </w:rPr>
        <w:t>him</w:t>
      </w:r>
      <w:r w:rsidR="00C51616" w:rsidRPr="00A90562">
        <w:rPr>
          <w:rFonts w:ascii="Times New Roman" w:hAnsi="Times New Roman"/>
        </w:rPr>
        <w:t xml:space="preserve"> disavowing even the possibility of hermeneutic relativism.</w:t>
      </w:r>
    </w:p>
  </w:footnote>
  <w:footnote w:id="2">
    <w:p w14:paraId="1DA6EA67" w14:textId="1D7E7D30" w:rsidR="008265A4" w:rsidRPr="00A90562" w:rsidRDefault="008265A4" w:rsidP="00DE62F8">
      <w:pPr>
        <w:pStyle w:val="FootnoteText"/>
        <w:spacing w:line="480" w:lineRule="auto"/>
        <w:jc w:val="both"/>
        <w:rPr>
          <w:rFonts w:ascii="Times New Roman" w:hAnsi="Times New Roman"/>
          <w:lang w:val="en-CA"/>
        </w:rPr>
      </w:pPr>
      <w:r w:rsidRPr="00A90562">
        <w:rPr>
          <w:rStyle w:val="FootnoteReference"/>
          <w:rFonts w:ascii="Times New Roman" w:hAnsi="Times New Roman"/>
          <w:lang w:val="en-CA"/>
        </w:rPr>
        <w:footnoteRef/>
      </w:r>
      <w:r w:rsidRPr="00A90562">
        <w:rPr>
          <w:rFonts w:ascii="Times New Roman" w:hAnsi="Times New Roman"/>
          <w:lang w:val="en-CA"/>
        </w:rPr>
        <w:t xml:space="preserve"> Other readers of Gadamer, such as </w:t>
      </w:r>
      <w:proofErr w:type="spellStart"/>
      <w:r w:rsidRPr="00A90562">
        <w:rPr>
          <w:rFonts w:ascii="Times New Roman" w:hAnsi="Times New Roman"/>
          <w:lang w:val="en-CA"/>
        </w:rPr>
        <w:t>Xinli</w:t>
      </w:r>
      <w:proofErr w:type="spellEnd"/>
      <w:r w:rsidRPr="00A90562">
        <w:rPr>
          <w:rFonts w:ascii="Times New Roman" w:hAnsi="Times New Roman"/>
          <w:lang w:val="en-CA"/>
        </w:rPr>
        <w:t xml:space="preserve"> Wang (2018), ascribe to the </w:t>
      </w:r>
      <w:proofErr w:type="spellStart"/>
      <w:r w:rsidRPr="00A90562">
        <w:rPr>
          <w:rFonts w:ascii="Times New Roman" w:hAnsi="Times New Roman"/>
          <w:lang w:val="en-CA"/>
        </w:rPr>
        <w:t>HEdC</w:t>
      </w:r>
      <w:proofErr w:type="spellEnd"/>
      <w:r w:rsidRPr="00A90562">
        <w:rPr>
          <w:rFonts w:ascii="Times New Roman" w:hAnsi="Times New Roman"/>
          <w:lang w:val="en-CA"/>
        </w:rPr>
        <w:t xml:space="preserve"> an integral role in language’s capacity to grant a linguistic culture its conceptual presuppositions (565), which are inescapably anthropocentrically imbibed.</w:t>
      </w:r>
    </w:p>
  </w:footnote>
  <w:footnote w:id="3">
    <w:p w14:paraId="6A63E957" w14:textId="58AD9648" w:rsidR="008265A4" w:rsidRPr="00A90562" w:rsidRDefault="008265A4" w:rsidP="00DE62F8">
      <w:pPr>
        <w:pStyle w:val="FootnoteText"/>
        <w:spacing w:line="480" w:lineRule="auto"/>
        <w:jc w:val="both"/>
        <w:rPr>
          <w:rFonts w:ascii="Times New Roman" w:hAnsi="Times New Roman"/>
          <w:lang w:val="en-CA"/>
        </w:rPr>
      </w:pPr>
      <w:r w:rsidRPr="00A90562">
        <w:rPr>
          <w:rStyle w:val="FootnoteReference"/>
          <w:rFonts w:ascii="Times New Roman" w:hAnsi="Times New Roman"/>
          <w:lang w:val="en-CA"/>
        </w:rPr>
        <w:footnoteRef/>
      </w:r>
      <w:r w:rsidRPr="00A90562">
        <w:rPr>
          <w:rFonts w:ascii="Times New Roman" w:hAnsi="Times New Roman"/>
          <w:lang w:val="en-CA"/>
        </w:rPr>
        <w:t xml:space="preserve"> The shared nature of this intellectual exercise is perhaps most apparent between contemporaries engaged in conversation, presumably because the dynamic nature of in-the-moment responses better facilitates mutual understanding of when points of interpretive commonality are arrived at – a dynamism that is naturally more elusive when engaging with a past interlocutor.</w:t>
      </w:r>
    </w:p>
  </w:footnote>
  <w:footnote w:id="4">
    <w:p w14:paraId="035D5A7C" w14:textId="049EB6A7" w:rsidR="00272411" w:rsidRPr="00A90562" w:rsidRDefault="00272411" w:rsidP="00272411">
      <w:pPr>
        <w:pStyle w:val="FootnoteText"/>
        <w:spacing w:line="480" w:lineRule="auto"/>
        <w:jc w:val="both"/>
      </w:pPr>
      <w:r w:rsidRPr="00A90562">
        <w:rPr>
          <w:rStyle w:val="FootnoteReference"/>
        </w:rPr>
        <w:footnoteRef/>
      </w:r>
      <w:r w:rsidRPr="00A90562">
        <w:t xml:space="preserve"> </w:t>
      </w:r>
      <w:r w:rsidRPr="00A90562">
        <w:rPr>
          <w:rFonts w:ascii="Times New Roman" w:hAnsi="Times New Roman"/>
          <w:lang w:val="en-CA"/>
        </w:rPr>
        <w:t xml:space="preserve">Gadamer, in keeping with his theme of our inability to fully recreate perspectives </w:t>
      </w:r>
      <w:r w:rsidRPr="00A90562">
        <w:rPr>
          <w:rFonts w:ascii="Times New Roman" w:hAnsi="Times New Roman"/>
          <w:i/>
          <w:iCs/>
          <w:lang w:val="en-CA"/>
        </w:rPr>
        <w:t>other</w:t>
      </w:r>
      <w:r w:rsidRPr="00A90562">
        <w:rPr>
          <w:rFonts w:ascii="Times New Roman" w:hAnsi="Times New Roman"/>
          <w:lang w:val="en-CA"/>
        </w:rPr>
        <w:t xml:space="preserve"> than our own (Gadamer 1976, 6), does spend some time spelling out this apprehension of these past and contemporary perspectives (</w:t>
      </w:r>
      <w:r w:rsidRPr="00A90562">
        <w:rPr>
          <w:rFonts w:ascii="Times New Roman" w:hAnsi="Times New Roman"/>
          <w:i/>
          <w:iCs/>
          <w:lang w:val="en-CA"/>
        </w:rPr>
        <w:t xml:space="preserve">Cf. </w:t>
      </w:r>
      <w:r w:rsidRPr="00A90562">
        <w:rPr>
          <w:rFonts w:ascii="Times New Roman" w:hAnsi="Times New Roman"/>
          <w:lang w:val="en-CA"/>
        </w:rPr>
        <w:t>Gadamer 2004, xxix-xxxi, 299-301, 579).</w:t>
      </w:r>
    </w:p>
  </w:footnote>
  <w:footnote w:id="5">
    <w:p w14:paraId="277B4048" w14:textId="035DC9F4" w:rsidR="008265A4" w:rsidRPr="00A90562" w:rsidRDefault="008265A4" w:rsidP="00DE62F8">
      <w:pPr>
        <w:pStyle w:val="FootnoteText"/>
        <w:spacing w:line="480" w:lineRule="auto"/>
        <w:jc w:val="both"/>
        <w:rPr>
          <w:rFonts w:ascii="Times New Roman" w:hAnsi="Times New Roman"/>
          <w:lang w:val="en-CA"/>
        </w:rPr>
      </w:pPr>
      <w:r w:rsidRPr="00A90562">
        <w:rPr>
          <w:rStyle w:val="FootnoteReference"/>
          <w:rFonts w:ascii="Times New Roman" w:hAnsi="Times New Roman"/>
          <w:lang w:val="en-CA"/>
        </w:rPr>
        <w:footnoteRef/>
      </w:r>
      <w:r w:rsidRPr="00A90562">
        <w:rPr>
          <w:rFonts w:ascii="Times New Roman" w:hAnsi="Times New Roman"/>
          <w:lang w:val="en-CA"/>
        </w:rPr>
        <w:t xml:space="preserve"> </w:t>
      </w:r>
      <w:r w:rsidRPr="00A90562">
        <w:rPr>
          <w:rFonts w:ascii="Times New Roman" w:hAnsi="Times New Roman"/>
          <w:i/>
          <w:iCs/>
          <w:lang w:val="en-CA"/>
        </w:rPr>
        <w:t xml:space="preserve">Cf. </w:t>
      </w:r>
      <w:proofErr w:type="spellStart"/>
      <w:r w:rsidRPr="00A90562">
        <w:rPr>
          <w:rFonts w:ascii="Times New Roman" w:hAnsi="Times New Roman"/>
          <w:lang w:val="en-CA"/>
        </w:rPr>
        <w:t>Figal</w:t>
      </w:r>
      <w:proofErr w:type="spellEnd"/>
      <w:r w:rsidRPr="00A90562">
        <w:rPr>
          <w:rFonts w:ascii="Times New Roman" w:hAnsi="Times New Roman"/>
          <w:lang w:val="en-CA"/>
        </w:rPr>
        <w:t xml:space="preserve"> (2010, 13-5), for another criticism of Gadamer regarding the transcending of one’s own tradition for the sake of self-critique. Warnke (2014) argues similarly, in that if the notion of transcending one’s tradition requires at least the recognition of the tradition of another, then this notion conflicts with that of such recognition</w:t>
      </w:r>
      <w:r w:rsidRPr="00A90562">
        <w:rPr>
          <w:rFonts w:ascii="Times New Roman" w:hAnsi="Times New Roman"/>
          <w:i/>
          <w:iCs/>
          <w:lang w:val="en-CA"/>
        </w:rPr>
        <w:t xml:space="preserve"> </w:t>
      </w:r>
      <w:r w:rsidRPr="00A90562">
        <w:rPr>
          <w:rFonts w:ascii="Times New Roman" w:hAnsi="Times New Roman"/>
          <w:lang w:val="en-CA"/>
        </w:rPr>
        <w:t xml:space="preserve">being inescapably conditioned by one’s tradition as also shared by that other, since in transcending one’s </w:t>
      </w:r>
      <w:proofErr w:type="gramStart"/>
      <w:r w:rsidRPr="00A90562">
        <w:rPr>
          <w:rFonts w:ascii="Times New Roman" w:hAnsi="Times New Roman"/>
          <w:lang w:val="en-CA"/>
        </w:rPr>
        <w:t>own</w:t>
      </w:r>
      <w:proofErr w:type="gramEnd"/>
      <w:r w:rsidRPr="00A90562">
        <w:rPr>
          <w:rFonts w:ascii="Times New Roman" w:hAnsi="Times New Roman"/>
          <w:lang w:val="en-CA"/>
        </w:rPr>
        <w:t xml:space="preserve"> we would thereby transcend that of the other. Although it is not the purpose of this paper to address these specific criticisms, a response to Warnke’s main thesis can be found in [Redacted].</w:t>
      </w:r>
    </w:p>
  </w:footnote>
  <w:footnote w:id="6">
    <w:p w14:paraId="5E3B83F9" w14:textId="61FF704E" w:rsidR="008265A4" w:rsidRPr="00A90562" w:rsidRDefault="008265A4" w:rsidP="00DE62F8">
      <w:pPr>
        <w:pStyle w:val="FootnoteText"/>
        <w:spacing w:line="480" w:lineRule="auto"/>
        <w:jc w:val="both"/>
        <w:rPr>
          <w:rFonts w:ascii="Times New Roman" w:hAnsi="Times New Roman"/>
          <w:lang w:val="en-CA"/>
        </w:rPr>
      </w:pPr>
      <w:r w:rsidRPr="00A90562">
        <w:rPr>
          <w:rStyle w:val="FootnoteReference"/>
          <w:rFonts w:ascii="Times New Roman" w:hAnsi="Times New Roman"/>
          <w:lang w:val="en-CA"/>
        </w:rPr>
        <w:footnoteRef/>
      </w:r>
      <w:r w:rsidRPr="00A90562">
        <w:rPr>
          <w:rFonts w:ascii="Times New Roman" w:hAnsi="Times New Roman"/>
          <w:lang w:val="en-CA"/>
        </w:rPr>
        <w:t xml:space="preserve"> Remember that, for Gadamer, interpretation should escape a rampant relativism that sees any understanding of horizons and subject matters, no matter how dissimilar the conceptual elements are, as legitimate. Hence there being distinct interpretive functions of the sameness (actualizing) and difference (</w:t>
      </w:r>
      <w:proofErr w:type="spellStart"/>
      <w:r w:rsidRPr="00A90562">
        <w:rPr>
          <w:rFonts w:ascii="Times New Roman" w:hAnsi="Times New Roman"/>
          <w:lang w:val="en-CA"/>
        </w:rPr>
        <w:t>possibilizing</w:t>
      </w:r>
      <w:proofErr w:type="spellEnd"/>
      <w:r w:rsidRPr="00A90562">
        <w:rPr>
          <w:rFonts w:ascii="Times New Roman" w:hAnsi="Times New Roman"/>
          <w:lang w:val="en-CA"/>
        </w:rPr>
        <w:t>) between horizons and between horizons and subject matters, as otherwise interpretations could be actualized on mere conceptual difference alone, which is relativism through and through.</w:t>
      </w:r>
    </w:p>
  </w:footnote>
  <w:footnote w:id="7">
    <w:p w14:paraId="754DC51A" w14:textId="4BA95D59" w:rsidR="008D5C1E" w:rsidRPr="00A90562" w:rsidRDefault="008D5C1E">
      <w:pPr>
        <w:pStyle w:val="FootnoteText"/>
      </w:pPr>
      <w:r w:rsidRPr="00A90562">
        <w:rPr>
          <w:rStyle w:val="FootnoteReference"/>
        </w:rPr>
        <w:footnoteRef/>
      </w:r>
      <w:r w:rsidRPr="00A90562">
        <w:t xml:space="preserve"> </w:t>
      </w:r>
      <w:r w:rsidRPr="00A90562">
        <w:rPr>
          <w:rFonts w:ascii="Times New Roman" w:hAnsi="Times New Roman"/>
          <w:lang w:val="en-CA"/>
        </w:rPr>
        <w:t xml:space="preserve">What </w:t>
      </w:r>
      <w:proofErr w:type="spellStart"/>
      <w:r w:rsidRPr="00A90562">
        <w:rPr>
          <w:rFonts w:ascii="Times New Roman" w:hAnsi="Times New Roman"/>
          <w:lang w:val="en-CA"/>
        </w:rPr>
        <w:t>Vedder</w:t>
      </w:r>
      <w:proofErr w:type="spellEnd"/>
      <w:r w:rsidRPr="00A90562">
        <w:rPr>
          <w:rFonts w:ascii="Times New Roman" w:hAnsi="Times New Roman"/>
          <w:lang w:val="en-CA"/>
        </w:rPr>
        <w:t xml:space="preserve"> and van der </w:t>
      </w:r>
      <w:proofErr w:type="spellStart"/>
      <w:r w:rsidRPr="00A90562">
        <w:rPr>
          <w:rFonts w:ascii="Times New Roman" w:hAnsi="Times New Roman"/>
          <w:lang w:val="en-CA"/>
        </w:rPr>
        <w:t>Heiden</w:t>
      </w:r>
      <w:proofErr w:type="spellEnd"/>
      <w:r w:rsidRPr="00A90562">
        <w:rPr>
          <w:rFonts w:ascii="Times New Roman" w:hAnsi="Times New Roman"/>
          <w:lang w:val="en-CA"/>
        </w:rPr>
        <w:t xml:space="preserve"> (2014) call putting prejudices “to the test” (353).</w:t>
      </w:r>
    </w:p>
  </w:footnote>
  <w:footnote w:id="8">
    <w:p w14:paraId="001F1D4D" w14:textId="4627E9E0" w:rsidR="008265A4" w:rsidRPr="00A90562" w:rsidRDefault="008265A4" w:rsidP="00DE62F8">
      <w:pPr>
        <w:pStyle w:val="FootnoteText"/>
        <w:spacing w:line="480" w:lineRule="auto"/>
        <w:jc w:val="both"/>
        <w:rPr>
          <w:rFonts w:ascii="Times New Roman" w:hAnsi="Times New Roman"/>
          <w:lang w:val="en-CA"/>
        </w:rPr>
      </w:pPr>
      <w:r w:rsidRPr="00A90562">
        <w:rPr>
          <w:rStyle w:val="FootnoteReference"/>
          <w:rFonts w:ascii="Times New Roman" w:hAnsi="Times New Roman"/>
          <w:lang w:val="en-CA"/>
        </w:rPr>
        <w:footnoteRef/>
      </w:r>
      <w:r w:rsidRPr="00A90562">
        <w:rPr>
          <w:rFonts w:ascii="Times New Roman" w:hAnsi="Times New Roman"/>
          <w:lang w:val="en-CA"/>
        </w:rPr>
        <w:t xml:space="preserve"> Regarding the way logical terms are used in this paper, contradiction entails incoherence, but not </w:t>
      </w:r>
      <w:r w:rsidRPr="00A90562">
        <w:rPr>
          <w:rFonts w:ascii="Times New Roman" w:hAnsi="Times New Roman"/>
          <w:i/>
          <w:iCs/>
          <w:lang w:val="en-CA"/>
        </w:rPr>
        <w:t>vice versa</w:t>
      </w:r>
      <w:r w:rsidRPr="00A90562">
        <w:rPr>
          <w:rFonts w:ascii="Times New Roman" w:hAnsi="Times New Roman"/>
          <w:lang w:val="en-CA"/>
        </w:rPr>
        <w:t>. Incoherence in horizons simply entails a lack of coherence among its elements, in that it is not yet established whether they can coherently fit into a broader structure or are ultimately separate elements. Consequently, incoherence can occur regardless of contradictions obtaining.</w:t>
      </w:r>
    </w:p>
  </w:footnote>
  <w:footnote w:id="9">
    <w:p w14:paraId="72166905" w14:textId="55E4BE6C" w:rsidR="008265A4" w:rsidRPr="00A90562" w:rsidRDefault="008265A4" w:rsidP="00DE62F8">
      <w:pPr>
        <w:pStyle w:val="FootnoteText"/>
        <w:spacing w:line="480" w:lineRule="auto"/>
        <w:jc w:val="both"/>
        <w:rPr>
          <w:rFonts w:ascii="Times New Roman" w:hAnsi="Times New Roman"/>
          <w:lang w:val="en-CA"/>
        </w:rPr>
      </w:pPr>
      <w:r w:rsidRPr="00A90562">
        <w:rPr>
          <w:rStyle w:val="FootnoteReference"/>
          <w:rFonts w:ascii="Times New Roman" w:hAnsi="Times New Roman"/>
          <w:lang w:val="en-CA"/>
        </w:rPr>
        <w:footnoteRef/>
      </w:r>
      <w:r w:rsidRPr="00A90562">
        <w:rPr>
          <w:rFonts w:ascii="Times New Roman" w:hAnsi="Times New Roman"/>
          <w:lang w:val="en-CA"/>
        </w:rPr>
        <w:t xml:space="preserve"> If we do not follow Gadamer here, then hermeneutic relativism would allow for the </w:t>
      </w:r>
      <w:proofErr w:type="spellStart"/>
      <w:r w:rsidRPr="00A90562">
        <w:rPr>
          <w:rFonts w:ascii="Times New Roman" w:hAnsi="Times New Roman"/>
          <w:lang w:val="en-CA"/>
        </w:rPr>
        <w:t>Thou’s</w:t>
      </w:r>
      <w:proofErr w:type="spellEnd"/>
      <w:r w:rsidRPr="00A90562">
        <w:rPr>
          <w:rFonts w:ascii="Times New Roman" w:hAnsi="Times New Roman"/>
          <w:lang w:val="en-CA"/>
        </w:rPr>
        <w:t xml:space="preserve"> being to include elements that in principle contradict anything our horizons could say about the Thou, but which would still count as valid interpretations of it even if they were embraced by our horizons.</w:t>
      </w:r>
    </w:p>
  </w:footnote>
  <w:footnote w:id="10">
    <w:p w14:paraId="5E255DA3" w14:textId="06997C4B" w:rsidR="0038437B" w:rsidRPr="00A90562" w:rsidRDefault="0038437B" w:rsidP="004F1D2F">
      <w:pPr>
        <w:pStyle w:val="FootnoteText"/>
        <w:spacing w:line="480" w:lineRule="auto"/>
        <w:jc w:val="both"/>
        <w:rPr>
          <w:rFonts w:ascii="Times New Roman" w:hAnsi="Times New Roman"/>
        </w:rPr>
      </w:pPr>
      <w:r w:rsidRPr="00A90562">
        <w:rPr>
          <w:rStyle w:val="FootnoteReference"/>
          <w:rFonts w:ascii="Times New Roman" w:hAnsi="Times New Roman"/>
        </w:rPr>
        <w:footnoteRef/>
      </w:r>
      <w:r w:rsidRPr="00A90562">
        <w:rPr>
          <w:rFonts w:ascii="Times New Roman" w:hAnsi="Times New Roman"/>
        </w:rPr>
        <w:t xml:space="preserve"> </w:t>
      </w:r>
      <w:r w:rsidRPr="00A90562">
        <w:rPr>
          <w:rFonts w:ascii="Times New Roman" w:hAnsi="Times New Roman"/>
          <w:lang w:val="en-CA"/>
        </w:rPr>
        <w:t>Some, like Lynch (2014, 370n32), take this disclosure to be one whereby initially strange facets of our experiences become subsequently disclosive of reality itself as linguistically and conceptually construed.</w:t>
      </w:r>
    </w:p>
  </w:footnote>
  <w:footnote w:id="11">
    <w:p w14:paraId="0F918FB6" w14:textId="7608AE9F" w:rsidR="00103D7C" w:rsidRPr="00A90562" w:rsidRDefault="00103D7C" w:rsidP="0030217D">
      <w:pPr>
        <w:spacing w:after="0" w:line="480" w:lineRule="auto"/>
        <w:ind w:firstLine="720"/>
        <w:jc w:val="both"/>
        <w:rPr>
          <w:rFonts w:ascii="Times New Roman" w:hAnsi="Times New Roman"/>
          <w:sz w:val="20"/>
          <w:szCs w:val="20"/>
          <w:lang w:val="en-CA"/>
        </w:rPr>
      </w:pPr>
      <w:r w:rsidRPr="00A90562">
        <w:rPr>
          <w:rStyle w:val="FootnoteReference"/>
          <w:rFonts w:ascii="Times New Roman" w:hAnsi="Times New Roman"/>
          <w:sz w:val="20"/>
          <w:szCs w:val="20"/>
        </w:rPr>
        <w:footnoteRef/>
      </w:r>
      <w:r w:rsidRPr="00A90562">
        <w:rPr>
          <w:rFonts w:ascii="Times New Roman" w:hAnsi="Times New Roman"/>
          <w:sz w:val="20"/>
          <w:szCs w:val="20"/>
        </w:rPr>
        <w:t xml:space="preserve"> </w:t>
      </w:r>
      <w:r w:rsidRPr="00A90562">
        <w:rPr>
          <w:rFonts w:ascii="Times New Roman" w:hAnsi="Times New Roman"/>
          <w:sz w:val="20"/>
          <w:szCs w:val="20"/>
          <w:lang w:val="en-CA"/>
        </w:rPr>
        <w:t>This connection between common-language-as-subject-matter and common-language-as-horizon is concordant with Gadamer’s notion of understanding as fundamentally linguistic (Gadamer 1976, 15; 2004, 435ff.), an espousal mirrored to varying extents elsewhere in the literature (</w:t>
      </w:r>
      <w:proofErr w:type="spellStart"/>
      <w:r w:rsidRPr="00A90562">
        <w:rPr>
          <w:rFonts w:ascii="Times New Roman" w:hAnsi="Times New Roman"/>
          <w:sz w:val="20"/>
          <w:szCs w:val="20"/>
          <w:lang w:val="en-CA"/>
        </w:rPr>
        <w:t>Fristedt</w:t>
      </w:r>
      <w:proofErr w:type="spellEnd"/>
      <w:r w:rsidRPr="00A90562">
        <w:rPr>
          <w:rFonts w:ascii="Times New Roman" w:hAnsi="Times New Roman"/>
          <w:sz w:val="20"/>
          <w:szCs w:val="20"/>
          <w:lang w:val="en-CA"/>
        </w:rPr>
        <w:t xml:space="preserve"> 2010, 479; Davidson 2005, 133; 2001b, 130). This is not to say that understanding is incontrovertibly linguistic – alternative viewpoints of the non-linguistic basis of understanding also exist (Wang 2018, 568; Cheng 2015, 19, 36; Cunningham 2017, 47) – merely that we have a better argument for conceiving understanding as structured by language inasmuch as our horizon-contingent interpretive faculties and objects are linguistically construed. Said another way, we can more accurately describe the linguistic connection between horizon and subject matter as both the act and object of interpretive understanding, respectively. Davidson (2005) agrees as much here when noticing that “[c]</w:t>
      </w:r>
      <w:proofErr w:type="spellStart"/>
      <w:r w:rsidRPr="00A90562">
        <w:rPr>
          <w:rFonts w:ascii="Times New Roman" w:hAnsi="Times New Roman"/>
          <w:sz w:val="20"/>
          <w:szCs w:val="20"/>
          <w:lang w:val="en-CA"/>
        </w:rPr>
        <w:t>oming</w:t>
      </w:r>
      <w:proofErr w:type="spellEnd"/>
      <w:r w:rsidRPr="00A90562">
        <w:rPr>
          <w:rFonts w:ascii="Times New Roman" w:hAnsi="Times New Roman"/>
          <w:sz w:val="20"/>
          <w:szCs w:val="20"/>
          <w:lang w:val="en-CA"/>
        </w:rPr>
        <w:t xml:space="preserve"> to an agreement about an object and coming to understand each other’s speech are not independent moments but part of the same interpersonal process of triangulating the world” (275).</w:t>
      </w:r>
    </w:p>
  </w:footnote>
  <w:footnote w:id="12">
    <w:p w14:paraId="2E0CD858" w14:textId="7212B885" w:rsidR="008265A4" w:rsidRPr="00A90562" w:rsidRDefault="008265A4" w:rsidP="00DE62F8">
      <w:pPr>
        <w:pStyle w:val="FootnoteText"/>
        <w:spacing w:line="480" w:lineRule="auto"/>
        <w:jc w:val="both"/>
        <w:rPr>
          <w:rFonts w:ascii="Times New Roman" w:hAnsi="Times New Roman"/>
          <w:lang w:val="en-CA"/>
        </w:rPr>
      </w:pPr>
      <w:r w:rsidRPr="00A90562">
        <w:rPr>
          <w:rStyle w:val="FootnoteReference"/>
          <w:rFonts w:ascii="Times New Roman" w:hAnsi="Times New Roman"/>
          <w:lang w:val="en-CA"/>
        </w:rPr>
        <w:footnoteRef/>
      </w:r>
      <w:r w:rsidRPr="00A90562">
        <w:rPr>
          <w:rFonts w:ascii="Times New Roman" w:hAnsi="Times New Roman"/>
          <w:lang w:val="en-CA"/>
        </w:rPr>
        <w:t xml:space="preserve"> This may be motivating Gadamer’s (1976) claim that even in misunderstanding there is still presupposed between the interlocutors a “deep common accord” (7), that being the convergent un-sayings persisting despite divergent sayings. However, elsewhere in his </w:t>
      </w:r>
      <w:r w:rsidRPr="00A90562">
        <w:rPr>
          <w:rFonts w:ascii="Times New Roman" w:hAnsi="Times New Roman"/>
          <w:i/>
          <w:iCs/>
          <w:lang w:val="en-CA"/>
        </w:rPr>
        <w:t>Philosophical Hermeneutics</w:t>
      </w:r>
      <w:r w:rsidRPr="00A90562">
        <w:rPr>
          <w:rFonts w:ascii="Times New Roman" w:hAnsi="Times New Roman"/>
          <w:lang w:val="en-CA"/>
        </w:rPr>
        <w:t xml:space="preserve">, Gadamer refers to language’s dependence on the unsaid as its ‘occasionality’, which he defines as “dependency on the situation in which an expression is used” (88), to explain how the same sentence (the same said) can mean different things in different contexts. This can apply to interlocutors misunderstanding what is meant by the same said, thereby indicating the presence of </w:t>
      </w:r>
      <w:r w:rsidRPr="00A90562">
        <w:rPr>
          <w:rFonts w:ascii="Times New Roman" w:hAnsi="Times New Roman"/>
          <w:i/>
          <w:iCs/>
          <w:lang w:val="en-CA"/>
        </w:rPr>
        <w:t>divergent</w:t>
      </w:r>
      <w:r w:rsidRPr="00A90562">
        <w:rPr>
          <w:rFonts w:ascii="Times New Roman" w:hAnsi="Times New Roman"/>
          <w:lang w:val="en-CA"/>
        </w:rPr>
        <w:t xml:space="preserve">, not </w:t>
      </w:r>
      <w:r w:rsidRPr="00A90562">
        <w:rPr>
          <w:rFonts w:ascii="Times New Roman" w:hAnsi="Times New Roman"/>
          <w:i/>
          <w:iCs/>
          <w:lang w:val="en-CA"/>
        </w:rPr>
        <w:t>convergent</w:t>
      </w:r>
      <w:r w:rsidRPr="00A90562">
        <w:rPr>
          <w:rFonts w:ascii="Times New Roman" w:hAnsi="Times New Roman"/>
          <w:lang w:val="en-CA"/>
        </w:rPr>
        <w:t>, un-sayings factoring within the different contexts of each interlocutor that perpetuates this misunderstanding. My response is simple: that the unsaid converges and</w:t>
      </w:r>
      <w:r w:rsidRPr="00A90562">
        <w:rPr>
          <w:rFonts w:ascii="Times New Roman" w:hAnsi="Times New Roman"/>
          <w:i/>
          <w:iCs/>
          <w:lang w:val="en-CA"/>
        </w:rPr>
        <w:t xml:space="preserve"> </w:t>
      </w:r>
      <w:r w:rsidRPr="00A90562">
        <w:rPr>
          <w:rFonts w:ascii="Times New Roman" w:hAnsi="Times New Roman"/>
          <w:lang w:val="en-CA"/>
        </w:rPr>
        <w:t xml:space="preserve">diverges is not an irrational claim, for whether </w:t>
      </w:r>
      <w:r w:rsidRPr="00A90562">
        <w:rPr>
          <w:rFonts w:ascii="Times New Roman" w:hAnsi="Times New Roman"/>
          <w:i/>
          <w:iCs/>
          <w:lang w:val="en-CA"/>
        </w:rPr>
        <w:t>ultimate</w:t>
      </w:r>
      <w:r w:rsidRPr="00A90562">
        <w:rPr>
          <w:rFonts w:ascii="Times New Roman" w:hAnsi="Times New Roman"/>
          <w:lang w:val="en-CA"/>
        </w:rPr>
        <w:t xml:space="preserve"> convergence or divergence obtains depends on how the relation between subject matter and horizon is </w:t>
      </w:r>
      <w:r w:rsidR="00680A02" w:rsidRPr="00A90562">
        <w:rPr>
          <w:rFonts w:ascii="Times New Roman" w:hAnsi="Times New Roman"/>
          <w:lang w:val="en-CA"/>
        </w:rPr>
        <w:t>understood</w:t>
      </w:r>
      <w:r w:rsidRPr="00A90562">
        <w:rPr>
          <w:rFonts w:ascii="Times New Roman" w:hAnsi="Times New Roman"/>
          <w:lang w:val="en-CA"/>
        </w:rPr>
        <w:t xml:space="preserve">. This is taken up starting in Section 7. </w:t>
      </w:r>
    </w:p>
  </w:footnote>
  <w:footnote w:id="13">
    <w:p w14:paraId="5035A767" w14:textId="07C4C2AD" w:rsidR="00844F79" w:rsidRPr="00A90562" w:rsidRDefault="00844F79" w:rsidP="00844F79">
      <w:pPr>
        <w:pStyle w:val="FootnoteText"/>
        <w:spacing w:line="480" w:lineRule="auto"/>
        <w:jc w:val="both"/>
        <w:rPr>
          <w:rFonts w:ascii="Times New Roman" w:hAnsi="Times New Roman"/>
        </w:rPr>
      </w:pPr>
      <w:r w:rsidRPr="00A90562">
        <w:rPr>
          <w:rStyle w:val="FootnoteReference"/>
          <w:rFonts w:ascii="Times New Roman" w:hAnsi="Times New Roman"/>
        </w:rPr>
        <w:footnoteRef/>
      </w:r>
      <w:r w:rsidRPr="00A90562">
        <w:rPr>
          <w:rFonts w:ascii="Times New Roman" w:hAnsi="Times New Roman"/>
        </w:rPr>
        <w:t xml:space="preserve"> This does not mean that inaccurate interpretations can never be about their object, after all, claiming that a pot is red when it is blue is still to claim something about the pot’s color. It is just that calling a blue pot red is more accurate than claiming its color to be the number two, because the latter is not even about color anymore.</w:t>
      </w:r>
    </w:p>
  </w:footnote>
  <w:footnote w:id="14">
    <w:p w14:paraId="09E405D5" w14:textId="66815CC1" w:rsidR="006E6013" w:rsidRPr="00A90562" w:rsidRDefault="006E6013" w:rsidP="006E6013">
      <w:pPr>
        <w:pStyle w:val="FootnoteText"/>
        <w:spacing w:line="480" w:lineRule="auto"/>
        <w:jc w:val="both"/>
        <w:rPr>
          <w:rFonts w:ascii="Times New Roman" w:hAnsi="Times New Roman"/>
        </w:rPr>
      </w:pPr>
      <w:r w:rsidRPr="00A90562">
        <w:rPr>
          <w:rStyle w:val="FootnoteReference"/>
          <w:rFonts w:ascii="Times New Roman" w:hAnsi="Times New Roman"/>
        </w:rPr>
        <w:footnoteRef/>
      </w:r>
      <w:r w:rsidRPr="00A90562">
        <w:rPr>
          <w:rFonts w:ascii="Times New Roman" w:hAnsi="Times New Roman"/>
        </w:rPr>
        <w:t xml:space="preserve"> Gadamer (2004) </w:t>
      </w:r>
      <w:r w:rsidRPr="00A90562">
        <w:rPr>
          <w:rFonts w:ascii="Times New Roman" w:hAnsi="Times New Roman"/>
          <w:lang w:val="en-CA"/>
        </w:rPr>
        <w:t>uses the term, “text”, to label an answer to a real question (363). If we interpret ‘texts’ as objects of interpretation, then they count as subject matters to be interpreted.</w:t>
      </w:r>
    </w:p>
  </w:footnote>
  <w:footnote w:id="15">
    <w:p w14:paraId="715B5DFD" w14:textId="7A1EDC32" w:rsidR="008265A4" w:rsidRPr="00A90562" w:rsidRDefault="008265A4" w:rsidP="00DE62F8">
      <w:pPr>
        <w:pStyle w:val="FootnoteText"/>
        <w:spacing w:line="480" w:lineRule="auto"/>
        <w:jc w:val="both"/>
        <w:rPr>
          <w:rFonts w:ascii="Times New Roman" w:hAnsi="Times New Roman"/>
          <w:lang w:val="en-CA"/>
        </w:rPr>
      </w:pPr>
      <w:r w:rsidRPr="00A90562">
        <w:rPr>
          <w:rStyle w:val="FootnoteReference"/>
          <w:rFonts w:ascii="Times New Roman" w:hAnsi="Times New Roman"/>
          <w:lang w:val="en-CA"/>
        </w:rPr>
        <w:footnoteRef/>
      </w:r>
      <w:r w:rsidRPr="00A90562">
        <w:rPr>
          <w:rFonts w:ascii="Times New Roman" w:hAnsi="Times New Roman"/>
          <w:lang w:val="en-CA"/>
        </w:rPr>
        <w:t xml:space="preserve"> Note that we are still working with ‘Subject Matter’ as what something is </w:t>
      </w:r>
      <w:r w:rsidRPr="00A90562">
        <w:rPr>
          <w:rFonts w:ascii="Times New Roman" w:hAnsi="Times New Roman"/>
          <w:i/>
          <w:iCs/>
          <w:lang w:val="en-CA"/>
        </w:rPr>
        <w:t>about</w:t>
      </w:r>
      <w:r w:rsidRPr="00A90562">
        <w:rPr>
          <w:rFonts w:ascii="Times New Roman" w:hAnsi="Times New Roman"/>
          <w:lang w:val="en-CA"/>
        </w:rPr>
        <w:t>, so it is not definite in the way a concrete entity, like a book, is. Therefore, subject matters count as answers in a similarly less definite manner – i.e.</w:t>
      </w:r>
      <w:r w:rsidR="00406F54" w:rsidRPr="00A90562">
        <w:rPr>
          <w:rFonts w:ascii="Times New Roman" w:hAnsi="Times New Roman"/>
          <w:lang w:val="en-CA"/>
        </w:rPr>
        <w:t>,</w:t>
      </w:r>
      <w:r w:rsidRPr="00A90562">
        <w:rPr>
          <w:rFonts w:ascii="Times New Roman" w:hAnsi="Times New Roman"/>
          <w:lang w:val="en-CA"/>
        </w:rPr>
        <w:t xml:space="preserve"> in the opening</w:t>
      </w:r>
      <w:r w:rsidR="00406F54" w:rsidRPr="00A90562">
        <w:rPr>
          <w:rFonts w:ascii="Times New Roman" w:hAnsi="Times New Roman"/>
          <w:lang w:val="en-CA"/>
        </w:rPr>
        <w:t>-</w:t>
      </w:r>
      <w:r w:rsidRPr="00A90562">
        <w:rPr>
          <w:rFonts w:ascii="Times New Roman" w:hAnsi="Times New Roman"/>
          <w:lang w:val="en-CA"/>
        </w:rPr>
        <w:t xml:space="preserve">up of its being to </w:t>
      </w:r>
      <w:proofErr w:type="spellStart"/>
      <w:r w:rsidRPr="00A90562">
        <w:rPr>
          <w:rFonts w:ascii="Times New Roman" w:hAnsi="Times New Roman"/>
          <w:lang w:val="en-CA"/>
        </w:rPr>
        <w:t>possibilize</w:t>
      </w:r>
      <w:proofErr w:type="spellEnd"/>
      <w:r w:rsidRPr="00A90562">
        <w:rPr>
          <w:rFonts w:ascii="Times New Roman" w:hAnsi="Times New Roman"/>
          <w:lang w:val="en-CA"/>
        </w:rPr>
        <w:t xml:space="preserve"> a set of answers. This is clarified further in this Section. Lastly, to avoid confusion, we note that common usage of ‘interpretation’ dictates that interpretive objects are usually concrete entities: I interpret the meaning of a book, art piece, etc. However, insofar as </w:t>
      </w:r>
      <w:r w:rsidRPr="00A90562">
        <w:rPr>
          <w:rFonts w:ascii="Times New Roman" w:hAnsi="Times New Roman"/>
          <w:i/>
          <w:iCs/>
          <w:lang w:val="en-CA"/>
        </w:rPr>
        <w:t xml:space="preserve">questions </w:t>
      </w:r>
      <w:r w:rsidRPr="00A90562">
        <w:rPr>
          <w:rFonts w:ascii="Times New Roman" w:hAnsi="Times New Roman"/>
          <w:lang w:val="en-CA"/>
        </w:rPr>
        <w:t xml:space="preserve">about interpretive objects are motivated by the horizons that engage with them, the answers become sourced from the interpreted objects, </w:t>
      </w:r>
      <w:r w:rsidRPr="00A90562">
        <w:rPr>
          <w:rFonts w:ascii="Times New Roman" w:hAnsi="Times New Roman"/>
          <w:i/>
          <w:iCs/>
          <w:lang w:val="en-CA"/>
        </w:rPr>
        <w:t xml:space="preserve">not </w:t>
      </w:r>
      <w:r w:rsidRPr="00A90562">
        <w:rPr>
          <w:rFonts w:ascii="Times New Roman" w:hAnsi="Times New Roman"/>
          <w:lang w:val="en-CA"/>
        </w:rPr>
        <w:t>in their capacity as specific entities, but from their subject matters – e.g.</w:t>
      </w:r>
      <w:r w:rsidR="00406F54" w:rsidRPr="00A90562">
        <w:rPr>
          <w:rFonts w:ascii="Times New Roman" w:hAnsi="Times New Roman"/>
          <w:lang w:val="en-CA"/>
        </w:rPr>
        <w:t>,</w:t>
      </w:r>
      <w:r w:rsidRPr="00A90562">
        <w:rPr>
          <w:rFonts w:ascii="Times New Roman" w:hAnsi="Times New Roman"/>
          <w:lang w:val="en-CA"/>
        </w:rPr>
        <w:t xml:space="preserve"> questioning a book about justice will have its answers derived from the justice that it is about. However, the process of questioning delimits what can count as valid answers. This is also clarified further in the Section.</w:t>
      </w:r>
    </w:p>
  </w:footnote>
  <w:footnote w:id="16">
    <w:p w14:paraId="3DD4694F" w14:textId="6BC2B529" w:rsidR="008265A4" w:rsidRPr="00A90562" w:rsidRDefault="008265A4" w:rsidP="00DE62F8">
      <w:pPr>
        <w:pStyle w:val="FootnoteText"/>
        <w:spacing w:line="480" w:lineRule="auto"/>
        <w:jc w:val="both"/>
        <w:rPr>
          <w:rFonts w:ascii="Times New Roman" w:hAnsi="Times New Roman"/>
          <w:lang w:val="en-CA"/>
        </w:rPr>
      </w:pPr>
      <w:r w:rsidRPr="00A90562">
        <w:rPr>
          <w:rStyle w:val="FootnoteReference"/>
          <w:rFonts w:ascii="Times New Roman" w:hAnsi="Times New Roman"/>
          <w:lang w:val="en-CA"/>
        </w:rPr>
        <w:footnoteRef/>
      </w:r>
      <w:r w:rsidRPr="00A90562">
        <w:rPr>
          <w:rFonts w:ascii="Times New Roman" w:hAnsi="Times New Roman"/>
          <w:lang w:val="en-CA"/>
        </w:rPr>
        <w:t xml:space="preserve"> Gadamer (2004) also claims that the question to which the Thou as subject matter acts as an answer “can be derived solely from the [subject matter itself]” (364). This implies that subject matters act as sources of </w:t>
      </w:r>
      <w:r w:rsidRPr="00A90562">
        <w:rPr>
          <w:rFonts w:ascii="Times New Roman" w:hAnsi="Times New Roman"/>
          <w:i/>
          <w:lang w:val="en-CA"/>
        </w:rPr>
        <w:t xml:space="preserve">both </w:t>
      </w:r>
      <w:r w:rsidRPr="00A90562">
        <w:rPr>
          <w:rFonts w:ascii="Times New Roman" w:hAnsi="Times New Roman"/>
          <w:lang w:val="en-CA"/>
        </w:rPr>
        <w:t xml:space="preserve">questions and answers. However, given Gadamer’s later comment regarding the </w:t>
      </w:r>
      <w:r w:rsidRPr="00A90562">
        <w:rPr>
          <w:rFonts w:ascii="Times New Roman" w:hAnsi="Times New Roman"/>
          <w:i/>
          <w:lang w:val="en-CA"/>
        </w:rPr>
        <w:t xml:space="preserve">merging </w:t>
      </w:r>
      <w:r w:rsidRPr="00A90562">
        <w:rPr>
          <w:rFonts w:ascii="Times New Roman" w:hAnsi="Times New Roman"/>
          <w:lang w:val="en-CA"/>
        </w:rPr>
        <w:t xml:space="preserve">of the subject matter’s and “our own” questioning (367), it should not cause us problems to interpret the subject matter’s own questions as meaningful for our interpretations of a subject matter once these questions cohere with familiar horizons. Indeed, since we are emphasizing subject matters as sources of answers, then </w:t>
      </w:r>
      <w:r w:rsidRPr="00A90562">
        <w:rPr>
          <w:rFonts w:ascii="Times New Roman" w:hAnsi="Times New Roman"/>
          <w:i/>
          <w:lang w:val="en-CA"/>
        </w:rPr>
        <w:t>their</w:t>
      </w:r>
      <w:r w:rsidRPr="00A90562">
        <w:rPr>
          <w:rFonts w:ascii="Times New Roman" w:hAnsi="Times New Roman"/>
          <w:lang w:val="en-CA"/>
        </w:rPr>
        <w:t xml:space="preserve"> own questions could influence the questions </w:t>
      </w:r>
      <w:r w:rsidRPr="00A90562">
        <w:rPr>
          <w:rFonts w:ascii="Times New Roman" w:hAnsi="Times New Roman"/>
          <w:i/>
          <w:lang w:val="en-CA"/>
        </w:rPr>
        <w:t>we</w:t>
      </w:r>
      <w:r w:rsidRPr="00A90562">
        <w:rPr>
          <w:rFonts w:ascii="Times New Roman" w:hAnsi="Times New Roman"/>
          <w:lang w:val="en-CA"/>
        </w:rPr>
        <w:t xml:space="preserve"> ask by proxy of the answers that our questions render intelligible (</w:t>
      </w:r>
      <w:r w:rsidRPr="00A90562">
        <w:rPr>
          <w:rFonts w:ascii="Times New Roman" w:hAnsi="Times New Roman"/>
          <w:i/>
          <w:iCs/>
          <w:lang w:val="en-CA"/>
        </w:rPr>
        <w:t xml:space="preserve">Cf. </w:t>
      </w:r>
      <w:r w:rsidRPr="00A90562">
        <w:rPr>
          <w:rFonts w:ascii="Times New Roman" w:hAnsi="Times New Roman"/>
          <w:lang w:val="en-CA"/>
        </w:rPr>
        <w:t xml:space="preserve">Pickering 1999, 192). Said in another way, a subject matter’s questions factor into the hermeneutic process </w:t>
      </w:r>
      <w:r w:rsidRPr="00A90562">
        <w:rPr>
          <w:rFonts w:ascii="Times New Roman" w:hAnsi="Times New Roman"/>
          <w:i/>
          <w:iCs/>
          <w:lang w:val="en-CA"/>
        </w:rPr>
        <w:t>indirectly</w:t>
      </w:r>
      <w:r w:rsidRPr="00A90562">
        <w:rPr>
          <w:rFonts w:ascii="Times New Roman" w:hAnsi="Times New Roman"/>
          <w:lang w:val="en-CA"/>
        </w:rPr>
        <w:t xml:space="preserve">, through the </w:t>
      </w:r>
      <w:r w:rsidRPr="00A90562">
        <w:rPr>
          <w:rFonts w:ascii="Times New Roman" w:hAnsi="Times New Roman"/>
          <w:i/>
          <w:iCs/>
          <w:lang w:val="en-CA"/>
        </w:rPr>
        <w:t>direct</w:t>
      </w:r>
      <w:r w:rsidRPr="00A90562">
        <w:rPr>
          <w:rFonts w:ascii="Times New Roman" w:hAnsi="Times New Roman"/>
          <w:lang w:val="en-CA"/>
        </w:rPr>
        <w:t xml:space="preserve"> influence of the subject matter’s answers on the questions we therefore must ask in order to understand them at all.</w:t>
      </w:r>
    </w:p>
  </w:footnote>
  <w:footnote w:id="17">
    <w:p w14:paraId="4E040927" w14:textId="148F55B8" w:rsidR="008265A4" w:rsidRPr="00A90562" w:rsidRDefault="008265A4" w:rsidP="00DE62F8">
      <w:pPr>
        <w:pStyle w:val="FootnoteText"/>
        <w:spacing w:line="480" w:lineRule="auto"/>
        <w:jc w:val="both"/>
        <w:rPr>
          <w:rFonts w:ascii="Times New Roman" w:hAnsi="Times New Roman"/>
          <w:lang w:val="en-CA"/>
        </w:rPr>
      </w:pPr>
      <w:r w:rsidRPr="00A90562">
        <w:rPr>
          <w:rStyle w:val="FootnoteReference"/>
          <w:rFonts w:ascii="Times New Roman" w:hAnsi="Times New Roman"/>
          <w:lang w:val="en-CA"/>
        </w:rPr>
        <w:footnoteRef/>
      </w:r>
      <w:r w:rsidRPr="00A90562">
        <w:rPr>
          <w:rFonts w:ascii="Times New Roman" w:hAnsi="Times New Roman"/>
          <w:lang w:val="en-CA"/>
        </w:rPr>
        <w:t xml:space="preserve"> This is one way of conceiving dialogue as more effectively permitting the understanding of a subject matter by interlocutors than what is achievable via non-dialogical understanding (Gadamer 2004, 361; Lynch 2014, 376; </w:t>
      </w:r>
      <w:proofErr w:type="spellStart"/>
      <w:r w:rsidRPr="00A90562">
        <w:rPr>
          <w:rFonts w:ascii="Times New Roman" w:hAnsi="Times New Roman"/>
          <w:lang w:val="en-CA"/>
        </w:rPr>
        <w:t>Leiviskä</w:t>
      </w:r>
      <w:proofErr w:type="spellEnd"/>
      <w:r w:rsidRPr="00A90562">
        <w:rPr>
          <w:rFonts w:ascii="Times New Roman" w:hAnsi="Times New Roman"/>
          <w:lang w:val="en-CA"/>
        </w:rPr>
        <w:t xml:space="preserve"> 2015, 590; Wang 2018, 574).</w:t>
      </w:r>
    </w:p>
  </w:footnote>
  <w:footnote w:id="18">
    <w:p w14:paraId="0BF4A5CC" w14:textId="0BB40656" w:rsidR="008265A4" w:rsidRPr="00A90562" w:rsidRDefault="008265A4" w:rsidP="00DE62F8">
      <w:pPr>
        <w:pStyle w:val="FootnoteText"/>
        <w:spacing w:line="480" w:lineRule="auto"/>
        <w:jc w:val="both"/>
        <w:rPr>
          <w:rFonts w:ascii="Times New Roman" w:hAnsi="Times New Roman"/>
          <w:lang w:val="en-CA"/>
        </w:rPr>
      </w:pPr>
      <w:r w:rsidRPr="00A90562">
        <w:rPr>
          <w:rStyle w:val="FootnoteReference"/>
          <w:rFonts w:ascii="Times New Roman" w:hAnsi="Times New Roman"/>
          <w:lang w:val="en-CA"/>
        </w:rPr>
        <w:footnoteRef/>
      </w:r>
      <w:r w:rsidRPr="00A90562">
        <w:rPr>
          <w:rFonts w:ascii="Times New Roman" w:hAnsi="Times New Roman"/>
          <w:lang w:val="en-CA"/>
        </w:rPr>
        <w:t xml:space="preserve"> Before delving into the details, on a more general account of the </w:t>
      </w:r>
      <w:proofErr w:type="spellStart"/>
      <w:r w:rsidRPr="00A90562">
        <w:rPr>
          <w:rFonts w:ascii="Times New Roman" w:hAnsi="Times New Roman"/>
          <w:lang w:val="en-CA"/>
        </w:rPr>
        <w:t>HEdC-HEvC</w:t>
      </w:r>
      <w:proofErr w:type="spellEnd"/>
      <w:r w:rsidRPr="00A90562">
        <w:rPr>
          <w:rFonts w:ascii="Times New Roman" w:hAnsi="Times New Roman"/>
          <w:lang w:val="en-CA"/>
        </w:rPr>
        <w:t xml:space="preserve"> relation, we can use what has been discussed so far to account for why Gadamer (1986) likens the unearthing of a subject matter to the “free play between the faculties of imagination and conceptual understanding” (29. </w:t>
      </w:r>
      <w:r w:rsidRPr="00A90562">
        <w:rPr>
          <w:rFonts w:ascii="Times New Roman" w:hAnsi="Times New Roman"/>
          <w:i/>
          <w:lang w:val="en-CA"/>
        </w:rPr>
        <w:t>Cf.</w:t>
      </w:r>
      <w:r w:rsidRPr="00A90562">
        <w:rPr>
          <w:rFonts w:ascii="Times New Roman" w:hAnsi="Times New Roman"/>
          <w:lang w:val="en-CA"/>
        </w:rPr>
        <w:t xml:space="preserve"> Gadamer 2007, 253). Here, our familiar horizon, our </w:t>
      </w:r>
      <w:proofErr w:type="spellStart"/>
      <w:r w:rsidRPr="00A90562">
        <w:rPr>
          <w:rFonts w:ascii="Times New Roman" w:hAnsi="Times New Roman"/>
          <w:lang w:val="en-CA"/>
        </w:rPr>
        <w:t>HEdC</w:t>
      </w:r>
      <w:proofErr w:type="spellEnd"/>
      <w:r w:rsidRPr="00A90562">
        <w:rPr>
          <w:rFonts w:ascii="Times New Roman" w:hAnsi="Times New Roman"/>
          <w:lang w:val="en-CA"/>
        </w:rPr>
        <w:t xml:space="preserve">, informs our conceptual understanding, while the application of our concepts to novel experiences and situations potentiates conceptual modulation, which is tantamount to the </w:t>
      </w:r>
      <w:proofErr w:type="spellStart"/>
      <w:r w:rsidRPr="00A90562">
        <w:rPr>
          <w:rFonts w:ascii="Times New Roman" w:hAnsi="Times New Roman"/>
          <w:lang w:val="en-CA"/>
        </w:rPr>
        <w:t>possibilizing</w:t>
      </w:r>
      <w:proofErr w:type="spellEnd"/>
      <w:r w:rsidRPr="00A90562">
        <w:rPr>
          <w:rFonts w:ascii="Times New Roman" w:hAnsi="Times New Roman"/>
          <w:lang w:val="en-CA"/>
        </w:rPr>
        <w:t xml:space="preserve"> function of our </w:t>
      </w:r>
      <w:proofErr w:type="spellStart"/>
      <w:r w:rsidRPr="00A90562">
        <w:rPr>
          <w:rFonts w:ascii="Times New Roman" w:hAnsi="Times New Roman"/>
          <w:lang w:val="en-CA"/>
        </w:rPr>
        <w:t>HEvC</w:t>
      </w:r>
      <w:proofErr w:type="spellEnd"/>
      <w:r w:rsidRPr="00A90562">
        <w:rPr>
          <w:rFonts w:ascii="Times New Roman" w:hAnsi="Times New Roman"/>
          <w:lang w:val="en-CA"/>
        </w:rPr>
        <w:t xml:space="preserve"> in its imaginative capacity. Relativism is avoided because imagination is not unbounded – what the act of questioning allows one to deem as potential interpretive answers is constricted by what one can imagine, which Gadamer delimits through coherence and subject matter considerations. Moreover, if we want to authentically engage with the Thou, our imagination in its interpretive functionality must be informed by how the Thou speaks to us, through its initial strangeness and the subsequent possibilities of its presentation as informed by our biased questionings thereof. A similar position is outlined in Sandel (2018, 367-9) in terms of a relation present between one’s mindful openness to novelty and one’s prior understanding that meaningfully potentiates and qualifies this openness.</w:t>
      </w:r>
    </w:p>
  </w:footnote>
  <w:footnote w:id="19">
    <w:p w14:paraId="1E79155E" w14:textId="02F0B9D8" w:rsidR="008265A4" w:rsidRPr="00A90562" w:rsidRDefault="008265A4" w:rsidP="00DE62F8">
      <w:pPr>
        <w:pStyle w:val="FootnoteText"/>
        <w:spacing w:line="480" w:lineRule="auto"/>
        <w:jc w:val="both"/>
        <w:rPr>
          <w:rFonts w:ascii="Times New Roman" w:hAnsi="Times New Roman"/>
          <w:lang w:val="en-CA"/>
        </w:rPr>
      </w:pPr>
      <w:r w:rsidRPr="00A90562">
        <w:rPr>
          <w:rStyle w:val="FootnoteReference"/>
          <w:rFonts w:ascii="Times New Roman" w:hAnsi="Times New Roman"/>
          <w:lang w:val="en-CA"/>
        </w:rPr>
        <w:footnoteRef/>
      </w:r>
      <w:r w:rsidRPr="00A90562">
        <w:rPr>
          <w:rFonts w:ascii="Times New Roman" w:hAnsi="Times New Roman"/>
          <w:lang w:val="en-CA"/>
        </w:rPr>
        <w:t xml:space="preserve"> This relevance outcome lines up with Gadamer’s insistence that subject matters be shared in the question-and-answer process, in that answers that do not share the same subject matter as that of the question do not count as relevant answers to that question. Indeed, the process of using answers question-contextualized in one way to rebut answers question-contextualized in another way is, for Gadamer (2004), “pure shadow boxing” and not pertinent to genuine understanding (364).</w:t>
      </w:r>
    </w:p>
  </w:footnote>
  <w:footnote w:id="20">
    <w:p w14:paraId="64701364" w14:textId="56DCD186" w:rsidR="008265A4" w:rsidRPr="00A90562" w:rsidRDefault="008265A4" w:rsidP="00DE62F8">
      <w:pPr>
        <w:pStyle w:val="FootnoteText"/>
        <w:spacing w:line="480" w:lineRule="auto"/>
        <w:jc w:val="both"/>
        <w:rPr>
          <w:rFonts w:ascii="Times New Roman" w:hAnsi="Times New Roman"/>
          <w:lang w:val="en-CA"/>
        </w:rPr>
      </w:pPr>
      <w:r w:rsidRPr="00A90562">
        <w:rPr>
          <w:rStyle w:val="FootnoteReference"/>
          <w:rFonts w:ascii="Times New Roman" w:hAnsi="Times New Roman"/>
          <w:lang w:val="en-CA"/>
        </w:rPr>
        <w:footnoteRef/>
      </w:r>
      <w:r w:rsidRPr="00A90562">
        <w:rPr>
          <w:rFonts w:ascii="Times New Roman" w:hAnsi="Times New Roman"/>
          <w:lang w:val="en-CA"/>
        </w:rPr>
        <w:t xml:space="preserve"> Coherent horizonal expansion as the result of attaining legitimate answers to questions harkens back to Gadamer’s ‘</w:t>
      </w:r>
      <w:proofErr w:type="gramStart"/>
      <w:r w:rsidRPr="00A90562">
        <w:rPr>
          <w:rFonts w:ascii="Times New Roman" w:hAnsi="Times New Roman"/>
          <w:lang w:val="en-CA"/>
        </w:rPr>
        <w:t>fore-conception</w:t>
      </w:r>
      <w:proofErr w:type="gramEnd"/>
      <w:r w:rsidRPr="00A90562">
        <w:rPr>
          <w:rFonts w:ascii="Times New Roman" w:hAnsi="Times New Roman"/>
          <w:lang w:val="en-CA"/>
        </w:rPr>
        <w:t xml:space="preserve"> of completeness’ requirement. This is usually seen as a condition on coherence between a subject matter and horizons meant to be interpretations of it, as well as a requirement of self-coherence for individual horizons themselves. </w:t>
      </w:r>
      <w:r w:rsidRPr="00A90562">
        <w:rPr>
          <w:rFonts w:ascii="Times New Roman" w:hAnsi="Times New Roman"/>
          <w:i/>
          <w:iCs/>
          <w:lang w:val="en-CA"/>
        </w:rPr>
        <w:t>Cf.</w:t>
      </w:r>
      <w:r w:rsidRPr="00A90562">
        <w:rPr>
          <w:rFonts w:ascii="Times New Roman" w:hAnsi="Times New Roman"/>
          <w:lang w:val="en-CA"/>
        </w:rPr>
        <w:t xml:space="preserve"> Gadamer 2004, 294. However, we can also regard it as a coherence condition between the horizons themselves that are meant to inform interpretations of the </w:t>
      </w:r>
      <w:r w:rsidRPr="00A90562">
        <w:rPr>
          <w:rFonts w:ascii="Times New Roman" w:hAnsi="Times New Roman"/>
          <w:i/>
          <w:iCs/>
          <w:lang w:val="en-CA"/>
        </w:rPr>
        <w:t xml:space="preserve">same </w:t>
      </w:r>
      <w:r w:rsidRPr="00A90562">
        <w:rPr>
          <w:rFonts w:ascii="Times New Roman" w:hAnsi="Times New Roman"/>
          <w:lang w:val="en-CA"/>
        </w:rPr>
        <w:t xml:space="preserve">subject matter, because it would help explain Gadamer’s (2004) argument that legitimate answers to a question, </w:t>
      </w:r>
      <w:r w:rsidR="00C42BF9" w:rsidRPr="00A90562">
        <w:rPr>
          <w:rFonts w:ascii="Times New Roman" w:hAnsi="Times New Roman"/>
          <w:lang w:val="en-CA"/>
        </w:rPr>
        <w:t xml:space="preserve">those that are </w:t>
      </w:r>
      <w:r w:rsidRPr="00A90562">
        <w:rPr>
          <w:rFonts w:ascii="Times New Roman" w:hAnsi="Times New Roman"/>
          <w:lang w:val="en-CA"/>
        </w:rPr>
        <w:t>valid interpretations of a subject matter, cannot be made intelligible by different horizons in a manner that renders these answers contradictory (467, 535).</w:t>
      </w:r>
    </w:p>
  </w:footnote>
  <w:footnote w:id="21">
    <w:p w14:paraId="5503B3A2" w14:textId="59A8A9F3" w:rsidR="00AE10CF" w:rsidRPr="00A90562" w:rsidRDefault="00190BA9" w:rsidP="00710FE7">
      <w:pPr>
        <w:pStyle w:val="FootnoteText"/>
        <w:spacing w:line="480" w:lineRule="auto"/>
        <w:jc w:val="both"/>
        <w:rPr>
          <w:rFonts w:ascii="Times New Roman" w:hAnsi="Times New Roman"/>
          <w:shd w:val="clear" w:color="auto" w:fill="FFFFFF"/>
        </w:rPr>
      </w:pPr>
      <w:r w:rsidRPr="00A90562">
        <w:rPr>
          <w:rStyle w:val="FootnoteReference"/>
        </w:rPr>
        <w:footnoteRef/>
      </w:r>
      <w:r w:rsidRPr="00A90562">
        <w:t xml:space="preserve"> </w:t>
      </w:r>
      <w:r w:rsidRPr="00A90562">
        <w:rPr>
          <w:rFonts w:ascii="Arial" w:hAnsi="Arial" w:cs="Arial"/>
          <w:shd w:val="clear" w:color="auto" w:fill="FFFFFF"/>
        </w:rPr>
        <w:t> </w:t>
      </w:r>
      <w:r w:rsidRPr="00A90562">
        <w:rPr>
          <w:rFonts w:ascii="Times New Roman" w:hAnsi="Times New Roman"/>
          <w:shd w:val="clear" w:color="auto" w:fill="FFFFFF"/>
        </w:rPr>
        <w:t>A</w:t>
      </w:r>
      <w:r w:rsidR="00E857DA" w:rsidRPr="00A90562">
        <w:rPr>
          <w:rFonts w:ascii="Times New Roman" w:hAnsi="Times New Roman"/>
          <w:shd w:val="clear" w:color="auto" w:fill="FFFFFF"/>
        </w:rPr>
        <w:t>n anonymous</w:t>
      </w:r>
      <w:r w:rsidRPr="00A90562">
        <w:rPr>
          <w:rFonts w:ascii="Times New Roman" w:hAnsi="Times New Roman"/>
          <w:shd w:val="clear" w:color="auto" w:fill="FFFFFF"/>
        </w:rPr>
        <w:t xml:space="preserve"> reviewer has noted a key consequence of these two conditions</w:t>
      </w:r>
      <w:r w:rsidR="00AE10CF" w:rsidRPr="00A90562">
        <w:rPr>
          <w:rFonts w:ascii="Times New Roman" w:hAnsi="Times New Roman"/>
          <w:shd w:val="clear" w:color="auto" w:fill="FFFFFF"/>
        </w:rPr>
        <w:t>, so I will relay the essence of their remark directly</w:t>
      </w:r>
      <w:r w:rsidRPr="00A90562">
        <w:rPr>
          <w:rFonts w:ascii="Times New Roman" w:hAnsi="Times New Roman"/>
          <w:shd w:val="clear" w:color="auto" w:fill="FFFFFF"/>
        </w:rPr>
        <w:t xml:space="preserve">: </w:t>
      </w:r>
    </w:p>
    <w:p w14:paraId="6BC9210B" w14:textId="77777777" w:rsidR="00AE10CF" w:rsidRPr="00A90562" w:rsidRDefault="00190BA9" w:rsidP="00710FE7">
      <w:pPr>
        <w:pStyle w:val="FootnoteText"/>
        <w:spacing w:line="480" w:lineRule="auto"/>
        <w:jc w:val="both"/>
        <w:rPr>
          <w:rFonts w:ascii="Times New Roman" w:hAnsi="Times New Roman"/>
          <w:shd w:val="clear" w:color="auto" w:fill="FFFFFF"/>
        </w:rPr>
      </w:pPr>
      <w:r w:rsidRPr="00A90562">
        <w:rPr>
          <w:rFonts w:ascii="Times New Roman" w:hAnsi="Times New Roman"/>
          <w:shd w:val="clear" w:color="auto" w:fill="FFFFFF"/>
        </w:rPr>
        <w:t>“</w:t>
      </w:r>
      <w:r w:rsidR="00AE10CF" w:rsidRPr="00A90562">
        <w:rPr>
          <w:rFonts w:ascii="Times New Roman" w:hAnsi="Times New Roman"/>
          <w:shd w:val="clear" w:color="auto" w:fill="FFFFFF"/>
        </w:rPr>
        <w:t>[A]</w:t>
      </w:r>
      <w:proofErr w:type="spellStart"/>
      <w:r w:rsidRPr="00A90562">
        <w:rPr>
          <w:rFonts w:ascii="Times New Roman" w:hAnsi="Times New Roman"/>
          <w:shd w:val="clear" w:color="auto" w:fill="FFFFFF"/>
        </w:rPr>
        <w:t>lthough</w:t>
      </w:r>
      <w:proofErr w:type="spellEnd"/>
      <w:r w:rsidRPr="00A90562">
        <w:rPr>
          <w:rFonts w:ascii="Times New Roman" w:hAnsi="Times New Roman"/>
          <w:shd w:val="clear" w:color="auto" w:fill="FFFFFF"/>
        </w:rPr>
        <w:t xml:space="preserve"> language can </w:t>
      </w:r>
      <w:proofErr w:type="gramStart"/>
      <w:r w:rsidRPr="00A90562">
        <w:rPr>
          <w:rFonts w:ascii="Times New Roman" w:hAnsi="Times New Roman"/>
          <w:shd w:val="clear" w:color="auto" w:fill="FFFFFF"/>
        </w:rPr>
        <w:t>open up</w:t>
      </w:r>
      <w:proofErr w:type="gramEnd"/>
      <w:r w:rsidRPr="00A90562">
        <w:rPr>
          <w:rFonts w:ascii="Times New Roman" w:hAnsi="Times New Roman"/>
          <w:shd w:val="clear" w:color="auto" w:fill="FFFFFF"/>
        </w:rPr>
        <w:t xml:space="preserve"> and disclose the world and the things in it, this is not a process over which any individual can exercise full control. If inquiry or advocacy is conducted as a genuine dialogue, … [this] will mean that the conversation will naturally unfold on its own from one point to the next until my perspective, or that of my interlocutor, or a perspective that is shared, shines forth of itself. </w:t>
      </w:r>
      <w:proofErr w:type="gramStart"/>
      <w:r w:rsidRPr="00A90562">
        <w:rPr>
          <w:rFonts w:ascii="Times New Roman" w:hAnsi="Times New Roman"/>
          <w:shd w:val="clear" w:color="auto" w:fill="FFFFFF"/>
        </w:rPr>
        <w:t>So</w:t>
      </w:r>
      <w:proofErr w:type="gramEnd"/>
      <w:r w:rsidRPr="00A90562">
        <w:rPr>
          <w:rFonts w:ascii="Times New Roman" w:hAnsi="Times New Roman"/>
          <w:shd w:val="clear" w:color="auto" w:fill="FFFFFF"/>
        </w:rPr>
        <w:t xml:space="preserve"> for Gadamer truth is something getting said or coming to (self) presentation in a convincing and self-evident way. In the event of truth something becomes clear, but this experience is the encounter with what is immediately evident to the </w:t>
      </w:r>
      <w:proofErr w:type="spellStart"/>
      <w:r w:rsidRPr="00A90562">
        <w:rPr>
          <w:rFonts w:ascii="Times New Roman" w:hAnsi="Times New Roman"/>
          <w:shd w:val="clear" w:color="auto" w:fill="FFFFFF"/>
        </w:rPr>
        <w:t>sensus</w:t>
      </w:r>
      <w:proofErr w:type="spellEnd"/>
      <w:r w:rsidRPr="00A90562">
        <w:rPr>
          <w:rFonts w:ascii="Times New Roman" w:hAnsi="Times New Roman"/>
          <w:shd w:val="clear" w:color="auto" w:fill="FFFFFF"/>
        </w:rPr>
        <w:t xml:space="preserve"> communis, rather than the clarity of Cartesian certainty.</w:t>
      </w:r>
      <w:r w:rsidR="00AE10CF" w:rsidRPr="00A90562">
        <w:rPr>
          <w:rFonts w:ascii="Times New Roman" w:hAnsi="Times New Roman"/>
          <w:shd w:val="clear" w:color="auto" w:fill="FFFFFF"/>
        </w:rPr>
        <w:t xml:space="preserve">” </w:t>
      </w:r>
    </w:p>
    <w:p w14:paraId="1ED63EAB" w14:textId="54E3813A" w:rsidR="00190BA9" w:rsidRPr="00A90562" w:rsidRDefault="00AE10CF" w:rsidP="00710FE7">
      <w:pPr>
        <w:pStyle w:val="FootnoteText"/>
        <w:spacing w:line="480" w:lineRule="auto"/>
        <w:jc w:val="both"/>
      </w:pPr>
      <w:r w:rsidRPr="00A90562">
        <w:rPr>
          <w:rFonts w:ascii="Times New Roman" w:hAnsi="Times New Roman"/>
          <w:shd w:val="clear" w:color="auto" w:fill="FFFFFF"/>
        </w:rPr>
        <w:t>This is consistent with what Gadamer (2004) says about the dialectic of hermeneutic experience (460-1). I do not disagree with anything being said here</w:t>
      </w:r>
      <w:r w:rsidR="00632B1B" w:rsidRPr="00A90562">
        <w:rPr>
          <w:rFonts w:ascii="Times New Roman" w:hAnsi="Times New Roman"/>
          <w:shd w:val="clear" w:color="auto" w:fill="FFFFFF"/>
        </w:rPr>
        <w:t xml:space="preserve">. Notwithstanding, this </w:t>
      </w:r>
      <w:r w:rsidR="007D5F7F" w:rsidRPr="00A90562">
        <w:rPr>
          <w:rFonts w:ascii="Times New Roman" w:hAnsi="Times New Roman"/>
          <w:shd w:val="clear" w:color="auto" w:fill="FFFFFF"/>
        </w:rPr>
        <w:t xml:space="preserve">merely allows for my main contention, discussed in the following paragraphs, to be reapplied, </w:t>
      </w:r>
      <w:r w:rsidR="00527465" w:rsidRPr="00A90562">
        <w:rPr>
          <w:rFonts w:ascii="Times New Roman" w:hAnsi="Times New Roman"/>
          <w:shd w:val="clear" w:color="auto" w:fill="FFFFFF"/>
        </w:rPr>
        <w:t>since</w:t>
      </w:r>
      <w:r w:rsidR="007D5F7F" w:rsidRPr="00A90562">
        <w:rPr>
          <w:rFonts w:ascii="Times New Roman" w:hAnsi="Times New Roman"/>
          <w:shd w:val="clear" w:color="auto" w:fill="FFFFFF"/>
        </w:rPr>
        <w:t xml:space="preserve"> the attaining of self-evidence in one’s interpretations does not make interpretive relativism impossible. Indeed, mutually incoherent answers to questions about the same subject matter may even be self-evident to different interlocutors. The disclosure of truth in the world may shine forth as an incoherent light, and at worst this may constitute the unearthing </w:t>
      </w:r>
      <w:r w:rsidR="00710FE7" w:rsidRPr="00A90562">
        <w:rPr>
          <w:rFonts w:ascii="Times New Roman" w:hAnsi="Times New Roman"/>
          <w:shd w:val="clear" w:color="auto" w:fill="FFFFFF"/>
        </w:rPr>
        <w:t>o</w:t>
      </w:r>
      <w:r w:rsidR="007D5F7F" w:rsidRPr="00A90562">
        <w:rPr>
          <w:rFonts w:ascii="Times New Roman" w:hAnsi="Times New Roman"/>
          <w:shd w:val="clear" w:color="auto" w:fill="FFFFFF"/>
        </w:rPr>
        <w:t>f contradictory interpretations</w:t>
      </w:r>
      <w:r w:rsidR="00BC107E" w:rsidRPr="00A90562">
        <w:rPr>
          <w:rFonts w:ascii="Times New Roman" w:hAnsi="Times New Roman"/>
          <w:shd w:val="clear" w:color="auto" w:fill="FFFFFF"/>
        </w:rPr>
        <w:t xml:space="preserve">. In any case, I discuss an interesting </w:t>
      </w:r>
      <w:r w:rsidR="00710FE7" w:rsidRPr="00A90562">
        <w:rPr>
          <w:rFonts w:ascii="Times New Roman" w:hAnsi="Times New Roman"/>
          <w:shd w:val="clear" w:color="auto" w:fill="FFFFFF"/>
        </w:rPr>
        <w:t>attempt at resolving</w:t>
      </w:r>
      <w:r w:rsidR="00BC107E" w:rsidRPr="00A90562">
        <w:rPr>
          <w:rFonts w:ascii="Times New Roman" w:hAnsi="Times New Roman"/>
          <w:shd w:val="clear" w:color="auto" w:fill="FFFFFF"/>
        </w:rPr>
        <w:t xml:space="preserve"> this </w:t>
      </w:r>
      <w:r w:rsidR="00710FE7" w:rsidRPr="00A90562">
        <w:rPr>
          <w:rFonts w:ascii="Times New Roman" w:hAnsi="Times New Roman"/>
          <w:shd w:val="clear" w:color="auto" w:fill="FFFFFF"/>
        </w:rPr>
        <w:t xml:space="preserve">issue </w:t>
      </w:r>
      <w:r w:rsidR="00BC107E" w:rsidRPr="00A90562">
        <w:rPr>
          <w:rFonts w:ascii="Times New Roman" w:hAnsi="Times New Roman"/>
          <w:shd w:val="clear" w:color="auto" w:fill="FFFFFF"/>
        </w:rPr>
        <w:t>in Section 8</w:t>
      </w:r>
      <w:r w:rsidR="00710FE7" w:rsidRPr="00A90562">
        <w:rPr>
          <w:rFonts w:ascii="Times New Roman" w:hAnsi="Times New Roman"/>
          <w:shd w:val="clear" w:color="auto" w:fill="FFFFFF"/>
        </w:rPr>
        <w:t>, but</w:t>
      </w:r>
      <w:r w:rsidR="00BC107E" w:rsidRPr="00A90562">
        <w:rPr>
          <w:rFonts w:ascii="Times New Roman" w:hAnsi="Times New Roman"/>
          <w:shd w:val="clear" w:color="auto" w:fill="FFFFFF"/>
        </w:rPr>
        <w:t xml:space="preserve"> I ultimately conclude </w:t>
      </w:r>
      <w:r w:rsidR="00710FE7" w:rsidRPr="00A90562">
        <w:rPr>
          <w:rFonts w:ascii="Times New Roman" w:hAnsi="Times New Roman"/>
          <w:shd w:val="clear" w:color="auto" w:fill="FFFFFF"/>
        </w:rPr>
        <w:t xml:space="preserve">that it </w:t>
      </w:r>
      <w:r w:rsidR="00BC107E" w:rsidRPr="00A90562">
        <w:rPr>
          <w:rFonts w:ascii="Times New Roman" w:hAnsi="Times New Roman"/>
          <w:shd w:val="clear" w:color="auto" w:fill="FFFFFF"/>
        </w:rPr>
        <w:t>fails to forestall relativism</w:t>
      </w:r>
      <w:r w:rsidR="0024132C" w:rsidRPr="00A90562">
        <w:rPr>
          <w:rFonts w:ascii="Times New Roman" w:hAnsi="Times New Roman"/>
          <w:shd w:val="clear" w:color="auto" w:fill="FFFFFF"/>
        </w:rPr>
        <w:t xml:space="preserve"> completely</w:t>
      </w:r>
      <w:r w:rsidR="00BC107E" w:rsidRPr="00A90562">
        <w:rPr>
          <w:rFonts w:ascii="Times New Roman" w:hAnsi="Times New Roman"/>
          <w:shd w:val="clear" w:color="auto" w:fill="FFFFFF"/>
        </w:rPr>
        <w:t>.</w:t>
      </w:r>
    </w:p>
  </w:footnote>
  <w:footnote w:id="22">
    <w:p w14:paraId="0764AB9A" w14:textId="4C4D3A56" w:rsidR="008265A4" w:rsidRPr="00A90562" w:rsidRDefault="008265A4" w:rsidP="00DE62F8">
      <w:pPr>
        <w:pStyle w:val="FootnoteText"/>
        <w:spacing w:line="480" w:lineRule="auto"/>
        <w:jc w:val="both"/>
        <w:rPr>
          <w:rFonts w:ascii="Times New Roman" w:hAnsi="Times New Roman"/>
          <w:lang w:val="en-CA"/>
        </w:rPr>
      </w:pPr>
      <w:r w:rsidRPr="00A90562">
        <w:rPr>
          <w:rStyle w:val="FootnoteReference"/>
          <w:rFonts w:ascii="Times New Roman" w:hAnsi="Times New Roman"/>
          <w:lang w:val="en-CA"/>
        </w:rPr>
        <w:footnoteRef/>
      </w:r>
      <w:r w:rsidRPr="00A90562">
        <w:rPr>
          <w:rFonts w:ascii="Times New Roman" w:hAnsi="Times New Roman"/>
          <w:lang w:val="en-CA"/>
        </w:rPr>
        <w:t xml:space="preserve"> Notice that this interminable questioning process is not resolved by conceiving of the initial encounter of another’s language as simply different from our own for the sake of coming “to a more sensitive and critical understanding of our own” (Wang 2018, 567). This is because, just like for the dialectic within the logic of question and answer, there is always the possibility for incoherence to obtain between the languages, even after the initial perception of the other’s language as merely different from one’s own, which, for Gadamer, would stall progress in manifesting an interpretively undergirding common language. We address other hermeneutic ramifications of this incoherence in Sections 9 and 10.</w:t>
      </w:r>
    </w:p>
  </w:footnote>
  <w:footnote w:id="23">
    <w:p w14:paraId="2C95A6E6" w14:textId="115ECFDB" w:rsidR="008265A4" w:rsidRPr="00A90562" w:rsidRDefault="008265A4" w:rsidP="00DE62F8">
      <w:pPr>
        <w:pStyle w:val="FootnoteText"/>
        <w:spacing w:line="480" w:lineRule="auto"/>
        <w:jc w:val="both"/>
        <w:rPr>
          <w:rFonts w:ascii="Times New Roman" w:hAnsi="Times New Roman"/>
          <w:lang w:val="en-CA"/>
        </w:rPr>
      </w:pPr>
      <w:r w:rsidRPr="00A90562">
        <w:rPr>
          <w:rStyle w:val="FootnoteReference"/>
          <w:rFonts w:ascii="Times New Roman" w:hAnsi="Times New Roman"/>
          <w:lang w:val="en-CA"/>
        </w:rPr>
        <w:footnoteRef/>
      </w:r>
      <w:r w:rsidRPr="00A90562">
        <w:rPr>
          <w:rFonts w:ascii="Times New Roman" w:hAnsi="Times New Roman"/>
          <w:lang w:val="en-CA"/>
        </w:rPr>
        <w:t xml:space="preserve"> This is not to say that, for Gadamer, there are no such things as ultimately distinct horizons, just that distinct horizons would be infinitely meaningfully structured in the full sense of its being. More on this in the upcoming paragraphs.</w:t>
      </w:r>
    </w:p>
  </w:footnote>
  <w:footnote w:id="24">
    <w:p w14:paraId="25282FF4" w14:textId="2EC5CE3A" w:rsidR="00593ECA" w:rsidRPr="00A90562" w:rsidRDefault="00593ECA" w:rsidP="007A56B2">
      <w:pPr>
        <w:pStyle w:val="FootnoteText"/>
        <w:spacing w:line="480" w:lineRule="auto"/>
        <w:jc w:val="both"/>
        <w:rPr>
          <w:rFonts w:ascii="Times New Roman" w:hAnsi="Times New Roman"/>
        </w:rPr>
      </w:pPr>
      <w:r w:rsidRPr="00A90562">
        <w:rPr>
          <w:rStyle w:val="FootnoteReference"/>
          <w:rFonts w:ascii="Times New Roman" w:hAnsi="Times New Roman"/>
        </w:rPr>
        <w:footnoteRef/>
      </w:r>
      <w:r w:rsidRPr="00A90562">
        <w:rPr>
          <w:rFonts w:ascii="Times New Roman" w:hAnsi="Times New Roman"/>
        </w:rPr>
        <w:t xml:space="preserve"> This is not to say that Gadamer </w:t>
      </w:r>
      <w:r w:rsidR="00527FD6" w:rsidRPr="00A90562">
        <w:rPr>
          <w:rFonts w:ascii="Times New Roman" w:hAnsi="Times New Roman"/>
          <w:i/>
          <w:iCs/>
        </w:rPr>
        <w:t>necessarily</w:t>
      </w:r>
      <w:r w:rsidR="00527FD6" w:rsidRPr="00A90562">
        <w:rPr>
          <w:rFonts w:ascii="Times New Roman" w:hAnsi="Times New Roman"/>
        </w:rPr>
        <w:t xml:space="preserve"> </w:t>
      </w:r>
      <w:r w:rsidRPr="00A90562">
        <w:rPr>
          <w:rFonts w:ascii="Times New Roman" w:hAnsi="Times New Roman"/>
        </w:rPr>
        <w:t>espouses some form of anti/non-realism about hermeneutic truth</w:t>
      </w:r>
      <w:r w:rsidR="00317B75" w:rsidRPr="00A90562">
        <w:rPr>
          <w:rFonts w:ascii="Times New Roman" w:hAnsi="Times New Roman"/>
        </w:rPr>
        <w:t>; as will be clearer later</w:t>
      </w:r>
      <w:r w:rsidR="007A56B2" w:rsidRPr="00A90562">
        <w:rPr>
          <w:rFonts w:ascii="Times New Roman" w:hAnsi="Times New Roman"/>
        </w:rPr>
        <w:t xml:space="preserve"> in this Section</w:t>
      </w:r>
      <w:r w:rsidR="00317B75" w:rsidRPr="00A90562">
        <w:rPr>
          <w:rFonts w:ascii="Times New Roman" w:hAnsi="Times New Roman"/>
        </w:rPr>
        <w:t>, just because what a subject matter corresponds to is a coherently infinite horizon informing what can be said about it doe</w:t>
      </w:r>
      <w:r w:rsidR="007A56B2" w:rsidRPr="00A90562">
        <w:rPr>
          <w:rFonts w:ascii="Times New Roman" w:hAnsi="Times New Roman"/>
        </w:rPr>
        <w:t>s not entail</w:t>
      </w:r>
      <w:r w:rsidR="00317B75" w:rsidRPr="00A90562">
        <w:rPr>
          <w:rFonts w:ascii="Times New Roman" w:hAnsi="Times New Roman"/>
        </w:rPr>
        <w:t xml:space="preserve"> that </w:t>
      </w:r>
      <w:r w:rsidR="00317B75" w:rsidRPr="00A90562">
        <w:rPr>
          <w:rFonts w:ascii="Times New Roman" w:hAnsi="Times New Roman"/>
          <w:i/>
          <w:iCs/>
        </w:rPr>
        <w:t xml:space="preserve">any arbitrary thing </w:t>
      </w:r>
      <w:r w:rsidR="00317B75" w:rsidRPr="00A90562">
        <w:rPr>
          <w:rFonts w:ascii="Times New Roman" w:hAnsi="Times New Roman"/>
        </w:rPr>
        <w:t xml:space="preserve">can be included within any one horizon. After all, </w:t>
      </w:r>
      <w:r w:rsidR="00527FD6" w:rsidRPr="00A90562">
        <w:rPr>
          <w:rFonts w:ascii="Times New Roman" w:hAnsi="Times New Roman"/>
        </w:rPr>
        <w:t>two different infinite horizons can coherently comprehend distinct subject matters.</w:t>
      </w:r>
    </w:p>
  </w:footnote>
  <w:footnote w:id="25">
    <w:p w14:paraId="2DE22B7A" w14:textId="75349D61" w:rsidR="008265A4" w:rsidRPr="00A90562" w:rsidRDefault="008265A4" w:rsidP="00DE62F8">
      <w:pPr>
        <w:pStyle w:val="FootnoteText"/>
        <w:spacing w:line="480" w:lineRule="auto"/>
        <w:jc w:val="both"/>
        <w:rPr>
          <w:rFonts w:ascii="Times New Roman" w:hAnsi="Times New Roman"/>
          <w:lang w:val="en-CA"/>
        </w:rPr>
      </w:pPr>
      <w:r w:rsidRPr="00A90562">
        <w:rPr>
          <w:rStyle w:val="FootnoteReference"/>
          <w:rFonts w:ascii="Times New Roman" w:hAnsi="Times New Roman"/>
          <w:lang w:val="en-CA"/>
        </w:rPr>
        <w:footnoteRef/>
      </w:r>
      <w:r w:rsidRPr="00A90562">
        <w:rPr>
          <w:rFonts w:ascii="Times New Roman" w:hAnsi="Times New Roman"/>
          <w:lang w:val="en-CA"/>
        </w:rPr>
        <w:t xml:space="preserve"> Nevertheless, this alone does not entail </w:t>
      </w:r>
      <w:proofErr w:type="gramStart"/>
      <w:r w:rsidRPr="00A90562">
        <w:rPr>
          <w:rFonts w:ascii="Times New Roman" w:hAnsi="Times New Roman"/>
          <w:lang w:val="en-CA"/>
        </w:rPr>
        <w:t>that subject matters</w:t>
      </w:r>
      <w:proofErr w:type="gramEnd"/>
      <w:r w:rsidRPr="00A90562">
        <w:rPr>
          <w:rFonts w:ascii="Times New Roman" w:hAnsi="Times New Roman"/>
          <w:lang w:val="en-CA"/>
        </w:rPr>
        <w:t xml:space="preserve"> necessarily preclude true interpretations being contradictory. See, notes 2</w:t>
      </w:r>
      <w:r w:rsidR="003242D3" w:rsidRPr="00A90562">
        <w:rPr>
          <w:rFonts w:ascii="Times New Roman" w:hAnsi="Times New Roman"/>
          <w:lang w:val="en-CA"/>
        </w:rPr>
        <w:t>8</w:t>
      </w:r>
      <w:r w:rsidRPr="00A90562">
        <w:rPr>
          <w:rFonts w:ascii="Times New Roman" w:hAnsi="Times New Roman"/>
          <w:lang w:val="en-CA"/>
        </w:rPr>
        <w:t xml:space="preserve"> and </w:t>
      </w:r>
      <w:r w:rsidR="003242D3" w:rsidRPr="00A90562">
        <w:rPr>
          <w:rFonts w:ascii="Times New Roman" w:hAnsi="Times New Roman"/>
          <w:lang w:val="en-CA"/>
        </w:rPr>
        <w:t>30</w:t>
      </w:r>
      <w:r w:rsidRPr="00A90562">
        <w:rPr>
          <w:rFonts w:ascii="Times New Roman" w:hAnsi="Times New Roman"/>
          <w:lang w:val="en-CA"/>
        </w:rPr>
        <w:t>, and Section 10.</w:t>
      </w:r>
    </w:p>
  </w:footnote>
  <w:footnote w:id="26">
    <w:p w14:paraId="0C1572F5" w14:textId="77777777" w:rsidR="008265A4" w:rsidRPr="00A90562" w:rsidRDefault="008265A4" w:rsidP="00DE62F8">
      <w:pPr>
        <w:pStyle w:val="FootnoteText"/>
        <w:spacing w:line="480" w:lineRule="auto"/>
        <w:jc w:val="both"/>
        <w:rPr>
          <w:rFonts w:ascii="Times New Roman" w:hAnsi="Times New Roman"/>
          <w:lang w:val="en-CA"/>
        </w:rPr>
      </w:pPr>
      <w:r w:rsidRPr="00A90562">
        <w:rPr>
          <w:rStyle w:val="FootnoteReference"/>
          <w:rFonts w:ascii="Times New Roman" w:hAnsi="Times New Roman"/>
          <w:lang w:val="en-CA"/>
        </w:rPr>
        <w:footnoteRef/>
      </w:r>
      <w:r w:rsidRPr="00A90562">
        <w:rPr>
          <w:rFonts w:ascii="Times New Roman" w:hAnsi="Times New Roman"/>
          <w:lang w:val="en-CA"/>
        </w:rPr>
        <w:t xml:space="preserve"> Of course, Brian does not </w:t>
      </w:r>
      <w:r w:rsidRPr="00A90562">
        <w:rPr>
          <w:rFonts w:ascii="Times New Roman" w:hAnsi="Times New Roman"/>
          <w:i/>
          <w:iCs/>
          <w:lang w:val="en-CA"/>
        </w:rPr>
        <w:t xml:space="preserve">know </w:t>
      </w:r>
      <w:r w:rsidRPr="00A90562">
        <w:rPr>
          <w:rFonts w:ascii="Times New Roman" w:hAnsi="Times New Roman"/>
          <w:lang w:val="en-CA"/>
        </w:rPr>
        <w:t>this, so he would still regard his and Alice’s use of the predicate as contradictory.</w:t>
      </w:r>
    </w:p>
  </w:footnote>
  <w:footnote w:id="27">
    <w:p w14:paraId="0B9B8125" w14:textId="2583A400" w:rsidR="008265A4" w:rsidRPr="00A90562" w:rsidRDefault="008265A4" w:rsidP="00DE62F8">
      <w:pPr>
        <w:pStyle w:val="FootnoteText"/>
        <w:spacing w:line="480" w:lineRule="auto"/>
        <w:jc w:val="both"/>
        <w:rPr>
          <w:rFonts w:ascii="Times New Roman" w:hAnsi="Times New Roman"/>
          <w:lang w:val="en-CA"/>
        </w:rPr>
      </w:pPr>
      <w:r w:rsidRPr="00A90562">
        <w:rPr>
          <w:rStyle w:val="FootnoteReference"/>
          <w:rFonts w:ascii="Times New Roman" w:hAnsi="Times New Roman"/>
          <w:lang w:val="en-CA"/>
        </w:rPr>
        <w:footnoteRef/>
      </w:r>
      <w:r w:rsidRPr="00A90562">
        <w:rPr>
          <w:rFonts w:ascii="Times New Roman" w:hAnsi="Times New Roman"/>
          <w:lang w:val="en-CA"/>
        </w:rPr>
        <w:t xml:space="preserve"> This follows from plausible </w:t>
      </w:r>
      <w:proofErr w:type="spellStart"/>
      <w:r w:rsidRPr="00A90562">
        <w:rPr>
          <w:rFonts w:ascii="Times New Roman" w:hAnsi="Times New Roman"/>
          <w:lang w:val="en-CA"/>
        </w:rPr>
        <w:t>hyperintensionality</w:t>
      </w:r>
      <w:proofErr w:type="spellEnd"/>
      <w:r w:rsidRPr="00A90562">
        <w:rPr>
          <w:rFonts w:ascii="Times New Roman" w:hAnsi="Times New Roman"/>
          <w:lang w:val="en-CA"/>
        </w:rPr>
        <w:t xml:space="preserve"> constraints for knowledge. </w:t>
      </w:r>
      <w:r w:rsidRPr="00A90562">
        <w:rPr>
          <w:rFonts w:ascii="Times New Roman" w:hAnsi="Times New Roman"/>
          <w:i/>
          <w:iCs/>
          <w:lang w:val="en-CA"/>
        </w:rPr>
        <w:t xml:space="preserve">Cf. </w:t>
      </w:r>
      <w:proofErr w:type="spellStart"/>
      <w:r w:rsidRPr="00A90562">
        <w:rPr>
          <w:rFonts w:ascii="Times New Roman" w:hAnsi="Times New Roman"/>
          <w:lang w:val="en-CA"/>
        </w:rPr>
        <w:t>Yablo</w:t>
      </w:r>
      <w:proofErr w:type="spellEnd"/>
      <w:r w:rsidRPr="00A90562">
        <w:rPr>
          <w:rFonts w:ascii="Times New Roman" w:hAnsi="Times New Roman"/>
          <w:lang w:val="en-CA"/>
        </w:rPr>
        <w:t xml:space="preserve"> (2014, chap. 7).</w:t>
      </w:r>
    </w:p>
  </w:footnote>
  <w:footnote w:id="28">
    <w:p w14:paraId="208C07E5" w14:textId="165CBC4A" w:rsidR="008265A4" w:rsidRPr="00A90562" w:rsidRDefault="008265A4" w:rsidP="00DE62F8">
      <w:pPr>
        <w:pStyle w:val="FootnoteText"/>
        <w:spacing w:line="480" w:lineRule="auto"/>
        <w:jc w:val="both"/>
        <w:rPr>
          <w:rFonts w:ascii="Times New Roman" w:hAnsi="Times New Roman"/>
          <w:lang w:val="en-CA"/>
        </w:rPr>
      </w:pPr>
      <w:r w:rsidRPr="00A90562">
        <w:rPr>
          <w:rStyle w:val="FootnoteReference"/>
          <w:rFonts w:ascii="Times New Roman" w:hAnsi="Times New Roman"/>
          <w:lang w:val="en-CA"/>
        </w:rPr>
        <w:footnoteRef/>
      </w:r>
      <w:r w:rsidRPr="00A90562">
        <w:rPr>
          <w:rFonts w:ascii="Times New Roman" w:hAnsi="Times New Roman"/>
          <w:lang w:val="en-CA"/>
        </w:rPr>
        <w:t xml:space="preserve"> In terms of the </w:t>
      </w:r>
      <w:proofErr w:type="spellStart"/>
      <w:r w:rsidRPr="00A90562">
        <w:rPr>
          <w:rFonts w:ascii="Times New Roman" w:hAnsi="Times New Roman"/>
          <w:lang w:val="en-CA"/>
        </w:rPr>
        <w:t>HEdC-HEvC</w:t>
      </w:r>
      <w:proofErr w:type="spellEnd"/>
      <w:r w:rsidRPr="00A90562">
        <w:rPr>
          <w:rFonts w:ascii="Times New Roman" w:hAnsi="Times New Roman"/>
          <w:lang w:val="en-CA"/>
        </w:rPr>
        <w:t xml:space="preserve"> relation, from the standpoint of the said of one’s </w:t>
      </w:r>
      <w:proofErr w:type="spellStart"/>
      <w:r w:rsidRPr="00A90562">
        <w:rPr>
          <w:rFonts w:ascii="Times New Roman" w:hAnsi="Times New Roman"/>
          <w:lang w:val="en-CA"/>
        </w:rPr>
        <w:t>HEdC</w:t>
      </w:r>
      <w:proofErr w:type="spellEnd"/>
      <w:r w:rsidRPr="00A90562">
        <w:rPr>
          <w:rFonts w:ascii="Times New Roman" w:hAnsi="Times New Roman"/>
          <w:lang w:val="en-CA"/>
        </w:rPr>
        <w:t xml:space="preserve">, yes, one’s encounter with the </w:t>
      </w:r>
      <w:proofErr w:type="spellStart"/>
      <w:r w:rsidRPr="00A90562">
        <w:rPr>
          <w:rFonts w:ascii="Times New Roman" w:hAnsi="Times New Roman"/>
          <w:lang w:val="en-CA"/>
        </w:rPr>
        <w:t>HEvC’s</w:t>
      </w:r>
      <w:proofErr w:type="spellEnd"/>
      <w:r w:rsidRPr="00A90562">
        <w:rPr>
          <w:rFonts w:ascii="Times New Roman" w:hAnsi="Times New Roman"/>
          <w:lang w:val="en-CA"/>
        </w:rPr>
        <w:t xml:space="preserve"> said cannot lead, via the </w:t>
      </w:r>
      <w:proofErr w:type="spellStart"/>
      <w:r w:rsidRPr="00A90562">
        <w:rPr>
          <w:rFonts w:ascii="Times New Roman" w:hAnsi="Times New Roman"/>
          <w:lang w:val="en-CA"/>
        </w:rPr>
        <w:t>HEvC’s</w:t>
      </w:r>
      <w:proofErr w:type="spellEnd"/>
      <w:r w:rsidRPr="00A90562">
        <w:rPr>
          <w:rFonts w:ascii="Times New Roman" w:hAnsi="Times New Roman"/>
          <w:lang w:val="en-CA"/>
        </w:rPr>
        <w:t xml:space="preserve"> unsaid, to the </w:t>
      </w:r>
      <w:proofErr w:type="spellStart"/>
      <w:r w:rsidRPr="00A90562">
        <w:rPr>
          <w:rFonts w:ascii="Times New Roman" w:hAnsi="Times New Roman"/>
          <w:lang w:val="en-CA"/>
        </w:rPr>
        <w:t>possibilization</w:t>
      </w:r>
      <w:proofErr w:type="spellEnd"/>
      <w:r w:rsidRPr="00A90562">
        <w:rPr>
          <w:rFonts w:ascii="Times New Roman" w:hAnsi="Times New Roman"/>
          <w:lang w:val="en-CA"/>
        </w:rPr>
        <w:t xml:space="preserve"> of different interpretations without them also being intelligible in their coherence with one’s </w:t>
      </w:r>
      <w:proofErr w:type="spellStart"/>
      <w:r w:rsidRPr="00A90562">
        <w:rPr>
          <w:rFonts w:ascii="Times New Roman" w:hAnsi="Times New Roman"/>
          <w:lang w:val="en-CA"/>
        </w:rPr>
        <w:t>HEdC</w:t>
      </w:r>
      <w:proofErr w:type="spellEnd"/>
      <w:r w:rsidRPr="00A90562">
        <w:rPr>
          <w:rFonts w:ascii="Times New Roman" w:hAnsi="Times New Roman"/>
          <w:lang w:val="en-CA"/>
        </w:rPr>
        <w:t xml:space="preserve">. However, this does not entail, one, that </w:t>
      </w:r>
      <w:proofErr w:type="spellStart"/>
      <w:r w:rsidRPr="00A90562">
        <w:rPr>
          <w:rFonts w:ascii="Times New Roman" w:hAnsi="Times New Roman"/>
          <w:lang w:val="en-CA"/>
        </w:rPr>
        <w:t>possibilized</w:t>
      </w:r>
      <w:proofErr w:type="spellEnd"/>
      <w:r w:rsidRPr="00A90562">
        <w:rPr>
          <w:rFonts w:ascii="Times New Roman" w:hAnsi="Times New Roman"/>
          <w:lang w:val="en-CA"/>
        </w:rPr>
        <w:t xml:space="preserve"> interpretations, </w:t>
      </w:r>
      <w:r w:rsidRPr="00A90562">
        <w:rPr>
          <w:rFonts w:ascii="Times New Roman" w:hAnsi="Times New Roman"/>
          <w:i/>
          <w:iCs/>
          <w:lang w:val="en-CA"/>
        </w:rPr>
        <w:t>in principle</w:t>
      </w:r>
      <w:r w:rsidRPr="00A90562">
        <w:rPr>
          <w:rFonts w:ascii="Times New Roman" w:hAnsi="Times New Roman"/>
          <w:lang w:val="en-CA"/>
        </w:rPr>
        <w:t xml:space="preserve"> made intelligible within a question-context, can never</w:t>
      </w:r>
      <w:r w:rsidRPr="00A90562">
        <w:rPr>
          <w:rFonts w:ascii="Times New Roman" w:hAnsi="Times New Roman"/>
          <w:i/>
          <w:iCs/>
          <w:lang w:val="en-CA"/>
        </w:rPr>
        <w:t xml:space="preserve"> </w:t>
      </w:r>
      <w:r w:rsidRPr="00A90562">
        <w:rPr>
          <w:rFonts w:ascii="Times New Roman" w:hAnsi="Times New Roman"/>
          <w:lang w:val="en-CA"/>
        </w:rPr>
        <w:t>contradict each other</w:t>
      </w:r>
      <w:r w:rsidRPr="00A90562">
        <w:rPr>
          <w:rFonts w:ascii="Times New Roman" w:hAnsi="Times New Roman"/>
          <w:i/>
          <w:iCs/>
          <w:lang w:val="en-CA"/>
        </w:rPr>
        <w:t xml:space="preserve"> </w:t>
      </w:r>
      <w:r w:rsidRPr="00A90562">
        <w:rPr>
          <w:rFonts w:ascii="Times New Roman" w:hAnsi="Times New Roman"/>
          <w:lang w:val="en-CA"/>
        </w:rPr>
        <w:t xml:space="preserve">as true answers to questions posed to a subject matter, even if </w:t>
      </w:r>
      <w:r w:rsidRPr="00A90562">
        <w:rPr>
          <w:rFonts w:ascii="Times New Roman" w:hAnsi="Times New Roman"/>
          <w:i/>
          <w:iCs/>
          <w:lang w:val="en-CA"/>
        </w:rPr>
        <w:t xml:space="preserve">in practice </w:t>
      </w:r>
      <w:r w:rsidRPr="00A90562">
        <w:rPr>
          <w:rFonts w:ascii="Times New Roman" w:hAnsi="Times New Roman"/>
          <w:lang w:val="en-CA"/>
        </w:rPr>
        <w:t xml:space="preserve">such contradictory answers are unintelligible; or two, that </w:t>
      </w:r>
      <w:proofErr w:type="spellStart"/>
      <w:r w:rsidRPr="00A90562">
        <w:rPr>
          <w:rFonts w:ascii="Times New Roman" w:hAnsi="Times New Roman"/>
          <w:lang w:val="en-CA"/>
        </w:rPr>
        <w:t>possibilized</w:t>
      </w:r>
      <w:proofErr w:type="spellEnd"/>
      <w:r w:rsidRPr="00A90562">
        <w:rPr>
          <w:rFonts w:ascii="Times New Roman" w:hAnsi="Times New Roman"/>
          <w:lang w:val="en-CA"/>
        </w:rPr>
        <w:t xml:space="preserve"> interpretations eventually </w:t>
      </w:r>
      <w:r w:rsidRPr="00A90562">
        <w:rPr>
          <w:rFonts w:ascii="Times New Roman" w:hAnsi="Times New Roman"/>
          <w:i/>
          <w:iCs/>
          <w:lang w:val="en-CA"/>
        </w:rPr>
        <w:t xml:space="preserve">coherently </w:t>
      </w:r>
      <w:r w:rsidRPr="00A90562">
        <w:rPr>
          <w:rFonts w:ascii="Times New Roman" w:hAnsi="Times New Roman"/>
          <w:lang w:val="en-CA"/>
        </w:rPr>
        <w:t>actualize</w:t>
      </w:r>
      <w:r w:rsidRPr="00A90562">
        <w:rPr>
          <w:rFonts w:ascii="Times New Roman" w:hAnsi="Times New Roman"/>
          <w:i/>
          <w:iCs/>
          <w:lang w:val="en-CA"/>
        </w:rPr>
        <w:t xml:space="preserve"> </w:t>
      </w:r>
      <w:r w:rsidRPr="00A90562">
        <w:rPr>
          <w:rFonts w:ascii="Times New Roman" w:hAnsi="Times New Roman"/>
          <w:lang w:val="en-CA"/>
        </w:rPr>
        <w:t xml:space="preserve">as answers to questions about the </w:t>
      </w:r>
      <w:r w:rsidRPr="00A90562">
        <w:rPr>
          <w:rFonts w:ascii="Times New Roman" w:hAnsi="Times New Roman"/>
          <w:i/>
          <w:iCs/>
          <w:lang w:val="en-CA"/>
        </w:rPr>
        <w:t xml:space="preserve">same </w:t>
      </w:r>
      <w:r w:rsidRPr="00A90562">
        <w:rPr>
          <w:rFonts w:ascii="Times New Roman" w:hAnsi="Times New Roman"/>
          <w:lang w:val="en-CA"/>
        </w:rPr>
        <w:t xml:space="preserve">subject matter. The first </w:t>
      </w:r>
      <w:r w:rsidR="00AA4DD3" w:rsidRPr="00A90562">
        <w:rPr>
          <w:rFonts w:ascii="Times New Roman" w:hAnsi="Times New Roman"/>
          <w:lang w:val="en-CA"/>
        </w:rPr>
        <w:t>case</w:t>
      </w:r>
      <w:r w:rsidRPr="00A90562">
        <w:rPr>
          <w:rFonts w:ascii="Times New Roman" w:hAnsi="Times New Roman"/>
          <w:lang w:val="en-CA"/>
        </w:rPr>
        <w:t xml:space="preserve"> refers to the open possibility of the </w:t>
      </w:r>
      <w:proofErr w:type="spellStart"/>
      <w:r w:rsidRPr="00A90562">
        <w:rPr>
          <w:rFonts w:ascii="Times New Roman" w:hAnsi="Times New Roman"/>
          <w:lang w:val="en-CA"/>
        </w:rPr>
        <w:t>HEvC’s</w:t>
      </w:r>
      <w:proofErr w:type="spellEnd"/>
      <w:r w:rsidRPr="00A90562">
        <w:rPr>
          <w:rFonts w:ascii="Times New Roman" w:hAnsi="Times New Roman"/>
          <w:lang w:val="en-CA"/>
        </w:rPr>
        <w:t xml:space="preserve"> unsaid </w:t>
      </w:r>
      <w:proofErr w:type="spellStart"/>
      <w:r w:rsidRPr="00A90562">
        <w:rPr>
          <w:rFonts w:ascii="Times New Roman" w:hAnsi="Times New Roman"/>
          <w:lang w:val="en-CA"/>
        </w:rPr>
        <w:t>possibilizing</w:t>
      </w:r>
      <w:proofErr w:type="spellEnd"/>
      <w:r w:rsidRPr="00A90562">
        <w:rPr>
          <w:rFonts w:ascii="Times New Roman" w:hAnsi="Times New Roman"/>
          <w:lang w:val="en-CA"/>
        </w:rPr>
        <w:t xml:space="preserve">, even unintelligibly so, contradictory answers to the questions posed to it, while the second refers to the strangeness of the </w:t>
      </w:r>
      <w:proofErr w:type="spellStart"/>
      <w:r w:rsidRPr="00A90562">
        <w:rPr>
          <w:rFonts w:ascii="Times New Roman" w:hAnsi="Times New Roman"/>
          <w:lang w:val="en-CA"/>
        </w:rPr>
        <w:t>HEvC’s</w:t>
      </w:r>
      <w:proofErr w:type="spellEnd"/>
      <w:r w:rsidRPr="00A90562">
        <w:rPr>
          <w:rFonts w:ascii="Times New Roman" w:hAnsi="Times New Roman"/>
          <w:lang w:val="en-CA"/>
        </w:rPr>
        <w:t xml:space="preserve"> said possibly never fully being reconciled, in the manner of transitioning from strangeness to familiarity, within even an infinitely structured horizon dealing with one subject matter.</w:t>
      </w:r>
    </w:p>
  </w:footnote>
  <w:footnote w:id="29">
    <w:p w14:paraId="07270F57" w14:textId="295BB63C" w:rsidR="008265A4" w:rsidRPr="00A90562" w:rsidRDefault="008265A4" w:rsidP="00DE62F8">
      <w:pPr>
        <w:pStyle w:val="FootnoteText"/>
        <w:spacing w:line="480" w:lineRule="auto"/>
        <w:jc w:val="both"/>
        <w:rPr>
          <w:rFonts w:ascii="Times New Roman" w:hAnsi="Times New Roman"/>
          <w:lang w:val="en-CA"/>
        </w:rPr>
      </w:pPr>
      <w:r w:rsidRPr="00A90562">
        <w:rPr>
          <w:rStyle w:val="FootnoteReference"/>
          <w:rFonts w:ascii="Times New Roman" w:hAnsi="Times New Roman"/>
          <w:lang w:val="en-CA"/>
        </w:rPr>
        <w:footnoteRef/>
      </w:r>
      <w:r w:rsidRPr="00A90562">
        <w:rPr>
          <w:rFonts w:ascii="Times New Roman" w:hAnsi="Times New Roman"/>
          <w:lang w:val="en-CA"/>
        </w:rPr>
        <w:t xml:space="preserve"> See Note 2</w:t>
      </w:r>
      <w:r w:rsidR="003242D3" w:rsidRPr="00A90562">
        <w:rPr>
          <w:rFonts w:ascii="Times New Roman" w:hAnsi="Times New Roman"/>
          <w:lang w:val="en-CA"/>
        </w:rPr>
        <w:t>8</w:t>
      </w:r>
      <w:r w:rsidRPr="00A90562">
        <w:rPr>
          <w:rFonts w:ascii="Times New Roman" w:hAnsi="Times New Roman"/>
          <w:lang w:val="en-CA"/>
        </w:rPr>
        <w:t>, for instance.</w:t>
      </w:r>
    </w:p>
  </w:footnote>
  <w:footnote w:id="30">
    <w:p w14:paraId="726761B5" w14:textId="025B5E06" w:rsidR="008265A4" w:rsidRPr="00A90562" w:rsidRDefault="008265A4" w:rsidP="00DE62F8">
      <w:pPr>
        <w:pStyle w:val="FootnoteText"/>
        <w:spacing w:line="480" w:lineRule="auto"/>
        <w:jc w:val="both"/>
        <w:rPr>
          <w:rFonts w:ascii="Times New Roman" w:hAnsi="Times New Roman"/>
          <w:lang w:val="en-CA"/>
        </w:rPr>
      </w:pPr>
      <w:r w:rsidRPr="00A90562">
        <w:rPr>
          <w:rStyle w:val="FootnoteReference"/>
          <w:rFonts w:ascii="Times New Roman" w:hAnsi="Times New Roman"/>
          <w:lang w:val="en-CA"/>
        </w:rPr>
        <w:footnoteRef/>
      </w:r>
      <w:r w:rsidRPr="00A90562">
        <w:rPr>
          <w:rFonts w:ascii="Times New Roman" w:hAnsi="Times New Roman"/>
          <w:lang w:val="en-CA"/>
        </w:rPr>
        <w:t xml:space="preserve"> Indeed, just because we cannot rationally describe or understand subject-matter interpretations as contradictory, does not mean that true interpretations must be coherent, unless we stipulate that truth implies coherence. This may be how to respond to </w:t>
      </w:r>
      <w:proofErr w:type="spellStart"/>
      <w:r w:rsidRPr="00A90562">
        <w:rPr>
          <w:rFonts w:ascii="Times New Roman" w:hAnsi="Times New Roman"/>
          <w:lang w:val="en-CA"/>
        </w:rPr>
        <w:t>Fristedt’s</w:t>
      </w:r>
      <w:proofErr w:type="spellEnd"/>
      <w:r w:rsidRPr="00A90562">
        <w:rPr>
          <w:rFonts w:ascii="Times New Roman" w:hAnsi="Times New Roman"/>
          <w:lang w:val="en-CA"/>
        </w:rPr>
        <w:t xml:space="preserve"> and Davidson’s comments at the end of Section 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E5ED4" w14:textId="1C50D1DF" w:rsidR="00A520B0" w:rsidRPr="00A520B0" w:rsidRDefault="00A520B0">
    <w:pPr>
      <w:pStyle w:val="Header"/>
      <w:rPr>
        <w:lang w:val="en-AU"/>
      </w:rPr>
    </w:pPr>
    <w:r>
      <w:rPr>
        <w:lang w:val="en-AU"/>
      </w:rPr>
      <w:t xml:space="preserve">This is the draft version. Please cite the published article at </w:t>
    </w:r>
    <w:hyperlink r:id="rId1" w:tgtFrame="_blank" w:history="1">
      <w:r>
        <w:rPr>
          <w:rStyle w:val="Hyperlink"/>
          <w:rFonts w:ascii="Arial" w:hAnsi="Arial" w:cs="Arial"/>
          <w:color w:val="1155CC"/>
          <w:shd w:val="clear" w:color="auto" w:fill="FFFFFF"/>
        </w:rPr>
        <w:t>https://www.doi.org/10.1017/S0012217322000178</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92132"/>
    <w:multiLevelType w:val="hybridMultilevel"/>
    <w:tmpl w:val="C39EFEE0"/>
    <w:lvl w:ilvl="0" w:tplc="3409000F">
      <w:start w:val="1"/>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16cid:durableId="1488666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2253"/>
    <w:rsid w:val="000005E5"/>
    <w:rsid w:val="000006BF"/>
    <w:rsid w:val="00000C04"/>
    <w:rsid w:val="0000159B"/>
    <w:rsid w:val="00003A57"/>
    <w:rsid w:val="00004065"/>
    <w:rsid w:val="00005F97"/>
    <w:rsid w:val="0001166F"/>
    <w:rsid w:val="000127AC"/>
    <w:rsid w:val="000134BD"/>
    <w:rsid w:val="000150A2"/>
    <w:rsid w:val="000177B3"/>
    <w:rsid w:val="000236F8"/>
    <w:rsid w:val="000242A4"/>
    <w:rsid w:val="0002457C"/>
    <w:rsid w:val="00025C35"/>
    <w:rsid w:val="000260CF"/>
    <w:rsid w:val="00030093"/>
    <w:rsid w:val="00030C36"/>
    <w:rsid w:val="00034787"/>
    <w:rsid w:val="00034B6F"/>
    <w:rsid w:val="00035988"/>
    <w:rsid w:val="00036351"/>
    <w:rsid w:val="0004233F"/>
    <w:rsid w:val="00044380"/>
    <w:rsid w:val="000454D0"/>
    <w:rsid w:val="000467D8"/>
    <w:rsid w:val="00047FDD"/>
    <w:rsid w:val="00051A61"/>
    <w:rsid w:val="00053823"/>
    <w:rsid w:val="000579FF"/>
    <w:rsid w:val="00061479"/>
    <w:rsid w:val="0006263B"/>
    <w:rsid w:val="000629A2"/>
    <w:rsid w:val="00062E38"/>
    <w:rsid w:val="00063AE6"/>
    <w:rsid w:val="000648EA"/>
    <w:rsid w:val="00065702"/>
    <w:rsid w:val="00066919"/>
    <w:rsid w:val="000669A0"/>
    <w:rsid w:val="00070154"/>
    <w:rsid w:val="00070FE0"/>
    <w:rsid w:val="000716AE"/>
    <w:rsid w:val="0007237F"/>
    <w:rsid w:val="00074010"/>
    <w:rsid w:val="0007499C"/>
    <w:rsid w:val="0007523B"/>
    <w:rsid w:val="0007593A"/>
    <w:rsid w:val="00075CDD"/>
    <w:rsid w:val="00075CEC"/>
    <w:rsid w:val="00076A08"/>
    <w:rsid w:val="00076AC3"/>
    <w:rsid w:val="00077887"/>
    <w:rsid w:val="0008052B"/>
    <w:rsid w:val="000823EC"/>
    <w:rsid w:val="00082793"/>
    <w:rsid w:val="00083610"/>
    <w:rsid w:val="00084156"/>
    <w:rsid w:val="00084CB3"/>
    <w:rsid w:val="00085B9E"/>
    <w:rsid w:val="000861E1"/>
    <w:rsid w:val="00086866"/>
    <w:rsid w:val="0008712B"/>
    <w:rsid w:val="00087E99"/>
    <w:rsid w:val="00090A63"/>
    <w:rsid w:val="000916C5"/>
    <w:rsid w:val="00094486"/>
    <w:rsid w:val="00095713"/>
    <w:rsid w:val="00095BC7"/>
    <w:rsid w:val="000960CE"/>
    <w:rsid w:val="00096A1A"/>
    <w:rsid w:val="0009780F"/>
    <w:rsid w:val="000A02BA"/>
    <w:rsid w:val="000A120A"/>
    <w:rsid w:val="000A1873"/>
    <w:rsid w:val="000A2E21"/>
    <w:rsid w:val="000A3A51"/>
    <w:rsid w:val="000A4588"/>
    <w:rsid w:val="000A51E8"/>
    <w:rsid w:val="000A5DC9"/>
    <w:rsid w:val="000A7408"/>
    <w:rsid w:val="000A7ADD"/>
    <w:rsid w:val="000B12E0"/>
    <w:rsid w:val="000B21E2"/>
    <w:rsid w:val="000B2CBE"/>
    <w:rsid w:val="000B5A38"/>
    <w:rsid w:val="000B6EC2"/>
    <w:rsid w:val="000B7071"/>
    <w:rsid w:val="000B7193"/>
    <w:rsid w:val="000B7369"/>
    <w:rsid w:val="000B7AE4"/>
    <w:rsid w:val="000C0096"/>
    <w:rsid w:val="000C0187"/>
    <w:rsid w:val="000C0657"/>
    <w:rsid w:val="000C08A3"/>
    <w:rsid w:val="000C164A"/>
    <w:rsid w:val="000C1AF7"/>
    <w:rsid w:val="000C2011"/>
    <w:rsid w:val="000C29F3"/>
    <w:rsid w:val="000C40A8"/>
    <w:rsid w:val="000C42E5"/>
    <w:rsid w:val="000C485F"/>
    <w:rsid w:val="000C5CF5"/>
    <w:rsid w:val="000C6110"/>
    <w:rsid w:val="000C6721"/>
    <w:rsid w:val="000D22CF"/>
    <w:rsid w:val="000D3292"/>
    <w:rsid w:val="000D3C69"/>
    <w:rsid w:val="000D3D03"/>
    <w:rsid w:val="000D6397"/>
    <w:rsid w:val="000E0716"/>
    <w:rsid w:val="000E089A"/>
    <w:rsid w:val="000E0C0B"/>
    <w:rsid w:val="000E3CF9"/>
    <w:rsid w:val="000E46D0"/>
    <w:rsid w:val="000E4FF7"/>
    <w:rsid w:val="000E57E8"/>
    <w:rsid w:val="000E5EEC"/>
    <w:rsid w:val="000E6E9D"/>
    <w:rsid w:val="000F0D04"/>
    <w:rsid w:val="000F1EE1"/>
    <w:rsid w:val="000F3083"/>
    <w:rsid w:val="000F3B59"/>
    <w:rsid w:val="000F3D36"/>
    <w:rsid w:val="000F452D"/>
    <w:rsid w:val="000F4916"/>
    <w:rsid w:val="000F64AC"/>
    <w:rsid w:val="00102209"/>
    <w:rsid w:val="00103D7C"/>
    <w:rsid w:val="0010464C"/>
    <w:rsid w:val="00104F7A"/>
    <w:rsid w:val="001051F2"/>
    <w:rsid w:val="001052AD"/>
    <w:rsid w:val="00105C88"/>
    <w:rsid w:val="00106B38"/>
    <w:rsid w:val="00107687"/>
    <w:rsid w:val="00107A2E"/>
    <w:rsid w:val="00110DC3"/>
    <w:rsid w:val="00112248"/>
    <w:rsid w:val="00112F12"/>
    <w:rsid w:val="001140C3"/>
    <w:rsid w:val="00114943"/>
    <w:rsid w:val="00114979"/>
    <w:rsid w:val="00117CD4"/>
    <w:rsid w:val="00120888"/>
    <w:rsid w:val="001210A4"/>
    <w:rsid w:val="00121233"/>
    <w:rsid w:val="001212FE"/>
    <w:rsid w:val="001223C8"/>
    <w:rsid w:val="00122EB5"/>
    <w:rsid w:val="001235FF"/>
    <w:rsid w:val="0012407B"/>
    <w:rsid w:val="00124593"/>
    <w:rsid w:val="001251CC"/>
    <w:rsid w:val="001304AF"/>
    <w:rsid w:val="00132369"/>
    <w:rsid w:val="00133103"/>
    <w:rsid w:val="001331C4"/>
    <w:rsid w:val="001338CE"/>
    <w:rsid w:val="00133B87"/>
    <w:rsid w:val="00133FE9"/>
    <w:rsid w:val="00134BED"/>
    <w:rsid w:val="001353A1"/>
    <w:rsid w:val="00135C18"/>
    <w:rsid w:val="00135F21"/>
    <w:rsid w:val="00137EB3"/>
    <w:rsid w:val="0014119B"/>
    <w:rsid w:val="00141B19"/>
    <w:rsid w:val="00143DFB"/>
    <w:rsid w:val="001441D0"/>
    <w:rsid w:val="0014471F"/>
    <w:rsid w:val="00144E4A"/>
    <w:rsid w:val="00146C52"/>
    <w:rsid w:val="0015034C"/>
    <w:rsid w:val="00150DCE"/>
    <w:rsid w:val="00151011"/>
    <w:rsid w:val="00153256"/>
    <w:rsid w:val="001535F9"/>
    <w:rsid w:val="00154445"/>
    <w:rsid w:val="00154A58"/>
    <w:rsid w:val="001563F7"/>
    <w:rsid w:val="00156410"/>
    <w:rsid w:val="00156767"/>
    <w:rsid w:val="00156FCC"/>
    <w:rsid w:val="001575F0"/>
    <w:rsid w:val="00157AA5"/>
    <w:rsid w:val="00161664"/>
    <w:rsid w:val="00165C81"/>
    <w:rsid w:val="00166B20"/>
    <w:rsid w:val="00167E9F"/>
    <w:rsid w:val="00170DD0"/>
    <w:rsid w:val="0017241E"/>
    <w:rsid w:val="00172545"/>
    <w:rsid w:val="001745B5"/>
    <w:rsid w:val="00174607"/>
    <w:rsid w:val="00174834"/>
    <w:rsid w:val="00177F59"/>
    <w:rsid w:val="0018023E"/>
    <w:rsid w:val="001809E0"/>
    <w:rsid w:val="0018302A"/>
    <w:rsid w:val="001846B6"/>
    <w:rsid w:val="00185C4C"/>
    <w:rsid w:val="0018731C"/>
    <w:rsid w:val="0018737A"/>
    <w:rsid w:val="00190BA9"/>
    <w:rsid w:val="0019195A"/>
    <w:rsid w:val="00192A4C"/>
    <w:rsid w:val="0019391F"/>
    <w:rsid w:val="00195F19"/>
    <w:rsid w:val="00196ACB"/>
    <w:rsid w:val="00196B8A"/>
    <w:rsid w:val="001A0DF8"/>
    <w:rsid w:val="001A10F5"/>
    <w:rsid w:val="001A1F62"/>
    <w:rsid w:val="001A27A2"/>
    <w:rsid w:val="001A5B10"/>
    <w:rsid w:val="001A5E30"/>
    <w:rsid w:val="001A6575"/>
    <w:rsid w:val="001A6B20"/>
    <w:rsid w:val="001B1660"/>
    <w:rsid w:val="001B1AA7"/>
    <w:rsid w:val="001B1FE7"/>
    <w:rsid w:val="001B2AD0"/>
    <w:rsid w:val="001B34AF"/>
    <w:rsid w:val="001B4116"/>
    <w:rsid w:val="001B57F9"/>
    <w:rsid w:val="001B61CF"/>
    <w:rsid w:val="001B7320"/>
    <w:rsid w:val="001C00DB"/>
    <w:rsid w:val="001C093B"/>
    <w:rsid w:val="001C0FD0"/>
    <w:rsid w:val="001C1A99"/>
    <w:rsid w:val="001C2945"/>
    <w:rsid w:val="001C2EEA"/>
    <w:rsid w:val="001C4A9F"/>
    <w:rsid w:val="001C5030"/>
    <w:rsid w:val="001C6116"/>
    <w:rsid w:val="001C6B9C"/>
    <w:rsid w:val="001C6F0A"/>
    <w:rsid w:val="001C7FF8"/>
    <w:rsid w:val="001D02CC"/>
    <w:rsid w:val="001D14A1"/>
    <w:rsid w:val="001D1E21"/>
    <w:rsid w:val="001D30FF"/>
    <w:rsid w:val="001D4106"/>
    <w:rsid w:val="001D5268"/>
    <w:rsid w:val="001D5D6D"/>
    <w:rsid w:val="001D649C"/>
    <w:rsid w:val="001E277E"/>
    <w:rsid w:val="001E31C8"/>
    <w:rsid w:val="001E4B83"/>
    <w:rsid w:val="001E5AC0"/>
    <w:rsid w:val="001E6B2F"/>
    <w:rsid w:val="001E6CC3"/>
    <w:rsid w:val="001E6F42"/>
    <w:rsid w:val="001F021D"/>
    <w:rsid w:val="001F0564"/>
    <w:rsid w:val="001F05C4"/>
    <w:rsid w:val="001F183B"/>
    <w:rsid w:val="001F19AC"/>
    <w:rsid w:val="001F22C3"/>
    <w:rsid w:val="001F2B09"/>
    <w:rsid w:val="001F3EC3"/>
    <w:rsid w:val="001F416D"/>
    <w:rsid w:val="001F4643"/>
    <w:rsid w:val="001F4C57"/>
    <w:rsid w:val="001F5515"/>
    <w:rsid w:val="001F69B7"/>
    <w:rsid w:val="001F708B"/>
    <w:rsid w:val="001F736B"/>
    <w:rsid w:val="0020172E"/>
    <w:rsid w:val="00201BCF"/>
    <w:rsid w:val="00203B06"/>
    <w:rsid w:val="00203CBD"/>
    <w:rsid w:val="00206A65"/>
    <w:rsid w:val="00207FFD"/>
    <w:rsid w:val="00210026"/>
    <w:rsid w:val="002118B3"/>
    <w:rsid w:val="00213771"/>
    <w:rsid w:val="002148FE"/>
    <w:rsid w:val="00216336"/>
    <w:rsid w:val="00216C70"/>
    <w:rsid w:val="002170B8"/>
    <w:rsid w:val="002176CB"/>
    <w:rsid w:val="0022080E"/>
    <w:rsid w:val="00220DB6"/>
    <w:rsid w:val="002221B7"/>
    <w:rsid w:val="00222655"/>
    <w:rsid w:val="00223C3E"/>
    <w:rsid w:val="00224005"/>
    <w:rsid w:val="00224117"/>
    <w:rsid w:val="00226DCC"/>
    <w:rsid w:val="00230453"/>
    <w:rsid w:val="00231364"/>
    <w:rsid w:val="00231BAB"/>
    <w:rsid w:val="00232401"/>
    <w:rsid w:val="00232C79"/>
    <w:rsid w:val="0023368F"/>
    <w:rsid w:val="00234CA4"/>
    <w:rsid w:val="00234FF4"/>
    <w:rsid w:val="0023535C"/>
    <w:rsid w:val="00235461"/>
    <w:rsid w:val="0024071B"/>
    <w:rsid w:val="0024077D"/>
    <w:rsid w:val="00240ADD"/>
    <w:rsid w:val="0024132C"/>
    <w:rsid w:val="00241409"/>
    <w:rsid w:val="00242A06"/>
    <w:rsid w:val="00242F1F"/>
    <w:rsid w:val="002453E1"/>
    <w:rsid w:val="0024652F"/>
    <w:rsid w:val="00246C56"/>
    <w:rsid w:val="002473DA"/>
    <w:rsid w:val="002509F4"/>
    <w:rsid w:val="00252090"/>
    <w:rsid w:val="0025342D"/>
    <w:rsid w:val="002550D2"/>
    <w:rsid w:val="00255888"/>
    <w:rsid w:val="00255A03"/>
    <w:rsid w:val="002574A5"/>
    <w:rsid w:val="002608CE"/>
    <w:rsid w:val="00260B07"/>
    <w:rsid w:val="00262703"/>
    <w:rsid w:val="0026343A"/>
    <w:rsid w:val="00264F0E"/>
    <w:rsid w:val="002650E2"/>
    <w:rsid w:val="0026603C"/>
    <w:rsid w:val="00267106"/>
    <w:rsid w:val="00267C5D"/>
    <w:rsid w:val="0027074E"/>
    <w:rsid w:val="00270D9A"/>
    <w:rsid w:val="00272411"/>
    <w:rsid w:val="002749B2"/>
    <w:rsid w:val="002774A5"/>
    <w:rsid w:val="00277BBD"/>
    <w:rsid w:val="00277CA9"/>
    <w:rsid w:val="00280B84"/>
    <w:rsid w:val="0028125A"/>
    <w:rsid w:val="00282D39"/>
    <w:rsid w:val="0029047E"/>
    <w:rsid w:val="002904C6"/>
    <w:rsid w:val="00290A05"/>
    <w:rsid w:val="00290C34"/>
    <w:rsid w:val="002910BC"/>
    <w:rsid w:val="00291802"/>
    <w:rsid w:val="00295D31"/>
    <w:rsid w:val="002967FA"/>
    <w:rsid w:val="0029683E"/>
    <w:rsid w:val="00297567"/>
    <w:rsid w:val="002976FE"/>
    <w:rsid w:val="00297A8B"/>
    <w:rsid w:val="002A1F9B"/>
    <w:rsid w:val="002A3F41"/>
    <w:rsid w:val="002A45F4"/>
    <w:rsid w:val="002A7A0A"/>
    <w:rsid w:val="002B0096"/>
    <w:rsid w:val="002B0B71"/>
    <w:rsid w:val="002B0FE2"/>
    <w:rsid w:val="002B2057"/>
    <w:rsid w:val="002B2927"/>
    <w:rsid w:val="002B29F6"/>
    <w:rsid w:val="002B2AF1"/>
    <w:rsid w:val="002B32B3"/>
    <w:rsid w:val="002B4787"/>
    <w:rsid w:val="002B57AE"/>
    <w:rsid w:val="002B68CC"/>
    <w:rsid w:val="002B6CCD"/>
    <w:rsid w:val="002B702C"/>
    <w:rsid w:val="002B7A0C"/>
    <w:rsid w:val="002B7FA3"/>
    <w:rsid w:val="002C3E0A"/>
    <w:rsid w:val="002C40AD"/>
    <w:rsid w:val="002C7FFC"/>
    <w:rsid w:val="002D0BB6"/>
    <w:rsid w:val="002D3083"/>
    <w:rsid w:val="002D30C2"/>
    <w:rsid w:val="002D3974"/>
    <w:rsid w:val="002D4379"/>
    <w:rsid w:val="002D7705"/>
    <w:rsid w:val="002E11FB"/>
    <w:rsid w:val="002E1276"/>
    <w:rsid w:val="002E1F68"/>
    <w:rsid w:val="002E23DB"/>
    <w:rsid w:val="002E3130"/>
    <w:rsid w:val="002E3D28"/>
    <w:rsid w:val="002E3EC5"/>
    <w:rsid w:val="002E7495"/>
    <w:rsid w:val="002F0B4F"/>
    <w:rsid w:val="002F0F1C"/>
    <w:rsid w:val="002F0FF2"/>
    <w:rsid w:val="002F1022"/>
    <w:rsid w:val="002F20E6"/>
    <w:rsid w:val="002F383F"/>
    <w:rsid w:val="002F5073"/>
    <w:rsid w:val="002F622C"/>
    <w:rsid w:val="002F6C6A"/>
    <w:rsid w:val="003011F4"/>
    <w:rsid w:val="0030217D"/>
    <w:rsid w:val="0030295D"/>
    <w:rsid w:val="0030300C"/>
    <w:rsid w:val="003032DD"/>
    <w:rsid w:val="003037D2"/>
    <w:rsid w:val="00304764"/>
    <w:rsid w:val="003059CF"/>
    <w:rsid w:val="003070DD"/>
    <w:rsid w:val="00310C03"/>
    <w:rsid w:val="00311178"/>
    <w:rsid w:val="00311525"/>
    <w:rsid w:val="00312971"/>
    <w:rsid w:val="00312A92"/>
    <w:rsid w:val="00313868"/>
    <w:rsid w:val="0031467C"/>
    <w:rsid w:val="00316496"/>
    <w:rsid w:val="00317571"/>
    <w:rsid w:val="00317870"/>
    <w:rsid w:val="00317B75"/>
    <w:rsid w:val="00320B9A"/>
    <w:rsid w:val="00320F33"/>
    <w:rsid w:val="003220FB"/>
    <w:rsid w:val="003242D3"/>
    <w:rsid w:val="00326ECF"/>
    <w:rsid w:val="0032792A"/>
    <w:rsid w:val="003301A3"/>
    <w:rsid w:val="00331FA4"/>
    <w:rsid w:val="00332D99"/>
    <w:rsid w:val="003331C2"/>
    <w:rsid w:val="00333780"/>
    <w:rsid w:val="00333CB8"/>
    <w:rsid w:val="00334B13"/>
    <w:rsid w:val="003350C5"/>
    <w:rsid w:val="00336EE0"/>
    <w:rsid w:val="003415D3"/>
    <w:rsid w:val="00344C4B"/>
    <w:rsid w:val="00345267"/>
    <w:rsid w:val="00345AB2"/>
    <w:rsid w:val="0034776C"/>
    <w:rsid w:val="0035073F"/>
    <w:rsid w:val="00351DA7"/>
    <w:rsid w:val="00351F83"/>
    <w:rsid w:val="00352423"/>
    <w:rsid w:val="00352EFD"/>
    <w:rsid w:val="003543A4"/>
    <w:rsid w:val="0035564F"/>
    <w:rsid w:val="00357623"/>
    <w:rsid w:val="003576BB"/>
    <w:rsid w:val="003576DC"/>
    <w:rsid w:val="003605BA"/>
    <w:rsid w:val="00361823"/>
    <w:rsid w:val="0036184C"/>
    <w:rsid w:val="00362CEB"/>
    <w:rsid w:val="003635E7"/>
    <w:rsid w:val="00364914"/>
    <w:rsid w:val="0036529D"/>
    <w:rsid w:val="00366DB5"/>
    <w:rsid w:val="0036779A"/>
    <w:rsid w:val="00367C69"/>
    <w:rsid w:val="0037002C"/>
    <w:rsid w:val="00370ED1"/>
    <w:rsid w:val="00372764"/>
    <w:rsid w:val="00373E48"/>
    <w:rsid w:val="00374CCA"/>
    <w:rsid w:val="00375281"/>
    <w:rsid w:val="00376702"/>
    <w:rsid w:val="00376E74"/>
    <w:rsid w:val="00380037"/>
    <w:rsid w:val="00382F6A"/>
    <w:rsid w:val="0038427D"/>
    <w:rsid w:val="0038437B"/>
    <w:rsid w:val="00385E51"/>
    <w:rsid w:val="00387620"/>
    <w:rsid w:val="00390786"/>
    <w:rsid w:val="00390ECF"/>
    <w:rsid w:val="00391FF6"/>
    <w:rsid w:val="0039226A"/>
    <w:rsid w:val="00393CD0"/>
    <w:rsid w:val="00394028"/>
    <w:rsid w:val="003A18F3"/>
    <w:rsid w:val="003A27E8"/>
    <w:rsid w:val="003A3295"/>
    <w:rsid w:val="003A4F5F"/>
    <w:rsid w:val="003A4F7E"/>
    <w:rsid w:val="003A6F71"/>
    <w:rsid w:val="003A7001"/>
    <w:rsid w:val="003A7456"/>
    <w:rsid w:val="003B0003"/>
    <w:rsid w:val="003B0580"/>
    <w:rsid w:val="003B2625"/>
    <w:rsid w:val="003B2825"/>
    <w:rsid w:val="003B7BF0"/>
    <w:rsid w:val="003C030D"/>
    <w:rsid w:val="003C1A90"/>
    <w:rsid w:val="003C48FE"/>
    <w:rsid w:val="003C4C17"/>
    <w:rsid w:val="003C53CB"/>
    <w:rsid w:val="003C548C"/>
    <w:rsid w:val="003C647D"/>
    <w:rsid w:val="003D04C3"/>
    <w:rsid w:val="003D0A1F"/>
    <w:rsid w:val="003D1992"/>
    <w:rsid w:val="003D20A1"/>
    <w:rsid w:val="003D29A6"/>
    <w:rsid w:val="003D5C5E"/>
    <w:rsid w:val="003D5F92"/>
    <w:rsid w:val="003D62E8"/>
    <w:rsid w:val="003D7E75"/>
    <w:rsid w:val="003E0983"/>
    <w:rsid w:val="003E10E8"/>
    <w:rsid w:val="003E24D3"/>
    <w:rsid w:val="003E4DEA"/>
    <w:rsid w:val="003E6FDA"/>
    <w:rsid w:val="003E71F0"/>
    <w:rsid w:val="003E73F1"/>
    <w:rsid w:val="003E79C3"/>
    <w:rsid w:val="003F05A0"/>
    <w:rsid w:val="003F10E7"/>
    <w:rsid w:val="003F2FDC"/>
    <w:rsid w:val="003F3369"/>
    <w:rsid w:val="003F45A0"/>
    <w:rsid w:val="003F4939"/>
    <w:rsid w:val="003F51F6"/>
    <w:rsid w:val="00401574"/>
    <w:rsid w:val="00401669"/>
    <w:rsid w:val="00401DAB"/>
    <w:rsid w:val="004043AA"/>
    <w:rsid w:val="004056E8"/>
    <w:rsid w:val="00406058"/>
    <w:rsid w:val="00406674"/>
    <w:rsid w:val="00406F54"/>
    <w:rsid w:val="00407C45"/>
    <w:rsid w:val="00407EB7"/>
    <w:rsid w:val="004120F8"/>
    <w:rsid w:val="00414A5A"/>
    <w:rsid w:val="00415797"/>
    <w:rsid w:val="00415B66"/>
    <w:rsid w:val="004171CB"/>
    <w:rsid w:val="004173D4"/>
    <w:rsid w:val="00420A1A"/>
    <w:rsid w:val="00420BE5"/>
    <w:rsid w:val="00420D32"/>
    <w:rsid w:val="00421A25"/>
    <w:rsid w:val="00422105"/>
    <w:rsid w:val="00422B19"/>
    <w:rsid w:val="004242EE"/>
    <w:rsid w:val="00424669"/>
    <w:rsid w:val="004252F9"/>
    <w:rsid w:val="004260CB"/>
    <w:rsid w:val="00426605"/>
    <w:rsid w:val="00426791"/>
    <w:rsid w:val="00430181"/>
    <w:rsid w:val="00431D9B"/>
    <w:rsid w:val="00432AEB"/>
    <w:rsid w:val="004335DA"/>
    <w:rsid w:val="00434758"/>
    <w:rsid w:val="00435AEE"/>
    <w:rsid w:val="00435D4D"/>
    <w:rsid w:val="00435E90"/>
    <w:rsid w:val="00436062"/>
    <w:rsid w:val="004376B0"/>
    <w:rsid w:val="004414E3"/>
    <w:rsid w:val="00444004"/>
    <w:rsid w:val="00445363"/>
    <w:rsid w:val="00446F0D"/>
    <w:rsid w:val="00447A49"/>
    <w:rsid w:val="00447D66"/>
    <w:rsid w:val="004500A2"/>
    <w:rsid w:val="004516F7"/>
    <w:rsid w:val="00452553"/>
    <w:rsid w:val="004571AA"/>
    <w:rsid w:val="00460876"/>
    <w:rsid w:val="00461000"/>
    <w:rsid w:val="00461B78"/>
    <w:rsid w:val="00461D8A"/>
    <w:rsid w:val="004625B5"/>
    <w:rsid w:val="0046335E"/>
    <w:rsid w:val="004667E4"/>
    <w:rsid w:val="00466DA1"/>
    <w:rsid w:val="00466E1D"/>
    <w:rsid w:val="00466F9F"/>
    <w:rsid w:val="004672AC"/>
    <w:rsid w:val="00470417"/>
    <w:rsid w:val="0047067E"/>
    <w:rsid w:val="0047130C"/>
    <w:rsid w:val="00473156"/>
    <w:rsid w:val="004731D0"/>
    <w:rsid w:val="00476BA7"/>
    <w:rsid w:val="00476D98"/>
    <w:rsid w:val="00481A90"/>
    <w:rsid w:val="00482DF3"/>
    <w:rsid w:val="00483B58"/>
    <w:rsid w:val="00485479"/>
    <w:rsid w:val="00485A94"/>
    <w:rsid w:val="004864F6"/>
    <w:rsid w:val="00486516"/>
    <w:rsid w:val="00490765"/>
    <w:rsid w:val="00490E67"/>
    <w:rsid w:val="00491BF6"/>
    <w:rsid w:val="0049368B"/>
    <w:rsid w:val="00494E6F"/>
    <w:rsid w:val="00494EE5"/>
    <w:rsid w:val="0049503E"/>
    <w:rsid w:val="0049579A"/>
    <w:rsid w:val="004959A9"/>
    <w:rsid w:val="00496210"/>
    <w:rsid w:val="00496874"/>
    <w:rsid w:val="004A03E5"/>
    <w:rsid w:val="004A03FD"/>
    <w:rsid w:val="004A09F6"/>
    <w:rsid w:val="004A0E44"/>
    <w:rsid w:val="004A1695"/>
    <w:rsid w:val="004A1DCF"/>
    <w:rsid w:val="004A1E4F"/>
    <w:rsid w:val="004A2070"/>
    <w:rsid w:val="004A22B6"/>
    <w:rsid w:val="004A25EF"/>
    <w:rsid w:val="004A2F8B"/>
    <w:rsid w:val="004A3B4A"/>
    <w:rsid w:val="004A6250"/>
    <w:rsid w:val="004A68E2"/>
    <w:rsid w:val="004A7E34"/>
    <w:rsid w:val="004B02E5"/>
    <w:rsid w:val="004B135E"/>
    <w:rsid w:val="004B2393"/>
    <w:rsid w:val="004B4200"/>
    <w:rsid w:val="004C37F5"/>
    <w:rsid w:val="004C38A1"/>
    <w:rsid w:val="004C44F2"/>
    <w:rsid w:val="004C4D95"/>
    <w:rsid w:val="004C548F"/>
    <w:rsid w:val="004C5FFC"/>
    <w:rsid w:val="004C69D8"/>
    <w:rsid w:val="004C7526"/>
    <w:rsid w:val="004C78E8"/>
    <w:rsid w:val="004D0AE7"/>
    <w:rsid w:val="004D1D88"/>
    <w:rsid w:val="004D2E29"/>
    <w:rsid w:val="004D3973"/>
    <w:rsid w:val="004D39A6"/>
    <w:rsid w:val="004D3FBA"/>
    <w:rsid w:val="004D481F"/>
    <w:rsid w:val="004D5324"/>
    <w:rsid w:val="004D76BA"/>
    <w:rsid w:val="004E0D9B"/>
    <w:rsid w:val="004E1633"/>
    <w:rsid w:val="004E2062"/>
    <w:rsid w:val="004E26C0"/>
    <w:rsid w:val="004E28CC"/>
    <w:rsid w:val="004E447F"/>
    <w:rsid w:val="004E62D3"/>
    <w:rsid w:val="004E74C9"/>
    <w:rsid w:val="004F02D3"/>
    <w:rsid w:val="004F0503"/>
    <w:rsid w:val="004F117F"/>
    <w:rsid w:val="004F1503"/>
    <w:rsid w:val="004F1823"/>
    <w:rsid w:val="004F1D2F"/>
    <w:rsid w:val="004F2076"/>
    <w:rsid w:val="004F23C8"/>
    <w:rsid w:val="004F2E7B"/>
    <w:rsid w:val="004F5888"/>
    <w:rsid w:val="004F6404"/>
    <w:rsid w:val="00501404"/>
    <w:rsid w:val="00503CFA"/>
    <w:rsid w:val="00506CA5"/>
    <w:rsid w:val="005115A7"/>
    <w:rsid w:val="00514582"/>
    <w:rsid w:val="00514EF2"/>
    <w:rsid w:val="00515AF2"/>
    <w:rsid w:val="00515B30"/>
    <w:rsid w:val="0052313A"/>
    <w:rsid w:val="0052322E"/>
    <w:rsid w:val="00523762"/>
    <w:rsid w:val="00524732"/>
    <w:rsid w:val="00525E1C"/>
    <w:rsid w:val="00526DCD"/>
    <w:rsid w:val="00527134"/>
    <w:rsid w:val="00527465"/>
    <w:rsid w:val="00527FBC"/>
    <w:rsid w:val="00527FD6"/>
    <w:rsid w:val="0053067C"/>
    <w:rsid w:val="005312E5"/>
    <w:rsid w:val="00532679"/>
    <w:rsid w:val="0053280B"/>
    <w:rsid w:val="00532F21"/>
    <w:rsid w:val="00534F88"/>
    <w:rsid w:val="00535D43"/>
    <w:rsid w:val="0053609C"/>
    <w:rsid w:val="00537036"/>
    <w:rsid w:val="00540852"/>
    <w:rsid w:val="00540ABD"/>
    <w:rsid w:val="00541E32"/>
    <w:rsid w:val="0054482E"/>
    <w:rsid w:val="0054491F"/>
    <w:rsid w:val="00546AE0"/>
    <w:rsid w:val="00546E52"/>
    <w:rsid w:val="0054718A"/>
    <w:rsid w:val="00547B84"/>
    <w:rsid w:val="00550E57"/>
    <w:rsid w:val="0055185B"/>
    <w:rsid w:val="005529A9"/>
    <w:rsid w:val="005534EF"/>
    <w:rsid w:val="005538FD"/>
    <w:rsid w:val="00555BFD"/>
    <w:rsid w:val="00555EA7"/>
    <w:rsid w:val="005564F3"/>
    <w:rsid w:val="00557420"/>
    <w:rsid w:val="005579C6"/>
    <w:rsid w:val="005601A0"/>
    <w:rsid w:val="00560FAE"/>
    <w:rsid w:val="00561BAF"/>
    <w:rsid w:val="005631A7"/>
    <w:rsid w:val="00564ACE"/>
    <w:rsid w:val="00564D3B"/>
    <w:rsid w:val="00564E67"/>
    <w:rsid w:val="00566003"/>
    <w:rsid w:val="005666B7"/>
    <w:rsid w:val="00566813"/>
    <w:rsid w:val="00566DAE"/>
    <w:rsid w:val="00567A91"/>
    <w:rsid w:val="0057015F"/>
    <w:rsid w:val="0057039E"/>
    <w:rsid w:val="00572144"/>
    <w:rsid w:val="005722B6"/>
    <w:rsid w:val="005743CF"/>
    <w:rsid w:val="005763E2"/>
    <w:rsid w:val="00577DE1"/>
    <w:rsid w:val="00580B5B"/>
    <w:rsid w:val="00580B5C"/>
    <w:rsid w:val="00580F69"/>
    <w:rsid w:val="00581D84"/>
    <w:rsid w:val="005822D2"/>
    <w:rsid w:val="00583EE2"/>
    <w:rsid w:val="00584590"/>
    <w:rsid w:val="00585BC2"/>
    <w:rsid w:val="00586A19"/>
    <w:rsid w:val="005873E3"/>
    <w:rsid w:val="00587E35"/>
    <w:rsid w:val="00591724"/>
    <w:rsid w:val="00591C9B"/>
    <w:rsid w:val="005924D8"/>
    <w:rsid w:val="00593662"/>
    <w:rsid w:val="00593761"/>
    <w:rsid w:val="00593ECA"/>
    <w:rsid w:val="00594C3E"/>
    <w:rsid w:val="00595697"/>
    <w:rsid w:val="00595B44"/>
    <w:rsid w:val="00595C0A"/>
    <w:rsid w:val="005A184E"/>
    <w:rsid w:val="005A1AC5"/>
    <w:rsid w:val="005A3E0C"/>
    <w:rsid w:val="005A473A"/>
    <w:rsid w:val="005A51C2"/>
    <w:rsid w:val="005A5767"/>
    <w:rsid w:val="005A5B38"/>
    <w:rsid w:val="005A63E9"/>
    <w:rsid w:val="005A6C3C"/>
    <w:rsid w:val="005A718C"/>
    <w:rsid w:val="005A77EA"/>
    <w:rsid w:val="005B1ADC"/>
    <w:rsid w:val="005B2780"/>
    <w:rsid w:val="005B3B22"/>
    <w:rsid w:val="005B54BA"/>
    <w:rsid w:val="005B60C3"/>
    <w:rsid w:val="005B6A85"/>
    <w:rsid w:val="005C01EC"/>
    <w:rsid w:val="005C03A2"/>
    <w:rsid w:val="005C1ABA"/>
    <w:rsid w:val="005C2081"/>
    <w:rsid w:val="005C275B"/>
    <w:rsid w:val="005C2A1B"/>
    <w:rsid w:val="005C4A4F"/>
    <w:rsid w:val="005C5861"/>
    <w:rsid w:val="005C6662"/>
    <w:rsid w:val="005C79C1"/>
    <w:rsid w:val="005C7A76"/>
    <w:rsid w:val="005D068B"/>
    <w:rsid w:val="005D0D03"/>
    <w:rsid w:val="005D36A2"/>
    <w:rsid w:val="005D5054"/>
    <w:rsid w:val="005D5619"/>
    <w:rsid w:val="005D669E"/>
    <w:rsid w:val="005D6851"/>
    <w:rsid w:val="005D761B"/>
    <w:rsid w:val="005E1BCA"/>
    <w:rsid w:val="005E21DF"/>
    <w:rsid w:val="005E2386"/>
    <w:rsid w:val="005E246E"/>
    <w:rsid w:val="005E5556"/>
    <w:rsid w:val="005E5B16"/>
    <w:rsid w:val="005E5E4E"/>
    <w:rsid w:val="005E637D"/>
    <w:rsid w:val="005E7675"/>
    <w:rsid w:val="005E7973"/>
    <w:rsid w:val="005F0DC0"/>
    <w:rsid w:val="005F262A"/>
    <w:rsid w:val="005F29F1"/>
    <w:rsid w:val="005F5D0B"/>
    <w:rsid w:val="005F68FE"/>
    <w:rsid w:val="005F69B5"/>
    <w:rsid w:val="005F6F84"/>
    <w:rsid w:val="005F752E"/>
    <w:rsid w:val="005F7936"/>
    <w:rsid w:val="00601580"/>
    <w:rsid w:val="006019EA"/>
    <w:rsid w:val="00601A31"/>
    <w:rsid w:val="00602613"/>
    <w:rsid w:val="006043FB"/>
    <w:rsid w:val="0060556F"/>
    <w:rsid w:val="0060589A"/>
    <w:rsid w:val="0060636D"/>
    <w:rsid w:val="00606853"/>
    <w:rsid w:val="006076D3"/>
    <w:rsid w:val="0061031F"/>
    <w:rsid w:val="00611049"/>
    <w:rsid w:val="00611376"/>
    <w:rsid w:val="00612627"/>
    <w:rsid w:val="00614334"/>
    <w:rsid w:val="00616B8D"/>
    <w:rsid w:val="00620216"/>
    <w:rsid w:val="00620B20"/>
    <w:rsid w:val="00621A45"/>
    <w:rsid w:val="00621DDC"/>
    <w:rsid w:val="00621E76"/>
    <w:rsid w:val="0062283D"/>
    <w:rsid w:val="00627402"/>
    <w:rsid w:val="00627C58"/>
    <w:rsid w:val="00632B1B"/>
    <w:rsid w:val="00633B37"/>
    <w:rsid w:val="00633E0B"/>
    <w:rsid w:val="0063495E"/>
    <w:rsid w:val="00634E66"/>
    <w:rsid w:val="0063566E"/>
    <w:rsid w:val="00635892"/>
    <w:rsid w:val="0063607F"/>
    <w:rsid w:val="006366E3"/>
    <w:rsid w:val="00640428"/>
    <w:rsid w:val="00641994"/>
    <w:rsid w:val="00642A93"/>
    <w:rsid w:val="0064395A"/>
    <w:rsid w:val="006504F2"/>
    <w:rsid w:val="006536FB"/>
    <w:rsid w:val="00654124"/>
    <w:rsid w:val="00654EFE"/>
    <w:rsid w:val="00656681"/>
    <w:rsid w:val="00656F79"/>
    <w:rsid w:val="00656FEA"/>
    <w:rsid w:val="006576F2"/>
    <w:rsid w:val="00663F9F"/>
    <w:rsid w:val="00665A6B"/>
    <w:rsid w:val="006660F9"/>
    <w:rsid w:val="00670308"/>
    <w:rsid w:val="0067084C"/>
    <w:rsid w:val="00670D18"/>
    <w:rsid w:val="00671123"/>
    <w:rsid w:val="00671472"/>
    <w:rsid w:val="00673326"/>
    <w:rsid w:val="0067374D"/>
    <w:rsid w:val="006750CC"/>
    <w:rsid w:val="006763F3"/>
    <w:rsid w:val="0067723F"/>
    <w:rsid w:val="00680A02"/>
    <w:rsid w:val="00680F9D"/>
    <w:rsid w:val="00683C36"/>
    <w:rsid w:val="00683DBF"/>
    <w:rsid w:val="00687057"/>
    <w:rsid w:val="006873C5"/>
    <w:rsid w:val="00687C38"/>
    <w:rsid w:val="00687E46"/>
    <w:rsid w:val="006907F2"/>
    <w:rsid w:val="00691255"/>
    <w:rsid w:val="00693B14"/>
    <w:rsid w:val="0069598E"/>
    <w:rsid w:val="00695E8F"/>
    <w:rsid w:val="00696183"/>
    <w:rsid w:val="00697364"/>
    <w:rsid w:val="006978B7"/>
    <w:rsid w:val="006A07EC"/>
    <w:rsid w:val="006A08BE"/>
    <w:rsid w:val="006A0AE8"/>
    <w:rsid w:val="006A193F"/>
    <w:rsid w:val="006A1F9C"/>
    <w:rsid w:val="006A2910"/>
    <w:rsid w:val="006A33AD"/>
    <w:rsid w:val="006A4E29"/>
    <w:rsid w:val="006A7935"/>
    <w:rsid w:val="006B1D05"/>
    <w:rsid w:val="006B2ADC"/>
    <w:rsid w:val="006B33E9"/>
    <w:rsid w:val="006B677F"/>
    <w:rsid w:val="006B6B28"/>
    <w:rsid w:val="006B7AF2"/>
    <w:rsid w:val="006C204A"/>
    <w:rsid w:val="006C3523"/>
    <w:rsid w:val="006C38C8"/>
    <w:rsid w:val="006C3CEC"/>
    <w:rsid w:val="006C44F8"/>
    <w:rsid w:val="006C7701"/>
    <w:rsid w:val="006C7AA8"/>
    <w:rsid w:val="006D0E0C"/>
    <w:rsid w:val="006D11BD"/>
    <w:rsid w:val="006D1B99"/>
    <w:rsid w:val="006D2D34"/>
    <w:rsid w:val="006D46D1"/>
    <w:rsid w:val="006D7BBD"/>
    <w:rsid w:val="006D7BDA"/>
    <w:rsid w:val="006E00A9"/>
    <w:rsid w:val="006E0821"/>
    <w:rsid w:val="006E11AB"/>
    <w:rsid w:val="006E6013"/>
    <w:rsid w:val="006E72F4"/>
    <w:rsid w:val="006E7998"/>
    <w:rsid w:val="006F0335"/>
    <w:rsid w:val="006F304B"/>
    <w:rsid w:val="006F3333"/>
    <w:rsid w:val="006F393A"/>
    <w:rsid w:val="006F4727"/>
    <w:rsid w:val="006F4914"/>
    <w:rsid w:val="006F4C71"/>
    <w:rsid w:val="006F4DD1"/>
    <w:rsid w:val="006F69A6"/>
    <w:rsid w:val="006F7FB6"/>
    <w:rsid w:val="00701AFF"/>
    <w:rsid w:val="00702B1D"/>
    <w:rsid w:val="00702EE5"/>
    <w:rsid w:val="00702F5B"/>
    <w:rsid w:val="00703371"/>
    <w:rsid w:val="0070546F"/>
    <w:rsid w:val="007060A8"/>
    <w:rsid w:val="007077C0"/>
    <w:rsid w:val="00710C7E"/>
    <w:rsid w:val="00710FE7"/>
    <w:rsid w:val="00711536"/>
    <w:rsid w:val="007115F9"/>
    <w:rsid w:val="00711B43"/>
    <w:rsid w:val="00712796"/>
    <w:rsid w:val="00712B87"/>
    <w:rsid w:val="00713FA8"/>
    <w:rsid w:val="00715047"/>
    <w:rsid w:val="007153C4"/>
    <w:rsid w:val="007163EF"/>
    <w:rsid w:val="007174BF"/>
    <w:rsid w:val="007210E1"/>
    <w:rsid w:val="0072146C"/>
    <w:rsid w:val="00721B9E"/>
    <w:rsid w:val="00722B2C"/>
    <w:rsid w:val="00722D80"/>
    <w:rsid w:val="007230E6"/>
    <w:rsid w:val="00723A67"/>
    <w:rsid w:val="00723AAB"/>
    <w:rsid w:val="00723B91"/>
    <w:rsid w:val="00725E50"/>
    <w:rsid w:val="007261A6"/>
    <w:rsid w:val="007268B5"/>
    <w:rsid w:val="007279FE"/>
    <w:rsid w:val="00727F78"/>
    <w:rsid w:val="00731FA9"/>
    <w:rsid w:val="00734852"/>
    <w:rsid w:val="00735CEE"/>
    <w:rsid w:val="0073723C"/>
    <w:rsid w:val="00737A91"/>
    <w:rsid w:val="00740020"/>
    <w:rsid w:val="00742474"/>
    <w:rsid w:val="00743A9A"/>
    <w:rsid w:val="00744644"/>
    <w:rsid w:val="00744E71"/>
    <w:rsid w:val="0075358F"/>
    <w:rsid w:val="00754A9B"/>
    <w:rsid w:val="007565A0"/>
    <w:rsid w:val="00756F2C"/>
    <w:rsid w:val="00760F84"/>
    <w:rsid w:val="00761996"/>
    <w:rsid w:val="00762461"/>
    <w:rsid w:val="007644F8"/>
    <w:rsid w:val="007656E0"/>
    <w:rsid w:val="00765F59"/>
    <w:rsid w:val="0076649B"/>
    <w:rsid w:val="00767382"/>
    <w:rsid w:val="00767641"/>
    <w:rsid w:val="00770D03"/>
    <w:rsid w:val="00770D62"/>
    <w:rsid w:val="0077173E"/>
    <w:rsid w:val="007733D3"/>
    <w:rsid w:val="007736BF"/>
    <w:rsid w:val="0077392A"/>
    <w:rsid w:val="00774785"/>
    <w:rsid w:val="00774A9A"/>
    <w:rsid w:val="00774CB9"/>
    <w:rsid w:val="0077590F"/>
    <w:rsid w:val="00776E03"/>
    <w:rsid w:val="0077796F"/>
    <w:rsid w:val="00777C3D"/>
    <w:rsid w:val="00777D41"/>
    <w:rsid w:val="00777F2C"/>
    <w:rsid w:val="007813F8"/>
    <w:rsid w:val="007842E9"/>
    <w:rsid w:val="00785896"/>
    <w:rsid w:val="00786488"/>
    <w:rsid w:val="0079013D"/>
    <w:rsid w:val="007914BE"/>
    <w:rsid w:val="00792882"/>
    <w:rsid w:val="00793D94"/>
    <w:rsid w:val="00795225"/>
    <w:rsid w:val="007A1A97"/>
    <w:rsid w:val="007A1DFC"/>
    <w:rsid w:val="007A2F6C"/>
    <w:rsid w:val="007A3D39"/>
    <w:rsid w:val="007A503F"/>
    <w:rsid w:val="007A56B2"/>
    <w:rsid w:val="007A6B2C"/>
    <w:rsid w:val="007B0478"/>
    <w:rsid w:val="007B1707"/>
    <w:rsid w:val="007B3338"/>
    <w:rsid w:val="007B5A4C"/>
    <w:rsid w:val="007B7AF7"/>
    <w:rsid w:val="007C1531"/>
    <w:rsid w:val="007C19C5"/>
    <w:rsid w:val="007C4B25"/>
    <w:rsid w:val="007C799E"/>
    <w:rsid w:val="007D0095"/>
    <w:rsid w:val="007D26DB"/>
    <w:rsid w:val="007D3179"/>
    <w:rsid w:val="007D4A87"/>
    <w:rsid w:val="007D5F7F"/>
    <w:rsid w:val="007D6058"/>
    <w:rsid w:val="007D6360"/>
    <w:rsid w:val="007D71AD"/>
    <w:rsid w:val="007D78FE"/>
    <w:rsid w:val="007E0D35"/>
    <w:rsid w:val="007E22C5"/>
    <w:rsid w:val="007E37D1"/>
    <w:rsid w:val="007E4181"/>
    <w:rsid w:val="007E47A4"/>
    <w:rsid w:val="007E4843"/>
    <w:rsid w:val="007E49D8"/>
    <w:rsid w:val="007E50F1"/>
    <w:rsid w:val="007E5D73"/>
    <w:rsid w:val="007E5D80"/>
    <w:rsid w:val="007F0D88"/>
    <w:rsid w:val="007F12C6"/>
    <w:rsid w:val="007F1A98"/>
    <w:rsid w:val="007F1F4B"/>
    <w:rsid w:val="007F3B5D"/>
    <w:rsid w:val="007F5769"/>
    <w:rsid w:val="007F60EF"/>
    <w:rsid w:val="008006CC"/>
    <w:rsid w:val="00800A9D"/>
    <w:rsid w:val="0080129F"/>
    <w:rsid w:val="00801F37"/>
    <w:rsid w:val="00804532"/>
    <w:rsid w:val="00804A24"/>
    <w:rsid w:val="008060BB"/>
    <w:rsid w:val="0080637D"/>
    <w:rsid w:val="00806C4D"/>
    <w:rsid w:val="008105DA"/>
    <w:rsid w:val="00812573"/>
    <w:rsid w:val="00812D5A"/>
    <w:rsid w:val="00813947"/>
    <w:rsid w:val="008144D2"/>
    <w:rsid w:val="00815D0A"/>
    <w:rsid w:val="00820D14"/>
    <w:rsid w:val="00821176"/>
    <w:rsid w:val="00821EFA"/>
    <w:rsid w:val="00822F9E"/>
    <w:rsid w:val="00824449"/>
    <w:rsid w:val="00824B29"/>
    <w:rsid w:val="008250E9"/>
    <w:rsid w:val="008265A4"/>
    <w:rsid w:val="00831316"/>
    <w:rsid w:val="0083190E"/>
    <w:rsid w:val="00831D2F"/>
    <w:rsid w:val="00833127"/>
    <w:rsid w:val="008333EF"/>
    <w:rsid w:val="008334B8"/>
    <w:rsid w:val="00833BBE"/>
    <w:rsid w:val="00834C8D"/>
    <w:rsid w:val="00840B7F"/>
    <w:rsid w:val="0084112D"/>
    <w:rsid w:val="0084259D"/>
    <w:rsid w:val="008432C5"/>
    <w:rsid w:val="00843506"/>
    <w:rsid w:val="00843646"/>
    <w:rsid w:val="008438FA"/>
    <w:rsid w:val="00843A6C"/>
    <w:rsid w:val="00843C5A"/>
    <w:rsid w:val="00844F79"/>
    <w:rsid w:val="00845A40"/>
    <w:rsid w:val="00846FE6"/>
    <w:rsid w:val="00847687"/>
    <w:rsid w:val="0084798A"/>
    <w:rsid w:val="008479AF"/>
    <w:rsid w:val="00852D82"/>
    <w:rsid w:val="00853E5D"/>
    <w:rsid w:val="00854C18"/>
    <w:rsid w:val="0085511A"/>
    <w:rsid w:val="00855BD8"/>
    <w:rsid w:val="00862928"/>
    <w:rsid w:val="008629D6"/>
    <w:rsid w:val="00862C57"/>
    <w:rsid w:val="00862E2C"/>
    <w:rsid w:val="008637FB"/>
    <w:rsid w:val="00864E19"/>
    <w:rsid w:val="0086567D"/>
    <w:rsid w:val="00865F1D"/>
    <w:rsid w:val="0087111A"/>
    <w:rsid w:val="00871A80"/>
    <w:rsid w:val="0087294C"/>
    <w:rsid w:val="00872A4B"/>
    <w:rsid w:val="00875B6C"/>
    <w:rsid w:val="008763F0"/>
    <w:rsid w:val="008808A7"/>
    <w:rsid w:val="00881C91"/>
    <w:rsid w:val="008821CB"/>
    <w:rsid w:val="008859F3"/>
    <w:rsid w:val="00886C51"/>
    <w:rsid w:val="008903C5"/>
    <w:rsid w:val="008911DE"/>
    <w:rsid w:val="00891305"/>
    <w:rsid w:val="00892159"/>
    <w:rsid w:val="0089379C"/>
    <w:rsid w:val="00893E0C"/>
    <w:rsid w:val="00893FCE"/>
    <w:rsid w:val="00894EEF"/>
    <w:rsid w:val="00895DB8"/>
    <w:rsid w:val="008978C7"/>
    <w:rsid w:val="00897B8D"/>
    <w:rsid w:val="008A0927"/>
    <w:rsid w:val="008A1399"/>
    <w:rsid w:val="008A1B72"/>
    <w:rsid w:val="008A1E79"/>
    <w:rsid w:val="008A3D79"/>
    <w:rsid w:val="008A41A1"/>
    <w:rsid w:val="008A44C9"/>
    <w:rsid w:val="008A4605"/>
    <w:rsid w:val="008B0AB4"/>
    <w:rsid w:val="008B12CF"/>
    <w:rsid w:val="008B4620"/>
    <w:rsid w:val="008B4E64"/>
    <w:rsid w:val="008B694A"/>
    <w:rsid w:val="008B7B51"/>
    <w:rsid w:val="008B7DAF"/>
    <w:rsid w:val="008C3ACE"/>
    <w:rsid w:val="008C5531"/>
    <w:rsid w:val="008C63D7"/>
    <w:rsid w:val="008C76DC"/>
    <w:rsid w:val="008C7A7A"/>
    <w:rsid w:val="008C7C32"/>
    <w:rsid w:val="008C7D2D"/>
    <w:rsid w:val="008D1CB8"/>
    <w:rsid w:val="008D24CF"/>
    <w:rsid w:val="008D2C79"/>
    <w:rsid w:val="008D2FD0"/>
    <w:rsid w:val="008D3F89"/>
    <w:rsid w:val="008D433B"/>
    <w:rsid w:val="008D4B6B"/>
    <w:rsid w:val="008D5007"/>
    <w:rsid w:val="008D594E"/>
    <w:rsid w:val="008D5C1E"/>
    <w:rsid w:val="008D73C3"/>
    <w:rsid w:val="008D7AD7"/>
    <w:rsid w:val="008E1822"/>
    <w:rsid w:val="008E27F7"/>
    <w:rsid w:val="008E2B99"/>
    <w:rsid w:val="008E2FF5"/>
    <w:rsid w:val="008E3263"/>
    <w:rsid w:val="008E42A5"/>
    <w:rsid w:val="008E4954"/>
    <w:rsid w:val="008E4B51"/>
    <w:rsid w:val="008E5760"/>
    <w:rsid w:val="008E63B0"/>
    <w:rsid w:val="008E6D4E"/>
    <w:rsid w:val="008E7088"/>
    <w:rsid w:val="008E73B8"/>
    <w:rsid w:val="008F0E28"/>
    <w:rsid w:val="008F1893"/>
    <w:rsid w:val="008F2E36"/>
    <w:rsid w:val="008F4693"/>
    <w:rsid w:val="008F4DE4"/>
    <w:rsid w:val="008F58AD"/>
    <w:rsid w:val="008F705E"/>
    <w:rsid w:val="008F7893"/>
    <w:rsid w:val="009009D1"/>
    <w:rsid w:val="00900C19"/>
    <w:rsid w:val="009035AC"/>
    <w:rsid w:val="00904B0D"/>
    <w:rsid w:val="00905F1C"/>
    <w:rsid w:val="00911714"/>
    <w:rsid w:val="00915855"/>
    <w:rsid w:val="00916FFC"/>
    <w:rsid w:val="00917148"/>
    <w:rsid w:val="009175C5"/>
    <w:rsid w:val="00917A05"/>
    <w:rsid w:val="00917DAE"/>
    <w:rsid w:val="00921FD1"/>
    <w:rsid w:val="00922EC8"/>
    <w:rsid w:val="009231E4"/>
    <w:rsid w:val="009238B8"/>
    <w:rsid w:val="00924731"/>
    <w:rsid w:val="0092590A"/>
    <w:rsid w:val="00930BF5"/>
    <w:rsid w:val="00930BF8"/>
    <w:rsid w:val="0093308B"/>
    <w:rsid w:val="00940FDF"/>
    <w:rsid w:val="009421F8"/>
    <w:rsid w:val="00943015"/>
    <w:rsid w:val="00943BD7"/>
    <w:rsid w:val="00944159"/>
    <w:rsid w:val="00946240"/>
    <w:rsid w:val="00946DB4"/>
    <w:rsid w:val="00947DFC"/>
    <w:rsid w:val="0095157B"/>
    <w:rsid w:val="009523F7"/>
    <w:rsid w:val="00954636"/>
    <w:rsid w:val="009558DB"/>
    <w:rsid w:val="00955FCA"/>
    <w:rsid w:val="0095784B"/>
    <w:rsid w:val="00957A39"/>
    <w:rsid w:val="009609F8"/>
    <w:rsid w:val="00960F01"/>
    <w:rsid w:val="00961267"/>
    <w:rsid w:val="00961A5C"/>
    <w:rsid w:val="00962142"/>
    <w:rsid w:val="00962215"/>
    <w:rsid w:val="00962225"/>
    <w:rsid w:val="0096276E"/>
    <w:rsid w:val="00964B8D"/>
    <w:rsid w:val="009660E4"/>
    <w:rsid w:val="009664A9"/>
    <w:rsid w:val="00966F64"/>
    <w:rsid w:val="00970FB2"/>
    <w:rsid w:val="009733FC"/>
    <w:rsid w:val="0097466B"/>
    <w:rsid w:val="0097471F"/>
    <w:rsid w:val="009756F9"/>
    <w:rsid w:val="00980253"/>
    <w:rsid w:val="00980F7C"/>
    <w:rsid w:val="009811AC"/>
    <w:rsid w:val="0098172D"/>
    <w:rsid w:val="00983140"/>
    <w:rsid w:val="009833E9"/>
    <w:rsid w:val="0098442A"/>
    <w:rsid w:val="00987B2A"/>
    <w:rsid w:val="009939C0"/>
    <w:rsid w:val="0099611A"/>
    <w:rsid w:val="0099665F"/>
    <w:rsid w:val="009974D5"/>
    <w:rsid w:val="009975F2"/>
    <w:rsid w:val="00997DAB"/>
    <w:rsid w:val="009A1B56"/>
    <w:rsid w:val="009A202C"/>
    <w:rsid w:val="009A2253"/>
    <w:rsid w:val="009A229D"/>
    <w:rsid w:val="009A2515"/>
    <w:rsid w:val="009A2AE2"/>
    <w:rsid w:val="009A4AB9"/>
    <w:rsid w:val="009A7362"/>
    <w:rsid w:val="009A7945"/>
    <w:rsid w:val="009B041A"/>
    <w:rsid w:val="009B05DB"/>
    <w:rsid w:val="009B0770"/>
    <w:rsid w:val="009B47E1"/>
    <w:rsid w:val="009B4B87"/>
    <w:rsid w:val="009B7CDA"/>
    <w:rsid w:val="009C1140"/>
    <w:rsid w:val="009C2675"/>
    <w:rsid w:val="009C3014"/>
    <w:rsid w:val="009C3116"/>
    <w:rsid w:val="009C3535"/>
    <w:rsid w:val="009C353B"/>
    <w:rsid w:val="009C3B88"/>
    <w:rsid w:val="009C40E4"/>
    <w:rsid w:val="009C4A2D"/>
    <w:rsid w:val="009C5935"/>
    <w:rsid w:val="009C59D3"/>
    <w:rsid w:val="009C5A4D"/>
    <w:rsid w:val="009C6708"/>
    <w:rsid w:val="009C73A4"/>
    <w:rsid w:val="009C7837"/>
    <w:rsid w:val="009D1AA8"/>
    <w:rsid w:val="009D1CAC"/>
    <w:rsid w:val="009D2FCB"/>
    <w:rsid w:val="009D40B9"/>
    <w:rsid w:val="009D4B6B"/>
    <w:rsid w:val="009D57C3"/>
    <w:rsid w:val="009D6958"/>
    <w:rsid w:val="009D6B7E"/>
    <w:rsid w:val="009D6C7E"/>
    <w:rsid w:val="009D7887"/>
    <w:rsid w:val="009E1E50"/>
    <w:rsid w:val="009E1FEF"/>
    <w:rsid w:val="009E2799"/>
    <w:rsid w:val="009E3D6E"/>
    <w:rsid w:val="009E510A"/>
    <w:rsid w:val="009E6977"/>
    <w:rsid w:val="009F0554"/>
    <w:rsid w:val="009F092E"/>
    <w:rsid w:val="009F0C4F"/>
    <w:rsid w:val="009F0F64"/>
    <w:rsid w:val="009F3241"/>
    <w:rsid w:val="009F5983"/>
    <w:rsid w:val="00A03CF5"/>
    <w:rsid w:val="00A04255"/>
    <w:rsid w:val="00A10100"/>
    <w:rsid w:val="00A10146"/>
    <w:rsid w:val="00A11511"/>
    <w:rsid w:val="00A124FA"/>
    <w:rsid w:val="00A1361F"/>
    <w:rsid w:val="00A13E38"/>
    <w:rsid w:val="00A1422C"/>
    <w:rsid w:val="00A14368"/>
    <w:rsid w:val="00A1598F"/>
    <w:rsid w:val="00A1654D"/>
    <w:rsid w:val="00A16953"/>
    <w:rsid w:val="00A16A47"/>
    <w:rsid w:val="00A176DB"/>
    <w:rsid w:val="00A2005E"/>
    <w:rsid w:val="00A20807"/>
    <w:rsid w:val="00A225C7"/>
    <w:rsid w:val="00A24356"/>
    <w:rsid w:val="00A26EA5"/>
    <w:rsid w:val="00A2709E"/>
    <w:rsid w:val="00A30A27"/>
    <w:rsid w:val="00A3151B"/>
    <w:rsid w:val="00A332EA"/>
    <w:rsid w:val="00A33311"/>
    <w:rsid w:val="00A40C53"/>
    <w:rsid w:val="00A430CC"/>
    <w:rsid w:val="00A4525D"/>
    <w:rsid w:val="00A475FE"/>
    <w:rsid w:val="00A47BCF"/>
    <w:rsid w:val="00A50D51"/>
    <w:rsid w:val="00A520B0"/>
    <w:rsid w:val="00A5293D"/>
    <w:rsid w:val="00A53F34"/>
    <w:rsid w:val="00A543DB"/>
    <w:rsid w:val="00A54D2B"/>
    <w:rsid w:val="00A550F0"/>
    <w:rsid w:val="00A562E1"/>
    <w:rsid w:val="00A57BD5"/>
    <w:rsid w:val="00A60813"/>
    <w:rsid w:val="00A60A7F"/>
    <w:rsid w:val="00A61313"/>
    <w:rsid w:val="00A62F12"/>
    <w:rsid w:val="00A64404"/>
    <w:rsid w:val="00A67094"/>
    <w:rsid w:val="00A704D1"/>
    <w:rsid w:val="00A7052C"/>
    <w:rsid w:val="00A70B45"/>
    <w:rsid w:val="00A70D66"/>
    <w:rsid w:val="00A7138B"/>
    <w:rsid w:val="00A71605"/>
    <w:rsid w:val="00A71C89"/>
    <w:rsid w:val="00A72456"/>
    <w:rsid w:val="00A745F5"/>
    <w:rsid w:val="00A74D62"/>
    <w:rsid w:val="00A75597"/>
    <w:rsid w:val="00A763D0"/>
    <w:rsid w:val="00A77AEB"/>
    <w:rsid w:val="00A8295E"/>
    <w:rsid w:val="00A82AEC"/>
    <w:rsid w:val="00A82DA9"/>
    <w:rsid w:val="00A834B7"/>
    <w:rsid w:val="00A83596"/>
    <w:rsid w:val="00A862AF"/>
    <w:rsid w:val="00A86D8A"/>
    <w:rsid w:val="00A871F1"/>
    <w:rsid w:val="00A90562"/>
    <w:rsid w:val="00A90B72"/>
    <w:rsid w:val="00A910B8"/>
    <w:rsid w:val="00A91246"/>
    <w:rsid w:val="00A923D5"/>
    <w:rsid w:val="00A9437F"/>
    <w:rsid w:val="00A94604"/>
    <w:rsid w:val="00A957BB"/>
    <w:rsid w:val="00A962CA"/>
    <w:rsid w:val="00A96359"/>
    <w:rsid w:val="00A969AE"/>
    <w:rsid w:val="00A96A92"/>
    <w:rsid w:val="00A96ACC"/>
    <w:rsid w:val="00A97B88"/>
    <w:rsid w:val="00AA1AFE"/>
    <w:rsid w:val="00AA1FB4"/>
    <w:rsid w:val="00AA3D28"/>
    <w:rsid w:val="00AA45EF"/>
    <w:rsid w:val="00AA4DD3"/>
    <w:rsid w:val="00AA581B"/>
    <w:rsid w:val="00AA6553"/>
    <w:rsid w:val="00AA671A"/>
    <w:rsid w:val="00AA684D"/>
    <w:rsid w:val="00AA7106"/>
    <w:rsid w:val="00AA72A7"/>
    <w:rsid w:val="00AA73FA"/>
    <w:rsid w:val="00AA7885"/>
    <w:rsid w:val="00AB0417"/>
    <w:rsid w:val="00AB11E4"/>
    <w:rsid w:val="00AB130A"/>
    <w:rsid w:val="00AB20D6"/>
    <w:rsid w:val="00AB2E1F"/>
    <w:rsid w:val="00AB2E61"/>
    <w:rsid w:val="00AB654E"/>
    <w:rsid w:val="00AB6849"/>
    <w:rsid w:val="00AC1094"/>
    <w:rsid w:val="00AC285E"/>
    <w:rsid w:val="00AC2A96"/>
    <w:rsid w:val="00AC3B44"/>
    <w:rsid w:val="00AC580D"/>
    <w:rsid w:val="00AD212E"/>
    <w:rsid w:val="00AD3604"/>
    <w:rsid w:val="00AD59F6"/>
    <w:rsid w:val="00AD5B86"/>
    <w:rsid w:val="00AE0E45"/>
    <w:rsid w:val="00AE10CF"/>
    <w:rsid w:val="00AE13D9"/>
    <w:rsid w:val="00AE362B"/>
    <w:rsid w:val="00AE3E67"/>
    <w:rsid w:val="00AE4E68"/>
    <w:rsid w:val="00AE51BA"/>
    <w:rsid w:val="00AE536E"/>
    <w:rsid w:val="00AE733D"/>
    <w:rsid w:val="00AE7FBF"/>
    <w:rsid w:val="00AF0213"/>
    <w:rsid w:val="00AF10D8"/>
    <w:rsid w:val="00AF1885"/>
    <w:rsid w:val="00AF3014"/>
    <w:rsid w:val="00AF3CCC"/>
    <w:rsid w:val="00AF4E7A"/>
    <w:rsid w:val="00AF5864"/>
    <w:rsid w:val="00AF6111"/>
    <w:rsid w:val="00AF6CEF"/>
    <w:rsid w:val="00AF7B1F"/>
    <w:rsid w:val="00B00462"/>
    <w:rsid w:val="00B00C2C"/>
    <w:rsid w:val="00B01131"/>
    <w:rsid w:val="00B01EB9"/>
    <w:rsid w:val="00B02E4B"/>
    <w:rsid w:val="00B042B1"/>
    <w:rsid w:val="00B04930"/>
    <w:rsid w:val="00B0673F"/>
    <w:rsid w:val="00B06A93"/>
    <w:rsid w:val="00B13F88"/>
    <w:rsid w:val="00B16FEF"/>
    <w:rsid w:val="00B178B2"/>
    <w:rsid w:val="00B17FAE"/>
    <w:rsid w:val="00B21025"/>
    <w:rsid w:val="00B22519"/>
    <w:rsid w:val="00B3119F"/>
    <w:rsid w:val="00B34456"/>
    <w:rsid w:val="00B35A76"/>
    <w:rsid w:val="00B43E12"/>
    <w:rsid w:val="00B44C18"/>
    <w:rsid w:val="00B45F29"/>
    <w:rsid w:val="00B46E71"/>
    <w:rsid w:val="00B47B4A"/>
    <w:rsid w:val="00B50A51"/>
    <w:rsid w:val="00B523E9"/>
    <w:rsid w:val="00B5240D"/>
    <w:rsid w:val="00B52782"/>
    <w:rsid w:val="00B54CCB"/>
    <w:rsid w:val="00B55132"/>
    <w:rsid w:val="00B5618A"/>
    <w:rsid w:val="00B56751"/>
    <w:rsid w:val="00B569CA"/>
    <w:rsid w:val="00B57CC5"/>
    <w:rsid w:val="00B60635"/>
    <w:rsid w:val="00B61E8B"/>
    <w:rsid w:val="00B62C66"/>
    <w:rsid w:val="00B632A7"/>
    <w:rsid w:val="00B634F8"/>
    <w:rsid w:val="00B666EC"/>
    <w:rsid w:val="00B66A84"/>
    <w:rsid w:val="00B70E09"/>
    <w:rsid w:val="00B715EC"/>
    <w:rsid w:val="00B723E0"/>
    <w:rsid w:val="00B72CB7"/>
    <w:rsid w:val="00B7361E"/>
    <w:rsid w:val="00B738A0"/>
    <w:rsid w:val="00B73D44"/>
    <w:rsid w:val="00B75B83"/>
    <w:rsid w:val="00B778F5"/>
    <w:rsid w:val="00B80064"/>
    <w:rsid w:val="00B80EDD"/>
    <w:rsid w:val="00B84AB8"/>
    <w:rsid w:val="00B8537A"/>
    <w:rsid w:val="00B85FBF"/>
    <w:rsid w:val="00B870D5"/>
    <w:rsid w:val="00B901CC"/>
    <w:rsid w:val="00B926F4"/>
    <w:rsid w:val="00B937A1"/>
    <w:rsid w:val="00B93CBF"/>
    <w:rsid w:val="00B9418D"/>
    <w:rsid w:val="00B94740"/>
    <w:rsid w:val="00B94C9F"/>
    <w:rsid w:val="00B95366"/>
    <w:rsid w:val="00B9582A"/>
    <w:rsid w:val="00B9687B"/>
    <w:rsid w:val="00B978BB"/>
    <w:rsid w:val="00BA0064"/>
    <w:rsid w:val="00BA017C"/>
    <w:rsid w:val="00BA1BFA"/>
    <w:rsid w:val="00BA22C9"/>
    <w:rsid w:val="00BA2E8D"/>
    <w:rsid w:val="00BA652A"/>
    <w:rsid w:val="00BA70B1"/>
    <w:rsid w:val="00BB08DB"/>
    <w:rsid w:val="00BB0BE4"/>
    <w:rsid w:val="00BB22C8"/>
    <w:rsid w:val="00BB39A8"/>
    <w:rsid w:val="00BB3A02"/>
    <w:rsid w:val="00BB79DF"/>
    <w:rsid w:val="00BC06B4"/>
    <w:rsid w:val="00BC0CCD"/>
    <w:rsid w:val="00BC107E"/>
    <w:rsid w:val="00BC164B"/>
    <w:rsid w:val="00BC28ED"/>
    <w:rsid w:val="00BC4691"/>
    <w:rsid w:val="00BD0B97"/>
    <w:rsid w:val="00BD24E9"/>
    <w:rsid w:val="00BD2E9A"/>
    <w:rsid w:val="00BD3D3B"/>
    <w:rsid w:val="00BD579D"/>
    <w:rsid w:val="00BD5FD1"/>
    <w:rsid w:val="00BD7C3E"/>
    <w:rsid w:val="00BD7D9F"/>
    <w:rsid w:val="00BE1E80"/>
    <w:rsid w:val="00BE2843"/>
    <w:rsid w:val="00BE3E0C"/>
    <w:rsid w:val="00BE45BD"/>
    <w:rsid w:val="00BE4626"/>
    <w:rsid w:val="00BE5AA0"/>
    <w:rsid w:val="00BE6479"/>
    <w:rsid w:val="00BE7212"/>
    <w:rsid w:val="00BF0942"/>
    <w:rsid w:val="00BF0DE5"/>
    <w:rsid w:val="00BF1561"/>
    <w:rsid w:val="00BF1E0F"/>
    <w:rsid w:val="00BF31C9"/>
    <w:rsid w:val="00BF4262"/>
    <w:rsid w:val="00BF4EA8"/>
    <w:rsid w:val="00BF5583"/>
    <w:rsid w:val="00BF5DBB"/>
    <w:rsid w:val="00BF6F97"/>
    <w:rsid w:val="00BF7285"/>
    <w:rsid w:val="00BF7743"/>
    <w:rsid w:val="00BF7C30"/>
    <w:rsid w:val="00C01B7C"/>
    <w:rsid w:val="00C02638"/>
    <w:rsid w:val="00C02E91"/>
    <w:rsid w:val="00C04859"/>
    <w:rsid w:val="00C04D58"/>
    <w:rsid w:val="00C072D6"/>
    <w:rsid w:val="00C10036"/>
    <w:rsid w:val="00C10C6D"/>
    <w:rsid w:val="00C12762"/>
    <w:rsid w:val="00C1303A"/>
    <w:rsid w:val="00C138EE"/>
    <w:rsid w:val="00C16C2C"/>
    <w:rsid w:val="00C171D3"/>
    <w:rsid w:val="00C17CBF"/>
    <w:rsid w:val="00C21199"/>
    <w:rsid w:val="00C226CF"/>
    <w:rsid w:val="00C228C4"/>
    <w:rsid w:val="00C232A1"/>
    <w:rsid w:val="00C244BA"/>
    <w:rsid w:val="00C24DAE"/>
    <w:rsid w:val="00C256C6"/>
    <w:rsid w:val="00C25DB5"/>
    <w:rsid w:val="00C26745"/>
    <w:rsid w:val="00C278F3"/>
    <w:rsid w:val="00C3187D"/>
    <w:rsid w:val="00C31E10"/>
    <w:rsid w:val="00C326FF"/>
    <w:rsid w:val="00C33658"/>
    <w:rsid w:val="00C34926"/>
    <w:rsid w:val="00C358B2"/>
    <w:rsid w:val="00C40D65"/>
    <w:rsid w:val="00C41595"/>
    <w:rsid w:val="00C4224D"/>
    <w:rsid w:val="00C42BF9"/>
    <w:rsid w:val="00C43C09"/>
    <w:rsid w:val="00C43C73"/>
    <w:rsid w:val="00C447AF"/>
    <w:rsid w:val="00C44992"/>
    <w:rsid w:val="00C50190"/>
    <w:rsid w:val="00C50376"/>
    <w:rsid w:val="00C50779"/>
    <w:rsid w:val="00C51616"/>
    <w:rsid w:val="00C524B0"/>
    <w:rsid w:val="00C54FC8"/>
    <w:rsid w:val="00C566F2"/>
    <w:rsid w:val="00C56B2C"/>
    <w:rsid w:val="00C607E6"/>
    <w:rsid w:val="00C6479C"/>
    <w:rsid w:val="00C647E3"/>
    <w:rsid w:val="00C64FEE"/>
    <w:rsid w:val="00C65118"/>
    <w:rsid w:val="00C65474"/>
    <w:rsid w:val="00C666B8"/>
    <w:rsid w:val="00C674F3"/>
    <w:rsid w:val="00C737AD"/>
    <w:rsid w:val="00C743FB"/>
    <w:rsid w:val="00C7488E"/>
    <w:rsid w:val="00C7505F"/>
    <w:rsid w:val="00C75A61"/>
    <w:rsid w:val="00C768A0"/>
    <w:rsid w:val="00C80AA8"/>
    <w:rsid w:val="00C8100A"/>
    <w:rsid w:val="00C81A39"/>
    <w:rsid w:val="00C81C66"/>
    <w:rsid w:val="00C829FB"/>
    <w:rsid w:val="00C83872"/>
    <w:rsid w:val="00C84157"/>
    <w:rsid w:val="00C8785A"/>
    <w:rsid w:val="00C87C91"/>
    <w:rsid w:val="00C87DC7"/>
    <w:rsid w:val="00C90771"/>
    <w:rsid w:val="00C90CF8"/>
    <w:rsid w:val="00C916D2"/>
    <w:rsid w:val="00C92539"/>
    <w:rsid w:val="00C93A02"/>
    <w:rsid w:val="00C9735B"/>
    <w:rsid w:val="00CA054F"/>
    <w:rsid w:val="00CA1423"/>
    <w:rsid w:val="00CA173B"/>
    <w:rsid w:val="00CA19F1"/>
    <w:rsid w:val="00CA542C"/>
    <w:rsid w:val="00CA6B04"/>
    <w:rsid w:val="00CA6FB4"/>
    <w:rsid w:val="00CA7390"/>
    <w:rsid w:val="00CB0002"/>
    <w:rsid w:val="00CB019F"/>
    <w:rsid w:val="00CB2BC4"/>
    <w:rsid w:val="00CB2C7D"/>
    <w:rsid w:val="00CB3CC4"/>
    <w:rsid w:val="00CB4D70"/>
    <w:rsid w:val="00CB7E7B"/>
    <w:rsid w:val="00CC09E9"/>
    <w:rsid w:val="00CC0E66"/>
    <w:rsid w:val="00CC10AC"/>
    <w:rsid w:val="00CC11E1"/>
    <w:rsid w:val="00CC205A"/>
    <w:rsid w:val="00CC2158"/>
    <w:rsid w:val="00CC239F"/>
    <w:rsid w:val="00CC2EE9"/>
    <w:rsid w:val="00CC7248"/>
    <w:rsid w:val="00CD01DC"/>
    <w:rsid w:val="00CD24A3"/>
    <w:rsid w:val="00CD3B2D"/>
    <w:rsid w:val="00CD43EF"/>
    <w:rsid w:val="00CD48B4"/>
    <w:rsid w:val="00CD5643"/>
    <w:rsid w:val="00CD6720"/>
    <w:rsid w:val="00CD75B1"/>
    <w:rsid w:val="00CD75B6"/>
    <w:rsid w:val="00CD7966"/>
    <w:rsid w:val="00CE1447"/>
    <w:rsid w:val="00CE2540"/>
    <w:rsid w:val="00CE33B7"/>
    <w:rsid w:val="00CE4CFE"/>
    <w:rsid w:val="00CE5D8E"/>
    <w:rsid w:val="00CE5E52"/>
    <w:rsid w:val="00CE667C"/>
    <w:rsid w:val="00CE6AAC"/>
    <w:rsid w:val="00CE6EAB"/>
    <w:rsid w:val="00CE7740"/>
    <w:rsid w:val="00CF085B"/>
    <w:rsid w:val="00CF0893"/>
    <w:rsid w:val="00CF0A22"/>
    <w:rsid w:val="00CF0CAE"/>
    <w:rsid w:val="00CF10AF"/>
    <w:rsid w:val="00CF11BA"/>
    <w:rsid w:val="00CF2528"/>
    <w:rsid w:val="00CF2545"/>
    <w:rsid w:val="00CF4370"/>
    <w:rsid w:val="00CF4462"/>
    <w:rsid w:val="00CF4FBA"/>
    <w:rsid w:val="00CF4FBF"/>
    <w:rsid w:val="00CF515F"/>
    <w:rsid w:val="00D01EBE"/>
    <w:rsid w:val="00D0231C"/>
    <w:rsid w:val="00D02DAA"/>
    <w:rsid w:val="00D04D47"/>
    <w:rsid w:val="00D04EEE"/>
    <w:rsid w:val="00D05DB1"/>
    <w:rsid w:val="00D10028"/>
    <w:rsid w:val="00D10292"/>
    <w:rsid w:val="00D10E2B"/>
    <w:rsid w:val="00D12A78"/>
    <w:rsid w:val="00D15620"/>
    <w:rsid w:val="00D16F53"/>
    <w:rsid w:val="00D17921"/>
    <w:rsid w:val="00D22BA9"/>
    <w:rsid w:val="00D23DA1"/>
    <w:rsid w:val="00D25000"/>
    <w:rsid w:val="00D2570B"/>
    <w:rsid w:val="00D26B79"/>
    <w:rsid w:val="00D2767A"/>
    <w:rsid w:val="00D30001"/>
    <w:rsid w:val="00D319A5"/>
    <w:rsid w:val="00D3305B"/>
    <w:rsid w:val="00D3404F"/>
    <w:rsid w:val="00D348DB"/>
    <w:rsid w:val="00D35161"/>
    <w:rsid w:val="00D35E42"/>
    <w:rsid w:val="00D36286"/>
    <w:rsid w:val="00D36485"/>
    <w:rsid w:val="00D3649F"/>
    <w:rsid w:val="00D36B44"/>
    <w:rsid w:val="00D36BCF"/>
    <w:rsid w:val="00D40895"/>
    <w:rsid w:val="00D412B2"/>
    <w:rsid w:val="00D44619"/>
    <w:rsid w:val="00D44CDA"/>
    <w:rsid w:val="00D44FAD"/>
    <w:rsid w:val="00D45CCB"/>
    <w:rsid w:val="00D45F75"/>
    <w:rsid w:val="00D46A9B"/>
    <w:rsid w:val="00D4793B"/>
    <w:rsid w:val="00D5041A"/>
    <w:rsid w:val="00D51524"/>
    <w:rsid w:val="00D515DA"/>
    <w:rsid w:val="00D518F1"/>
    <w:rsid w:val="00D54E3C"/>
    <w:rsid w:val="00D56086"/>
    <w:rsid w:val="00D56579"/>
    <w:rsid w:val="00D56D8C"/>
    <w:rsid w:val="00D60629"/>
    <w:rsid w:val="00D61C70"/>
    <w:rsid w:val="00D62B18"/>
    <w:rsid w:val="00D63FD5"/>
    <w:rsid w:val="00D6481A"/>
    <w:rsid w:val="00D6498F"/>
    <w:rsid w:val="00D65007"/>
    <w:rsid w:val="00D67AB2"/>
    <w:rsid w:val="00D67B45"/>
    <w:rsid w:val="00D77B23"/>
    <w:rsid w:val="00D81697"/>
    <w:rsid w:val="00D81C84"/>
    <w:rsid w:val="00D82BA5"/>
    <w:rsid w:val="00D85077"/>
    <w:rsid w:val="00D86A46"/>
    <w:rsid w:val="00D86FF3"/>
    <w:rsid w:val="00D87088"/>
    <w:rsid w:val="00D87ED5"/>
    <w:rsid w:val="00D90DC5"/>
    <w:rsid w:val="00D928E1"/>
    <w:rsid w:val="00D9352E"/>
    <w:rsid w:val="00D93CD9"/>
    <w:rsid w:val="00D94174"/>
    <w:rsid w:val="00D94F91"/>
    <w:rsid w:val="00D95DCC"/>
    <w:rsid w:val="00DA090B"/>
    <w:rsid w:val="00DA600F"/>
    <w:rsid w:val="00DA60F9"/>
    <w:rsid w:val="00DA6B01"/>
    <w:rsid w:val="00DA6C6A"/>
    <w:rsid w:val="00DA77A7"/>
    <w:rsid w:val="00DB033C"/>
    <w:rsid w:val="00DB1F2C"/>
    <w:rsid w:val="00DB32B8"/>
    <w:rsid w:val="00DB4989"/>
    <w:rsid w:val="00DB51C3"/>
    <w:rsid w:val="00DB5292"/>
    <w:rsid w:val="00DB7145"/>
    <w:rsid w:val="00DB76B7"/>
    <w:rsid w:val="00DB77F1"/>
    <w:rsid w:val="00DC35FC"/>
    <w:rsid w:val="00DC3979"/>
    <w:rsid w:val="00DC3E00"/>
    <w:rsid w:val="00DC7CAB"/>
    <w:rsid w:val="00DD0A0A"/>
    <w:rsid w:val="00DD10BF"/>
    <w:rsid w:val="00DD1961"/>
    <w:rsid w:val="00DD41F1"/>
    <w:rsid w:val="00DD4649"/>
    <w:rsid w:val="00DD51C7"/>
    <w:rsid w:val="00DD52E0"/>
    <w:rsid w:val="00DD79B7"/>
    <w:rsid w:val="00DD7BE0"/>
    <w:rsid w:val="00DE1B25"/>
    <w:rsid w:val="00DE26E6"/>
    <w:rsid w:val="00DE2FBF"/>
    <w:rsid w:val="00DE4443"/>
    <w:rsid w:val="00DE45AB"/>
    <w:rsid w:val="00DE62F8"/>
    <w:rsid w:val="00DE74B9"/>
    <w:rsid w:val="00DF0064"/>
    <w:rsid w:val="00DF0850"/>
    <w:rsid w:val="00DF356E"/>
    <w:rsid w:val="00DF360D"/>
    <w:rsid w:val="00DF478D"/>
    <w:rsid w:val="00DF4E8A"/>
    <w:rsid w:val="00DF7BA2"/>
    <w:rsid w:val="00E0114E"/>
    <w:rsid w:val="00E022DA"/>
    <w:rsid w:val="00E0413D"/>
    <w:rsid w:val="00E04D72"/>
    <w:rsid w:val="00E065E1"/>
    <w:rsid w:val="00E074D4"/>
    <w:rsid w:val="00E11065"/>
    <w:rsid w:val="00E154DD"/>
    <w:rsid w:val="00E15513"/>
    <w:rsid w:val="00E20D82"/>
    <w:rsid w:val="00E23384"/>
    <w:rsid w:val="00E2349B"/>
    <w:rsid w:val="00E23B14"/>
    <w:rsid w:val="00E24B2C"/>
    <w:rsid w:val="00E257BA"/>
    <w:rsid w:val="00E258F1"/>
    <w:rsid w:val="00E27A82"/>
    <w:rsid w:val="00E30E9E"/>
    <w:rsid w:val="00E30F9A"/>
    <w:rsid w:val="00E344F3"/>
    <w:rsid w:val="00E349A1"/>
    <w:rsid w:val="00E34DD7"/>
    <w:rsid w:val="00E34E6E"/>
    <w:rsid w:val="00E352CD"/>
    <w:rsid w:val="00E357A9"/>
    <w:rsid w:val="00E367B9"/>
    <w:rsid w:val="00E36B09"/>
    <w:rsid w:val="00E36B7D"/>
    <w:rsid w:val="00E3711C"/>
    <w:rsid w:val="00E40924"/>
    <w:rsid w:val="00E42D5E"/>
    <w:rsid w:val="00E43294"/>
    <w:rsid w:val="00E46048"/>
    <w:rsid w:val="00E46FE6"/>
    <w:rsid w:val="00E50522"/>
    <w:rsid w:val="00E51C6D"/>
    <w:rsid w:val="00E5265D"/>
    <w:rsid w:val="00E52928"/>
    <w:rsid w:val="00E55271"/>
    <w:rsid w:val="00E579A0"/>
    <w:rsid w:val="00E57CC7"/>
    <w:rsid w:val="00E62289"/>
    <w:rsid w:val="00E624C8"/>
    <w:rsid w:val="00E62508"/>
    <w:rsid w:val="00E62CCE"/>
    <w:rsid w:val="00E6490E"/>
    <w:rsid w:val="00E71591"/>
    <w:rsid w:val="00E7165B"/>
    <w:rsid w:val="00E739A4"/>
    <w:rsid w:val="00E749EC"/>
    <w:rsid w:val="00E75FC4"/>
    <w:rsid w:val="00E76E95"/>
    <w:rsid w:val="00E7778A"/>
    <w:rsid w:val="00E77B86"/>
    <w:rsid w:val="00E80FC8"/>
    <w:rsid w:val="00E83C26"/>
    <w:rsid w:val="00E83FB5"/>
    <w:rsid w:val="00E84B5A"/>
    <w:rsid w:val="00E856DD"/>
    <w:rsid w:val="00E857DA"/>
    <w:rsid w:val="00E85C58"/>
    <w:rsid w:val="00E87A84"/>
    <w:rsid w:val="00E90EE4"/>
    <w:rsid w:val="00E9192B"/>
    <w:rsid w:val="00E92551"/>
    <w:rsid w:val="00E92BE0"/>
    <w:rsid w:val="00E9497D"/>
    <w:rsid w:val="00E956E2"/>
    <w:rsid w:val="00E96FCC"/>
    <w:rsid w:val="00E97E87"/>
    <w:rsid w:val="00EA1702"/>
    <w:rsid w:val="00EA2B36"/>
    <w:rsid w:val="00EA2EA4"/>
    <w:rsid w:val="00EA501A"/>
    <w:rsid w:val="00EA5BB7"/>
    <w:rsid w:val="00EB2F4A"/>
    <w:rsid w:val="00EB56AF"/>
    <w:rsid w:val="00EB5955"/>
    <w:rsid w:val="00EB5E71"/>
    <w:rsid w:val="00EB7389"/>
    <w:rsid w:val="00EB7957"/>
    <w:rsid w:val="00EC0CFA"/>
    <w:rsid w:val="00EC137E"/>
    <w:rsid w:val="00EC3BA8"/>
    <w:rsid w:val="00EC3BC8"/>
    <w:rsid w:val="00EC3E51"/>
    <w:rsid w:val="00EC471E"/>
    <w:rsid w:val="00EC479C"/>
    <w:rsid w:val="00EC4E82"/>
    <w:rsid w:val="00EC5608"/>
    <w:rsid w:val="00EC63AD"/>
    <w:rsid w:val="00EC69CF"/>
    <w:rsid w:val="00ED091A"/>
    <w:rsid w:val="00ED10CC"/>
    <w:rsid w:val="00ED2A57"/>
    <w:rsid w:val="00ED36F1"/>
    <w:rsid w:val="00ED422C"/>
    <w:rsid w:val="00ED49AD"/>
    <w:rsid w:val="00ED55E9"/>
    <w:rsid w:val="00ED784C"/>
    <w:rsid w:val="00ED7EC9"/>
    <w:rsid w:val="00EE4017"/>
    <w:rsid w:val="00EE503A"/>
    <w:rsid w:val="00EE7C89"/>
    <w:rsid w:val="00EF1034"/>
    <w:rsid w:val="00EF17FF"/>
    <w:rsid w:val="00EF25D5"/>
    <w:rsid w:val="00EF3ED7"/>
    <w:rsid w:val="00EF4014"/>
    <w:rsid w:val="00EF57DB"/>
    <w:rsid w:val="00EF5B16"/>
    <w:rsid w:val="00EF6515"/>
    <w:rsid w:val="00EF7515"/>
    <w:rsid w:val="00F00708"/>
    <w:rsid w:val="00F016D4"/>
    <w:rsid w:val="00F01CC4"/>
    <w:rsid w:val="00F03C84"/>
    <w:rsid w:val="00F05934"/>
    <w:rsid w:val="00F10C9A"/>
    <w:rsid w:val="00F10FAD"/>
    <w:rsid w:val="00F11843"/>
    <w:rsid w:val="00F1188C"/>
    <w:rsid w:val="00F12357"/>
    <w:rsid w:val="00F1322E"/>
    <w:rsid w:val="00F17D4A"/>
    <w:rsid w:val="00F17F3B"/>
    <w:rsid w:val="00F213F6"/>
    <w:rsid w:val="00F21CED"/>
    <w:rsid w:val="00F225E9"/>
    <w:rsid w:val="00F24640"/>
    <w:rsid w:val="00F2464E"/>
    <w:rsid w:val="00F24E40"/>
    <w:rsid w:val="00F24F81"/>
    <w:rsid w:val="00F25C2C"/>
    <w:rsid w:val="00F26735"/>
    <w:rsid w:val="00F30452"/>
    <w:rsid w:val="00F306D7"/>
    <w:rsid w:val="00F30A75"/>
    <w:rsid w:val="00F313A8"/>
    <w:rsid w:val="00F31942"/>
    <w:rsid w:val="00F31A44"/>
    <w:rsid w:val="00F31C81"/>
    <w:rsid w:val="00F31F02"/>
    <w:rsid w:val="00F325EA"/>
    <w:rsid w:val="00F34727"/>
    <w:rsid w:val="00F36FEE"/>
    <w:rsid w:val="00F419F0"/>
    <w:rsid w:val="00F41C41"/>
    <w:rsid w:val="00F427B9"/>
    <w:rsid w:val="00F43141"/>
    <w:rsid w:val="00F43451"/>
    <w:rsid w:val="00F4664A"/>
    <w:rsid w:val="00F4769A"/>
    <w:rsid w:val="00F50DEC"/>
    <w:rsid w:val="00F518ED"/>
    <w:rsid w:val="00F51900"/>
    <w:rsid w:val="00F51D7F"/>
    <w:rsid w:val="00F52BB1"/>
    <w:rsid w:val="00F53B1D"/>
    <w:rsid w:val="00F56865"/>
    <w:rsid w:val="00F612E5"/>
    <w:rsid w:val="00F61D2A"/>
    <w:rsid w:val="00F61F44"/>
    <w:rsid w:val="00F62BE1"/>
    <w:rsid w:val="00F6447D"/>
    <w:rsid w:val="00F64D37"/>
    <w:rsid w:val="00F65406"/>
    <w:rsid w:val="00F664B6"/>
    <w:rsid w:val="00F66D04"/>
    <w:rsid w:val="00F67F2B"/>
    <w:rsid w:val="00F67FB3"/>
    <w:rsid w:val="00F701C4"/>
    <w:rsid w:val="00F712C7"/>
    <w:rsid w:val="00F72997"/>
    <w:rsid w:val="00F74610"/>
    <w:rsid w:val="00F761A9"/>
    <w:rsid w:val="00F80968"/>
    <w:rsid w:val="00F83894"/>
    <w:rsid w:val="00F84D74"/>
    <w:rsid w:val="00F91C9C"/>
    <w:rsid w:val="00F91F73"/>
    <w:rsid w:val="00F93903"/>
    <w:rsid w:val="00F955B6"/>
    <w:rsid w:val="00F9766E"/>
    <w:rsid w:val="00F97DEE"/>
    <w:rsid w:val="00FA1BC4"/>
    <w:rsid w:val="00FA2B5D"/>
    <w:rsid w:val="00FA47F8"/>
    <w:rsid w:val="00FA4C4C"/>
    <w:rsid w:val="00FA4E42"/>
    <w:rsid w:val="00FA58A4"/>
    <w:rsid w:val="00FA6911"/>
    <w:rsid w:val="00FA6D5A"/>
    <w:rsid w:val="00FB121D"/>
    <w:rsid w:val="00FB2151"/>
    <w:rsid w:val="00FB2E9F"/>
    <w:rsid w:val="00FB35EC"/>
    <w:rsid w:val="00FB3AEE"/>
    <w:rsid w:val="00FB4C08"/>
    <w:rsid w:val="00FB551E"/>
    <w:rsid w:val="00FB5ABA"/>
    <w:rsid w:val="00FB62C5"/>
    <w:rsid w:val="00FB6AB0"/>
    <w:rsid w:val="00FC36B6"/>
    <w:rsid w:val="00FC3BA1"/>
    <w:rsid w:val="00FC3D01"/>
    <w:rsid w:val="00FC51FD"/>
    <w:rsid w:val="00FC762B"/>
    <w:rsid w:val="00FD00C6"/>
    <w:rsid w:val="00FD39BF"/>
    <w:rsid w:val="00FD49C1"/>
    <w:rsid w:val="00FD4CCE"/>
    <w:rsid w:val="00FD5D41"/>
    <w:rsid w:val="00FD7713"/>
    <w:rsid w:val="00FE004A"/>
    <w:rsid w:val="00FE0496"/>
    <w:rsid w:val="00FE0BF4"/>
    <w:rsid w:val="00FE12FF"/>
    <w:rsid w:val="00FE17EE"/>
    <w:rsid w:val="00FE1E6E"/>
    <w:rsid w:val="00FE31DF"/>
    <w:rsid w:val="00FE34F8"/>
    <w:rsid w:val="00FE3B8B"/>
    <w:rsid w:val="00FE5057"/>
    <w:rsid w:val="00FE619D"/>
    <w:rsid w:val="00FE659A"/>
    <w:rsid w:val="00FE6B25"/>
    <w:rsid w:val="00FE6CE8"/>
    <w:rsid w:val="00FF266B"/>
    <w:rsid w:val="00FF2831"/>
    <w:rsid w:val="00FF34A7"/>
    <w:rsid w:val="00FF4C7D"/>
    <w:rsid w:val="00FF55E0"/>
    <w:rsid w:val="00FF5840"/>
    <w:rsid w:val="00FF5BE8"/>
    <w:rsid w:val="00FF7C1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44313"/>
  <w15:chartTrackingRefBased/>
  <w15:docId w15:val="{0A80A41C-3E43-46AB-BE1D-722596AC4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256"/>
    <w:pPr>
      <w:ind w:left="720"/>
      <w:contextualSpacing/>
    </w:pPr>
    <w:rPr>
      <w:lang w:val="en-AU"/>
    </w:rPr>
  </w:style>
  <w:style w:type="paragraph" w:styleId="FootnoteText">
    <w:name w:val="footnote text"/>
    <w:basedOn w:val="Normal"/>
    <w:link w:val="FootnoteTextChar"/>
    <w:uiPriority w:val="99"/>
    <w:unhideWhenUsed/>
    <w:rsid w:val="000C164A"/>
    <w:pPr>
      <w:spacing w:after="0" w:line="240" w:lineRule="auto"/>
    </w:pPr>
    <w:rPr>
      <w:sz w:val="20"/>
      <w:szCs w:val="20"/>
    </w:rPr>
  </w:style>
  <w:style w:type="character" w:customStyle="1" w:styleId="FootnoteTextChar">
    <w:name w:val="Footnote Text Char"/>
    <w:link w:val="FootnoteText"/>
    <w:uiPriority w:val="99"/>
    <w:rsid w:val="000C164A"/>
    <w:rPr>
      <w:sz w:val="20"/>
      <w:szCs w:val="20"/>
      <w:lang w:val="en-US"/>
    </w:rPr>
  </w:style>
  <w:style w:type="character" w:styleId="FootnoteReference">
    <w:name w:val="footnote reference"/>
    <w:uiPriority w:val="99"/>
    <w:semiHidden/>
    <w:unhideWhenUsed/>
    <w:rsid w:val="000C164A"/>
    <w:rPr>
      <w:vertAlign w:val="superscript"/>
    </w:rPr>
  </w:style>
  <w:style w:type="character" w:styleId="Hyperlink">
    <w:name w:val="Hyperlink"/>
    <w:uiPriority w:val="99"/>
    <w:unhideWhenUsed/>
    <w:rsid w:val="008A0927"/>
    <w:rPr>
      <w:color w:val="0563C1"/>
      <w:u w:val="single"/>
    </w:rPr>
  </w:style>
  <w:style w:type="paragraph" w:styleId="Header">
    <w:name w:val="header"/>
    <w:basedOn w:val="Normal"/>
    <w:link w:val="HeaderChar"/>
    <w:uiPriority w:val="99"/>
    <w:unhideWhenUsed/>
    <w:rsid w:val="005B2780"/>
    <w:pPr>
      <w:tabs>
        <w:tab w:val="center" w:pos="4680"/>
        <w:tab w:val="right" w:pos="9360"/>
      </w:tabs>
    </w:pPr>
  </w:style>
  <w:style w:type="character" w:customStyle="1" w:styleId="HeaderChar">
    <w:name w:val="Header Char"/>
    <w:link w:val="Header"/>
    <w:uiPriority w:val="99"/>
    <w:rsid w:val="005B2780"/>
    <w:rPr>
      <w:sz w:val="22"/>
      <w:szCs w:val="22"/>
      <w:lang w:val="en-US" w:eastAsia="en-US"/>
    </w:rPr>
  </w:style>
  <w:style w:type="paragraph" w:styleId="Footer">
    <w:name w:val="footer"/>
    <w:basedOn w:val="Normal"/>
    <w:link w:val="FooterChar"/>
    <w:uiPriority w:val="99"/>
    <w:unhideWhenUsed/>
    <w:rsid w:val="005B2780"/>
    <w:pPr>
      <w:tabs>
        <w:tab w:val="center" w:pos="4680"/>
        <w:tab w:val="right" w:pos="9360"/>
      </w:tabs>
    </w:pPr>
  </w:style>
  <w:style w:type="character" w:customStyle="1" w:styleId="FooterChar">
    <w:name w:val="Footer Char"/>
    <w:link w:val="Footer"/>
    <w:uiPriority w:val="99"/>
    <w:rsid w:val="005B2780"/>
    <w:rPr>
      <w:sz w:val="22"/>
      <w:szCs w:val="22"/>
      <w:lang w:val="en-US" w:eastAsia="en-US"/>
    </w:rPr>
  </w:style>
  <w:style w:type="paragraph" w:styleId="EndnoteText">
    <w:name w:val="endnote text"/>
    <w:basedOn w:val="Normal"/>
    <w:link w:val="EndnoteTextChar"/>
    <w:uiPriority w:val="99"/>
    <w:semiHidden/>
    <w:unhideWhenUsed/>
    <w:rsid w:val="008F4DE4"/>
    <w:rPr>
      <w:sz w:val="20"/>
      <w:szCs w:val="20"/>
    </w:rPr>
  </w:style>
  <w:style w:type="character" w:customStyle="1" w:styleId="EndnoteTextChar">
    <w:name w:val="Endnote Text Char"/>
    <w:link w:val="EndnoteText"/>
    <w:uiPriority w:val="99"/>
    <w:semiHidden/>
    <w:rsid w:val="008F4DE4"/>
    <w:rPr>
      <w:lang w:val="en-US" w:eastAsia="en-US"/>
    </w:rPr>
  </w:style>
  <w:style w:type="character" w:styleId="EndnoteReference">
    <w:name w:val="endnote reference"/>
    <w:uiPriority w:val="99"/>
    <w:semiHidden/>
    <w:unhideWhenUsed/>
    <w:rsid w:val="008F4DE4"/>
    <w:rPr>
      <w:vertAlign w:val="superscript"/>
    </w:rPr>
  </w:style>
  <w:style w:type="paragraph" w:styleId="HTMLPreformatted">
    <w:name w:val="HTML Preformatted"/>
    <w:basedOn w:val="Normal"/>
    <w:link w:val="HTMLPreformattedChar"/>
    <w:uiPriority w:val="99"/>
    <w:semiHidden/>
    <w:unhideWhenUsed/>
    <w:rsid w:val="00E50522"/>
    <w:rPr>
      <w:rFonts w:ascii="Courier New" w:hAnsi="Courier New" w:cs="Courier New"/>
      <w:sz w:val="20"/>
      <w:szCs w:val="20"/>
    </w:rPr>
  </w:style>
  <w:style w:type="character" w:customStyle="1" w:styleId="HTMLPreformattedChar">
    <w:name w:val="HTML Preformatted Char"/>
    <w:link w:val="HTMLPreformatted"/>
    <w:uiPriority w:val="99"/>
    <w:semiHidden/>
    <w:rsid w:val="00E50522"/>
    <w:rPr>
      <w:rFonts w:ascii="Courier New" w:hAnsi="Courier New" w:cs="Courier New"/>
      <w:lang w:val="en-US" w:eastAsia="en-US"/>
    </w:rPr>
  </w:style>
  <w:style w:type="character" w:styleId="FollowedHyperlink">
    <w:name w:val="FollowedHyperlink"/>
    <w:uiPriority w:val="99"/>
    <w:semiHidden/>
    <w:unhideWhenUsed/>
    <w:rsid w:val="002F0F1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11623">
      <w:bodyDiv w:val="1"/>
      <w:marLeft w:val="0"/>
      <w:marRight w:val="0"/>
      <w:marTop w:val="0"/>
      <w:marBottom w:val="0"/>
      <w:divBdr>
        <w:top w:val="none" w:sz="0" w:space="0" w:color="auto"/>
        <w:left w:val="none" w:sz="0" w:space="0" w:color="auto"/>
        <w:bottom w:val="none" w:sz="0" w:space="0" w:color="auto"/>
        <w:right w:val="none" w:sz="0" w:space="0" w:color="auto"/>
      </w:divBdr>
    </w:div>
    <w:div w:id="112674999">
      <w:bodyDiv w:val="1"/>
      <w:marLeft w:val="0"/>
      <w:marRight w:val="0"/>
      <w:marTop w:val="0"/>
      <w:marBottom w:val="0"/>
      <w:divBdr>
        <w:top w:val="none" w:sz="0" w:space="0" w:color="auto"/>
        <w:left w:val="none" w:sz="0" w:space="0" w:color="auto"/>
        <w:bottom w:val="none" w:sz="0" w:space="0" w:color="auto"/>
        <w:right w:val="none" w:sz="0" w:space="0" w:color="auto"/>
      </w:divBdr>
    </w:div>
    <w:div w:id="634524785">
      <w:bodyDiv w:val="1"/>
      <w:marLeft w:val="0"/>
      <w:marRight w:val="0"/>
      <w:marTop w:val="0"/>
      <w:marBottom w:val="0"/>
      <w:divBdr>
        <w:top w:val="none" w:sz="0" w:space="0" w:color="auto"/>
        <w:left w:val="none" w:sz="0" w:space="0" w:color="auto"/>
        <w:bottom w:val="none" w:sz="0" w:space="0" w:color="auto"/>
        <w:right w:val="none" w:sz="0" w:space="0" w:color="auto"/>
      </w:divBdr>
    </w:div>
    <w:div w:id="742067550">
      <w:bodyDiv w:val="1"/>
      <w:marLeft w:val="0"/>
      <w:marRight w:val="0"/>
      <w:marTop w:val="0"/>
      <w:marBottom w:val="0"/>
      <w:divBdr>
        <w:top w:val="none" w:sz="0" w:space="0" w:color="auto"/>
        <w:left w:val="none" w:sz="0" w:space="0" w:color="auto"/>
        <w:bottom w:val="none" w:sz="0" w:space="0" w:color="auto"/>
        <w:right w:val="none" w:sz="0" w:space="0" w:color="auto"/>
      </w:divBdr>
    </w:div>
    <w:div w:id="773480168">
      <w:bodyDiv w:val="1"/>
      <w:marLeft w:val="0"/>
      <w:marRight w:val="0"/>
      <w:marTop w:val="0"/>
      <w:marBottom w:val="0"/>
      <w:divBdr>
        <w:top w:val="none" w:sz="0" w:space="0" w:color="auto"/>
        <w:left w:val="none" w:sz="0" w:space="0" w:color="auto"/>
        <w:bottom w:val="none" w:sz="0" w:space="0" w:color="auto"/>
        <w:right w:val="none" w:sz="0" w:space="0" w:color="auto"/>
      </w:divBdr>
    </w:div>
    <w:div w:id="881551488">
      <w:bodyDiv w:val="1"/>
      <w:marLeft w:val="0"/>
      <w:marRight w:val="0"/>
      <w:marTop w:val="0"/>
      <w:marBottom w:val="0"/>
      <w:divBdr>
        <w:top w:val="none" w:sz="0" w:space="0" w:color="auto"/>
        <w:left w:val="none" w:sz="0" w:space="0" w:color="auto"/>
        <w:bottom w:val="none" w:sz="0" w:space="0" w:color="auto"/>
        <w:right w:val="none" w:sz="0" w:space="0" w:color="auto"/>
      </w:divBdr>
    </w:div>
    <w:div w:id="935208277">
      <w:bodyDiv w:val="1"/>
      <w:marLeft w:val="0"/>
      <w:marRight w:val="0"/>
      <w:marTop w:val="0"/>
      <w:marBottom w:val="0"/>
      <w:divBdr>
        <w:top w:val="none" w:sz="0" w:space="0" w:color="auto"/>
        <w:left w:val="none" w:sz="0" w:space="0" w:color="auto"/>
        <w:bottom w:val="none" w:sz="0" w:space="0" w:color="auto"/>
        <w:right w:val="none" w:sz="0" w:space="0" w:color="auto"/>
      </w:divBdr>
    </w:div>
    <w:div w:id="1089931685">
      <w:bodyDiv w:val="1"/>
      <w:marLeft w:val="0"/>
      <w:marRight w:val="0"/>
      <w:marTop w:val="0"/>
      <w:marBottom w:val="0"/>
      <w:divBdr>
        <w:top w:val="none" w:sz="0" w:space="0" w:color="auto"/>
        <w:left w:val="none" w:sz="0" w:space="0" w:color="auto"/>
        <w:bottom w:val="none" w:sz="0" w:space="0" w:color="auto"/>
        <w:right w:val="none" w:sz="0" w:space="0" w:color="auto"/>
      </w:divBdr>
    </w:div>
    <w:div w:id="1118455991">
      <w:bodyDiv w:val="1"/>
      <w:marLeft w:val="0"/>
      <w:marRight w:val="0"/>
      <w:marTop w:val="0"/>
      <w:marBottom w:val="0"/>
      <w:divBdr>
        <w:top w:val="none" w:sz="0" w:space="0" w:color="auto"/>
        <w:left w:val="none" w:sz="0" w:space="0" w:color="auto"/>
        <w:bottom w:val="none" w:sz="0" w:space="0" w:color="auto"/>
        <w:right w:val="none" w:sz="0" w:space="0" w:color="auto"/>
      </w:divBdr>
    </w:div>
    <w:div w:id="1304576429">
      <w:bodyDiv w:val="1"/>
      <w:marLeft w:val="0"/>
      <w:marRight w:val="0"/>
      <w:marTop w:val="0"/>
      <w:marBottom w:val="0"/>
      <w:divBdr>
        <w:top w:val="none" w:sz="0" w:space="0" w:color="auto"/>
        <w:left w:val="none" w:sz="0" w:space="0" w:color="auto"/>
        <w:bottom w:val="none" w:sz="0" w:space="0" w:color="auto"/>
        <w:right w:val="none" w:sz="0" w:space="0" w:color="auto"/>
      </w:divBdr>
    </w:div>
    <w:div w:id="1438792749">
      <w:bodyDiv w:val="1"/>
      <w:marLeft w:val="0"/>
      <w:marRight w:val="0"/>
      <w:marTop w:val="0"/>
      <w:marBottom w:val="0"/>
      <w:divBdr>
        <w:top w:val="none" w:sz="0" w:space="0" w:color="auto"/>
        <w:left w:val="none" w:sz="0" w:space="0" w:color="auto"/>
        <w:bottom w:val="none" w:sz="0" w:space="0" w:color="auto"/>
        <w:right w:val="none" w:sz="0" w:space="0" w:color="auto"/>
      </w:divBdr>
    </w:div>
    <w:div w:id="1441299538">
      <w:bodyDiv w:val="1"/>
      <w:marLeft w:val="0"/>
      <w:marRight w:val="0"/>
      <w:marTop w:val="0"/>
      <w:marBottom w:val="0"/>
      <w:divBdr>
        <w:top w:val="none" w:sz="0" w:space="0" w:color="auto"/>
        <w:left w:val="none" w:sz="0" w:space="0" w:color="auto"/>
        <w:bottom w:val="none" w:sz="0" w:space="0" w:color="auto"/>
        <w:right w:val="none" w:sz="0" w:space="0" w:color="auto"/>
      </w:divBdr>
    </w:div>
    <w:div w:id="1491091228">
      <w:bodyDiv w:val="1"/>
      <w:marLeft w:val="0"/>
      <w:marRight w:val="0"/>
      <w:marTop w:val="0"/>
      <w:marBottom w:val="0"/>
      <w:divBdr>
        <w:top w:val="none" w:sz="0" w:space="0" w:color="auto"/>
        <w:left w:val="none" w:sz="0" w:space="0" w:color="auto"/>
        <w:bottom w:val="none" w:sz="0" w:space="0" w:color="auto"/>
        <w:right w:val="none" w:sz="0" w:space="0" w:color="auto"/>
      </w:divBdr>
    </w:div>
    <w:div w:id="1546211253">
      <w:bodyDiv w:val="1"/>
      <w:marLeft w:val="0"/>
      <w:marRight w:val="0"/>
      <w:marTop w:val="0"/>
      <w:marBottom w:val="0"/>
      <w:divBdr>
        <w:top w:val="none" w:sz="0" w:space="0" w:color="auto"/>
        <w:left w:val="none" w:sz="0" w:space="0" w:color="auto"/>
        <w:bottom w:val="none" w:sz="0" w:space="0" w:color="auto"/>
        <w:right w:val="none" w:sz="0" w:space="0" w:color="auto"/>
      </w:divBdr>
    </w:div>
    <w:div w:id="1669864592">
      <w:bodyDiv w:val="1"/>
      <w:marLeft w:val="0"/>
      <w:marRight w:val="0"/>
      <w:marTop w:val="0"/>
      <w:marBottom w:val="0"/>
      <w:divBdr>
        <w:top w:val="none" w:sz="0" w:space="0" w:color="auto"/>
        <w:left w:val="none" w:sz="0" w:space="0" w:color="auto"/>
        <w:bottom w:val="none" w:sz="0" w:space="0" w:color="auto"/>
        <w:right w:val="none" w:sz="0" w:space="0" w:color="auto"/>
      </w:divBdr>
    </w:div>
    <w:div w:id="1779593368">
      <w:bodyDiv w:val="1"/>
      <w:marLeft w:val="0"/>
      <w:marRight w:val="0"/>
      <w:marTop w:val="0"/>
      <w:marBottom w:val="0"/>
      <w:divBdr>
        <w:top w:val="none" w:sz="0" w:space="0" w:color="auto"/>
        <w:left w:val="none" w:sz="0" w:space="0" w:color="auto"/>
        <w:bottom w:val="none" w:sz="0" w:space="0" w:color="auto"/>
        <w:right w:val="none" w:sz="0" w:space="0" w:color="auto"/>
      </w:divBdr>
    </w:div>
    <w:div w:id="1817141897">
      <w:bodyDiv w:val="1"/>
      <w:marLeft w:val="0"/>
      <w:marRight w:val="0"/>
      <w:marTop w:val="0"/>
      <w:marBottom w:val="0"/>
      <w:divBdr>
        <w:top w:val="none" w:sz="0" w:space="0" w:color="auto"/>
        <w:left w:val="none" w:sz="0" w:space="0" w:color="auto"/>
        <w:bottom w:val="none" w:sz="0" w:space="0" w:color="auto"/>
        <w:right w:val="none" w:sz="0" w:space="0" w:color="auto"/>
      </w:divBdr>
    </w:div>
    <w:div w:id="1953512524">
      <w:bodyDiv w:val="1"/>
      <w:marLeft w:val="0"/>
      <w:marRight w:val="0"/>
      <w:marTop w:val="0"/>
      <w:marBottom w:val="0"/>
      <w:divBdr>
        <w:top w:val="none" w:sz="0" w:space="0" w:color="auto"/>
        <w:left w:val="none" w:sz="0" w:space="0" w:color="auto"/>
        <w:bottom w:val="none" w:sz="0" w:space="0" w:color="auto"/>
        <w:right w:val="none" w:sz="0" w:space="0" w:color="auto"/>
      </w:divBdr>
    </w:div>
    <w:div w:id="1988127371">
      <w:bodyDiv w:val="1"/>
      <w:marLeft w:val="0"/>
      <w:marRight w:val="0"/>
      <w:marTop w:val="0"/>
      <w:marBottom w:val="0"/>
      <w:divBdr>
        <w:top w:val="none" w:sz="0" w:space="0" w:color="auto"/>
        <w:left w:val="none" w:sz="0" w:space="0" w:color="auto"/>
        <w:bottom w:val="none" w:sz="0" w:space="0" w:color="auto"/>
        <w:right w:val="none" w:sz="0" w:space="0" w:color="auto"/>
      </w:divBdr>
    </w:div>
    <w:div w:id="2001036982">
      <w:bodyDiv w:val="1"/>
      <w:marLeft w:val="0"/>
      <w:marRight w:val="0"/>
      <w:marTop w:val="0"/>
      <w:marBottom w:val="0"/>
      <w:divBdr>
        <w:top w:val="none" w:sz="0" w:space="0" w:color="auto"/>
        <w:left w:val="none" w:sz="0" w:space="0" w:color="auto"/>
        <w:bottom w:val="none" w:sz="0" w:space="0" w:color="auto"/>
        <w:right w:val="none" w:sz="0" w:space="0" w:color="auto"/>
      </w:divBdr>
    </w:div>
    <w:div w:id="200955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1540-6253.12188" TargetMode="External"/><Relationship Id="rId13" Type="http://schemas.openxmlformats.org/officeDocument/2006/relationships/hyperlink" Target="https://doi.org/10.1080/00071773.2005.11007463" TargetMode="External"/><Relationship Id="rId18" Type="http://schemas.openxmlformats.org/officeDocument/2006/relationships/hyperlink" Target="https://doi.org/10.1163/18722636-1234127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i.org/10.1353/pew.2018.0046" TargetMode="External"/><Relationship Id="rId7" Type="http://schemas.openxmlformats.org/officeDocument/2006/relationships/endnotes" Target="endnotes.xml"/><Relationship Id="rId12" Type="http://schemas.openxmlformats.org/officeDocument/2006/relationships/hyperlink" Target="https://doi.org/10.1111/sjp.12078" TargetMode="External"/><Relationship Id="rId17" Type="http://schemas.openxmlformats.org/officeDocument/2006/relationships/hyperlink" Target="https://doi.org/10.1080/00071773.2007.1100662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177/160940691301200107" TargetMode="External"/><Relationship Id="rId20" Type="http://schemas.openxmlformats.org/officeDocument/2006/relationships/hyperlink" Target="https://doi.org/10.1163/18722636-123412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11/edth.12135"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i.org/10.1177/0191453718755208" TargetMode="External"/><Relationship Id="rId23" Type="http://schemas.openxmlformats.org/officeDocument/2006/relationships/header" Target="header1.xml"/><Relationship Id="rId10" Type="http://schemas.openxmlformats.org/officeDocument/2006/relationships/hyperlink" Target="https://doi.org/10.1111/1540-6253.12218" TargetMode="External"/><Relationship Id="rId19" Type="http://schemas.openxmlformats.org/officeDocument/2006/relationships/hyperlink" Target="https://doi.org/10.1080/09672550903164459" TargetMode="External"/><Relationship Id="rId4" Type="http://schemas.openxmlformats.org/officeDocument/2006/relationships/settings" Target="settings.xml"/><Relationship Id="rId9" Type="http://schemas.openxmlformats.org/officeDocument/2006/relationships/hyperlink" Target="https://doi.org/10.1080/09672559.2010.503348" TargetMode="External"/><Relationship Id="rId14" Type="http://schemas.openxmlformats.org/officeDocument/2006/relationships/hyperlink" Target="https://doi.org/10.1080/13642529908596342" TargetMode="External"/><Relationship Id="rId22" Type="http://schemas.openxmlformats.org/officeDocument/2006/relationships/hyperlink" Target="https://www.jstor.org/stable/24636347"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doi.org/10.1017/S00122173220001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CB0BB-A71F-4180-9CA8-A6FE41BC5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8828</TotalTime>
  <Pages>43</Pages>
  <Words>10523</Words>
  <Characters>59984</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The University of Notre Dame Australia</Company>
  <LinksUpToDate>false</LinksUpToDate>
  <CharactersWithSpaces>70367</CharactersWithSpaces>
  <SharedDoc>false</SharedDoc>
  <HLinks>
    <vt:vector size="90" baseType="variant">
      <vt:variant>
        <vt:i4>5374017</vt:i4>
      </vt:variant>
      <vt:variant>
        <vt:i4>42</vt:i4>
      </vt:variant>
      <vt:variant>
        <vt:i4>0</vt:i4>
      </vt:variant>
      <vt:variant>
        <vt:i4>5</vt:i4>
      </vt:variant>
      <vt:variant>
        <vt:lpwstr>https://www.jstor.org/stable/24636347</vt:lpwstr>
      </vt:variant>
      <vt:variant>
        <vt:lpwstr/>
      </vt:variant>
      <vt:variant>
        <vt:i4>5308480</vt:i4>
      </vt:variant>
      <vt:variant>
        <vt:i4>39</vt:i4>
      </vt:variant>
      <vt:variant>
        <vt:i4>0</vt:i4>
      </vt:variant>
      <vt:variant>
        <vt:i4>5</vt:i4>
      </vt:variant>
      <vt:variant>
        <vt:lpwstr>https://doi.org/10.1353/pew.2018.0046</vt:lpwstr>
      </vt:variant>
      <vt:variant>
        <vt:lpwstr/>
      </vt:variant>
      <vt:variant>
        <vt:i4>1310790</vt:i4>
      </vt:variant>
      <vt:variant>
        <vt:i4>36</vt:i4>
      </vt:variant>
      <vt:variant>
        <vt:i4>0</vt:i4>
      </vt:variant>
      <vt:variant>
        <vt:i4>5</vt:i4>
      </vt:variant>
      <vt:variant>
        <vt:lpwstr>https://doi.org/10.1163/18722636-12341280</vt:lpwstr>
      </vt:variant>
      <vt:variant>
        <vt:lpwstr/>
      </vt:variant>
      <vt:variant>
        <vt:i4>1048659</vt:i4>
      </vt:variant>
      <vt:variant>
        <vt:i4>33</vt:i4>
      </vt:variant>
      <vt:variant>
        <vt:i4>0</vt:i4>
      </vt:variant>
      <vt:variant>
        <vt:i4>5</vt:i4>
      </vt:variant>
      <vt:variant>
        <vt:lpwstr>https://doi.org/10.1080/09672550903164459</vt:lpwstr>
      </vt:variant>
      <vt:variant>
        <vt:lpwstr/>
      </vt:variant>
      <vt:variant>
        <vt:i4>1769542</vt:i4>
      </vt:variant>
      <vt:variant>
        <vt:i4>30</vt:i4>
      </vt:variant>
      <vt:variant>
        <vt:i4>0</vt:i4>
      </vt:variant>
      <vt:variant>
        <vt:i4>5</vt:i4>
      </vt:variant>
      <vt:variant>
        <vt:lpwstr>https://doi.org/10.1163/18722636-12341279</vt:lpwstr>
      </vt:variant>
      <vt:variant>
        <vt:lpwstr/>
      </vt:variant>
      <vt:variant>
        <vt:i4>3276912</vt:i4>
      </vt:variant>
      <vt:variant>
        <vt:i4>27</vt:i4>
      </vt:variant>
      <vt:variant>
        <vt:i4>0</vt:i4>
      </vt:variant>
      <vt:variant>
        <vt:i4>5</vt:i4>
      </vt:variant>
      <vt:variant>
        <vt:lpwstr>https://doi.org/10.1080/00071773.2007.11006621</vt:lpwstr>
      </vt:variant>
      <vt:variant>
        <vt:lpwstr/>
      </vt:variant>
      <vt:variant>
        <vt:i4>2490476</vt:i4>
      </vt:variant>
      <vt:variant>
        <vt:i4>24</vt:i4>
      </vt:variant>
      <vt:variant>
        <vt:i4>0</vt:i4>
      </vt:variant>
      <vt:variant>
        <vt:i4>5</vt:i4>
      </vt:variant>
      <vt:variant>
        <vt:lpwstr>https://doi.org/10.1177/160940691301200107</vt:lpwstr>
      </vt:variant>
      <vt:variant>
        <vt:lpwstr/>
      </vt:variant>
      <vt:variant>
        <vt:i4>1114193</vt:i4>
      </vt:variant>
      <vt:variant>
        <vt:i4>21</vt:i4>
      </vt:variant>
      <vt:variant>
        <vt:i4>0</vt:i4>
      </vt:variant>
      <vt:variant>
        <vt:i4>5</vt:i4>
      </vt:variant>
      <vt:variant>
        <vt:lpwstr>https://doi.org/10.1177/0191453718755208</vt:lpwstr>
      </vt:variant>
      <vt:variant>
        <vt:lpwstr/>
      </vt:variant>
      <vt:variant>
        <vt:i4>1507414</vt:i4>
      </vt:variant>
      <vt:variant>
        <vt:i4>18</vt:i4>
      </vt:variant>
      <vt:variant>
        <vt:i4>0</vt:i4>
      </vt:variant>
      <vt:variant>
        <vt:i4>5</vt:i4>
      </vt:variant>
      <vt:variant>
        <vt:lpwstr>https://doi.org/10.1080/13642529908596342</vt:lpwstr>
      </vt:variant>
      <vt:variant>
        <vt:lpwstr/>
      </vt:variant>
      <vt:variant>
        <vt:i4>3276919</vt:i4>
      </vt:variant>
      <vt:variant>
        <vt:i4>15</vt:i4>
      </vt:variant>
      <vt:variant>
        <vt:i4>0</vt:i4>
      </vt:variant>
      <vt:variant>
        <vt:i4>5</vt:i4>
      </vt:variant>
      <vt:variant>
        <vt:lpwstr>https://doi.org/10.1080/00071773.2005.11007463</vt:lpwstr>
      </vt:variant>
      <vt:variant>
        <vt:lpwstr/>
      </vt:variant>
      <vt:variant>
        <vt:i4>5439576</vt:i4>
      </vt:variant>
      <vt:variant>
        <vt:i4>12</vt:i4>
      </vt:variant>
      <vt:variant>
        <vt:i4>0</vt:i4>
      </vt:variant>
      <vt:variant>
        <vt:i4>5</vt:i4>
      </vt:variant>
      <vt:variant>
        <vt:lpwstr>https://doi.org/10.1111/sjp.12078</vt:lpwstr>
      </vt:variant>
      <vt:variant>
        <vt:lpwstr/>
      </vt:variant>
      <vt:variant>
        <vt:i4>2818148</vt:i4>
      </vt:variant>
      <vt:variant>
        <vt:i4>9</vt:i4>
      </vt:variant>
      <vt:variant>
        <vt:i4>0</vt:i4>
      </vt:variant>
      <vt:variant>
        <vt:i4>5</vt:i4>
      </vt:variant>
      <vt:variant>
        <vt:lpwstr>https://doi.org/10.1111/edth.12135</vt:lpwstr>
      </vt:variant>
      <vt:variant>
        <vt:lpwstr/>
      </vt:variant>
      <vt:variant>
        <vt:i4>3735664</vt:i4>
      </vt:variant>
      <vt:variant>
        <vt:i4>6</vt:i4>
      </vt:variant>
      <vt:variant>
        <vt:i4>0</vt:i4>
      </vt:variant>
      <vt:variant>
        <vt:i4>5</vt:i4>
      </vt:variant>
      <vt:variant>
        <vt:lpwstr>https://doi.org/10.1111/1540-6253.12218</vt:lpwstr>
      </vt:variant>
      <vt:variant>
        <vt:lpwstr/>
      </vt:variant>
      <vt:variant>
        <vt:i4>983111</vt:i4>
      </vt:variant>
      <vt:variant>
        <vt:i4>3</vt:i4>
      </vt:variant>
      <vt:variant>
        <vt:i4>0</vt:i4>
      </vt:variant>
      <vt:variant>
        <vt:i4>5</vt:i4>
      </vt:variant>
      <vt:variant>
        <vt:lpwstr>https://doi.org/10.1080/09672559.2010.503348</vt:lpwstr>
      </vt:variant>
      <vt:variant>
        <vt:lpwstr/>
      </vt:variant>
      <vt:variant>
        <vt:i4>3145843</vt:i4>
      </vt:variant>
      <vt:variant>
        <vt:i4>0</vt:i4>
      </vt:variant>
      <vt:variant>
        <vt:i4>0</vt:i4>
      </vt:variant>
      <vt:variant>
        <vt:i4>5</vt:i4>
      </vt:variant>
      <vt:variant>
        <vt:lpwstr>https://doi.org/10.1111/1540-6253.12188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Inaki Xavier Larrauri Pertierra</dc:creator>
  <cp:keywords/>
  <dc:description/>
  <cp:lastModifiedBy>Inaki Pertierra</cp:lastModifiedBy>
  <cp:revision>1024</cp:revision>
  <dcterms:created xsi:type="dcterms:W3CDTF">2020-09-24T13:15:00Z</dcterms:created>
  <dcterms:modified xsi:type="dcterms:W3CDTF">2022-05-16T17:36:00Z</dcterms:modified>
</cp:coreProperties>
</file>