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28793" w14:textId="5000C61B" w:rsidR="00273B89" w:rsidRPr="00C6513A" w:rsidRDefault="004743E9" w:rsidP="00273B89">
      <w:pPr>
        <w:spacing w:line="360" w:lineRule="auto"/>
        <w:outlineLvl w:val="0"/>
        <w:rPr>
          <w:rFonts w:ascii="Times New Roman" w:hAnsi="Times New Roman" w:cs="Times New Roman"/>
          <w:lang w:val="en-GB"/>
        </w:rPr>
      </w:pPr>
      <w:r w:rsidRPr="00C6513A">
        <w:rPr>
          <w:rFonts w:ascii="Times New Roman" w:hAnsi="Times New Roman" w:cs="Times New Roman"/>
          <w:lang w:val="en-GB"/>
        </w:rPr>
        <w:t xml:space="preserve">Forthcoming in </w:t>
      </w:r>
      <w:r w:rsidRPr="00EE5BC8">
        <w:rPr>
          <w:rFonts w:ascii="Times New Roman" w:hAnsi="Times New Roman" w:cs="Times New Roman"/>
          <w:i/>
          <w:iCs/>
          <w:lang w:val="en-GB"/>
        </w:rPr>
        <w:t>Ergo: An Open Access Journal of Philosophy</w:t>
      </w:r>
      <w:r w:rsidR="00D6076B">
        <w:rPr>
          <w:rFonts w:ascii="Times New Roman" w:hAnsi="Times New Roman" w:cs="Times New Roman"/>
          <w:lang w:val="en-GB"/>
        </w:rPr>
        <w:t xml:space="preserve"> (</w:t>
      </w:r>
      <w:hyperlink r:id="rId8" w:history="1">
        <w:r w:rsidR="00D6076B" w:rsidRPr="000E7342">
          <w:rPr>
            <w:rStyle w:val="Lienhypertexte"/>
            <w:rFonts w:ascii="Times New Roman" w:hAnsi="Times New Roman" w:cs="Times New Roman"/>
            <w:lang w:val="en-GB"/>
          </w:rPr>
          <w:t>www.ergophiljournal.org</w:t>
        </w:r>
      </w:hyperlink>
      <w:r w:rsidR="00D6076B">
        <w:rPr>
          <w:rFonts w:ascii="Times New Roman" w:hAnsi="Times New Roman" w:cs="Times New Roman"/>
          <w:lang w:val="en-GB"/>
        </w:rPr>
        <w:t>)</w:t>
      </w:r>
    </w:p>
    <w:p w14:paraId="3189F617" w14:textId="77777777" w:rsidR="004743E9" w:rsidRPr="00C6513A" w:rsidRDefault="004743E9" w:rsidP="00273B89">
      <w:pPr>
        <w:spacing w:line="360" w:lineRule="auto"/>
        <w:outlineLvl w:val="0"/>
        <w:rPr>
          <w:rFonts w:ascii="Times New Roman" w:hAnsi="Times New Roman" w:cs="Times New Roman"/>
          <w:lang w:val="en-GB"/>
        </w:rPr>
      </w:pPr>
    </w:p>
    <w:p w14:paraId="4498C8FB" w14:textId="77777777" w:rsidR="00273B89" w:rsidRPr="00C6513A" w:rsidRDefault="00273B89" w:rsidP="00273B89">
      <w:pPr>
        <w:spacing w:line="360" w:lineRule="auto"/>
        <w:jc w:val="center"/>
        <w:outlineLvl w:val="0"/>
        <w:rPr>
          <w:rFonts w:ascii="Times New Roman" w:hAnsi="Times New Roman" w:cs="Times New Roman"/>
          <w:b/>
          <w:lang w:val="en-GB"/>
        </w:rPr>
      </w:pPr>
    </w:p>
    <w:p w14:paraId="10D6D3C0" w14:textId="10CAAE04" w:rsidR="004E66FB" w:rsidRPr="00C6513A" w:rsidRDefault="008F63F1" w:rsidP="005E47C2">
      <w:pPr>
        <w:spacing w:line="360" w:lineRule="auto"/>
        <w:jc w:val="center"/>
        <w:outlineLvl w:val="0"/>
        <w:rPr>
          <w:rFonts w:ascii="Times New Roman" w:hAnsi="Times New Roman" w:cs="Times New Roman"/>
          <w:b/>
          <w:lang w:val="en-GB"/>
        </w:rPr>
      </w:pPr>
      <w:r w:rsidRPr="00C6513A">
        <w:rPr>
          <w:rFonts w:ascii="Times New Roman" w:hAnsi="Times New Roman" w:cs="Times New Roman"/>
          <w:b/>
          <w:lang w:val="en-GB"/>
        </w:rPr>
        <w:t xml:space="preserve">A </w:t>
      </w:r>
      <w:r w:rsidR="004E66FB" w:rsidRPr="00C6513A">
        <w:rPr>
          <w:rFonts w:ascii="Times New Roman" w:hAnsi="Times New Roman" w:cs="Times New Roman"/>
          <w:b/>
          <w:lang w:val="en-GB"/>
        </w:rPr>
        <w:t>Paleo-Criticism of Modes of Being:</w:t>
      </w:r>
    </w:p>
    <w:p w14:paraId="0DCB447D" w14:textId="409F1FC4" w:rsidR="006F30EF" w:rsidRPr="00C6513A" w:rsidRDefault="00030EC2" w:rsidP="005E47C2">
      <w:pPr>
        <w:spacing w:line="360" w:lineRule="auto"/>
        <w:jc w:val="center"/>
        <w:outlineLvl w:val="0"/>
        <w:rPr>
          <w:rFonts w:ascii="Times New Roman" w:hAnsi="Times New Roman" w:cs="Times New Roman"/>
          <w:b/>
          <w:lang w:val="en-GB"/>
        </w:rPr>
      </w:pPr>
      <w:r w:rsidRPr="00C6513A">
        <w:rPr>
          <w:rFonts w:ascii="Times New Roman" w:hAnsi="Times New Roman" w:cs="Times New Roman"/>
          <w:b/>
          <w:lang w:val="en-GB"/>
        </w:rPr>
        <w:t>Brentano and Marty</w:t>
      </w:r>
      <w:r w:rsidR="00A775EA" w:rsidRPr="00C6513A">
        <w:rPr>
          <w:rFonts w:ascii="Times New Roman" w:hAnsi="Times New Roman" w:cs="Times New Roman"/>
          <w:b/>
          <w:lang w:val="en-GB"/>
        </w:rPr>
        <w:t xml:space="preserve"> against Bolzano, Husserl, and </w:t>
      </w:r>
      <w:proofErr w:type="spellStart"/>
      <w:r w:rsidR="00A775EA" w:rsidRPr="00C6513A">
        <w:rPr>
          <w:rFonts w:ascii="Times New Roman" w:hAnsi="Times New Roman" w:cs="Times New Roman"/>
          <w:b/>
          <w:lang w:val="en-GB"/>
        </w:rPr>
        <w:t>Meinong</w:t>
      </w:r>
      <w:proofErr w:type="spellEnd"/>
    </w:p>
    <w:p w14:paraId="7E80955C" w14:textId="77777777" w:rsidR="00C04B0C" w:rsidRPr="00C6513A" w:rsidRDefault="00C04B0C" w:rsidP="0087344D">
      <w:pPr>
        <w:spacing w:line="360" w:lineRule="auto"/>
        <w:jc w:val="center"/>
        <w:rPr>
          <w:rFonts w:ascii="Times New Roman" w:hAnsi="Times New Roman" w:cs="Times New Roman"/>
          <w:bCs/>
          <w:lang w:val="en-GB"/>
        </w:rPr>
      </w:pPr>
    </w:p>
    <w:p w14:paraId="2B4D02E0" w14:textId="5F05D9C7" w:rsidR="0087344D" w:rsidRPr="00C6513A" w:rsidRDefault="00C04B0C" w:rsidP="0087344D">
      <w:pPr>
        <w:spacing w:line="360" w:lineRule="auto"/>
        <w:jc w:val="center"/>
        <w:rPr>
          <w:rFonts w:ascii="Times New Roman" w:hAnsi="Times New Roman" w:cs="Times New Roman"/>
          <w:bCs/>
          <w:lang w:val="en-GB"/>
        </w:rPr>
      </w:pPr>
      <w:r w:rsidRPr="00C6513A">
        <w:rPr>
          <w:rFonts w:ascii="Times New Roman" w:hAnsi="Times New Roman" w:cs="Times New Roman"/>
          <w:bCs/>
          <w:lang w:val="en-GB"/>
        </w:rPr>
        <w:t xml:space="preserve">Hamid </w:t>
      </w:r>
      <w:proofErr w:type="spellStart"/>
      <w:r w:rsidRPr="00C6513A">
        <w:rPr>
          <w:rFonts w:ascii="Times New Roman" w:hAnsi="Times New Roman" w:cs="Times New Roman"/>
          <w:bCs/>
          <w:lang w:val="en-GB"/>
        </w:rPr>
        <w:t>Taieb</w:t>
      </w:r>
      <w:proofErr w:type="spellEnd"/>
    </w:p>
    <w:p w14:paraId="315D6344" w14:textId="25EEE41B" w:rsidR="000D5444" w:rsidRPr="00C6513A" w:rsidRDefault="000D5444" w:rsidP="008F63F1">
      <w:pPr>
        <w:spacing w:line="360" w:lineRule="auto"/>
        <w:rPr>
          <w:rFonts w:ascii="Times New Roman" w:hAnsi="Times New Roman" w:cs="Times New Roman"/>
          <w:b/>
          <w:lang w:val="en-GB"/>
        </w:rPr>
      </w:pPr>
    </w:p>
    <w:p w14:paraId="58B1B90C" w14:textId="77777777" w:rsidR="00C04B0C" w:rsidRPr="00C6513A" w:rsidRDefault="00C04B0C" w:rsidP="008F63F1">
      <w:pPr>
        <w:spacing w:line="360" w:lineRule="auto"/>
        <w:rPr>
          <w:rFonts w:ascii="Times New Roman" w:hAnsi="Times New Roman" w:cs="Times New Roman"/>
          <w:b/>
          <w:lang w:val="en-GB"/>
        </w:rPr>
      </w:pPr>
    </w:p>
    <w:p w14:paraId="498C2746" w14:textId="6700B6F3" w:rsidR="003B2DF2" w:rsidRPr="00C6513A" w:rsidRDefault="003B2DF2" w:rsidP="005E47C2">
      <w:pPr>
        <w:spacing w:line="360" w:lineRule="auto"/>
        <w:outlineLvl w:val="0"/>
        <w:rPr>
          <w:rFonts w:ascii="Times New Roman" w:hAnsi="Times New Roman" w:cs="Times New Roman"/>
          <w:b/>
          <w:lang w:val="en-GB"/>
        </w:rPr>
      </w:pPr>
      <w:r w:rsidRPr="00C6513A">
        <w:rPr>
          <w:rFonts w:ascii="Times New Roman" w:hAnsi="Times New Roman" w:cs="Times New Roman"/>
          <w:b/>
          <w:lang w:val="en-GB"/>
        </w:rPr>
        <w:t>Abstract</w:t>
      </w:r>
    </w:p>
    <w:p w14:paraId="60D247DF" w14:textId="675EF537" w:rsidR="006640C2" w:rsidRPr="00C6513A" w:rsidRDefault="006640C2" w:rsidP="003460A8">
      <w:pPr>
        <w:spacing w:line="360" w:lineRule="auto"/>
        <w:rPr>
          <w:rFonts w:ascii="Times New Roman" w:hAnsi="Times New Roman" w:cs="Times New Roman"/>
          <w:lang w:val="en-GB"/>
        </w:rPr>
      </w:pPr>
      <w:proofErr w:type="spellStart"/>
      <w:r w:rsidRPr="00C6513A">
        <w:rPr>
          <w:rFonts w:ascii="Times New Roman" w:hAnsi="Times New Roman" w:cs="Times New Roman"/>
          <w:lang w:val="en-GB"/>
        </w:rPr>
        <w:t>Brentanians</w:t>
      </w:r>
      <w:proofErr w:type="spellEnd"/>
      <w:r w:rsidRPr="00C6513A">
        <w:rPr>
          <w:rFonts w:ascii="Times New Roman" w:hAnsi="Times New Roman" w:cs="Times New Roman"/>
          <w:lang w:val="en-GB"/>
        </w:rPr>
        <w:t xml:space="preserve"> defend the view that there are distinct types of object, but</w:t>
      </w:r>
      <w:r w:rsidR="00617766" w:rsidRPr="00C6513A">
        <w:rPr>
          <w:rFonts w:ascii="Times New Roman" w:hAnsi="Times New Roman" w:cs="Times New Roman"/>
          <w:lang w:val="en-GB"/>
        </w:rPr>
        <w:t xml:space="preserve"> </w:t>
      </w:r>
      <w:r w:rsidR="00F06FC5" w:rsidRPr="00C6513A">
        <w:rPr>
          <w:rFonts w:ascii="Times New Roman" w:hAnsi="Times New Roman" w:cs="Times New Roman"/>
          <w:lang w:val="en-GB"/>
        </w:rPr>
        <w:t xml:space="preserve">that </w:t>
      </w:r>
      <w:r w:rsidR="00DE0CBA" w:rsidRPr="00C6513A">
        <w:rPr>
          <w:rFonts w:ascii="Times New Roman" w:hAnsi="Times New Roman" w:cs="Times New Roman"/>
          <w:lang w:val="en-GB"/>
        </w:rPr>
        <w:t xml:space="preserve">this </w:t>
      </w:r>
      <w:r w:rsidR="00C41196" w:rsidRPr="00C6513A">
        <w:rPr>
          <w:rFonts w:ascii="Times New Roman" w:hAnsi="Times New Roman" w:cs="Times New Roman"/>
          <w:lang w:val="en-GB"/>
        </w:rPr>
        <w:t>do</w:t>
      </w:r>
      <w:r w:rsidR="002B72CE" w:rsidRPr="00C6513A">
        <w:rPr>
          <w:rFonts w:ascii="Times New Roman" w:hAnsi="Times New Roman" w:cs="Times New Roman"/>
          <w:lang w:val="en-GB"/>
        </w:rPr>
        <w:t>es</w:t>
      </w:r>
      <w:r w:rsidR="00F06FC5" w:rsidRPr="00C6513A">
        <w:rPr>
          <w:rFonts w:ascii="Times New Roman" w:hAnsi="Times New Roman" w:cs="Times New Roman"/>
          <w:lang w:val="en-GB"/>
        </w:rPr>
        <w:t xml:space="preserve"> not </w:t>
      </w:r>
      <w:r w:rsidR="00DE0CBA" w:rsidRPr="00C6513A">
        <w:rPr>
          <w:rFonts w:ascii="Times New Roman" w:hAnsi="Times New Roman" w:cs="Times New Roman"/>
          <w:lang w:val="en-GB"/>
        </w:rPr>
        <w:t xml:space="preserve">entail </w:t>
      </w:r>
      <w:r w:rsidR="00295111" w:rsidRPr="00C6513A">
        <w:rPr>
          <w:rFonts w:ascii="Times New Roman" w:hAnsi="Times New Roman" w:cs="Times New Roman"/>
          <w:lang w:val="en-GB"/>
        </w:rPr>
        <w:t>the admission of</w:t>
      </w:r>
      <w:r w:rsidRPr="00C6513A">
        <w:rPr>
          <w:rFonts w:ascii="Times New Roman" w:hAnsi="Times New Roman" w:cs="Times New Roman"/>
          <w:lang w:val="en-GB"/>
        </w:rPr>
        <w:t xml:space="preserve"> </w:t>
      </w:r>
      <w:r w:rsidR="00DE0CBA" w:rsidRPr="00C6513A">
        <w:rPr>
          <w:rFonts w:ascii="Times New Roman" w:hAnsi="Times New Roman" w:cs="Times New Roman"/>
          <w:lang w:val="en-GB"/>
        </w:rPr>
        <w:t xml:space="preserve">different </w:t>
      </w:r>
      <w:r w:rsidRPr="00C6513A">
        <w:rPr>
          <w:rFonts w:ascii="Times New Roman" w:hAnsi="Times New Roman" w:cs="Times New Roman"/>
          <w:lang w:val="en-GB"/>
        </w:rPr>
        <w:t xml:space="preserve">modes of being. The </w:t>
      </w:r>
      <w:r w:rsidR="003A33EC" w:rsidRPr="00C6513A">
        <w:rPr>
          <w:rFonts w:ascii="Times New Roman" w:hAnsi="Times New Roman" w:cs="Times New Roman"/>
          <w:lang w:val="en-GB"/>
        </w:rPr>
        <w:t xml:space="preserve">most general </w:t>
      </w:r>
      <w:r w:rsidRPr="00C6513A">
        <w:rPr>
          <w:rFonts w:ascii="Times New Roman" w:hAnsi="Times New Roman" w:cs="Times New Roman"/>
          <w:lang w:val="en-GB"/>
        </w:rPr>
        <w:t xml:space="preserve">distinction </w:t>
      </w:r>
      <w:r w:rsidR="00CB2326" w:rsidRPr="00C6513A">
        <w:rPr>
          <w:rFonts w:ascii="Times New Roman" w:hAnsi="Times New Roman" w:cs="Times New Roman"/>
          <w:lang w:val="en-GB"/>
        </w:rPr>
        <w:t>among</w:t>
      </w:r>
      <w:r w:rsidRPr="00C6513A">
        <w:rPr>
          <w:rFonts w:ascii="Times New Roman" w:hAnsi="Times New Roman" w:cs="Times New Roman"/>
          <w:lang w:val="en-GB"/>
        </w:rPr>
        <w:t xml:space="preserve"> objects is the one between </w:t>
      </w:r>
      <w:r w:rsidRPr="00C6513A">
        <w:rPr>
          <w:rFonts w:ascii="Times New Roman" w:hAnsi="Times New Roman" w:cs="Times New Roman"/>
          <w:i/>
          <w:lang w:val="en-GB"/>
        </w:rPr>
        <w:t>realia</w:t>
      </w:r>
      <w:r w:rsidRPr="00C6513A">
        <w:rPr>
          <w:rFonts w:ascii="Times New Roman" w:hAnsi="Times New Roman" w:cs="Times New Roman"/>
          <w:lang w:val="en-GB"/>
        </w:rPr>
        <w:t xml:space="preserve">, which are causally </w:t>
      </w:r>
      <w:r w:rsidR="00B54216" w:rsidRPr="00C6513A">
        <w:rPr>
          <w:rFonts w:ascii="Times New Roman" w:hAnsi="Times New Roman" w:cs="Times New Roman"/>
          <w:lang w:val="en-GB"/>
        </w:rPr>
        <w:t>efficacious</w:t>
      </w:r>
      <w:r w:rsidRPr="00C6513A">
        <w:rPr>
          <w:rFonts w:ascii="Times New Roman" w:hAnsi="Times New Roman" w:cs="Times New Roman"/>
          <w:lang w:val="en-GB"/>
        </w:rPr>
        <w:t xml:space="preserve">, and </w:t>
      </w:r>
      <w:proofErr w:type="spellStart"/>
      <w:r w:rsidRPr="00C6513A">
        <w:rPr>
          <w:rFonts w:ascii="Times New Roman" w:hAnsi="Times New Roman" w:cs="Times New Roman"/>
          <w:i/>
          <w:lang w:val="en-GB"/>
        </w:rPr>
        <w:t>irrealia</w:t>
      </w:r>
      <w:proofErr w:type="spellEnd"/>
      <w:r w:rsidRPr="00C6513A">
        <w:rPr>
          <w:rFonts w:ascii="Times New Roman" w:hAnsi="Times New Roman" w:cs="Times New Roman"/>
          <w:lang w:val="en-GB"/>
        </w:rPr>
        <w:t xml:space="preserve">, which are causally inert. As for </w:t>
      </w:r>
      <w:r w:rsidR="000D5444" w:rsidRPr="00C6513A">
        <w:rPr>
          <w:rFonts w:ascii="Times New Roman" w:hAnsi="Times New Roman" w:cs="Times New Roman"/>
          <w:lang w:val="en-GB"/>
        </w:rPr>
        <w:t>b</w:t>
      </w:r>
      <w:r w:rsidRPr="00C6513A">
        <w:rPr>
          <w:rFonts w:ascii="Times New Roman" w:hAnsi="Times New Roman" w:cs="Times New Roman"/>
          <w:lang w:val="en-GB"/>
        </w:rPr>
        <w:t xml:space="preserve">eing, which is equated with existence, </w:t>
      </w:r>
      <w:r w:rsidR="00CA7C6E" w:rsidRPr="00C6513A">
        <w:rPr>
          <w:rFonts w:ascii="Times New Roman" w:hAnsi="Times New Roman" w:cs="Times New Roman"/>
          <w:lang w:val="en-GB"/>
        </w:rPr>
        <w:t xml:space="preserve">it </w:t>
      </w:r>
      <w:r w:rsidRPr="00C6513A">
        <w:rPr>
          <w:rFonts w:ascii="Times New Roman" w:hAnsi="Times New Roman" w:cs="Times New Roman"/>
          <w:lang w:val="en-GB"/>
        </w:rPr>
        <w:t xml:space="preserve">is understood in terms of </w:t>
      </w:r>
      <w:r w:rsidR="00CB2326" w:rsidRPr="00C6513A">
        <w:rPr>
          <w:rFonts w:ascii="Times New Roman" w:hAnsi="Times New Roman" w:cs="Times New Roman"/>
          <w:lang w:val="en-GB"/>
        </w:rPr>
        <w:t>“</w:t>
      </w:r>
      <w:r w:rsidRPr="00C6513A">
        <w:rPr>
          <w:rFonts w:ascii="Times New Roman" w:hAnsi="Times New Roman" w:cs="Times New Roman"/>
          <w:lang w:val="en-GB"/>
        </w:rPr>
        <w:t xml:space="preserve">correct </w:t>
      </w:r>
      <w:proofErr w:type="spellStart"/>
      <w:r w:rsidRPr="00C6513A">
        <w:rPr>
          <w:rFonts w:ascii="Times New Roman" w:hAnsi="Times New Roman" w:cs="Times New Roman"/>
          <w:lang w:val="en-GB"/>
        </w:rPr>
        <w:t>acknowledgeability</w:t>
      </w:r>
      <w:proofErr w:type="spellEnd"/>
      <w:r w:rsidR="005E47C2" w:rsidRPr="00C6513A">
        <w:rPr>
          <w:rFonts w:ascii="Times New Roman" w:hAnsi="Times New Roman" w:cs="Times New Roman"/>
          <w:lang w:val="en-GB"/>
        </w:rPr>
        <w:t>.”</w:t>
      </w:r>
      <w:r w:rsidRPr="00C6513A">
        <w:rPr>
          <w:rFonts w:ascii="Times New Roman" w:hAnsi="Times New Roman" w:cs="Times New Roman"/>
          <w:lang w:val="en-GB"/>
        </w:rPr>
        <w:t xml:space="preserve"> Th</w:t>
      </w:r>
      <w:r w:rsidR="00DE0CBA" w:rsidRPr="00C6513A">
        <w:rPr>
          <w:rFonts w:ascii="Times New Roman" w:hAnsi="Times New Roman" w:cs="Times New Roman"/>
          <w:lang w:val="en-GB"/>
        </w:rPr>
        <w:t>is</w:t>
      </w:r>
      <w:r w:rsidRPr="00C6513A">
        <w:rPr>
          <w:rFonts w:ascii="Times New Roman" w:hAnsi="Times New Roman" w:cs="Times New Roman"/>
          <w:lang w:val="en-GB"/>
        </w:rPr>
        <w:t xml:space="preserve"> view</w:t>
      </w:r>
      <w:r w:rsidR="003951D2" w:rsidRPr="00C6513A">
        <w:rPr>
          <w:rFonts w:ascii="Times New Roman" w:hAnsi="Times New Roman" w:cs="Times New Roman"/>
          <w:lang w:val="en-GB"/>
        </w:rPr>
        <w:t xml:space="preserve"> </w:t>
      </w:r>
      <w:r w:rsidR="005E47C2" w:rsidRPr="00C6513A">
        <w:rPr>
          <w:rFonts w:ascii="Times New Roman" w:hAnsi="Times New Roman" w:cs="Times New Roman"/>
          <w:lang w:val="en-GB"/>
        </w:rPr>
        <w:t>was</w:t>
      </w:r>
      <w:r w:rsidRPr="00C6513A">
        <w:rPr>
          <w:rFonts w:ascii="Times New Roman" w:hAnsi="Times New Roman" w:cs="Times New Roman"/>
          <w:lang w:val="en-GB"/>
        </w:rPr>
        <w:t xml:space="preserve"> defended </w:t>
      </w:r>
      <w:r w:rsidR="00A93476" w:rsidRPr="00C6513A">
        <w:rPr>
          <w:rFonts w:ascii="Times New Roman" w:hAnsi="Times New Roman" w:cs="Times New Roman"/>
          <w:lang w:val="en-GB"/>
        </w:rPr>
        <w:t xml:space="preserve">for some time </w:t>
      </w:r>
      <w:r w:rsidRPr="00C6513A">
        <w:rPr>
          <w:rFonts w:ascii="Times New Roman" w:hAnsi="Times New Roman" w:cs="Times New Roman"/>
          <w:lang w:val="en-GB"/>
        </w:rPr>
        <w:t>by Brentano himself and then by his student Anton Marty</w:t>
      </w:r>
      <w:r w:rsidR="003951D2" w:rsidRPr="00C6513A">
        <w:rPr>
          <w:rFonts w:ascii="Times New Roman" w:hAnsi="Times New Roman" w:cs="Times New Roman"/>
          <w:lang w:val="en-GB"/>
        </w:rPr>
        <w:t>. Their position</w:t>
      </w:r>
      <w:r w:rsidRPr="00C6513A">
        <w:rPr>
          <w:rFonts w:ascii="Times New Roman" w:hAnsi="Times New Roman" w:cs="Times New Roman"/>
          <w:lang w:val="en-GB"/>
        </w:rPr>
        <w:t xml:space="preserve"> is opposed to </w:t>
      </w:r>
      <w:proofErr w:type="spellStart"/>
      <w:r w:rsidRPr="00C6513A">
        <w:rPr>
          <w:rFonts w:ascii="Times New Roman" w:hAnsi="Times New Roman" w:cs="Times New Roman"/>
          <w:lang w:val="en-GB"/>
        </w:rPr>
        <w:t>Bolzanian</w:t>
      </w:r>
      <w:proofErr w:type="spellEnd"/>
      <w:r w:rsidRPr="00C6513A">
        <w:rPr>
          <w:rFonts w:ascii="Times New Roman" w:hAnsi="Times New Roman" w:cs="Times New Roman"/>
          <w:lang w:val="en-GB"/>
        </w:rPr>
        <w:t xml:space="preserve">, </w:t>
      </w:r>
      <w:proofErr w:type="spellStart"/>
      <w:r w:rsidRPr="00C6513A">
        <w:rPr>
          <w:rFonts w:ascii="Times New Roman" w:hAnsi="Times New Roman" w:cs="Times New Roman"/>
          <w:lang w:val="en-GB"/>
        </w:rPr>
        <w:t>Husserlian</w:t>
      </w:r>
      <w:proofErr w:type="spellEnd"/>
      <w:r w:rsidRPr="00C6513A">
        <w:rPr>
          <w:rFonts w:ascii="Times New Roman" w:hAnsi="Times New Roman" w:cs="Times New Roman"/>
          <w:lang w:val="en-GB"/>
        </w:rPr>
        <w:t xml:space="preserve">, and Meinongian ontologies, </w:t>
      </w:r>
      <w:r w:rsidR="00DE0CBA" w:rsidRPr="00C6513A">
        <w:rPr>
          <w:rFonts w:ascii="Times New Roman" w:hAnsi="Times New Roman" w:cs="Times New Roman"/>
          <w:lang w:val="en-GB"/>
        </w:rPr>
        <w:t xml:space="preserve">in which </w:t>
      </w:r>
      <w:r w:rsidRPr="00C6513A">
        <w:rPr>
          <w:rFonts w:ascii="Times New Roman" w:hAnsi="Times New Roman" w:cs="Times New Roman"/>
          <w:lang w:val="en-GB"/>
        </w:rPr>
        <w:t>a distinction in the</w:t>
      </w:r>
      <w:r w:rsidR="0061318F" w:rsidRPr="00C6513A">
        <w:rPr>
          <w:rFonts w:ascii="Times New Roman" w:hAnsi="Times New Roman" w:cs="Times New Roman"/>
          <w:lang w:val="en-GB"/>
        </w:rPr>
        <w:t xml:space="preserve"> (higher)</w:t>
      </w:r>
      <w:r w:rsidRPr="00C6513A">
        <w:rPr>
          <w:rFonts w:ascii="Times New Roman" w:hAnsi="Times New Roman" w:cs="Times New Roman"/>
          <w:lang w:val="en-GB"/>
        </w:rPr>
        <w:t xml:space="preserve"> types of object implies a distinction in the</w:t>
      </w:r>
      <w:r w:rsidR="00DF5EAC" w:rsidRPr="00C6513A">
        <w:rPr>
          <w:rFonts w:ascii="Times New Roman" w:hAnsi="Times New Roman" w:cs="Times New Roman"/>
          <w:lang w:val="en-GB"/>
        </w:rPr>
        <w:t>ir</w:t>
      </w:r>
      <w:r w:rsidRPr="00C6513A">
        <w:rPr>
          <w:rFonts w:ascii="Times New Roman" w:hAnsi="Times New Roman" w:cs="Times New Roman"/>
          <w:lang w:val="en-GB"/>
        </w:rPr>
        <w:t xml:space="preserve"> </w:t>
      </w:r>
      <w:r w:rsidR="003A33EC" w:rsidRPr="00C6513A">
        <w:rPr>
          <w:rFonts w:ascii="Times New Roman" w:hAnsi="Times New Roman" w:cs="Times New Roman"/>
          <w:lang w:val="en-GB"/>
        </w:rPr>
        <w:t xml:space="preserve">mode </w:t>
      </w:r>
      <w:r w:rsidRPr="00C6513A">
        <w:rPr>
          <w:rFonts w:ascii="Times New Roman" w:hAnsi="Times New Roman" w:cs="Times New Roman"/>
          <w:lang w:val="en-GB"/>
        </w:rPr>
        <w:t xml:space="preserve">of being. These Austro-German discussions anticipate much of the contemporary debate </w:t>
      </w:r>
      <w:r w:rsidR="003A33EC" w:rsidRPr="00C6513A">
        <w:rPr>
          <w:rFonts w:ascii="Times New Roman" w:hAnsi="Times New Roman" w:cs="Times New Roman"/>
          <w:lang w:val="en-GB"/>
        </w:rPr>
        <w:t xml:space="preserve">between </w:t>
      </w:r>
      <w:proofErr w:type="spellStart"/>
      <w:r w:rsidRPr="00C6513A">
        <w:rPr>
          <w:rFonts w:ascii="Times New Roman" w:hAnsi="Times New Roman" w:cs="Times New Roman"/>
          <w:lang w:val="en-GB"/>
        </w:rPr>
        <w:t>Quineans</w:t>
      </w:r>
      <w:proofErr w:type="spellEnd"/>
      <w:r w:rsidRPr="00C6513A">
        <w:rPr>
          <w:rFonts w:ascii="Times New Roman" w:hAnsi="Times New Roman" w:cs="Times New Roman"/>
          <w:lang w:val="en-GB"/>
        </w:rPr>
        <w:t xml:space="preserve">, who </w:t>
      </w:r>
      <w:r w:rsidR="00824CCD" w:rsidRPr="00C6513A">
        <w:rPr>
          <w:rFonts w:ascii="Times New Roman" w:hAnsi="Times New Roman" w:cs="Times New Roman"/>
          <w:lang w:val="en-GB"/>
        </w:rPr>
        <w:t xml:space="preserve">accept </w:t>
      </w:r>
      <w:r w:rsidRPr="00C6513A">
        <w:rPr>
          <w:rFonts w:ascii="Times New Roman" w:hAnsi="Times New Roman" w:cs="Times New Roman"/>
          <w:lang w:val="en-GB"/>
        </w:rPr>
        <w:t>only difference</w:t>
      </w:r>
      <w:r w:rsidR="00BA49E8" w:rsidRPr="00C6513A">
        <w:rPr>
          <w:rFonts w:ascii="Times New Roman" w:hAnsi="Times New Roman" w:cs="Times New Roman"/>
          <w:lang w:val="en-GB"/>
        </w:rPr>
        <w:t xml:space="preserve">s in objects, </w:t>
      </w:r>
      <w:r w:rsidR="003A33EC" w:rsidRPr="00C6513A">
        <w:rPr>
          <w:rFonts w:ascii="Times New Roman" w:hAnsi="Times New Roman" w:cs="Times New Roman"/>
          <w:lang w:val="en-GB"/>
        </w:rPr>
        <w:t xml:space="preserve">and </w:t>
      </w:r>
      <w:r w:rsidR="00BA49E8" w:rsidRPr="00C6513A">
        <w:rPr>
          <w:rFonts w:ascii="Times New Roman" w:hAnsi="Times New Roman" w:cs="Times New Roman"/>
          <w:lang w:val="en-GB"/>
        </w:rPr>
        <w:t>neo-</w:t>
      </w:r>
      <w:proofErr w:type="spellStart"/>
      <w:r w:rsidR="00BA49E8" w:rsidRPr="00C6513A">
        <w:rPr>
          <w:rFonts w:ascii="Times New Roman" w:hAnsi="Times New Roman" w:cs="Times New Roman"/>
          <w:lang w:val="en-GB"/>
        </w:rPr>
        <w:t>Meinongian</w:t>
      </w:r>
      <w:r w:rsidR="007F4373" w:rsidRPr="00C6513A">
        <w:rPr>
          <w:rFonts w:ascii="Times New Roman" w:hAnsi="Times New Roman" w:cs="Times New Roman"/>
          <w:lang w:val="en-GB"/>
        </w:rPr>
        <w:t>s</w:t>
      </w:r>
      <w:proofErr w:type="spellEnd"/>
      <w:r w:rsidR="00BA49E8" w:rsidRPr="00C6513A">
        <w:rPr>
          <w:rFonts w:ascii="Times New Roman" w:hAnsi="Times New Roman" w:cs="Times New Roman"/>
          <w:lang w:val="en-GB"/>
        </w:rPr>
        <w:t xml:space="preserve"> or </w:t>
      </w:r>
      <w:r w:rsidR="007F4373" w:rsidRPr="00C6513A">
        <w:rPr>
          <w:rFonts w:ascii="Times New Roman" w:hAnsi="Times New Roman" w:cs="Times New Roman"/>
          <w:lang w:val="en-GB"/>
        </w:rPr>
        <w:t>other ontological pluralists,</w:t>
      </w:r>
      <w:r w:rsidRPr="00C6513A">
        <w:rPr>
          <w:rFonts w:ascii="Times New Roman" w:hAnsi="Times New Roman" w:cs="Times New Roman"/>
          <w:lang w:val="en-GB"/>
        </w:rPr>
        <w:t xml:space="preserve"> </w:t>
      </w:r>
      <w:r w:rsidR="00CB2326" w:rsidRPr="00C6513A">
        <w:rPr>
          <w:rFonts w:ascii="Times New Roman" w:hAnsi="Times New Roman" w:cs="Times New Roman"/>
          <w:lang w:val="en-GB"/>
        </w:rPr>
        <w:t>who</w:t>
      </w:r>
      <w:r w:rsidRPr="00C6513A">
        <w:rPr>
          <w:rFonts w:ascii="Times New Roman" w:hAnsi="Times New Roman" w:cs="Times New Roman"/>
          <w:lang w:val="en-GB"/>
        </w:rPr>
        <w:t xml:space="preserve"> </w:t>
      </w:r>
      <w:r w:rsidR="00DE0CBA" w:rsidRPr="00C6513A">
        <w:rPr>
          <w:rFonts w:ascii="Times New Roman" w:hAnsi="Times New Roman" w:cs="Times New Roman"/>
          <w:lang w:val="en-GB"/>
        </w:rPr>
        <w:t xml:space="preserve">accept different </w:t>
      </w:r>
      <w:r w:rsidRPr="00C6513A">
        <w:rPr>
          <w:rFonts w:ascii="Times New Roman" w:hAnsi="Times New Roman" w:cs="Times New Roman"/>
          <w:lang w:val="en-GB"/>
        </w:rPr>
        <w:t>modes of being. My paper first present</w:t>
      </w:r>
      <w:r w:rsidR="003A33EC" w:rsidRPr="00C6513A">
        <w:rPr>
          <w:rFonts w:ascii="Times New Roman" w:hAnsi="Times New Roman" w:cs="Times New Roman"/>
          <w:lang w:val="en-GB"/>
        </w:rPr>
        <w:t>s</w:t>
      </w:r>
      <w:r w:rsidRPr="00C6513A">
        <w:rPr>
          <w:rFonts w:ascii="Times New Roman" w:hAnsi="Times New Roman" w:cs="Times New Roman"/>
          <w:lang w:val="en-GB"/>
        </w:rPr>
        <w:t xml:space="preserve"> the </w:t>
      </w:r>
      <w:proofErr w:type="spellStart"/>
      <w:r w:rsidRPr="00C6513A">
        <w:rPr>
          <w:rFonts w:ascii="Times New Roman" w:hAnsi="Times New Roman" w:cs="Times New Roman"/>
          <w:lang w:val="en-GB"/>
        </w:rPr>
        <w:t>Brentanian</w:t>
      </w:r>
      <w:proofErr w:type="spellEnd"/>
      <w:r w:rsidRPr="00C6513A">
        <w:rPr>
          <w:rFonts w:ascii="Times New Roman" w:hAnsi="Times New Roman" w:cs="Times New Roman"/>
          <w:lang w:val="en-GB"/>
        </w:rPr>
        <w:t xml:space="preserve"> view </w:t>
      </w:r>
      <w:r w:rsidR="00AB4C1B" w:rsidRPr="00C6513A">
        <w:rPr>
          <w:rFonts w:ascii="Times New Roman" w:hAnsi="Times New Roman" w:cs="Times New Roman"/>
          <w:lang w:val="en-GB"/>
        </w:rPr>
        <w:t xml:space="preserve">in detail </w:t>
      </w:r>
      <w:r w:rsidRPr="00C6513A">
        <w:rPr>
          <w:rFonts w:ascii="Times New Roman" w:hAnsi="Times New Roman" w:cs="Times New Roman"/>
          <w:lang w:val="en-GB"/>
        </w:rPr>
        <w:t>and then evaluate</w:t>
      </w:r>
      <w:r w:rsidR="003A33EC" w:rsidRPr="00C6513A">
        <w:rPr>
          <w:rFonts w:ascii="Times New Roman" w:hAnsi="Times New Roman" w:cs="Times New Roman"/>
          <w:lang w:val="en-GB"/>
        </w:rPr>
        <w:t>s</w:t>
      </w:r>
      <w:r w:rsidRPr="00C6513A">
        <w:rPr>
          <w:rFonts w:ascii="Times New Roman" w:hAnsi="Times New Roman" w:cs="Times New Roman"/>
          <w:lang w:val="en-GB"/>
        </w:rPr>
        <w:t xml:space="preserve"> its philosophical </w:t>
      </w:r>
      <w:r w:rsidR="003C2369" w:rsidRPr="00C6513A">
        <w:rPr>
          <w:rFonts w:ascii="Times New Roman" w:hAnsi="Times New Roman" w:cs="Times New Roman"/>
          <w:lang w:val="en-GB"/>
        </w:rPr>
        <w:t>significance</w:t>
      </w:r>
      <w:r w:rsidRPr="00C6513A">
        <w:rPr>
          <w:rFonts w:ascii="Times New Roman" w:hAnsi="Times New Roman" w:cs="Times New Roman"/>
          <w:lang w:val="en-GB"/>
        </w:rPr>
        <w:t>.</w:t>
      </w:r>
    </w:p>
    <w:p w14:paraId="2123CCAB" w14:textId="49F009DB" w:rsidR="003B2DF2" w:rsidRPr="00C6513A" w:rsidRDefault="003B2DF2" w:rsidP="003460A8">
      <w:pPr>
        <w:spacing w:line="360" w:lineRule="auto"/>
        <w:rPr>
          <w:rFonts w:ascii="Times New Roman" w:hAnsi="Times New Roman" w:cs="Times New Roman"/>
          <w:lang w:val="en-GB"/>
        </w:rPr>
      </w:pPr>
    </w:p>
    <w:p w14:paraId="18B6F532" w14:textId="77777777" w:rsidR="00DC42BB" w:rsidRPr="00C6513A" w:rsidRDefault="00DC42BB" w:rsidP="003460A8">
      <w:pPr>
        <w:spacing w:line="360" w:lineRule="auto"/>
        <w:rPr>
          <w:rFonts w:ascii="Times New Roman" w:hAnsi="Times New Roman" w:cs="Times New Roman"/>
          <w:lang w:val="en-GB"/>
        </w:rPr>
      </w:pPr>
    </w:p>
    <w:p w14:paraId="02C7878A" w14:textId="21777A78" w:rsidR="003B2DF2" w:rsidRPr="00C6513A" w:rsidRDefault="003B2DF2" w:rsidP="005E47C2">
      <w:pPr>
        <w:spacing w:line="360" w:lineRule="auto"/>
        <w:outlineLvl w:val="0"/>
        <w:rPr>
          <w:rFonts w:ascii="Times New Roman" w:hAnsi="Times New Roman" w:cs="Times New Roman"/>
          <w:b/>
          <w:lang w:val="en-GB"/>
        </w:rPr>
      </w:pPr>
      <w:r w:rsidRPr="00C6513A">
        <w:rPr>
          <w:rFonts w:ascii="Times New Roman" w:hAnsi="Times New Roman" w:cs="Times New Roman"/>
          <w:b/>
          <w:lang w:val="en-GB"/>
        </w:rPr>
        <w:t>Introduction</w:t>
      </w:r>
    </w:p>
    <w:p w14:paraId="5A381A68" w14:textId="5B4760E5" w:rsidR="00732214" w:rsidRPr="00C6513A" w:rsidRDefault="00B6761B" w:rsidP="0048730A">
      <w:pPr>
        <w:spacing w:line="360" w:lineRule="auto"/>
        <w:rPr>
          <w:rFonts w:ascii="Times New Roman" w:hAnsi="Times New Roman" w:cs="Times New Roman"/>
          <w:lang w:val="en-GB"/>
        </w:rPr>
      </w:pPr>
      <w:r w:rsidRPr="00C6513A">
        <w:rPr>
          <w:rFonts w:ascii="Times New Roman" w:hAnsi="Times New Roman" w:cs="Times New Roman"/>
          <w:lang w:val="en-GB"/>
        </w:rPr>
        <w:t>Is ontology</w:t>
      </w:r>
      <w:r w:rsidR="001044A9" w:rsidRPr="00C6513A">
        <w:rPr>
          <w:rFonts w:ascii="Times New Roman" w:hAnsi="Times New Roman" w:cs="Times New Roman"/>
          <w:lang w:val="en-GB"/>
        </w:rPr>
        <w:t xml:space="preserve"> </w:t>
      </w:r>
      <w:r w:rsidR="00C007CF" w:rsidRPr="00C6513A">
        <w:rPr>
          <w:rFonts w:ascii="Times New Roman" w:hAnsi="Times New Roman" w:cs="Times New Roman"/>
          <w:lang w:val="en-GB"/>
        </w:rPr>
        <w:t>just</w:t>
      </w:r>
      <w:r w:rsidRPr="00C6513A">
        <w:rPr>
          <w:rFonts w:ascii="Times New Roman" w:hAnsi="Times New Roman" w:cs="Times New Roman"/>
          <w:lang w:val="en-GB"/>
        </w:rPr>
        <w:t xml:space="preserve"> the science of the highest types of object</w:t>
      </w:r>
      <w:r w:rsidR="00DE0CBA" w:rsidRPr="00C6513A">
        <w:rPr>
          <w:rFonts w:ascii="Times New Roman" w:hAnsi="Times New Roman" w:cs="Times New Roman"/>
          <w:lang w:val="en-GB"/>
        </w:rPr>
        <w:t>,</w:t>
      </w:r>
      <w:r w:rsidRPr="00C6513A">
        <w:rPr>
          <w:rFonts w:ascii="Times New Roman" w:hAnsi="Times New Roman" w:cs="Times New Roman"/>
          <w:lang w:val="en-GB"/>
        </w:rPr>
        <w:t xml:space="preserve"> or</w:t>
      </w:r>
      <w:r w:rsidR="001044A9" w:rsidRPr="00C6513A">
        <w:rPr>
          <w:rFonts w:ascii="Times New Roman" w:hAnsi="Times New Roman" w:cs="Times New Roman"/>
          <w:lang w:val="en-GB"/>
        </w:rPr>
        <w:t xml:space="preserve"> </w:t>
      </w:r>
      <w:r w:rsidR="003A33EC" w:rsidRPr="00C6513A">
        <w:rPr>
          <w:rFonts w:ascii="Times New Roman" w:hAnsi="Times New Roman" w:cs="Times New Roman"/>
          <w:lang w:val="en-GB"/>
        </w:rPr>
        <w:t xml:space="preserve">is it </w:t>
      </w:r>
      <w:r w:rsidR="001044A9" w:rsidRPr="00C6513A">
        <w:rPr>
          <w:rFonts w:ascii="Times New Roman" w:hAnsi="Times New Roman" w:cs="Times New Roman"/>
          <w:lang w:val="en-GB"/>
        </w:rPr>
        <w:t>also</w:t>
      </w:r>
      <w:r w:rsidR="00C9300B" w:rsidRPr="00C6513A">
        <w:rPr>
          <w:rFonts w:ascii="Times New Roman" w:hAnsi="Times New Roman" w:cs="Times New Roman"/>
          <w:lang w:val="en-GB"/>
        </w:rPr>
        <w:t xml:space="preserve"> </w:t>
      </w:r>
      <w:r w:rsidR="003A33EC" w:rsidRPr="00C6513A">
        <w:rPr>
          <w:rFonts w:ascii="Times New Roman" w:hAnsi="Times New Roman" w:cs="Times New Roman"/>
          <w:lang w:val="en-GB"/>
        </w:rPr>
        <w:t xml:space="preserve">concerned with </w:t>
      </w:r>
      <w:r w:rsidRPr="00C6513A">
        <w:rPr>
          <w:rFonts w:ascii="Times New Roman" w:hAnsi="Times New Roman" w:cs="Times New Roman"/>
          <w:lang w:val="en-GB"/>
        </w:rPr>
        <w:t>the different ways in which these objects are?</w:t>
      </w:r>
      <w:r w:rsidR="00CF3AEC" w:rsidRPr="00C6513A">
        <w:rPr>
          <w:rFonts w:ascii="Times New Roman" w:hAnsi="Times New Roman" w:cs="Times New Roman"/>
          <w:lang w:val="en-GB"/>
        </w:rPr>
        <w:t xml:space="preserve"> Th</w:t>
      </w:r>
      <w:r w:rsidR="003A33EC" w:rsidRPr="00C6513A">
        <w:rPr>
          <w:rFonts w:ascii="Times New Roman" w:hAnsi="Times New Roman" w:cs="Times New Roman"/>
          <w:lang w:val="en-GB"/>
        </w:rPr>
        <w:t>is</w:t>
      </w:r>
      <w:r w:rsidR="00CF3AEC" w:rsidRPr="00C6513A">
        <w:rPr>
          <w:rFonts w:ascii="Times New Roman" w:hAnsi="Times New Roman" w:cs="Times New Roman"/>
          <w:lang w:val="en-GB"/>
        </w:rPr>
        <w:t xml:space="preserve"> question is </w:t>
      </w:r>
      <w:r w:rsidR="006072C4" w:rsidRPr="00C6513A">
        <w:rPr>
          <w:rFonts w:ascii="Times New Roman" w:hAnsi="Times New Roman" w:cs="Times New Roman"/>
          <w:lang w:val="en-GB"/>
        </w:rPr>
        <w:t>raised</w:t>
      </w:r>
      <w:r w:rsidR="00CF3AEC" w:rsidRPr="00C6513A">
        <w:rPr>
          <w:rFonts w:ascii="Times New Roman" w:hAnsi="Times New Roman" w:cs="Times New Roman"/>
          <w:lang w:val="en-GB"/>
        </w:rPr>
        <w:t xml:space="preserve"> in current philosophical debates: followers of Quine</w:t>
      </w:r>
      <w:r w:rsidR="00907107" w:rsidRPr="00C6513A">
        <w:rPr>
          <w:rFonts w:ascii="Times New Roman" w:hAnsi="Times New Roman" w:cs="Times New Roman"/>
          <w:lang w:val="en-GB"/>
        </w:rPr>
        <w:t xml:space="preserve"> (1948)</w:t>
      </w:r>
      <w:r w:rsidR="00CF3AEC" w:rsidRPr="00C6513A">
        <w:rPr>
          <w:rFonts w:ascii="Times New Roman" w:hAnsi="Times New Roman" w:cs="Times New Roman"/>
          <w:lang w:val="en-GB"/>
        </w:rPr>
        <w:t xml:space="preserve">, </w:t>
      </w:r>
      <w:r w:rsidR="003A33EC" w:rsidRPr="00C6513A">
        <w:rPr>
          <w:rFonts w:ascii="Times New Roman" w:hAnsi="Times New Roman" w:cs="Times New Roman"/>
          <w:lang w:val="en-GB"/>
        </w:rPr>
        <w:t>such as</w:t>
      </w:r>
      <w:r w:rsidR="00CF3AEC" w:rsidRPr="00C6513A">
        <w:rPr>
          <w:rFonts w:ascii="Times New Roman" w:hAnsi="Times New Roman" w:cs="Times New Roman"/>
          <w:lang w:val="en-GB"/>
        </w:rPr>
        <w:t xml:space="preserve"> </w:t>
      </w:r>
      <w:r w:rsidR="00035209" w:rsidRPr="00C6513A">
        <w:rPr>
          <w:rFonts w:ascii="Times New Roman" w:hAnsi="Times New Roman" w:cs="Times New Roman"/>
          <w:lang w:val="en-GB"/>
        </w:rPr>
        <w:t>v</w:t>
      </w:r>
      <w:r w:rsidR="00CF3AEC" w:rsidRPr="00C6513A">
        <w:rPr>
          <w:rFonts w:ascii="Times New Roman" w:hAnsi="Times New Roman" w:cs="Times New Roman"/>
          <w:lang w:val="en-GB"/>
        </w:rPr>
        <w:t>an Inwagen</w:t>
      </w:r>
      <w:r w:rsidR="00117FB5" w:rsidRPr="00C6513A">
        <w:rPr>
          <w:rFonts w:ascii="Times New Roman" w:hAnsi="Times New Roman" w:cs="Times New Roman"/>
          <w:lang w:val="en-GB"/>
        </w:rPr>
        <w:t xml:space="preserve"> (2009</w:t>
      </w:r>
      <w:r w:rsidR="00A54C32" w:rsidRPr="00C6513A">
        <w:rPr>
          <w:rFonts w:ascii="Times New Roman" w:hAnsi="Times New Roman" w:cs="Times New Roman"/>
          <w:lang w:val="en-GB"/>
        </w:rPr>
        <w:t>)</w:t>
      </w:r>
      <w:r w:rsidR="00CF3AEC" w:rsidRPr="00C6513A">
        <w:rPr>
          <w:rFonts w:ascii="Times New Roman" w:hAnsi="Times New Roman" w:cs="Times New Roman"/>
          <w:lang w:val="en-GB"/>
        </w:rPr>
        <w:t xml:space="preserve">, hold that ontological differences are restricted to differences among </w:t>
      </w:r>
      <w:r w:rsidR="00A026EE" w:rsidRPr="00C6513A">
        <w:rPr>
          <w:rFonts w:ascii="Times New Roman" w:hAnsi="Times New Roman" w:cs="Times New Roman"/>
          <w:lang w:val="en-GB"/>
        </w:rPr>
        <w:t>ob</w:t>
      </w:r>
      <w:r w:rsidR="00E030A9" w:rsidRPr="00C6513A">
        <w:rPr>
          <w:rFonts w:ascii="Times New Roman" w:hAnsi="Times New Roman" w:cs="Times New Roman"/>
          <w:lang w:val="en-GB"/>
        </w:rPr>
        <w:t>jects, whereas</w:t>
      </w:r>
      <w:r w:rsidR="00CB2326" w:rsidRPr="00C6513A">
        <w:rPr>
          <w:rFonts w:ascii="Times New Roman" w:hAnsi="Times New Roman" w:cs="Times New Roman"/>
          <w:lang w:val="en-GB"/>
        </w:rPr>
        <w:t xml:space="preserve"> </w:t>
      </w:r>
      <w:r w:rsidR="00EB16FB" w:rsidRPr="00C6513A">
        <w:rPr>
          <w:rFonts w:ascii="Times New Roman" w:hAnsi="Times New Roman" w:cs="Times New Roman"/>
          <w:lang w:val="en-GB"/>
        </w:rPr>
        <w:t>others, notably</w:t>
      </w:r>
      <w:r w:rsidR="00E030A9" w:rsidRPr="00C6513A">
        <w:rPr>
          <w:rFonts w:ascii="Times New Roman" w:hAnsi="Times New Roman" w:cs="Times New Roman"/>
          <w:lang w:val="en-GB"/>
        </w:rPr>
        <w:t xml:space="preserve"> neo-</w:t>
      </w:r>
      <w:proofErr w:type="spellStart"/>
      <w:r w:rsidR="00E030A9" w:rsidRPr="00C6513A">
        <w:rPr>
          <w:rFonts w:ascii="Times New Roman" w:hAnsi="Times New Roman" w:cs="Times New Roman"/>
          <w:lang w:val="en-GB"/>
        </w:rPr>
        <w:t>Meinongian</w:t>
      </w:r>
      <w:r w:rsidR="00EB16FB" w:rsidRPr="00C6513A">
        <w:rPr>
          <w:rFonts w:ascii="Times New Roman" w:hAnsi="Times New Roman" w:cs="Times New Roman"/>
          <w:lang w:val="en-GB"/>
        </w:rPr>
        <w:t>s</w:t>
      </w:r>
      <w:proofErr w:type="spellEnd"/>
      <w:r w:rsidR="00A026EE" w:rsidRPr="00C6513A">
        <w:rPr>
          <w:rFonts w:ascii="Times New Roman" w:hAnsi="Times New Roman" w:cs="Times New Roman"/>
          <w:lang w:val="en-GB"/>
        </w:rPr>
        <w:t xml:space="preserve"> </w:t>
      </w:r>
      <w:r w:rsidR="00EB16FB" w:rsidRPr="00C6513A">
        <w:rPr>
          <w:rFonts w:ascii="Times New Roman" w:hAnsi="Times New Roman" w:cs="Times New Roman"/>
          <w:lang w:val="en-GB"/>
        </w:rPr>
        <w:t xml:space="preserve">such as </w:t>
      </w:r>
      <w:r w:rsidR="00A026EE" w:rsidRPr="00C6513A">
        <w:rPr>
          <w:rFonts w:ascii="Times New Roman" w:hAnsi="Times New Roman" w:cs="Times New Roman"/>
          <w:lang w:val="en-GB"/>
        </w:rPr>
        <w:t>Parsons (1980),</w:t>
      </w:r>
      <w:r w:rsidR="00CF3AEC" w:rsidRPr="00C6513A">
        <w:rPr>
          <w:rFonts w:ascii="Times New Roman" w:hAnsi="Times New Roman" w:cs="Times New Roman"/>
          <w:lang w:val="en-GB"/>
        </w:rPr>
        <w:t xml:space="preserve"> or more recently</w:t>
      </w:r>
      <w:r w:rsidR="00CB2326" w:rsidRPr="00C6513A">
        <w:rPr>
          <w:rFonts w:ascii="Times New Roman" w:hAnsi="Times New Roman" w:cs="Times New Roman"/>
          <w:lang w:val="en-GB"/>
        </w:rPr>
        <w:t xml:space="preserve"> </w:t>
      </w:r>
      <w:r w:rsidR="00EB16FB" w:rsidRPr="00C6513A">
        <w:rPr>
          <w:rFonts w:ascii="Times New Roman" w:hAnsi="Times New Roman" w:cs="Times New Roman"/>
          <w:lang w:val="en-GB"/>
        </w:rPr>
        <w:t>McDaniel (2017), are “ontological pluralists”: they</w:t>
      </w:r>
      <w:r w:rsidR="00CF3AEC" w:rsidRPr="00C6513A">
        <w:rPr>
          <w:rFonts w:ascii="Times New Roman" w:hAnsi="Times New Roman" w:cs="Times New Roman"/>
          <w:lang w:val="en-GB"/>
        </w:rPr>
        <w:t xml:space="preserve"> </w:t>
      </w:r>
      <w:r w:rsidR="009A31E9" w:rsidRPr="00C6513A">
        <w:rPr>
          <w:rFonts w:ascii="Times New Roman" w:hAnsi="Times New Roman" w:cs="Times New Roman"/>
          <w:lang w:val="en-GB"/>
        </w:rPr>
        <w:t>defend</w:t>
      </w:r>
      <w:r w:rsidR="00C9300B" w:rsidRPr="00C6513A">
        <w:rPr>
          <w:rFonts w:ascii="Times New Roman" w:hAnsi="Times New Roman" w:cs="Times New Roman"/>
          <w:lang w:val="en-GB"/>
        </w:rPr>
        <w:t xml:space="preserve"> </w:t>
      </w:r>
      <w:r w:rsidR="00A026EE" w:rsidRPr="00C6513A">
        <w:rPr>
          <w:rFonts w:ascii="Times New Roman" w:hAnsi="Times New Roman" w:cs="Times New Roman"/>
          <w:lang w:val="en-GB"/>
        </w:rPr>
        <w:t>differences</w:t>
      </w:r>
      <w:r w:rsidR="008B4B88" w:rsidRPr="00C6513A">
        <w:rPr>
          <w:rFonts w:ascii="Times New Roman" w:hAnsi="Times New Roman" w:cs="Times New Roman"/>
          <w:lang w:val="en-GB"/>
        </w:rPr>
        <w:t xml:space="preserve"> in being</w:t>
      </w:r>
      <w:r w:rsidR="00CF3AEC" w:rsidRPr="00C6513A">
        <w:rPr>
          <w:rFonts w:ascii="Times New Roman" w:hAnsi="Times New Roman" w:cs="Times New Roman"/>
          <w:lang w:val="en-GB"/>
        </w:rPr>
        <w:t>.</w:t>
      </w:r>
      <w:r w:rsidR="006072C4" w:rsidRPr="00C6513A">
        <w:rPr>
          <w:rFonts w:ascii="Times New Roman" w:hAnsi="Times New Roman" w:cs="Times New Roman"/>
          <w:lang w:val="en-GB"/>
        </w:rPr>
        <w:t xml:space="preserve"> </w:t>
      </w:r>
      <w:r w:rsidR="00DE0CBA" w:rsidRPr="00C6513A">
        <w:rPr>
          <w:rFonts w:ascii="Times New Roman" w:hAnsi="Times New Roman" w:cs="Times New Roman"/>
          <w:lang w:val="en-GB"/>
        </w:rPr>
        <w:t xml:space="preserve">But </w:t>
      </w:r>
      <w:r w:rsidR="006072C4" w:rsidRPr="00C6513A">
        <w:rPr>
          <w:rFonts w:ascii="Times New Roman" w:hAnsi="Times New Roman" w:cs="Times New Roman"/>
          <w:lang w:val="en-GB"/>
        </w:rPr>
        <w:t xml:space="preserve">this </w:t>
      </w:r>
      <w:r w:rsidR="00DF69EA" w:rsidRPr="00C6513A">
        <w:rPr>
          <w:rFonts w:ascii="Times New Roman" w:hAnsi="Times New Roman" w:cs="Times New Roman"/>
          <w:lang w:val="en-GB"/>
        </w:rPr>
        <w:t>debate</w:t>
      </w:r>
      <w:r w:rsidR="006D1E5B" w:rsidRPr="00C6513A">
        <w:rPr>
          <w:rFonts w:ascii="Times New Roman" w:hAnsi="Times New Roman" w:cs="Times New Roman"/>
          <w:lang w:val="en-GB"/>
        </w:rPr>
        <w:t xml:space="preserve"> is older, since it</w:t>
      </w:r>
      <w:r w:rsidR="006072C4" w:rsidRPr="00C6513A">
        <w:rPr>
          <w:rFonts w:ascii="Times New Roman" w:hAnsi="Times New Roman" w:cs="Times New Roman"/>
          <w:lang w:val="en-GB"/>
        </w:rPr>
        <w:t xml:space="preserve"> </w:t>
      </w:r>
      <w:r w:rsidR="00DE0CBA" w:rsidRPr="00C6513A">
        <w:rPr>
          <w:rFonts w:ascii="Times New Roman" w:hAnsi="Times New Roman" w:cs="Times New Roman"/>
          <w:lang w:val="en-GB"/>
        </w:rPr>
        <w:t>had already arisen</w:t>
      </w:r>
      <w:r w:rsidR="003261D9" w:rsidRPr="00C6513A">
        <w:rPr>
          <w:rFonts w:ascii="Times New Roman" w:hAnsi="Times New Roman" w:cs="Times New Roman"/>
          <w:lang w:val="en-GB"/>
        </w:rPr>
        <w:t xml:space="preserve"> in the Austro-German tradition, </w:t>
      </w:r>
      <w:r w:rsidR="009E7DA9" w:rsidRPr="00C6513A">
        <w:rPr>
          <w:rFonts w:ascii="Times New Roman" w:hAnsi="Times New Roman" w:cs="Times New Roman"/>
          <w:lang w:val="en-GB"/>
        </w:rPr>
        <w:t>among</w:t>
      </w:r>
      <w:r w:rsidR="003261D9" w:rsidRPr="00C6513A">
        <w:rPr>
          <w:rFonts w:ascii="Times New Roman" w:hAnsi="Times New Roman" w:cs="Times New Roman"/>
          <w:lang w:val="en-GB"/>
        </w:rPr>
        <w:t xml:space="preserve"> Bolzano, Brentano</w:t>
      </w:r>
      <w:r w:rsidR="00DE0CBA" w:rsidRPr="00C6513A">
        <w:rPr>
          <w:rFonts w:ascii="Times New Roman" w:hAnsi="Times New Roman" w:cs="Times New Roman"/>
          <w:lang w:val="en-GB"/>
        </w:rPr>
        <w:t>,</w:t>
      </w:r>
      <w:r w:rsidR="003261D9" w:rsidRPr="00C6513A">
        <w:rPr>
          <w:rFonts w:ascii="Times New Roman" w:hAnsi="Times New Roman" w:cs="Times New Roman"/>
          <w:lang w:val="en-GB"/>
        </w:rPr>
        <w:t xml:space="preserve"> and their </w:t>
      </w:r>
      <w:r w:rsidR="00DC119D" w:rsidRPr="00C6513A">
        <w:rPr>
          <w:rFonts w:ascii="Times New Roman" w:hAnsi="Times New Roman" w:cs="Times New Roman"/>
          <w:lang w:val="en-GB"/>
        </w:rPr>
        <w:t>followers</w:t>
      </w:r>
      <w:r w:rsidR="00907107" w:rsidRPr="00C6513A">
        <w:rPr>
          <w:rFonts w:ascii="Times New Roman" w:hAnsi="Times New Roman" w:cs="Times New Roman"/>
          <w:lang w:val="en-GB"/>
        </w:rPr>
        <w:t>.</w:t>
      </w:r>
      <w:r w:rsidR="002A6EED" w:rsidRPr="00C6513A">
        <w:rPr>
          <w:rStyle w:val="Appelnotedebasdep"/>
          <w:rFonts w:ascii="Times New Roman" w:hAnsi="Times New Roman" w:cs="Times New Roman"/>
          <w:lang w:val="en-GB"/>
        </w:rPr>
        <w:footnoteReference w:id="1"/>
      </w:r>
      <w:r w:rsidR="00AF2F01" w:rsidRPr="00C6513A">
        <w:rPr>
          <w:rFonts w:ascii="Times New Roman" w:hAnsi="Times New Roman" w:cs="Times New Roman"/>
          <w:lang w:val="en-GB"/>
        </w:rPr>
        <w:t xml:space="preserve"> </w:t>
      </w:r>
    </w:p>
    <w:p w14:paraId="17EC52FC" w14:textId="48942828" w:rsidR="00051028" w:rsidRPr="00C6513A" w:rsidRDefault="008943B7"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lastRenderedPageBreak/>
        <w:t xml:space="preserve">Brentano, </w:t>
      </w:r>
      <w:r w:rsidR="00DE0CBA" w:rsidRPr="00C6513A">
        <w:rPr>
          <w:rFonts w:ascii="Times New Roman" w:hAnsi="Times New Roman" w:cs="Times New Roman"/>
          <w:lang w:val="en-GB"/>
        </w:rPr>
        <w:t xml:space="preserve">at least </w:t>
      </w:r>
      <w:r w:rsidRPr="00C6513A">
        <w:rPr>
          <w:rFonts w:ascii="Times New Roman" w:hAnsi="Times New Roman" w:cs="Times New Roman"/>
          <w:lang w:val="en-GB"/>
        </w:rPr>
        <w:t xml:space="preserve">for </w:t>
      </w:r>
      <w:r w:rsidR="00DE0CBA" w:rsidRPr="00C6513A">
        <w:rPr>
          <w:rFonts w:ascii="Times New Roman" w:hAnsi="Times New Roman" w:cs="Times New Roman"/>
          <w:lang w:val="en-GB"/>
        </w:rPr>
        <w:t xml:space="preserve">a </w:t>
      </w:r>
      <w:r w:rsidRPr="00C6513A">
        <w:rPr>
          <w:rFonts w:ascii="Times New Roman" w:hAnsi="Times New Roman" w:cs="Times New Roman"/>
          <w:lang w:val="en-GB"/>
        </w:rPr>
        <w:t>time,</w:t>
      </w:r>
      <w:r w:rsidR="008F63F1" w:rsidRPr="00C6513A">
        <w:rPr>
          <w:rFonts w:ascii="Times New Roman" w:hAnsi="Times New Roman" w:cs="Times New Roman"/>
          <w:lang w:val="en-GB"/>
        </w:rPr>
        <w:t xml:space="preserve"> and his pupil Anton Marty divide objects into </w:t>
      </w:r>
      <w:r w:rsidR="00DF746C" w:rsidRPr="00C6513A">
        <w:rPr>
          <w:rFonts w:ascii="Times New Roman" w:hAnsi="Times New Roman" w:cs="Times New Roman"/>
          <w:i/>
          <w:lang w:val="en-GB"/>
        </w:rPr>
        <w:t>realia</w:t>
      </w:r>
      <w:r w:rsidR="008F63F1" w:rsidRPr="00C6513A">
        <w:rPr>
          <w:rFonts w:ascii="Times New Roman" w:hAnsi="Times New Roman" w:cs="Times New Roman"/>
          <w:lang w:val="en-GB"/>
        </w:rPr>
        <w:t xml:space="preserve"> and </w:t>
      </w:r>
      <w:proofErr w:type="spellStart"/>
      <w:r w:rsidR="00DF746C" w:rsidRPr="00C6513A">
        <w:rPr>
          <w:rFonts w:ascii="Times New Roman" w:hAnsi="Times New Roman" w:cs="Times New Roman"/>
          <w:i/>
          <w:lang w:val="en-GB"/>
        </w:rPr>
        <w:t>irrealia</w:t>
      </w:r>
      <w:proofErr w:type="spellEnd"/>
      <w:r w:rsidR="008F63F1" w:rsidRPr="00C6513A">
        <w:rPr>
          <w:rFonts w:ascii="Times New Roman" w:hAnsi="Times New Roman" w:cs="Times New Roman"/>
          <w:lang w:val="en-GB"/>
        </w:rPr>
        <w:t xml:space="preserve">. </w:t>
      </w:r>
      <w:r w:rsidR="004B1883" w:rsidRPr="00C6513A">
        <w:rPr>
          <w:rFonts w:ascii="Times New Roman" w:hAnsi="Times New Roman" w:cs="Times New Roman"/>
          <w:i/>
          <w:iCs/>
          <w:lang w:val="en-GB"/>
        </w:rPr>
        <w:t>Realia</w:t>
      </w:r>
      <w:r w:rsidR="008F63F1" w:rsidRPr="00C6513A">
        <w:rPr>
          <w:rFonts w:ascii="Times New Roman" w:hAnsi="Times New Roman" w:cs="Times New Roman"/>
          <w:lang w:val="en-GB"/>
        </w:rPr>
        <w:t xml:space="preserve"> are concrete particulars, whereas </w:t>
      </w:r>
      <w:proofErr w:type="spellStart"/>
      <w:r w:rsidR="004B1883" w:rsidRPr="00C6513A">
        <w:rPr>
          <w:rFonts w:ascii="Times New Roman" w:hAnsi="Times New Roman" w:cs="Times New Roman"/>
          <w:i/>
          <w:iCs/>
          <w:lang w:val="en-GB"/>
        </w:rPr>
        <w:t>irrealia</w:t>
      </w:r>
      <w:proofErr w:type="spellEnd"/>
      <w:r w:rsidR="008F63F1" w:rsidRPr="00C6513A">
        <w:rPr>
          <w:rFonts w:ascii="Times New Roman" w:hAnsi="Times New Roman" w:cs="Times New Roman"/>
          <w:lang w:val="en-GB"/>
        </w:rPr>
        <w:t xml:space="preserve"> include many </w:t>
      </w:r>
      <w:r w:rsidR="003A33EC" w:rsidRPr="00C6513A">
        <w:rPr>
          <w:rFonts w:ascii="Times New Roman" w:hAnsi="Times New Roman" w:cs="Times New Roman"/>
          <w:lang w:val="en-GB"/>
        </w:rPr>
        <w:t xml:space="preserve">types </w:t>
      </w:r>
      <w:r w:rsidR="008F63F1" w:rsidRPr="00C6513A">
        <w:rPr>
          <w:rFonts w:ascii="Times New Roman" w:hAnsi="Times New Roman" w:cs="Times New Roman"/>
          <w:lang w:val="en-GB"/>
        </w:rPr>
        <w:t>of metaphysical entities</w:t>
      </w:r>
      <w:r w:rsidR="00DC119D" w:rsidRPr="00C6513A">
        <w:rPr>
          <w:rFonts w:ascii="Times New Roman" w:hAnsi="Times New Roman" w:cs="Times New Roman"/>
          <w:lang w:val="en-GB"/>
        </w:rPr>
        <w:t>,</w:t>
      </w:r>
      <w:r w:rsidR="003261D9" w:rsidRPr="00C6513A">
        <w:rPr>
          <w:rFonts w:ascii="Times New Roman" w:hAnsi="Times New Roman" w:cs="Times New Roman"/>
          <w:lang w:val="en-GB"/>
        </w:rPr>
        <w:t xml:space="preserve"> or</w:t>
      </w:r>
      <w:r w:rsidR="00513FAC" w:rsidRPr="00C6513A">
        <w:rPr>
          <w:rFonts w:ascii="Times New Roman" w:hAnsi="Times New Roman" w:cs="Times New Roman"/>
          <w:lang w:val="en-GB"/>
        </w:rPr>
        <w:t xml:space="preserve"> what contemporary philosophers call</w:t>
      </w:r>
      <w:r w:rsidR="003261D9" w:rsidRPr="00C6513A">
        <w:rPr>
          <w:rFonts w:ascii="Times New Roman" w:hAnsi="Times New Roman" w:cs="Times New Roman"/>
          <w:lang w:val="en-GB"/>
        </w:rPr>
        <w:t xml:space="preserve"> “abstract objects</w:t>
      </w:r>
      <w:r w:rsidR="006C2B20" w:rsidRPr="00C6513A">
        <w:rPr>
          <w:rFonts w:ascii="Times New Roman" w:hAnsi="Times New Roman" w:cs="Times New Roman"/>
          <w:lang w:val="en-GB"/>
        </w:rPr>
        <w:t>,”</w:t>
      </w:r>
      <w:r w:rsidR="00C9300B" w:rsidRPr="00C6513A">
        <w:rPr>
          <w:rFonts w:ascii="Times New Roman" w:hAnsi="Times New Roman" w:cs="Times New Roman"/>
          <w:lang w:val="en-GB"/>
        </w:rPr>
        <w:t xml:space="preserve"> </w:t>
      </w:r>
      <w:r w:rsidR="00DC119D" w:rsidRPr="00C6513A">
        <w:rPr>
          <w:rFonts w:ascii="Times New Roman" w:hAnsi="Times New Roman" w:cs="Times New Roman"/>
          <w:lang w:val="en-GB"/>
        </w:rPr>
        <w:t>such as</w:t>
      </w:r>
      <w:r w:rsidR="008F63F1" w:rsidRPr="00C6513A">
        <w:rPr>
          <w:rFonts w:ascii="Times New Roman" w:hAnsi="Times New Roman" w:cs="Times New Roman"/>
          <w:lang w:val="en-GB"/>
        </w:rPr>
        <w:t xml:space="preserve"> properties, </w:t>
      </w:r>
      <w:r w:rsidR="00DF746C" w:rsidRPr="00C6513A">
        <w:rPr>
          <w:rFonts w:ascii="Times New Roman" w:hAnsi="Times New Roman" w:cs="Times New Roman"/>
          <w:lang w:val="en-GB"/>
        </w:rPr>
        <w:t xml:space="preserve">possibilities, </w:t>
      </w:r>
      <w:r w:rsidR="00DE0CBA" w:rsidRPr="00C6513A">
        <w:rPr>
          <w:rFonts w:ascii="Times New Roman" w:hAnsi="Times New Roman" w:cs="Times New Roman"/>
          <w:lang w:val="en-GB"/>
        </w:rPr>
        <w:t xml:space="preserve">and </w:t>
      </w:r>
      <w:r w:rsidR="00DF746C" w:rsidRPr="00C6513A">
        <w:rPr>
          <w:rFonts w:ascii="Times New Roman" w:hAnsi="Times New Roman" w:cs="Times New Roman"/>
          <w:lang w:val="en-GB"/>
        </w:rPr>
        <w:t>past and future things</w:t>
      </w:r>
      <w:r w:rsidR="008F63F1" w:rsidRPr="00C6513A">
        <w:rPr>
          <w:rFonts w:ascii="Times New Roman" w:hAnsi="Times New Roman" w:cs="Times New Roman"/>
          <w:lang w:val="en-GB"/>
        </w:rPr>
        <w:t>.</w:t>
      </w:r>
      <w:r w:rsidR="00513FAC" w:rsidRPr="00C6513A">
        <w:rPr>
          <w:rStyle w:val="Appelnotedebasdep"/>
          <w:rFonts w:ascii="Times New Roman" w:hAnsi="Times New Roman" w:cs="Times New Roman"/>
          <w:lang w:val="en-GB"/>
        </w:rPr>
        <w:footnoteReference w:id="2"/>
      </w:r>
      <w:r w:rsidR="00DF746C" w:rsidRPr="00C6513A">
        <w:rPr>
          <w:rFonts w:ascii="Times New Roman" w:hAnsi="Times New Roman" w:cs="Times New Roman"/>
          <w:lang w:val="en-GB"/>
        </w:rPr>
        <w:t xml:space="preserve"> Whereas </w:t>
      </w:r>
      <w:r w:rsidR="00DF746C" w:rsidRPr="00C6513A">
        <w:rPr>
          <w:rFonts w:ascii="Times New Roman" w:hAnsi="Times New Roman" w:cs="Times New Roman"/>
          <w:i/>
          <w:lang w:val="en-GB"/>
        </w:rPr>
        <w:t>realia</w:t>
      </w:r>
      <w:r w:rsidR="00DF746C" w:rsidRPr="00C6513A">
        <w:rPr>
          <w:rFonts w:ascii="Times New Roman" w:hAnsi="Times New Roman" w:cs="Times New Roman"/>
          <w:lang w:val="en-GB"/>
        </w:rPr>
        <w:t xml:space="preserve"> are causally </w:t>
      </w:r>
      <w:r w:rsidR="00B54216" w:rsidRPr="00C6513A">
        <w:rPr>
          <w:rFonts w:ascii="Times New Roman" w:hAnsi="Times New Roman" w:cs="Times New Roman"/>
          <w:lang w:val="en-GB"/>
        </w:rPr>
        <w:t>efficacious</w:t>
      </w:r>
      <w:r w:rsidR="00DF746C" w:rsidRPr="00C6513A">
        <w:rPr>
          <w:rFonts w:ascii="Times New Roman" w:hAnsi="Times New Roman" w:cs="Times New Roman"/>
          <w:lang w:val="en-GB"/>
        </w:rPr>
        <w:t xml:space="preserve">, </w:t>
      </w:r>
      <w:proofErr w:type="spellStart"/>
      <w:r w:rsidR="00DF746C" w:rsidRPr="00C6513A">
        <w:rPr>
          <w:rFonts w:ascii="Times New Roman" w:hAnsi="Times New Roman" w:cs="Times New Roman"/>
          <w:i/>
          <w:lang w:val="en-GB"/>
        </w:rPr>
        <w:t>irrealia</w:t>
      </w:r>
      <w:proofErr w:type="spellEnd"/>
      <w:r w:rsidR="00051028" w:rsidRPr="00C6513A">
        <w:rPr>
          <w:rFonts w:ascii="Times New Roman" w:hAnsi="Times New Roman" w:cs="Times New Roman"/>
          <w:lang w:val="en-GB"/>
        </w:rPr>
        <w:t xml:space="preserve"> are causally inert. B</w:t>
      </w:r>
      <w:r w:rsidR="00DF746C" w:rsidRPr="00C6513A">
        <w:rPr>
          <w:rFonts w:ascii="Times New Roman" w:hAnsi="Times New Roman" w:cs="Times New Roman"/>
          <w:lang w:val="en-GB"/>
        </w:rPr>
        <w:t xml:space="preserve">oth </w:t>
      </w:r>
      <w:r w:rsidR="00DF746C" w:rsidRPr="00C6513A">
        <w:rPr>
          <w:rFonts w:ascii="Times New Roman" w:hAnsi="Times New Roman" w:cs="Times New Roman"/>
          <w:i/>
          <w:lang w:val="en-GB"/>
        </w:rPr>
        <w:t>realia</w:t>
      </w:r>
      <w:r w:rsidR="00DF746C" w:rsidRPr="00C6513A">
        <w:rPr>
          <w:rFonts w:ascii="Times New Roman" w:hAnsi="Times New Roman" w:cs="Times New Roman"/>
          <w:lang w:val="en-GB"/>
        </w:rPr>
        <w:t xml:space="preserve"> and </w:t>
      </w:r>
      <w:proofErr w:type="spellStart"/>
      <w:r w:rsidR="00DF746C" w:rsidRPr="00C6513A">
        <w:rPr>
          <w:rFonts w:ascii="Times New Roman" w:hAnsi="Times New Roman" w:cs="Times New Roman"/>
          <w:i/>
          <w:lang w:val="en-GB"/>
        </w:rPr>
        <w:t>irrealia</w:t>
      </w:r>
      <w:proofErr w:type="spellEnd"/>
      <w:r w:rsidR="004816A3" w:rsidRPr="00C6513A">
        <w:rPr>
          <w:rFonts w:ascii="Times New Roman" w:hAnsi="Times New Roman" w:cs="Times New Roman"/>
          <w:lang w:val="en-GB"/>
        </w:rPr>
        <w:t xml:space="preserve"> </w:t>
      </w:r>
      <w:r w:rsidR="004B71D0" w:rsidRPr="00C6513A">
        <w:rPr>
          <w:rFonts w:ascii="Times New Roman" w:hAnsi="Times New Roman" w:cs="Times New Roman"/>
          <w:lang w:val="en-GB"/>
        </w:rPr>
        <w:t xml:space="preserve">can be, that is, </w:t>
      </w:r>
      <w:r w:rsidR="00DE0CBA" w:rsidRPr="00C6513A">
        <w:rPr>
          <w:rFonts w:ascii="Times New Roman" w:hAnsi="Times New Roman" w:cs="Times New Roman"/>
          <w:lang w:val="en-GB"/>
        </w:rPr>
        <w:t xml:space="preserve">they </w:t>
      </w:r>
      <w:r w:rsidR="004B71D0" w:rsidRPr="00C6513A">
        <w:rPr>
          <w:rFonts w:ascii="Times New Roman" w:hAnsi="Times New Roman" w:cs="Times New Roman"/>
          <w:lang w:val="en-GB"/>
        </w:rPr>
        <w:t xml:space="preserve">can </w:t>
      </w:r>
      <w:r w:rsidR="004816A3" w:rsidRPr="00C6513A">
        <w:rPr>
          <w:rFonts w:ascii="Times New Roman" w:hAnsi="Times New Roman" w:cs="Times New Roman"/>
          <w:lang w:val="en-GB"/>
        </w:rPr>
        <w:t>exist</w:t>
      </w:r>
      <w:r w:rsidR="00DF746C" w:rsidRPr="00C6513A">
        <w:rPr>
          <w:rFonts w:ascii="Times New Roman" w:hAnsi="Times New Roman" w:cs="Times New Roman"/>
          <w:lang w:val="en-GB"/>
        </w:rPr>
        <w:t>.</w:t>
      </w:r>
      <w:r w:rsidR="00827594" w:rsidRPr="00C6513A">
        <w:rPr>
          <w:rFonts w:ascii="Times New Roman" w:hAnsi="Times New Roman" w:cs="Times New Roman"/>
          <w:lang w:val="en-GB"/>
        </w:rPr>
        <w:t xml:space="preserve"> </w:t>
      </w:r>
      <w:r w:rsidR="00DF746C" w:rsidRPr="00C6513A">
        <w:rPr>
          <w:rFonts w:ascii="Times New Roman" w:hAnsi="Times New Roman" w:cs="Times New Roman"/>
          <w:lang w:val="en-GB"/>
        </w:rPr>
        <w:t xml:space="preserve">According to </w:t>
      </w:r>
      <w:proofErr w:type="spellStart"/>
      <w:r w:rsidR="00DF746C" w:rsidRPr="00C6513A">
        <w:rPr>
          <w:rFonts w:ascii="Times New Roman" w:hAnsi="Times New Roman" w:cs="Times New Roman"/>
          <w:lang w:val="en-GB"/>
        </w:rPr>
        <w:t>Brentanians</w:t>
      </w:r>
      <w:proofErr w:type="spellEnd"/>
      <w:r w:rsidR="00DF746C" w:rsidRPr="00C6513A">
        <w:rPr>
          <w:rFonts w:ascii="Times New Roman" w:hAnsi="Times New Roman" w:cs="Times New Roman"/>
          <w:lang w:val="en-GB"/>
        </w:rPr>
        <w:t xml:space="preserve">, </w:t>
      </w:r>
      <w:r w:rsidR="004B71D0" w:rsidRPr="00C6513A">
        <w:rPr>
          <w:rFonts w:ascii="Times New Roman" w:hAnsi="Times New Roman" w:cs="Times New Roman"/>
          <w:lang w:val="en-GB"/>
        </w:rPr>
        <w:t>being</w:t>
      </w:r>
      <w:r w:rsidR="00782763" w:rsidRPr="00C6513A">
        <w:rPr>
          <w:rFonts w:ascii="Times New Roman" w:hAnsi="Times New Roman" w:cs="Times New Roman"/>
          <w:lang w:val="en-GB"/>
        </w:rPr>
        <w:t xml:space="preserve">, which </w:t>
      </w:r>
      <w:r w:rsidR="00DE0CBA" w:rsidRPr="00C6513A">
        <w:rPr>
          <w:rFonts w:ascii="Times New Roman" w:hAnsi="Times New Roman" w:cs="Times New Roman"/>
          <w:lang w:val="en-GB"/>
        </w:rPr>
        <w:t xml:space="preserve">is the same as </w:t>
      </w:r>
      <w:r w:rsidR="00DF746C" w:rsidRPr="00C6513A">
        <w:rPr>
          <w:rFonts w:ascii="Times New Roman" w:hAnsi="Times New Roman" w:cs="Times New Roman"/>
          <w:lang w:val="en-GB"/>
        </w:rPr>
        <w:t>existence</w:t>
      </w:r>
      <w:r w:rsidR="00782763" w:rsidRPr="00C6513A">
        <w:rPr>
          <w:rFonts w:ascii="Times New Roman" w:hAnsi="Times New Roman" w:cs="Times New Roman"/>
          <w:lang w:val="en-GB"/>
        </w:rPr>
        <w:t>,</w:t>
      </w:r>
      <w:r w:rsidR="00DF746C" w:rsidRPr="00C6513A">
        <w:rPr>
          <w:rFonts w:ascii="Times New Roman" w:hAnsi="Times New Roman" w:cs="Times New Roman"/>
          <w:lang w:val="en-GB"/>
        </w:rPr>
        <w:t xml:space="preserve"> </w:t>
      </w:r>
      <w:r w:rsidR="001D5376" w:rsidRPr="00C6513A">
        <w:rPr>
          <w:rFonts w:ascii="Times New Roman" w:hAnsi="Times New Roman" w:cs="Times New Roman"/>
          <w:lang w:val="en-GB"/>
        </w:rPr>
        <w:t>is</w:t>
      </w:r>
      <w:r w:rsidR="008C6BE0" w:rsidRPr="00C6513A">
        <w:rPr>
          <w:rFonts w:ascii="Times New Roman" w:hAnsi="Times New Roman" w:cs="Times New Roman"/>
          <w:lang w:val="en-GB"/>
        </w:rPr>
        <w:t xml:space="preserve"> </w:t>
      </w:r>
      <w:r w:rsidR="00513C31" w:rsidRPr="00C6513A">
        <w:rPr>
          <w:rFonts w:ascii="Times New Roman" w:hAnsi="Times New Roman" w:cs="Times New Roman"/>
          <w:lang w:val="en-GB"/>
        </w:rPr>
        <w:t>understood as “correct</w:t>
      </w:r>
      <w:r w:rsidR="000956B8" w:rsidRPr="00C6513A">
        <w:rPr>
          <w:rFonts w:ascii="Times New Roman" w:hAnsi="Times New Roman" w:cs="Times New Roman"/>
          <w:lang w:val="en-GB"/>
        </w:rPr>
        <w:t xml:space="preserve"> </w:t>
      </w:r>
      <w:proofErr w:type="spellStart"/>
      <w:r w:rsidR="000956B8" w:rsidRPr="00C6513A">
        <w:rPr>
          <w:rFonts w:ascii="Times New Roman" w:hAnsi="Times New Roman" w:cs="Times New Roman"/>
          <w:lang w:val="en-GB"/>
        </w:rPr>
        <w:t>ackno</w:t>
      </w:r>
      <w:r w:rsidR="00513C31" w:rsidRPr="00C6513A">
        <w:rPr>
          <w:rFonts w:ascii="Times New Roman" w:hAnsi="Times New Roman" w:cs="Times New Roman"/>
          <w:lang w:val="en-GB"/>
        </w:rPr>
        <w:t>wledgeability</w:t>
      </w:r>
      <w:proofErr w:type="spellEnd"/>
      <w:r w:rsidR="005E47C2" w:rsidRPr="00C6513A">
        <w:rPr>
          <w:rFonts w:ascii="Times New Roman" w:hAnsi="Times New Roman" w:cs="Times New Roman"/>
          <w:lang w:val="en-GB"/>
        </w:rPr>
        <w:t>.”</w:t>
      </w:r>
      <w:r w:rsidR="001D5376" w:rsidRPr="00C6513A">
        <w:rPr>
          <w:rFonts w:ascii="Times New Roman" w:hAnsi="Times New Roman" w:cs="Times New Roman"/>
          <w:lang w:val="en-GB"/>
        </w:rPr>
        <w:t xml:space="preserve"> This concept is acquired by refle</w:t>
      </w:r>
      <w:r w:rsidR="00DE0CBA" w:rsidRPr="00C6513A">
        <w:rPr>
          <w:rFonts w:ascii="Times New Roman" w:hAnsi="Times New Roman" w:cs="Times New Roman"/>
          <w:lang w:val="en-GB"/>
        </w:rPr>
        <w:t>ct</w:t>
      </w:r>
      <w:r w:rsidR="001D5376" w:rsidRPr="00C6513A">
        <w:rPr>
          <w:rFonts w:ascii="Times New Roman" w:hAnsi="Times New Roman" w:cs="Times New Roman"/>
          <w:lang w:val="en-GB"/>
        </w:rPr>
        <w:t>ion on</w:t>
      </w:r>
      <w:r w:rsidR="00AD4595"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AD4595" w:rsidRPr="00C6513A">
        <w:rPr>
          <w:rFonts w:ascii="Times New Roman" w:hAnsi="Times New Roman" w:cs="Times New Roman"/>
          <w:lang w:val="en-GB"/>
        </w:rPr>
        <w:t>s of acknowledgement, that is,</w:t>
      </w:r>
      <w:r w:rsidR="001D5376" w:rsidRPr="00C6513A">
        <w:rPr>
          <w:rFonts w:ascii="Times New Roman" w:hAnsi="Times New Roman" w:cs="Times New Roman"/>
          <w:lang w:val="en-GB"/>
        </w:rPr>
        <w:t xml:space="preserve"> </w:t>
      </w:r>
      <w:r w:rsidR="00AD4595" w:rsidRPr="00C6513A">
        <w:rPr>
          <w:rFonts w:ascii="Times New Roman" w:hAnsi="Times New Roman" w:cs="Times New Roman"/>
          <w:lang w:val="en-GB"/>
        </w:rPr>
        <w:t xml:space="preserve">on </w:t>
      </w:r>
      <w:r w:rsidR="001D5376" w:rsidRPr="00C6513A">
        <w:rPr>
          <w:rFonts w:ascii="Times New Roman" w:hAnsi="Times New Roman" w:cs="Times New Roman"/>
          <w:lang w:val="en-GB"/>
        </w:rPr>
        <w:t>affirmative</w:t>
      </w:r>
      <w:r w:rsidR="00AD4595" w:rsidRPr="00C6513A">
        <w:rPr>
          <w:rFonts w:ascii="Times New Roman" w:hAnsi="Times New Roman" w:cs="Times New Roman"/>
          <w:lang w:val="en-GB"/>
        </w:rPr>
        <w:t xml:space="preserve"> existential</w:t>
      </w:r>
      <w:r w:rsidR="001D5376"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1D5376" w:rsidRPr="00C6513A">
        <w:rPr>
          <w:rFonts w:ascii="Times New Roman" w:hAnsi="Times New Roman" w:cs="Times New Roman"/>
          <w:lang w:val="en-GB"/>
        </w:rPr>
        <w:t>s</w:t>
      </w:r>
      <w:r w:rsidRPr="00C6513A">
        <w:rPr>
          <w:rFonts w:ascii="Times New Roman" w:hAnsi="Times New Roman" w:cs="Times New Roman"/>
          <w:lang w:val="en-GB"/>
        </w:rPr>
        <w:t>,</w:t>
      </w:r>
      <w:r w:rsidR="0041637A" w:rsidRPr="00C6513A">
        <w:rPr>
          <w:rFonts w:ascii="Times New Roman" w:hAnsi="Times New Roman" w:cs="Times New Roman"/>
          <w:lang w:val="en-GB"/>
        </w:rPr>
        <w:t xml:space="preserve"> or mental </w:t>
      </w:r>
      <w:proofErr w:type="spellStart"/>
      <w:r w:rsidR="0041637A" w:rsidRPr="00C6513A">
        <w:rPr>
          <w:rFonts w:ascii="Times New Roman" w:hAnsi="Times New Roman" w:cs="Times New Roman"/>
          <w:lang w:val="en-GB"/>
        </w:rPr>
        <w:t>positings</w:t>
      </w:r>
      <w:proofErr w:type="spellEnd"/>
      <w:r w:rsidR="001D5376" w:rsidRPr="00C6513A">
        <w:rPr>
          <w:rFonts w:ascii="Times New Roman" w:hAnsi="Times New Roman" w:cs="Times New Roman"/>
          <w:lang w:val="en-GB"/>
        </w:rPr>
        <w:t>.</w:t>
      </w:r>
      <w:r w:rsidR="004816A3" w:rsidRPr="00C6513A">
        <w:rPr>
          <w:rFonts w:ascii="Times New Roman" w:hAnsi="Times New Roman" w:cs="Times New Roman"/>
          <w:lang w:val="en-GB"/>
        </w:rPr>
        <w:t xml:space="preserve"> </w:t>
      </w:r>
      <w:r w:rsidR="004B1883" w:rsidRPr="00C6513A">
        <w:rPr>
          <w:rFonts w:ascii="Times New Roman" w:hAnsi="Times New Roman" w:cs="Times New Roman"/>
          <w:lang w:val="en-GB"/>
        </w:rPr>
        <w:t xml:space="preserve">For </w:t>
      </w:r>
      <w:r w:rsidR="00547A81" w:rsidRPr="00C6513A">
        <w:rPr>
          <w:rFonts w:ascii="Times New Roman" w:hAnsi="Times New Roman" w:cs="Times New Roman"/>
          <w:lang w:val="en-GB"/>
        </w:rPr>
        <w:t>Brentano and Marty</w:t>
      </w:r>
      <w:r w:rsidR="004B1883" w:rsidRPr="00C6513A">
        <w:rPr>
          <w:rFonts w:ascii="Times New Roman" w:hAnsi="Times New Roman" w:cs="Times New Roman"/>
          <w:lang w:val="en-GB"/>
        </w:rPr>
        <w:t>, t</w:t>
      </w:r>
      <w:r w:rsidR="004816A3" w:rsidRPr="00C6513A">
        <w:rPr>
          <w:rFonts w:ascii="Times New Roman" w:hAnsi="Times New Roman" w:cs="Times New Roman"/>
          <w:lang w:val="en-GB"/>
        </w:rPr>
        <w:t>here is no other way to understand</w:t>
      </w:r>
      <w:r w:rsidR="004B71D0" w:rsidRPr="00C6513A">
        <w:rPr>
          <w:rFonts w:ascii="Times New Roman" w:hAnsi="Times New Roman" w:cs="Times New Roman"/>
          <w:lang w:val="en-GB"/>
        </w:rPr>
        <w:t xml:space="preserve"> </w:t>
      </w:r>
      <w:r w:rsidR="00AD4595" w:rsidRPr="00C6513A">
        <w:rPr>
          <w:rFonts w:ascii="Times New Roman" w:hAnsi="Times New Roman" w:cs="Times New Roman"/>
          <w:lang w:val="en-GB"/>
        </w:rPr>
        <w:t>being</w:t>
      </w:r>
      <w:r w:rsidR="00CB4164" w:rsidRPr="00C6513A">
        <w:rPr>
          <w:rFonts w:ascii="Times New Roman" w:hAnsi="Times New Roman" w:cs="Times New Roman"/>
          <w:lang w:val="en-GB"/>
        </w:rPr>
        <w:t xml:space="preserve"> than </w:t>
      </w:r>
      <w:r w:rsidR="004B1883" w:rsidRPr="00C6513A">
        <w:rPr>
          <w:rFonts w:ascii="Times New Roman" w:hAnsi="Times New Roman" w:cs="Times New Roman"/>
          <w:lang w:val="en-GB"/>
        </w:rPr>
        <w:t xml:space="preserve">as </w:t>
      </w:r>
      <w:r w:rsidR="00CB4164" w:rsidRPr="00C6513A">
        <w:rPr>
          <w:rFonts w:ascii="Times New Roman" w:hAnsi="Times New Roman" w:cs="Times New Roman"/>
          <w:lang w:val="en-GB"/>
        </w:rPr>
        <w:t xml:space="preserve">correct </w:t>
      </w:r>
      <w:proofErr w:type="spellStart"/>
      <w:r w:rsidR="00CB4164" w:rsidRPr="00C6513A">
        <w:rPr>
          <w:rFonts w:ascii="Times New Roman" w:hAnsi="Times New Roman" w:cs="Times New Roman"/>
          <w:lang w:val="en-GB"/>
        </w:rPr>
        <w:t>acknowledgeability</w:t>
      </w:r>
      <w:proofErr w:type="spellEnd"/>
      <w:r w:rsidR="004816A3" w:rsidRPr="00C6513A">
        <w:rPr>
          <w:rFonts w:ascii="Times New Roman" w:hAnsi="Times New Roman" w:cs="Times New Roman"/>
          <w:lang w:val="en-GB"/>
        </w:rPr>
        <w:t>.</w:t>
      </w:r>
      <w:r w:rsidR="00513FAC" w:rsidRPr="00C6513A">
        <w:rPr>
          <w:rFonts w:ascii="Times New Roman" w:hAnsi="Times New Roman" w:cs="Times New Roman"/>
          <w:lang w:val="en-GB"/>
        </w:rPr>
        <w:t xml:space="preserve"> </w:t>
      </w:r>
    </w:p>
    <w:p w14:paraId="49C1E893" w14:textId="6B19D8B3" w:rsidR="009F52E6" w:rsidRPr="00C6513A" w:rsidRDefault="00FE2205"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Bolzano, Husserl</w:t>
      </w:r>
      <w:r w:rsidR="00DE0CBA" w:rsidRPr="00C6513A">
        <w:rPr>
          <w:rFonts w:ascii="Times New Roman" w:hAnsi="Times New Roman" w:cs="Times New Roman"/>
          <w:lang w:val="en-GB"/>
        </w:rPr>
        <w:t>,</w:t>
      </w:r>
      <w:r w:rsidRPr="00C6513A">
        <w:rPr>
          <w:rFonts w:ascii="Times New Roman" w:hAnsi="Times New Roman" w:cs="Times New Roman"/>
          <w:lang w:val="en-GB"/>
        </w:rPr>
        <w:t xml:space="preserve"> and</w:t>
      </w:r>
      <w:r w:rsidR="005504F5" w:rsidRPr="00C6513A">
        <w:rPr>
          <w:rFonts w:ascii="Times New Roman" w:hAnsi="Times New Roman" w:cs="Times New Roman"/>
          <w:lang w:val="en-GB"/>
        </w:rPr>
        <w:t>,</w:t>
      </w:r>
      <w:r w:rsidR="003261D9" w:rsidRPr="00C6513A">
        <w:rPr>
          <w:rFonts w:ascii="Times New Roman" w:hAnsi="Times New Roman" w:cs="Times New Roman"/>
          <w:lang w:val="en-GB"/>
        </w:rPr>
        <w:t xml:space="preserve"> </w:t>
      </w:r>
      <w:r w:rsidR="00DE0CBA" w:rsidRPr="00C6513A">
        <w:rPr>
          <w:rFonts w:ascii="Times New Roman" w:hAnsi="Times New Roman" w:cs="Times New Roman"/>
          <w:lang w:val="en-GB"/>
        </w:rPr>
        <w:t>t</w:t>
      </w:r>
      <w:r w:rsidR="005504F5" w:rsidRPr="00C6513A">
        <w:rPr>
          <w:rFonts w:ascii="Times New Roman" w:hAnsi="Times New Roman" w:cs="Times New Roman"/>
          <w:lang w:val="en-GB"/>
        </w:rPr>
        <w:t>o borrow an expression from</w:t>
      </w:r>
      <w:r w:rsidR="00DE0CBA" w:rsidRPr="00C6513A">
        <w:rPr>
          <w:rFonts w:ascii="Times New Roman" w:hAnsi="Times New Roman" w:cs="Times New Roman"/>
          <w:lang w:val="en-GB"/>
        </w:rPr>
        <w:t xml:space="preserve"> </w:t>
      </w:r>
      <w:r w:rsidR="00C059E9" w:rsidRPr="00C6513A">
        <w:rPr>
          <w:rFonts w:ascii="Times New Roman" w:hAnsi="Times New Roman" w:cs="Times New Roman"/>
          <w:lang w:val="en-GB"/>
        </w:rPr>
        <w:t>v</w:t>
      </w:r>
      <w:r w:rsidR="003261D9" w:rsidRPr="00C6513A">
        <w:rPr>
          <w:rFonts w:ascii="Times New Roman" w:hAnsi="Times New Roman" w:cs="Times New Roman"/>
          <w:lang w:val="en-GB"/>
        </w:rPr>
        <w:t>an Inwagen</w:t>
      </w:r>
      <w:r w:rsidR="00A54C32" w:rsidRPr="00C6513A">
        <w:rPr>
          <w:rFonts w:ascii="Times New Roman" w:hAnsi="Times New Roman" w:cs="Times New Roman"/>
          <w:lang w:val="en-GB"/>
        </w:rPr>
        <w:t xml:space="preserve"> (</w:t>
      </w:r>
      <w:r w:rsidR="00117FB5" w:rsidRPr="00C6513A">
        <w:rPr>
          <w:rFonts w:ascii="Times New Roman" w:hAnsi="Times New Roman" w:cs="Times New Roman"/>
          <w:lang w:val="en-GB"/>
        </w:rPr>
        <w:t>2004</w:t>
      </w:r>
      <w:r w:rsidR="00A54C32" w:rsidRPr="00C6513A">
        <w:rPr>
          <w:rFonts w:ascii="Times New Roman" w:hAnsi="Times New Roman" w:cs="Times New Roman"/>
          <w:lang w:val="en-GB"/>
        </w:rPr>
        <w:t>)</w:t>
      </w:r>
      <w:r w:rsidR="005504F5" w:rsidRPr="00C6513A">
        <w:rPr>
          <w:rFonts w:ascii="Times New Roman" w:hAnsi="Times New Roman" w:cs="Times New Roman"/>
          <w:lang w:val="en-GB"/>
        </w:rPr>
        <w:t>,</w:t>
      </w:r>
      <w:r w:rsidR="003261D9" w:rsidRPr="00C6513A">
        <w:rPr>
          <w:rFonts w:ascii="Times New Roman" w:hAnsi="Times New Roman" w:cs="Times New Roman"/>
          <w:lang w:val="en-GB"/>
        </w:rPr>
        <w:t xml:space="preserve"> “paleo-</w:t>
      </w:r>
      <w:proofErr w:type="spellStart"/>
      <w:r w:rsidR="003261D9" w:rsidRPr="00C6513A">
        <w:rPr>
          <w:rFonts w:ascii="Times New Roman" w:hAnsi="Times New Roman" w:cs="Times New Roman"/>
          <w:lang w:val="en-GB"/>
        </w:rPr>
        <w:t>Meinongians</w:t>
      </w:r>
      <w:proofErr w:type="spellEnd"/>
      <w:r w:rsidR="003261D9" w:rsidRPr="00C6513A">
        <w:rPr>
          <w:rFonts w:ascii="Times New Roman" w:hAnsi="Times New Roman" w:cs="Times New Roman"/>
          <w:lang w:val="en-GB"/>
        </w:rPr>
        <w:t>”</w:t>
      </w:r>
      <w:r w:rsidR="00DE0CBA" w:rsidRPr="00C6513A">
        <w:rPr>
          <w:rFonts w:ascii="Times New Roman" w:hAnsi="Times New Roman" w:cs="Times New Roman"/>
          <w:lang w:val="en-GB"/>
        </w:rPr>
        <w:t xml:space="preserve"> –</w:t>
      </w:r>
      <w:r w:rsidR="003261D9" w:rsidRPr="00C6513A">
        <w:rPr>
          <w:rFonts w:ascii="Times New Roman" w:hAnsi="Times New Roman" w:cs="Times New Roman"/>
          <w:lang w:val="en-GB"/>
        </w:rPr>
        <w:t xml:space="preserve"> that is, </w:t>
      </w:r>
      <w:proofErr w:type="spellStart"/>
      <w:r w:rsidR="003261D9" w:rsidRPr="00C6513A">
        <w:rPr>
          <w:rFonts w:ascii="Times New Roman" w:hAnsi="Times New Roman" w:cs="Times New Roman"/>
          <w:lang w:val="en-GB"/>
        </w:rPr>
        <w:t>Meinong</w:t>
      </w:r>
      <w:proofErr w:type="spellEnd"/>
      <w:r w:rsidR="003261D9" w:rsidRPr="00C6513A">
        <w:rPr>
          <w:rFonts w:ascii="Times New Roman" w:hAnsi="Times New Roman" w:cs="Times New Roman"/>
          <w:lang w:val="en-GB"/>
        </w:rPr>
        <w:t xml:space="preserve"> himself and his students</w:t>
      </w:r>
      <w:r w:rsidR="00E5644D" w:rsidRPr="00C6513A">
        <w:rPr>
          <w:rStyle w:val="Appelnotedebasdep"/>
          <w:rFonts w:ascii="Times New Roman" w:hAnsi="Times New Roman" w:cs="Times New Roman"/>
          <w:lang w:val="en-GB"/>
        </w:rPr>
        <w:footnoteReference w:id="3"/>
      </w:r>
      <w:r w:rsidR="00DE0CBA" w:rsidRPr="00C6513A">
        <w:rPr>
          <w:rFonts w:ascii="Times New Roman" w:hAnsi="Times New Roman" w:cs="Times New Roman"/>
          <w:lang w:val="en-GB"/>
        </w:rPr>
        <w:t xml:space="preserve"> –</w:t>
      </w:r>
      <w:r w:rsidR="004B1883" w:rsidRPr="00C6513A">
        <w:rPr>
          <w:rFonts w:ascii="Times New Roman" w:hAnsi="Times New Roman" w:cs="Times New Roman"/>
          <w:lang w:val="en-GB"/>
        </w:rPr>
        <w:t xml:space="preserve"> </w:t>
      </w:r>
      <w:r w:rsidR="003261D9" w:rsidRPr="00C6513A">
        <w:rPr>
          <w:rFonts w:ascii="Times New Roman" w:hAnsi="Times New Roman" w:cs="Times New Roman"/>
          <w:lang w:val="en-GB"/>
        </w:rPr>
        <w:t>not only</w:t>
      </w:r>
      <w:r w:rsidR="002811DF" w:rsidRPr="00C6513A">
        <w:rPr>
          <w:rFonts w:ascii="Times New Roman" w:hAnsi="Times New Roman" w:cs="Times New Roman"/>
          <w:lang w:val="en-GB"/>
        </w:rPr>
        <w:t xml:space="preserve"> accept</w:t>
      </w:r>
      <w:r w:rsidR="00A43267" w:rsidRPr="00C6513A">
        <w:rPr>
          <w:rFonts w:ascii="Times New Roman" w:hAnsi="Times New Roman" w:cs="Times New Roman"/>
          <w:lang w:val="en-GB"/>
        </w:rPr>
        <w:t xml:space="preserve"> </w:t>
      </w:r>
      <w:r w:rsidR="00CA47C0" w:rsidRPr="00C6513A">
        <w:rPr>
          <w:rFonts w:ascii="Times New Roman" w:hAnsi="Times New Roman" w:cs="Times New Roman"/>
          <w:lang w:val="en-GB"/>
        </w:rPr>
        <w:t>distinctions</w:t>
      </w:r>
      <w:r w:rsidR="00A43267" w:rsidRPr="00C6513A">
        <w:rPr>
          <w:rFonts w:ascii="Times New Roman" w:hAnsi="Times New Roman" w:cs="Times New Roman"/>
          <w:lang w:val="en-GB"/>
        </w:rPr>
        <w:t xml:space="preserve"> between concrete and abstract objects, but </w:t>
      </w:r>
      <w:r w:rsidR="007C1CF5" w:rsidRPr="00C6513A">
        <w:rPr>
          <w:rFonts w:ascii="Times New Roman" w:hAnsi="Times New Roman" w:cs="Times New Roman"/>
          <w:lang w:val="en-GB"/>
        </w:rPr>
        <w:t xml:space="preserve">also </w:t>
      </w:r>
      <w:r w:rsidR="00DC119D" w:rsidRPr="00C6513A">
        <w:rPr>
          <w:rFonts w:ascii="Times New Roman" w:hAnsi="Times New Roman" w:cs="Times New Roman"/>
          <w:lang w:val="en-GB"/>
        </w:rPr>
        <w:t>hold</w:t>
      </w:r>
      <w:r w:rsidR="00A43267" w:rsidRPr="00C6513A">
        <w:rPr>
          <w:rFonts w:ascii="Times New Roman" w:hAnsi="Times New Roman" w:cs="Times New Roman"/>
          <w:lang w:val="en-GB"/>
        </w:rPr>
        <w:t xml:space="preserve"> that </w:t>
      </w:r>
      <w:r w:rsidR="00A912AA" w:rsidRPr="00C6513A">
        <w:rPr>
          <w:rFonts w:ascii="Times New Roman" w:hAnsi="Times New Roman" w:cs="Times New Roman"/>
          <w:lang w:val="en-GB"/>
        </w:rPr>
        <w:t xml:space="preserve">these </w:t>
      </w:r>
      <w:r w:rsidR="00CA47C0" w:rsidRPr="00C6513A">
        <w:rPr>
          <w:rFonts w:ascii="Times New Roman" w:hAnsi="Times New Roman" w:cs="Times New Roman"/>
          <w:lang w:val="en-GB"/>
        </w:rPr>
        <w:t>distinctions</w:t>
      </w:r>
      <w:r w:rsidR="00A43267" w:rsidRPr="00C6513A">
        <w:rPr>
          <w:rFonts w:ascii="Times New Roman" w:hAnsi="Times New Roman" w:cs="Times New Roman"/>
          <w:lang w:val="en-GB"/>
        </w:rPr>
        <w:t xml:space="preserve"> </w:t>
      </w:r>
      <w:r w:rsidR="00CA47C0" w:rsidRPr="00C6513A">
        <w:rPr>
          <w:rFonts w:ascii="Times New Roman" w:hAnsi="Times New Roman" w:cs="Times New Roman"/>
          <w:lang w:val="en-GB"/>
        </w:rPr>
        <w:t xml:space="preserve">imply </w:t>
      </w:r>
      <w:r w:rsidR="00A43267" w:rsidRPr="00C6513A">
        <w:rPr>
          <w:rFonts w:ascii="Times New Roman" w:hAnsi="Times New Roman" w:cs="Times New Roman"/>
          <w:lang w:val="en-GB"/>
        </w:rPr>
        <w:t>a contrast in the</w:t>
      </w:r>
      <w:r w:rsidR="00CC0E67" w:rsidRPr="00C6513A">
        <w:rPr>
          <w:rFonts w:ascii="Times New Roman" w:hAnsi="Times New Roman" w:cs="Times New Roman"/>
          <w:lang w:val="en-GB"/>
        </w:rPr>
        <w:t xml:space="preserve"> </w:t>
      </w:r>
      <w:r w:rsidR="00A43267" w:rsidRPr="00C6513A">
        <w:rPr>
          <w:rFonts w:ascii="Times New Roman" w:hAnsi="Times New Roman" w:cs="Times New Roman"/>
          <w:lang w:val="en-GB"/>
        </w:rPr>
        <w:t>mode of being</w:t>
      </w:r>
      <w:r w:rsidR="004B1883" w:rsidRPr="00C6513A">
        <w:rPr>
          <w:rFonts w:ascii="Times New Roman" w:hAnsi="Times New Roman" w:cs="Times New Roman"/>
          <w:lang w:val="en-GB"/>
        </w:rPr>
        <w:t xml:space="preserve"> of the objects</w:t>
      </w:r>
      <w:r w:rsidR="00A43267" w:rsidRPr="00C6513A">
        <w:rPr>
          <w:rFonts w:ascii="Times New Roman" w:hAnsi="Times New Roman" w:cs="Times New Roman"/>
          <w:lang w:val="en-GB"/>
        </w:rPr>
        <w:t>.</w:t>
      </w:r>
      <w:r w:rsidR="00A912AA" w:rsidRPr="00C6513A">
        <w:rPr>
          <w:rFonts w:ascii="Times New Roman" w:hAnsi="Times New Roman" w:cs="Times New Roman"/>
          <w:lang w:val="en-GB"/>
        </w:rPr>
        <w:t xml:space="preserve"> </w:t>
      </w:r>
      <w:r w:rsidR="00B10F5F" w:rsidRPr="00C6513A">
        <w:rPr>
          <w:rFonts w:ascii="Times New Roman" w:hAnsi="Times New Roman" w:cs="Times New Roman"/>
          <w:lang w:val="en-GB"/>
        </w:rPr>
        <w:t xml:space="preserve">Now, </w:t>
      </w:r>
      <w:r w:rsidR="003261D9" w:rsidRPr="00C6513A">
        <w:rPr>
          <w:rFonts w:ascii="Times New Roman" w:hAnsi="Times New Roman" w:cs="Times New Roman"/>
          <w:lang w:val="en-GB"/>
        </w:rPr>
        <w:t>Bolzano</w:t>
      </w:r>
      <w:r w:rsidR="00557C33" w:rsidRPr="00C6513A">
        <w:rPr>
          <w:rFonts w:ascii="Times New Roman" w:hAnsi="Times New Roman" w:cs="Times New Roman"/>
          <w:lang w:val="en-GB"/>
        </w:rPr>
        <w:t>,</w:t>
      </w:r>
      <w:r w:rsidR="003261D9" w:rsidRPr="00C6513A">
        <w:rPr>
          <w:rFonts w:ascii="Times New Roman" w:hAnsi="Times New Roman" w:cs="Times New Roman"/>
          <w:lang w:val="en-GB"/>
        </w:rPr>
        <w:t xml:space="preserve"> </w:t>
      </w:r>
      <w:r w:rsidR="00557C33" w:rsidRPr="00C6513A">
        <w:rPr>
          <w:rFonts w:ascii="Times New Roman" w:hAnsi="Times New Roman" w:cs="Times New Roman"/>
          <w:lang w:val="en-GB"/>
        </w:rPr>
        <w:t>Husserl</w:t>
      </w:r>
      <w:r w:rsidR="00DE0CBA" w:rsidRPr="00C6513A">
        <w:rPr>
          <w:rFonts w:ascii="Times New Roman" w:hAnsi="Times New Roman" w:cs="Times New Roman"/>
          <w:lang w:val="en-GB"/>
        </w:rPr>
        <w:t>,</w:t>
      </w:r>
      <w:r w:rsidR="00557C33" w:rsidRPr="00C6513A">
        <w:rPr>
          <w:rFonts w:ascii="Times New Roman" w:hAnsi="Times New Roman" w:cs="Times New Roman"/>
          <w:lang w:val="en-GB"/>
        </w:rPr>
        <w:t xml:space="preserve"> and </w:t>
      </w:r>
      <w:r w:rsidR="004B1883" w:rsidRPr="00C6513A">
        <w:rPr>
          <w:rFonts w:ascii="Times New Roman" w:hAnsi="Times New Roman" w:cs="Times New Roman"/>
          <w:lang w:val="en-GB"/>
        </w:rPr>
        <w:t xml:space="preserve">the </w:t>
      </w:r>
      <w:r w:rsidR="00557C33" w:rsidRPr="00C6513A">
        <w:rPr>
          <w:rFonts w:ascii="Times New Roman" w:hAnsi="Times New Roman" w:cs="Times New Roman"/>
          <w:lang w:val="en-GB"/>
        </w:rPr>
        <w:t>paleo-</w:t>
      </w:r>
      <w:proofErr w:type="spellStart"/>
      <w:r w:rsidR="00557C33" w:rsidRPr="00C6513A">
        <w:rPr>
          <w:rFonts w:ascii="Times New Roman" w:hAnsi="Times New Roman" w:cs="Times New Roman"/>
          <w:lang w:val="en-GB"/>
        </w:rPr>
        <w:t>Meinongians</w:t>
      </w:r>
      <w:proofErr w:type="spellEnd"/>
      <w:r w:rsidR="003261D9" w:rsidRPr="00C6513A">
        <w:rPr>
          <w:rFonts w:ascii="Times New Roman" w:hAnsi="Times New Roman" w:cs="Times New Roman"/>
          <w:lang w:val="en-GB"/>
        </w:rPr>
        <w:t xml:space="preserve"> </w:t>
      </w:r>
      <w:r w:rsidR="00DC119D" w:rsidRPr="00C6513A">
        <w:rPr>
          <w:rFonts w:ascii="Times New Roman" w:hAnsi="Times New Roman" w:cs="Times New Roman"/>
          <w:lang w:val="en-GB"/>
        </w:rPr>
        <w:t>were</w:t>
      </w:r>
      <w:r w:rsidR="003261D9" w:rsidRPr="00C6513A">
        <w:rPr>
          <w:rFonts w:ascii="Times New Roman" w:hAnsi="Times New Roman" w:cs="Times New Roman"/>
          <w:lang w:val="en-GB"/>
        </w:rPr>
        <w:t xml:space="preserve"> paleo-</w:t>
      </w:r>
      <w:r w:rsidR="00DC119D" w:rsidRPr="00C6513A">
        <w:rPr>
          <w:rFonts w:ascii="Times New Roman" w:hAnsi="Times New Roman" w:cs="Times New Roman"/>
          <w:lang w:val="en-GB"/>
        </w:rPr>
        <w:t>critici</w:t>
      </w:r>
      <w:r w:rsidR="00DE0CBA" w:rsidRPr="00C6513A">
        <w:rPr>
          <w:rFonts w:ascii="Times New Roman" w:hAnsi="Times New Roman" w:cs="Times New Roman"/>
          <w:lang w:val="en-GB"/>
        </w:rPr>
        <w:t>z</w:t>
      </w:r>
      <w:r w:rsidR="00DC119D" w:rsidRPr="00C6513A">
        <w:rPr>
          <w:rFonts w:ascii="Times New Roman" w:hAnsi="Times New Roman" w:cs="Times New Roman"/>
          <w:lang w:val="en-GB"/>
        </w:rPr>
        <w:t>ed</w:t>
      </w:r>
      <w:r w:rsidR="003261D9" w:rsidRPr="00C6513A">
        <w:rPr>
          <w:rFonts w:ascii="Times New Roman" w:hAnsi="Times New Roman" w:cs="Times New Roman"/>
          <w:lang w:val="en-GB"/>
        </w:rPr>
        <w:t xml:space="preserve"> by Brentano and </w:t>
      </w:r>
      <w:r w:rsidR="001E43E5" w:rsidRPr="00C6513A">
        <w:rPr>
          <w:rFonts w:ascii="Times New Roman" w:hAnsi="Times New Roman" w:cs="Times New Roman"/>
          <w:lang w:val="en-GB"/>
        </w:rPr>
        <w:t>Marty</w:t>
      </w:r>
      <w:r w:rsidR="003261D9" w:rsidRPr="00C6513A">
        <w:rPr>
          <w:rFonts w:ascii="Times New Roman" w:hAnsi="Times New Roman" w:cs="Times New Roman"/>
          <w:lang w:val="en-GB"/>
        </w:rPr>
        <w:t xml:space="preserve">. For </w:t>
      </w:r>
      <w:proofErr w:type="spellStart"/>
      <w:r w:rsidR="003261D9" w:rsidRPr="00C6513A">
        <w:rPr>
          <w:rFonts w:ascii="Times New Roman" w:hAnsi="Times New Roman" w:cs="Times New Roman"/>
          <w:lang w:val="en-GB"/>
        </w:rPr>
        <w:t>Brentanians</w:t>
      </w:r>
      <w:proofErr w:type="spellEnd"/>
      <w:r w:rsidR="003261D9" w:rsidRPr="00C6513A">
        <w:rPr>
          <w:rFonts w:ascii="Times New Roman" w:hAnsi="Times New Roman" w:cs="Times New Roman"/>
          <w:lang w:val="en-GB"/>
        </w:rPr>
        <w:t xml:space="preserve">, </w:t>
      </w:r>
      <w:r w:rsidR="004B71D0" w:rsidRPr="00C6513A">
        <w:rPr>
          <w:rFonts w:ascii="Times New Roman" w:hAnsi="Times New Roman" w:cs="Times New Roman"/>
          <w:lang w:val="en-GB"/>
        </w:rPr>
        <w:t>t</w:t>
      </w:r>
      <w:r w:rsidR="003261D9" w:rsidRPr="00C6513A">
        <w:rPr>
          <w:rFonts w:ascii="Times New Roman" w:hAnsi="Times New Roman" w:cs="Times New Roman"/>
          <w:lang w:val="en-GB"/>
        </w:rPr>
        <w:t xml:space="preserve">he distinction between </w:t>
      </w:r>
      <w:r w:rsidR="003261D9" w:rsidRPr="00C6513A">
        <w:rPr>
          <w:rFonts w:ascii="Times New Roman" w:hAnsi="Times New Roman" w:cs="Times New Roman"/>
          <w:i/>
          <w:lang w:val="en-GB"/>
        </w:rPr>
        <w:t>realia</w:t>
      </w:r>
      <w:r w:rsidR="003261D9" w:rsidRPr="00C6513A">
        <w:rPr>
          <w:rFonts w:ascii="Times New Roman" w:hAnsi="Times New Roman" w:cs="Times New Roman"/>
          <w:lang w:val="en-GB"/>
        </w:rPr>
        <w:t xml:space="preserve"> and </w:t>
      </w:r>
      <w:proofErr w:type="spellStart"/>
      <w:r w:rsidR="003261D9" w:rsidRPr="00C6513A">
        <w:rPr>
          <w:rFonts w:ascii="Times New Roman" w:hAnsi="Times New Roman" w:cs="Times New Roman"/>
          <w:i/>
          <w:lang w:val="en-GB"/>
        </w:rPr>
        <w:t>irrealia</w:t>
      </w:r>
      <w:proofErr w:type="spellEnd"/>
      <w:r w:rsidR="003261D9" w:rsidRPr="00C6513A">
        <w:rPr>
          <w:rFonts w:ascii="Times New Roman" w:hAnsi="Times New Roman" w:cs="Times New Roman"/>
          <w:lang w:val="en-GB"/>
        </w:rPr>
        <w:t xml:space="preserve"> is a distinction in the</w:t>
      </w:r>
      <w:r w:rsidR="00BC5862" w:rsidRPr="00C6513A">
        <w:rPr>
          <w:rFonts w:ascii="Times New Roman" w:hAnsi="Times New Roman" w:cs="Times New Roman"/>
          <w:lang w:val="en-GB"/>
        </w:rPr>
        <w:t xml:space="preserve"> essence or</w:t>
      </w:r>
      <w:r w:rsidR="003261D9" w:rsidRPr="00C6513A">
        <w:rPr>
          <w:rFonts w:ascii="Times New Roman" w:hAnsi="Times New Roman" w:cs="Times New Roman"/>
          <w:lang w:val="en-GB"/>
        </w:rPr>
        <w:t xml:space="preserve"> </w:t>
      </w:r>
      <w:r w:rsidR="00685DA9" w:rsidRPr="00C6513A">
        <w:rPr>
          <w:rFonts w:ascii="Times New Roman" w:hAnsi="Times New Roman" w:cs="Times New Roman"/>
          <w:i/>
          <w:lang w:val="en-GB"/>
        </w:rPr>
        <w:t>what</w:t>
      </w:r>
      <w:r w:rsidR="00685DA9" w:rsidRPr="00C6513A">
        <w:rPr>
          <w:rFonts w:ascii="Times New Roman" w:hAnsi="Times New Roman" w:cs="Times New Roman"/>
          <w:lang w:val="en-GB"/>
        </w:rPr>
        <w:t xml:space="preserve"> </w:t>
      </w:r>
      <w:r w:rsidR="00DC119D" w:rsidRPr="00C6513A">
        <w:rPr>
          <w:rFonts w:ascii="Times New Roman" w:hAnsi="Times New Roman" w:cs="Times New Roman"/>
          <w:lang w:val="en-GB"/>
        </w:rPr>
        <w:t>of the objects</w:t>
      </w:r>
      <w:r w:rsidR="00DE0CBA" w:rsidRPr="00C6513A">
        <w:rPr>
          <w:rFonts w:ascii="Times New Roman" w:hAnsi="Times New Roman" w:cs="Times New Roman"/>
          <w:lang w:val="en-GB"/>
        </w:rPr>
        <w:t>,</w:t>
      </w:r>
      <w:r w:rsidR="00DC119D" w:rsidRPr="00C6513A">
        <w:rPr>
          <w:rFonts w:ascii="Times New Roman" w:hAnsi="Times New Roman" w:cs="Times New Roman"/>
          <w:lang w:val="en-GB"/>
        </w:rPr>
        <w:t xml:space="preserve"> </w:t>
      </w:r>
      <w:r w:rsidR="004B1883" w:rsidRPr="00C6513A">
        <w:rPr>
          <w:rFonts w:ascii="Times New Roman" w:hAnsi="Times New Roman" w:cs="Times New Roman"/>
          <w:lang w:val="en-GB"/>
        </w:rPr>
        <w:t xml:space="preserve">but </w:t>
      </w:r>
      <w:r w:rsidR="003261D9" w:rsidRPr="00C6513A">
        <w:rPr>
          <w:rFonts w:ascii="Times New Roman" w:hAnsi="Times New Roman" w:cs="Times New Roman"/>
          <w:lang w:val="en-GB"/>
        </w:rPr>
        <w:t xml:space="preserve">such a distinction does not </w:t>
      </w:r>
      <w:r w:rsidR="004B1883" w:rsidRPr="00C6513A">
        <w:rPr>
          <w:rFonts w:ascii="Times New Roman" w:hAnsi="Times New Roman" w:cs="Times New Roman"/>
          <w:lang w:val="en-GB"/>
        </w:rPr>
        <w:t xml:space="preserve">entail </w:t>
      </w:r>
      <w:r w:rsidR="003261D9" w:rsidRPr="00C6513A">
        <w:rPr>
          <w:rFonts w:ascii="Times New Roman" w:hAnsi="Times New Roman" w:cs="Times New Roman"/>
          <w:lang w:val="en-GB"/>
        </w:rPr>
        <w:t>a difference in the mode of being</w:t>
      </w:r>
      <w:r w:rsidR="00BC5862" w:rsidRPr="00C6513A">
        <w:rPr>
          <w:rFonts w:ascii="Times New Roman" w:hAnsi="Times New Roman" w:cs="Times New Roman"/>
          <w:lang w:val="en-GB"/>
        </w:rPr>
        <w:t xml:space="preserve"> or </w:t>
      </w:r>
      <w:r w:rsidR="00BC5862" w:rsidRPr="00C6513A">
        <w:rPr>
          <w:rFonts w:ascii="Times New Roman" w:hAnsi="Times New Roman" w:cs="Times New Roman"/>
          <w:i/>
          <w:lang w:val="en-GB"/>
        </w:rPr>
        <w:t>that</w:t>
      </w:r>
      <w:r w:rsidR="00DC119D" w:rsidRPr="00C6513A">
        <w:rPr>
          <w:rFonts w:ascii="Times New Roman" w:hAnsi="Times New Roman" w:cs="Times New Roman"/>
          <w:lang w:val="en-GB"/>
        </w:rPr>
        <w:t>.</w:t>
      </w:r>
      <w:r w:rsidR="00D10A9D" w:rsidRPr="00C6513A">
        <w:rPr>
          <w:rFonts w:ascii="Times New Roman" w:hAnsi="Times New Roman" w:cs="Times New Roman"/>
          <w:lang w:val="en-GB"/>
        </w:rPr>
        <w:t xml:space="preserve"> </w:t>
      </w:r>
      <w:r w:rsidR="00BC1A59" w:rsidRPr="00C6513A">
        <w:rPr>
          <w:rFonts w:ascii="Times New Roman" w:hAnsi="Times New Roman" w:cs="Times New Roman"/>
          <w:lang w:val="en-GB"/>
        </w:rPr>
        <w:t>Thus, a</w:t>
      </w:r>
      <w:r w:rsidR="00D10A9D" w:rsidRPr="00C6513A">
        <w:rPr>
          <w:rFonts w:ascii="Times New Roman" w:hAnsi="Times New Roman" w:cs="Times New Roman"/>
          <w:lang w:val="en-GB"/>
        </w:rPr>
        <w:t xml:space="preserve">s has been noted by Sauer (2006), the </w:t>
      </w:r>
      <w:r w:rsidR="006564D6" w:rsidRPr="00C6513A">
        <w:rPr>
          <w:rFonts w:ascii="Times New Roman" w:hAnsi="Times New Roman" w:cs="Times New Roman"/>
          <w:lang w:val="en-GB"/>
        </w:rPr>
        <w:t xml:space="preserve">central </w:t>
      </w:r>
      <w:proofErr w:type="spellStart"/>
      <w:r w:rsidR="00D10A9D" w:rsidRPr="00C6513A">
        <w:rPr>
          <w:rFonts w:ascii="Times New Roman" w:hAnsi="Times New Roman" w:cs="Times New Roman"/>
          <w:lang w:val="en-GB"/>
        </w:rPr>
        <w:t>Brentanian</w:t>
      </w:r>
      <w:proofErr w:type="spellEnd"/>
      <w:r w:rsidR="00D10A9D" w:rsidRPr="00C6513A">
        <w:rPr>
          <w:rFonts w:ascii="Times New Roman" w:hAnsi="Times New Roman" w:cs="Times New Roman"/>
          <w:lang w:val="en-GB"/>
        </w:rPr>
        <w:t xml:space="preserve"> ontological </w:t>
      </w:r>
      <w:r w:rsidR="000539E4" w:rsidRPr="00C6513A">
        <w:rPr>
          <w:rFonts w:ascii="Times New Roman" w:hAnsi="Times New Roman" w:cs="Times New Roman"/>
          <w:lang w:val="en-GB"/>
        </w:rPr>
        <w:t>positions</w:t>
      </w:r>
      <w:r w:rsidR="00D10A9D" w:rsidRPr="00C6513A">
        <w:rPr>
          <w:rFonts w:ascii="Times New Roman" w:hAnsi="Times New Roman" w:cs="Times New Roman"/>
          <w:lang w:val="en-GB"/>
        </w:rPr>
        <w:t xml:space="preserve"> are</w:t>
      </w:r>
      <w:r w:rsidR="007B03BE" w:rsidRPr="00C6513A">
        <w:rPr>
          <w:rFonts w:ascii="Times New Roman" w:hAnsi="Times New Roman" w:cs="Times New Roman"/>
          <w:lang w:val="en-GB"/>
        </w:rPr>
        <w:t xml:space="preserve"> </w:t>
      </w:r>
      <w:r w:rsidR="00D10A9D" w:rsidRPr="00C6513A">
        <w:rPr>
          <w:rFonts w:ascii="Times New Roman" w:hAnsi="Times New Roman" w:cs="Times New Roman"/>
          <w:lang w:val="en-GB"/>
        </w:rPr>
        <w:t>akin to those of Quine.</w:t>
      </w:r>
      <w:r w:rsidR="003261D9" w:rsidRPr="00C6513A">
        <w:rPr>
          <w:rFonts w:ascii="Times New Roman" w:hAnsi="Times New Roman" w:cs="Times New Roman"/>
          <w:lang w:val="en-GB"/>
        </w:rPr>
        <w:t xml:space="preserve"> </w:t>
      </w:r>
      <w:r w:rsidR="001D5376" w:rsidRPr="00C6513A">
        <w:rPr>
          <w:rFonts w:ascii="Times New Roman" w:hAnsi="Times New Roman" w:cs="Times New Roman"/>
          <w:lang w:val="en-GB"/>
        </w:rPr>
        <w:t>Brentano himself</w:t>
      </w:r>
      <w:r w:rsidR="007C1CF5" w:rsidRPr="00C6513A">
        <w:rPr>
          <w:rFonts w:ascii="Times New Roman" w:hAnsi="Times New Roman" w:cs="Times New Roman"/>
          <w:lang w:val="en-GB"/>
        </w:rPr>
        <w:t>, after his</w:t>
      </w:r>
      <w:r w:rsidR="007A41EC" w:rsidRPr="00C6513A">
        <w:rPr>
          <w:rFonts w:ascii="Times New Roman" w:hAnsi="Times New Roman" w:cs="Times New Roman"/>
          <w:lang w:val="en-GB"/>
        </w:rPr>
        <w:t xml:space="preserve"> so-called</w:t>
      </w:r>
      <w:r w:rsidR="007C1CF5" w:rsidRPr="00C6513A">
        <w:rPr>
          <w:rFonts w:ascii="Times New Roman" w:hAnsi="Times New Roman" w:cs="Times New Roman"/>
          <w:lang w:val="en-GB"/>
        </w:rPr>
        <w:t xml:space="preserve"> </w:t>
      </w:r>
      <w:r w:rsidR="007A41EC" w:rsidRPr="00C6513A">
        <w:rPr>
          <w:rFonts w:ascii="Times New Roman" w:hAnsi="Times New Roman" w:cs="Times New Roman"/>
          <w:lang w:val="en-GB"/>
        </w:rPr>
        <w:t>“</w:t>
      </w:r>
      <w:proofErr w:type="spellStart"/>
      <w:r w:rsidR="007C1CF5" w:rsidRPr="00C6513A">
        <w:rPr>
          <w:rFonts w:ascii="Times New Roman" w:hAnsi="Times New Roman" w:cs="Times New Roman"/>
          <w:lang w:val="en-GB"/>
        </w:rPr>
        <w:t>reistic</w:t>
      </w:r>
      <w:proofErr w:type="spellEnd"/>
      <w:r w:rsidR="007C1CF5" w:rsidRPr="00C6513A">
        <w:rPr>
          <w:rFonts w:ascii="Times New Roman" w:hAnsi="Times New Roman" w:cs="Times New Roman"/>
          <w:lang w:val="en-GB"/>
        </w:rPr>
        <w:t xml:space="preserve"> turn</w:t>
      </w:r>
      <w:r w:rsidR="006C2B20" w:rsidRPr="00C6513A">
        <w:rPr>
          <w:rFonts w:ascii="Times New Roman" w:hAnsi="Times New Roman" w:cs="Times New Roman"/>
          <w:lang w:val="en-GB"/>
        </w:rPr>
        <w:t>,”</w:t>
      </w:r>
      <w:r w:rsidR="007C1CF5" w:rsidRPr="00C6513A">
        <w:rPr>
          <w:rFonts w:ascii="Times New Roman" w:hAnsi="Times New Roman" w:cs="Times New Roman"/>
          <w:lang w:val="en-GB"/>
        </w:rPr>
        <w:t xml:space="preserve"> </w:t>
      </w:r>
      <w:r w:rsidR="00DE0CBA" w:rsidRPr="00C6513A">
        <w:rPr>
          <w:rFonts w:ascii="Times New Roman" w:hAnsi="Times New Roman" w:cs="Times New Roman"/>
          <w:lang w:val="en-GB"/>
        </w:rPr>
        <w:t xml:space="preserve">accepts </w:t>
      </w:r>
      <w:r w:rsidR="007C1CF5" w:rsidRPr="00C6513A">
        <w:rPr>
          <w:rFonts w:ascii="Times New Roman" w:hAnsi="Times New Roman" w:cs="Times New Roman"/>
          <w:lang w:val="en-GB"/>
        </w:rPr>
        <w:t xml:space="preserve">only </w:t>
      </w:r>
      <w:r w:rsidR="007C1CF5" w:rsidRPr="00C6513A">
        <w:rPr>
          <w:rFonts w:ascii="Times New Roman" w:hAnsi="Times New Roman" w:cs="Times New Roman"/>
          <w:i/>
          <w:lang w:val="en-GB"/>
        </w:rPr>
        <w:t>realia</w:t>
      </w:r>
      <w:r w:rsidR="007C1CF5" w:rsidRPr="00C6513A">
        <w:rPr>
          <w:rFonts w:ascii="Times New Roman" w:hAnsi="Times New Roman" w:cs="Times New Roman"/>
          <w:lang w:val="en-GB"/>
        </w:rPr>
        <w:t xml:space="preserve"> in his ontology, </w:t>
      </w:r>
      <w:r w:rsidR="002C7599" w:rsidRPr="00C6513A">
        <w:rPr>
          <w:rFonts w:ascii="Times New Roman" w:hAnsi="Times New Roman" w:cs="Times New Roman"/>
          <w:lang w:val="en-GB"/>
        </w:rPr>
        <w:t xml:space="preserve">so his </w:t>
      </w:r>
      <w:r w:rsidR="00052042" w:rsidRPr="00C6513A">
        <w:rPr>
          <w:rFonts w:ascii="Times New Roman" w:hAnsi="Times New Roman" w:cs="Times New Roman"/>
          <w:lang w:val="en-GB"/>
        </w:rPr>
        <w:t xml:space="preserve">attacks </w:t>
      </w:r>
      <w:r w:rsidR="004B1883" w:rsidRPr="00C6513A">
        <w:rPr>
          <w:rFonts w:ascii="Times New Roman" w:hAnsi="Times New Roman" w:cs="Times New Roman"/>
          <w:lang w:val="en-GB"/>
        </w:rPr>
        <w:t xml:space="preserve">on </w:t>
      </w:r>
      <w:r w:rsidR="003C2369" w:rsidRPr="00C6513A">
        <w:rPr>
          <w:rFonts w:ascii="Times New Roman" w:hAnsi="Times New Roman" w:cs="Times New Roman"/>
          <w:lang w:val="en-GB"/>
        </w:rPr>
        <w:t xml:space="preserve">the views of </w:t>
      </w:r>
      <w:r w:rsidR="007C1CF5" w:rsidRPr="00C6513A">
        <w:rPr>
          <w:rFonts w:ascii="Times New Roman" w:hAnsi="Times New Roman" w:cs="Times New Roman"/>
          <w:lang w:val="en-GB"/>
        </w:rPr>
        <w:t>Bolzano, Husserl</w:t>
      </w:r>
      <w:r w:rsidR="00DE0CBA" w:rsidRPr="00C6513A">
        <w:rPr>
          <w:rFonts w:ascii="Times New Roman" w:hAnsi="Times New Roman" w:cs="Times New Roman"/>
          <w:lang w:val="en-GB"/>
        </w:rPr>
        <w:t>,</w:t>
      </w:r>
      <w:r w:rsidR="007C1CF5" w:rsidRPr="00C6513A">
        <w:rPr>
          <w:rFonts w:ascii="Times New Roman" w:hAnsi="Times New Roman" w:cs="Times New Roman"/>
          <w:lang w:val="en-GB"/>
        </w:rPr>
        <w:t xml:space="preserve"> and </w:t>
      </w:r>
      <w:proofErr w:type="spellStart"/>
      <w:r w:rsidR="007C1CF5" w:rsidRPr="00C6513A">
        <w:rPr>
          <w:rFonts w:ascii="Times New Roman" w:hAnsi="Times New Roman" w:cs="Times New Roman"/>
          <w:lang w:val="en-GB"/>
        </w:rPr>
        <w:t>Meinong</w:t>
      </w:r>
      <w:proofErr w:type="spellEnd"/>
      <w:r w:rsidR="007C1CF5" w:rsidRPr="00C6513A">
        <w:rPr>
          <w:rFonts w:ascii="Times New Roman" w:hAnsi="Times New Roman" w:cs="Times New Roman"/>
          <w:lang w:val="en-GB"/>
        </w:rPr>
        <w:t xml:space="preserve"> </w:t>
      </w:r>
      <w:r w:rsidR="006D1E5B" w:rsidRPr="00C6513A">
        <w:rPr>
          <w:rFonts w:ascii="Times New Roman" w:hAnsi="Times New Roman" w:cs="Times New Roman"/>
          <w:lang w:val="en-GB"/>
        </w:rPr>
        <w:t>are not accompanied by</w:t>
      </w:r>
      <w:r w:rsidR="00CA47C0" w:rsidRPr="00C6513A">
        <w:rPr>
          <w:rFonts w:ascii="Times New Roman" w:hAnsi="Times New Roman" w:cs="Times New Roman"/>
          <w:lang w:val="en-GB"/>
        </w:rPr>
        <w:t xml:space="preserve"> a defence of abstract objects</w:t>
      </w:r>
      <w:r w:rsidR="007C1CF5" w:rsidRPr="00C6513A">
        <w:rPr>
          <w:rFonts w:ascii="Times New Roman" w:hAnsi="Times New Roman" w:cs="Times New Roman"/>
          <w:lang w:val="en-GB"/>
        </w:rPr>
        <w:t xml:space="preserve">. </w:t>
      </w:r>
      <w:r w:rsidR="00B10F5F" w:rsidRPr="00C6513A">
        <w:rPr>
          <w:rFonts w:ascii="Times New Roman" w:hAnsi="Times New Roman" w:cs="Times New Roman"/>
          <w:lang w:val="en-GB"/>
        </w:rPr>
        <w:t>By</w:t>
      </w:r>
      <w:r w:rsidR="00CA47C0" w:rsidRPr="00C6513A">
        <w:rPr>
          <w:rFonts w:ascii="Times New Roman" w:hAnsi="Times New Roman" w:cs="Times New Roman"/>
          <w:lang w:val="en-GB"/>
        </w:rPr>
        <w:t xml:space="preserve"> contrast</w:t>
      </w:r>
      <w:r w:rsidR="007C1CF5" w:rsidRPr="00C6513A">
        <w:rPr>
          <w:rFonts w:ascii="Times New Roman" w:hAnsi="Times New Roman" w:cs="Times New Roman"/>
          <w:lang w:val="en-GB"/>
        </w:rPr>
        <w:t>, Marty</w:t>
      </w:r>
      <w:r w:rsidR="00CA47C0" w:rsidRPr="00C6513A">
        <w:rPr>
          <w:rFonts w:ascii="Times New Roman" w:hAnsi="Times New Roman" w:cs="Times New Roman"/>
          <w:lang w:val="en-GB"/>
        </w:rPr>
        <w:t xml:space="preserve"> </w:t>
      </w:r>
      <w:r w:rsidR="005B5C4C" w:rsidRPr="00C6513A">
        <w:rPr>
          <w:rFonts w:ascii="Times New Roman" w:hAnsi="Times New Roman" w:cs="Times New Roman"/>
          <w:lang w:val="en-GB"/>
        </w:rPr>
        <w:t xml:space="preserve">remains in favour of </w:t>
      </w:r>
      <w:proofErr w:type="spellStart"/>
      <w:r w:rsidR="007C1CF5" w:rsidRPr="00C6513A">
        <w:rPr>
          <w:rFonts w:ascii="Times New Roman" w:hAnsi="Times New Roman" w:cs="Times New Roman"/>
          <w:i/>
          <w:lang w:val="en-GB"/>
        </w:rPr>
        <w:t>irrealia</w:t>
      </w:r>
      <w:proofErr w:type="spellEnd"/>
      <w:r w:rsidR="00CA47C0" w:rsidRPr="00C6513A">
        <w:rPr>
          <w:rFonts w:ascii="Times New Roman" w:hAnsi="Times New Roman" w:cs="Times New Roman"/>
          <w:lang w:val="en-GB"/>
        </w:rPr>
        <w:t xml:space="preserve">. Thus, he </w:t>
      </w:r>
      <w:r w:rsidR="003C2369" w:rsidRPr="00C6513A">
        <w:rPr>
          <w:rFonts w:ascii="Times New Roman" w:hAnsi="Times New Roman" w:cs="Times New Roman"/>
          <w:lang w:val="en-GB"/>
        </w:rPr>
        <w:t>aims</w:t>
      </w:r>
      <w:r w:rsidR="00CA47C0" w:rsidRPr="00C6513A">
        <w:rPr>
          <w:rFonts w:ascii="Times New Roman" w:hAnsi="Times New Roman" w:cs="Times New Roman"/>
          <w:lang w:val="en-GB"/>
        </w:rPr>
        <w:t xml:space="preserve"> to</w:t>
      </w:r>
      <w:r w:rsidR="00B10F5F" w:rsidRPr="00C6513A">
        <w:rPr>
          <w:rFonts w:ascii="Times New Roman" w:hAnsi="Times New Roman" w:cs="Times New Roman"/>
          <w:lang w:val="en-GB"/>
        </w:rPr>
        <w:t xml:space="preserve"> show that abstract objects do</w:t>
      </w:r>
      <w:r w:rsidR="00CA47C0" w:rsidRPr="00C6513A">
        <w:rPr>
          <w:rFonts w:ascii="Times New Roman" w:hAnsi="Times New Roman" w:cs="Times New Roman"/>
          <w:lang w:val="en-GB"/>
        </w:rPr>
        <w:t xml:space="preserve"> not force one to </w:t>
      </w:r>
      <w:r w:rsidR="00DE0CBA" w:rsidRPr="00C6513A">
        <w:rPr>
          <w:rFonts w:ascii="Times New Roman" w:hAnsi="Times New Roman" w:cs="Times New Roman"/>
          <w:lang w:val="en-GB"/>
        </w:rPr>
        <w:t xml:space="preserve">accept </w:t>
      </w:r>
      <w:r w:rsidR="004B1883" w:rsidRPr="00C6513A">
        <w:rPr>
          <w:rFonts w:ascii="Times New Roman" w:hAnsi="Times New Roman" w:cs="Times New Roman"/>
          <w:lang w:val="en-GB"/>
        </w:rPr>
        <w:t xml:space="preserve">different </w:t>
      </w:r>
      <w:r w:rsidR="00BA282B" w:rsidRPr="00C6513A">
        <w:rPr>
          <w:rFonts w:ascii="Times New Roman" w:hAnsi="Times New Roman" w:cs="Times New Roman"/>
          <w:lang w:val="en-GB"/>
        </w:rPr>
        <w:t>modes of being</w:t>
      </w:r>
      <w:r w:rsidR="00CA47C0" w:rsidRPr="00C6513A">
        <w:rPr>
          <w:rFonts w:ascii="Times New Roman" w:hAnsi="Times New Roman" w:cs="Times New Roman"/>
          <w:lang w:val="en-GB"/>
        </w:rPr>
        <w:t>.</w:t>
      </w:r>
      <w:r w:rsidR="001056DB" w:rsidRPr="00C6513A">
        <w:rPr>
          <w:rFonts w:ascii="Times New Roman" w:hAnsi="Times New Roman" w:cs="Times New Roman"/>
          <w:lang w:val="en-GB"/>
        </w:rPr>
        <w:t xml:space="preserve"> </w:t>
      </w:r>
      <w:r w:rsidR="00CD2E8A" w:rsidRPr="00C6513A">
        <w:rPr>
          <w:rFonts w:ascii="Times New Roman" w:hAnsi="Times New Roman" w:cs="Times New Roman"/>
          <w:lang w:val="en-GB"/>
        </w:rPr>
        <w:t xml:space="preserve">On this basis, </w:t>
      </w:r>
      <w:r w:rsidR="001056DB" w:rsidRPr="00C6513A">
        <w:rPr>
          <w:rFonts w:ascii="Times New Roman" w:hAnsi="Times New Roman" w:cs="Times New Roman"/>
          <w:lang w:val="en-GB"/>
        </w:rPr>
        <w:t xml:space="preserve">Marty develops his master’s </w:t>
      </w:r>
      <w:r w:rsidR="00E774C8" w:rsidRPr="00C6513A">
        <w:rPr>
          <w:rFonts w:ascii="Times New Roman" w:hAnsi="Times New Roman" w:cs="Times New Roman"/>
          <w:lang w:val="en-GB"/>
        </w:rPr>
        <w:t>criticism of modes of being</w:t>
      </w:r>
      <w:r w:rsidR="001056DB" w:rsidRPr="00C6513A">
        <w:rPr>
          <w:rFonts w:ascii="Times New Roman" w:hAnsi="Times New Roman" w:cs="Times New Roman"/>
          <w:lang w:val="en-GB"/>
        </w:rPr>
        <w:t xml:space="preserve"> in</w:t>
      </w:r>
      <w:r w:rsidR="00CD2E8A" w:rsidRPr="00C6513A">
        <w:rPr>
          <w:rFonts w:ascii="Times New Roman" w:hAnsi="Times New Roman" w:cs="Times New Roman"/>
          <w:lang w:val="en-GB"/>
        </w:rPr>
        <w:t xml:space="preserve"> great</w:t>
      </w:r>
      <w:r w:rsidR="001056DB" w:rsidRPr="00C6513A">
        <w:rPr>
          <w:rFonts w:ascii="Times New Roman" w:hAnsi="Times New Roman" w:cs="Times New Roman"/>
          <w:lang w:val="en-GB"/>
        </w:rPr>
        <w:t xml:space="preserve"> </w:t>
      </w:r>
      <w:r w:rsidR="00CD2E8A" w:rsidRPr="00C6513A">
        <w:rPr>
          <w:rFonts w:ascii="Times New Roman" w:hAnsi="Times New Roman" w:cs="Times New Roman"/>
          <w:lang w:val="en-GB"/>
        </w:rPr>
        <w:t>detail</w:t>
      </w:r>
      <w:r w:rsidR="001056DB" w:rsidRPr="00C6513A">
        <w:rPr>
          <w:rFonts w:ascii="Times New Roman" w:hAnsi="Times New Roman" w:cs="Times New Roman"/>
          <w:lang w:val="en-GB"/>
        </w:rPr>
        <w:t>.</w:t>
      </w:r>
      <w:r w:rsidR="00CA47C0" w:rsidRPr="00C6513A">
        <w:rPr>
          <w:rFonts w:ascii="Times New Roman" w:hAnsi="Times New Roman" w:cs="Times New Roman"/>
          <w:lang w:val="en-GB"/>
        </w:rPr>
        <w:t xml:space="preserve"> </w:t>
      </w:r>
    </w:p>
    <w:p w14:paraId="4E190A38" w14:textId="267CB035" w:rsidR="008F63F1" w:rsidRPr="00C6513A" w:rsidRDefault="000539E4"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This paper is devoted to present</w:t>
      </w:r>
      <w:r w:rsidR="00BC1A59" w:rsidRPr="00C6513A">
        <w:rPr>
          <w:rFonts w:ascii="Times New Roman" w:hAnsi="Times New Roman" w:cs="Times New Roman"/>
          <w:lang w:val="en-GB"/>
        </w:rPr>
        <w:t>ing</w:t>
      </w:r>
      <w:r w:rsidRPr="00C6513A">
        <w:rPr>
          <w:rFonts w:ascii="Times New Roman" w:hAnsi="Times New Roman" w:cs="Times New Roman"/>
          <w:lang w:val="en-GB"/>
        </w:rPr>
        <w:t xml:space="preserve"> and evaluat</w:t>
      </w:r>
      <w:r w:rsidR="00BC1A59" w:rsidRPr="00C6513A">
        <w:rPr>
          <w:rFonts w:ascii="Times New Roman" w:hAnsi="Times New Roman" w:cs="Times New Roman"/>
          <w:lang w:val="en-GB"/>
        </w:rPr>
        <w:t>ing</w:t>
      </w:r>
      <w:r w:rsidRPr="00C6513A">
        <w:rPr>
          <w:rFonts w:ascii="Times New Roman" w:hAnsi="Times New Roman" w:cs="Times New Roman"/>
          <w:lang w:val="en-GB"/>
        </w:rPr>
        <w:t xml:space="preserve"> the </w:t>
      </w:r>
      <w:proofErr w:type="spellStart"/>
      <w:r w:rsidRPr="00C6513A">
        <w:rPr>
          <w:rFonts w:ascii="Times New Roman" w:hAnsi="Times New Roman" w:cs="Times New Roman"/>
          <w:lang w:val="en-GB"/>
        </w:rPr>
        <w:t>Brentanian</w:t>
      </w:r>
      <w:proofErr w:type="spellEnd"/>
      <w:r w:rsidRPr="00C6513A">
        <w:rPr>
          <w:rFonts w:ascii="Times New Roman" w:hAnsi="Times New Roman" w:cs="Times New Roman"/>
          <w:lang w:val="en-GB"/>
        </w:rPr>
        <w:t xml:space="preserve"> </w:t>
      </w:r>
      <w:r w:rsidR="00BC1A59" w:rsidRPr="00C6513A">
        <w:rPr>
          <w:rFonts w:ascii="Times New Roman" w:hAnsi="Times New Roman" w:cs="Times New Roman"/>
          <w:lang w:val="en-GB"/>
        </w:rPr>
        <w:t xml:space="preserve">arguments </w:t>
      </w:r>
      <w:r w:rsidRPr="00C6513A">
        <w:rPr>
          <w:rFonts w:ascii="Times New Roman" w:hAnsi="Times New Roman" w:cs="Times New Roman"/>
          <w:lang w:val="en-GB"/>
        </w:rPr>
        <w:t xml:space="preserve">against modes of being. </w:t>
      </w:r>
      <w:r w:rsidR="00590EB5" w:rsidRPr="00C6513A">
        <w:rPr>
          <w:rFonts w:ascii="Times New Roman" w:hAnsi="Times New Roman" w:cs="Times New Roman"/>
          <w:lang w:val="en-GB"/>
        </w:rPr>
        <w:t>In the first part of th</w:t>
      </w:r>
      <w:r w:rsidRPr="00C6513A">
        <w:rPr>
          <w:rFonts w:ascii="Times New Roman" w:hAnsi="Times New Roman" w:cs="Times New Roman"/>
          <w:lang w:val="en-GB"/>
        </w:rPr>
        <w:t>e</w:t>
      </w:r>
      <w:r w:rsidR="00590EB5" w:rsidRPr="00C6513A">
        <w:rPr>
          <w:rFonts w:ascii="Times New Roman" w:hAnsi="Times New Roman" w:cs="Times New Roman"/>
          <w:lang w:val="en-GB"/>
        </w:rPr>
        <w:t xml:space="preserve"> paper</w:t>
      </w:r>
      <w:r w:rsidR="00F32292" w:rsidRPr="00C6513A">
        <w:rPr>
          <w:rFonts w:ascii="Times New Roman" w:hAnsi="Times New Roman" w:cs="Times New Roman"/>
          <w:lang w:val="en-GB"/>
        </w:rPr>
        <w:t xml:space="preserve"> (§1)</w:t>
      </w:r>
      <w:r w:rsidR="00590EB5" w:rsidRPr="00C6513A">
        <w:rPr>
          <w:rFonts w:ascii="Times New Roman" w:hAnsi="Times New Roman" w:cs="Times New Roman"/>
          <w:lang w:val="en-GB"/>
        </w:rPr>
        <w:t xml:space="preserve">, I </w:t>
      </w:r>
      <w:r w:rsidR="003C2369" w:rsidRPr="00C6513A">
        <w:rPr>
          <w:rFonts w:ascii="Times New Roman" w:hAnsi="Times New Roman" w:cs="Times New Roman"/>
          <w:lang w:val="en-GB"/>
        </w:rPr>
        <w:t>present</w:t>
      </w:r>
      <w:r w:rsidR="00095172" w:rsidRPr="00C6513A">
        <w:rPr>
          <w:rFonts w:ascii="Times New Roman" w:hAnsi="Times New Roman" w:cs="Times New Roman"/>
          <w:lang w:val="en-GB"/>
        </w:rPr>
        <w:t xml:space="preserve"> </w:t>
      </w:r>
      <w:r w:rsidR="00590EB5" w:rsidRPr="00C6513A">
        <w:rPr>
          <w:rFonts w:ascii="Times New Roman" w:hAnsi="Times New Roman" w:cs="Times New Roman"/>
          <w:lang w:val="en-GB"/>
        </w:rPr>
        <w:t xml:space="preserve">the main </w:t>
      </w:r>
      <w:r w:rsidR="008B7379" w:rsidRPr="00C6513A">
        <w:rPr>
          <w:rFonts w:ascii="Times New Roman" w:hAnsi="Times New Roman" w:cs="Times New Roman"/>
          <w:lang w:val="en-GB"/>
        </w:rPr>
        <w:t>themes</w:t>
      </w:r>
      <w:r w:rsidR="006D1E5B" w:rsidRPr="00C6513A">
        <w:rPr>
          <w:rFonts w:ascii="Times New Roman" w:hAnsi="Times New Roman" w:cs="Times New Roman"/>
          <w:lang w:val="en-GB"/>
        </w:rPr>
        <w:t xml:space="preserve"> </w:t>
      </w:r>
      <w:r w:rsidR="004B1883" w:rsidRPr="00C6513A">
        <w:rPr>
          <w:rFonts w:ascii="Times New Roman" w:hAnsi="Times New Roman" w:cs="Times New Roman"/>
          <w:lang w:val="en-GB"/>
        </w:rPr>
        <w:t xml:space="preserve">in </w:t>
      </w:r>
      <w:proofErr w:type="spellStart"/>
      <w:r w:rsidR="00590EB5" w:rsidRPr="00C6513A">
        <w:rPr>
          <w:rFonts w:ascii="Times New Roman" w:hAnsi="Times New Roman" w:cs="Times New Roman"/>
          <w:lang w:val="en-GB"/>
        </w:rPr>
        <w:t>Brentanian</w:t>
      </w:r>
      <w:proofErr w:type="spellEnd"/>
      <w:r w:rsidR="00590EB5" w:rsidRPr="00C6513A">
        <w:rPr>
          <w:rFonts w:ascii="Times New Roman" w:hAnsi="Times New Roman" w:cs="Times New Roman"/>
          <w:lang w:val="en-GB"/>
        </w:rPr>
        <w:t xml:space="preserve"> ontology, namely </w:t>
      </w:r>
      <w:r w:rsidR="00590EB5" w:rsidRPr="00C6513A">
        <w:rPr>
          <w:rFonts w:ascii="Times New Roman" w:hAnsi="Times New Roman" w:cs="Times New Roman"/>
          <w:i/>
          <w:lang w:val="en-GB"/>
        </w:rPr>
        <w:t>realia</w:t>
      </w:r>
      <w:r w:rsidR="00590EB5" w:rsidRPr="00C6513A">
        <w:rPr>
          <w:rFonts w:ascii="Times New Roman" w:hAnsi="Times New Roman" w:cs="Times New Roman"/>
          <w:lang w:val="en-GB"/>
        </w:rPr>
        <w:t xml:space="preserve"> and </w:t>
      </w:r>
      <w:proofErr w:type="spellStart"/>
      <w:r w:rsidR="00590EB5" w:rsidRPr="00C6513A">
        <w:rPr>
          <w:rFonts w:ascii="Times New Roman" w:hAnsi="Times New Roman" w:cs="Times New Roman"/>
          <w:i/>
          <w:lang w:val="en-GB"/>
        </w:rPr>
        <w:t>irrealia</w:t>
      </w:r>
      <w:proofErr w:type="spellEnd"/>
      <w:r w:rsidR="00F32292" w:rsidRPr="00C6513A">
        <w:rPr>
          <w:rFonts w:ascii="Times New Roman" w:hAnsi="Times New Roman" w:cs="Times New Roman"/>
          <w:lang w:val="en-GB"/>
        </w:rPr>
        <w:t xml:space="preserve"> (§1.1)</w:t>
      </w:r>
      <w:r w:rsidR="00590EB5" w:rsidRPr="00C6513A">
        <w:rPr>
          <w:rFonts w:ascii="Times New Roman" w:hAnsi="Times New Roman" w:cs="Times New Roman"/>
          <w:lang w:val="en-GB"/>
        </w:rPr>
        <w:t>, as well as existence</w:t>
      </w:r>
      <w:r w:rsidR="00F32292" w:rsidRPr="00C6513A">
        <w:rPr>
          <w:rFonts w:ascii="Times New Roman" w:hAnsi="Times New Roman" w:cs="Times New Roman"/>
          <w:lang w:val="en-GB"/>
        </w:rPr>
        <w:t xml:space="preserve"> (§1.2)</w:t>
      </w:r>
      <w:r w:rsidR="00590EB5" w:rsidRPr="00C6513A">
        <w:rPr>
          <w:rFonts w:ascii="Times New Roman" w:hAnsi="Times New Roman" w:cs="Times New Roman"/>
          <w:lang w:val="en-GB"/>
        </w:rPr>
        <w:t>. In the second part</w:t>
      </w:r>
      <w:r w:rsidR="00F32292" w:rsidRPr="00C6513A">
        <w:rPr>
          <w:rFonts w:ascii="Times New Roman" w:hAnsi="Times New Roman" w:cs="Times New Roman"/>
          <w:lang w:val="en-GB"/>
        </w:rPr>
        <w:t xml:space="preserve"> (§2)</w:t>
      </w:r>
      <w:r w:rsidR="00590EB5" w:rsidRPr="00C6513A">
        <w:rPr>
          <w:rFonts w:ascii="Times New Roman" w:hAnsi="Times New Roman" w:cs="Times New Roman"/>
          <w:lang w:val="en-GB"/>
        </w:rPr>
        <w:t>,</w:t>
      </w:r>
      <w:r w:rsidR="00303D2C" w:rsidRPr="00C6513A">
        <w:rPr>
          <w:rFonts w:ascii="Times New Roman" w:hAnsi="Times New Roman" w:cs="Times New Roman"/>
          <w:lang w:val="en-GB"/>
        </w:rPr>
        <w:t xml:space="preserve"> after a description of </w:t>
      </w:r>
      <w:r w:rsidR="00BC1EB8" w:rsidRPr="00C6513A">
        <w:rPr>
          <w:rFonts w:ascii="Times New Roman" w:hAnsi="Times New Roman" w:cs="Times New Roman"/>
          <w:lang w:val="en-GB"/>
        </w:rPr>
        <w:t xml:space="preserve">the views of </w:t>
      </w:r>
      <w:r w:rsidR="00303D2C" w:rsidRPr="00C6513A">
        <w:rPr>
          <w:rFonts w:ascii="Times New Roman" w:hAnsi="Times New Roman" w:cs="Times New Roman"/>
          <w:lang w:val="en-GB"/>
        </w:rPr>
        <w:t>Bolzano, Husserl</w:t>
      </w:r>
      <w:r w:rsidR="00BC1EB8" w:rsidRPr="00C6513A">
        <w:rPr>
          <w:rFonts w:ascii="Times New Roman" w:hAnsi="Times New Roman" w:cs="Times New Roman"/>
          <w:lang w:val="en-GB"/>
        </w:rPr>
        <w:t>,</w:t>
      </w:r>
      <w:r w:rsidR="00303D2C" w:rsidRPr="00C6513A">
        <w:rPr>
          <w:rFonts w:ascii="Times New Roman" w:hAnsi="Times New Roman" w:cs="Times New Roman"/>
          <w:lang w:val="en-GB"/>
        </w:rPr>
        <w:t xml:space="preserve"> and </w:t>
      </w:r>
      <w:proofErr w:type="spellStart"/>
      <w:r w:rsidR="00303D2C" w:rsidRPr="00C6513A">
        <w:rPr>
          <w:rFonts w:ascii="Times New Roman" w:hAnsi="Times New Roman" w:cs="Times New Roman"/>
          <w:lang w:val="en-GB"/>
        </w:rPr>
        <w:t>Meinong</w:t>
      </w:r>
      <w:proofErr w:type="spellEnd"/>
      <w:r w:rsidR="00F32292" w:rsidRPr="00C6513A">
        <w:rPr>
          <w:rFonts w:ascii="Times New Roman" w:hAnsi="Times New Roman" w:cs="Times New Roman"/>
          <w:lang w:val="en-GB"/>
        </w:rPr>
        <w:t xml:space="preserve"> (§2.1)</w:t>
      </w:r>
      <w:r w:rsidR="00303D2C" w:rsidRPr="00C6513A">
        <w:rPr>
          <w:rFonts w:ascii="Times New Roman" w:hAnsi="Times New Roman" w:cs="Times New Roman"/>
          <w:lang w:val="en-GB"/>
        </w:rPr>
        <w:t>,</w:t>
      </w:r>
      <w:r w:rsidR="00590EB5" w:rsidRPr="00C6513A">
        <w:rPr>
          <w:rFonts w:ascii="Times New Roman" w:hAnsi="Times New Roman" w:cs="Times New Roman"/>
          <w:lang w:val="en-GB"/>
        </w:rPr>
        <w:t xml:space="preserve"> I </w:t>
      </w:r>
      <w:r w:rsidR="009627C5" w:rsidRPr="00C6513A">
        <w:rPr>
          <w:rFonts w:ascii="Times New Roman" w:hAnsi="Times New Roman" w:cs="Times New Roman"/>
          <w:lang w:val="en-GB"/>
        </w:rPr>
        <w:t xml:space="preserve">present </w:t>
      </w:r>
      <w:r w:rsidR="00590EB5" w:rsidRPr="00C6513A">
        <w:rPr>
          <w:rFonts w:ascii="Times New Roman" w:hAnsi="Times New Roman" w:cs="Times New Roman"/>
          <w:lang w:val="en-GB"/>
        </w:rPr>
        <w:lastRenderedPageBreak/>
        <w:t>Brentano</w:t>
      </w:r>
      <w:r w:rsidR="009627C5" w:rsidRPr="00C6513A">
        <w:rPr>
          <w:rFonts w:ascii="Times New Roman" w:hAnsi="Times New Roman" w:cs="Times New Roman"/>
          <w:lang w:val="en-GB"/>
        </w:rPr>
        <w:t>’s</w:t>
      </w:r>
      <w:r w:rsidR="00990D49" w:rsidRPr="00C6513A">
        <w:rPr>
          <w:rFonts w:ascii="Times New Roman" w:hAnsi="Times New Roman" w:cs="Times New Roman"/>
          <w:lang w:val="en-GB"/>
        </w:rPr>
        <w:t xml:space="preserve"> and especially</w:t>
      </w:r>
      <w:r w:rsidR="00590EB5" w:rsidRPr="00C6513A">
        <w:rPr>
          <w:rFonts w:ascii="Times New Roman" w:hAnsi="Times New Roman" w:cs="Times New Roman"/>
          <w:lang w:val="en-GB"/>
        </w:rPr>
        <w:t xml:space="preserve"> Marty’s criticism</w:t>
      </w:r>
      <w:r w:rsidR="00A1367A" w:rsidRPr="00C6513A">
        <w:rPr>
          <w:rFonts w:ascii="Times New Roman" w:hAnsi="Times New Roman" w:cs="Times New Roman"/>
          <w:lang w:val="en-GB"/>
        </w:rPr>
        <w:t>s</w:t>
      </w:r>
      <w:r w:rsidR="00590EB5" w:rsidRPr="00C6513A">
        <w:rPr>
          <w:rFonts w:ascii="Times New Roman" w:hAnsi="Times New Roman" w:cs="Times New Roman"/>
          <w:lang w:val="en-GB"/>
        </w:rPr>
        <w:t xml:space="preserve"> of modes of being</w:t>
      </w:r>
      <w:r w:rsidR="00F32292" w:rsidRPr="00C6513A">
        <w:rPr>
          <w:rFonts w:ascii="Times New Roman" w:hAnsi="Times New Roman" w:cs="Times New Roman"/>
          <w:lang w:val="en-GB"/>
        </w:rPr>
        <w:t xml:space="preserve"> (§2.2)</w:t>
      </w:r>
      <w:r w:rsidR="00590EB5" w:rsidRPr="00C6513A">
        <w:rPr>
          <w:rFonts w:ascii="Times New Roman" w:hAnsi="Times New Roman" w:cs="Times New Roman"/>
          <w:lang w:val="en-GB"/>
        </w:rPr>
        <w:t>. In the third part</w:t>
      </w:r>
      <w:r w:rsidR="00F32292" w:rsidRPr="00C6513A">
        <w:rPr>
          <w:rFonts w:ascii="Times New Roman" w:hAnsi="Times New Roman" w:cs="Times New Roman"/>
          <w:lang w:val="en-GB"/>
        </w:rPr>
        <w:t xml:space="preserve"> (§3)</w:t>
      </w:r>
      <w:r w:rsidR="00590EB5" w:rsidRPr="00C6513A">
        <w:rPr>
          <w:rFonts w:ascii="Times New Roman" w:hAnsi="Times New Roman" w:cs="Times New Roman"/>
          <w:lang w:val="en-GB"/>
        </w:rPr>
        <w:t xml:space="preserve">, I evaluate </w:t>
      </w:r>
      <w:r w:rsidR="002F2F1E" w:rsidRPr="00C6513A">
        <w:rPr>
          <w:rFonts w:ascii="Times New Roman" w:hAnsi="Times New Roman" w:cs="Times New Roman"/>
          <w:lang w:val="en-GB"/>
        </w:rPr>
        <w:t>the</w:t>
      </w:r>
      <w:r w:rsidR="00876E8B" w:rsidRPr="00C6513A">
        <w:rPr>
          <w:rFonts w:ascii="Times New Roman" w:hAnsi="Times New Roman" w:cs="Times New Roman"/>
          <w:lang w:val="en-GB"/>
        </w:rPr>
        <w:t xml:space="preserve"> </w:t>
      </w:r>
      <w:proofErr w:type="spellStart"/>
      <w:r w:rsidR="00876E8B" w:rsidRPr="00C6513A">
        <w:rPr>
          <w:rFonts w:ascii="Times New Roman" w:hAnsi="Times New Roman" w:cs="Times New Roman"/>
          <w:lang w:val="en-GB"/>
        </w:rPr>
        <w:t>Brentanian</w:t>
      </w:r>
      <w:proofErr w:type="spellEnd"/>
      <w:r w:rsidR="00590EB5" w:rsidRPr="00C6513A">
        <w:rPr>
          <w:rFonts w:ascii="Times New Roman" w:hAnsi="Times New Roman" w:cs="Times New Roman"/>
          <w:lang w:val="en-GB"/>
        </w:rPr>
        <w:t xml:space="preserve"> </w:t>
      </w:r>
      <w:r w:rsidRPr="00C6513A">
        <w:rPr>
          <w:rFonts w:ascii="Times New Roman" w:hAnsi="Times New Roman" w:cs="Times New Roman"/>
          <w:lang w:val="en-GB"/>
        </w:rPr>
        <w:t xml:space="preserve">arguments </w:t>
      </w:r>
      <w:r w:rsidR="00924316" w:rsidRPr="00C6513A">
        <w:rPr>
          <w:rFonts w:ascii="Times New Roman" w:hAnsi="Times New Roman" w:cs="Times New Roman"/>
          <w:lang w:val="en-GB"/>
        </w:rPr>
        <w:t xml:space="preserve">and </w:t>
      </w:r>
      <w:r w:rsidR="00990D49" w:rsidRPr="00C6513A">
        <w:rPr>
          <w:rFonts w:ascii="Times New Roman" w:hAnsi="Times New Roman" w:cs="Times New Roman"/>
          <w:lang w:val="en-GB"/>
        </w:rPr>
        <w:t>discuss</w:t>
      </w:r>
      <w:r w:rsidR="00924316" w:rsidRPr="00C6513A">
        <w:rPr>
          <w:rFonts w:ascii="Times New Roman" w:hAnsi="Times New Roman" w:cs="Times New Roman"/>
          <w:lang w:val="en-GB"/>
        </w:rPr>
        <w:t xml:space="preserve"> </w:t>
      </w:r>
      <w:r w:rsidRPr="00C6513A">
        <w:rPr>
          <w:rFonts w:ascii="Times New Roman" w:hAnsi="Times New Roman" w:cs="Times New Roman"/>
          <w:lang w:val="en-GB"/>
        </w:rPr>
        <w:t xml:space="preserve">their </w:t>
      </w:r>
      <w:r w:rsidR="00924316" w:rsidRPr="00C6513A">
        <w:rPr>
          <w:rFonts w:ascii="Times New Roman" w:hAnsi="Times New Roman" w:cs="Times New Roman"/>
          <w:lang w:val="en-GB"/>
        </w:rPr>
        <w:t xml:space="preserve">philosophical </w:t>
      </w:r>
      <w:r w:rsidR="003C2369" w:rsidRPr="00C6513A">
        <w:rPr>
          <w:rFonts w:ascii="Times New Roman" w:hAnsi="Times New Roman" w:cs="Times New Roman"/>
          <w:lang w:val="en-GB"/>
        </w:rPr>
        <w:t xml:space="preserve">significance </w:t>
      </w:r>
      <w:r w:rsidR="00D13C57" w:rsidRPr="00C6513A">
        <w:rPr>
          <w:rFonts w:ascii="Times New Roman" w:hAnsi="Times New Roman" w:cs="Times New Roman"/>
          <w:lang w:val="en-GB"/>
        </w:rPr>
        <w:t xml:space="preserve">on the basis of </w:t>
      </w:r>
      <w:r w:rsidR="009D2153" w:rsidRPr="00C6513A">
        <w:rPr>
          <w:rFonts w:ascii="Times New Roman" w:hAnsi="Times New Roman" w:cs="Times New Roman"/>
          <w:lang w:val="en-GB"/>
        </w:rPr>
        <w:t>objections</w:t>
      </w:r>
      <w:r w:rsidR="00D13C57" w:rsidRPr="00C6513A">
        <w:rPr>
          <w:rFonts w:ascii="Times New Roman" w:hAnsi="Times New Roman" w:cs="Times New Roman"/>
          <w:lang w:val="en-GB"/>
        </w:rPr>
        <w:t xml:space="preserve"> </w:t>
      </w:r>
      <w:r w:rsidR="00674722" w:rsidRPr="00C6513A">
        <w:rPr>
          <w:rFonts w:ascii="Times New Roman" w:hAnsi="Times New Roman" w:cs="Times New Roman"/>
          <w:lang w:val="en-GB"/>
        </w:rPr>
        <w:t>raised</w:t>
      </w:r>
      <w:r w:rsidR="00D13C57" w:rsidRPr="00C6513A">
        <w:rPr>
          <w:rFonts w:ascii="Times New Roman" w:hAnsi="Times New Roman" w:cs="Times New Roman"/>
          <w:lang w:val="en-GB"/>
        </w:rPr>
        <w:t xml:space="preserve"> by </w:t>
      </w:r>
      <w:proofErr w:type="spellStart"/>
      <w:r w:rsidR="00D13C57" w:rsidRPr="00C6513A">
        <w:rPr>
          <w:rFonts w:ascii="Times New Roman" w:hAnsi="Times New Roman" w:cs="Times New Roman"/>
          <w:lang w:val="en-GB"/>
        </w:rPr>
        <w:t>Meinong</w:t>
      </w:r>
      <w:proofErr w:type="spellEnd"/>
      <w:r w:rsidR="009D2153" w:rsidRPr="00C6513A">
        <w:rPr>
          <w:rFonts w:ascii="Times New Roman" w:hAnsi="Times New Roman" w:cs="Times New Roman"/>
          <w:lang w:val="en-GB"/>
        </w:rPr>
        <w:t xml:space="preserve"> and Husserl</w:t>
      </w:r>
      <w:r w:rsidR="00590EB5" w:rsidRPr="00C6513A">
        <w:rPr>
          <w:rFonts w:ascii="Times New Roman" w:hAnsi="Times New Roman" w:cs="Times New Roman"/>
          <w:lang w:val="en-GB"/>
        </w:rPr>
        <w:t>.</w:t>
      </w:r>
    </w:p>
    <w:p w14:paraId="35BD35B4" w14:textId="77777777" w:rsidR="004816A3" w:rsidRPr="00C6513A" w:rsidRDefault="004816A3" w:rsidP="003460A8">
      <w:pPr>
        <w:spacing w:line="360" w:lineRule="auto"/>
        <w:rPr>
          <w:rFonts w:ascii="Times New Roman" w:hAnsi="Times New Roman" w:cs="Times New Roman"/>
          <w:lang w:val="en-GB"/>
        </w:rPr>
      </w:pPr>
    </w:p>
    <w:p w14:paraId="798C26E7" w14:textId="4460760B" w:rsidR="004816A3" w:rsidRPr="00C6513A" w:rsidRDefault="004816A3" w:rsidP="005E47C2">
      <w:pPr>
        <w:spacing w:line="360" w:lineRule="auto"/>
        <w:outlineLvl w:val="0"/>
        <w:rPr>
          <w:rFonts w:ascii="Times New Roman" w:hAnsi="Times New Roman" w:cs="Times New Roman"/>
          <w:b/>
          <w:lang w:val="en-GB"/>
        </w:rPr>
      </w:pPr>
      <w:r w:rsidRPr="00C6513A">
        <w:rPr>
          <w:rFonts w:ascii="Times New Roman" w:hAnsi="Times New Roman" w:cs="Times New Roman"/>
          <w:b/>
          <w:lang w:val="en-GB"/>
        </w:rPr>
        <w:t>1.</w:t>
      </w:r>
      <w:r w:rsidR="00904F5E" w:rsidRPr="00C6513A">
        <w:rPr>
          <w:rFonts w:ascii="Times New Roman" w:hAnsi="Times New Roman" w:cs="Times New Roman"/>
          <w:b/>
          <w:lang w:val="en-GB"/>
        </w:rPr>
        <w:t xml:space="preserve"> </w:t>
      </w:r>
      <w:proofErr w:type="spellStart"/>
      <w:r w:rsidR="006C24CB" w:rsidRPr="00C6513A">
        <w:rPr>
          <w:rFonts w:ascii="Times New Roman" w:hAnsi="Times New Roman" w:cs="Times New Roman"/>
          <w:b/>
          <w:lang w:val="en-GB"/>
        </w:rPr>
        <w:t>Brentanian</w:t>
      </w:r>
      <w:proofErr w:type="spellEnd"/>
      <w:r w:rsidR="006C24CB" w:rsidRPr="00C6513A">
        <w:rPr>
          <w:rFonts w:ascii="Times New Roman" w:hAnsi="Times New Roman" w:cs="Times New Roman"/>
          <w:b/>
          <w:lang w:val="en-GB"/>
        </w:rPr>
        <w:t xml:space="preserve"> O</w:t>
      </w:r>
      <w:r w:rsidR="000F4842" w:rsidRPr="00C6513A">
        <w:rPr>
          <w:rFonts w:ascii="Times New Roman" w:hAnsi="Times New Roman" w:cs="Times New Roman"/>
          <w:b/>
          <w:lang w:val="en-GB"/>
        </w:rPr>
        <w:t>ntology</w:t>
      </w:r>
    </w:p>
    <w:p w14:paraId="6FF33D03" w14:textId="707914A4" w:rsidR="00D22B19" w:rsidRPr="00C6513A" w:rsidRDefault="00D22B19" w:rsidP="005E47C2">
      <w:pPr>
        <w:spacing w:line="360" w:lineRule="auto"/>
        <w:outlineLvl w:val="0"/>
        <w:rPr>
          <w:rFonts w:ascii="Times New Roman" w:hAnsi="Times New Roman" w:cs="Times New Roman"/>
          <w:i/>
          <w:lang w:val="en-GB"/>
        </w:rPr>
      </w:pPr>
      <w:r w:rsidRPr="00C6513A">
        <w:rPr>
          <w:rFonts w:ascii="Times New Roman" w:hAnsi="Times New Roman" w:cs="Times New Roman"/>
          <w:lang w:val="en-GB"/>
        </w:rPr>
        <w:tab/>
      </w:r>
      <w:r w:rsidRPr="00C6513A">
        <w:rPr>
          <w:rFonts w:ascii="Times New Roman" w:hAnsi="Times New Roman" w:cs="Times New Roman"/>
          <w:i/>
          <w:lang w:val="en-GB"/>
        </w:rPr>
        <w:t xml:space="preserve">1.1 </w:t>
      </w:r>
      <w:r w:rsidRPr="00C6513A">
        <w:rPr>
          <w:rFonts w:ascii="Times New Roman" w:hAnsi="Times New Roman" w:cs="Times New Roman"/>
          <w:lang w:val="en-GB"/>
        </w:rPr>
        <w:t>Realia</w:t>
      </w:r>
      <w:r w:rsidRPr="00C6513A">
        <w:rPr>
          <w:rFonts w:ascii="Times New Roman" w:hAnsi="Times New Roman" w:cs="Times New Roman"/>
          <w:i/>
          <w:lang w:val="en-GB"/>
        </w:rPr>
        <w:t xml:space="preserve"> vs. </w:t>
      </w:r>
      <w:proofErr w:type="spellStart"/>
      <w:r w:rsidR="00F351B5" w:rsidRPr="00C6513A">
        <w:rPr>
          <w:rFonts w:ascii="Times New Roman" w:hAnsi="Times New Roman" w:cs="Times New Roman"/>
          <w:lang w:val="en-GB"/>
        </w:rPr>
        <w:t>I</w:t>
      </w:r>
      <w:r w:rsidRPr="00C6513A">
        <w:rPr>
          <w:rFonts w:ascii="Times New Roman" w:hAnsi="Times New Roman" w:cs="Times New Roman"/>
          <w:lang w:val="en-GB"/>
        </w:rPr>
        <w:t>rrealia</w:t>
      </w:r>
      <w:proofErr w:type="spellEnd"/>
    </w:p>
    <w:p w14:paraId="4238216E" w14:textId="6B975F06" w:rsidR="00F76080" w:rsidRPr="00C6513A" w:rsidRDefault="00937066" w:rsidP="00363F05">
      <w:pPr>
        <w:spacing w:line="360" w:lineRule="auto"/>
        <w:rPr>
          <w:rFonts w:ascii="Times New Roman" w:hAnsi="Times New Roman" w:cs="Times New Roman"/>
          <w:lang w:val="en-GB"/>
        </w:rPr>
      </w:pPr>
      <w:r w:rsidRPr="00C6513A">
        <w:rPr>
          <w:rFonts w:ascii="Times New Roman" w:hAnsi="Times New Roman" w:cs="Times New Roman"/>
          <w:lang w:val="en-GB"/>
        </w:rPr>
        <w:t xml:space="preserve">Brentano is known </w:t>
      </w:r>
      <w:r w:rsidR="00BC1A59" w:rsidRPr="00C6513A">
        <w:rPr>
          <w:rFonts w:ascii="Times New Roman" w:hAnsi="Times New Roman" w:cs="Times New Roman"/>
          <w:lang w:val="en-GB"/>
        </w:rPr>
        <w:t xml:space="preserve">mainly </w:t>
      </w:r>
      <w:r w:rsidRPr="00C6513A">
        <w:rPr>
          <w:rFonts w:ascii="Times New Roman" w:hAnsi="Times New Roman" w:cs="Times New Roman"/>
          <w:lang w:val="en-GB"/>
        </w:rPr>
        <w:t>for having introduced the notion of intentionality into contemporary philosophy of mind (Brentano 1924). However, his work goes far beyond mere psychological matters, as he was active in many other fields as well, notably metaphysics and ontology (1968 and 2013).</w:t>
      </w:r>
      <w:r w:rsidR="00387FE0" w:rsidRPr="00C6513A">
        <w:rPr>
          <w:rFonts w:ascii="Times New Roman" w:hAnsi="Times New Roman" w:cs="Times New Roman"/>
          <w:lang w:val="en-GB"/>
        </w:rPr>
        <w:t xml:space="preserve"> </w:t>
      </w:r>
      <w:r w:rsidR="00A10491" w:rsidRPr="00C6513A">
        <w:rPr>
          <w:rFonts w:ascii="Times New Roman" w:hAnsi="Times New Roman" w:cs="Times New Roman"/>
          <w:lang w:val="en-GB"/>
        </w:rPr>
        <w:t xml:space="preserve">As regards ontology, scholars </w:t>
      </w:r>
      <w:r w:rsidR="00A67EC5" w:rsidRPr="00C6513A">
        <w:rPr>
          <w:rFonts w:ascii="Times New Roman" w:hAnsi="Times New Roman" w:cs="Times New Roman"/>
          <w:lang w:val="en-GB"/>
        </w:rPr>
        <w:t xml:space="preserve">are </w:t>
      </w:r>
      <w:r w:rsidR="00BB1A8D" w:rsidRPr="00C6513A">
        <w:rPr>
          <w:rFonts w:ascii="Times New Roman" w:hAnsi="Times New Roman" w:cs="Times New Roman"/>
          <w:lang w:val="en-GB"/>
        </w:rPr>
        <w:t xml:space="preserve">usually </w:t>
      </w:r>
      <w:r w:rsidR="00A10491" w:rsidRPr="00C6513A">
        <w:rPr>
          <w:rFonts w:ascii="Times New Roman" w:hAnsi="Times New Roman" w:cs="Times New Roman"/>
          <w:lang w:val="en-GB"/>
        </w:rPr>
        <w:t xml:space="preserve">interested in </w:t>
      </w:r>
      <w:r w:rsidR="00387FE0" w:rsidRPr="00C6513A">
        <w:rPr>
          <w:rFonts w:ascii="Times New Roman" w:hAnsi="Times New Roman" w:cs="Times New Roman"/>
          <w:lang w:val="en-GB"/>
        </w:rPr>
        <w:t>his later position, called “reism</w:t>
      </w:r>
      <w:r w:rsidR="005E47C2" w:rsidRPr="00C6513A">
        <w:rPr>
          <w:rFonts w:ascii="Times New Roman" w:hAnsi="Times New Roman" w:cs="Times New Roman"/>
          <w:lang w:val="en-GB"/>
        </w:rPr>
        <w:t>”</w:t>
      </w:r>
      <w:r w:rsidR="001E04F7" w:rsidRPr="00C6513A">
        <w:rPr>
          <w:rFonts w:ascii="Times New Roman" w:hAnsi="Times New Roman" w:cs="Times New Roman"/>
          <w:lang w:val="en-GB"/>
        </w:rPr>
        <w:t xml:space="preserve"> (see </w:t>
      </w:r>
      <w:proofErr w:type="spellStart"/>
      <w:r w:rsidR="007B53F8" w:rsidRPr="00C6513A">
        <w:rPr>
          <w:rFonts w:ascii="Times New Roman" w:hAnsi="Times New Roman" w:cs="Times New Roman"/>
          <w:lang w:val="en-GB"/>
        </w:rPr>
        <w:t>Chrudzimski</w:t>
      </w:r>
      <w:proofErr w:type="spellEnd"/>
      <w:r w:rsidR="007B53F8" w:rsidRPr="00C6513A">
        <w:rPr>
          <w:rFonts w:ascii="Times New Roman" w:hAnsi="Times New Roman" w:cs="Times New Roman"/>
          <w:lang w:val="en-GB"/>
        </w:rPr>
        <w:t xml:space="preserve"> </w:t>
      </w:r>
      <w:r w:rsidR="00F514ED" w:rsidRPr="00C6513A">
        <w:rPr>
          <w:rFonts w:ascii="Times New Roman" w:hAnsi="Times New Roman" w:cs="Times New Roman"/>
          <w:lang w:val="en-GB"/>
        </w:rPr>
        <w:t>&amp; Smith 2004</w:t>
      </w:r>
      <w:r w:rsidR="007B53F8" w:rsidRPr="00C6513A">
        <w:rPr>
          <w:rFonts w:ascii="Times New Roman" w:hAnsi="Times New Roman" w:cs="Times New Roman"/>
          <w:lang w:val="en-GB"/>
        </w:rPr>
        <w:t xml:space="preserve"> and </w:t>
      </w:r>
      <w:proofErr w:type="spellStart"/>
      <w:r w:rsidR="004D1207" w:rsidRPr="00C6513A">
        <w:rPr>
          <w:rFonts w:ascii="Times New Roman" w:hAnsi="Times New Roman" w:cs="Times New Roman"/>
          <w:lang w:val="en-GB"/>
        </w:rPr>
        <w:t>Kriegel</w:t>
      </w:r>
      <w:proofErr w:type="spellEnd"/>
      <w:r w:rsidR="004D1207" w:rsidRPr="00C6513A">
        <w:rPr>
          <w:rFonts w:ascii="Times New Roman" w:hAnsi="Times New Roman" w:cs="Times New Roman"/>
          <w:lang w:val="en-GB"/>
        </w:rPr>
        <w:t xml:space="preserve"> 2015b</w:t>
      </w:r>
      <w:r w:rsidR="001E04F7" w:rsidRPr="00C6513A">
        <w:rPr>
          <w:rFonts w:ascii="Times New Roman" w:hAnsi="Times New Roman" w:cs="Times New Roman"/>
          <w:lang w:val="en-GB"/>
        </w:rPr>
        <w:t>).</w:t>
      </w:r>
      <w:r w:rsidR="008A7CCE" w:rsidRPr="00C6513A">
        <w:rPr>
          <w:rFonts w:ascii="Times New Roman" w:hAnsi="Times New Roman" w:cs="Times New Roman"/>
          <w:lang w:val="en-GB"/>
        </w:rPr>
        <w:t xml:space="preserve"> According to this theory, </w:t>
      </w:r>
      <w:r w:rsidR="007D6CBF" w:rsidRPr="00C6513A">
        <w:rPr>
          <w:rFonts w:ascii="Times New Roman" w:hAnsi="Times New Roman" w:cs="Times New Roman"/>
          <w:lang w:val="en-GB"/>
        </w:rPr>
        <w:t>there are only</w:t>
      </w:r>
      <w:r w:rsidR="008A7CCE" w:rsidRPr="00C6513A">
        <w:rPr>
          <w:rFonts w:ascii="Times New Roman" w:hAnsi="Times New Roman" w:cs="Times New Roman"/>
          <w:lang w:val="en-GB"/>
        </w:rPr>
        <w:t xml:space="preserve"> </w:t>
      </w:r>
      <w:r w:rsidR="008A7CCE" w:rsidRPr="00C6513A">
        <w:rPr>
          <w:rFonts w:ascii="Times New Roman" w:hAnsi="Times New Roman" w:cs="Times New Roman"/>
          <w:i/>
          <w:lang w:val="en-GB"/>
        </w:rPr>
        <w:t>realia</w:t>
      </w:r>
      <w:r w:rsidR="008A7CCE" w:rsidRPr="00C6513A">
        <w:rPr>
          <w:rFonts w:ascii="Times New Roman" w:hAnsi="Times New Roman" w:cs="Times New Roman"/>
          <w:lang w:val="en-GB"/>
        </w:rPr>
        <w:t>, that is, concrete particulars</w:t>
      </w:r>
      <w:r w:rsidR="00990D49" w:rsidRPr="00C6513A">
        <w:rPr>
          <w:rFonts w:ascii="Times New Roman" w:hAnsi="Times New Roman" w:cs="Times New Roman"/>
          <w:lang w:val="en-GB"/>
        </w:rPr>
        <w:t>; a</w:t>
      </w:r>
      <w:r w:rsidR="005E754E" w:rsidRPr="00C6513A">
        <w:rPr>
          <w:rFonts w:ascii="Times New Roman" w:hAnsi="Times New Roman" w:cs="Times New Roman"/>
          <w:lang w:val="en-GB"/>
        </w:rPr>
        <w:t xml:space="preserve">bstract items are </w:t>
      </w:r>
      <w:r w:rsidR="002811DF" w:rsidRPr="00C6513A">
        <w:rPr>
          <w:rFonts w:ascii="Times New Roman" w:hAnsi="Times New Roman" w:cs="Times New Roman"/>
          <w:lang w:val="en-GB"/>
        </w:rPr>
        <w:t>eliminated</w:t>
      </w:r>
      <w:r w:rsidR="005E754E" w:rsidRPr="00C6513A">
        <w:rPr>
          <w:rFonts w:ascii="Times New Roman" w:hAnsi="Times New Roman" w:cs="Times New Roman"/>
          <w:lang w:val="en-GB"/>
        </w:rPr>
        <w:t xml:space="preserve">. </w:t>
      </w:r>
      <w:r w:rsidR="00755C98" w:rsidRPr="00C6513A">
        <w:rPr>
          <w:rFonts w:ascii="Times New Roman" w:hAnsi="Times New Roman" w:cs="Times New Roman"/>
          <w:lang w:val="en-GB"/>
        </w:rPr>
        <w:t xml:space="preserve">However, </w:t>
      </w:r>
      <w:r w:rsidR="00A54CA7" w:rsidRPr="00C6513A">
        <w:rPr>
          <w:rFonts w:ascii="Times New Roman" w:hAnsi="Times New Roman" w:cs="Times New Roman"/>
          <w:lang w:val="en-GB"/>
        </w:rPr>
        <w:t>Brentano did not always defend t</w:t>
      </w:r>
      <w:r w:rsidR="008A7CCE" w:rsidRPr="00C6513A">
        <w:rPr>
          <w:rFonts w:ascii="Times New Roman" w:hAnsi="Times New Roman" w:cs="Times New Roman"/>
          <w:lang w:val="en-GB"/>
        </w:rPr>
        <w:t>his parsimonious theory</w:t>
      </w:r>
      <w:r w:rsidR="00824CCD" w:rsidRPr="00C6513A">
        <w:rPr>
          <w:rFonts w:ascii="Times New Roman" w:hAnsi="Times New Roman" w:cs="Times New Roman"/>
          <w:lang w:val="en-GB"/>
        </w:rPr>
        <w:t>: i</w:t>
      </w:r>
      <w:r w:rsidR="005E754E" w:rsidRPr="00C6513A">
        <w:rPr>
          <w:rFonts w:ascii="Times New Roman" w:hAnsi="Times New Roman" w:cs="Times New Roman"/>
          <w:lang w:val="en-GB"/>
        </w:rPr>
        <w:t>n a</w:t>
      </w:r>
      <w:r w:rsidR="002811DF" w:rsidRPr="00C6513A">
        <w:rPr>
          <w:rFonts w:ascii="Times New Roman" w:hAnsi="Times New Roman" w:cs="Times New Roman"/>
          <w:lang w:val="en-GB"/>
        </w:rPr>
        <w:t>n earlier</w:t>
      </w:r>
      <w:r w:rsidR="005E754E" w:rsidRPr="00C6513A">
        <w:rPr>
          <w:rFonts w:ascii="Times New Roman" w:hAnsi="Times New Roman" w:cs="Times New Roman"/>
          <w:lang w:val="en-GB"/>
        </w:rPr>
        <w:t xml:space="preserve"> phase of his </w:t>
      </w:r>
      <w:r w:rsidR="00350365" w:rsidRPr="00C6513A">
        <w:rPr>
          <w:rFonts w:ascii="Times New Roman" w:hAnsi="Times New Roman" w:cs="Times New Roman"/>
          <w:lang w:val="en-GB"/>
        </w:rPr>
        <w:t>philosophical development</w:t>
      </w:r>
      <w:r w:rsidR="005E754E" w:rsidRPr="00C6513A">
        <w:rPr>
          <w:rFonts w:ascii="Times New Roman" w:hAnsi="Times New Roman" w:cs="Times New Roman"/>
          <w:lang w:val="en-GB"/>
        </w:rPr>
        <w:t xml:space="preserve">, </w:t>
      </w:r>
      <w:r w:rsidR="00990D49" w:rsidRPr="00C6513A">
        <w:rPr>
          <w:rFonts w:ascii="Times New Roman" w:hAnsi="Times New Roman" w:cs="Times New Roman"/>
          <w:lang w:val="en-GB"/>
        </w:rPr>
        <w:t xml:space="preserve">he </w:t>
      </w:r>
      <w:r w:rsidR="002811DF" w:rsidRPr="00C6513A">
        <w:rPr>
          <w:rFonts w:ascii="Times New Roman" w:hAnsi="Times New Roman" w:cs="Times New Roman"/>
          <w:lang w:val="en-GB"/>
        </w:rPr>
        <w:t xml:space="preserve">accepted </w:t>
      </w:r>
      <w:r w:rsidR="000F60F3" w:rsidRPr="00C6513A">
        <w:rPr>
          <w:rFonts w:ascii="Times New Roman" w:hAnsi="Times New Roman" w:cs="Times New Roman"/>
          <w:lang w:val="en-GB"/>
        </w:rPr>
        <w:t xml:space="preserve">two different types of </w:t>
      </w:r>
      <w:r w:rsidR="00F039AF" w:rsidRPr="00C6513A">
        <w:rPr>
          <w:rFonts w:ascii="Times New Roman" w:hAnsi="Times New Roman" w:cs="Times New Roman"/>
          <w:lang w:val="en-GB"/>
        </w:rPr>
        <w:t>object</w:t>
      </w:r>
      <w:r w:rsidR="000F60F3" w:rsidRPr="00C6513A">
        <w:rPr>
          <w:rFonts w:ascii="Times New Roman" w:hAnsi="Times New Roman" w:cs="Times New Roman"/>
          <w:lang w:val="en-GB"/>
        </w:rPr>
        <w:t xml:space="preserve"> in his ontology, namely</w:t>
      </w:r>
      <w:r w:rsidR="002811DF" w:rsidRPr="00C6513A">
        <w:rPr>
          <w:rFonts w:ascii="Times New Roman" w:hAnsi="Times New Roman" w:cs="Times New Roman"/>
          <w:lang w:val="en-GB"/>
        </w:rPr>
        <w:t>,</w:t>
      </w:r>
      <w:r w:rsidR="000F60F3" w:rsidRPr="00C6513A">
        <w:rPr>
          <w:rFonts w:ascii="Times New Roman" w:hAnsi="Times New Roman" w:cs="Times New Roman"/>
          <w:lang w:val="en-GB"/>
        </w:rPr>
        <w:t xml:space="preserve"> </w:t>
      </w:r>
      <w:r w:rsidR="000F60F3" w:rsidRPr="00C6513A">
        <w:rPr>
          <w:rFonts w:ascii="Times New Roman" w:hAnsi="Times New Roman" w:cs="Times New Roman"/>
          <w:i/>
          <w:lang w:val="en-GB"/>
        </w:rPr>
        <w:t>realia</w:t>
      </w:r>
      <w:r w:rsidR="000F60F3" w:rsidRPr="00C6513A">
        <w:rPr>
          <w:rFonts w:ascii="Times New Roman" w:hAnsi="Times New Roman" w:cs="Times New Roman"/>
          <w:lang w:val="en-GB"/>
        </w:rPr>
        <w:t xml:space="preserve"> and </w:t>
      </w:r>
      <w:proofErr w:type="spellStart"/>
      <w:r w:rsidR="000F60F3" w:rsidRPr="00C6513A">
        <w:rPr>
          <w:rFonts w:ascii="Times New Roman" w:hAnsi="Times New Roman" w:cs="Times New Roman"/>
          <w:i/>
          <w:lang w:val="en-GB"/>
        </w:rPr>
        <w:t>irrealia</w:t>
      </w:r>
      <w:proofErr w:type="spellEnd"/>
      <w:r w:rsidR="00A54C32" w:rsidRPr="00C6513A">
        <w:rPr>
          <w:rFonts w:ascii="Times New Roman" w:hAnsi="Times New Roman" w:cs="Times New Roman"/>
          <w:i/>
          <w:lang w:val="en-GB"/>
        </w:rPr>
        <w:t xml:space="preserve"> </w:t>
      </w:r>
      <w:r w:rsidR="00A54C32" w:rsidRPr="00C6513A">
        <w:rPr>
          <w:rFonts w:ascii="Times New Roman" w:hAnsi="Times New Roman" w:cs="Times New Roman"/>
          <w:lang w:val="en-GB"/>
        </w:rPr>
        <w:t>(Brentano 2013)</w:t>
      </w:r>
      <w:r w:rsidR="00350365" w:rsidRPr="00C6513A">
        <w:rPr>
          <w:rFonts w:ascii="Times New Roman" w:hAnsi="Times New Roman" w:cs="Times New Roman"/>
          <w:lang w:val="en-GB"/>
        </w:rPr>
        <w:t>.</w:t>
      </w:r>
      <w:r w:rsidR="00A108D0" w:rsidRPr="00C6513A">
        <w:rPr>
          <w:rFonts w:ascii="Times New Roman" w:hAnsi="Times New Roman" w:cs="Times New Roman"/>
          <w:lang w:val="en-GB"/>
        </w:rPr>
        <w:t xml:space="preserve"> </w:t>
      </w:r>
      <w:r w:rsidR="00BC11C3" w:rsidRPr="00C6513A">
        <w:rPr>
          <w:rFonts w:ascii="Times New Roman" w:hAnsi="Times New Roman" w:cs="Times New Roman"/>
          <w:lang w:val="en-GB"/>
        </w:rPr>
        <w:t>Brentano</w:t>
      </w:r>
      <w:r w:rsidR="00CC38D6" w:rsidRPr="00C6513A">
        <w:rPr>
          <w:rFonts w:ascii="Times New Roman" w:hAnsi="Times New Roman" w:cs="Times New Roman"/>
          <w:lang w:val="en-GB"/>
        </w:rPr>
        <w:t xml:space="preserve"> distinguish</w:t>
      </w:r>
      <w:r w:rsidR="002811DF" w:rsidRPr="00C6513A">
        <w:rPr>
          <w:rFonts w:ascii="Times New Roman" w:hAnsi="Times New Roman" w:cs="Times New Roman"/>
          <w:lang w:val="en-GB"/>
        </w:rPr>
        <w:t>e</w:t>
      </w:r>
      <w:r w:rsidR="000F27D7" w:rsidRPr="00C6513A">
        <w:rPr>
          <w:rFonts w:ascii="Times New Roman" w:hAnsi="Times New Roman" w:cs="Times New Roman"/>
          <w:lang w:val="en-GB"/>
        </w:rPr>
        <w:t>s</w:t>
      </w:r>
      <w:r w:rsidR="00BC11C3" w:rsidRPr="00C6513A">
        <w:rPr>
          <w:rFonts w:ascii="Times New Roman" w:hAnsi="Times New Roman" w:cs="Times New Roman"/>
          <w:lang w:val="en-GB"/>
        </w:rPr>
        <w:t xml:space="preserve"> </w:t>
      </w:r>
      <w:r w:rsidR="00A108D0" w:rsidRPr="00C6513A">
        <w:rPr>
          <w:rFonts w:ascii="Times New Roman" w:hAnsi="Times New Roman" w:cs="Times New Roman"/>
          <w:lang w:val="en-GB"/>
        </w:rPr>
        <w:t>them</w:t>
      </w:r>
      <w:r w:rsidR="005B5C4C" w:rsidRPr="00C6513A">
        <w:rPr>
          <w:rFonts w:ascii="Times New Roman" w:hAnsi="Times New Roman" w:cs="Times New Roman"/>
          <w:lang w:val="en-GB"/>
        </w:rPr>
        <w:t xml:space="preserve"> on the basis of a causal cri</w:t>
      </w:r>
      <w:r w:rsidR="00BC11C3" w:rsidRPr="00C6513A">
        <w:rPr>
          <w:rFonts w:ascii="Times New Roman" w:hAnsi="Times New Roman" w:cs="Times New Roman"/>
          <w:lang w:val="en-GB"/>
        </w:rPr>
        <w:t xml:space="preserve">terion. </w:t>
      </w:r>
      <w:r w:rsidR="00BC11C3" w:rsidRPr="00C6513A">
        <w:rPr>
          <w:rFonts w:ascii="Times New Roman" w:hAnsi="Times New Roman" w:cs="Times New Roman"/>
          <w:i/>
          <w:lang w:val="en-GB"/>
        </w:rPr>
        <w:t>Realia</w:t>
      </w:r>
      <w:r w:rsidR="00F8528C" w:rsidRPr="00C6513A">
        <w:rPr>
          <w:rFonts w:ascii="Times New Roman" w:hAnsi="Times New Roman" w:cs="Times New Roman"/>
          <w:lang w:val="en-GB"/>
        </w:rPr>
        <w:t>, also called “</w:t>
      </w:r>
      <w:proofErr w:type="spellStart"/>
      <w:r w:rsidR="00F8528C" w:rsidRPr="00C6513A">
        <w:rPr>
          <w:rFonts w:ascii="Times New Roman" w:hAnsi="Times New Roman" w:cs="Times New Roman"/>
          <w:lang w:val="en-GB"/>
        </w:rPr>
        <w:t>subsistents</w:t>
      </w:r>
      <w:proofErr w:type="spellEnd"/>
      <w:r w:rsidR="00F8528C" w:rsidRPr="00C6513A">
        <w:rPr>
          <w:rFonts w:ascii="Times New Roman" w:hAnsi="Times New Roman" w:cs="Times New Roman"/>
          <w:lang w:val="en-GB"/>
        </w:rPr>
        <w:t>”</w:t>
      </w:r>
      <w:r w:rsidR="00547A81" w:rsidRPr="00C6513A">
        <w:rPr>
          <w:rFonts w:ascii="Times New Roman" w:hAnsi="Times New Roman" w:cs="Times New Roman"/>
          <w:lang w:val="en-GB"/>
        </w:rPr>
        <w:t xml:space="preserve"> (</w:t>
      </w:r>
      <w:proofErr w:type="spellStart"/>
      <w:r w:rsidR="00547A81" w:rsidRPr="00C6513A">
        <w:rPr>
          <w:rFonts w:ascii="Times New Roman" w:hAnsi="Times New Roman" w:cs="Times New Roman"/>
          <w:i/>
          <w:lang w:val="en-GB"/>
        </w:rPr>
        <w:t>Wesenhafte</w:t>
      </w:r>
      <w:proofErr w:type="spellEnd"/>
      <w:r w:rsidR="00547A81" w:rsidRPr="00C6513A">
        <w:rPr>
          <w:rFonts w:ascii="Times New Roman" w:hAnsi="Times New Roman" w:cs="Times New Roman"/>
          <w:lang w:val="en-GB"/>
        </w:rPr>
        <w:t>),</w:t>
      </w:r>
      <w:r w:rsidR="00BC11C3" w:rsidRPr="00C6513A">
        <w:rPr>
          <w:rFonts w:ascii="Times New Roman" w:hAnsi="Times New Roman" w:cs="Times New Roman"/>
          <w:lang w:val="en-GB"/>
        </w:rPr>
        <w:t xml:space="preserve"> </w:t>
      </w:r>
      <w:r w:rsidR="00285C09" w:rsidRPr="00C6513A">
        <w:rPr>
          <w:rFonts w:ascii="Times New Roman" w:hAnsi="Times New Roman" w:cs="Times New Roman"/>
          <w:lang w:val="en-GB"/>
        </w:rPr>
        <w:t>have their own coming-to-be</w:t>
      </w:r>
      <w:r w:rsidR="00BC11C3" w:rsidRPr="00C6513A">
        <w:rPr>
          <w:rFonts w:ascii="Times New Roman" w:hAnsi="Times New Roman" w:cs="Times New Roman"/>
          <w:lang w:val="en-GB"/>
        </w:rPr>
        <w:t xml:space="preserve"> and</w:t>
      </w:r>
      <w:r w:rsidR="00285C09" w:rsidRPr="00C6513A">
        <w:rPr>
          <w:rFonts w:ascii="Times New Roman" w:hAnsi="Times New Roman" w:cs="Times New Roman"/>
          <w:lang w:val="en-GB"/>
        </w:rPr>
        <w:t xml:space="preserve"> </w:t>
      </w:r>
      <w:r w:rsidR="00BC11C3" w:rsidRPr="00C6513A">
        <w:rPr>
          <w:rFonts w:ascii="Times New Roman" w:hAnsi="Times New Roman" w:cs="Times New Roman"/>
          <w:lang w:val="en-GB"/>
        </w:rPr>
        <w:t>ceasing-to-be</w:t>
      </w:r>
      <w:r w:rsidR="00990D49" w:rsidRPr="00C6513A">
        <w:rPr>
          <w:rFonts w:ascii="Times New Roman" w:hAnsi="Times New Roman" w:cs="Times New Roman"/>
          <w:lang w:val="en-GB"/>
        </w:rPr>
        <w:t>; a</w:t>
      </w:r>
      <w:r w:rsidR="002811DF" w:rsidRPr="00C6513A">
        <w:rPr>
          <w:rFonts w:ascii="Times New Roman" w:hAnsi="Times New Roman" w:cs="Times New Roman"/>
          <w:lang w:val="en-GB"/>
        </w:rPr>
        <w:t>s well</w:t>
      </w:r>
      <w:r w:rsidR="00E52C86" w:rsidRPr="00C6513A">
        <w:rPr>
          <w:rFonts w:ascii="Times New Roman" w:hAnsi="Times New Roman" w:cs="Times New Roman"/>
          <w:lang w:val="en-GB"/>
        </w:rPr>
        <w:t xml:space="preserve">, they are causally active and can </w:t>
      </w:r>
      <w:r w:rsidR="002811DF" w:rsidRPr="00C6513A">
        <w:rPr>
          <w:rFonts w:ascii="Times New Roman" w:hAnsi="Times New Roman" w:cs="Times New Roman"/>
          <w:lang w:val="en-GB"/>
        </w:rPr>
        <w:t xml:space="preserve">undergo </w:t>
      </w:r>
      <w:r w:rsidR="00E52C86" w:rsidRPr="00C6513A">
        <w:rPr>
          <w:rFonts w:ascii="Times New Roman" w:hAnsi="Times New Roman" w:cs="Times New Roman"/>
          <w:lang w:val="en-GB"/>
        </w:rPr>
        <w:t xml:space="preserve">causal effects. By contrast, </w:t>
      </w:r>
      <w:proofErr w:type="spellStart"/>
      <w:r w:rsidR="00E52C86" w:rsidRPr="00C6513A">
        <w:rPr>
          <w:rFonts w:ascii="Times New Roman" w:hAnsi="Times New Roman" w:cs="Times New Roman"/>
          <w:i/>
          <w:lang w:val="en-GB"/>
        </w:rPr>
        <w:t>irrealia</w:t>
      </w:r>
      <w:proofErr w:type="spellEnd"/>
      <w:r w:rsidR="00F8528C" w:rsidRPr="00C6513A">
        <w:rPr>
          <w:rFonts w:ascii="Times New Roman" w:hAnsi="Times New Roman" w:cs="Times New Roman"/>
          <w:lang w:val="en-GB"/>
        </w:rPr>
        <w:t>, also called “non-</w:t>
      </w:r>
      <w:proofErr w:type="spellStart"/>
      <w:r w:rsidR="00F8528C" w:rsidRPr="00C6513A">
        <w:rPr>
          <w:rFonts w:ascii="Times New Roman" w:hAnsi="Times New Roman" w:cs="Times New Roman"/>
          <w:lang w:val="en-GB"/>
        </w:rPr>
        <w:t>subsistents</w:t>
      </w:r>
      <w:proofErr w:type="spellEnd"/>
      <w:r w:rsidR="00F8528C" w:rsidRPr="00C6513A">
        <w:rPr>
          <w:rFonts w:ascii="Times New Roman" w:hAnsi="Times New Roman" w:cs="Times New Roman"/>
          <w:lang w:val="en-GB"/>
        </w:rPr>
        <w:t>,”</w:t>
      </w:r>
      <w:r w:rsidR="00E52C86" w:rsidRPr="00C6513A">
        <w:rPr>
          <w:rFonts w:ascii="Times New Roman" w:hAnsi="Times New Roman" w:cs="Times New Roman"/>
          <w:lang w:val="en-GB"/>
        </w:rPr>
        <w:t xml:space="preserve"> come</w:t>
      </w:r>
      <w:r w:rsidR="002811DF" w:rsidRPr="00C6513A">
        <w:rPr>
          <w:rFonts w:ascii="Times New Roman" w:hAnsi="Times New Roman" w:cs="Times New Roman"/>
          <w:lang w:val="en-GB"/>
        </w:rPr>
        <w:t xml:space="preserve"> </w:t>
      </w:r>
      <w:r w:rsidR="00E52C86" w:rsidRPr="00C6513A">
        <w:rPr>
          <w:rFonts w:ascii="Times New Roman" w:hAnsi="Times New Roman" w:cs="Times New Roman"/>
          <w:lang w:val="en-GB"/>
        </w:rPr>
        <w:t>to</w:t>
      </w:r>
      <w:r w:rsidR="002811DF" w:rsidRPr="00C6513A">
        <w:rPr>
          <w:rFonts w:ascii="Times New Roman" w:hAnsi="Times New Roman" w:cs="Times New Roman"/>
          <w:lang w:val="en-GB"/>
        </w:rPr>
        <w:t xml:space="preserve"> </w:t>
      </w:r>
      <w:r w:rsidR="00E52C86" w:rsidRPr="00C6513A">
        <w:rPr>
          <w:rFonts w:ascii="Times New Roman" w:hAnsi="Times New Roman" w:cs="Times New Roman"/>
          <w:lang w:val="en-GB"/>
        </w:rPr>
        <w:t>be and cease</w:t>
      </w:r>
      <w:r w:rsidR="002811DF" w:rsidRPr="00C6513A">
        <w:rPr>
          <w:rFonts w:ascii="Times New Roman" w:hAnsi="Times New Roman" w:cs="Times New Roman"/>
          <w:lang w:val="en-GB"/>
        </w:rPr>
        <w:t xml:space="preserve"> </w:t>
      </w:r>
      <w:r w:rsidR="00E52C86" w:rsidRPr="00C6513A">
        <w:rPr>
          <w:rFonts w:ascii="Times New Roman" w:hAnsi="Times New Roman" w:cs="Times New Roman"/>
          <w:lang w:val="en-GB"/>
        </w:rPr>
        <w:t>to</w:t>
      </w:r>
      <w:r w:rsidR="002811DF" w:rsidRPr="00C6513A">
        <w:rPr>
          <w:rFonts w:ascii="Times New Roman" w:hAnsi="Times New Roman" w:cs="Times New Roman"/>
          <w:lang w:val="en-GB"/>
        </w:rPr>
        <w:t xml:space="preserve"> </w:t>
      </w:r>
      <w:r w:rsidR="00E52C86" w:rsidRPr="00C6513A">
        <w:rPr>
          <w:rFonts w:ascii="Times New Roman" w:hAnsi="Times New Roman" w:cs="Times New Roman"/>
          <w:lang w:val="en-GB"/>
        </w:rPr>
        <w:t xml:space="preserve">be </w:t>
      </w:r>
      <w:r w:rsidR="00990D49" w:rsidRPr="00C6513A">
        <w:rPr>
          <w:rFonts w:ascii="Times New Roman" w:hAnsi="Times New Roman" w:cs="Times New Roman"/>
          <w:lang w:val="en-GB"/>
        </w:rPr>
        <w:t xml:space="preserve">only </w:t>
      </w:r>
      <w:r w:rsidR="00E52C86" w:rsidRPr="00C6513A">
        <w:rPr>
          <w:rFonts w:ascii="Times New Roman" w:hAnsi="Times New Roman" w:cs="Times New Roman"/>
          <w:lang w:val="en-GB"/>
        </w:rPr>
        <w:t xml:space="preserve">concomitantly </w:t>
      </w:r>
      <w:r w:rsidR="00990D49" w:rsidRPr="00C6513A">
        <w:rPr>
          <w:rFonts w:ascii="Times New Roman" w:hAnsi="Times New Roman" w:cs="Times New Roman"/>
          <w:lang w:val="en-GB"/>
        </w:rPr>
        <w:t>with</w:t>
      </w:r>
      <w:r w:rsidR="008B7379" w:rsidRPr="00C6513A">
        <w:rPr>
          <w:rFonts w:ascii="Times New Roman" w:hAnsi="Times New Roman" w:cs="Times New Roman"/>
          <w:lang w:val="en-GB"/>
        </w:rPr>
        <w:t xml:space="preserve"> the</w:t>
      </w:r>
      <w:r w:rsidR="00990D49" w:rsidRPr="00C6513A">
        <w:rPr>
          <w:rFonts w:ascii="Times New Roman" w:hAnsi="Times New Roman" w:cs="Times New Roman"/>
          <w:lang w:val="en-GB"/>
        </w:rPr>
        <w:t xml:space="preserve"> </w:t>
      </w:r>
      <w:r w:rsidR="005B5C4C" w:rsidRPr="00C6513A">
        <w:rPr>
          <w:rFonts w:ascii="Times New Roman" w:hAnsi="Times New Roman" w:cs="Times New Roman"/>
          <w:lang w:val="en-GB"/>
        </w:rPr>
        <w:t>coming-to-be or ceasing-to-be</w:t>
      </w:r>
      <w:r w:rsidR="008B7379" w:rsidRPr="00C6513A">
        <w:rPr>
          <w:rFonts w:ascii="Times New Roman" w:hAnsi="Times New Roman" w:cs="Times New Roman"/>
          <w:lang w:val="en-GB"/>
        </w:rPr>
        <w:t xml:space="preserve"> of real items</w:t>
      </w:r>
      <w:r w:rsidR="005826A6" w:rsidRPr="00C6513A">
        <w:rPr>
          <w:rFonts w:ascii="Times New Roman" w:hAnsi="Times New Roman" w:cs="Times New Roman"/>
          <w:lang w:val="en-GB"/>
        </w:rPr>
        <w:t>.</w:t>
      </w:r>
      <w:r w:rsidR="00E52C86" w:rsidRPr="00C6513A">
        <w:rPr>
          <w:rFonts w:ascii="Times New Roman" w:hAnsi="Times New Roman" w:cs="Times New Roman"/>
          <w:lang w:val="en-GB"/>
        </w:rPr>
        <w:t xml:space="preserve"> Moreover, </w:t>
      </w:r>
      <w:proofErr w:type="spellStart"/>
      <w:r w:rsidR="005B5C4C" w:rsidRPr="00C6513A">
        <w:rPr>
          <w:rFonts w:ascii="Times New Roman" w:hAnsi="Times New Roman" w:cs="Times New Roman"/>
          <w:i/>
          <w:lang w:val="en-GB"/>
        </w:rPr>
        <w:t>irrealia</w:t>
      </w:r>
      <w:proofErr w:type="spellEnd"/>
      <w:r w:rsidR="00E52C86" w:rsidRPr="00C6513A">
        <w:rPr>
          <w:rFonts w:ascii="Times New Roman" w:hAnsi="Times New Roman" w:cs="Times New Roman"/>
          <w:lang w:val="en-GB"/>
        </w:rPr>
        <w:t xml:space="preserve"> are neither causally active nor suffer any causal effect.</w:t>
      </w:r>
      <w:r w:rsidR="00412995" w:rsidRPr="00C6513A">
        <w:rPr>
          <w:rStyle w:val="Appelnotedebasdep"/>
          <w:rFonts w:ascii="Times New Roman" w:hAnsi="Times New Roman" w:cs="Times New Roman"/>
          <w:lang w:val="en-GB"/>
        </w:rPr>
        <w:footnoteReference w:id="4"/>
      </w:r>
      <w:r w:rsidR="001753E7" w:rsidRPr="00C6513A">
        <w:rPr>
          <w:rFonts w:ascii="Times New Roman" w:hAnsi="Times New Roman" w:cs="Times New Roman"/>
          <w:lang w:val="en-GB"/>
        </w:rPr>
        <w:t xml:space="preserve"> </w:t>
      </w:r>
      <w:r w:rsidR="00AD2AA3" w:rsidRPr="00C6513A">
        <w:rPr>
          <w:rFonts w:ascii="Times New Roman" w:hAnsi="Times New Roman" w:cs="Times New Roman"/>
          <w:i/>
          <w:lang w:val="en-GB"/>
        </w:rPr>
        <w:t>R</w:t>
      </w:r>
      <w:r w:rsidR="00BC11C3" w:rsidRPr="00C6513A">
        <w:rPr>
          <w:rFonts w:ascii="Times New Roman" w:hAnsi="Times New Roman" w:cs="Times New Roman"/>
          <w:i/>
          <w:lang w:val="en-GB"/>
        </w:rPr>
        <w:t>ealia</w:t>
      </w:r>
      <w:r w:rsidR="00BC11C3" w:rsidRPr="00C6513A">
        <w:rPr>
          <w:rFonts w:ascii="Times New Roman" w:hAnsi="Times New Roman" w:cs="Times New Roman"/>
          <w:lang w:val="en-GB"/>
        </w:rPr>
        <w:t xml:space="preserve"> are concrete particulars, either substantial, such as Socrates, or accidental, such as a white thing</w:t>
      </w:r>
      <w:r w:rsidR="002811DF" w:rsidRPr="00C6513A">
        <w:rPr>
          <w:rFonts w:ascii="Times New Roman" w:hAnsi="Times New Roman" w:cs="Times New Roman"/>
          <w:lang w:val="en-GB"/>
        </w:rPr>
        <w:t>;</w:t>
      </w:r>
      <w:r w:rsidR="00E52C86" w:rsidRPr="00C6513A">
        <w:rPr>
          <w:rFonts w:ascii="Times New Roman" w:hAnsi="Times New Roman" w:cs="Times New Roman"/>
          <w:lang w:val="en-GB"/>
        </w:rPr>
        <w:t xml:space="preserve"> </w:t>
      </w:r>
      <w:proofErr w:type="spellStart"/>
      <w:r w:rsidR="00E52C86" w:rsidRPr="00C6513A">
        <w:rPr>
          <w:rFonts w:ascii="Times New Roman" w:hAnsi="Times New Roman" w:cs="Times New Roman"/>
          <w:i/>
          <w:lang w:val="en-GB"/>
        </w:rPr>
        <w:t>irrealia</w:t>
      </w:r>
      <w:proofErr w:type="spellEnd"/>
      <w:r w:rsidR="00E52C86" w:rsidRPr="00C6513A">
        <w:rPr>
          <w:rFonts w:ascii="Times New Roman" w:hAnsi="Times New Roman" w:cs="Times New Roman"/>
          <w:lang w:val="en-GB"/>
        </w:rPr>
        <w:t xml:space="preserve"> </w:t>
      </w:r>
      <w:r w:rsidR="002811DF" w:rsidRPr="00C6513A">
        <w:rPr>
          <w:rFonts w:ascii="Times New Roman" w:hAnsi="Times New Roman" w:cs="Times New Roman"/>
          <w:lang w:val="en-GB"/>
        </w:rPr>
        <w:t>include</w:t>
      </w:r>
      <w:r w:rsidR="00955545" w:rsidRPr="00C6513A">
        <w:rPr>
          <w:rFonts w:ascii="Times New Roman" w:hAnsi="Times New Roman" w:cs="Times New Roman"/>
          <w:lang w:val="en-GB"/>
        </w:rPr>
        <w:t xml:space="preserve"> a broad range of</w:t>
      </w:r>
      <w:r w:rsidR="005B5C4C" w:rsidRPr="00C6513A">
        <w:rPr>
          <w:rFonts w:ascii="Times New Roman" w:hAnsi="Times New Roman" w:cs="Times New Roman"/>
          <w:lang w:val="en-GB"/>
        </w:rPr>
        <w:t xml:space="preserve"> metaphysical</w:t>
      </w:r>
      <w:r w:rsidR="00955545" w:rsidRPr="00C6513A">
        <w:rPr>
          <w:rFonts w:ascii="Times New Roman" w:hAnsi="Times New Roman" w:cs="Times New Roman"/>
          <w:lang w:val="en-GB"/>
        </w:rPr>
        <w:t xml:space="preserve"> items</w:t>
      </w:r>
      <w:r w:rsidR="002811DF" w:rsidRPr="00C6513A">
        <w:rPr>
          <w:rFonts w:ascii="Times New Roman" w:hAnsi="Times New Roman" w:cs="Times New Roman"/>
          <w:lang w:val="en-GB"/>
        </w:rPr>
        <w:t>, such as</w:t>
      </w:r>
      <w:r w:rsidR="00955545" w:rsidRPr="00C6513A">
        <w:rPr>
          <w:rFonts w:ascii="Times New Roman" w:hAnsi="Times New Roman" w:cs="Times New Roman"/>
          <w:lang w:val="en-GB"/>
        </w:rPr>
        <w:t xml:space="preserve"> </w:t>
      </w:r>
      <w:r w:rsidR="00F76080" w:rsidRPr="00C6513A">
        <w:rPr>
          <w:rFonts w:ascii="Times New Roman" w:hAnsi="Times New Roman" w:cs="Times New Roman"/>
          <w:lang w:val="en-GB"/>
        </w:rPr>
        <w:t>states of affairs,</w:t>
      </w:r>
      <w:r w:rsidR="00B2539A" w:rsidRPr="00C6513A">
        <w:rPr>
          <w:rFonts w:ascii="Times New Roman" w:hAnsi="Times New Roman" w:cs="Times New Roman"/>
          <w:lang w:val="en-GB"/>
        </w:rPr>
        <w:t xml:space="preserve"> past and future things,</w:t>
      </w:r>
      <w:r w:rsidR="00F76080" w:rsidRPr="00C6513A">
        <w:rPr>
          <w:rFonts w:ascii="Times New Roman" w:hAnsi="Times New Roman" w:cs="Times New Roman"/>
          <w:lang w:val="en-GB"/>
        </w:rPr>
        <w:t xml:space="preserve"> </w:t>
      </w:r>
      <w:proofErr w:type="spellStart"/>
      <w:r w:rsidR="00F76080" w:rsidRPr="00C6513A">
        <w:rPr>
          <w:rFonts w:ascii="Times New Roman" w:hAnsi="Times New Roman" w:cs="Times New Roman"/>
          <w:i/>
          <w:lang w:val="en-GB"/>
        </w:rPr>
        <w:t>possibilia</w:t>
      </w:r>
      <w:proofErr w:type="spellEnd"/>
      <w:r w:rsidR="00F76080" w:rsidRPr="00C6513A">
        <w:rPr>
          <w:rFonts w:ascii="Times New Roman" w:hAnsi="Times New Roman" w:cs="Times New Roman"/>
          <w:lang w:val="en-GB"/>
        </w:rPr>
        <w:t xml:space="preserve">, </w:t>
      </w:r>
      <w:proofErr w:type="spellStart"/>
      <w:r w:rsidR="00F76080" w:rsidRPr="00C6513A">
        <w:rPr>
          <w:rFonts w:ascii="Times New Roman" w:hAnsi="Times New Roman" w:cs="Times New Roman"/>
          <w:i/>
          <w:lang w:val="en-GB"/>
        </w:rPr>
        <w:t>abstracta</w:t>
      </w:r>
      <w:proofErr w:type="spellEnd"/>
      <w:r w:rsidR="00F76080" w:rsidRPr="00C6513A">
        <w:rPr>
          <w:rFonts w:ascii="Times New Roman" w:hAnsi="Times New Roman" w:cs="Times New Roman"/>
          <w:lang w:val="en-GB"/>
        </w:rPr>
        <w:t>, relations, collectives</w:t>
      </w:r>
      <w:r w:rsidR="00955545" w:rsidRPr="00C6513A">
        <w:rPr>
          <w:rFonts w:ascii="Times New Roman" w:hAnsi="Times New Roman" w:cs="Times New Roman"/>
          <w:lang w:val="en-GB"/>
        </w:rPr>
        <w:t>, boundaries</w:t>
      </w:r>
      <w:r w:rsidR="00B2539A" w:rsidRPr="00C6513A">
        <w:rPr>
          <w:rFonts w:ascii="Times New Roman" w:hAnsi="Times New Roman" w:cs="Times New Roman"/>
          <w:lang w:val="en-GB"/>
        </w:rPr>
        <w:t xml:space="preserve">, </w:t>
      </w:r>
      <w:proofErr w:type="spellStart"/>
      <w:r w:rsidR="00B2539A" w:rsidRPr="00C6513A">
        <w:rPr>
          <w:rFonts w:ascii="Times New Roman" w:hAnsi="Times New Roman" w:cs="Times New Roman"/>
          <w:i/>
          <w:lang w:val="en-GB"/>
        </w:rPr>
        <w:t>negativa</w:t>
      </w:r>
      <w:proofErr w:type="spellEnd"/>
      <w:r w:rsidR="00B2539A" w:rsidRPr="00C6513A">
        <w:rPr>
          <w:rFonts w:ascii="Times New Roman" w:hAnsi="Times New Roman" w:cs="Times New Roman"/>
          <w:lang w:val="en-GB"/>
        </w:rPr>
        <w:t xml:space="preserve">, </w:t>
      </w:r>
      <w:r w:rsidR="002811DF" w:rsidRPr="00C6513A">
        <w:rPr>
          <w:rFonts w:ascii="Times New Roman" w:hAnsi="Times New Roman" w:cs="Times New Roman"/>
          <w:lang w:val="en-GB"/>
        </w:rPr>
        <w:t xml:space="preserve">and </w:t>
      </w:r>
      <w:r w:rsidR="00B2539A" w:rsidRPr="00C6513A">
        <w:rPr>
          <w:rFonts w:ascii="Times New Roman" w:hAnsi="Times New Roman" w:cs="Times New Roman"/>
          <w:lang w:val="en-GB"/>
        </w:rPr>
        <w:t>intentional objects</w:t>
      </w:r>
      <w:r w:rsidR="00955545" w:rsidRPr="00C6513A">
        <w:rPr>
          <w:rFonts w:ascii="Times New Roman" w:hAnsi="Times New Roman" w:cs="Times New Roman"/>
          <w:lang w:val="en-GB"/>
        </w:rPr>
        <w:t xml:space="preserve"> </w:t>
      </w:r>
      <w:r w:rsidR="007977D4" w:rsidRPr="00C6513A">
        <w:rPr>
          <w:rFonts w:ascii="Times New Roman" w:hAnsi="Times New Roman" w:cs="Times New Roman"/>
          <w:lang w:val="en-GB"/>
        </w:rPr>
        <w:t xml:space="preserve">(for a </w:t>
      </w:r>
      <w:r w:rsidR="00990D49" w:rsidRPr="00C6513A">
        <w:rPr>
          <w:rFonts w:ascii="Times New Roman" w:hAnsi="Times New Roman" w:cs="Times New Roman"/>
          <w:lang w:val="en-GB"/>
        </w:rPr>
        <w:t xml:space="preserve">full </w:t>
      </w:r>
      <w:r w:rsidR="007977D4" w:rsidRPr="00C6513A">
        <w:rPr>
          <w:rFonts w:ascii="Times New Roman" w:hAnsi="Times New Roman" w:cs="Times New Roman"/>
          <w:lang w:val="en-GB"/>
        </w:rPr>
        <w:t xml:space="preserve">list, see </w:t>
      </w:r>
      <w:proofErr w:type="spellStart"/>
      <w:r w:rsidR="007977D4" w:rsidRPr="00C6513A">
        <w:rPr>
          <w:rFonts w:ascii="Times New Roman" w:hAnsi="Times New Roman" w:cs="Times New Roman"/>
          <w:lang w:val="en-GB"/>
        </w:rPr>
        <w:t>Chrudz</w:t>
      </w:r>
      <w:r w:rsidR="00CE087C" w:rsidRPr="00C6513A">
        <w:rPr>
          <w:rFonts w:ascii="Times New Roman" w:hAnsi="Times New Roman" w:cs="Times New Roman"/>
          <w:lang w:val="en-GB"/>
        </w:rPr>
        <w:t>im</w:t>
      </w:r>
      <w:r w:rsidR="007977D4" w:rsidRPr="00C6513A">
        <w:rPr>
          <w:rFonts w:ascii="Times New Roman" w:hAnsi="Times New Roman" w:cs="Times New Roman"/>
          <w:lang w:val="en-GB"/>
        </w:rPr>
        <w:t>ski</w:t>
      </w:r>
      <w:proofErr w:type="spellEnd"/>
      <w:r w:rsidR="007977D4" w:rsidRPr="00C6513A">
        <w:rPr>
          <w:rFonts w:ascii="Times New Roman" w:hAnsi="Times New Roman" w:cs="Times New Roman"/>
          <w:lang w:val="en-GB"/>
        </w:rPr>
        <w:t xml:space="preserve"> 2004</w:t>
      </w:r>
      <w:r w:rsidR="00705A58" w:rsidRPr="00C6513A">
        <w:rPr>
          <w:rFonts w:ascii="Times New Roman" w:hAnsi="Times New Roman" w:cs="Times New Roman"/>
          <w:lang w:val="en-GB"/>
        </w:rPr>
        <w:t>:</w:t>
      </w:r>
      <w:r w:rsidR="007977D4" w:rsidRPr="00C6513A">
        <w:rPr>
          <w:rFonts w:ascii="Times New Roman" w:hAnsi="Times New Roman" w:cs="Times New Roman"/>
          <w:lang w:val="en-GB"/>
        </w:rPr>
        <w:t xml:space="preserve"> 201)</w:t>
      </w:r>
      <w:r w:rsidR="00F76080" w:rsidRPr="00C6513A">
        <w:rPr>
          <w:rFonts w:ascii="Times New Roman" w:hAnsi="Times New Roman" w:cs="Times New Roman"/>
          <w:lang w:val="en-GB"/>
        </w:rPr>
        <w:t>.</w:t>
      </w:r>
    </w:p>
    <w:p w14:paraId="418BAD53" w14:textId="1A6E302E" w:rsidR="00D22B19" w:rsidRPr="00C6513A" w:rsidRDefault="00CA4112" w:rsidP="003C2369">
      <w:pPr>
        <w:spacing w:after="120" w:line="360" w:lineRule="auto"/>
        <w:ind w:firstLine="709"/>
        <w:rPr>
          <w:rFonts w:ascii="Times New Roman" w:hAnsi="Times New Roman" w:cs="Times New Roman"/>
          <w:lang w:val="en-GB"/>
        </w:rPr>
      </w:pPr>
      <w:r w:rsidRPr="00C6513A">
        <w:rPr>
          <w:rFonts w:ascii="Times New Roman" w:hAnsi="Times New Roman" w:cs="Times New Roman"/>
          <w:lang w:val="en-GB"/>
        </w:rPr>
        <w:t xml:space="preserve">There is no general reason for the </w:t>
      </w:r>
      <w:r w:rsidR="00570586" w:rsidRPr="00C6513A">
        <w:rPr>
          <w:rFonts w:ascii="Times New Roman" w:hAnsi="Times New Roman" w:cs="Times New Roman"/>
          <w:lang w:val="en-GB"/>
        </w:rPr>
        <w:t xml:space="preserve">acceptance </w:t>
      </w:r>
      <w:r w:rsidRPr="00C6513A">
        <w:rPr>
          <w:rFonts w:ascii="Times New Roman" w:hAnsi="Times New Roman" w:cs="Times New Roman"/>
          <w:lang w:val="en-GB"/>
        </w:rPr>
        <w:t xml:space="preserve">of </w:t>
      </w:r>
      <w:proofErr w:type="spellStart"/>
      <w:r w:rsidRPr="00C6513A">
        <w:rPr>
          <w:rFonts w:ascii="Times New Roman" w:hAnsi="Times New Roman" w:cs="Times New Roman"/>
          <w:i/>
          <w:lang w:val="en-GB"/>
        </w:rPr>
        <w:t>irrealia</w:t>
      </w:r>
      <w:proofErr w:type="spellEnd"/>
      <w:r w:rsidRPr="00C6513A">
        <w:rPr>
          <w:rFonts w:ascii="Times New Roman" w:hAnsi="Times New Roman" w:cs="Times New Roman"/>
          <w:lang w:val="en-GB"/>
        </w:rPr>
        <w:t xml:space="preserve"> in Brentano’s ontology</w:t>
      </w:r>
      <w:r w:rsidR="00A54CA7" w:rsidRPr="00C6513A">
        <w:rPr>
          <w:rFonts w:ascii="Times New Roman" w:hAnsi="Times New Roman" w:cs="Times New Roman"/>
          <w:lang w:val="en-GB"/>
        </w:rPr>
        <w:t>; t</w:t>
      </w:r>
      <w:r w:rsidRPr="00C6513A">
        <w:rPr>
          <w:rFonts w:ascii="Times New Roman" w:hAnsi="Times New Roman" w:cs="Times New Roman"/>
          <w:lang w:val="en-GB"/>
        </w:rPr>
        <w:t>here are</w:t>
      </w:r>
      <w:r w:rsidR="0029504F" w:rsidRPr="00C6513A">
        <w:rPr>
          <w:rFonts w:ascii="Times New Roman" w:hAnsi="Times New Roman" w:cs="Times New Roman"/>
          <w:lang w:val="en-GB"/>
        </w:rPr>
        <w:t xml:space="preserve"> rather</w:t>
      </w:r>
      <w:r w:rsidRPr="00C6513A">
        <w:rPr>
          <w:rFonts w:ascii="Times New Roman" w:hAnsi="Times New Roman" w:cs="Times New Roman"/>
          <w:lang w:val="en-GB"/>
        </w:rPr>
        <w:t xml:space="preserve"> </w:t>
      </w:r>
      <w:r w:rsidR="00D57F88" w:rsidRPr="00C6513A">
        <w:rPr>
          <w:rFonts w:ascii="Times New Roman" w:hAnsi="Times New Roman" w:cs="Times New Roman"/>
          <w:lang w:val="en-GB"/>
        </w:rPr>
        <w:t xml:space="preserve">specific </w:t>
      </w:r>
      <w:r w:rsidRPr="00C6513A">
        <w:rPr>
          <w:rFonts w:ascii="Times New Roman" w:hAnsi="Times New Roman" w:cs="Times New Roman"/>
          <w:lang w:val="en-GB"/>
        </w:rPr>
        <w:t xml:space="preserve">reasons, connected with each item in the </w:t>
      </w:r>
      <w:r w:rsidR="00DC2F16" w:rsidRPr="00C6513A">
        <w:rPr>
          <w:rFonts w:ascii="Times New Roman" w:hAnsi="Times New Roman" w:cs="Times New Roman"/>
          <w:lang w:val="en-GB"/>
        </w:rPr>
        <w:t xml:space="preserve">list of </w:t>
      </w:r>
      <w:proofErr w:type="spellStart"/>
      <w:r w:rsidRPr="00C6513A">
        <w:rPr>
          <w:rFonts w:ascii="Times New Roman" w:hAnsi="Times New Roman" w:cs="Times New Roman"/>
          <w:i/>
          <w:lang w:val="en-GB"/>
        </w:rPr>
        <w:t>irrealia</w:t>
      </w:r>
      <w:proofErr w:type="spellEnd"/>
      <w:r w:rsidRPr="00C6513A">
        <w:rPr>
          <w:rFonts w:ascii="Times New Roman" w:hAnsi="Times New Roman" w:cs="Times New Roman"/>
          <w:lang w:val="en-GB"/>
        </w:rPr>
        <w:t xml:space="preserve">. For example, </w:t>
      </w:r>
      <w:r w:rsidR="00B2539A" w:rsidRPr="00C6513A">
        <w:rPr>
          <w:rFonts w:ascii="Times New Roman" w:hAnsi="Times New Roman" w:cs="Times New Roman"/>
          <w:lang w:val="en-GB"/>
        </w:rPr>
        <w:t xml:space="preserve">Brentano </w:t>
      </w:r>
      <w:r w:rsidR="00615F94" w:rsidRPr="00C6513A">
        <w:rPr>
          <w:rFonts w:ascii="Times New Roman" w:hAnsi="Times New Roman" w:cs="Times New Roman"/>
          <w:lang w:val="en-GB"/>
        </w:rPr>
        <w:t xml:space="preserve">thought that a red thing is red in virtue of its redness, which led him to </w:t>
      </w:r>
      <w:r w:rsidR="00693777" w:rsidRPr="00C6513A">
        <w:rPr>
          <w:rFonts w:ascii="Times New Roman" w:hAnsi="Times New Roman" w:cs="Times New Roman"/>
          <w:lang w:val="en-GB"/>
        </w:rPr>
        <w:t xml:space="preserve">accept </w:t>
      </w:r>
      <w:r w:rsidR="00615F94" w:rsidRPr="00C6513A">
        <w:rPr>
          <w:rFonts w:ascii="Times New Roman" w:hAnsi="Times New Roman" w:cs="Times New Roman"/>
          <w:lang w:val="en-GB"/>
        </w:rPr>
        <w:t>abstract particulars in his ontology</w:t>
      </w:r>
      <w:r w:rsidR="00A54C32" w:rsidRPr="00C6513A">
        <w:rPr>
          <w:rFonts w:ascii="Times New Roman" w:hAnsi="Times New Roman" w:cs="Times New Roman"/>
          <w:lang w:val="en-GB"/>
        </w:rPr>
        <w:t xml:space="preserve"> (Brentano 2013</w:t>
      </w:r>
      <w:r w:rsidR="00705A58" w:rsidRPr="00C6513A">
        <w:rPr>
          <w:rFonts w:ascii="Times New Roman" w:hAnsi="Times New Roman" w:cs="Times New Roman"/>
          <w:lang w:val="en-GB"/>
        </w:rPr>
        <w:t>:</w:t>
      </w:r>
      <w:r w:rsidR="002E633F" w:rsidRPr="00C6513A">
        <w:rPr>
          <w:rFonts w:ascii="Times New Roman" w:hAnsi="Times New Roman" w:cs="Times New Roman"/>
          <w:lang w:val="en-GB"/>
        </w:rPr>
        <w:t xml:space="preserve"> </w:t>
      </w:r>
      <w:r w:rsidR="00DC0E0F" w:rsidRPr="00C6513A">
        <w:rPr>
          <w:rFonts w:ascii="Times New Roman" w:hAnsi="Times New Roman" w:cs="Times New Roman"/>
          <w:lang w:val="en-GB"/>
        </w:rPr>
        <w:t>471</w:t>
      </w:r>
      <w:r w:rsidR="00DC2F16" w:rsidRPr="00C6513A">
        <w:rPr>
          <w:rFonts w:ascii="Times New Roman" w:hAnsi="Times New Roman" w:cs="Times New Roman"/>
          <w:lang w:val="en-GB"/>
        </w:rPr>
        <w:t>–</w:t>
      </w:r>
      <w:r w:rsidR="00DC0E0F" w:rsidRPr="00C6513A">
        <w:rPr>
          <w:rFonts w:ascii="Times New Roman" w:hAnsi="Times New Roman" w:cs="Times New Roman"/>
          <w:lang w:val="en-GB"/>
        </w:rPr>
        <w:t>475</w:t>
      </w:r>
      <w:r w:rsidR="00A54C32" w:rsidRPr="00C6513A">
        <w:rPr>
          <w:rFonts w:ascii="Times New Roman" w:hAnsi="Times New Roman" w:cs="Times New Roman"/>
          <w:lang w:val="en-GB"/>
        </w:rPr>
        <w:t>)</w:t>
      </w:r>
      <w:r w:rsidR="00615F94" w:rsidRPr="00C6513A">
        <w:rPr>
          <w:rFonts w:ascii="Times New Roman" w:hAnsi="Times New Roman" w:cs="Times New Roman"/>
          <w:lang w:val="en-GB"/>
        </w:rPr>
        <w:t>.</w:t>
      </w:r>
      <w:r w:rsidR="00B2539A" w:rsidRPr="00C6513A">
        <w:rPr>
          <w:rFonts w:ascii="Times New Roman" w:hAnsi="Times New Roman" w:cs="Times New Roman"/>
          <w:lang w:val="en-GB"/>
        </w:rPr>
        <w:t xml:space="preserve"> Furthermore,</w:t>
      </w:r>
      <w:r w:rsidR="00E24E17" w:rsidRPr="00C6513A">
        <w:rPr>
          <w:rFonts w:ascii="Times New Roman" w:hAnsi="Times New Roman" w:cs="Times New Roman"/>
          <w:lang w:val="en-GB"/>
        </w:rPr>
        <w:t xml:space="preserve"> as indicated above,</w:t>
      </w:r>
      <w:r w:rsidR="00B2539A" w:rsidRPr="00C6513A">
        <w:rPr>
          <w:rFonts w:ascii="Times New Roman" w:hAnsi="Times New Roman" w:cs="Times New Roman"/>
          <w:lang w:val="en-GB"/>
        </w:rPr>
        <w:t xml:space="preserve"> </w:t>
      </w:r>
      <w:r w:rsidR="00A54CA7" w:rsidRPr="00C6513A">
        <w:rPr>
          <w:rFonts w:ascii="Times New Roman" w:hAnsi="Times New Roman" w:cs="Times New Roman"/>
          <w:lang w:val="en-GB"/>
        </w:rPr>
        <w:t xml:space="preserve">he </w:t>
      </w:r>
      <w:r w:rsidR="00693777" w:rsidRPr="00C6513A">
        <w:rPr>
          <w:rFonts w:ascii="Times New Roman" w:hAnsi="Times New Roman" w:cs="Times New Roman"/>
          <w:lang w:val="en-GB"/>
        </w:rPr>
        <w:t xml:space="preserve">considered </w:t>
      </w:r>
      <w:r w:rsidR="00B2539A" w:rsidRPr="00C6513A">
        <w:rPr>
          <w:rFonts w:ascii="Times New Roman" w:hAnsi="Times New Roman" w:cs="Times New Roman"/>
          <w:lang w:val="en-GB"/>
        </w:rPr>
        <w:t xml:space="preserve">intentionality a relation, since it </w:t>
      </w:r>
      <w:r w:rsidR="00BB1A8D" w:rsidRPr="00C6513A">
        <w:rPr>
          <w:rFonts w:ascii="Times New Roman" w:hAnsi="Times New Roman" w:cs="Times New Roman"/>
          <w:lang w:val="en-GB"/>
        </w:rPr>
        <w:t xml:space="preserve">joins </w:t>
      </w:r>
      <w:r w:rsidR="00B2539A" w:rsidRPr="00C6513A">
        <w:rPr>
          <w:rFonts w:ascii="Times New Roman" w:hAnsi="Times New Roman" w:cs="Times New Roman"/>
          <w:lang w:val="en-GB"/>
        </w:rPr>
        <w:t xml:space="preserve">a subject and </w:t>
      </w:r>
      <w:r w:rsidR="005600F0" w:rsidRPr="00C6513A">
        <w:rPr>
          <w:rFonts w:ascii="Times New Roman" w:hAnsi="Times New Roman" w:cs="Times New Roman"/>
          <w:lang w:val="en-GB"/>
        </w:rPr>
        <w:t xml:space="preserve">an </w:t>
      </w:r>
      <w:r w:rsidR="00B2539A" w:rsidRPr="00C6513A">
        <w:rPr>
          <w:rFonts w:ascii="Times New Roman" w:hAnsi="Times New Roman" w:cs="Times New Roman"/>
          <w:lang w:val="en-GB"/>
        </w:rPr>
        <w:t>object</w:t>
      </w:r>
      <w:r w:rsidR="00BB1A8D" w:rsidRPr="00C6513A">
        <w:rPr>
          <w:rFonts w:ascii="Times New Roman" w:hAnsi="Times New Roman" w:cs="Times New Roman"/>
          <w:lang w:val="en-GB"/>
        </w:rPr>
        <w:t>;</w:t>
      </w:r>
      <w:r w:rsidR="00B2539A" w:rsidRPr="00C6513A">
        <w:rPr>
          <w:rFonts w:ascii="Times New Roman" w:hAnsi="Times New Roman" w:cs="Times New Roman"/>
          <w:lang w:val="en-GB"/>
        </w:rPr>
        <w:t xml:space="preserve"> </w:t>
      </w:r>
      <w:r w:rsidR="00DB5BD9" w:rsidRPr="00C6513A">
        <w:rPr>
          <w:rFonts w:ascii="Times New Roman" w:hAnsi="Times New Roman" w:cs="Times New Roman"/>
          <w:lang w:val="en-GB"/>
        </w:rPr>
        <w:t>this</w:t>
      </w:r>
      <w:r w:rsidR="00B2539A" w:rsidRPr="00C6513A">
        <w:rPr>
          <w:rFonts w:ascii="Times New Roman" w:hAnsi="Times New Roman" w:cs="Times New Roman"/>
          <w:lang w:val="en-GB"/>
        </w:rPr>
        <w:t xml:space="preserve"> led him to </w:t>
      </w:r>
      <w:r w:rsidR="00516579" w:rsidRPr="00C6513A">
        <w:rPr>
          <w:rFonts w:ascii="Times New Roman" w:hAnsi="Times New Roman" w:cs="Times New Roman"/>
          <w:lang w:val="en-GB"/>
        </w:rPr>
        <w:t xml:space="preserve">accept </w:t>
      </w:r>
      <w:r w:rsidR="00B2539A" w:rsidRPr="00C6513A">
        <w:rPr>
          <w:rFonts w:ascii="Times New Roman" w:hAnsi="Times New Roman" w:cs="Times New Roman"/>
          <w:lang w:val="en-GB"/>
        </w:rPr>
        <w:t xml:space="preserve">intentional objects </w:t>
      </w:r>
      <w:r w:rsidR="00E24E17" w:rsidRPr="00C6513A">
        <w:rPr>
          <w:rFonts w:ascii="Times New Roman" w:hAnsi="Times New Roman" w:cs="Times New Roman"/>
          <w:lang w:val="en-GB"/>
        </w:rPr>
        <w:t>in order to preserve the relational nature of</w:t>
      </w:r>
      <w:r w:rsidR="00B2539A" w:rsidRPr="00C6513A">
        <w:rPr>
          <w:rFonts w:ascii="Times New Roman" w:hAnsi="Times New Roman" w:cs="Times New Roman"/>
          <w:lang w:val="en-GB"/>
        </w:rPr>
        <w:t xml:space="preserve"> mental acts </w:t>
      </w:r>
      <w:r w:rsidR="00BB1A8D" w:rsidRPr="00C6513A">
        <w:rPr>
          <w:rFonts w:ascii="Times New Roman" w:hAnsi="Times New Roman" w:cs="Times New Roman"/>
          <w:lang w:val="en-GB"/>
        </w:rPr>
        <w:t xml:space="preserve">that are </w:t>
      </w:r>
      <w:r w:rsidR="00B2539A" w:rsidRPr="00C6513A">
        <w:rPr>
          <w:rFonts w:ascii="Times New Roman" w:hAnsi="Times New Roman" w:cs="Times New Roman"/>
          <w:lang w:val="en-GB"/>
        </w:rPr>
        <w:t>directed toward non-exist</w:t>
      </w:r>
      <w:r w:rsidR="00516579" w:rsidRPr="00C6513A">
        <w:rPr>
          <w:rFonts w:ascii="Times New Roman" w:hAnsi="Times New Roman" w:cs="Times New Roman"/>
          <w:lang w:val="en-GB"/>
        </w:rPr>
        <w:t>ent</w:t>
      </w:r>
      <w:r w:rsidR="00B2539A" w:rsidRPr="00C6513A">
        <w:rPr>
          <w:rFonts w:ascii="Times New Roman" w:hAnsi="Times New Roman" w:cs="Times New Roman"/>
          <w:lang w:val="en-GB"/>
        </w:rPr>
        <w:t xml:space="preserve"> </w:t>
      </w:r>
      <w:r w:rsidR="005600F0" w:rsidRPr="00C6513A">
        <w:rPr>
          <w:rFonts w:ascii="Times New Roman" w:hAnsi="Times New Roman" w:cs="Times New Roman"/>
          <w:lang w:val="en-GB"/>
        </w:rPr>
        <w:t>things</w:t>
      </w:r>
      <w:r w:rsidR="00A54C32" w:rsidRPr="00C6513A">
        <w:rPr>
          <w:rFonts w:ascii="Times New Roman" w:hAnsi="Times New Roman" w:cs="Times New Roman"/>
          <w:lang w:val="en-GB"/>
        </w:rPr>
        <w:t xml:space="preserve"> (Brentano </w:t>
      </w:r>
      <w:r w:rsidR="00B315BB" w:rsidRPr="00C6513A">
        <w:rPr>
          <w:rFonts w:ascii="Times New Roman" w:hAnsi="Times New Roman" w:cs="Times New Roman"/>
          <w:lang w:val="en-GB"/>
        </w:rPr>
        <w:t>1924</w:t>
      </w:r>
      <w:r w:rsidR="007358D1" w:rsidRPr="00C6513A">
        <w:rPr>
          <w:rFonts w:ascii="Times New Roman" w:hAnsi="Times New Roman" w:cs="Times New Roman"/>
          <w:lang w:val="en-GB"/>
        </w:rPr>
        <w:t xml:space="preserve"> and 1982</w:t>
      </w:r>
      <w:r w:rsidR="00A54C32" w:rsidRPr="00C6513A">
        <w:rPr>
          <w:rFonts w:ascii="Times New Roman" w:hAnsi="Times New Roman" w:cs="Times New Roman"/>
          <w:lang w:val="en-GB"/>
        </w:rPr>
        <w:t>)</w:t>
      </w:r>
      <w:r w:rsidR="00B2539A" w:rsidRPr="00C6513A">
        <w:rPr>
          <w:rFonts w:ascii="Times New Roman" w:hAnsi="Times New Roman" w:cs="Times New Roman"/>
          <w:lang w:val="en-GB"/>
        </w:rPr>
        <w:t xml:space="preserve">. </w:t>
      </w:r>
      <w:r w:rsidR="00152C78" w:rsidRPr="00C6513A">
        <w:rPr>
          <w:rFonts w:ascii="Times New Roman" w:hAnsi="Times New Roman" w:cs="Times New Roman"/>
          <w:lang w:val="en-GB"/>
        </w:rPr>
        <w:t xml:space="preserve">Thus, </w:t>
      </w:r>
      <w:r w:rsidR="00BF5D01" w:rsidRPr="00C6513A">
        <w:rPr>
          <w:rFonts w:ascii="Times New Roman" w:hAnsi="Times New Roman" w:cs="Times New Roman"/>
          <w:lang w:val="en-GB"/>
        </w:rPr>
        <w:t xml:space="preserve">before his </w:t>
      </w:r>
      <w:proofErr w:type="spellStart"/>
      <w:r w:rsidR="00BF5D01" w:rsidRPr="00C6513A">
        <w:rPr>
          <w:rFonts w:ascii="Times New Roman" w:hAnsi="Times New Roman" w:cs="Times New Roman"/>
          <w:lang w:val="en-GB"/>
        </w:rPr>
        <w:t>reistic</w:t>
      </w:r>
      <w:proofErr w:type="spellEnd"/>
      <w:r w:rsidR="00BF5D01" w:rsidRPr="00C6513A">
        <w:rPr>
          <w:rFonts w:ascii="Times New Roman" w:hAnsi="Times New Roman" w:cs="Times New Roman"/>
          <w:lang w:val="en-GB"/>
        </w:rPr>
        <w:t xml:space="preserve"> turn,</w:t>
      </w:r>
      <w:r w:rsidR="00152C78" w:rsidRPr="00C6513A">
        <w:rPr>
          <w:rFonts w:ascii="Times New Roman" w:hAnsi="Times New Roman" w:cs="Times New Roman"/>
          <w:lang w:val="en-GB"/>
        </w:rPr>
        <w:t xml:space="preserve"> </w:t>
      </w:r>
      <w:r w:rsidR="00693777" w:rsidRPr="00C6513A">
        <w:rPr>
          <w:rFonts w:ascii="Times New Roman" w:hAnsi="Times New Roman" w:cs="Times New Roman"/>
          <w:lang w:val="en-GB"/>
        </w:rPr>
        <w:t xml:space="preserve">Brentano </w:t>
      </w:r>
      <w:r w:rsidR="00152C78" w:rsidRPr="00C6513A">
        <w:rPr>
          <w:rFonts w:ascii="Times New Roman" w:hAnsi="Times New Roman" w:cs="Times New Roman"/>
          <w:lang w:val="en-GB"/>
        </w:rPr>
        <w:t xml:space="preserve">often modified his list of </w:t>
      </w:r>
      <w:proofErr w:type="spellStart"/>
      <w:r w:rsidR="00152C78" w:rsidRPr="00C6513A">
        <w:rPr>
          <w:rFonts w:ascii="Times New Roman" w:hAnsi="Times New Roman" w:cs="Times New Roman"/>
          <w:i/>
          <w:lang w:val="en-GB"/>
        </w:rPr>
        <w:t>irrealia</w:t>
      </w:r>
      <w:proofErr w:type="spellEnd"/>
      <w:r w:rsidR="00152C78" w:rsidRPr="00C6513A">
        <w:rPr>
          <w:rFonts w:ascii="Times New Roman" w:hAnsi="Times New Roman" w:cs="Times New Roman"/>
          <w:lang w:val="en-GB"/>
        </w:rPr>
        <w:t xml:space="preserve">, </w:t>
      </w:r>
      <w:r w:rsidR="00D71BAA" w:rsidRPr="00C6513A">
        <w:rPr>
          <w:rFonts w:ascii="Times New Roman" w:hAnsi="Times New Roman" w:cs="Times New Roman"/>
          <w:lang w:val="en-GB"/>
        </w:rPr>
        <w:t xml:space="preserve">depending on his </w:t>
      </w:r>
      <w:r w:rsidR="00DC2F16" w:rsidRPr="00C6513A">
        <w:rPr>
          <w:rFonts w:ascii="Times New Roman" w:hAnsi="Times New Roman" w:cs="Times New Roman"/>
          <w:lang w:val="en-GB"/>
        </w:rPr>
        <w:t>position on</w:t>
      </w:r>
      <w:r w:rsidR="00D71BAA" w:rsidRPr="00C6513A">
        <w:rPr>
          <w:rFonts w:ascii="Times New Roman" w:hAnsi="Times New Roman" w:cs="Times New Roman"/>
          <w:lang w:val="en-GB"/>
        </w:rPr>
        <w:t xml:space="preserve"> the necessity </w:t>
      </w:r>
      <w:r w:rsidR="009B6473" w:rsidRPr="00C6513A">
        <w:rPr>
          <w:rFonts w:ascii="Times New Roman" w:hAnsi="Times New Roman" w:cs="Times New Roman"/>
          <w:lang w:val="en-GB"/>
        </w:rPr>
        <w:t xml:space="preserve">of </w:t>
      </w:r>
      <w:r w:rsidR="00DC2F16" w:rsidRPr="00C6513A">
        <w:rPr>
          <w:rFonts w:ascii="Times New Roman" w:hAnsi="Times New Roman" w:cs="Times New Roman"/>
          <w:lang w:val="en-GB"/>
        </w:rPr>
        <w:lastRenderedPageBreak/>
        <w:t xml:space="preserve">accepting </w:t>
      </w:r>
      <w:r w:rsidR="00D71BAA" w:rsidRPr="00C6513A">
        <w:rPr>
          <w:rFonts w:ascii="Times New Roman" w:hAnsi="Times New Roman" w:cs="Times New Roman"/>
          <w:lang w:val="en-GB"/>
        </w:rPr>
        <w:t xml:space="preserve">this or that specific </w:t>
      </w:r>
      <w:r w:rsidR="00516579" w:rsidRPr="00C6513A">
        <w:rPr>
          <w:rFonts w:ascii="Times New Roman" w:hAnsi="Times New Roman" w:cs="Times New Roman"/>
          <w:lang w:val="en-GB"/>
        </w:rPr>
        <w:t xml:space="preserve">sort of </w:t>
      </w:r>
      <w:r w:rsidR="00D71BAA" w:rsidRPr="00C6513A">
        <w:rPr>
          <w:rFonts w:ascii="Times New Roman" w:hAnsi="Times New Roman" w:cs="Times New Roman"/>
          <w:lang w:val="en-GB"/>
        </w:rPr>
        <w:t xml:space="preserve">object </w:t>
      </w:r>
      <w:r w:rsidR="00DC2F16" w:rsidRPr="00C6513A">
        <w:rPr>
          <w:rFonts w:ascii="Times New Roman" w:hAnsi="Times New Roman" w:cs="Times New Roman"/>
          <w:lang w:val="en-GB"/>
        </w:rPr>
        <w:t xml:space="preserve">in </w:t>
      </w:r>
      <w:r w:rsidR="00D71BAA" w:rsidRPr="00C6513A">
        <w:rPr>
          <w:rFonts w:ascii="Times New Roman" w:hAnsi="Times New Roman" w:cs="Times New Roman"/>
          <w:lang w:val="en-GB"/>
        </w:rPr>
        <w:t>the list</w:t>
      </w:r>
      <w:r w:rsidR="001C1F2A" w:rsidRPr="00C6513A">
        <w:rPr>
          <w:rFonts w:ascii="Times New Roman" w:hAnsi="Times New Roman" w:cs="Times New Roman"/>
          <w:lang w:val="en-GB"/>
        </w:rPr>
        <w:t xml:space="preserve">; the </w:t>
      </w:r>
      <w:r w:rsidR="00D71BAA" w:rsidRPr="00C6513A">
        <w:rPr>
          <w:rFonts w:ascii="Times New Roman" w:hAnsi="Times New Roman" w:cs="Times New Roman"/>
          <w:lang w:val="en-GB"/>
        </w:rPr>
        <w:t xml:space="preserve">abandonment of some of </w:t>
      </w:r>
      <w:r w:rsidR="001C1F2A" w:rsidRPr="00C6513A">
        <w:rPr>
          <w:rFonts w:ascii="Times New Roman" w:hAnsi="Times New Roman" w:cs="Times New Roman"/>
          <w:lang w:val="en-GB"/>
        </w:rPr>
        <w:t xml:space="preserve">these objects did not </w:t>
      </w:r>
      <w:r w:rsidR="008C0BA3" w:rsidRPr="00C6513A">
        <w:rPr>
          <w:rFonts w:ascii="Times New Roman" w:hAnsi="Times New Roman" w:cs="Times New Roman"/>
          <w:lang w:val="en-GB"/>
        </w:rPr>
        <w:t>necessarily</w:t>
      </w:r>
      <w:r w:rsidR="001C1F2A" w:rsidRPr="00C6513A">
        <w:rPr>
          <w:rFonts w:ascii="Times New Roman" w:hAnsi="Times New Roman" w:cs="Times New Roman"/>
          <w:lang w:val="en-GB"/>
        </w:rPr>
        <w:t xml:space="preserve"> imply the</w:t>
      </w:r>
      <w:r w:rsidR="00D71BAA" w:rsidRPr="00C6513A">
        <w:rPr>
          <w:rFonts w:ascii="Times New Roman" w:hAnsi="Times New Roman" w:cs="Times New Roman"/>
          <w:lang w:val="en-GB"/>
        </w:rPr>
        <w:t xml:space="preserve"> </w:t>
      </w:r>
      <w:r w:rsidR="001C1F2A" w:rsidRPr="00C6513A">
        <w:rPr>
          <w:rFonts w:ascii="Times New Roman" w:hAnsi="Times New Roman" w:cs="Times New Roman"/>
          <w:lang w:val="en-GB"/>
        </w:rPr>
        <w:t>abandonment of others.</w:t>
      </w:r>
    </w:p>
    <w:p w14:paraId="1A178887" w14:textId="7651BB98" w:rsidR="00D22B19" w:rsidRPr="00C6513A" w:rsidRDefault="00D22B19" w:rsidP="005E47C2">
      <w:pPr>
        <w:spacing w:line="360" w:lineRule="auto"/>
        <w:outlineLvl w:val="0"/>
        <w:rPr>
          <w:rFonts w:ascii="Times New Roman" w:hAnsi="Times New Roman" w:cs="Times New Roman"/>
          <w:lang w:val="en-GB"/>
        </w:rPr>
      </w:pPr>
      <w:r w:rsidRPr="00C6513A">
        <w:rPr>
          <w:rFonts w:ascii="Times New Roman" w:hAnsi="Times New Roman" w:cs="Times New Roman"/>
          <w:lang w:val="en-GB"/>
        </w:rPr>
        <w:tab/>
      </w:r>
      <w:r w:rsidRPr="00C6513A">
        <w:rPr>
          <w:rFonts w:ascii="Times New Roman" w:hAnsi="Times New Roman" w:cs="Times New Roman"/>
          <w:i/>
          <w:lang w:val="en-GB"/>
        </w:rPr>
        <w:t>1.2 Existence</w:t>
      </w:r>
    </w:p>
    <w:p w14:paraId="0E24F315" w14:textId="65566439" w:rsidR="006349AD" w:rsidRPr="00C6513A" w:rsidRDefault="00152C78" w:rsidP="00D22B19">
      <w:pPr>
        <w:spacing w:line="360" w:lineRule="auto"/>
        <w:rPr>
          <w:rFonts w:ascii="Times New Roman" w:hAnsi="Times New Roman" w:cs="Times New Roman"/>
          <w:lang w:val="en-GB"/>
        </w:rPr>
      </w:pPr>
      <w:r w:rsidRPr="00C6513A">
        <w:rPr>
          <w:rFonts w:ascii="Times New Roman" w:hAnsi="Times New Roman" w:cs="Times New Roman"/>
          <w:lang w:val="en-GB"/>
        </w:rPr>
        <w:t>Brentano clear</w:t>
      </w:r>
      <w:r w:rsidR="001C1F2A" w:rsidRPr="00C6513A">
        <w:rPr>
          <w:rFonts w:ascii="Times New Roman" w:hAnsi="Times New Roman" w:cs="Times New Roman"/>
          <w:lang w:val="en-GB"/>
        </w:rPr>
        <w:t>ly</w:t>
      </w:r>
      <w:r w:rsidRPr="00C6513A">
        <w:rPr>
          <w:rFonts w:ascii="Times New Roman" w:hAnsi="Times New Roman" w:cs="Times New Roman"/>
          <w:lang w:val="en-GB"/>
        </w:rPr>
        <w:t xml:space="preserve"> </w:t>
      </w:r>
      <w:r w:rsidR="001C1F2A" w:rsidRPr="00C6513A">
        <w:rPr>
          <w:rFonts w:ascii="Times New Roman" w:hAnsi="Times New Roman" w:cs="Times New Roman"/>
          <w:lang w:val="en-GB"/>
        </w:rPr>
        <w:t>distinguish</w:t>
      </w:r>
      <w:r w:rsidR="00722FB1" w:rsidRPr="00C6513A">
        <w:rPr>
          <w:rFonts w:ascii="Times New Roman" w:hAnsi="Times New Roman" w:cs="Times New Roman"/>
          <w:lang w:val="en-GB"/>
        </w:rPr>
        <w:t>e</w:t>
      </w:r>
      <w:r w:rsidR="00BB1A8D" w:rsidRPr="00C6513A">
        <w:rPr>
          <w:rFonts w:ascii="Times New Roman" w:hAnsi="Times New Roman" w:cs="Times New Roman"/>
          <w:lang w:val="en-GB"/>
        </w:rPr>
        <w:t>s</w:t>
      </w:r>
      <w:r w:rsidR="001C1F2A" w:rsidRPr="00C6513A">
        <w:rPr>
          <w:rFonts w:ascii="Times New Roman" w:hAnsi="Times New Roman" w:cs="Times New Roman"/>
          <w:lang w:val="en-GB"/>
        </w:rPr>
        <w:t xml:space="preserve"> between </w:t>
      </w:r>
      <w:r w:rsidR="001C1F2A" w:rsidRPr="00C6513A">
        <w:rPr>
          <w:rFonts w:ascii="Times New Roman" w:hAnsi="Times New Roman" w:cs="Times New Roman"/>
          <w:i/>
          <w:lang w:val="en-GB"/>
        </w:rPr>
        <w:t>realia</w:t>
      </w:r>
      <w:r w:rsidR="001C1F2A" w:rsidRPr="00C6513A">
        <w:rPr>
          <w:rFonts w:ascii="Times New Roman" w:hAnsi="Times New Roman" w:cs="Times New Roman"/>
          <w:lang w:val="en-GB"/>
        </w:rPr>
        <w:t xml:space="preserve"> and </w:t>
      </w:r>
      <w:proofErr w:type="spellStart"/>
      <w:r w:rsidR="001C1F2A" w:rsidRPr="00C6513A">
        <w:rPr>
          <w:rFonts w:ascii="Times New Roman" w:hAnsi="Times New Roman" w:cs="Times New Roman"/>
          <w:i/>
          <w:lang w:val="en-GB"/>
        </w:rPr>
        <w:t>irrealia</w:t>
      </w:r>
      <w:proofErr w:type="spellEnd"/>
      <w:r w:rsidR="001C1F2A" w:rsidRPr="00C6513A">
        <w:rPr>
          <w:rFonts w:ascii="Times New Roman" w:hAnsi="Times New Roman" w:cs="Times New Roman"/>
          <w:lang w:val="en-GB"/>
        </w:rPr>
        <w:t xml:space="preserve"> on the one hand, and existence on the other. </w:t>
      </w:r>
      <w:r w:rsidR="0029504F" w:rsidRPr="00C6513A">
        <w:rPr>
          <w:rFonts w:ascii="Times New Roman" w:hAnsi="Times New Roman" w:cs="Times New Roman"/>
          <w:lang w:val="en-GB"/>
        </w:rPr>
        <w:t>His</w:t>
      </w:r>
      <w:r w:rsidR="001C1F2A" w:rsidRPr="00C6513A">
        <w:rPr>
          <w:rFonts w:ascii="Times New Roman" w:hAnsi="Times New Roman" w:cs="Times New Roman"/>
          <w:lang w:val="en-GB"/>
        </w:rPr>
        <w:t xml:space="preserve"> notion of existence may </w:t>
      </w:r>
      <w:r w:rsidR="00A54CA7" w:rsidRPr="00C6513A">
        <w:rPr>
          <w:rFonts w:ascii="Times New Roman" w:hAnsi="Times New Roman" w:cs="Times New Roman"/>
          <w:lang w:val="en-GB"/>
        </w:rPr>
        <w:t xml:space="preserve">seem </w:t>
      </w:r>
      <w:r w:rsidR="00F64B44" w:rsidRPr="00C6513A">
        <w:rPr>
          <w:rFonts w:ascii="Times New Roman" w:hAnsi="Times New Roman" w:cs="Times New Roman"/>
          <w:lang w:val="en-GB"/>
        </w:rPr>
        <w:t>odd</w:t>
      </w:r>
      <w:r w:rsidR="00A54CA7" w:rsidRPr="00C6513A">
        <w:rPr>
          <w:rFonts w:ascii="Times New Roman" w:hAnsi="Times New Roman" w:cs="Times New Roman"/>
          <w:lang w:val="en-GB"/>
        </w:rPr>
        <w:t xml:space="preserve"> at first</w:t>
      </w:r>
      <w:r w:rsidR="00250DC2" w:rsidRPr="00C6513A">
        <w:rPr>
          <w:rFonts w:ascii="Times New Roman" w:hAnsi="Times New Roman" w:cs="Times New Roman"/>
          <w:lang w:val="en-GB"/>
        </w:rPr>
        <w:t xml:space="preserve"> sight</w:t>
      </w:r>
      <w:r w:rsidR="001C1F2A" w:rsidRPr="00C6513A">
        <w:rPr>
          <w:rFonts w:ascii="Times New Roman" w:hAnsi="Times New Roman" w:cs="Times New Roman"/>
          <w:lang w:val="en-GB"/>
        </w:rPr>
        <w:t>. I</w:t>
      </w:r>
      <w:r w:rsidR="005A57E9" w:rsidRPr="00C6513A">
        <w:rPr>
          <w:rFonts w:ascii="Times New Roman" w:hAnsi="Times New Roman" w:cs="Times New Roman"/>
          <w:lang w:val="en-GB"/>
        </w:rPr>
        <w:t xml:space="preserve">n </w:t>
      </w:r>
      <w:r w:rsidR="001C1F2A" w:rsidRPr="00C6513A">
        <w:rPr>
          <w:rFonts w:ascii="Times New Roman" w:hAnsi="Times New Roman" w:cs="Times New Roman"/>
          <w:lang w:val="en-GB"/>
        </w:rPr>
        <w:t xml:space="preserve">Brentano, </w:t>
      </w:r>
      <w:r w:rsidR="00A54C32" w:rsidRPr="00C6513A">
        <w:rPr>
          <w:rFonts w:ascii="Times New Roman" w:hAnsi="Times New Roman" w:cs="Times New Roman"/>
          <w:lang w:val="en-GB"/>
        </w:rPr>
        <w:t>existence is explained</w:t>
      </w:r>
      <w:r w:rsidR="005A57E9" w:rsidRPr="00C6513A">
        <w:rPr>
          <w:rFonts w:ascii="Times New Roman" w:hAnsi="Times New Roman" w:cs="Times New Roman"/>
          <w:lang w:val="en-GB"/>
        </w:rPr>
        <w:t xml:space="preserve"> by recourse to a psychic activity,</w:t>
      </w:r>
      <w:r w:rsidR="00693777" w:rsidRPr="00C6513A">
        <w:rPr>
          <w:rFonts w:ascii="Times New Roman" w:hAnsi="Times New Roman" w:cs="Times New Roman"/>
          <w:lang w:val="en-GB"/>
        </w:rPr>
        <w:t xml:space="preserve"> specifically,</w:t>
      </w:r>
      <w:r w:rsidR="00A54C32" w:rsidRPr="00C6513A">
        <w:rPr>
          <w:rFonts w:ascii="Times New Roman" w:hAnsi="Times New Roman" w:cs="Times New Roman"/>
          <w:lang w:val="en-GB"/>
        </w:rPr>
        <w:t xml:space="preserve"> the notion of </w:t>
      </w:r>
      <w:r w:rsidR="008C7A94" w:rsidRPr="00C6513A">
        <w:rPr>
          <w:rFonts w:ascii="Times New Roman" w:hAnsi="Times New Roman" w:cs="Times New Roman"/>
          <w:lang w:val="en-GB"/>
        </w:rPr>
        <w:t>“</w:t>
      </w:r>
      <w:r w:rsidR="00A54C32" w:rsidRPr="00C6513A">
        <w:rPr>
          <w:rFonts w:ascii="Times New Roman" w:hAnsi="Times New Roman" w:cs="Times New Roman"/>
          <w:lang w:val="en-GB"/>
        </w:rPr>
        <w:t>acknowledg</w:t>
      </w:r>
      <w:r w:rsidR="00DC2F16" w:rsidRPr="00C6513A">
        <w:rPr>
          <w:rFonts w:ascii="Times New Roman" w:hAnsi="Times New Roman" w:cs="Times New Roman"/>
          <w:lang w:val="en-GB"/>
        </w:rPr>
        <w:t>e</w:t>
      </w:r>
      <w:r w:rsidR="00A54C32" w:rsidRPr="00C6513A">
        <w:rPr>
          <w:rFonts w:ascii="Times New Roman" w:hAnsi="Times New Roman" w:cs="Times New Roman"/>
          <w:lang w:val="en-GB"/>
        </w:rPr>
        <w:t>ment</w:t>
      </w:r>
      <w:r w:rsidR="008C7A94" w:rsidRPr="00C6513A">
        <w:rPr>
          <w:rFonts w:ascii="Times New Roman" w:hAnsi="Times New Roman" w:cs="Times New Roman"/>
          <w:lang w:val="en-GB"/>
        </w:rPr>
        <w:t>”</w:t>
      </w:r>
      <w:r w:rsidR="00DB5BD9" w:rsidRPr="00C6513A">
        <w:rPr>
          <w:rFonts w:ascii="Times New Roman" w:hAnsi="Times New Roman" w:cs="Times New Roman"/>
          <w:lang w:val="en-GB"/>
        </w:rPr>
        <w:t xml:space="preserve"> (</w:t>
      </w:r>
      <w:proofErr w:type="spellStart"/>
      <w:r w:rsidR="00DB5BD9" w:rsidRPr="00C6513A">
        <w:rPr>
          <w:rFonts w:ascii="Times New Roman" w:hAnsi="Times New Roman" w:cs="Times New Roman"/>
          <w:i/>
          <w:lang w:val="en-GB"/>
        </w:rPr>
        <w:t>Anerkennung</w:t>
      </w:r>
      <w:proofErr w:type="spellEnd"/>
      <w:r w:rsidR="00DB5BD9" w:rsidRPr="00C6513A">
        <w:rPr>
          <w:rFonts w:ascii="Times New Roman" w:hAnsi="Times New Roman" w:cs="Times New Roman"/>
          <w:lang w:val="en-GB"/>
        </w:rPr>
        <w:t>)</w:t>
      </w:r>
      <w:r w:rsidR="001C1F2A" w:rsidRPr="00C6513A">
        <w:rPr>
          <w:rFonts w:ascii="Times New Roman" w:hAnsi="Times New Roman" w:cs="Times New Roman"/>
          <w:lang w:val="en-GB"/>
        </w:rPr>
        <w:t xml:space="preserve">. </w:t>
      </w:r>
      <w:r w:rsidR="00EB7B5D" w:rsidRPr="00C6513A">
        <w:rPr>
          <w:rFonts w:ascii="Times New Roman" w:hAnsi="Times New Roman" w:cs="Times New Roman"/>
          <w:lang w:val="en-GB"/>
        </w:rPr>
        <w:t>Acknowledg</w:t>
      </w:r>
      <w:r w:rsidR="00DC2F16" w:rsidRPr="00C6513A">
        <w:rPr>
          <w:rFonts w:ascii="Times New Roman" w:hAnsi="Times New Roman" w:cs="Times New Roman"/>
          <w:lang w:val="en-GB"/>
        </w:rPr>
        <w:t>e</w:t>
      </w:r>
      <w:r w:rsidR="00EB7B5D" w:rsidRPr="00C6513A">
        <w:rPr>
          <w:rFonts w:ascii="Times New Roman" w:hAnsi="Times New Roman" w:cs="Times New Roman"/>
          <w:lang w:val="en-GB"/>
        </w:rPr>
        <w:t xml:space="preserve">ment is </w:t>
      </w:r>
      <w:r w:rsidR="00DE5FAA" w:rsidRPr="00C6513A">
        <w:rPr>
          <w:rFonts w:ascii="Times New Roman" w:hAnsi="Times New Roman" w:cs="Times New Roman"/>
          <w:lang w:val="en-GB"/>
        </w:rPr>
        <w:t>connected</w:t>
      </w:r>
      <w:r w:rsidR="00137487" w:rsidRPr="00C6513A">
        <w:rPr>
          <w:rFonts w:ascii="Times New Roman" w:hAnsi="Times New Roman" w:cs="Times New Roman"/>
          <w:lang w:val="en-GB"/>
        </w:rPr>
        <w:t xml:space="preserve"> </w:t>
      </w:r>
      <w:r w:rsidR="00516579" w:rsidRPr="00C6513A">
        <w:rPr>
          <w:rFonts w:ascii="Times New Roman" w:hAnsi="Times New Roman" w:cs="Times New Roman"/>
          <w:lang w:val="en-GB"/>
        </w:rPr>
        <w:t xml:space="preserve">with </w:t>
      </w:r>
      <w:r w:rsidR="00FD38B4" w:rsidRPr="00C6513A">
        <w:rPr>
          <w:rFonts w:ascii="Times New Roman" w:hAnsi="Times New Roman" w:cs="Times New Roman"/>
          <w:lang w:val="en-GB"/>
        </w:rPr>
        <w:t xml:space="preserve">the </w:t>
      </w:r>
      <w:proofErr w:type="spellStart"/>
      <w:r w:rsidR="00FD38B4" w:rsidRPr="00C6513A">
        <w:rPr>
          <w:rFonts w:ascii="Times New Roman" w:hAnsi="Times New Roman" w:cs="Times New Roman"/>
          <w:lang w:val="en-GB"/>
        </w:rPr>
        <w:t>Brentanian</w:t>
      </w:r>
      <w:proofErr w:type="spellEnd"/>
      <w:r w:rsidR="00A54C32" w:rsidRPr="00C6513A">
        <w:rPr>
          <w:rFonts w:ascii="Times New Roman" w:hAnsi="Times New Roman" w:cs="Times New Roman"/>
          <w:lang w:val="en-GB"/>
        </w:rPr>
        <w:t xml:space="preserve"> theory of</w:t>
      </w:r>
      <w:r w:rsidR="00137487"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137487" w:rsidRPr="00C6513A">
        <w:rPr>
          <w:rFonts w:ascii="Times New Roman" w:hAnsi="Times New Roman" w:cs="Times New Roman"/>
          <w:lang w:val="en-GB"/>
        </w:rPr>
        <w:t>.</w:t>
      </w:r>
      <w:r w:rsidR="005A57E9" w:rsidRPr="00C6513A">
        <w:rPr>
          <w:rFonts w:ascii="Times New Roman" w:hAnsi="Times New Roman" w:cs="Times New Roman"/>
          <w:lang w:val="en-GB"/>
        </w:rPr>
        <w:t xml:space="preserve"> This theory itself has some </w:t>
      </w:r>
      <w:r w:rsidR="00570586" w:rsidRPr="00C6513A">
        <w:rPr>
          <w:rFonts w:ascii="Times New Roman" w:hAnsi="Times New Roman" w:cs="Times New Roman"/>
          <w:lang w:val="en-GB"/>
        </w:rPr>
        <w:t>details</w:t>
      </w:r>
      <w:r w:rsidR="005A57E9" w:rsidRPr="00C6513A">
        <w:rPr>
          <w:rFonts w:ascii="Times New Roman" w:hAnsi="Times New Roman" w:cs="Times New Roman"/>
          <w:lang w:val="en-GB"/>
        </w:rPr>
        <w:t xml:space="preserve"> which need to be briefly explained. </w:t>
      </w:r>
    </w:p>
    <w:p w14:paraId="2E975257" w14:textId="175B5377" w:rsidR="00FD38B4" w:rsidRPr="00C6513A" w:rsidRDefault="005A57E9" w:rsidP="00C17B6A">
      <w:pPr>
        <w:spacing w:line="360" w:lineRule="auto"/>
        <w:ind w:firstLine="709"/>
        <w:rPr>
          <w:rFonts w:ascii="Times New Roman" w:hAnsi="Times New Roman" w:cs="Times New Roman"/>
          <w:lang w:val="en-GB"/>
        </w:rPr>
      </w:pPr>
      <w:r w:rsidRPr="00C6513A">
        <w:rPr>
          <w:rFonts w:ascii="Times New Roman" w:hAnsi="Times New Roman" w:cs="Times New Roman"/>
          <w:lang w:val="en-GB"/>
        </w:rPr>
        <w:t>Brentano rejects</w:t>
      </w:r>
      <w:r w:rsidR="00C03536" w:rsidRPr="00C6513A">
        <w:rPr>
          <w:rFonts w:ascii="Times New Roman" w:hAnsi="Times New Roman" w:cs="Times New Roman"/>
          <w:lang w:val="en-GB"/>
        </w:rPr>
        <w:t xml:space="preserve"> the idea that judg</w:t>
      </w:r>
      <w:r w:rsidR="00A50E9A" w:rsidRPr="00C6513A">
        <w:rPr>
          <w:rFonts w:ascii="Times New Roman" w:hAnsi="Times New Roman" w:cs="Times New Roman"/>
          <w:lang w:val="en-GB"/>
        </w:rPr>
        <w:t>e</w:t>
      </w:r>
      <w:r w:rsidR="00C03536" w:rsidRPr="00C6513A">
        <w:rPr>
          <w:rFonts w:ascii="Times New Roman" w:hAnsi="Times New Roman" w:cs="Times New Roman"/>
          <w:lang w:val="en-GB"/>
        </w:rPr>
        <w:t>ment is propositional</w:t>
      </w:r>
      <w:r w:rsidR="00A50E9A" w:rsidRPr="00C6513A">
        <w:rPr>
          <w:rFonts w:ascii="Times New Roman" w:hAnsi="Times New Roman" w:cs="Times New Roman"/>
          <w:lang w:val="en-GB"/>
        </w:rPr>
        <w:t>.</w:t>
      </w:r>
      <w:r w:rsidR="0069645D" w:rsidRPr="00C6513A">
        <w:rPr>
          <w:rFonts w:ascii="Times New Roman" w:hAnsi="Times New Roman" w:cs="Times New Roman"/>
          <w:lang w:val="en-GB"/>
        </w:rPr>
        <w:t xml:space="preserve"> </w:t>
      </w:r>
      <w:r w:rsidR="00A50E9A" w:rsidRPr="00C6513A">
        <w:rPr>
          <w:rFonts w:ascii="Times New Roman" w:hAnsi="Times New Roman" w:cs="Times New Roman"/>
          <w:lang w:val="en-GB"/>
        </w:rPr>
        <w:t>T</w:t>
      </w:r>
      <w:r w:rsidR="00C03536" w:rsidRPr="00C6513A">
        <w:rPr>
          <w:rFonts w:ascii="Times New Roman" w:hAnsi="Times New Roman" w:cs="Times New Roman"/>
          <w:lang w:val="en-GB"/>
        </w:rPr>
        <w:t>he</w:t>
      </w:r>
      <w:r w:rsidR="00E06D6E" w:rsidRPr="00C6513A">
        <w:rPr>
          <w:rFonts w:ascii="Times New Roman" w:hAnsi="Times New Roman" w:cs="Times New Roman"/>
          <w:lang w:val="en-GB"/>
        </w:rPr>
        <w:t xml:space="preserve"> standard</w:t>
      </w:r>
      <w:r w:rsidR="00C03536" w:rsidRPr="00C6513A">
        <w:rPr>
          <w:rFonts w:ascii="Times New Roman" w:hAnsi="Times New Roman" w:cs="Times New Roman"/>
          <w:lang w:val="en-GB"/>
        </w:rPr>
        <w:t xml:space="preserve"> form</w:t>
      </w:r>
      <w:r w:rsidR="00E06D6E" w:rsidRPr="00C6513A">
        <w:rPr>
          <w:rFonts w:ascii="Times New Roman" w:hAnsi="Times New Roman" w:cs="Times New Roman"/>
          <w:lang w:val="en-GB"/>
        </w:rPr>
        <w:t xml:space="preserve"> of judg</w:t>
      </w:r>
      <w:r w:rsidR="00A50E9A" w:rsidRPr="00C6513A">
        <w:rPr>
          <w:rFonts w:ascii="Times New Roman" w:hAnsi="Times New Roman" w:cs="Times New Roman"/>
          <w:lang w:val="en-GB"/>
        </w:rPr>
        <w:t>e</w:t>
      </w:r>
      <w:r w:rsidR="00E06D6E" w:rsidRPr="00C6513A">
        <w:rPr>
          <w:rFonts w:ascii="Times New Roman" w:hAnsi="Times New Roman" w:cs="Times New Roman"/>
          <w:lang w:val="en-GB"/>
        </w:rPr>
        <w:t>ment is not</w:t>
      </w:r>
      <w:r w:rsidR="00C03536" w:rsidRPr="00C6513A">
        <w:rPr>
          <w:rFonts w:ascii="Times New Roman" w:hAnsi="Times New Roman" w:cs="Times New Roman"/>
          <w:lang w:val="en-GB"/>
        </w:rPr>
        <w:t xml:space="preserve"> “S is </w:t>
      </w:r>
      <w:r w:rsidR="00E06D6E" w:rsidRPr="00C6513A">
        <w:rPr>
          <w:rFonts w:ascii="Times New Roman" w:hAnsi="Times New Roman" w:cs="Times New Roman"/>
          <w:lang w:val="en-GB"/>
        </w:rPr>
        <w:t>p</w:t>
      </w:r>
      <w:r w:rsidR="00C03536" w:rsidRPr="00C6513A">
        <w:rPr>
          <w:rFonts w:ascii="Times New Roman" w:hAnsi="Times New Roman" w:cs="Times New Roman"/>
          <w:lang w:val="en-GB"/>
        </w:rPr>
        <w:t>”</w:t>
      </w:r>
      <w:r w:rsidR="00E06D6E" w:rsidRPr="00C6513A">
        <w:rPr>
          <w:rFonts w:ascii="Times New Roman" w:hAnsi="Times New Roman" w:cs="Times New Roman"/>
          <w:lang w:val="en-GB"/>
        </w:rPr>
        <w:t xml:space="preserve"> </w:t>
      </w:r>
      <w:r w:rsidR="00A50E9A" w:rsidRPr="00C6513A">
        <w:rPr>
          <w:rFonts w:ascii="Times New Roman" w:hAnsi="Times New Roman" w:cs="Times New Roman"/>
          <w:lang w:val="en-GB"/>
        </w:rPr>
        <w:t>(</w:t>
      </w:r>
      <w:r w:rsidR="00E06D6E" w:rsidRPr="00C6513A">
        <w:rPr>
          <w:rFonts w:ascii="Times New Roman" w:hAnsi="Times New Roman" w:cs="Times New Roman"/>
          <w:lang w:val="en-GB"/>
        </w:rPr>
        <w:t>for example</w:t>
      </w:r>
      <w:r w:rsidR="00A50E9A" w:rsidRPr="00C6513A">
        <w:rPr>
          <w:rFonts w:ascii="Times New Roman" w:hAnsi="Times New Roman" w:cs="Times New Roman"/>
          <w:lang w:val="en-GB"/>
        </w:rPr>
        <w:t>,</w:t>
      </w:r>
      <w:r w:rsidR="00E06D6E" w:rsidRPr="00C6513A">
        <w:rPr>
          <w:rFonts w:ascii="Times New Roman" w:hAnsi="Times New Roman" w:cs="Times New Roman"/>
          <w:lang w:val="en-GB"/>
        </w:rPr>
        <w:t xml:space="preserve"> “Socrates is white”</w:t>
      </w:r>
      <w:r w:rsidR="00A50E9A" w:rsidRPr="00C6513A">
        <w:rPr>
          <w:rFonts w:ascii="Times New Roman" w:hAnsi="Times New Roman" w:cs="Times New Roman"/>
          <w:lang w:val="en-GB"/>
        </w:rPr>
        <w:t>),</w:t>
      </w:r>
      <w:r w:rsidR="00E06D6E" w:rsidRPr="00C6513A">
        <w:rPr>
          <w:rFonts w:ascii="Times New Roman" w:hAnsi="Times New Roman" w:cs="Times New Roman"/>
          <w:lang w:val="en-GB"/>
        </w:rPr>
        <w:t xml:space="preserve"> but “*(</w:t>
      </w:r>
      <w:proofErr w:type="spellStart"/>
      <w:r w:rsidR="00E06D6E" w:rsidRPr="00C6513A">
        <w:rPr>
          <w:rFonts w:ascii="Times New Roman" w:hAnsi="Times New Roman" w:cs="Times New Roman"/>
          <w:lang w:val="en-GB"/>
        </w:rPr>
        <w:t>Sp</w:t>
      </w:r>
      <w:proofErr w:type="spellEnd"/>
      <w:r w:rsidR="00E06D6E" w:rsidRPr="00C6513A">
        <w:rPr>
          <w:rFonts w:ascii="Times New Roman" w:hAnsi="Times New Roman" w:cs="Times New Roman"/>
          <w:lang w:val="en-GB"/>
        </w:rPr>
        <w:t>),” where (</w:t>
      </w:r>
      <w:proofErr w:type="spellStart"/>
      <w:r w:rsidR="00E06D6E" w:rsidRPr="00C6513A">
        <w:rPr>
          <w:rFonts w:ascii="Times New Roman" w:hAnsi="Times New Roman" w:cs="Times New Roman"/>
          <w:lang w:val="en-GB"/>
        </w:rPr>
        <w:t>Sp</w:t>
      </w:r>
      <w:proofErr w:type="spellEnd"/>
      <w:r w:rsidR="00E06D6E" w:rsidRPr="00C6513A">
        <w:rPr>
          <w:rFonts w:ascii="Times New Roman" w:hAnsi="Times New Roman" w:cs="Times New Roman"/>
          <w:lang w:val="en-GB"/>
        </w:rPr>
        <w:t xml:space="preserve">) is a </w:t>
      </w:r>
      <w:r w:rsidR="00B26CE9" w:rsidRPr="00C6513A">
        <w:rPr>
          <w:rFonts w:ascii="Times New Roman" w:hAnsi="Times New Roman" w:cs="Times New Roman"/>
          <w:lang w:val="en-GB"/>
        </w:rPr>
        <w:t xml:space="preserve">presented object </w:t>
      </w:r>
      <w:r w:rsidR="00A50E9A" w:rsidRPr="00C6513A">
        <w:rPr>
          <w:rFonts w:ascii="Times New Roman" w:hAnsi="Times New Roman" w:cs="Times New Roman"/>
          <w:lang w:val="en-GB"/>
        </w:rPr>
        <w:t>(</w:t>
      </w:r>
      <w:r w:rsidR="00B26CE9" w:rsidRPr="00C6513A">
        <w:rPr>
          <w:rFonts w:ascii="Times New Roman" w:hAnsi="Times New Roman" w:cs="Times New Roman"/>
          <w:lang w:val="en-GB"/>
        </w:rPr>
        <w:t>for example “white-Socrates”</w:t>
      </w:r>
      <w:r w:rsidR="00A50E9A" w:rsidRPr="00C6513A">
        <w:rPr>
          <w:rFonts w:ascii="Times New Roman" w:hAnsi="Times New Roman" w:cs="Times New Roman"/>
          <w:lang w:val="en-GB"/>
        </w:rPr>
        <w:t>)</w:t>
      </w:r>
      <w:r w:rsidR="00B26CE9" w:rsidRPr="00C6513A">
        <w:rPr>
          <w:rFonts w:ascii="Times New Roman" w:hAnsi="Times New Roman" w:cs="Times New Roman"/>
          <w:lang w:val="en-GB"/>
        </w:rPr>
        <w:t xml:space="preserve"> and “*” expresses a specific psychic attitude adopted towards this object, namely</w:t>
      </w:r>
      <w:r w:rsidR="00A50E9A" w:rsidRPr="00C6513A">
        <w:rPr>
          <w:rFonts w:ascii="Times New Roman" w:hAnsi="Times New Roman" w:cs="Times New Roman"/>
          <w:lang w:val="en-GB"/>
        </w:rPr>
        <w:t>,</w:t>
      </w:r>
      <w:r w:rsidR="00B26CE9" w:rsidRPr="00C6513A">
        <w:rPr>
          <w:rFonts w:ascii="Times New Roman" w:hAnsi="Times New Roman" w:cs="Times New Roman"/>
          <w:lang w:val="en-GB"/>
        </w:rPr>
        <w:t xml:space="preserve"> </w:t>
      </w:r>
      <w:r w:rsidR="00A50E9A" w:rsidRPr="00C6513A">
        <w:rPr>
          <w:rFonts w:ascii="Times New Roman" w:hAnsi="Times New Roman" w:cs="Times New Roman"/>
          <w:lang w:val="en-GB"/>
        </w:rPr>
        <w:t xml:space="preserve">either </w:t>
      </w:r>
      <w:r w:rsidR="00B26CE9" w:rsidRPr="00C6513A">
        <w:rPr>
          <w:rFonts w:ascii="Times New Roman" w:hAnsi="Times New Roman" w:cs="Times New Roman"/>
          <w:lang w:val="en-GB"/>
        </w:rPr>
        <w:t>acknowledg</w:t>
      </w:r>
      <w:r w:rsidR="00A50E9A" w:rsidRPr="00C6513A">
        <w:rPr>
          <w:rFonts w:ascii="Times New Roman" w:hAnsi="Times New Roman" w:cs="Times New Roman"/>
          <w:lang w:val="en-GB"/>
        </w:rPr>
        <w:t>e</w:t>
      </w:r>
      <w:r w:rsidR="00B26CE9" w:rsidRPr="00C6513A">
        <w:rPr>
          <w:rFonts w:ascii="Times New Roman" w:hAnsi="Times New Roman" w:cs="Times New Roman"/>
          <w:lang w:val="en-GB"/>
        </w:rPr>
        <w:t>ment or denial</w:t>
      </w:r>
      <w:r w:rsidR="00C03536" w:rsidRPr="00C6513A">
        <w:rPr>
          <w:rFonts w:ascii="Times New Roman" w:hAnsi="Times New Roman" w:cs="Times New Roman"/>
          <w:lang w:val="en-GB"/>
        </w:rPr>
        <w:t>.</w:t>
      </w:r>
      <w:r w:rsidR="00B26CE9" w:rsidRPr="00C6513A">
        <w:rPr>
          <w:rStyle w:val="Appelnotedebasdep"/>
          <w:rFonts w:ascii="Times New Roman" w:hAnsi="Times New Roman" w:cs="Times New Roman"/>
          <w:lang w:val="en-GB"/>
        </w:rPr>
        <w:footnoteReference w:id="5"/>
      </w:r>
      <w:r w:rsidR="00C03536" w:rsidRPr="00C6513A">
        <w:rPr>
          <w:rFonts w:ascii="Times New Roman" w:hAnsi="Times New Roman" w:cs="Times New Roman"/>
          <w:lang w:val="en-GB"/>
        </w:rPr>
        <w:t xml:space="preserve"> </w:t>
      </w:r>
      <w:r w:rsidR="00E06D6E" w:rsidRPr="00C6513A">
        <w:rPr>
          <w:rFonts w:ascii="Times New Roman" w:hAnsi="Times New Roman" w:cs="Times New Roman"/>
          <w:lang w:val="en-GB"/>
        </w:rPr>
        <w:t xml:space="preserve">What Brentano calls “acknowledgement” is the psychic activity one proceeds to in an existential affirmative judgement: one acknowledges, or </w:t>
      </w:r>
      <w:r w:rsidR="00E06D6E" w:rsidRPr="00C6513A">
        <w:rPr>
          <w:rFonts w:ascii="Times New Roman" w:hAnsi="Times New Roman" w:cs="Times New Roman"/>
          <w:i/>
          <w:lang w:val="en-GB"/>
        </w:rPr>
        <w:t>posits</w:t>
      </w:r>
      <w:r w:rsidR="00E06D6E" w:rsidRPr="00C6513A">
        <w:rPr>
          <w:rFonts w:ascii="Times New Roman" w:hAnsi="Times New Roman" w:cs="Times New Roman"/>
          <w:lang w:val="en-GB"/>
        </w:rPr>
        <w:t>, a simple or complex object. Another way of putting this is to say that acknowledgement is an “ontological commitment” to a simple or complex object. The opposite psychic activity</w:t>
      </w:r>
      <w:r w:rsidR="00B26CE9" w:rsidRPr="00C6513A">
        <w:rPr>
          <w:rFonts w:ascii="Times New Roman" w:hAnsi="Times New Roman" w:cs="Times New Roman"/>
          <w:lang w:val="en-GB"/>
        </w:rPr>
        <w:t>,</w:t>
      </w:r>
      <w:r w:rsidR="00E06D6E" w:rsidRPr="00C6513A">
        <w:rPr>
          <w:rFonts w:ascii="Times New Roman" w:hAnsi="Times New Roman" w:cs="Times New Roman"/>
          <w:lang w:val="en-GB"/>
        </w:rPr>
        <w:t xml:space="preserve"> “denial,” explains negative existential judgements: in such judgements, one denies, or </w:t>
      </w:r>
      <w:r w:rsidR="00E06D6E" w:rsidRPr="00C6513A">
        <w:rPr>
          <w:rFonts w:ascii="Times New Roman" w:hAnsi="Times New Roman" w:cs="Times New Roman"/>
          <w:i/>
          <w:lang w:val="en-GB"/>
        </w:rPr>
        <w:t>removes</w:t>
      </w:r>
      <w:r w:rsidR="00E06D6E" w:rsidRPr="00C6513A">
        <w:rPr>
          <w:rFonts w:ascii="Times New Roman" w:hAnsi="Times New Roman" w:cs="Times New Roman"/>
          <w:lang w:val="en-GB"/>
        </w:rPr>
        <w:t>, a simple or complex object. Thus, affirmative and negative existential judgements are, respectively, the positing or the removal of an object.</w:t>
      </w:r>
      <w:r w:rsidR="00E06D6E" w:rsidRPr="00C6513A">
        <w:rPr>
          <w:rStyle w:val="Appelnotedebasdep"/>
          <w:rFonts w:ascii="Times New Roman" w:hAnsi="Times New Roman" w:cs="Times New Roman"/>
          <w:lang w:val="en-GB"/>
        </w:rPr>
        <w:footnoteReference w:id="6"/>
      </w:r>
      <w:r w:rsidR="00B26CE9" w:rsidRPr="00C6513A">
        <w:rPr>
          <w:rFonts w:ascii="Times New Roman" w:hAnsi="Times New Roman" w:cs="Times New Roman"/>
          <w:lang w:val="en-GB"/>
        </w:rPr>
        <w:t xml:space="preserve"> Brentano’s</w:t>
      </w:r>
      <w:r w:rsidR="00C03536" w:rsidRPr="00C6513A">
        <w:rPr>
          <w:rFonts w:ascii="Times New Roman" w:hAnsi="Times New Roman" w:cs="Times New Roman"/>
          <w:lang w:val="en-GB"/>
        </w:rPr>
        <w:t xml:space="preserve"> </w:t>
      </w:r>
      <w:r w:rsidR="00B26CE9" w:rsidRPr="00C6513A">
        <w:rPr>
          <w:rFonts w:ascii="Times New Roman" w:hAnsi="Times New Roman" w:cs="Times New Roman"/>
          <w:lang w:val="en-GB"/>
        </w:rPr>
        <w:t>non-propositional account of judg</w:t>
      </w:r>
      <w:r w:rsidR="00A50E9A" w:rsidRPr="00C6513A">
        <w:rPr>
          <w:rFonts w:ascii="Times New Roman" w:hAnsi="Times New Roman" w:cs="Times New Roman"/>
          <w:lang w:val="en-GB"/>
        </w:rPr>
        <w:t>e</w:t>
      </w:r>
      <w:r w:rsidR="00B26CE9" w:rsidRPr="00C6513A">
        <w:rPr>
          <w:rFonts w:ascii="Times New Roman" w:hAnsi="Times New Roman" w:cs="Times New Roman"/>
          <w:lang w:val="en-GB"/>
        </w:rPr>
        <w:t>ment leads him to claim that</w:t>
      </w:r>
      <w:r w:rsidR="009F5AEC" w:rsidRPr="00C6513A">
        <w:rPr>
          <w:rFonts w:ascii="Times New Roman" w:hAnsi="Times New Roman" w:cs="Times New Roman"/>
          <w:lang w:val="en-GB"/>
        </w:rPr>
        <w:t xml:space="preserve"> all </w:t>
      </w:r>
      <w:r w:rsidR="003C2369" w:rsidRPr="00C6513A">
        <w:rPr>
          <w:rFonts w:ascii="Times New Roman" w:hAnsi="Times New Roman" w:cs="Times New Roman"/>
          <w:lang w:val="en-GB"/>
        </w:rPr>
        <w:t>judgement</w:t>
      </w:r>
      <w:r w:rsidR="009F5AEC" w:rsidRPr="00C6513A">
        <w:rPr>
          <w:rFonts w:ascii="Times New Roman" w:hAnsi="Times New Roman" w:cs="Times New Roman"/>
          <w:lang w:val="en-GB"/>
        </w:rPr>
        <w:t>s are existential</w:t>
      </w:r>
      <w:r w:rsidR="00E60DE2" w:rsidRPr="00C6513A">
        <w:rPr>
          <w:rFonts w:ascii="Times New Roman" w:hAnsi="Times New Roman" w:cs="Times New Roman"/>
          <w:lang w:val="en-GB"/>
        </w:rPr>
        <w:t>:</w:t>
      </w:r>
      <w:r w:rsidR="00B26CE9" w:rsidRPr="00C6513A">
        <w:rPr>
          <w:rFonts w:ascii="Times New Roman" w:hAnsi="Times New Roman" w:cs="Times New Roman"/>
          <w:lang w:val="en-GB"/>
        </w:rPr>
        <w:t xml:space="preserve"> </w:t>
      </w:r>
      <w:r w:rsidR="00693777" w:rsidRPr="00C6513A">
        <w:rPr>
          <w:rFonts w:ascii="Times New Roman" w:hAnsi="Times New Roman" w:cs="Times New Roman"/>
          <w:lang w:val="en-GB"/>
        </w:rPr>
        <w:t>all</w:t>
      </w:r>
      <w:r w:rsidR="003460A8" w:rsidRPr="00C6513A">
        <w:rPr>
          <w:rFonts w:ascii="Times New Roman" w:hAnsi="Times New Roman" w:cs="Times New Roman"/>
          <w:lang w:val="en-GB"/>
        </w:rPr>
        <w:t xml:space="preserve"> “categorical</w:t>
      </w:r>
      <w:r w:rsidR="006C2B20" w:rsidRPr="00C6513A">
        <w:rPr>
          <w:rFonts w:ascii="Times New Roman" w:hAnsi="Times New Roman" w:cs="Times New Roman"/>
          <w:lang w:val="en-GB"/>
        </w:rPr>
        <w:t>”</w:t>
      </w:r>
      <w:r w:rsidR="003460A8" w:rsidRPr="00C6513A">
        <w:rPr>
          <w:rFonts w:ascii="Times New Roman" w:hAnsi="Times New Roman" w:cs="Times New Roman"/>
          <w:lang w:val="en-GB"/>
        </w:rPr>
        <w:t xml:space="preserve"> </w:t>
      </w:r>
      <w:r w:rsidR="00A50E9A" w:rsidRPr="00C6513A">
        <w:rPr>
          <w:rFonts w:ascii="Times New Roman" w:hAnsi="Times New Roman" w:cs="Times New Roman"/>
          <w:lang w:val="en-GB"/>
        </w:rPr>
        <w:t>(</w:t>
      </w:r>
      <w:r w:rsidR="003460A8" w:rsidRPr="00C6513A">
        <w:rPr>
          <w:rFonts w:ascii="Times New Roman" w:hAnsi="Times New Roman" w:cs="Times New Roman"/>
          <w:lang w:val="en-GB"/>
        </w:rPr>
        <w:t>that is,</w:t>
      </w:r>
      <w:r w:rsidR="00693777" w:rsidRPr="00C6513A">
        <w:rPr>
          <w:rFonts w:ascii="Times New Roman" w:hAnsi="Times New Roman" w:cs="Times New Roman"/>
          <w:lang w:val="en-GB"/>
        </w:rPr>
        <w:t xml:space="preserve"> p</w:t>
      </w:r>
      <w:r w:rsidR="009F5AEC" w:rsidRPr="00C6513A">
        <w:rPr>
          <w:rFonts w:ascii="Times New Roman" w:hAnsi="Times New Roman" w:cs="Times New Roman"/>
          <w:lang w:val="en-GB"/>
        </w:rPr>
        <w:t>redicative</w:t>
      </w:r>
      <w:r w:rsidR="00A50E9A" w:rsidRPr="00C6513A">
        <w:rPr>
          <w:rFonts w:ascii="Times New Roman" w:hAnsi="Times New Roman" w:cs="Times New Roman"/>
          <w:lang w:val="en-GB"/>
        </w:rPr>
        <w:t>)</w:t>
      </w:r>
      <w:r w:rsidR="009F5AEC"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9F5AEC" w:rsidRPr="00C6513A">
        <w:rPr>
          <w:rFonts w:ascii="Times New Roman" w:hAnsi="Times New Roman" w:cs="Times New Roman"/>
          <w:lang w:val="en-GB"/>
        </w:rPr>
        <w:t xml:space="preserve">s </w:t>
      </w:r>
      <w:r w:rsidR="00FD38B4" w:rsidRPr="00C6513A">
        <w:rPr>
          <w:rFonts w:ascii="Times New Roman" w:hAnsi="Times New Roman" w:cs="Times New Roman"/>
          <w:lang w:val="en-GB"/>
        </w:rPr>
        <w:t xml:space="preserve">can be translated </w:t>
      </w:r>
      <w:r w:rsidR="00FA56F3" w:rsidRPr="00C6513A">
        <w:rPr>
          <w:rFonts w:ascii="Times New Roman" w:hAnsi="Times New Roman" w:cs="Times New Roman"/>
          <w:lang w:val="en-GB"/>
        </w:rPr>
        <w:t>into</w:t>
      </w:r>
      <w:r w:rsidR="009F5AEC" w:rsidRPr="00C6513A">
        <w:rPr>
          <w:rFonts w:ascii="Times New Roman" w:hAnsi="Times New Roman" w:cs="Times New Roman"/>
          <w:lang w:val="en-GB"/>
        </w:rPr>
        <w:t xml:space="preserve"> existential </w:t>
      </w:r>
      <w:r w:rsidR="003C2369" w:rsidRPr="00C6513A">
        <w:rPr>
          <w:rFonts w:ascii="Times New Roman" w:hAnsi="Times New Roman" w:cs="Times New Roman"/>
          <w:lang w:val="en-GB"/>
        </w:rPr>
        <w:t>judgement</w:t>
      </w:r>
      <w:r w:rsidR="006A3DBE" w:rsidRPr="00C6513A">
        <w:rPr>
          <w:rFonts w:ascii="Times New Roman" w:hAnsi="Times New Roman" w:cs="Times New Roman"/>
          <w:lang w:val="en-GB"/>
        </w:rPr>
        <w:t>s about complex objects</w:t>
      </w:r>
      <w:r w:rsidR="00A50E9A" w:rsidRPr="00C6513A">
        <w:rPr>
          <w:rFonts w:ascii="Times New Roman" w:hAnsi="Times New Roman" w:cs="Times New Roman"/>
          <w:lang w:val="en-GB"/>
        </w:rPr>
        <w:t>.</w:t>
      </w:r>
      <w:r w:rsidR="003460A8" w:rsidRPr="00C6513A">
        <w:rPr>
          <w:rStyle w:val="Appelnotedebasdep"/>
          <w:rFonts w:ascii="Times New Roman" w:hAnsi="Times New Roman" w:cs="Times New Roman"/>
          <w:lang w:val="en-GB"/>
        </w:rPr>
        <w:footnoteReference w:id="7"/>
      </w:r>
      <w:r w:rsidR="00B26CE9" w:rsidRPr="00C6513A">
        <w:rPr>
          <w:rFonts w:ascii="Times New Roman" w:hAnsi="Times New Roman" w:cs="Times New Roman"/>
          <w:sz w:val="22"/>
          <w:szCs w:val="22"/>
          <w:lang w:val="en-GB"/>
        </w:rPr>
        <w:t xml:space="preserve"> </w:t>
      </w:r>
      <w:r w:rsidR="009F5AEC" w:rsidRPr="00C6513A">
        <w:rPr>
          <w:rFonts w:ascii="Times New Roman" w:hAnsi="Times New Roman" w:cs="Times New Roman"/>
          <w:lang w:val="en-GB"/>
        </w:rPr>
        <w:t xml:space="preserve">For example, the </w:t>
      </w:r>
      <w:r w:rsidR="003C2369" w:rsidRPr="00C6513A">
        <w:rPr>
          <w:rFonts w:ascii="Times New Roman" w:hAnsi="Times New Roman" w:cs="Times New Roman"/>
          <w:lang w:val="en-GB"/>
        </w:rPr>
        <w:t>judgement</w:t>
      </w:r>
      <w:r w:rsidR="009F5AEC" w:rsidRPr="00C6513A">
        <w:rPr>
          <w:rFonts w:ascii="Times New Roman" w:hAnsi="Times New Roman" w:cs="Times New Roman"/>
          <w:lang w:val="en-GB"/>
        </w:rPr>
        <w:t xml:space="preserve"> “Socrates is white” is converted into “White-Socrates is”</w:t>
      </w:r>
      <w:r w:rsidR="00A50E9A" w:rsidRPr="00C6513A">
        <w:rPr>
          <w:rFonts w:ascii="Times New Roman" w:hAnsi="Times New Roman" w:cs="Times New Roman"/>
          <w:lang w:val="en-GB"/>
        </w:rPr>
        <w:t>:</w:t>
      </w:r>
      <w:r w:rsidR="00F06D6F" w:rsidRPr="00C6513A">
        <w:rPr>
          <w:rFonts w:ascii="Times New Roman" w:hAnsi="Times New Roman" w:cs="Times New Roman"/>
          <w:lang w:val="en-GB"/>
        </w:rPr>
        <w:t xml:space="preserve"> instead of predicating “white” </w:t>
      </w:r>
      <w:r w:rsidR="00570586" w:rsidRPr="00C6513A">
        <w:rPr>
          <w:rFonts w:ascii="Times New Roman" w:hAnsi="Times New Roman" w:cs="Times New Roman"/>
          <w:lang w:val="en-GB"/>
        </w:rPr>
        <w:t>of</w:t>
      </w:r>
      <w:r w:rsidR="00F06D6F" w:rsidRPr="00C6513A">
        <w:rPr>
          <w:rFonts w:ascii="Times New Roman" w:hAnsi="Times New Roman" w:cs="Times New Roman"/>
          <w:lang w:val="en-GB"/>
        </w:rPr>
        <w:t xml:space="preserve"> “Socrates</w:t>
      </w:r>
      <w:r w:rsidR="006C2B20" w:rsidRPr="00C6513A">
        <w:rPr>
          <w:rFonts w:ascii="Times New Roman" w:hAnsi="Times New Roman" w:cs="Times New Roman"/>
          <w:lang w:val="en-GB"/>
        </w:rPr>
        <w:t>,”</w:t>
      </w:r>
      <w:r w:rsidR="00F06D6F" w:rsidRPr="00C6513A">
        <w:rPr>
          <w:rFonts w:ascii="Times New Roman" w:hAnsi="Times New Roman" w:cs="Times New Roman"/>
          <w:lang w:val="en-GB"/>
        </w:rPr>
        <w:t xml:space="preserve"> one make</w:t>
      </w:r>
      <w:r w:rsidR="00CD2E8A" w:rsidRPr="00C6513A">
        <w:rPr>
          <w:rFonts w:ascii="Times New Roman" w:hAnsi="Times New Roman" w:cs="Times New Roman"/>
          <w:lang w:val="en-GB"/>
        </w:rPr>
        <w:t>s</w:t>
      </w:r>
      <w:r w:rsidR="00F06D6F" w:rsidRPr="00C6513A">
        <w:rPr>
          <w:rFonts w:ascii="Times New Roman" w:hAnsi="Times New Roman" w:cs="Times New Roman"/>
          <w:lang w:val="en-GB"/>
        </w:rPr>
        <w:t xml:space="preserve"> an existential </w:t>
      </w:r>
      <w:r w:rsidR="003C2369" w:rsidRPr="00C6513A">
        <w:rPr>
          <w:rFonts w:ascii="Times New Roman" w:hAnsi="Times New Roman" w:cs="Times New Roman"/>
          <w:lang w:val="en-GB"/>
        </w:rPr>
        <w:t>judgement</w:t>
      </w:r>
      <w:r w:rsidR="00F06D6F" w:rsidRPr="00C6513A">
        <w:rPr>
          <w:rFonts w:ascii="Times New Roman" w:hAnsi="Times New Roman" w:cs="Times New Roman"/>
          <w:lang w:val="en-GB"/>
        </w:rPr>
        <w:t xml:space="preserve"> about “</w:t>
      </w:r>
      <w:r w:rsidR="00A50E9A" w:rsidRPr="00C6513A">
        <w:rPr>
          <w:rFonts w:ascii="Times New Roman" w:hAnsi="Times New Roman" w:cs="Times New Roman"/>
          <w:lang w:val="en-GB"/>
        </w:rPr>
        <w:t>w</w:t>
      </w:r>
      <w:r w:rsidR="00F06D6F" w:rsidRPr="00C6513A">
        <w:rPr>
          <w:rFonts w:ascii="Times New Roman" w:hAnsi="Times New Roman" w:cs="Times New Roman"/>
          <w:lang w:val="en-GB"/>
        </w:rPr>
        <w:t>hite-Socrates</w:t>
      </w:r>
      <w:r w:rsidR="005E47C2" w:rsidRPr="00C6513A">
        <w:rPr>
          <w:rFonts w:ascii="Times New Roman" w:hAnsi="Times New Roman" w:cs="Times New Roman"/>
          <w:lang w:val="en-GB"/>
        </w:rPr>
        <w:t>.”</w:t>
      </w:r>
      <w:r w:rsidR="00156E1A" w:rsidRPr="00C6513A">
        <w:rPr>
          <w:rFonts w:ascii="Times New Roman" w:hAnsi="Times New Roman" w:cs="Times New Roman"/>
          <w:lang w:val="en-GB"/>
        </w:rPr>
        <w:t xml:space="preserve"> </w:t>
      </w:r>
      <w:r w:rsidR="008C7A94" w:rsidRPr="00C6513A">
        <w:rPr>
          <w:rFonts w:ascii="Times New Roman" w:hAnsi="Times New Roman" w:cs="Times New Roman"/>
          <w:lang w:val="en-GB"/>
        </w:rPr>
        <w:t>I</w:t>
      </w:r>
      <w:r w:rsidR="00156E1A" w:rsidRPr="00C6513A">
        <w:rPr>
          <w:rFonts w:ascii="Times New Roman" w:hAnsi="Times New Roman" w:cs="Times New Roman"/>
          <w:lang w:val="en-GB"/>
        </w:rPr>
        <w:t xml:space="preserve">n Brentano’s most </w:t>
      </w:r>
      <w:r w:rsidR="00516579" w:rsidRPr="00C6513A">
        <w:rPr>
          <w:rFonts w:ascii="Times New Roman" w:hAnsi="Times New Roman" w:cs="Times New Roman"/>
          <w:lang w:val="en-GB"/>
        </w:rPr>
        <w:t xml:space="preserve">fully </w:t>
      </w:r>
      <w:r w:rsidR="00DC2F16" w:rsidRPr="00C6513A">
        <w:rPr>
          <w:rFonts w:ascii="Times New Roman" w:hAnsi="Times New Roman" w:cs="Times New Roman"/>
          <w:lang w:val="en-GB"/>
        </w:rPr>
        <w:t xml:space="preserve">developed </w:t>
      </w:r>
      <w:r w:rsidR="00272156" w:rsidRPr="00C6513A">
        <w:rPr>
          <w:rFonts w:ascii="Times New Roman" w:hAnsi="Times New Roman" w:cs="Times New Roman"/>
          <w:lang w:val="en-GB"/>
        </w:rPr>
        <w:t>theory</w:t>
      </w:r>
      <w:r w:rsidR="00156E1A" w:rsidRPr="00C6513A">
        <w:rPr>
          <w:rFonts w:ascii="Times New Roman" w:hAnsi="Times New Roman" w:cs="Times New Roman"/>
          <w:lang w:val="en-GB"/>
        </w:rPr>
        <w:t>,</w:t>
      </w:r>
      <w:r w:rsidR="00272156" w:rsidRPr="00C6513A">
        <w:rPr>
          <w:rFonts w:ascii="Times New Roman" w:hAnsi="Times New Roman" w:cs="Times New Roman"/>
          <w:lang w:val="en-GB"/>
        </w:rPr>
        <w:t xml:space="preserve"> predicative </w:t>
      </w:r>
      <w:r w:rsidR="003C2369" w:rsidRPr="00C6513A">
        <w:rPr>
          <w:rFonts w:ascii="Times New Roman" w:hAnsi="Times New Roman" w:cs="Times New Roman"/>
          <w:lang w:val="en-GB"/>
        </w:rPr>
        <w:t>judgement</w:t>
      </w:r>
      <w:r w:rsidR="00272156" w:rsidRPr="00C6513A">
        <w:rPr>
          <w:rFonts w:ascii="Times New Roman" w:hAnsi="Times New Roman" w:cs="Times New Roman"/>
          <w:lang w:val="en-GB"/>
        </w:rPr>
        <w:t>s are understood as</w:t>
      </w:r>
      <w:r w:rsidR="00B45C16" w:rsidRPr="00C6513A">
        <w:rPr>
          <w:rFonts w:ascii="Times New Roman" w:hAnsi="Times New Roman" w:cs="Times New Roman"/>
          <w:lang w:val="en-GB"/>
        </w:rPr>
        <w:t xml:space="preserve"> “double </w:t>
      </w:r>
      <w:r w:rsidR="003C2369" w:rsidRPr="00C6513A">
        <w:rPr>
          <w:rFonts w:ascii="Times New Roman" w:hAnsi="Times New Roman" w:cs="Times New Roman"/>
          <w:lang w:val="en-GB"/>
        </w:rPr>
        <w:t>judgement</w:t>
      </w:r>
      <w:r w:rsidR="00272156" w:rsidRPr="00C6513A">
        <w:rPr>
          <w:rFonts w:ascii="Times New Roman" w:hAnsi="Times New Roman" w:cs="Times New Roman"/>
          <w:lang w:val="en-GB"/>
        </w:rPr>
        <w:t>s</w:t>
      </w:r>
      <w:r w:rsidR="006C2B20" w:rsidRPr="00C6513A">
        <w:rPr>
          <w:rFonts w:ascii="Times New Roman" w:hAnsi="Times New Roman" w:cs="Times New Roman"/>
          <w:lang w:val="en-GB"/>
        </w:rPr>
        <w:t>,”</w:t>
      </w:r>
      <w:r w:rsidR="00272156" w:rsidRPr="00C6513A">
        <w:rPr>
          <w:rFonts w:ascii="Times New Roman" w:hAnsi="Times New Roman" w:cs="Times New Roman"/>
          <w:lang w:val="en-GB"/>
        </w:rPr>
        <w:t xml:space="preserve"> that is, as a specific combination of two </w:t>
      </w:r>
      <w:r w:rsidR="003C2369" w:rsidRPr="00C6513A">
        <w:rPr>
          <w:rFonts w:ascii="Times New Roman" w:hAnsi="Times New Roman" w:cs="Times New Roman"/>
          <w:lang w:val="en-GB"/>
        </w:rPr>
        <w:t>judgement</w:t>
      </w:r>
      <w:r w:rsidR="00272156" w:rsidRPr="00C6513A">
        <w:rPr>
          <w:rFonts w:ascii="Times New Roman" w:hAnsi="Times New Roman" w:cs="Times New Roman"/>
          <w:lang w:val="en-GB"/>
        </w:rPr>
        <w:t>s,</w:t>
      </w:r>
      <w:r w:rsidR="006A3DBE" w:rsidRPr="00C6513A">
        <w:rPr>
          <w:rFonts w:ascii="Times New Roman" w:hAnsi="Times New Roman" w:cs="Times New Roman"/>
          <w:lang w:val="en-GB"/>
        </w:rPr>
        <w:t xml:space="preserve"> where the first </w:t>
      </w:r>
      <w:r w:rsidR="003C2369" w:rsidRPr="00C6513A">
        <w:rPr>
          <w:rFonts w:ascii="Times New Roman" w:hAnsi="Times New Roman" w:cs="Times New Roman"/>
          <w:lang w:val="en-GB"/>
        </w:rPr>
        <w:t>judgement</w:t>
      </w:r>
      <w:r w:rsidR="006A3DBE" w:rsidRPr="00C6513A">
        <w:rPr>
          <w:rFonts w:ascii="Times New Roman" w:hAnsi="Times New Roman" w:cs="Times New Roman"/>
          <w:lang w:val="en-GB"/>
        </w:rPr>
        <w:t xml:space="preserve"> is about a simple object and the second </w:t>
      </w:r>
      <w:r w:rsidR="00DC2F16" w:rsidRPr="00C6513A">
        <w:rPr>
          <w:rFonts w:ascii="Times New Roman" w:hAnsi="Times New Roman" w:cs="Times New Roman"/>
          <w:lang w:val="en-GB"/>
        </w:rPr>
        <w:t xml:space="preserve">is </w:t>
      </w:r>
      <w:r w:rsidR="006A3DBE" w:rsidRPr="00C6513A">
        <w:rPr>
          <w:rFonts w:ascii="Times New Roman" w:hAnsi="Times New Roman" w:cs="Times New Roman"/>
          <w:lang w:val="en-GB"/>
        </w:rPr>
        <w:t xml:space="preserve">about this same object </w:t>
      </w:r>
      <w:r w:rsidR="00FA56F3" w:rsidRPr="00C6513A">
        <w:rPr>
          <w:rFonts w:ascii="Times New Roman" w:hAnsi="Times New Roman" w:cs="Times New Roman"/>
          <w:lang w:val="en-GB"/>
        </w:rPr>
        <w:t xml:space="preserve">as judged in the first </w:t>
      </w:r>
      <w:r w:rsidR="003C2369" w:rsidRPr="00C6513A">
        <w:rPr>
          <w:rFonts w:ascii="Times New Roman" w:hAnsi="Times New Roman" w:cs="Times New Roman"/>
          <w:lang w:val="en-GB"/>
        </w:rPr>
        <w:t>judgement</w:t>
      </w:r>
      <w:r w:rsidR="00FA56F3" w:rsidRPr="00C6513A">
        <w:rPr>
          <w:rFonts w:ascii="Times New Roman" w:hAnsi="Times New Roman" w:cs="Times New Roman"/>
          <w:lang w:val="en-GB"/>
        </w:rPr>
        <w:t xml:space="preserve"> </w:t>
      </w:r>
      <w:r w:rsidR="00FA56F3" w:rsidRPr="00C6513A">
        <w:rPr>
          <w:rFonts w:ascii="Times New Roman" w:hAnsi="Times New Roman" w:cs="Times New Roman"/>
          <w:i/>
          <w:lang w:val="en-GB"/>
        </w:rPr>
        <w:t>plus</w:t>
      </w:r>
      <w:r w:rsidR="006A3DBE" w:rsidRPr="00C6513A">
        <w:rPr>
          <w:rFonts w:ascii="Times New Roman" w:hAnsi="Times New Roman" w:cs="Times New Roman"/>
          <w:lang w:val="en-GB"/>
        </w:rPr>
        <w:t xml:space="preserve"> a </w:t>
      </w:r>
      <w:r w:rsidR="007963E3" w:rsidRPr="00C6513A">
        <w:rPr>
          <w:rFonts w:ascii="Times New Roman" w:hAnsi="Times New Roman" w:cs="Times New Roman"/>
          <w:lang w:val="en-GB"/>
        </w:rPr>
        <w:t>determination</w:t>
      </w:r>
      <w:r w:rsidR="00672535" w:rsidRPr="00C6513A">
        <w:rPr>
          <w:rFonts w:ascii="Times New Roman" w:hAnsi="Times New Roman" w:cs="Times New Roman"/>
          <w:lang w:val="en-GB"/>
        </w:rPr>
        <w:t>;</w:t>
      </w:r>
      <w:r w:rsidR="00516579" w:rsidRPr="00C6513A">
        <w:rPr>
          <w:rFonts w:ascii="Times New Roman" w:hAnsi="Times New Roman" w:cs="Times New Roman"/>
          <w:lang w:val="en-GB"/>
        </w:rPr>
        <w:t xml:space="preserve"> </w:t>
      </w:r>
      <w:r w:rsidR="00672535" w:rsidRPr="00C6513A">
        <w:rPr>
          <w:rFonts w:ascii="Times New Roman" w:hAnsi="Times New Roman" w:cs="Times New Roman"/>
          <w:lang w:val="en-GB"/>
        </w:rPr>
        <w:t>f</w:t>
      </w:r>
      <w:r w:rsidR="006A3DBE" w:rsidRPr="00C6513A">
        <w:rPr>
          <w:rFonts w:ascii="Times New Roman" w:hAnsi="Times New Roman" w:cs="Times New Roman"/>
          <w:lang w:val="en-GB"/>
        </w:rPr>
        <w:t>or example</w:t>
      </w:r>
      <w:r w:rsidR="00DC2F16" w:rsidRPr="00C6513A">
        <w:rPr>
          <w:rFonts w:ascii="Times New Roman" w:hAnsi="Times New Roman" w:cs="Times New Roman"/>
          <w:lang w:val="en-GB"/>
        </w:rPr>
        <w:t>,</w:t>
      </w:r>
      <w:r w:rsidR="00156E1A" w:rsidRPr="00C6513A">
        <w:rPr>
          <w:rFonts w:ascii="Times New Roman" w:hAnsi="Times New Roman" w:cs="Times New Roman"/>
          <w:lang w:val="en-GB"/>
        </w:rPr>
        <w:t xml:space="preserve"> </w:t>
      </w:r>
      <w:r w:rsidR="00272156" w:rsidRPr="00C6513A">
        <w:rPr>
          <w:rFonts w:ascii="Times New Roman" w:hAnsi="Times New Roman" w:cs="Times New Roman"/>
          <w:lang w:val="en-GB"/>
        </w:rPr>
        <w:t xml:space="preserve">“White-[in a prior </w:t>
      </w:r>
      <w:r w:rsidR="003C2369" w:rsidRPr="00C6513A">
        <w:rPr>
          <w:rFonts w:ascii="Times New Roman" w:hAnsi="Times New Roman" w:cs="Times New Roman"/>
          <w:lang w:val="en-GB"/>
        </w:rPr>
        <w:t>judgement</w:t>
      </w:r>
      <w:r w:rsidR="00272156" w:rsidRPr="00C6513A">
        <w:rPr>
          <w:rFonts w:ascii="Times New Roman" w:hAnsi="Times New Roman" w:cs="Times New Roman"/>
          <w:lang w:val="en-GB"/>
        </w:rPr>
        <w:t xml:space="preserve"> acknowledged-]Socrates is</w:t>
      </w:r>
      <w:r w:rsidR="00570586" w:rsidRPr="00C6513A">
        <w:rPr>
          <w:rFonts w:ascii="Times New Roman" w:hAnsi="Times New Roman" w:cs="Times New Roman"/>
          <w:lang w:val="en-GB"/>
        </w:rPr>
        <w:t>.</w:t>
      </w:r>
      <w:r w:rsidR="00272156" w:rsidRPr="00C6513A">
        <w:rPr>
          <w:rFonts w:ascii="Times New Roman" w:hAnsi="Times New Roman" w:cs="Times New Roman"/>
          <w:lang w:val="en-GB"/>
        </w:rPr>
        <w:t>”</w:t>
      </w:r>
      <w:r w:rsidR="00272156" w:rsidRPr="00C6513A">
        <w:rPr>
          <w:rStyle w:val="Appelnotedebasdep"/>
          <w:rFonts w:ascii="Times New Roman" w:hAnsi="Times New Roman" w:cs="Times New Roman"/>
          <w:lang w:val="en-GB"/>
        </w:rPr>
        <w:footnoteReference w:id="8"/>
      </w:r>
      <w:r w:rsidR="0022351E" w:rsidRPr="00C6513A">
        <w:rPr>
          <w:rFonts w:ascii="Times New Roman" w:hAnsi="Times New Roman" w:cs="Times New Roman"/>
          <w:lang w:val="en-GB"/>
        </w:rPr>
        <w:t xml:space="preserve"> </w:t>
      </w:r>
    </w:p>
    <w:p w14:paraId="5EC675A0" w14:textId="2EDAEF49" w:rsidR="00935D08" w:rsidRPr="00C6513A" w:rsidRDefault="007541A4"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Alt</w:t>
      </w:r>
      <w:r w:rsidR="00052042" w:rsidRPr="00C6513A">
        <w:rPr>
          <w:rFonts w:ascii="Times New Roman" w:hAnsi="Times New Roman" w:cs="Times New Roman"/>
          <w:lang w:val="en-GB"/>
        </w:rPr>
        <w:t>h</w:t>
      </w:r>
      <w:r w:rsidRPr="00C6513A">
        <w:rPr>
          <w:rFonts w:ascii="Times New Roman" w:hAnsi="Times New Roman" w:cs="Times New Roman"/>
          <w:lang w:val="en-GB"/>
        </w:rPr>
        <w:t xml:space="preserve">ough </w:t>
      </w:r>
      <w:r w:rsidR="00520146" w:rsidRPr="00C6513A">
        <w:rPr>
          <w:rFonts w:ascii="Times New Roman" w:hAnsi="Times New Roman" w:cs="Times New Roman"/>
          <w:lang w:val="en-GB"/>
        </w:rPr>
        <w:t>it may appear that Brentano’s notion of acknowledg</w:t>
      </w:r>
      <w:r w:rsidR="000A07E2" w:rsidRPr="00C6513A">
        <w:rPr>
          <w:rFonts w:ascii="Times New Roman" w:hAnsi="Times New Roman" w:cs="Times New Roman"/>
          <w:lang w:val="en-GB"/>
        </w:rPr>
        <w:t>e</w:t>
      </w:r>
      <w:r w:rsidR="00520146" w:rsidRPr="00C6513A">
        <w:rPr>
          <w:rFonts w:ascii="Times New Roman" w:hAnsi="Times New Roman" w:cs="Times New Roman"/>
          <w:lang w:val="en-GB"/>
        </w:rPr>
        <w:t xml:space="preserve">ment and denial </w:t>
      </w:r>
      <w:r w:rsidR="00DC2F16" w:rsidRPr="00C6513A">
        <w:rPr>
          <w:rFonts w:ascii="Times New Roman" w:hAnsi="Times New Roman" w:cs="Times New Roman"/>
          <w:lang w:val="en-GB"/>
        </w:rPr>
        <w:t xml:space="preserve">is </w:t>
      </w:r>
      <w:r w:rsidR="00520146" w:rsidRPr="00C6513A">
        <w:rPr>
          <w:rFonts w:ascii="Times New Roman" w:hAnsi="Times New Roman" w:cs="Times New Roman"/>
          <w:lang w:val="en-GB"/>
        </w:rPr>
        <w:t xml:space="preserve">explained by the notion of existential </w:t>
      </w:r>
      <w:r w:rsidR="003C2369" w:rsidRPr="00C6513A">
        <w:rPr>
          <w:rFonts w:ascii="Times New Roman" w:hAnsi="Times New Roman" w:cs="Times New Roman"/>
          <w:lang w:val="en-GB"/>
        </w:rPr>
        <w:t>judgement</w:t>
      </w:r>
      <w:r w:rsidR="00520146" w:rsidRPr="00C6513A">
        <w:rPr>
          <w:rFonts w:ascii="Times New Roman" w:hAnsi="Times New Roman" w:cs="Times New Roman"/>
          <w:lang w:val="en-GB"/>
        </w:rPr>
        <w:t xml:space="preserve">, and thus by the notion of existence, </w:t>
      </w:r>
      <w:r w:rsidR="004E357E" w:rsidRPr="00C6513A">
        <w:rPr>
          <w:rFonts w:ascii="Times New Roman" w:hAnsi="Times New Roman" w:cs="Times New Roman"/>
          <w:lang w:val="en-GB"/>
        </w:rPr>
        <w:t xml:space="preserve">it </w:t>
      </w:r>
      <w:r w:rsidR="00DE5FAA" w:rsidRPr="00C6513A">
        <w:rPr>
          <w:rFonts w:ascii="Times New Roman" w:hAnsi="Times New Roman" w:cs="Times New Roman"/>
          <w:lang w:val="en-GB"/>
        </w:rPr>
        <w:t>is</w:t>
      </w:r>
      <w:r w:rsidR="004E357E" w:rsidRPr="00C6513A">
        <w:rPr>
          <w:rFonts w:ascii="Times New Roman" w:hAnsi="Times New Roman" w:cs="Times New Roman"/>
          <w:lang w:val="en-GB"/>
        </w:rPr>
        <w:t xml:space="preserve"> </w:t>
      </w:r>
      <w:r w:rsidR="004E357E" w:rsidRPr="00C6513A">
        <w:rPr>
          <w:rFonts w:ascii="Times New Roman" w:hAnsi="Times New Roman" w:cs="Times New Roman"/>
          <w:lang w:val="en-GB"/>
        </w:rPr>
        <w:lastRenderedPageBreak/>
        <w:t>rather</w:t>
      </w:r>
      <w:r w:rsidR="00DE5FAA" w:rsidRPr="00C6513A">
        <w:rPr>
          <w:rFonts w:ascii="Times New Roman" w:hAnsi="Times New Roman" w:cs="Times New Roman"/>
          <w:lang w:val="en-GB"/>
        </w:rPr>
        <w:t xml:space="preserve"> the</w:t>
      </w:r>
      <w:r w:rsidR="00520146" w:rsidRPr="00C6513A">
        <w:rPr>
          <w:rFonts w:ascii="Times New Roman" w:hAnsi="Times New Roman" w:cs="Times New Roman"/>
          <w:lang w:val="en-GB"/>
        </w:rPr>
        <w:t xml:space="preserve"> opposite: existence is </w:t>
      </w:r>
      <w:r w:rsidR="00FD38B4" w:rsidRPr="00C6513A">
        <w:rPr>
          <w:rFonts w:ascii="Times New Roman" w:hAnsi="Times New Roman" w:cs="Times New Roman"/>
          <w:lang w:val="en-GB"/>
        </w:rPr>
        <w:t>explained</w:t>
      </w:r>
      <w:r w:rsidR="00520146" w:rsidRPr="00C6513A">
        <w:rPr>
          <w:rFonts w:ascii="Times New Roman" w:hAnsi="Times New Roman" w:cs="Times New Roman"/>
          <w:lang w:val="en-GB"/>
        </w:rPr>
        <w:t xml:space="preserve"> </w:t>
      </w:r>
      <w:r w:rsidR="00193E4A" w:rsidRPr="00C6513A">
        <w:rPr>
          <w:rFonts w:ascii="Times New Roman" w:hAnsi="Times New Roman" w:cs="Times New Roman"/>
          <w:lang w:val="en-GB"/>
        </w:rPr>
        <w:t>via the notion of</w:t>
      </w:r>
      <w:r w:rsidR="00520146" w:rsidRPr="00C6513A">
        <w:rPr>
          <w:rFonts w:ascii="Times New Roman" w:hAnsi="Times New Roman" w:cs="Times New Roman"/>
          <w:lang w:val="en-GB"/>
        </w:rPr>
        <w:t xml:space="preserve"> acknowledg</w:t>
      </w:r>
      <w:r w:rsidR="00516579" w:rsidRPr="00C6513A">
        <w:rPr>
          <w:rFonts w:ascii="Times New Roman" w:hAnsi="Times New Roman" w:cs="Times New Roman"/>
          <w:lang w:val="en-GB"/>
        </w:rPr>
        <w:t>e</w:t>
      </w:r>
      <w:r w:rsidR="00520146" w:rsidRPr="00C6513A">
        <w:rPr>
          <w:rFonts w:ascii="Times New Roman" w:hAnsi="Times New Roman" w:cs="Times New Roman"/>
          <w:lang w:val="en-GB"/>
        </w:rPr>
        <w:t>ment</w:t>
      </w:r>
      <w:r w:rsidR="00516579" w:rsidRPr="00C6513A">
        <w:rPr>
          <w:rFonts w:ascii="Times New Roman" w:hAnsi="Times New Roman" w:cs="Times New Roman"/>
          <w:lang w:val="en-GB"/>
        </w:rPr>
        <w:t xml:space="preserve"> –</w:t>
      </w:r>
      <w:r w:rsidR="00193E4A" w:rsidRPr="00C6513A">
        <w:rPr>
          <w:rFonts w:ascii="Times New Roman" w:hAnsi="Times New Roman" w:cs="Times New Roman"/>
          <w:lang w:val="en-GB"/>
        </w:rPr>
        <w:t xml:space="preserve"> more precisely</w:t>
      </w:r>
      <w:r w:rsidR="00516579" w:rsidRPr="00C6513A">
        <w:rPr>
          <w:rFonts w:ascii="Times New Roman" w:hAnsi="Times New Roman" w:cs="Times New Roman"/>
          <w:lang w:val="en-GB"/>
        </w:rPr>
        <w:t>,</w:t>
      </w:r>
      <w:r w:rsidR="00193E4A" w:rsidRPr="00C6513A">
        <w:rPr>
          <w:rFonts w:ascii="Times New Roman" w:hAnsi="Times New Roman" w:cs="Times New Roman"/>
          <w:lang w:val="en-GB"/>
        </w:rPr>
        <w:t xml:space="preserve"> </w:t>
      </w:r>
      <w:r w:rsidR="00693777" w:rsidRPr="00C6513A">
        <w:rPr>
          <w:rFonts w:ascii="Times New Roman" w:hAnsi="Times New Roman" w:cs="Times New Roman"/>
          <w:lang w:val="en-GB"/>
        </w:rPr>
        <w:t xml:space="preserve">the notion </w:t>
      </w:r>
      <w:r w:rsidR="00193E4A" w:rsidRPr="00C6513A">
        <w:rPr>
          <w:rFonts w:ascii="Times New Roman" w:hAnsi="Times New Roman" w:cs="Times New Roman"/>
          <w:lang w:val="en-GB"/>
        </w:rPr>
        <w:t xml:space="preserve">of </w:t>
      </w:r>
      <w:r w:rsidR="00193E4A" w:rsidRPr="00C6513A">
        <w:rPr>
          <w:rFonts w:ascii="Times New Roman" w:hAnsi="Times New Roman" w:cs="Times New Roman"/>
          <w:i/>
          <w:iCs/>
          <w:lang w:val="en-GB"/>
        </w:rPr>
        <w:t>correct</w:t>
      </w:r>
      <w:r w:rsidR="00193E4A" w:rsidRPr="00C6513A">
        <w:rPr>
          <w:rFonts w:ascii="Times New Roman" w:hAnsi="Times New Roman" w:cs="Times New Roman"/>
          <w:lang w:val="en-GB"/>
        </w:rPr>
        <w:t xml:space="preserve"> acknowledg</w:t>
      </w:r>
      <w:r w:rsidR="000A07E2" w:rsidRPr="00C6513A">
        <w:rPr>
          <w:rFonts w:ascii="Times New Roman" w:hAnsi="Times New Roman" w:cs="Times New Roman"/>
          <w:lang w:val="en-GB"/>
        </w:rPr>
        <w:t>e</w:t>
      </w:r>
      <w:r w:rsidR="00193E4A" w:rsidRPr="00C6513A">
        <w:rPr>
          <w:rFonts w:ascii="Times New Roman" w:hAnsi="Times New Roman" w:cs="Times New Roman"/>
          <w:lang w:val="en-GB"/>
        </w:rPr>
        <w:t>ment</w:t>
      </w:r>
      <w:r w:rsidR="00520146" w:rsidRPr="00C6513A">
        <w:rPr>
          <w:rFonts w:ascii="Times New Roman" w:hAnsi="Times New Roman" w:cs="Times New Roman"/>
          <w:lang w:val="en-GB"/>
        </w:rPr>
        <w:t>.</w:t>
      </w:r>
      <w:r w:rsidR="006A18FD" w:rsidRPr="00C6513A">
        <w:rPr>
          <w:rFonts w:ascii="Times New Roman" w:hAnsi="Times New Roman" w:cs="Times New Roman"/>
          <w:lang w:val="en-GB"/>
        </w:rPr>
        <w:t xml:space="preserve"> Brentano’s basic idea is thus that the psychic activity of ontological commitment, to the extent that it is correct, is enough to explain what “existence</w:t>
      </w:r>
      <w:r w:rsidR="005E47C2" w:rsidRPr="00C6513A">
        <w:rPr>
          <w:rFonts w:ascii="Times New Roman" w:hAnsi="Times New Roman" w:cs="Times New Roman"/>
          <w:lang w:val="en-GB"/>
        </w:rPr>
        <w:t>”</w:t>
      </w:r>
      <w:r w:rsidR="00C0075F" w:rsidRPr="00C6513A">
        <w:rPr>
          <w:rFonts w:ascii="Times New Roman" w:hAnsi="Times New Roman" w:cs="Times New Roman"/>
          <w:lang w:val="en-GB"/>
        </w:rPr>
        <w:t xml:space="preserve"> </w:t>
      </w:r>
      <w:r w:rsidR="003C5702" w:rsidRPr="00C6513A">
        <w:rPr>
          <w:rFonts w:ascii="Times New Roman" w:hAnsi="Times New Roman" w:cs="Times New Roman"/>
          <w:lang w:val="en-GB"/>
        </w:rPr>
        <w:t>is</w:t>
      </w:r>
      <w:r w:rsidR="00C0075F" w:rsidRPr="00C6513A">
        <w:rPr>
          <w:rFonts w:ascii="Times New Roman" w:hAnsi="Times New Roman" w:cs="Times New Roman"/>
          <w:lang w:val="en-GB"/>
        </w:rPr>
        <w:t>.</w:t>
      </w:r>
      <w:r w:rsidR="00653359" w:rsidRPr="00C6513A">
        <w:rPr>
          <w:rFonts w:ascii="Times New Roman" w:hAnsi="Times New Roman" w:cs="Times New Roman"/>
          <w:lang w:val="en-GB"/>
        </w:rPr>
        <w:t xml:space="preserve"> Although </w:t>
      </w:r>
      <w:r w:rsidR="00570586" w:rsidRPr="00C6513A">
        <w:rPr>
          <w:rFonts w:ascii="Times New Roman" w:hAnsi="Times New Roman" w:cs="Times New Roman"/>
          <w:lang w:val="en-GB"/>
        </w:rPr>
        <w:t xml:space="preserve">in all his works </w:t>
      </w:r>
      <w:r w:rsidR="00653359" w:rsidRPr="00C6513A">
        <w:rPr>
          <w:rFonts w:ascii="Times New Roman" w:hAnsi="Times New Roman" w:cs="Times New Roman"/>
          <w:lang w:val="en-GB"/>
        </w:rPr>
        <w:t xml:space="preserve">he sticks </w:t>
      </w:r>
      <w:r w:rsidR="00DC2892" w:rsidRPr="00C6513A">
        <w:rPr>
          <w:rFonts w:ascii="Times New Roman" w:hAnsi="Times New Roman" w:cs="Times New Roman"/>
          <w:lang w:val="en-GB"/>
        </w:rPr>
        <w:t>to this</w:t>
      </w:r>
      <w:r w:rsidR="00653359" w:rsidRPr="00C6513A">
        <w:rPr>
          <w:rFonts w:ascii="Times New Roman" w:hAnsi="Times New Roman" w:cs="Times New Roman"/>
          <w:lang w:val="en-GB"/>
        </w:rPr>
        <w:t xml:space="preserve"> idea</w:t>
      </w:r>
      <w:r w:rsidR="00693777" w:rsidRPr="00C6513A">
        <w:rPr>
          <w:rFonts w:ascii="Times New Roman" w:hAnsi="Times New Roman" w:cs="Times New Roman"/>
          <w:lang w:val="en-GB"/>
        </w:rPr>
        <w:t xml:space="preserve"> – </w:t>
      </w:r>
      <w:r w:rsidR="00DC2892" w:rsidRPr="00C6513A">
        <w:rPr>
          <w:rFonts w:ascii="Times New Roman" w:hAnsi="Times New Roman" w:cs="Times New Roman"/>
          <w:lang w:val="en-GB"/>
        </w:rPr>
        <w:t>that is,</w:t>
      </w:r>
      <w:r w:rsidR="00653359" w:rsidRPr="00C6513A">
        <w:rPr>
          <w:rFonts w:ascii="Times New Roman" w:hAnsi="Times New Roman" w:cs="Times New Roman"/>
          <w:lang w:val="en-GB"/>
        </w:rPr>
        <w:t xml:space="preserve"> that existence is to be </w:t>
      </w:r>
      <w:r w:rsidR="00E85F7C" w:rsidRPr="00C6513A">
        <w:rPr>
          <w:rFonts w:ascii="Times New Roman" w:hAnsi="Times New Roman" w:cs="Times New Roman"/>
          <w:lang w:val="en-GB"/>
        </w:rPr>
        <w:t>understood</w:t>
      </w:r>
      <w:r w:rsidR="00653359" w:rsidRPr="00C6513A">
        <w:rPr>
          <w:rFonts w:ascii="Times New Roman" w:hAnsi="Times New Roman" w:cs="Times New Roman"/>
          <w:lang w:val="en-GB"/>
        </w:rPr>
        <w:t xml:space="preserve"> </w:t>
      </w:r>
      <w:r w:rsidR="00E85F7C" w:rsidRPr="00C6513A">
        <w:rPr>
          <w:rFonts w:ascii="Times New Roman" w:hAnsi="Times New Roman" w:cs="Times New Roman"/>
          <w:lang w:val="en-GB"/>
        </w:rPr>
        <w:t>via</w:t>
      </w:r>
      <w:r w:rsidR="00653359" w:rsidRPr="00C6513A">
        <w:rPr>
          <w:rFonts w:ascii="Times New Roman" w:hAnsi="Times New Roman" w:cs="Times New Roman"/>
          <w:lang w:val="en-GB"/>
        </w:rPr>
        <w:t xml:space="preserve"> the notion of </w:t>
      </w:r>
      <w:r w:rsidR="00653359" w:rsidRPr="00C6513A">
        <w:rPr>
          <w:rFonts w:ascii="Times New Roman" w:hAnsi="Times New Roman" w:cs="Times New Roman"/>
          <w:iCs/>
          <w:lang w:val="en-GB"/>
        </w:rPr>
        <w:t>correct</w:t>
      </w:r>
      <w:r w:rsidR="00653359" w:rsidRPr="00C6513A">
        <w:rPr>
          <w:rFonts w:ascii="Times New Roman" w:hAnsi="Times New Roman" w:cs="Times New Roman"/>
          <w:lang w:val="en-GB"/>
        </w:rPr>
        <w:t xml:space="preserve"> acknowledgement</w:t>
      </w:r>
      <w:r w:rsidR="00693777" w:rsidRPr="00C6513A">
        <w:rPr>
          <w:rFonts w:ascii="Times New Roman" w:hAnsi="Times New Roman" w:cs="Times New Roman"/>
          <w:lang w:val="en-GB"/>
        </w:rPr>
        <w:t xml:space="preserve"> –</w:t>
      </w:r>
      <w:r w:rsidR="007F15C7" w:rsidRPr="00C6513A">
        <w:rPr>
          <w:rFonts w:ascii="Times New Roman" w:hAnsi="Times New Roman" w:cs="Times New Roman"/>
          <w:lang w:val="en-GB"/>
        </w:rPr>
        <w:t xml:space="preserve"> </w:t>
      </w:r>
      <w:r w:rsidR="00DC2892" w:rsidRPr="00C6513A">
        <w:rPr>
          <w:rFonts w:ascii="Times New Roman" w:hAnsi="Times New Roman" w:cs="Times New Roman"/>
          <w:lang w:val="en-GB"/>
        </w:rPr>
        <w:t xml:space="preserve">he </w:t>
      </w:r>
      <w:r w:rsidR="00206AD0" w:rsidRPr="00C6513A">
        <w:rPr>
          <w:rFonts w:ascii="Times New Roman" w:hAnsi="Times New Roman" w:cs="Times New Roman"/>
          <w:lang w:val="en-GB"/>
        </w:rPr>
        <w:t>has some hesitations about the logical-ontological status of existence</w:t>
      </w:r>
      <w:r w:rsidR="00DC2892" w:rsidRPr="00C6513A">
        <w:rPr>
          <w:rFonts w:ascii="Times New Roman" w:hAnsi="Times New Roman" w:cs="Times New Roman"/>
          <w:lang w:val="en-GB"/>
        </w:rPr>
        <w:t>:</w:t>
      </w:r>
      <w:r w:rsidR="00DC2F16" w:rsidRPr="00C6513A">
        <w:rPr>
          <w:rFonts w:ascii="Times New Roman" w:hAnsi="Times New Roman" w:cs="Times New Roman"/>
          <w:lang w:val="en-GB"/>
        </w:rPr>
        <w:t xml:space="preserve"> </w:t>
      </w:r>
      <w:r w:rsidR="00DC2892" w:rsidRPr="00C6513A">
        <w:rPr>
          <w:rFonts w:ascii="Times New Roman" w:hAnsi="Times New Roman" w:cs="Times New Roman"/>
          <w:lang w:val="en-GB"/>
        </w:rPr>
        <w:t xml:space="preserve">he </w:t>
      </w:r>
      <w:r w:rsidR="00DC2F16" w:rsidRPr="00C6513A">
        <w:rPr>
          <w:rFonts w:ascii="Times New Roman" w:hAnsi="Times New Roman" w:cs="Times New Roman"/>
          <w:lang w:val="en-GB"/>
        </w:rPr>
        <w:t>wonders</w:t>
      </w:r>
      <w:r w:rsidR="00206AD0" w:rsidRPr="00C6513A">
        <w:rPr>
          <w:rFonts w:ascii="Times New Roman" w:hAnsi="Times New Roman" w:cs="Times New Roman"/>
          <w:lang w:val="en-GB"/>
        </w:rPr>
        <w:t xml:space="preserve"> whether existence is a </w:t>
      </w:r>
      <w:r w:rsidR="00717962" w:rsidRPr="00C6513A">
        <w:rPr>
          <w:rFonts w:ascii="Times New Roman" w:hAnsi="Times New Roman" w:cs="Times New Roman"/>
          <w:lang w:val="en-GB"/>
        </w:rPr>
        <w:t>property</w:t>
      </w:r>
      <w:r w:rsidR="00516579" w:rsidRPr="00C6513A">
        <w:rPr>
          <w:rFonts w:ascii="Times New Roman" w:hAnsi="Times New Roman" w:cs="Times New Roman"/>
          <w:lang w:val="en-GB"/>
        </w:rPr>
        <w:t xml:space="preserve"> or not</w:t>
      </w:r>
      <w:r w:rsidR="00DC2F16" w:rsidRPr="00C6513A">
        <w:rPr>
          <w:rFonts w:ascii="Times New Roman" w:hAnsi="Times New Roman" w:cs="Times New Roman"/>
          <w:lang w:val="en-GB"/>
        </w:rPr>
        <w:t>,</w:t>
      </w:r>
      <w:r w:rsidR="00717962" w:rsidRPr="00C6513A">
        <w:rPr>
          <w:rFonts w:ascii="Times New Roman" w:hAnsi="Times New Roman" w:cs="Times New Roman"/>
          <w:lang w:val="en-GB"/>
        </w:rPr>
        <w:t xml:space="preserve"> and</w:t>
      </w:r>
      <w:r w:rsidR="005B5417" w:rsidRPr="00C6513A">
        <w:rPr>
          <w:rFonts w:ascii="Times New Roman" w:hAnsi="Times New Roman" w:cs="Times New Roman"/>
          <w:lang w:val="en-GB"/>
        </w:rPr>
        <w:t xml:space="preserve"> correspondingly,</w:t>
      </w:r>
      <w:r w:rsidR="00717962" w:rsidRPr="00C6513A">
        <w:rPr>
          <w:rFonts w:ascii="Times New Roman" w:hAnsi="Times New Roman" w:cs="Times New Roman"/>
          <w:lang w:val="en-GB"/>
        </w:rPr>
        <w:t xml:space="preserve"> </w:t>
      </w:r>
      <w:r w:rsidR="00516579" w:rsidRPr="00C6513A">
        <w:rPr>
          <w:rFonts w:ascii="Times New Roman" w:hAnsi="Times New Roman" w:cs="Times New Roman"/>
          <w:lang w:val="en-GB"/>
        </w:rPr>
        <w:t>whether</w:t>
      </w:r>
      <w:r w:rsidR="00DC2F16" w:rsidRPr="00C6513A">
        <w:rPr>
          <w:rFonts w:ascii="Times New Roman" w:hAnsi="Times New Roman" w:cs="Times New Roman"/>
          <w:lang w:val="en-GB"/>
        </w:rPr>
        <w:t xml:space="preserve"> </w:t>
      </w:r>
      <w:r w:rsidR="00717962" w:rsidRPr="00C6513A">
        <w:rPr>
          <w:rFonts w:ascii="Times New Roman" w:hAnsi="Times New Roman" w:cs="Times New Roman"/>
          <w:lang w:val="en-GB"/>
        </w:rPr>
        <w:t xml:space="preserve">“existent” </w:t>
      </w:r>
      <w:r w:rsidR="00DC2F16" w:rsidRPr="00C6513A">
        <w:rPr>
          <w:rFonts w:ascii="Times New Roman" w:hAnsi="Times New Roman" w:cs="Times New Roman"/>
          <w:lang w:val="en-GB"/>
        </w:rPr>
        <w:t xml:space="preserve">is </w:t>
      </w:r>
      <w:r w:rsidR="00717962" w:rsidRPr="00C6513A">
        <w:rPr>
          <w:rFonts w:ascii="Times New Roman" w:hAnsi="Times New Roman" w:cs="Times New Roman"/>
          <w:lang w:val="en-GB"/>
        </w:rPr>
        <w:t>a predicate</w:t>
      </w:r>
      <w:r w:rsidR="00516579" w:rsidRPr="00C6513A">
        <w:rPr>
          <w:rFonts w:ascii="Times New Roman" w:hAnsi="Times New Roman" w:cs="Times New Roman"/>
          <w:lang w:val="en-GB"/>
        </w:rPr>
        <w:t xml:space="preserve"> or not</w:t>
      </w:r>
      <w:r w:rsidR="00717962" w:rsidRPr="00C6513A">
        <w:rPr>
          <w:rFonts w:ascii="Times New Roman" w:hAnsi="Times New Roman" w:cs="Times New Roman"/>
          <w:lang w:val="en-GB"/>
        </w:rPr>
        <w:t xml:space="preserve">. </w:t>
      </w:r>
    </w:p>
    <w:p w14:paraId="149600EB" w14:textId="0216B175" w:rsidR="00F61965" w:rsidRPr="00C6513A" w:rsidRDefault="00193E4A"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In </w:t>
      </w:r>
      <w:r w:rsidR="00516579" w:rsidRPr="00C6513A">
        <w:rPr>
          <w:rFonts w:ascii="Times New Roman" w:hAnsi="Times New Roman" w:cs="Times New Roman"/>
          <w:lang w:val="en-GB"/>
        </w:rPr>
        <w:t>his</w:t>
      </w:r>
      <w:r w:rsidR="00213171" w:rsidRPr="00C6513A">
        <w:rPr>
          <w:rFonts w:ascii="Times New Roman" w:hAnsi="Times New Roman" w:cs="Times New Roman"/>
          <w:lang w:val="en-GB"/>
        </w:rPr>
        <w:t xml:space="preserve"> </w:t>
      </w:r>
      <w:r w:rsidR="00213171" w:rsidRPr="00C6513A">
        <w:rPr>
          <w:rFonts w:ascii="Times New Roman" w:hAnsi="Times New Roman" w:cs="Times New Roman"/>
          <w:i/>
          <w:lang w:val="en-GB"/>
        </w:rPr>
        <w:t>Psychology</w:t>
      </w:r>
      <w:r w:rsidR="00327DF8" w:rsidRPr="00C6513A">
        <w:rPr>
          <w:rFonts w:ascii="Times New Roman" w:hAnsi="Times New Roman" w:cs="Times New Roman"/>
          <w:lang w:val="en-GB"/>
        </w:rPr>
        <w:t xml:space="preserve"> of 1874</w:t>
      </w:r>
      <w:r w:rsidR="00213171" w:rsidRPr="00C6513A">
        <w:rPr>
          <w:rFonts w:ascii="Times New Roman" w:hAnsi="Times New Roman" w:cs="Times New Roman"/>
          <w:lang w:val="en-GB"/>
        </w:rPr>
        <w:t xml:space="preserve"> and </w:t>
      </w:r>
      <w:r w:rsidR="005625A1" w:rsidRPr="00C6513A">
        <w:rPr>
          <w:rFonts w:ascii="Times New Roman" w:hAnsi="Times New Roman" w:cs="Times New Roman"/>
          <w:lang w:val="en-GB"/>
        </w:rPr>
        <w:t>other writings from that period,</w:t>
      </w:r>
      <w:r w:rsidRPr="00C6513A">
        <w:rPr>
          <w:rFonts w:ascii="Times New Roman" w:hAnsi="Times New Roman" w:cs="Times New Roman"/>
          <w:lang w:val="en-GB"/>
        </w:rPr>
        <w:t xml:space="preserve"> </w:t>
      </w:r>
      <w:r w:rsidR="00D00D19" w:rsidRPr="00C6513A">
        <w:rPr>
          <w:rFonts w:ascii="Times New Roman" w:hAnsi="Times New Roman" w:cs="Times New Roman"/>
          <w:lang w:val="en-GB"/>
        </w:rPr>
        <w:t xml:space="preserve">Brentano </w:t>
      </w:r>
      <w:r w:rsidR="00CA73BB" w:rsidRPr="00C6513A">
        <w:rPr>
          <w:rFonts w:ascii="Times New Roman" w:hAnsi="Times New Roman" w:cs="Times New Roman"/>
          <w:lang w:val="en-GB"/>
        </w:rPr>
        <w:t xml:space="preserve">seems to </w:t>
      </w:r>
      <w:r w:rsidR="00CE194C" w:rsidRPr="00C6513A">
        <w:rPr>
          <w:rFonts w:ascii="Times New Roman" w:hAnsi="Times New Roman" w:cs="Times New Roman"/>
          <w:lang w:val="en-GB"/>
        </w:rPr>
        <w:t>think</w:t>
      </w:r>
      <w:r w:rsidR="00CA73BB" w:rsidRPr="00C6513A">
        <w:rPr>
          <w:rFonts w:ascii="Times New Roman" w:hAnsi="Times New Roman" w:cs="Times New Roman"/>
          <w:lang w:val="en-GB"/>
        </w:rPr>
        <w:t xml:space="preserve"> that existence is a</w:t>
      </w:r>
      <w:r w:rsidRPr="00C6513A">
        <w:rPr>
          <w:rFonts w:ascii="Times New Roman" w:hAnsi="Times New Roman" w:cs="Times New Roman"/>
          <w:lang w:val="en-GB"/>
        </w:rPr>
        <w:t xml:space="preserve"> </w:t>
      </w:r>
      <w:r w:rsidR="00CA73BB" w:rsidRPr="00C6513A">
        <w:rPr>
          <w:rFonts w:ascii="Times New Roman" w:hAnsi="Times New Roman" w:cs="Times New Roman"/>
          <w:lang w:val="en-GB"/>
        </w:rPr>
        <w:t>property</w:t>
      </w:r>
      <w:r w:rsidR="00622454" w:rsidRPr="00C6513A">
        <w:rPr>
          <w:rFonts w:ascii="Times New Roman" w:hAnsi="Times New Roman" w:cs="Times New Roman"/>
          <w:lang w:val="en-GB"/>
        </w:rPr>
        <w:t xml:space="preserve"> of things</w:t>
      </w:r>
      <w:r w:rsidR="00CA73BB" w:rsidRPr="00C6513A">
        <w:rPr>
          <w:rFonts w:ascii="Times New Roman" w:hAnsi="Times New Roman" w:cs="Times New Roman"/>
          <w:lang w:val="en-GB"/>
        </w:rPr>
        <w:t xml:space="preserve">, and </w:t>
      </w:r>
      <w:r w:rsidR="00DC2F16" w:rsidRPr="00C6513A">
        <w:rPr>
          <w:rFonts w:ascii="Times New Roman" w:hAnsi="Times New Roman" w:cs="Times New Roman"/>
          <w:lang w:val="en-GB"/>
        </w:rPr>
        <w:t xml:space="preserve">that </w:t>
      </w:r>
      <w:r w:rsidR="00CA73BB" w:rsidRPr="00C6513A">
        <w:rPr>
          <w:rFonts w:ascii="Times New Roman" w:hAnsi="Times New Roman" w:cs="Times New Roman"/>
          <w:lang w:val="en-GB"/>
        </w:rPr>
        <w:t>“</w:t>
      </w:r>
      <w:r w:rsidR="00622454" w:rsidRPr="00C6513A">
        <w:rPr>
          <w:rFonts w:ascii="Times New Roman" w:hAnsi="Times New Roman" w:cs="Times New Roman"/>
          <w:lang w:val="en-GB"/>
        </w:rPr>
        <w:t>existent</w:t>
      </w:r>
      <w:r w:rsidR="00CA73BB" w:rsidRPr="00C6513A">
        <w:rPr>
          <w:rFonts w:ascii="Times New Roman" w:hAnsi="Times New Roman" w:cs="Times New Roman"/>
          <w:lang w:val="en-GB"/>
        </w:rPr>
        <w:t xml:space="preserve">” </w:t>
      </w:r>
      <w:r w:rsidR="00DC2F16" w:rsidRPr="00C6513A">
        <w:rPr>
          <w:rFonts w:ascii="Times New Roman" w:hAnsi="Times New Roman" w:cs="Times New Roman"/>
          <w:lang w:val="en-GB"/>
        </w:rPr>
        <w:t xml:space="preserve">is </w:t>
      </w:r>
      <w:r w:rsidR="00CA73BB" w:rsidRPr="00C6513A">
        <w:rPr>
          <w:rFonts w:ascii="Times New Roman" w:hAnsi="Times New Roman" w:cs="Times New Roman"/>
          <w:lang w:val="en-GB"/>
        </w:rPr>
        <w:t>a predicate</w:t>
      </w:r>
      <w:r w:rsidR="00CA35BE" w:rsidRPr="00C6513A">
        <w:rPr>
          <w:rFonts w:ascii="Times New Roman" w:hAnsi="Times New Roman" w:cs="Times New Roman"/>
          <w:lang w:val="en-GB"/>
        </w:rPr>
        <w:t>.</w:t>
      </w:r>
      <w:r w:rsidR="007E4364" w:rsidRPr="00C6513A">
        <w:rPr>
          <w:rStyle w:val="Appelnotedebasdep"/>
          <w:rFonts w:ascii="Times New Roman" w:hAnsi="Times New Roman" w:cs="Times New Roman"/>
          <w:lang w:val="en-GB"/>
        </w:rPr>
        <w:footnoteReference w:id="9"/>
      </w:r>
      <w:r w:rsidR="008F64C3" w:rsidRPr="00C6513A">
        <w:rPr>
          <w:rFonts w:ascii="Times New Roman" w:hAnsi="Times New Roman" w:cs="Times New Roman"/>
          <w:lang w:val="en-GB"/>
        </w:rPr>
        <w:t xml:space="preserve"> </w:t>
      </w:r>
      <w:r w:rsidR="00A54CA7" w:rsidRPr="00C6513A">
        <w:rPr>
          <w:rFonts w:ascii="Times New Roman" w:hAnsi="Times New Roman" w:cs="Times New Roman"/>
          <w:lang w:val="en-GB"/>
        </w:rPr>
        <w:t>In</w:t>
      </w:r>
      <w:r w:rsidR="006D5A3A" w:rsidRPr="00C6513A">
        <w:rPr>
          <w:rFonts w:ascii="Times New Roman" w:hAnsi="Times New Roman" w:cs="Times New Roman"/>
          <w:lang w:val="en-GB"/>
        </w:rPr>
        <w:t xml:space="preserve"> fact, </w:t>
      </w:r>
      <w:r w:rsidR="00D00D19" w:rsidRPr="00C6513A">
        <w:rPr>
          <w:rFonts w:ascii="Times New Roman" w:hAnsi="Times New Roman" w:cs="Times New Roman"/>
          <w:lang w:val="en-GB"/>
        </w:rPr>
        <w:t>he</w:t>
      </w:r>
      <w:r w:rsidR="00B56356" w:rsidRPr="00C6513A">
        <w:rPr>
          <w:rFonts w:ascii="Times New Roman" w:hAnsi="Times New Roman" w:cs="Times New Roman"/>
          <w:lang w:val="en-GB"/>
        </w:rPr>
        <w:t xml:space="preserve"> </w:t>
      </w:r>
      <w:proofErr w:type="spellStart"/>
      <w:r w:rsidR="006D5A3A" w:rsidRPr="00C6513A">
        <w:rPr>
          <w:rFonts w:ascii="Times New Roman" w:hAnsi="Times New Roman" w:cs="Times New Roman"/>
          <w:lang w:val="en-GB"/>
        </w:rPr>
        <w:t>analyzes</w:t>
      </w:r>
      <w:proofErr w:type="spellEnd"/>
      <w:r w:rsidR="006D5A3A" w:rsidRPr="00C6513A">
        <w:rPr>
          <w:rFonts w:ascii="Times New Roman" w:hAnsi="Times New Roman" w:cs="Times New Roman"/>
          <w:lang w:val="en-GB"/>
        </w:rPr>
        <w:t xml:space="preserve"> </w:t>
      </w:r>
      <w:r w:rsidR="00B56356" w:rsidRPr="00C6513A">
        <w:rPr>
          <w:rFonts w:ascii="Times New Roman" w:hAnsi="Times New Roman" w:cs="Times New Roman"/>
          <w:lang w:val="en-GB"/>
        </w:rPr>
        <w:t>“</w:t>
      </w:r>
      <w:r w:rsidR="006D5A3A" w:rsidRPr="00C6513A">
        <w:rPr>
          <w:rFonts w:ascii="Times New Roman" w:hAnsi="Times New Roman" w:cs="Times New Roman"/>
          <w:lang w:val="en-GB"/>
        </w:rPr>
        <w:t>something e</w:t>
      </w:r>
      <w:r w:rsidR="00B56356" w:rsidRPr="00C6513A">
        <w:rPr>
          <w:rFonts w:ascii="Times New Roman" w:hAnsi="Times New Roman" w:cs="Times New Roman"/>
          <w:lang w:val="en-GB"/>
        </w:rPr>
        <w:t xml:space="preserve">xistent” as “that which </w:t>
      </w:r>
      <w:r w:rsidR="00B56356" w:rsidRPr="00C6513A">
        <w:rPr>
          <w:rFonts w:ascii="Times New Roman" w:hAnsi="Times New Roman" w:cs="Times New Roman"/>
          <w:i/>
          <w:lang w:val="en-GB"/>
        </w:rPr>
        <w:t>can</w:t>
      </w:r>
      <w:r w:rsidR="00B56356" w:rsidRPr="00C6513A">
        <w:rPr>
          <w:rFonts w:ascii="Times New Roman" w:hAnsi="Times New Roman" w:cs="Times New Roman"/>
          <w:lang w:val="en-GB"/>
        </w:rPr>
        <w:t xml:space="preserve"> </w:t>
      </w:r>
      <w:r w:rsidR="00B56356" w:rsidRPr="00C6513A">
        <w:rPr>
          <w:rFonts w:ascii="Times New Roman" w:hAnsi="Times New Roman" w:cs="Times New Roman"/>
          <w:i/>
          <w:lang w:val="en-GB"/>
        </w:rPr>
        <w:t>be</w:t>
      </w:r>
      <w:r w:rsidR="00B56356" w:rsidRPr="00C6513A">
        <w:rPr>
          <w:rFonts w:ascii="Times New Roman" w:hAnsi="Times New Roman" w:cs="Times New Roman"/>
          <w:lang w:val="en-GB"/>
        </w:rPr>
        <w:t xml:space="preserve"> correctly acknowledged,” that is,</w:t>
      </w:r>
      <w:r w:rsidR="00CE7D15" w:rsidRPr="00C6513A">
        <w:rPr>
          <w:rFonts w:ascii="Times New Roman" w:hAnsi="Times New Roman" w:cs="Times New Roman"/>
          <w:lang w:val="en-GB"/>
        </w:rPr>
        <w:t xml:space="preserve"> with a modal qualification</w:t>
      </w:r>
      <w:r w:rsidR="00A54CA7" w:rsidRPr="00C6513A">
        <w:rPr>
          <w:rFonts w:ascii="Times New Roman" w:hAnsi="Times New Roman" w:cs="Times New Roman"/>
          <w:lang w:val="en-GB"/>
        </w:rPr>
        <w:t xml:space="preserve">; </w:t>
      </w:r>
      <w:r w:rsidR="00C55FD6" w:rsidRPr="00C6513A">
        <w:rPr>
          <w:rFonts w:ascii="Times New Roman" w:hAnsi="Times New Roman" w:cs="Times New Roman"/>
          <w:lang w:val="en-GB"/>
        </w:rPr>
        <w:t>existence and “existent” are thus a</w:t>
      </w:r>
      <w:r w:rsidR="00D66D0F" w:rsidRPr="00C6513A">
        <w:rPr>
          <w:rFonts w:ascii="Times New Roman" w:hAnsi="Times New Roman" w:cs="Times New Roman"/>
          <w:lang w:val="en-GB"/>
        </w:rPr>
        <w:t xml:space="preserve"> </w:t>
      </w:r>
      <w:r w:rsidR="00211243" w:rsidRPr="00C6513A">
        <w:rPr>
          <w:rFonts w:ascii="Times New Roman" w:hAnsi="Times New Roman" w:cs="Times New Roman"/>
          <w:lang w:val="en-GB"/>
        </w:rPr>
        <w:t xml:space="preserve">relational </w:t>
      </w:r>
      <w:r w:rsidR="00D66D0F" w:rsidRPr="00C6513A">
        <w:rPr>
          <w:rFonts w:ascii="Times New Roman" w:hAnsi="Times New Roman" w:cs="Times New Roman"/>
          <w:lang w:val="en-GB"/>
        </w:rPr>
        <w:t>dispositional property</w:t>
      </w:r>
      <w:r w:rsidR="00211243" w:rsidRPr="00C6513A">
        <w:rPr>
          <w:rFonts w:ascii="Times New Roman" w:hAnsi="Times New Roman" w:cs="Times New Roman"/>
          <w:lang w:val="en-GB"/>
        </w:rPr>
        <w:t xml:space="preserve"> and predicate</w:t>
      </w:r>
      <w:r w:rsidR="00213171" w:rsidRPr="00C6513A">
        <w:rPr>
          <w:rFonts w:ascii="Times New Roman" w:hAnsi="Times New Roman" w:cs="Times New Roman"/>
          <w:lang w:val="en-GB"/>
        </w:rPr>
        <w:t xml:space="preserve"> </w:t>
      </w:r>
      <w:r w:rsidR="005C3ADD" w:rsidRPr="00C6513A">
        <w:rPr>
          <w:rFonts w:ascii="Times New Roman" w:hAnsi="Times New Roman" w:cs="Times New Roman"/>
          <w:lang w:val="en-GB"/>
        </w:rPr>
        <w:t xml:space="preserve">respectively </w:t>
      </w:r>
      <w:r w:rsidR="00213171" w:rsidRPr="00C6513A">
        <w:rPr>
          <w:rFonts w:ascii="Times New Roman" w:hAnsi="Times New Roman" w:cs="Times New Roman"/>
          <w:lang w:val="en-GB"/>
        </w:rPr>
        <w:t>(Brentano 2011</w:t>
      </w:r>
      <w:r w:rsidR="002D0399" w:rsidRPr="00C6513A">
        <w:rPr>
          <w:rFonts w:ascii="Times New Roman" w:hAnsi="Times New Roman" w:cs="Times New Roman"/>
          <w:lang w:val="en-GB"/>
        </w:rPr>
        <w:t>:</w:t>
      </w:r>
      <w:r w:rsidR="00213171" w:rsidRPr="00C6513A">
        <w:rPr>
          <w:rFonts w:ascii="Times New Roman" w:hAnsi="Times New Roman" w:cs="Times New Roman"/>
          <w:lang w:val="en-GB"/>
        </w:rPr>
        <w:t xml:space="preserve"> 102)</w:t>
      </w:r>
      <w:r w:rsidR="00D66D0F" w:rsidRPr="00C6513A">
        <w:rPr>
          <w:rFonts w:ascii="Times New Roman" w:hAnsi="Times New Roman" w:cs="Times New Roman"/>
          <w:lang w:val="en-GB"/>
        </w:rPr>
        <w:t xml:space="preserve">; abstractly, </w:t>
      </w:r>
      <w:r w:rsidR="00C55FD6" w:rsidRPr="00C6513A">
        <w:rPr>
          <w:rFonts w:ascii="Times New Roman" w:hAnsi="Times New Roman" w:cs="Times New Roman"/>
          <w:lang w:val="en-GB"/>
        </w:rPr>
        <w:t xml:space="preserve">the property </w:t>
      </w:r>
      <w:r w:rsidR="00D66D0F" w:rsidRPr="00C6513A">
        <w:rPr>
          <w:rFonts w:ascii="Times New Roman" w:hAnsi="Times New Roman" w:cs="Times New Roman"/>
          <w:lang w:val="en-GB"/>
        </w:rPr>
        <w:t xml:space="preserve">could be expressed as “correct </w:t>
      </w:r>
      <w:proofErr w:type="spellStart"/>
      <w:r w:rsidR="00D66D0F" w:rsidRPr="00C6513A">
        <w:rPr>
          <w:rFonts w:ascii="Times New Roman" w:hAnsi="Times New Roman" w:cs="Times New Roman"/>
          <w:lang w:val="en-GB"/>
        </w:rPr>
        <w:t>acknowledgeability</w:t>
      </w:r>
      <w:proofErr w:type="spellEnd"/>
      <w:r w:rsidR="006B1E26" w:rsidRPr="00C6513A">
        <w:rPr>
          <w:rFonts w:ascii="Times New Roman" w:hAnsi="Times New Roman" w:cs="Times New Roman"/>
          <w:lang w:val="en-GB"/>
        </w:rPr>
        <w:t>.</w:t>
      </w:r>
      <w:r w:rsidR="00D66D0F" w:rsidRPr="00C6513A">
        <w:rPr>
          <w:rFonts w:ascii="Times New Roman" w:hAnsi="Times New Roman" w:cs="Times New Roman"/>
          <w:lang w:val="en-GB"/>
        </w:rPr>
        <w:t>”</w:t>
      </w:r>
      <w:r w:rsidR="00685DA9" w:rsidRPr="00C6513A">
        <w:rPr>
          <w:rFonts w:ascii="Times New Roman" w:hAnsi="Times New Roman" w:cs="Times New Roman"/>
          <w:lang w:val="en-GB"/>
        </w:rPr>
        <w:t xml:space="preserve"> </w:t>
      </w:r>
      <w:r w:rsidR="00BB1A8D" w:rsidRPr="00C6513A">
        <w:rPr>
          <w:rFonts w:ascii="Times New Roman" w:hAnsi="Times New Roman" w:cs="Times New Roman"/>
          <w:lang w:val="en-GB"/>
        </w:rPr>
        <w:t>O</w:t>
      </w:r>
      <w:r w:rsidR="00685DA9" w:rsidRPr="00C6513A">
        <w:rPr>
          <w:rFonts w:ascii="Times New Roman" w:hAnsi="Times New Roman" w:cs="Times New Roman"/>
          <w:lang w:val="en-GB"/>
        </w:rPr>
        <w:t xml:space="preserve">n </w:t>
      </w:r>
      <w:r w:rsidR="005165AD" w:rsidRPr="00C6513A">
        <w:rPr>
          <w:rFonts w:ascii="Times New Roman" w:hAnsi="Times New Roman" w:cs="Times New Roman"/>
          <w:lang w:val="en-GB"/>
        </w:rPr>
        <w:t>this account</w:t>
      </w:r>
      <w:r w:rsidR="00685DA9" w:rsidRPr="00C6513A">
        <w:rPr>
          <w:rFonts w:ascii="Times New Roman" w:hAnsi="Times New Roman" w:cs="Times New Roman"/>
          <w:lang w:val="en-GB"/>
        </w:rPr>
        <w:t>, existence is a relational dispositional property because it is nothing other than the object’s ability (that is, a disposition) to be correctly committed to (</w:t>
      </w:r>
      <w:r w:rsidR="003E5698" w:rsidRPr="00C6513A">
        <w:rPr>
          <w:rFonts w:ascii="Times New Roman" w:hAnsi="Times New Roman" w:cs="Times New Roman"/>
          <w:lang w:val="en-GB"/>
        </w:rPr>
        <w:t xml:space="preserve">that is, </w:t>
      </w:r>
      <w:r w:rsidR="00685DA9" w:rsidRPr="00C6513A">
        <w:rPr>
          <w:rFonts w:ascii="Times New Roman" w:hAnsi="Times New Roman" w:cs="Times New Roman"/>
          <w:lang w:val="en-GB"/>
        </w:rPr>
        <w:t>a relation) by a subject (</w:t>
      </w:r>
      <w:r w:rsidR="003E5698" w:rsidRPr="00C6513A">
        <w:rPr>
          <w:rFonts w:ascii="Times New Roman" w:hAnsi="Times New Roman" w:cs="Times New Roman"/>
          <w:lang w:val="en-GB"/>
        </w:rPr>
        <w:t xml:space="preserve">that is, </w:t>
      </w:r>
      <w:r w:rsidR="00685DA9" w:rsidRPr="00C6513A">
        <w:rPr>
          <w:rFonts w:ascii="Times New Roman" w:hAnsi="Times New Roman" w:cs="Times New Roman"/>
          <w:lang w:val="en-GB"/>
        </w:rPr>
        <w:t>the term of the relation).</w:t>
      </w:r>
      <w:r w:rsidR="00522F28" w:rsidRPr="00C6513A">
        <w:rPr>
          <w:rStyle w:val="Appelnotedebasdep"/>
          <w:rFonts w:ascii="Times New Roman" w:hAnsi="Times New Roman" w:cs="Times New Roman"/>
          <w:lang w:val="en-GB"/>
        </w:rPr>
        <w:footnoteReference w:id="10"/>
      </w:r>
      <w:r w:rsidR="002B55F5" w:rsidRPr="00C6513A">
        <w:rPr>
          <w:rFonts w:ascii="Times New Roman" w:hAnsi="Times New Roman" w:cs="Times New Roman"/>
          <w:lang w:val="en-GB"/>
        </w:rPr>
        <w:t xml:space="preserve"> </w:t>
      </w:r>
      <w:r w:rsidR="00211243" w:rsidRPr="00C6513A">
        <w:rPr>
          <w:rFonts w:ascii="Times New Roman" w:hAnsi="Times New Roman" w:cs="Times New Roman"/>
          <w:lang w:val="en-GB"/>
        </w:rPr>
        <w:t>However, o</w:t>
      </w:r>
      <w:r w:rsidR="002B55F5" w:rsidRPr="00C6513A">
        <w:rPr>
          <w:rFonts w:ascii="Times New Roman" w:hAnsi="Times New Roman" w:cs="Times New Roman"/>
          <w:lang w:val="en-GB"/>
        </w:rPr>
        <w:t xml:space="preserve">ne </w:t>
      </w:r>
      <w:r w:rsidR="006C0AA1" w:rsidRPr="00C6513A">
        <w:rPr>
          <w:rFonts w:ascii="Times New Roman" w:hAnsi="Times New Roman" w:cs="Times New Roman"/>
          <w:lang w:val="en-GB"/>
        </w:rPr>
        <w:t xml:space="preserve">also </w:t>
      </w:r>
      <w:r w:rsidR="002B55F5" w:rsidRPr="00C6513A">
        <w:rPr>
          <w:rFonts w:ascii="Times New Roman" w:hAnsi="Times New Roman" w:cs="Times New Roman"/>
          <w:lang w:val="en-GB"/>
        </w:rPr>
        <w:t xml:space="preserve">finds </w:t>
      </w:r>
      <w:r w:rsidR="00522F28" w:rsidRPr="00C6513A">
        <w:rPr>
          <w:rFonts w:ascii="Times New Roman" w:hAnsi="Times New Roman" w:cs="Times New Roman"/>
          <w:lang w:val="en-GB"/>
        </w:rPr>
        <w:t xml:space="preserve">Brentano </w:t>
      </w:r>
      <w:r w:rsidR="001D7664" w:rsidRPr="00C6513A">
        <w:rPr>
          <w:rFonts w:ascii="Times New Roman" w:hAnsi="Times New Roman" w:cs="Times New Roman"/>
          <w:lang w:val="en-GB"/>
        </w:rPr>
        <w:t>describing</w:t>
      </w:r>
      <w:r w:rsidR="002B55F5" w:rsidRPr="00C6513A">
        <w:rPr>
          <w:rFonts w:ascii="Times New Roman" w:hAnsi="Times New Roman" w:cs="Times New Roman"/>
          <w:lang w:val="en-GB"/>
        </w:rPr>
        <w:t xml:space="preserve"> “something existent” with a </w:t>
      </w:r>
      <w:r w:rsidR="00D66D0F" w:rsidRPr="00C6513A">
        <w:rPr>
          <w:rFonts w:ascii="Times New Roman" w:hAnsi="Times New Roman" w:cs="Times New Roman"/>
          <w:lang w:val="en-GB"/>
        </w:rPr>
        <w:t>deontic</w:t>
      </w:r>
      <w:r w:rsidR="002B55F5" w:rsidRPr="00C6513A">
        <w:rPr>
          <w:rFonts w:ascii="Times New Roman" w:hAnsi="Times New Roman" w:cs="Times New Roman"/>
          <w:lang w:val="en-GB"/>
        </w:rPr>
        <w:t xml:space="preserve"> qualification as “that which </w:t>
      </w:r>
      <w:r w:rsidR="002B55F5" w:rsidRPr="00C6513A">
        <w:rPr>
          <w:rFonts w:ascii="Times New Roman" w:hAnsi="Times New Roman" w:cs="Times New Roman"/>
          <w:i/>
          <w:lang w:val="en-GB"/>
        </w:rPr>
        <w:t>ought to be</w:t>
      </w:r>
      <w:r w:rsidR="002B55F5" w:rsidRPr="00C6513A">
        <w:rPr>
          <w:rFonts w:ascii="Times New Roman" w:hAnsi="Times New Roman" w:cs="Times New Roman"/>
          <w:lang w:val="en-GB"/>
        </w:rPr>
        <w:t xml:space="preserve"> acknowledged”</w:t>
      </w:r>
      <w:r w:rsidR="00211243" w:rsidRPr="00C6513A">
        <w:rPr>
          <w:rFonts w:ascii="Times New Roman" w:hAnsi="Times New Roman" w:cs="Times New Roman"/>
          <w:lang w:val="en-GB"/>
        </w:rPr>
        <w:t xml:space="preserve">; </w:t>
      </w:r>
      <w:r w:rsidR="00C55FD6" w:rsidRPr="00C6513A">
        <w:rPr>
          <w:rFonts w:ascii="Times New Roman" w:hAnsi="Times New Roman" w:cs="Times New Roman"/>
          <w:lang w:val="en-GB"/>
        </w:rPr>
        <w:t xml:space="preserve">here, the </w:t>
      </w:r>
      <w:r w:rsidR="00211243" w:rsidRPr="00C6513A">
        <w:rPr>
          <w:rFonts w:ascii="Times New Roman" w:hAnsi="Times New Roman" w:cs="Times New Roman"/>
          <w:lang w:val="en-GB"/>
        </w:rPr>
        <w:t>relational</w:t>
      </w:r>
      <w:r w:rsidR="006C34B4" w:rsidRPr="00C6513A">
        <w:rPr>
          <w:rFonts w:ascii="Times New Roman" w:hAnsi="Times New Roman" w:cs="Times New Roman"/>
          <w:lang w:val="en-GB"/>
        </w:rPr>
        <w:t xml:space="preserve"> property</w:t>
      </w:r>
      <w:r w:rsidR="00D66D0F" w:rsidRPr="00C6513A">
        <w:rPr>
          <w:rFonts w:ascii="Times New Roman" w:hAnsi="Times New Roman" w:cs="Times New Roman"/>
          <w:lang w:val="en-GB"/>
        </w:rPr>
        <w:t>, which is a normative one, is expressed abstractly a</w:t>
      </w:r>
      <w:r w:rsidR="006C34B4" w:rsidRPr="00C6513A">
        <w:rPr>
          <w:rFonts w:ascii="Times New Roman" w:hAnsi="Times New Roman" w:cs="Times New Roman"/>
          <w:lang w:val="en-GB"/>
        </w:rPr>
        <w:t xml:space="preserve">s </w:t>
      </w:r>
      <w:r w:rsidR="00DE75CE" w:rsidRPr="00C6513A">
        <w:rPr>
          <w:rFonts w:ascii="Times New Roman" w:hAnsi="Times New Roman" w:cs="Times New Roman"/>
          <w:lang w:val="en-GB"/>
        </w:rPr>
        <w:t>“to-be-acknowledged-ness” (</w:t>
      </w:r>
      <w:r w:rsidR="00DE75CE" w:rsidRPr="00C6513A">
        <w:rPr>
          <w:rFonts w:ascii="Times New Roman" w:hAnsi="Times New Roman" w:cs="Times New Roman"/>
          <w:i/>
          <w:lang w:val="en-GB"/>
        </w:rPr>
        <w:t xml:space="preserve">das </w:t>
      </w:r>
      <w:proofErr w:type="spellStart"/>
      <w:r w:rsidR="00DE75CE" w:rsidRPr="00C6513A">
        <w:rPr>
          <w:rFonts w:ascii="Times New Roman" w:hAnsi="Times New Roman" w:cs="Times New Roman"/>
          <w:i/>
          <w:lang w:val="en-GB"/>
        </w:rPr>
        <w:t>Anzuerkennensein</w:t>
      </w:r>
      <w:proofErr w:type="spellEnd"/>
      <w:r w:rsidR="00DE75CE" w:rsidRPr="00C6513A">
        <w:rPr>
          <w:rFonts w:ascii="Times New Roman" w:hAnsi="Times New Roman" w:cs="Times New Roman"/>
          <w:lang w:val="en-GB"/>
        </w:rPr>
        <w:t>)</w:t>
      </w:r>
      <w:r w:rsidR="00213171" w:rsidRPr="00C6513A">
        <w:rPr>
          <w:rFonts w:ascii="Times New Roman" w:hAnsi="Times New Roman" w:cs="Times New Roman"/>
          <w:lang w:val="en-GB"/>
        </w:rPr>
        <w:t xml:space="preserve"> (Brentano 2011</w:t>
      </w:r>
      <w:r w:rsidR="002D0399" w:rsidRPr="00C6513A">
        <w:rPr>
          <w:rFonts w:ascii="Times New Roman" w:hAnsi="Times New Roman" w:cs="Times New Roman"/>
          <w:lang w:val="en-GB"/>
        </w:rPr>
        <w:t>:</w:t>
      </w:r>
      <w:r w:rsidR="00213171" w:rsidRPr="00C6513A">
        <w:rPr>
          <w:rFonts w:ascii="Times New Roman" w:hAnsi="Times New Roman" w:cs="Times New Roman"/>
          <w:lang w:val="en-GB"/>
        </w:rPr>
        <w:t xml:space="preserve"> 102 and 1925</w:t>
      </w:r>
      <w:r w:rsidR="002D0399" w:rsidRPr="00C6513A">
        <w:rPr>
          <w:rFonts w:ascii="Times New Roman" w:hAnsi="Times New Roman" w:cs="Times New Roman"/>
          <w:lang w:val="en-GB"/>
        </w:rPr>
        <w:t>:</w:t>
      </w:r>
      <w:r w:rsidR="00213171" w:rsidRPr="00C6513A">
        <w:rPr>
          <w:rFonts w:ascii="Times New Roman" w:hAnsi="Times New Roman" w:cs="Times New Roman"/>
          <w:lang w:val="en-GB"/>
        </w:rPr>
        <w:t xml:space="preserve"> 89).</w:t>
      </w:r>
      <w:r w:rsidR="00213171" w:rsidRPr="00C6513A">
        <w:rPr>
          <w:rStyle w:val="Appelnotedebasdep"/>
          <w:rFonts w:ascii="Times New Roman" w:hAnsi="Times New Roman" w:cs="Times New Roman"/>
          <w:lang w:val="en-GB"/>
        </w:rPr>
        <w:footnoteReference w:id="11"/>
      </w:r>
      <w:r w:rsidR="006C0AA1" w:rsidRPr="00C6513A">
        <w:rPr>
          <w:rFonts w:ascii="Times New Roman" w:hAnsi="Times New Roman" w:cs="Times New Roman"/>
          <w:lang w:val="en-GB"/>
        </w:rPr>
        <w:t xml:space="preserve"> </w:t>
      </w:r>
      <w:r w:rsidR="00CE7D15" w:rsidRPr="00C6513A">
        <w:rPr>
          <w:rFonts w:ascii="Times New Roman" w:hAnsi="Times New Roman" w:cs="Times New Roman"/>
          <w:lang w:val="en-GB"/>
        </w:rPr>
        <w:t xml:space="preserve">But does one account, </w:t>
      </w:r>
      <w:r w:rsidR="004B4410" w:rsidRPr="00C6513A">
        <w:rPr>
          <w:rFonts w:ascii="Times New Roman" w:hAnsi="Times New Roman" w:cs="Times New Roman"/>
          <w:lang w:val="en-GB"/>
        </w:rPr>
        <w:t xml:space="preserve">either </w:t>
      </w:r>
      <w:r w:rsidR="00CE7D15" w:rsidRPr="00C6513A">
        <w:rPr>
          <w:rFonts w:ascii="Times New Roman" w:hAnsi="Times New Roman" w:cs="Times New Roman"/>
          <w:lang w:val="en-GB"/>
        </w:rPr>
        <w:t xml:space="preserve">the dispositional or the normative one, take </w:t>
      </w:r>
      <w:r w:rsidR="00CE7D15" w:rsidRPr="00C6513A">
        <w:rPr>
          <w:rFonts w:ascii="Times New Roman" w:hAnsi="Times New Roman" w:cs="Times New Roman"/>
          <w:lang w:val="en-GB"/>
        </w:rPr>
        <w:lastRenderedPageBreak/>
        <w:t>priority over the o</w:t>
      </w:r>
      <w:r w:rsidR="002B55F5" w:rsidRPr="00C6513A">
        <w:rPr>
          <w:rFonts w:ascii="Times New Roman" w:hAnsi="Times New Roman" w:cs="Times New Roman"/>
          <w:lang w:val="en-GB"/>
        </w:rPr>
        <w:t>ther?</w:t>
      </w:r>
      <w:r w:rsidR="006C0AA1" w:rsidRPr="00C6513A">
        <w:rPr>
          <w:rFonts w:ascii="Times New Roman" w:hAnsi="Times New Roman" w:cs="Times New Roman"/>
          <w:lang w:val="en-GB"/>
        </w:rPr>
        <w:t xml:space="preserve"> It seems that Brentano gives priority to the modal qualification, since he explains the normative one in modal terms:</w:t>
      </w:r>
      <w:r w:rsidR="006C0AA1" w:rsidRPr="00C6513A" w:rsidDel="00E64A6D">
        <w:rPr>
          <w:rFonts w:ascii="Times New Roman" w:hAnsi="Times New Roman" w:cs="Times New Roman"/>
          <w:lang w:val="en-GB"/>
        </w:rPr>
        <w:t xml:space="preserve"> </w:t>
      </w:r>
    </w:p>
    <w:p w14:paraId="3BA2914C" w14:textId="77777777" w:rsidR="009F7DDB" w:rsidRPr="00C6513A" w:rsidRDefault="009F7DDB" w:rsidP="003460A8">
      <w:pPr>
        <w:spacing w:line="360" w:lineRule="auto"/>
        <w:ind w:firstLine="709"/>
        <w:rPr>
          <w:rFonts w:ascii="Times New Roman" w:hAnsi="Times New Roman" w:cs="Times New Roman"/>
          <w:lang w:val="en-GB"/>
        </w:rPr>
      </w:pPr>
    </w:p>
    <w:p w14:paraId="5B2223DB" w14:textId="6A875225" w:rsidR="00F61965" w:rsidRPr="00C6513A" w:rsidRDefault="002A66B9" w:rsidP="003460A8">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“The object is” means</w:t>
      </w:r>
      <w:r w:rsidR="00B9348C" w:rsidRPr="00C6513A">
        <w:rPr>
          <w:rFonts w:ascii="Times New Roman" w:hAnsi="Times New Roman" w:cs="Times New Roman"/>
          <w:sz w:val="22"/>
          <w:szCs w:val="22"/>
          <w:lang w:val="en-GB"/>
        </w:rPr>
        <w:t xml:space="preserve"> […] that the object is to be acknowledged, that is, that it can be correctly acknowledged.</w:t>
      </w:r>
      <w:r w:rsidRPr="00C6513A">
        <w:rPr>
          <w:rFonts w:ascii="Times New Roman" w:hAnsi="Times New Roman" w:cs="Times New Roman"/>
          <w:sz w:val="22"/>
          <w:szCs w:val="22"/>
          <w:lang w:val="en-GB"/>
        </w:rPr>
        <w:t xml:space="preserve"> </w:t>
      </w:r>
      <w:r w:rsidR="00B9348C" w:rsidRPr="00C6513A">
        <w:rPr>
          <w:rFonts w:ascii="Times New Roman" w:hAnsi="Times New Roman" w:cs="Times New Roman"/>
          <w:sz w:val="22"/>
          <w:szCs w:val="22"/>
          <w:lang w:val="en-GB"/>
        </w:rPr>
        <w:t>(</w:t>
      </w:r>
      <w:r w:rsidR="00FD38B4" w:rsidRPr="00C6513A">
        <w:rPr>
          <w:rFonts w:ascii="Times New Roman" w:hAnsi="Times New Roman" w:cs="Times New Roman"/>
          <w:sz w:val="22"/>
          <w:szCs w:val="22"/>
          <w:lang w:val="en-GB"/>
        </w:rPr>
        <w:t>Brentano 2011</w:t>
      </w:r>
      <w:r w:rsidR="00D80AA5" w:rsidRPr="00C6513A">
        <w:rPr>
          <w:rFonts w:ascii="Times New Roman" w:hAnsi="Times New Roman" w:cs="Times New Roman"/>
          <w:sz w:val="22"/>
          <w:szCs w:val="22"/>
          <w:lang w:val="en-GB"/>
        </w:rPr>
        <w:t>:</w:t>
      </w:r>
      <w:r w:rsidR="00FD38B4" w:rsidRPr="00C6513A">
        <w:rPr>
          <w:rFonts w:ascii="Times New Roman" w:hAnsi="Times New Roman" w:cs="Times New Roman"/>
          <w:sz w:val="22"/>
          <w:szCs w:val="22"/>
          <w:lang w:val="en-GB"/>
        </w:rPr>
        <w:t xml:space="preserve"> 102</w:t>
      </w:r>
      <w:r w:rsidR="00B9348C" w:rsidRPr="00C6513A">
        <w:rPr>
          <w:rFonts w:ascii="Times New Roman" w:hAnsi="Times New Roman" w:cs="Times New Roman"/>
          <w:sz w:val="22"/>
          <w:szCs w:val="22"/>
          <w:lang w:val="en-GB"/>
        </w:rPr>
        <w:t>)</w:t>
      </w:r>
      <w:r w:rsidRPr="00C6513A">
        <w:rPr>
          <w:rStyle w:val="Appelnotedebasdep"/>
          <w:rFonts w:ascii="Times New Roman" w:hAnsi="Times New Roman" w:cs="Times New Roman"/>
          <w:lang w:val="en-GB"/>
        </w:rPr>
        <w:footnoteReference w:id="12"/>
      </w:r>
    </w:p>
    <w:p w14:paraId="126069D1" w14:textId="77777777" w:rsidR="009F7DDB" w:rsidRPr="00C6513A" w:rsidRDefault="009F7DDB" w:rsidP="006B1E26">
      <w:pPr>
        <w:spacing w:line="360" w:lineRule="auto"/>
        <w:rPr>
          <w:rFonts w:ascii="Times New Roman" w:hAnsi="Times New Roman" w:cs="Times New Roman"/>
          <w:lang w:val="en-GB"/>
        </w:rPr>
      </w:pPr>
    </w:p>
    <w:p w14:paraId="153B3A51" w14:textId="66ACE880" w:rsidR="00FA3CC9" w:rsidRPr="00C6513A" w:rsidRDefault="00280AF2" w:rsidP="006B1E26">
      <w:pPr>
        <w:spacing w:line="360" w:lineRule="auto"/>
        <w:rPr>
          <w:rFonts w:ascii="Times New Roman" w:hAnsi="Times New Roman" w:cs="Times New Roman"/>
          <w:lang w:val="en-GB"/>
        </w:rPr>
      </w:pPr>
      <w:r w:rsidRPr="00C6513A">
        <w:rPr>
          <w:rFonts w:ascii="Times New Roman" w:hAnsi="Times New Roman" w:cs="Times New Roman"/>
          <w:lang w:val="en-GB"/>
        </w:rPr>
        <w:t>In holding</w:t>
      </w:r>
      <w:r w:rsidR="009C5EE6" w:rsidRPr="00C6513A">
        <w:rPr>
          <w:rFonts w:ascii="Times New Roman" w:hAnsi="Times New Roman" w:cs="Times New Roman"/>
          <w:lang w:val="en-GB"/>
        </w:rPr>
        <w:t xml:space="preserve"> </w:t>
      </w:r>
      <w:r w:rsidR="00622454" w:rsidRPr="00C6513A">
        <w:rPr>
          <w:rFonts w:ascii="Times New Roman" w:hAnsi="Times New Roman" w:cs="Times New Roman"/>
          <w:lang w:val="en-GB"/>
        </w:rPr>
        <w:t xml:space="preserve">that existence is a property, and “existent” a predicate, </w:t>
      </w:r>
      <w:r w:rsidRPr="00C6513A">
        <w:rPr>
          <w:rFonts w:ascii="Times New Roman" w:hAnsi="Times New Roman" w:cs="Times New Roman"/>
          <w:lang w:val="en-GB"/>
        </w:rPr>
        <w:t xml:space="preserve">Brentano </w:t>
      </w:r>
      <w:r w:rsidR="00193E4A" w:rsidRPr="00C6513A">
        <w:rPr>
          <w:rFonts w:ascii="Times New Roman" w:hAnsi="Times New Roman" w:cs="Times New Roman"/>
          <w:lang w:val="en-GB"/>
        </w:rPr>
        <w:t>does not mean that</w:t>
      </w:r>
      <w:r w:rsidR="00622454" w:rsidRPr="00C6513A">
        <w:rPr>
          <w:rFonts w:ascii="Times New Roman" w:hAnsi="Times New Roman" w:cs="Times New Roman"/>
          <w:lang w:val="en-GB"/>
        </w:rPr>
        <w:t xml:space="preserve"> acknowledg</w:t>
      </w:r>
      <w:r w:rsidR="00DC2F16" w:rsidRPr="00C6513A">
        <w:rPr>
          <w:rFonts w:ascii="Times New Roman" w:hAnsi="Times New Roman" w:cs="Times New Roman"/>
          <w:lang w:val="en-GB"/>
        </w:rPr>
        <w:t>e</w:t>
      </w:r>
      <w:r w:rsidR="00622454" w:rsidRPr="00C6513A">
        <w:rPr>
          <w:rFonts w:ascii="Times New Roman" w:hAnsi="Times New Roman" w:cs="Times New Roman"/>
          <w:lang w:val="en-GB"/>
        </w:rPr>
        <w:t>ment</w:t>
      </w:r>
      <w:r w:rsidR="00193E4A" w:rsidRPr="00C6513A">
        <w:rPr>
          <w:rFonts w:ascii="Times New Roman" w:hAnsi="Times New Roman" w:cs="Times New Roman"/>
          <w:lang w:val="en-GB"/>
        </w:rPr>
        <w:t xml:space="preserve"> is </w:t>
      </w:r>
      <w:r w:rsidR="00622454" w:rsidRPr="00C6513A">
        <w:rPr>
          <w:rFonts w:ascii="Times New Roman" w:hAnsi="Times New Roman" w:cs="Times New Roman"/>
          <w:lang w:val="en-GB"/>
        </w:rPr>
        <w:t xml:space="preserve">a </w:t>
      </w:r>
      <w:r w:rsidR="00193E4A" w:rsidRPr="00C6513A">
        <w:rPr>
          <w:rFonts w:ascii="Times New Roman" w:hAnsi="Times New Roman" w:cs="Times New Roman"/>
          <w:lang w:val="en-GB"/>
        </w:rPr>
        <w:t>predication of existence</w:t>
      </w:r>
      <w:r w:rsidR="00622454" w:rsidRPr="00C6513A">
        <w:rPr>
          <w:rFonts w:ascii="Times New Roman" w:hAnsi="Times New Roman" w:cs="Times New Roman"/>
          <w:lang w:val="en-GB"/>
        </w:rPr>
        <w:t>.</w:t>
      </w:r>
      <w:r w:rsidR="00DE375C" w:rsidRPr="00C6513A">
        <w:rPr>
          <w:rFonts w:ascii="Times New Roman" w:hAnsi="Times New Roman" w:cs="Times New Roman"/>
          <w:lang w:val="en-GB"/>
        </w:rPr>
        <w:t xml:space="preserve"> </w:t>
      </w:r>
      <w:r w:rsidR="00570586" w:rsidRPr="00C6513A">
        <w:rPr>
          <w:rFonts w:ascii="Times New Roman" w:hAnsi="Times New Roman" w:cs="Times New Roman"/>
          <w:lang w:val="en-GB"/>
        </w:rPr>
        <w:t>T</w:t>
      </w:r>
      <w:r w:rsidR="00DE375C" w:rsidRPr="00C6513A">
        <w:rPr>
          <w:rFonts w:ascii="Times New Roman" w:hAnsi="Times New Roman" w:cs="Times New Roman"/>
          <w:lang w:val="en-GB"/>
        </w:rPr>
        <w:t xml:space="preserve">his would imply that existential </w:t>
      </w:r>
      <w:r w:rsidR="003C2369" w:rsidRPr="00C6513A">
        <w:rPr>
          <w:rFonts w:ascii="Times New Roman" w:hAnsi="Times New Roman" w:cs="Times New Roman"/>
          <w:lang w:val="en-GB"/>
        </w:rPr>
        <w:t>judgement</w:t>
      </w:r>
      <w:r w:rsidR="00DE375C" w:rsidRPr="00C6513A">
        <w:rPr>
          <w:rFonts w:ascii="Times New Roman" w:hAnsi="Times New Roman" w:cs="Times New Roman"/>
          <w:lang w:val="en-GB"/>
        </w:rPr>
        <w:t xml:space="preserve">s </w:t>
      </w:r>
      <w:r w:rsidR="00570586" w:rsidRPr="00C6513A">
        <w:rPr>
          <w:rFonts w:ascii="Times New Roman" w:hAnsi="Times New Roman" w:cs="Times New Roman"/>
          <w:lang w:val="en-GB"/>
        </w:rPr>
        <w:t>are</w:t>
      </w:r>
      <w:r w:rsidR="00DE375C" w:rsidRPr="00C6513A">
        <w:rPr>
          <w:rFonts w:ascii="Times New Roman" w:hAnsi="Times New Roman" w:cs="Times New Roman"/>
          <w:lang w:val="en-GB"/>
        </w:rPr>
        <w:t xml:space="preserve"> to be understood as predicative ones, whereas according to Brentano’s</w:t>
      </w:r>
      <w:r w:rsidR="00976F21" w:rsidRPr="00C6513A">
        <w:rPr>
          <w:rFonts w:ascii="Times New Roman" w:hAnsi="Times New Roman" w:cs="Times New Roman"/>
          <w:lang w:val="en-GB"/>
        </w:rPr>
        <w:t xml:space="preserve"> </w:t>
      </w:r>
      <w:r w:rsidR="00DE375C" w:rsidRPr="00C6513A">
        <w:rPr>
          <w:rFonts w:ascii="Times New Roman" w:hAnsi="Times New Roman" w:cs="Times New Roman"/>
          <w:lang w:val="en-GB"/>
        </w:rPr>
        <w:t xml:space="preserve">theory, it is rather the opposite: predicative </w:t>
      </w:r>
      <w:r w:rsidR="003C2369" w:rsidRPr="00C6513A">
        <w:rPr>
          <w:rFonts w:ascii="Times New Roman" w:hAnsi="Times New Roman" w:cs="Times New Roman"/>
          <w:lang w:val="en-GB"/>
        </w:rPr>
        <w:t>judgement</w:t>
      </w:r>
      <w:r w:rsidR="00DE375C" w:rsidRPr="00C6513A">
        <w:rPr>
          <w:rFonts w:ascii="Times New Roman" w:hAnsi="Times New Roman" w:cs="Times New Roman"/>
          <w:lang w:val="en-GB"/>
        </w:rPr>
        <w:t>s are explained in terms of existential ones. Thus, acknowledgement is not a predication, but a pos</w:t>
      </w:r>
      <w:r w:rsidR="00D943FF" w:rsidRPr="00C6513A">
        <w:rPr>
          <w:rFonts w:ascii="Times New Roman" w:hAnsi="Times New Roman" w:cs="Times New Roman"/>
          <w:lang w:val="en-GB"/>
        </w:rPr>
        <w:t>iting or ontological commitment, and i</w:t>
      </w:r>
      <w:r w:rsidR="00C9423B" w:rsidRPr="00C6513A">
        <w:rPr>
          <w:rFonts w:ascii="Times New Roman" w:hAnsi="Times New Roman" w:cs="Times New Roman"/>
          <w:lang w:val="en-GB"/>
        </w:rPr>
        <w:t>n acknowledging</w:t>
      </w:r>
      <w:r w:rsidR="00622454" w:rsidRPr="00C6513A">
        <w:rPr>
          <w:rFonts w:ascii="Times New Roman" w:hAnsi="Times New Roman" w:cs="Times New Roman"/>
          <w:lang w:val="en-GB"/>
        </w:rPr>
        <w:t xml:space="preserve"> </w:t>
      </w:r>
      <w:r w:rsidR="00CF384C" w:rsidRPr="00C6513A">
        <w:rPr>
          <w:rFonts w:ascii="Times New Roman" w:hAnsi="Times New Roman" w:cs="Times New Roman"/>
          <w:lang w:val="en-GB"/>
        </w:rPr>
        <w:t>an object,</w:t>
      </w:r>
      <w:r w:rsidR="00C9423B" w:rsidRPr="00C6513A">
        <w:rPr>
          <w:rFonts w:ascii="Times New Roman" w:hAnsi="Times New Roman" w:cs="Times New Roman"/>
          <w:lang w:val="en-GB"/>
        </w:rPr>
        <w:t xml:space="preserve"> one does not attribute “</w:t>
      </w:r>
      <w:r w:rsidR="00C76F0B" w:rsidRPr="00C6513A">
        <w:rPr>
          <w:rFonts w:ascii="Times New Roman" w:hAnsi="Times New Roman" w:cs="Times New Roman"/>
          <w:lang w:val="en-GB"/>
        </w:rPr>
        <w:t>correct</w:t>
      </w:r>
      <w:r w:rsidR="00924316" w:rsidRPr="00C6513A">
        <w:rPr>
          <w:rFonts w:ascii="Times New Roman" w:hAnsi="Times New Roman" w:cs="Times New Roman"/>
          <w:lang w:val="en-GB"/>
        </w:rPr>
        <w:t xml:space="preserve"> </w:t>
      </w:r>
      <w:proofErr w:type="spellStart"/>
      <w:r w:rsidR="00924316" w:rsidRPr="00C6513A">
        <w:rPr>
          <w:rFonts w:ascii="Times New Roman" w:hAnsi="Times New Roman" w:cs="Times New Roman"/>
          <w:lang w:val="en-GB"/>
        </w:rPr>
        <w:t>acknowledgeab</w:t>
      </w:r>
      <w:r w:rsidR="00C76F0B" w:rsidRPr="00C6513A">
        <w:rPr>
          <w:rFonts w:ascii="Times New Roman" w:hAnsi="Times New Roman" w:cs="Times New Roman"/>
          <w:lang w:val="en-GB"/>
        </w:rPr>
        <w:t>ility</w:t>
      </w:r>
      <w:proofErr w:type="spellEnd"/>
      <w:r w:rsidR="00C9423B" w:rsidRPr="00C6513A">
        <w:rPr>
          <w:rFonts w:ascii="Times New Roman" w:hAnsi="Times New Roman" w:cs="Times New Roman"/>
          <w:lang w:val="en-GB"/>
        </w:rPr>
        <w:t>”</w:t>
      </w:r>
      <w:r w:rsidR="004C5E62" w:rsidRPr="00C6513A">
        <w:rPr>
          <w:rFonts w:ascii="Times New Roman" w:hAnsi="Times New Roman" w:cs="Times New Roman"/>
          <w:lang w:val="en-GB"/>
        </w:rPr>
        <w:t xml:space="preserve"> to it</w:t>
      </w:r>
      <w:r w:rsidR="00C9423B" w:rsidRPr="00C6513A">
        <w:rPr>
          <w:rFonts w:ascii="Times New Roman" w:hAnsi="Times New Roman" w:cs="Times New Roman"/>
          <w:lang w:val="en-GB"/>
        </w:rPr>
        <w:t xml:space="preserve">. </w:t>
      </w:r>
      <w:r w:rsidR="00DE375C" w:rsidRPr="00C6513A">
        <w:rPr>
          <w:rFonts w:ascii="Times New Roman" w:hAnsi="Times New Roman" w:cs="Times New Roman"/>
          <w:lang w:val="en-GB"/>
        </w:rPr>
        <w:t xml:space="preserve">However, </w:t>
      </w:r>
      <w:r w:rsidR="00693777" w:rsidRPr="00C6513A">
        <w:rPr>
          <w:rFonts w:ascii="Times New Roman" w:hAnsi="Times New Roman" w:cs="Times New Roman"/>
          <w:lang w:val="en-GB"/>
        </w:rPr>
        <w:t xml:space="preserve">according to </w:t>
      </w:r>
      <w:r w:rsidR="00976F21" w:rsidRPr="00C6513A">
        <w:rPr>
          <w:rFonts w:ascii="Times New Roman" w:hAnsi="Times New Roman" w:cs="Times New Roman"/>
          <w:lang w:val="en-GB"/>
        </w:rPr>
        <w:t>Brentano,</w:t>
      </w:r>
      <w:r w:rsidR="00193E4A" w:rsidRPr="00C6513A">
        <w:rPr>
          <w:rFonts w:ascii="Times New Roman" w:hAnsi="Times New Roman" w:cs="Times New Roman"/>
          <w:lang w:val="en-GB"/>
        </w:rPr>
        <w:t xml:space="preserve"> w</w:t>
      </w:r>
      <w:r w:rsidR="00C9423B" w:rsidRPr="00C6513A">
        <w:rPr>
          <w:rFonts w:ascii="Times New Roman" w:hAnsi="Times New Roman" w:cs="Times New Roman"/>
          <w:lang w:val="en-GB"/>
        </w:rPr>
        <w:t xml:space="preserve">hen one reflects on </w:t>
      </w:r>
      <w:r w:rsidR="00193E4A" w:rsidRPr="00C6513A">
        <w:rPr>
          <w:rFonts w:ascii="Times New Roman" w:hAnsi="Times New Roman" w:cs="Times New Roman"/>
          <w:lang w:val="en-GB"/>
        </w:rPr>
        <w:t>one’s</w:t>
      </w:r>
      <w:r w:rsidR="00C9423B" w:rsidRPr="00C6513A">
        <w:rPr>
          <w:rFonts w:ascii="Times New Roman" w:hAnsi="Times New Roman" w:cs="Times New Roman"/>
          <w:lang w:val="en-GB"/>
        </w:rPr>
        <w:t xml:space="preserve"> </w:t>
      </w:r>
      <w:r w:rsidR="00193E4A" w:rsidRPr="00C6513A">
        <w:rPr>
          <w:rFonts w:ascii="Times New Roman" w:hAnsi="Times New Roman" w:cs="Times New Roman"/>
          <w:lang w:val="en-GB"/>
        </w:rPr>
        <w:t>activity</w:t>
      </w:r>
      <w:r w:rsidR="00693777" w:rsidRPr="00C6513A">
        <w:rPr>
          <w:rFonts w:ascii="Times New Roman" w:hAnsi="Times New Roman" w:cs="Times New Roman"/>
          <w:lang w:val="en-GB"/>
        </w:rPr>
        <w:t xml:space="preserve"> of acknowledgement</w:t>
      </w:r>
      <w:r w:rsidR="00DE375C" w:rsidRPr="00C6513A">
        <w:rPr>
          <w:rFonts w:ascii="Times New Roman" w:hAnsi="Times New Roman" w:cs="Times New Roman"/>
          <w:lang w:val="en-GB"/>
        </w:rPr>
        <w:t>,</w:t>
      </w:r>
      <w:r w:rsidR="004C5E62" w:rsidRPr="00C6513A">
        <w:rPr>
          <w:rFonts w:ascii="Times New Roman" w:hAnsi="Times New Roman" w:cs="Times New Roman"/>
          <w:lang w:val="en-GB"/>
        </w:rPr>
        <w:t xml:space="preserve"> </w:t>
      </w:r>
      <w:r w:rsidR="00C01BAC" w:rsidRPr="00C6513A">
        <w:rPr>
          <w:rFonts w:ascii="Times New Roman" w:hAnsi="Times New Roman" w:cs="Times New Roman"/>
          <w:lang w:val="en-GB"/>
        </w:rPr>
        <w:t xml:space="preserve">one </w:t>
      </w:r>
      <w:r w:rsidR="00193E4A" w:rsidRPr="00C6513A">
        <w:rPr>
          <w:rFonts w:ascii="Times New Roman" w:hAnsi="Times New Roman" w:cs="Times New Roman"/>
          <w:lang w:val="en-GB"/>
        </w:rPr>
        <w:t>grasps</w:t>
      </w:r>
      <w:r w:rsidR="00C01BAC" w:rsidRPr="00C6513A">
        <w:rPr>
          <w:rFonts w:ascii="Times New Roman" w:hAnsi="Times New Roman" w:cs="Times New Roman"/>
          <w:lang w:val="en-GB"/>
        </w:rPr>
        <w:t xml:space="preserve"> the </w:t>
      </w:r>
      <w:r w:rsidR="004C5E62" w:rsidRPr="00C6513A">
        <w:rPr>
          <w:rFonts w:ascii="Times New Roman" w:hAnsi="Times New Roman" w:cs="Times New Roman"/>
          <w:lang w:val="en-GB"/>
        </w:rPr>
        <w:t>correlative property of</w:t>
      </w:r>
      <w:r w:rsidR="00C01BAC" w:rsidRPr="00C6513A">
        <w:rPr>
          <w:rFonts w:ascii="Times New Roman" w:hAnsi="Times New Roman" w:cs="Times New Roman"/>
          <w:lang w:val="en-GB"/>
        </w:rPr>
        <w:t xml:space="preserve"> </w:t>
      </w:r>
      <w:r w:rsidR="00193E4A" w:rsidRPr="00C6513A">
        <w:rPr>
          <w:rFonts w:ascii="Times New Roman" w:hAnsi="Times New Roman" w:cs="Times New Roman"/>
          <w:lang w:val="en-GB"/>
        </w:rPr>
        <w:t>“</w:t>
      </w:r>
      <w:r w:rsidR="00C76F0B" w:rsidRPr="00C6513A">
        <w:rPr>
          <w:rFonts w:ascii="Times New Roman" w:hAnsi="Times New Roman" w:cs="Times New Roman"/>
          <w:lang w:val="en-GB"/>
        </w:rPr>
        <w:t xml:space="preserve">correct </w:t>
      </w:r>
      <w:proofErr w:type="spellStart"/>
      <w:r w:rsidR="00C76F0B" w:rsidRPr="00C6513A">
        <w:rPr>
          <w:rFonts w:ascii="Times New Roman" w:hAnsi="Times New Roman" w:cs="Times New Roman"/>
          <w:lang w:val="en-GB"/>
        </w:rPr>
        <w:t>acknowledgeability</w:t>
      </w:r>
      <w:proofErr w:type="spellEnd"/>
      <w:r w:rsidR="00193E4A" w:rsidRPr="00C6513A">
        <w:rPr>
          <w:rFonts w:ascii="Times New Roman" w:hAnsi="Times New Roman" w:cs="Times New Roman"/>
          <w:lang w:val="en-GB"/>
        </w:rPr>
        <w:t>”</w:t>
      </w:r>
      <w:r w:rsidR="004C5E62" w:rsidRPr="00C6513A">
        <w:rPr>
          <w:rFonts w:ascii="Times New Roman" w:hAnsi="Times New Roman" w:cs="Times New Roman"/>
          <w:lang w:val="en-GB"/>
        </w:rPr>
        <w:t xml:space="preserve"> </w:t>
      </w:r>
      <w:r w:rsidR="00570586" w:rsidRPr="00C6513A">
        <w:rPr>
          <w:rFonts w:ascii="Times New Roman" w:hAnsi="Times New Roman" w:cs="Times New Roman"/>
          <w:lang w:val="en-GB"/>
        </w:rPr>
        <w:t xml:space="preserve">that </w:t>
      </w:r>
      <w:r w:rsidR="003600DC" w:rsidRPr="00C6513A">
        <w:rPr>
          <w:rFonts w:ascii="Times New Roman" w:hAnsi="Times New Roman" w:cs="Times New Roman"/>
          <w:lang w:val="en-GB"/>
        </w:rPr>
        <w:t>belongs</w:t>
      </w:r>
      <w:r w:rsidR="004C5E62" w:rsidRPr="00C6513A">
        <w:rPr>
          <w:rFonts w:ascii="Times New Roman" w:hAnsi="Times New Roman" w:cs="Times New Roman"/>
          <w:lang w:val="en-GB"/>
        </w:rPr>
        <w:t xml:space="preserve"> to the object</w:t>
      </w:r>
      <w:r w:rsidR="00193E4A" w:rsidRPr="00C6513A">
        <w:rPr>
          <w:rFonts w:ascii="Times New Roman" w:hAnsi="Times New Roman" w:cs="Times New Roman"/>
          <w:lang w:val="en-GB"/>
        </w:rPr>
        <w:t>.</w:t>
      </w:r>
      <w:r w:rsidR="00EA1FD6" w:rsidRPr="00C6513A">
        <w:rPr>
          <w:rFonts w:ascii="Times New Roman" w:hAnsi="Times New Roman" w:cs="Times New Roman"/>
          <w:lang w:val="en-GB"/>
        </w:rPr>
        <w:t xml:space="preserve"> In other words, when one has a higher-order psychic activity turned toward</w:t>
      </w:r>
      <w:r w:rsidR="00D943FF" w:rsidRPr="00C6513A">
        <w:rPr>
          <w:rFonts w:ascii="Times New Roman" w:hAnsi="Times New Roman" w:cs="Times New Roman"/>
          <w:lang w:val="en-GB"/>
        </w:rPr>
        <w:t xml:space="preserve"> one’s own </w:t>
      </w:r>
      <w:r w:rsidR="003C2369" w:rsidRPr="00C6513A">
        <w:rPr>
          <w:rFonts w:ascii="Times New Roman" w:hAnsi="Times New Roman" w:cs="Times New Roman"/>
          <w:lang w:val="en-GB"/>
        </w:rPr>
        <w:t>judgement</w:t>
      </w:r>
      <w:r w:rsidR="00EA1FD6" w:rsidRPr="00C6513A">
        <w:rPr>
          <w:rFonts w:ascii="Times New Roman" w:hAnsi="Times New Roman" w:cs="Times New Roman"/>
          <w:lang w:val="en-GB"/>
        </w:rPr>
        <w:t xml:space="preserve">, one grasps not only one’s own psychic activity, but also the corresponding “correct </w:t>
      </w:r>
      <w:proofErr w:type="spellStart"/>
      <w:r w:rsidR="00EA1FD6" w:rsidRPr="00C6513A">
        <w:rPr>
          <w:rFonts w:ascii="Times New Roman" w:hAnsi="Times New Roman" w:cs="Times New Roman"/>
          <w:lang w:val="en-GB"/>
        </w:rPr>
        <w:t>acknowledgeability</w:t>
      </w:r>
      <w:proofErr w:type="spellEnd"/>
      <w:r w:rsidR="00EA1FD6" w:rsidRPr="00C6513A">
        <w:rPr>
          <w:rFonts w:ascii="Times New Roman" w:hAnsi="Times New Roman" w:cs="Times New Roman"/>
          <w:lang w:val="en-GB"/>
        </w:rPr>
        <w:t>” of the object.</w:t>
      </w:r>
      <w:r w:rsidR="00976F21" w:rsidRPr="00C6513A">
        <w:rPr>
          <w:rFonts w:ascii="Times New Roman" w:hAnsi="Times New Roman" w:cs="Times New Roman"/>
          <w:lang w:val="en-GB"/>
        </w:rPr>
        <w:t xml:space="preserve"> </w:t>
      </w:r>
      <w:r w:rsidR="00DE375C" w:rsidRPr="00C6513A">
        <w:rPr>
          <w:rFonts w:ascii="Times New Roman" w:hAnsi="Times New Roman" w:cs="Times New Roman"/>
          <w:lang w:val="en-GB"/>
        </w:rPr>
        <w:t>According to Brentano, t</w:t>
      </w:r>
      <w:r w:rsidR="00BF0250" w:rsidRPr="00C6513A">
        <w:rPr>
          <w:rFonts w:ascii="Times New Roman" w:hAnsi="Times New Roman" w:cs="Times New Roman"/>
          <w:lang w:val="en-GB"/>
        </w:rPr>
        <w:t>his is how one acquires the concept of existence</w:t>
      </w:r>
      <w:r w:rsidR="00426CD0" w:rsidRPr="00C6513A">
        <w:rPr>
          <w:rFonts w:ascii="Times New Roman" w:hAnsi="Times New Roman" w:cs="Times New Roman"/>
          <w:lang w:val="en-GB"/>
        </w:rPr>
        <w:t>, that is,</w:t>
      </w:r>
      <w:r w:rsidR="00BF0250" w:rsidRPr="00C6513A">
        <w:rPr>
          <w:rFonts w:ascii="Times New Roman" w:hAnsi="Times New Roman" w:cs="Times New Roman"/>
          <w:lang w:val="en-GB"/>
        </w:rPr>
        <w:t xml:space="preserve"> by reflecting on </w:t>
      </w:r>
      <w:r w:rsidR="00FD38B4" w:rsidRPr="00C6513A">
        <w:rPr>
          <w:rFonts w:ascii="Times New Roman" w:hAnsi="Times New Roman" w:cs="Times New Roman"/>
          <w:lang w:val="en-GB"/>
        </w:rPr>
        <w:t>one’s</w:t>
      </w:r>
      <w:r w:rsidR="00BF0250" w:rsidRPr="00C6513A">
        <w:rPr>
          <w:rFonts w:ascii="Times New Roman" w:hAnsi="Times New Roman" w:cs="Times New Roman"/>
          <w:lang w:val="en-GB"/>
        </w:rPr>
        <w:t xml:space="preserve"> </w:t>
      </w:r>
      <w:r w:rsidR="00570586" w:rsidRPr="00C6513A">
        <w:rPr>
          <w:rFonts w:ascii="Times New Roman" w:hAnsi="Times New Roman" w:cs="Times New Roman"/>
          <w:lang w:val="en-GB"/>
        </w:rPr>
        <w:t xml:space="preserve">own </w:t>
      </w:r>
      <w:r w:rsidR="003C2369" w:rsidRPr="00C6513A">
        <w:rPr>
          <w:rFonts w:ascii="Times New Roman" w:hAnsi="Times New Roman" w:cs="Times New Roman"/>
          <w:lang w:val="en-GB"/>
        </w:rPr>
        <w:t>judgement</w:t>
      </w:r>
      <w:r w:rsidR="00BF0250" w:rsidRPr="00C6513A">
        <w:rPr>
          <w:rFonts w:ascii="Times New Roman" w:hAnsi="Times New Roman" w:cs="Times New Roman"/>
          <w:lang w:val="en-GB"/>
        </w:rPr>
        <w:t>s.</w:t>
      </w:r>
      <w:r w:rsidR="003600DC" w:rsidRPr="00C6513A">
        <w:rPr>
          <w:rFonts w:ascii="Times New Roman" w:hAnsi="Times New Roman" w:cs="Times New Roman"/>
          <w:lang w:val="en-GB"/>
        </w:rPr>
        <w:t xml:space="preserve"> Note that one does not merely grasp the object as </w:t>
      </w:r>
      <w:r w:rsidR="003600DC" w:rsidRPr="00C6513A">
        <w:rPr>
          <w:rFonts w:ascii="Times New Roman" w:hAnsi="Times New Roman" w:cs="Times New Roman"/>
          <w:i/>
          <w:lang w:val="en-GB"/>
        </w:rPr>
        <w:t>acknowledged</w:t>
      </w:r>
      <w:r w:rsidR="003600DC" w:rsidRPr="00C6513A">
        <w:rPr>
          <w:rFonts w:ascii="Times New Roman" w:hAnsi="Times New Roman" w:cs="Times New Roman"/>
          <w:lang w:val="en-GB"/>
        </w:rPr>
        <w:t xml:space="preserve">, but as </w:t>
      </w:r>
      <w:r w:rsidR="00C76F0B" w:rsidRPr="00C6513A">
        <w:rPr>
          <w:rFonts w:ascii="Times New Roman" w:hAnsi="Times New Roman" w:cs="Times New Roman"/>
          <w:i/>
          <w:lang w:val="en-GB"/>
        </w:rPr>
        <w:t>correct</w:t>
      </w:r>
      <w:r w:rsidR="00FD38B4" w:rsidRPr="00C6513A">
        <w:rPr>
          <w:rFonts w:ascii="Times New Roman" w:hAnsi="Times New Roman" w:cs="Times New Roman"/>
          <w:i/>
          <w:lang w:val="en-GB"/>
        </w:rPr>
        <w:t>ly</w:t>
      </w:r>
      <w:r w:rsidR="00C76F0B" w:rsidRPr="00C6513A">
        <w:rPr>
          <w:rFonts w:ascii="Times New Roman" w:hAnsi="Times New Roman" w:cs="Times New Roman"/>
          <w:i/>
          <w:lang w:val="en-GB"/>
        </w:rPr>
        <w:t xml:space="preserve"> acknowledgeab</w:t>
      </w:r>
      <w:r w:rsidR="00FD38B4" w:rsidRPr="00C6513A">
        <w:rPr>
          <w:rFonts w:ascii="Times New Roman" w:hAnsi="Times New Roman" w:cs="Times New Roman"/>
          <w:i/>
          <w:lang w:val="en-GB"/>
        </w:rPr>
        <w:t>le</w:t>
      </w:r>
      <w:r w:rsidR="003600DC" w:rsidRPr="00C6513A">
        <w:rPr>
          <w:rFonts w:ascii="Times New Roman" w:hAnsi="Times New Roman" w:cs="Times New Roman"/>
          <w:lang w:val="en-GB"/>
        </w:rPr>
        <w:t xml:space="preserve">, </w:t>
      </w:r>
      <w:r w:rsidR="00371357" w:rsidRPr="00C6513A">
        <w:rPr>
          <w:rFonts w:ascii="Times New Roman" w:hAnsi="Times New Roman" w:cs="Times New Roman"/>
          <w:lang w:val="en-GB"/>
        </w:rPr>
        <w:t>since</w:t>
      </w:r>
      <w:r w:rsidR="003600DC" w:rsidRPr="00C6513A">
        <w:rPr>
          <w:rFonts w:ascii="Times New Roman" w:hAnsi="Times New Roman" w:cs="Times New Roman"/>
          <w:lang w:val="en-GB"/>
        </w:rPr>
        <w:t xml:space="preserve"> one</w:t>
      </w:r>
      <w:r w:rsidR="00371357" w:rsidRPr="00C6513A">
        <w:rPr>
          <w:rFonts w:ascii="Times New Roman" w:hAnsi="Times New Roman" w:cs="Times New Roman"/>
          <w:lang w:val="en-GB"/>
        </w:rPr>
        <w:t xml:space="preserve"> </w:t>
      </w:r>
      <w:r w:rsidR="000C6C09" w:rsidRPr="00C6513A">
        <w:rPr>
          <w:rFonts w:ascii="Times New Roman" w:hAnsi="Times New Roman" w:cs="Times New Roman"/>
          <w:lang w:val="en-GB"/>
        </w:rPr>
        <w:t xml:space="preserve">cannot rationally acknowledge an object and think at the same time that </w:t>
      </w:r>
      <w:r w:rsidR="00924316" w:rsidRPr="00C6513A">
        <w:rPr>
          <w:rFonts w:ascii="Times New Roman" w:hAnsi="Times New Roman" w:cs="Times New Roman"/>
          <w:lang w:val="en-GB"/>
        </w:rPr>
        <w:t xml:space="preserve">it is incorrect to do </w:t>
      </w:r>
      <w:r w:rsidR="00426CD0" w:rsidRPr="00C6513A">
        <w:rPr>
          <w:rFonts w:ascii="Times New Roman" w:hAnsi="Times New Roman" w:cs="Times New Roman"/>
          <w:lang w:val="en-GB"/>
        </w:rPr>
        <w:t>so</w:t>
      </w:r>
      <w:r w:rsidR="003600DC" w:rsidRPr="00C6513A">
        <w:rPr>
          <w:rFonts w:ascii="Times New Roman" w:hAnsi="Times New Roman" w:cs="Times New Roman"/>
          <w:lang w:val="en-GB"/>
        </w:rPr>
        <w:t>.</w:t>
      </w:r>
      <w:r w:rsidR="003113A8" w:rsidRPr="00C6513A">
        <w:rPr>
          <w:rStyle w:val="Appelnotedebasdep"/>
          <w:rFonts w:ascii="Times New Roman" w:hAnsi="Times New Roman" w:cs="Times New Roman"/>
          <w:lang w:val="en-GB"/>
        </w:rPr>
        <w:footnoteReference w:id="13"/>
      </w:r>
      <w:r w:rsidR="00B07AE1" w:rsidRPr="00C6513A">
        <w:rPr>
          <w:rFonts w:ascii="Times New Roman" w:hAnsi="Times New Roman" w:cs="Times New Roman"/>
          <w:lang w:val="en-GB"/>
        </w:rPr>
        <w:t xml:space="preserve"> </w:t>
      </w:r>
    </w:p>
    <w:p w14:paraId="5E7DC386" w14:textId="17C83F4F" w:rsidR="001A0159" w:rsidRPr="00C6513A" w:rsidRDefault="00855017" w:rsidP="00FA3CC9">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The fact that </w:t>
      </w:r>
      <w:r w:rsidR="009A1B32" w:rsidRPr="00C6513A">
        <w:rPr>
          <w:rFonts w:ascii="Times New Roman" w:hAnsi="Times New Roman" w:cs="Times New Roman"/>
          <w:lang w:val="en-GB"/>
        </w:rPr>
        <w:t>“</w:t>
      </w:r>
      <w:r w:rsidRPr="00C6513A">
        <w:rPr>
          <w:rFonts w:ascii="Times New Roman" w:hAnsi="Times New Roman" w:cs="Times New Roman"/>
          <w:lang w:val="en-GB"/>
        </w:rPr>
        <w:t>existen</w:t>
      </w:r>
      <w:r w:rsidR="009A1B32" w:rsidRPr="00C6513A">
        <w:rPr>
          <w:rFonts w:ascii="Times New Roman" w:hAnsi="Times New Roman" w:cs="Times New Roman"/>
          <w:lang w:val="en-GB"/>
        </w:rPr>
        <w:t>t”</w:t>
      </w:r>
      <w:r w:rsidRPr="00C6513A">
        <w:rPr>
          <w:rFonts w:ascii="Times New Roman" w:hAnsi="Times New Roman" w:cs="Times New Roman"/>
          <w:lang w:val="en-GB"/>
        </w:rPr>
        <w:t xml:space="preserve"> is a predicate</w:t>
      </w:r>
      <w:r w:rsidR="00873EB5" w:rsidRPr="00C6513A">
        <w:rPr>
          <w:rFonts w:ascii="Times New Roman" w:hAnsi="Times New Roman" w:cs="Times New Roman"/>
          <w:lang w:val="en-GB"/>
        </w:rPr>
        <w:t xml:space="preserve">, </w:t>
      </w:r>
      <w:r w:rsidR="004B4410" w:rsidRPr="00C6513A">
        <w:rPr>
          <w:rFonts w:ascii="Times New Roman" w:hAnsi="Times New Roman" w:cs="Times New Roman"/>
          <w:lang w:val="en-GB"/>
        </w:rPr>
        <w:t>whereas</w:t>
      </w:r>
      <w:r w:rsidR="00873EB5" w:rsidRPr="00C6513A">
        <w:rPr>
          <w:rFonts w:ascii="Times New Roman" w:hAnsi="Times New Roman" w:cs="Times New Roman"/>
          <w:lang w:val="en-GB"/>
        </w:rPr>
        <w:t xml:space="preserve"> acknowledg</w:t>
      </w:r>
      <w:r w:rsidR="00A37617" w:rsidRPr="00C6513A">
        <w:rPr>
          <w:rFonts w:ascii="Times New Roman" w:hAnsi="Times New Roman" w:cs="Times New Roman"/>
          <w:lang w:val="en-GB"/>
        </w:rPr>
        <w:t>e</w:t>
      </w:r>
      <w:r w:rsidR="00873EB5" w:rsidRPr="00C6513A">
        <w:rPr>
          <w:rFonts w:ascii="Times New Roman" w:hAnsi="Times New Roman" w:cs="Times New Roman"/>
          <w:lang w:val="en-GB"/>
        </w:rPr>
        <w:t>ment itself is not a predication, and</w:t>
      </w:r>
      <w:r w:rsidRPr="00C6513A">
        <w:rPr>
          <w:rFonts w:ascii="Times New Roman" w:hAnsi="Times New Roman" w:cs="Times New Roman"/>
          <w:lang w:val="en-GB"/>
        </w:rPr>
        <w:t xml:space="preserve"> that </w:t>
      </w:r>
      <w:r w:rsidR="00873EB5" w:rsidRPr="00C6513A">
        <w:rPr>
          <w:rFonts w:ascii="Times New Roman" w:hAnsi="Times New Roman" w:cs="Times New Roman"/>
          <w:lang w:val="en-GB"/>
        </w:rPr>
        <w:t xml:space="preserve">the concept of existence understood as correct </w:t>
      </w:r>
      <w:proofErr w:type="spellStart"/>
      <w:r w:rsidR="00873EB5" w:rsidRPr="00C6513A">
        <w:rPr>
          <w:rFonts w:ascii="Times New Roman" w:hAnsi="Times New Roman" w:cs="Times New Roman"/>
          <w:lang w:val="en-GB"/>
        </w:rPr>
        <w:t>acknowledgeability</w:t>
      </w:r>
      <w:proofErr w:type="spellEnd"/>
      <w:r w:rsidRPr="00C6513A">
        <w:rPr>
          <w:rFonts w:ascii="Times New Roman" w:hAnsi="Times New Roman" w:cs="Times New Roman"/>
          <w:lang w:val="en-GB"/>
        </w:rPr>
        <w:t xml:space="preserve"> is acquired </w:t>
      </w:r>
      <w:r w:rsidR="00FA3CC9" w:rsidRPr="00C6513A">
        <w:rPr>
          <w:rFonts w:ascii="Times New Roman" w:hAnsi="Times New Roman" w:cs="Times New Roman"/>
          <w:lang w:val="en-GB"/>
        </w:rPr>
        <w:t>by refle</w:t>
      </w:r>
      <w:r w:rsidR="004B4410" w:rsidRPr="00C6513A">
        <w:rPr>
          <w:rFonts w:ascii="Times New Roman" w:hAnsi="Times New Roman" w:cs="Times New Roman"/>
          <w:lang w:val="en-GB"/>
        </w:rPr>
        <w:t>ct</w:t>
      </w:r>
      <w:r w:rsidR="00FA3CC9" w:rsidRPr="00C6513A">
        <w:rPr>
          <w:rFonts w:ascii="Times New Roman" w:hAnsi="Times New Roman" w:cs="Times New Roman"/>
          <w:lang w:val="en-GB"/>
        </w:rPr>
        <w:t xml:space="preserve">ion on </w:t>
      </w:r>
      <w:r w:rsidR="00031992" w:rsidRPr="00C6513A">
        <w:rPr>
          <w:rFonts w:ascii="Times New Roman" w:hAnsi="Times New Roman" w:cs="Times New Roman"/>
          <w:lang w:val="en-GB"/>
        </w:rPr>
        <w:t>affirmative</w:t>
      </w:r>
      <w:r w:rsidR="00FA3CC9"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031992" w:rsidRPr="00C6513A">
        <w:rPr>
          <w:rFonts w:ascii="Times New Roman" w:hAnsi="Times New Roman" w:cs="Times New Roman"/>
          <w:lang w:val="en-GB"/>
        </w:rPr>
        <w:t>s</w:t>
      </w:r>
      <w:r w:rsidR="00FA3CC9" w:rsidRPr="00C6513A">
        <w:rPr>
          <w:rFonts w:ascii="Times New Roman" w:hAnsi="Times New Roman" w:cs="Times New Roman"/>
          <w:lang w:val="en-GB"/>
        </w:rPr>
        <w:t xml:space="preserve"> </w:t>
      </w:r>
      <w:r w:rsidR="00384CE5" w:rsidRPr="00C6513A">
        <w:rPr>
          <w:rFonts w:ascii="Times New Roman" w:hAnsi="Times New Roman" w:cs="Times New Roman"/>
          <w:lang w:val="en-GB"/>
        </w:rPr>
        <w:t>are</w:t>
      </w:r>
      <w:r w:rsidR="00537B94" w:rsidRPr="00C6513A">
        <w:rPr>
          <w:rFonts w:ascii="Times New Roman" w:hAnsi="Times New Roman" w:cs="Times New Roman"/>
          <w:lang w:val="en-GB"/>
        </w:rPr>
        <w:t xml:space="preserve"> </w:t>
      </w:r>
      <w:r w:rsidR="004A657C" w:rsidRPr="00C6513A">
        <w:rPr>
          <w:rFonts w:ascii="Times New Roman" w:hAnsi="Times New Roman" w:cs="Times New Roman"/>
          <w:lang w:val="en-GB"/>
        </w:rPr>
        <w:t>stated</w:t>
      </w:r>
      <w:r w:rsidR="00873EB5" w:rsidRPr="00C6513A">
        <w:rPr>
          <w:rFonts w:ascii="Times New Roman" w:hAnsi="Times New Roman" w:cs="Times New Roman"/>
          <w:lang w:val="en-GB"/>
        </w:rPr>
        <w:t xml:space="preserve"> </w:t>
      </w:r>
      <w:r w:rsidR="00FA3CC9" w:rsidRPr="00C6513A">
        <w:rPr>
          <w:rFonts w:ascii="Times New Roman" w:hAnsi="Times New Roman" w:cs="Times New Roman"/>
          <w:lang w:val="en-GB"/>
        </w:rPr>
        <w:t>all at once</w:t>
      </w:r>
      <w:r w:rsidR="00537B94" w:rsidRPr="00C6513A">
        <w:rPr>
          <w:rFonts w:ascii="Times New Roman" w:hAnsi="Times New Roman" w:cs="Times New Roman"/>
          <w:lang w:val="en-GB"/>
        </w:rPr>
        <w:t xml:space="preserve"> </w:t>
      </w:r>
      <w:r w:rsidR="00873EB5" w:rsidRPr="00C6513A">
        <w:rPr>
          <w:rFonts w:ascii="Times New Roman" w:hAnsi="Times New Roman" w:cs="Times New Roman"/>
          <w:lang w:val="en-GB"/>
        </w:rPr>
        <w:t>by Marty</w:t>
      </w:r>
      <w:r w:rsidR="005C1AE0" w:rsidRPr="00C6513A">
        <w:rPr>
          <w:rFonts w:ascii="Times New Roman" w:hAnsi="Times New Roman" w:cs="Times New Roman"/>
          <w:lang w:val="en-GB"/>
        </w:rPr>
        <w:t xml:space="preserve"> in 1895</w:t>
      </w:r>
      <w:r w:rsidR="00873EB5" w:rsidRPr="00C6513A">
        <w:rPr>
          <w:rFonts w:ascii="Times New Roman" w:hAnsi="Times New Roman" w:cs="Times New Roman"/>
          <w:lang w:val="en-GB"/>
        </w:rPr>
        <w:t>:</w:t>
      </w:r>
    </w:p>
    <w:p w14:paraId="78317F01" w14:textId="77777777" w:rsidR="009F7DDB" w:rsidRPr="00C6513A" w:rsidRDefault="009F7DDB" w:rsidP="00FA3CC9">
      <w:pPr>
        <w:spacing w:line="360" w:lineRule="auto"/>
        <w:ind w:firstLine="709"/>
        <w:rPr>
          <w:rFonts w:ascii="Times New Roman" w:hAnsi="Times New Roman" w:cs="Times New Roman"/>
          <w:lang w:val="en-GB"/>
        </w:rPr>
      </w:pPr>
    </w:p>
    <w:p w14:paraId="5FE9BEE8" w14:textId="68E64849" w:rsidR="001A0159" w:rsidRPr="00C6513A" w:rsidRDefault="00D679D2" w:rsidP="0018484C">
      <w:pPr>
        <w:pStyle w:val="Notedebasdepage"/>
        <w:spacing w:line="360" w:lineRule="auto"/>
        <w:ind w:left="709"/>
        <w:rPr>
          <w:rFonts w:cs="Times New Roman"/>
        </w:rPr>
      </w:pPr>
      <w:r w:rsidRPr="00C6513A">
        <w:rPr>
          <w:rFonts w:cs="Times New Roman"/>
        </w:rPr>
        <w:t xml:space="preserve">There is in fact a unitary concept of existence. </w:t>
      </w:r>
      <w:r w:rsidR="00EF5967" w:rsidRPr="00C6513A">
        <w:rPr>
          <w:rFonts w:cs="Times New Roman"/>
        </w:rPr>
        <w:t>Alt</w:t>
      </w:r>
      <w:r w:rsidR="00253ED8" w:rsidRPr="00C6513A">
        <w:rPr>
          <w:rFonts w:cs="Times New Roman"/>
        </w:rPr>
        <w:t>h</w:t>
      </w:r>
      <w:r w:rsidR="00EF5967" w:rsidRPr="00C6513A">
        <w:rPr>
          <w:rFonts w:cs="Times New Roman"/>
        </w:rPr>
        <w:t xml:space="preserve">ough in the simple and </w:t>
      </w:r>
      <w:proofErr w:type="spellStart"/>
      <w:r w:rsidR="00EF5967" w:rsidRPr="00C6513A">
        <w:rPr>
          <w:rFonts w:cs="Times New Roman"/>
        </w:rPr>
        <w:t>originary</w:t>
      </w:r>
      <w:proofErr w:type="spellEnd"/>
      <w:r w:rsidR="00EF5967" w:rsidRPr="00C6513A">
        <w:rPr>
          <w:rFonts w:cs="Times New Roman"/>
        </w:rPr>
        <w:t xml:space="preserve"> </w:t>
      </w:r>
      <w:r w:rsidR="003C2369" w:rsidRPr="00C6513A">
        <w:rPr>
          <w:rFonts w:cs="Times New Roman"/>
        </w:rPr>
        <w:t>judgement</w:t>
      </w:r>
      <w:r w:rsidR="002F737E" w:rsidRPr="00C6513A">
        <w:rPr>
          <w:rFonts w:cs="Times New Roman"/>
        </w:rPr>
        <w:t xml:space="preserve"> “A is” it is not given as a predicate</w:t>
      </w:r>
      <w:r w:rsidR="000E7E23" w:rsidRPr="00C6513A">
        <w:rPr>
          <w:rFonts w:cs="Times New Roman"/>
        </w:rPr>
        <w:t>.</w:t>
      </w:r>
      <w:r w:rsidR="00EF5967" w:rsidRPr="00C6513A">
        <w:rPr>
          <w:rFonts w:cs="Times New Roman"/>
        </w:rPr>
        <w:t xml:space="preserve"> </w:t>
      </w:r>
      <w:r w:rsidR="000E7E23" w:rsidRPr="00C6513A">
        <w:rPr>
          <w:rFonts w:cs="Times New Roman"/>
        </w:rPr>
        <w:t xml:space="preserve">“A is” means nothing </w:t>
      </w:r>
      <w:r w:rsidR="004B4410" w:rsidRPr="00C6513A">
        <w:rPr>
          <w:rFonts w:cs="Times New Roman"/>
        </w:rPr>
        <w:t>more</w:t>
      </w:r>
      <w:r w:rsidR="000E7E23" w:rsidRPr="00C6513A">
        <w:rPr>
          <w:rFonts w:cs="Times New Roman"/>
        </w:rPr>
        <w:t xml:space="preserve"> than the acknowledgement of A.</w:t>
      </w:r>
      <w:r w:rsidRPr="00C6513A">
        <w:rPr>
          <w:rFonts w:cs="Times New Roman"/>
        </w:rPr>
        <w:t xml:space="preserve"> </w:t>
      </w:r>
      <w:r w:rsidR="000E7E23" w:rsidRPr="00C6513A">
        <w:rPr>
          <w:rFonts w:cs="Times New Roman"/>
        </w:rPr>
        <w:t xml:space="preserve">However, </w:t>
      </w:r>
      <w:r w:rsidR="00A03C0B" w:rsidRPr="00C6513A">
        <w:rPr>
          <w:rFonts w:cs="Times New Roman"/>
        </w:rPr>
        <w:t>in refle</w:t>
      </w:r>
      <w:r w:rsidR="004B4410" w:rsidRPr="00C6513A">
        <w:rPr>
          <w:rFonts w:cs="Times New Roman"/>
        </w:rPr>
        <w:t>ct</w:t>
      </w:r>
      <w:r w:rsidR="00A03C0B" w:rsidRPr="00C6513A">
        <w:rPr>
          <w:rFonts w:cs="Times New Roman"/>
        </w:rPr>
        <w:t xml:space="preserve">ion on such an acknowledgement, when it is correct, the concept of </w:t>
      </w:r>
      <w:r w:rsidR="005003DC" w:rsidRPr="00C6513A">
        <w:rPr>
          <w:rFonts w:cs="Times New Roman"/>
        </w:rPr>
        <w:t xml:space="preserve">being-correctly-acknowledgeable </w:t>
      </w:r>
      <w:r w:rsidR="00957540" w:rsidRPr="00C6513A">
        <w:rPr>
          <w:rFonts w:cs="Times New Roman"/>
        </w:rPr>
        <w:t xml:space="preserve">can then </w:t>
      </w:r>
      <w:r w:rsidR="005003DC" w:rsidRPr="00C6513A">
        <w:rPr>
          <w:rFonts w:cs="Times New Roman"/>
        </w:rPr>
        <w:t>be abstracted, and this</w:t>
      </w:r>
      <w:r w:rsidR="005B23D5" w:rsidRPr="00C6513A">
        <w:rPr>
          <w:rFonts w:cs="Times New Roman"/>
        </w:rPr>
        <w:t xml:space="preserve"> is</w:t>
      </w:r>
      <w:r w:rsidR="005003DC" w:rsidRPr="00C6513A">
        <w:rPr>
          <w:rFonts w:cs="Times New Roman"/>
        </w:rPr>
        <w:t xml:space="preserve"> </w:t>
      </w:r>
      <w:r w:rsidR="00D00D19" w:rsidRPr="00C6513A">
        <w:rPr>
          <w:rFonts w:cs="Times New Roman"/>
        </w:rPr>
        <w:t>the concept</w:t>
      </w:r>
      <w:r w:rsidR="005003DC" w:rsidRPr="00C6513A">
        <w:rPr>
          <w:rFonts w:cs="Times New Roman"/>
        </w:rPr>
        <w:t xml:space="preserve"> of existence. </w:t>
      </w:r>
      <w:r w:rsidR="00DD116B" w:rsidRPr="00C6513A">
        <w:rPr>
          <w:rFonts w:cs="Times New Roman"/>
        </w:rPr>
        <w:t xml:space="preserve">Existent means everything </w:t>
      </w:r>
      <w:r w:rsidR="00253ED8" w:rsidRPr="00C6513A">
        <w:rPr>
          <w:rFonts w:cs="Times New Roman"/>
        </w:rPr>
        <w:t>which can be correctly acknowledged. And this concept, once built, can</w:t>
      </w:r>
      <w:r w:rsidR="00D00D19" w:rsidRPr="00C6513A">
        <w:rPr>
          <w:rFonts w:cs="Times New Roman"/>
        </w:rPr>
        <w:t>,</w:t>
      </w:r>
      <w:r w:rsidR="00253ED8" w:rsidRPr="00C6513A">
        <w:rPr>
          <w:rFonts w:cs="Times New Roman"/>
        </w:rPr>
        <w:t xml:space="preserve"> like any other</w:t>
      </w:r>
      <w:r w:rsidR="00D00D19" w:rsidRPr="00C6513A">
        <w:rPr>
          <w:rFonts w:cs="Times New Roman"/>
        </w:rPr>
        <w:t>,</w:t>
      </w:r>
      <w:r w:rsidR="00253ED8" w:rsidRPr="00C6513A">
        <w:rPr>
          <w:rFonts w:cs="Times New Roman"/>
        </w:rPr>
        <w:t xml:space="preserve"> </w:t>
      </w:r>
      <w:r w:rsidR="00452262" w:rsidRPr="00C6513A">
        <w:rPr>
          <w:rFonts w:cs="Times New Roman"/>
        </w:rPr>
        <w:t>be predicatively connected with a subject A, B, C,</w:t>
      </w:r>
      <w:r w:rsidR="00FA3CC9" w:rsidRPr="00C6513A">
        <w:rPr>
          <w:rFonts w:cs="Times New Roman"/>
        </w:rPr>
        <w:t xml:space="preserve"> </w:t>
      </w:r>
      <w:r w:rsidR="00FA3CC9" w:rsidRPr="00C6513A">
        <w:rPr>
          <w:rFonts w:cs="Times New Roman"/>
        </w:rPr>
        <w:lastRenderedPageBreak/>
        <w:t>and</w:t>
      </w:r>
      <w:r w:rsidR="00452262" w:rsidRPr="00C6513A">
        <w:rPr>
          <w:rFonts w:cs="Times New Roman"/>
        </w:rPr>
        <w:t xml:space="preserve"> be said of </w:t>
      </w:r>
      <w:r w:rsidR="004B4410" w:rsidRPr="00C6513A">
        <w:rPr>
          <w:rFonts w:cs="Times New Roman"/>
        </w:rPr>
        <w:t>it</w:t>
      </w:r>
      <w:r w:rsidR="00452262" w:rsidRPr="00C6513A">
        <w:rPr>
          <w:rFonts w:cs="Times New Roman"/>
        </w:rPr>
        <w:t>. I can say: A is existent, and though this predication is not identical with “A is</w:t>
      </w:r>
      <w:r w:rsidR="006C2B20" w:rsidRPr="00C6513A">
        <w:rPr>
          <w:rFonts w:cs="Times New Roman"/>
        </w:rPr>
        <w:t>,”</w:t>
      </w:r>
      <w:r w:rsidR="00452262" w:rsidRPr="00C6513A">
        <w:rPr>
          <w:rFonts w:cs="Times New Roman"/>
        </w:rPr>
        <w:t xml:space="preserve"> it is, however, equivalent, analog</w:t>
      </w:r>
      <w:r w:rsidR="00B54216" w:rsidRPr="00C6513A">
        <w:rPr>
          <w:rFonts w:cs="Times New Roman"/>
        </w:rPr>
        <w:t>ously</w:t>
      </w:r>
      <w:r w:rsidR="00452262" w:rsidRPr="00C6513A">
        <w:rPr>
          <w:rFonts w:cs="Times New Roman"/>
        </w:rPr>
        <w:t xml:space="preserve"> to the way “</w:t>
      </w:r>
      <w:r w:rsidR="004B4410" w:rsidRPr="00C6513A">
        <w:rPr>
          <w:rFonts w:cs="Times New Roman"/>
        </w:rPr>
        <w:t>T</w:t>
      </w:r>
      <w:r w:rsidR="00452262" w:rsidRPr="00C6513A">
        <w:rPr>
          <w:rFonts w:cs="Times New Roman"/>
        </w:rPr>
        <w:t>hat A is, is true” is a more compo</w:t>
      </w:r>
      <w:r w:rsidR="00B54216" w:rsidRPr="00C6513A">
        <w:rPr>
          <w:rFonts w:cs="Times New Roman"/>
        </w:rPr>
        <w:t>und</w:t>
      </w:r>
      <w:r w:rsidR="00452262" w:rsidRPr="00C6513A">
        <w:rPr>
          <w:rFonts w:cs="Times New Roman"/>
        </w:rPr>
        <w:t xml:space="preserve">ed equivalent of “A is.” </w:t>
      </w:r>
      <w:r w:rsidR="00C875D9" w:rsidRPr="00C6513A">
        <w:rPr>
          <w:rFonts w:cs="Times New Roman"/>
        </w:rPr>
        <w:t>(</w:t>
      </w:r>
      <w:r w:rsidR="009D657A" w:rsidRPr="00C6513A">
        <w:rPr>
          <w:rFonts w:cs="Times New Roman"/>
        </w:rPr>
        <w:t>Marty 1895 [1918]</w:t>
      </w:r>
      <w:r w:rsidR="00D80AA5" w:rsidRPr="00C6513A">
        <w:rPr>
          <w:rFonts w:cs="Times New Roman"/>
        </w:rPr>
        <w:t>:</w:t>
      </w:r>
      <w:r w:rsidR="009D657A" w:rsidRPr="00C6513A">
        <w:rPr>
          <w:rFonts w:cs="Times New Roman"/>
        </w:rPr>
        <w:t xml:space="preserve"> 201</w:t>
      </w:r>
      <w:r w:rsidR="00C875D9" w:rsidRPr="00C6513A">
        <w:rPr>
          <w:rFonts w:cs="Times New Roman"/>
        </w:rPr>
        <w:t>)</w:t>
      </w:r>
    </w:p>
    <w:p w14:paraId="0D46F030" w14:textId="77777777" w:rsidR="009F7DDB" w:rsidRPr="00C6513A" w:rsidRDefault="009F7DDB" w:rsidP="006F30EF">
      <w:pPr>
        <w:spacing w:line="360" w:lineRule="auto"/>
        <w:rPr>
          <w:rFonts w:ascii="Times New Roman" w:hAnsi="Times New Roman" w:cs="Times New Roman"/>
          <w:lang w:val="en-GB"/>
        </w:rPr>
      </w:pPr>
    </w:p>
    <w:p w14:paraId="489F07FD" w14:textId="1DE24A3E" w:rsidR="00C86015" w:rsidRPr="00C6513A" w:rsidRDefault="00662047" w:rsidP="006F30EF">
      <w:pPr>
        <w:spacing w:line="360" w:lineRule="auto"/>
        <w:rPr>
          <w:rFonts w:ascii="Times New Roman" w:hAnsi="Times New Roman" w:cs="Times New Roman"/>
          <w:lang w:val="en-GB"/>
        </w:rPr>
      </w:pPr>
      <w:r w:rsidRPr="00C6513A">
        <w:rPr>
          <w:rFonts w:ascii="Times New Roman" w:hAnsi="Times New Roman" w:cs="Times New Roman"/>
          <w:lang w:val="en-GB"/>
        </w:rPr>
        <w:t xml:space="preserve">In line with Brentano, </w:t>
      </w:r>
      <w:r w:rsidR="000A570E" w:rsidRPr="00C6513A">
        <w:rPr>
          <w:rFonts w:ascii="Times New Roman" w:hAnsi="Times New Roman" w:cs="Times New Roman"/>
          <w:lang w:val="en-GB"/>
        </w:rPr>
        <w:t>Marty states that</w:t>
      </w:r>
      <w:r w:rsidR="00E60F54" w:rsidRPr="00C6513A">
        <w:rPr>
          <w:rFonts w:ascii="Times New Roman" w:hAnsi="Times New Roman" w:cs="Times New Roman"/>
          <w:lang w:val="en-GB"/>
        </w:rPr>
        <w:t xml:space="preserve"> </w:t>
      </w:r>
      <w:r w:rsidR="00C115A1" w:rsidRPr="00C6513A">
        <w:rPr>
          <w:rFonts w:ascii="Times New Roman" w:hAnsi="Times New Roman" w:cs="Times New Roman"/>
          <w:lang w:val="en-GB"/>
        </w:rPr>
        <w:t xml:space="preserve">it would be wrong to take </w:t>
      </w:r>
      <w:r w:rsidR="00E60F54" w:rsidRPr="00C6513A">
        <w:rPr>
          <w:rFonts w:ascii="Times New Roman" w:hAnsi="Times New Roman" w:cs="Times New Roman"/>
          <w:lang w:val="en-GB"/>
        </w:rPr>
        <w:t xml:space="preserve">the </w:t>
      </w:r>
      <w:r w:rsidR="003C2369" w:rsidRPr="00C6513A">
        <w:rPr>
          <w:rFonts w:ascii="Times New Roman" w:hAnsi="Times New Roman" w:cs="Times New Roman"/>
          <w:lang w:val="en-GB"/>
        </w:rPr>
        <w:t>judgement</w:t>
      </w:r>
      <w:r w:rsidR="000A570E" w:rsidRPr="00C6513A">
        <w:rPr>
          <w:rFonts w:ascii="Times New Roman" w:hAnsi="Times New Roman" w:cs="Times New Roman"/>
          <w:lang w:val="en-GB"/>
        </w:rPr>
        <w:t xml:space="preserve"> “A is”</w:t>
      </w:r>
      <w:r w:rsidR="00C115A1" w:rsidRPr="00C6513A">
        <w:rPr>
          <w:rFonts w:ascii="Times New Roman" w:hAnsi="Times New Roman" w:cs="Times New Roman"/>
          <w:lang w:val="en-GB"/>
        </w:rPr>
        <w:t xml:space="preserve"> as</w:t>
      </w:r>
      <w:r w:rsidR="00357AFC" w:rsidRPr="00C6513A">
        <w:rPr>
          <w:rFonts w:ascii="Times New Roman" w:hAnsi="Times New Roman" w:cs="Times New Roman"/>
          <w:lang w:val="en-GB"/>
        </w:rPr>
        <w:t xml:space="preserve"> if it</w:t>
      </w:r>
      <w:r w:rsidR="00C115A1" w:rsidRPr="00C6513A">
        <w:rPr>
          <w:rFonts w:ascii="Times New Roman" w:hAnsi="Times New Roman" w:cs="Times New Roman"/>
          <w:lang w:val="en-GB"/>
        </w:rPr>
        <w:t xml:space="preserve"> mean</w:t>
      </w:r>
      <w:r w:rsidR="00357AFC" w:rsidRPr="00C6513A">
        <w:rPr>
          <w:rFonts w:ascii="Times New Roman" w:hAnsi="Times New Roman" w:cs="Times New Roman"/>
          <w:lang w:val="en-GB"/>
        </w:rPr>
        <w:t>t</w:t>
      </w:r>
      <w:r w:rsidR="00C115A1" w:rsidRPr="00C6513A">
        <w:rPr>
          <w:rFonts w:ascii="Times New Roman" w:hAnsi="Times New Roman" w:cs="Times New Roman"/>
          <w:lang w:val="en-GB"/>
        </w:rPr>
        <w:t xml:space="preserve"> “A is existent” </w:t>
      </w:r>
      <w:r w:rsidR="00FB199B" w:rsidRPr="00C6513A">
        <w:rPr>
          <w:rFonts w:ascii="Times New Roman" w:hAnsi="Times New Roman" w:cs="Times New Roman"/>
          <w:lang w:val="en-GB"/>
        </w:rPr>
        <w:t>where</w:t>
      </w:r>
      <w:r w:rsidR="00C115A1" w:rsidRPr="00C6513A">
        <w:rPr>
          <w:rFonts w:ascii="Times New Roman" w:hAnsi="Times New Roman" w:cs="Times New Roman"/>
          <w:lang w:val="en-GB"/>
        </w:rPr>
        <w:t xml:space="preserve"> “existent”</w:t>
      </w:r>
      <w:r w:rsidR="009B76E3" w:rsidRPr="00C6513A">
        <w:rPr>
          <w:rFonts w:ascii="Times New Roman" w:hAnsi="Times New Roman" w:cs="Times New Roman"/>
          <w:lang w:val="en-GB"/>
        </w:rPr>
        <w:t xml:space="preserve"> </w:t>
      </w:r>
      <w:r w:rsidR="00A50E9A" w:rsidRPr="00C6513A">
        <w:rPr>
          <w:rFonts w:ascii="Times New Roman" w:hAnsi="Times New Roman" w:cs="Times New Roman"/>
          <w:lang w:val="en-GB"/>
        </w:rPr>
        <w:t>is</w:t>
      </w:r>
      <w:r w:rsidR="009B76E3" w:rsidRPr="00C6513A">
        <w:rPr>
          <w:rFonts w:ascii="Times New Roman" w:hAnsi="Times New Roman" w:cs="Times New Roman"/>
          <w:lang w:val="en-GB"/>
        </w:rPr>
        <w:t xml:space="preserve"> </w:t>
      </w:r>
      <w:r w:rsidR="00E60F54" w:rsidRPr="00C6513A">
        <w:rPr>
          <w:rFonts w:ascii="Times New Roman" w:hAnsi="Times New Roman" w:cs="Times New Roman"/>
          <w:lang w:val="en-GB"/>
        </w:rPr>
        <w:t>a predicate of A</w:t>
      </w:r>
      <w:r w:rsidR="002347AF" w:rsidRPr="00C6513A">
        <w:rPr>
          <w:rFonts w:ascii="Times New Roman" w:hAnsi="Times New Roman" w:cs="Times New Roman"/>
          <w:lang w:val="en-GB"/>
        </w:rPr>
        <w:t>;</w:t>
      </w:r>
      <w:r w:rsidR="00E60F54" w:rsidRPr="00C6513A">
        <w:rPr>
          <w:rFonts w:ascii="Times New Roman" w:hAnsi="Times New Roman" w:cs="Times New Roman"/>
          <w:lang w:val="en-GB"/>
        </w:rPr>
        <w:t xml:space="preserve"> which is another way </w:t>
      </w:r>
      <w:r w:rsidR="00B54216" w:rsidRPr="00C6513A">
        <w:rPr>
          <w:rFonts w:ascii="Times New Roman" w:hAnsi="Times New Roman" w:cs="Times New Roman"/>
          <w:lang w:val="en-GB"/>
        </w:rPr>
        <w:t>of saying</w:t>
      </w:r>
      <w:r w:rsidR="00E60F54" w:rsidRPr="00C6513A">
        <w:rPr>
          <w:rFonts w:ascii="Times New Roman" w:hAnsi="Times New Roman" w:cs="Times New Roman"/>
          <w:lang w:val="en-GB"/>
        </w:rPr>
        <w:t xml:space="preserve"> that “A is” is not a predicative </w:t>
      </w:r>
      <w:r w:rsidR="003C2369" w:rsidRPr="00C6513A">
        <w:rPr>
          <w:rFonts w:ascii="Times New Roman" w:hAnsi="Times New Roman" w:cs="Times New Roman"/>
          <w:lang w:val="en-GB"/>
        </w:rPr>
        <w:t>judgement</w:t>
      </w:r>
      <w:r w:rsidR="00E60F54" w:rsidRPr="00C6513A">
        <w:rPr>
          <w:rFonts w:ascii="Times New Roman" w:hAnsi="Times New Roman" w:cs="Times New Roman"/>
          <w:lang w:val="en-GB"/>
        </w:rPr>
        <w:t xml:space="preserve">. However, existence </w:t>
      </w:r>
      <w:r w:rsidR="00E60F54" w:rsidRPr="00C6513A">
        <w:rPr>
          <w:rFonts w:ascii="Times New Roman" w:hAnsi="Times New Roman" w:cs="Times New Roman"/>
          <w:i/>
          <w:lang w:val="en-GB"/>
        </w:rPr>
        <w:t>is</w:t>
      </w:r>
      <w:r w:rsidR="00E60F54" w:rsidRPr="00C6513A">
        <w:rPr>
          <w:rFonts w:ascii="Times New Roman" w:hAnsi="Times New Roman" w:cs="Times New Roman"/>
          <w:lang w:val="en-GB"/>
        </w:rPr>
        <w:t xml:space="preserve"> a property of A, and thus can be predicated of it, but only once one has grasped the concept of existence by refle</w:t>
      </w:r>
      <w:r w:rsidR="00B54216" w:rsidRPr="00C6513A">
        <w:rPr>
          <w:rFonts w:ascii="Times New Roman" w:hAnsi="Times New Roman" w:cs="Times New Roman"/>
          <w:lang w:val="en-GB"/>
        </w:rPr>
        <w:t>ct</w:t>
      </w:r>
      <w:r w:rsidR="00E60F54" w:rsidRPr="00C6513A">
        <w:rPr>
          <w:rFonts w:ascii="Times New Roman" w:hAnsi="Times New Roman" w:cs="Times New Roman"/>
          <w:lang w:val="en-GB"/>
        </w:rPr>
        <w:t>ion on one’s</w:t>
      </w:r>
      <w:r w:rsidR="00743430" w:rsidRPr="00C6513A">
        <w:rPr>
          <w:rFonts w:ascii="Times New Roman" w:hAnsi="Times New Roman" w:cs="Times New Roman"/>
          <w:lang w:val="en-GB"/>
        </w:rPr>
        <w:t xml:space="preserve"> own</w:t>
      </w:r>
      <w:r w:rsidR="00E60F54"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E60F54" w:rsidRPr="00C6513A">
        <w:rPr>
          <w:rFonts w:ascii="Times New Roman" w:hAnsi="Times New Roman" w:cs="Times New Roman"/>
          <w:lang w:val="en-GB"/>
        </w:rPr>
        <w:t xml:space="preserve">. </w:t>
      </w:r>
    </w:p>
    <w:p w14:paraId="203232E4" w14:textId="757915BC" w:rsidR="00476C0F" w:rsidRPr="00C6513A" w:rsidRDefault="00B54216"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Thus</w:t>
      </w:r>
      <w:r w:rsidR="004D5763" w:rsidRPr="00C6513A">
        <w:rPr>
          <w:rFonts w:ascii="Times New Roman" w:hAnsi="Times New Roman" w:cs="Times New Roman"/>
          <w:lang w:val="en-GB"/>
        </w:rPr>
        <w:t xml:space="preserve">, according to Brentano’s early view, </w:t>
      </w:r>
      <w:r w:rsidRPr="00C6513A">
        <w:rPr>
          <w:rFonts w:ascii="Times New Roman" w:hAnsi="Times New Roman" w:cs="Times New Roman"/>
          <w:lang w:val="en-GB"/>
        </w:rPr>
        <w:t>which</w:t>
      </w:r>
      <w:r w:rsidR="004D5763" w:rsidRPr="00C6513A">
        <w:rPr>
          <w:rFonts w:ascii="Times New Roman" w:hAnsi="Times New Roman" w:cs="Times New Roman"/>
          <w:lang w:val="en-GB"/>
        </w:rPr>
        <w:t xml:space="preserve"> Marty</w:t>
      </w:r>
      <w:r w:rsidR="006C0925" w:rsidRPr="00C6513A">
        <w:rPr>
          <w:rFonts w:ascii="Times New Roman" w:hAnsi="Times New Roman" w:cs="Times New Roman"/>
          <w:lang w:val="en-GB"/>
        </w:rPr>
        <w:t xml:space="preserve"> follows</w:t>
      </w:r>
      <w:r w:rsidR="004D5763" w:rsidRPr="00C6513A">
        <w:rPr>
          <w:rFonts w:ascii="Times New Roman" w:hAnsi="Times New Roman" w:cs="Times New Roman"/>
          <w:lang w:val="en-GB"/>
        </w:rPr>
        <w:t xml:space="preserve">, </w:t>
      </w:r>
      <w:r w:rsidR="00F71359" w:rsidRPr="00C6513A">
        <w:rPr>
          <w:rFonts w:ascii="Times New Roman" w:hAnsi="Times New Roman" w:cs="Times New Roman"/>
          <w:lang w:val="en-GB"/>
        </w:rPr>
        <w:t>existence is a relational dispositional property and “existent” a relational dispositional predicate.</w:t>
      </w:r>
      <w:r w:rsidR="004D5763" w:rsidRPr="00C6513A">
        <w:rPr>
          <w:rFonts w:ascii="Times New Roman" w:hAnsi="Times New Roman" w:cs="Times New Roman"/>
          <w:lang w:val="en-GB"/>
        </w:rPr>
        <w:t xml:space="preserve"> </w:t>
      </w:r>
      <w:r w:rsidR="00FD38B4" w:rsidRPr="00C6513A">
        <w:rPr>
          <w:rFonts w:ascii="Times New Roman" w:hAnsi="Times New Roman" w:cs="Times New Roman"/>
          <w:lang w:val="en-GB"/>
        </w:rPr>
        <w:t>I</w:t>
      </w:r>
      <w:r w:rsidR="007E7104" w:rsidRPr="00C6513A">
        <w:rPr>
          <w:rFonts w:ascii="Times New Roman" w:hAnsi="Times New Roman" w:cs="Times New Roman"/>
          <w:lang w:val="en-GB"/>
        </w:rPr>
        <w:t xml:space="preserve">n some </w:t>
      </w:r>
      <w:r w:rsidR="00895B31" w:rsidRPr="00C6513A">
        <w:rPr>
          <w:rFonts w:ascii="Times New Roman" w:hAnsi="Times New Roman" w:cs="Times New Roman"/>
          <w:lang w:val="en-GB"/>
        </w:rPr>
        <w:t xml:space="preserve">later </w:t>
      </w:r>
      <w:r w:rsidR="00221AB6" w:rsidRPr="00C6513A">
        <w:rPr>
          <w:rFonts w:ascii="Times New Roman" w:hAnsi="Times New Roman" w:cs="Times New Roman"/>
          <w:lang w:val="en-GB"/>
        </w:rPr>
        <w:t>writings</w:t>
      </w:r>
      <w:r w:rsidR="00476C0F" w:rsidRPr="00C6513A">
        <w:rPr>
          <w:rFonts w:ascii="Times New Roman" w:hAnsi="Times New Roman" w:cs="Times New Roman"/>
          <w:lang w:val="en-GB"/>
        </w:rPr>
        <w:t>,</w:t>
      </w:r>
      <w:r w:rsidR="00DE375C" w:rsidRPr="00C6513A">
        <w:rPr>
          <w:rFonts w:ascii="Times New Roman" w:hAnsi="Times New Roman" w:cs="Times New Roman"/>
          <w:lang w:val="en-GB"/>
        </w:rPr>
        <w:t xml:space="preserve"> </w:t>
      </w:r>
      <w:r w:rsidR="00476C0F" w:rsidRPr="00C6513A">
        <w:rPr>
          <w:rFonts w:ascii="Times New Roman" w:hAnsi="Times New Roman" w:cs="Times New Roman"/>
          <w:lang w:val="en-GB"/>
        </w:rPr>
        <w:t>however,</w:t>
      </w:r>
      <w:r w:rsidR="00CA73BB" w:rsidRPr="00C6513A">
        <w:rPr>
          <w:rFonts w:ascii="Times New Roman" w:hAnsi="Times New Roman" w:cs="Times New Roman"/>
          <w:lang w:val="en-GB"/>
        </w:rPr>
        <w:t xml:space="preserve"> </w:t>
      </w:r>
      <w:r w:rsidR="00B07AE1" w:rsidRPr="00C6513A">
        <w:rPr>
          <w:rFonts w:ascii="Times New Roman" w:hAnsi="Times New Roman" w:cs="Times New Roman"/>
          <w:lang w:val="en-GB"/>
        </w:rPr>
        <w:t>Brentano</w:t>
      </w:r>
      <w:r w:rsidR="00915AAD" w:rsidRPr="00C6513A">
        <w:rPr>
          <w:rFonts w:ascii="Times New Roman" w:hAnsi="Times New Roman" w:cs="Times New Roman"/>
          <w:lang w:val="en-GB"/>
        </w:rPr>
        <w:t xml:space="preserve"> seems to have another understanding of the logical-ontological status of existence</w:t>
      </w:r>
      <w:r w:rsidR="00697D35" w:rsidRPr="00C6513A">
        <w:rPr>
          <w:rFonts w:ascii="Times New Roman" w:hAnsi="Times New Roman" w:cs="Times New Roman"/>
          <w:lang w:val="en-GB"/>
        </w:rPr>
        <w:t>.</w:t>
      </w:r>
      <w:r w:rsidR="00915AAD" w:rsidRPr="00C6513A">
        <w:rPr>
          <w:rFonts w:ascii="Times New Roman" w:hAnsi="Times New Roman" w:cs="Times New Roman"/>
          <w:lang w:val="en-GB"/>
        </w:rPr>
        <w:t xml:space="preserve"> </w:t>
      </w:r>
      <w:r w:rsidR="00697D35" w:rsidRPr="00C6513A">
        <w:rPr>
          <w:rFonts w:ascii="Times New Roman" w:hAnsi="Times New Roman" w:cs="Times New Roman"/>
          <w:lang w:val="en-GB"/>
        </w:rPr>
        <w:t>H</w:t>
      </w:r>
      <w:r w:rsidR="00915AAD" w:rsidRPr="00C6513A">
        <w:rPr>
          <w:rFonts w:ascii="Times New Roman" w:hAnsi="Times New Roman" w:cs="Times New Roman"/>
          <w:lang w:val="en-GB"/>
        </w:rPr>
        <w:t>e</w:t>
      </w:r>
      <w:r w:rsidR="00CA73BB" w:rsidRPr="00C6513A">
        <w:rPr>
          <w:rFonts w:ascii="Times New Roman" w:hAnsi="Times New Roman" w:cs="Times New Roman"/>
          <w:lang w:val="en-GB"/>
        </w:rPr>
        <w:t xml:space="preserve"> </w:t>
      </w:r>
      <w:r w:rsidR="00425659" w:rsidRPr="00C6513A">
        <w:rPr>
          <w:rFonts w:ascii="Times New Roman" w:hAnsi="Times New Roman" w:cs="Times New Roman"/>
          <w:lang w:val="en-GB"/>
        </w:rPr>
        <w:t xml:space="preserve">considers the </w:t>
      </w:r>
      <w:r w:rsidR="00516579" w:rsidRPr="00C6513A">
        <w:rPr>
          <w:rFonts w:ascii="Times New Roman" w:hAnsi="Times New Roman" w:cs="Times New Roman"/>
          <w:lang w:val="en-GB"/>
        </w:rPr>
        <w:t xml:space="preserve">view </w:t>
      </w:r>
      <w:r w:rsidR="00CA73BB" w:rsidRPr="00C6513A">
        <w:rPr>
          <w:rFonts w:ascii="Times New Roman" w:hAnsi="Times New Roman" w:cs="Times New Roman"/>
          <w:lang w:val="en-GB"/>
        </w:rPr>
        <w:t>that</w:t>
      </w:r>
      <w:r w:rsidR="00BE3192" w:rsidRPr="00C6513A">
        <w:rPr>
          <w:rFonts w:ascii="Times New Roman" w:hAnsi="Times New Roman" w:cs="Times New Roman"/>
          <w:lang w:val="en-GB"/>
        </w:rPr>
        <w:t xml:space="preserve"> existence is not a property and</w:t>
      </w:r>
      <w:r w:rsidR="00CA73BB" w:rsidRPr="00C6513A">
        <w:rPr>
          <w:rFonts w:ascii="Times New Roman" w:hAnsi="Times New Roman" w:cs="Times New Roman"/>
          <w:lang w:val="en-GB"/>
        </w:rPr>
        <w:t xml:space="preserve"> “</w:t>
      </w:r>
      <w:r w:rsidR="00622454" w:rsidRPr="00C6513A">
        <w:rPr>
          <w:rFonts w:ascii="Times New Roman" w:hAnsi="Times New Roman" w:cs="Times New Roman"/>
          <w:lang w:val="en-GB"/>
        </w:rPr>
        <w:t>existent</w:t>
      </w:r>
      <w:r w:rsidR="00CA73BB" w:rsidRPr="00C6513A">
        <w:rPr>
          <w:rFonts w:ascii="Times New Roman" w:hAnsi="Times New Roman" w:cs="Times New Roman"/>
          <w:lang w:val="en-GB"/>
        </w:rPr>
        <w:t>” not a predicate</w:t>
      </w:r>
      <w:r w:rsidR="00A759DD" w:rsidRPr="00C6513A">
        <w:rPr>
          <w:rFonts w:ascii="Times New Roman" w:hAnsi="Times New Roman" w:cs="Times New Roman"/>
          <w:lang w:val="en-GB"/>
        </w:rPr>
        <w:t>:</w:t>
      </w:r>
      <w:r w:rsidR="00BE3192" w:rsidRPr="00C6513A">
        <w:rPr>
          <w:rFonts w:ascii="Times New Roman" w:hAnsi="Times New Roman" w:cs="Times New Roman"/>
          <w:lang w:val="en-GB"/>
        </w:rPr>
        <w:t xml:space="preserve"> </w:t>
      </w:r>
    </w:p>
    <w:p w14:paraId="4143C542" w14:textId="77777777" w:rsidR="009F7DDB" w:rsidRPr="00C6513A" w:rsidRDefault="009F7DDB" w:rsidP="003460A8">
      <w:pPr>
        <w:spacing w:line="360" w:lineRule="auto"/>
        <w:ind w:firstLine="709"/>
        <w:rPr>
          <w:rFonts w:ascii="Times New Roman" w:hAnsi="Times New Roman" w:cs="Times New Roman"/>
          <w:lang w:val="en-GB"/>
        </w:rPr>
      </w:pPr>
    </w:p>
    <w:p w14:paraId="2D7384E1" w14:textId="064496DC" w:rsidR="00476C0F" w:rsidRPr="00C6513A" w:rsidRDefault="00935770" w:rsidP="003460A8">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If “the existent,” in its strict sense, is a name, it cannot be said to name anything directly. It comes to the same thing as “something which is the object of a correct affirmative judgement” or “something which is correctly accepted or affirmed.” If “existent” is a name in the logical sense, i.e. a word which names a thing, a thing that is judged affirmatively, it is a relational word. I use it to indicate that I am thinking of </w:t>
      </w:r>
      <w:proofErr w:type="spellStart"/>
      <w:r w:rsidRPr="00C6513A">
        <w:rPr>
          <w:rFonts w:ascii="Times New Roman" w:hAnsi="Times New Roman" w:cs="Times New Roman"/>
          <w:sz w:val="22"/>
          <w:szCs w:val="22"/>
          <w:lang w:val="en-GB"/>
        </w:rPr>
        <w:t>some thing</w:t>
      </w:r>
      <w:proofErr w:type="spellEnd"/>
      <w:r w:rsidRPr="00C6513A">
        <w:rPr>
          <w:rFonts w:ascii="Times New Roman" w:hAnsi="Times New Roman" w:cs="Times New Roman"/>
          <w:sz w:val="22"/>
          <w:szCs w:val="22"/>
          <w:lang w:val="en-GB"/>
        </w:rPr>
        <w:t xml:space="preserve"> as corresponding to my thinking (and also, naturally, that I am thinking of</w:t>
      </w:r>
      <w:r w:rsidR="00D66D0F" w:rsidRPr="00C6513A">
        <w:rPr>
          <w:rFonts w:ascii="Times New Roman" w:hAnsi="Times New Roman" w:cs="Times New Roman"/>
          <w:sz w:val="22"/>
          <w:szCs w:val="22"/>
          <w:lang w:val="en-GB"/>
        </w:rPr>
        <w:t xml:space="preserve"> myself as thinking correctly).</w:t>
      </w:r>
      <w:r w:rsidR="00357A3D" w:rsidRPr="00C6513A">
        <w:rPr>
          <w:rFonts w:ascii="Times New Roman" w:hAnsi="Times New Roman" w:cs="Times New Roman"/>
          <w:sz w:val="22"/>
          <w:szCs w:val="22"/>
          <w:lang w:val="en-GB"/>
        </w:rPr>
        <w:t xml:space="preserve"> […]</w:t>
      </w:r>
      <w:r w:rsidR="00497784" w:rsidRPr="00C6513A">
        <w:rPr>
          <w:rFonts w:ascii="Times New Roman" w:hAnsi="Times New Roman" w:cs="Times New Roman"/>
          <w:sz w:val="22"/>
          <w:szCs w:val="22"/>
          <w:lang w:val="en-GB"/>
        </w:rPr>
        <w:t xml:space="preserve"> Perhaps it would be more nearly correct to say: “existent” is not even a logical name. The most natural expression is: “there is an A” and not “an A is existent”; for in the latter case “existent” has the appearance of being a predicate.</w:t>
      </w:r>
      <w:r w:rsidRPr="00C6513A">
        <w:rPr>
          <w:rFonts w:ascii="Times New Roman" w:hAnsi="Times New Roman" w:cs="Times New Roman"/>
          <w:sz w:val="22"/>
          <w:szCs w:val="22"/>
          <w:lang w:val="en-GB"/>
        </w:rPr>
        <w:t xml:space="preserve"> </w:t>
      </w:r>
      <w:r w:rsidR="00BE3192" w:rsidRPr="00C6513A">
        <w:rPr>
          <w:rFonts w:ascii="Times New Roman" w:hAnsi="Times New Roman" w:cs="Times New Roman"/>
          <w:sz w:val="22"/>
          <w:szCs w:val="22"/>
          <w:lang w:val="en-GB"/>
        </w:rPr>
        <w:t>(Brentano 1930</w:t>
      </w:r>
      <w:r w:rsidR="0009016C" w:rsidRPr="00C6513A">
        <w:rPr>
          <w:rFonts w:ascii="Times New Roman" w:hAnsi="Times New Roman" w:cs="Times New Roman"/>
          <w:sz w:val="22"/>
          <w:szCs w:val="22"/>
          <w:lang w:val="en-GB"/>
        </w:rPr>
        <w:t>:</w:t>
      </w:r>
      <w:r w:rsidR="00BE3192" w:rsidRPr="00C6513A">
        <w:rPr>
          <w:rFonts w:ascii="Times New Roman" w:hAnsi="Times New Roman" w:cs="Times New Roman"/>
          <w:sz w:val="22"/>
          <w:szCs w:val="22"/>
          <w:lang w:val="en-GB"/>
        </w:rPr>
        <w:t xml:space="preserve"> 79</w:t>
      </w:r>
      <w:r w:rsidR="008961E7" w:rsidRPr="00C6513A">
        <w:rPr>
          <w:rFonts w:ascii="Times New Roman" w:hAnsi="Times New Roman" w:cs="Times New Roman"/>
          <w:sz w:val="22"/>
          <w:szCs w:val="22"/>
          <w:lang w:val="en-GB"/>
        </w:rPr>
        <w:t xml:space="preserve">; trans. Chisholm, </w:t>
      </w:r>
      <w:proofErr w:type="spellStart"/>
      <w:r w:rsidR="008961E7" w:rsidRPr="00C6513A">
        <w:rPr>
          <w:rFonts w:ascii="Times New Roman" w:hAnsi="Times New Roman" w:cs="Times New Roman"/>
          <w:sz w:val="22"/>
          <w:szCs w:val="22"/>
          <w:lang w:val="en-GB"/>
        </w:rPr>
        <w:t>Politzer</w:t>
      </w:r>
      <w:proofErr w:type="spellEnd"/>
      <w:r w:rsidR="008961E7" w:rsidRPr="00C6513A">
        <w:rPr>
          <w:rFonts w:ascii="Times New Roman" w:hAnsi="Times New Roman" w:cs="Times New Roman"/>
          <w:sz w:val="22"/>
          <w:szCs w:val="22"/>
          <w:lang w:val="en-GB"/>
        </w:rPr>
        <w:t>,</w:t>
      </w:r>
      <w:r w:rsidR="00897BBC" w:rsidRPr="00C6513A">
        <w:rPr>
          <w:rFonts w:ascii="Times New Roman" w:hAnsi="Times New Roman" w:cs="Times New Roman"/>
          <w:sz w:val="22"/>
          <w:szCs w:val="22"/>
          <w:lang w:val="en-GB"/>
        </w:rPr>
        <w:t xml:space="preserve"> </w:t>
      </w:r>
      <w:r w:rsidR="008961E7" w:rsidRPr="00C6513A">
        <w:rPr>
          <w:rFonts w:ascii="Times New Roman" w:hAnsi="Times New Roman" w:cs="Times New Roman"/>
          <w:sz w:val="22"/>
          <w:szCs w:val="22"/>
          <w:lang w:val="en-GB"/>
        </w:rPr>
        <w:t>Fischer</w:t>
      </w:r>
      <w:r w:rsidR="00BE3192" w:rsidRPr="00C6513A">
        <w:rPr>
          <w:rFonts w:ascii="Times New Roman" w:hAnsi="Times New Roman" w:cs="Times New Roman"/>
          <w:sz w:val="22"/>
          <w:szCs w:val="22"/>
          <w:lang w:val="en-GB"/>
        </w:rPr>
        <w:t>)</w:t>
      </w:r>
      <w:r w:rsidR="00640B36" w:rsidRPr="00C6513A">
        <w:rPr>
          <w:rStyle w:val="Appelnotedebasdep"/>
          <w:rFonts w:ascii="Times New Roman" w:hAnsi="Times New Roman" w:cs="Times New Roman"/>
          <w:lang w:val="en-GB"/>
        </w:rPr>
        <w:footnoteReference w:id="14"/>
      </w:r>
    </w:p>
    <w:p w14:paraId="1309C646" w14:textId="77777777" w:rsidR="009F7DDB" w:rsidRPr="00C6513A" w:rsidRDefault="009F7DDB" w:rsidP="003460A8">
      <w:pPr>
        <w:spacing w:line="360" w:lineRule="auto"/>
        <w:rPr>
          <w:rFonts w:ascii="Times New Roman" w:hAnsi="Times New Roman" w:cs="Times New Roman"/>
          <w:lang w:val="en-GB"/>
        </w:rPr>
      </w:pPr>
    </w:p>
    <w:p w14:paraId="7BE8E37C" w14:textId="5FF34779" w:rsidR="00E01660" w:rsidRPr="00C6513A" w:rsidRDefault="00E333AD" w:rsidP="003460A8">
      <w:pPr>
        <w:spacing w:line="360" w:lineRule="auto"/>
        <w:rPr>
          <w:rFonts w:ascii="Times New Roman" w:hAnsi="Times New Roman" w:cs="Times New Roman"/>
          <w:lang w:val="en-GB"/>
        </w:rPr>
      </w:pPr>
      <w:r w:rsidRPr="00C6513A">
        <w:rPr>
          <w:rFonts w:ascii="Times New Roman" w:hAnsi="Times New Roman" w:cs="Times New Roman"/>
          <w:lang w:val="en-GB"/>
        </w:rPr>
        <w:t>In fact,</w:t>
      </w:r>
      <w:r w:rsidR="005A42A4" w:rsidRPr="00C6513A">
        <w:rPr>
          <w:rFonts w:ascii="Times New Roman" w:hAnsi="Times New Roman" w:cs="Times New Roman"/>
          <w:lang w:val="en-GB"/>
        </w:rPr>
        <w:t xml:space="preserve"> Brentano</w:t>
      </w:r>
      <w:r w:rsidRPr="00C6513A">
        <w:rPr>
          <w:rFonts w:ascii="Times New Roman" w:hAnsi="Times New Roman" w:cs="Times New Roman"/>
          <w:lang w:val="en-GB"/>
        </w:rPr>
        <w:t xml:space="preserve"> does not just have doubts, but</w:t>
      </w:r>
      <w:r w:rsidR="005A42A4" w:rsidRPr="00C6513A">
        <w:rPr>
          <w:rFonts w:ascii="Times New Roman" w:hAnsi="Times New Roman" w:cs="Times New Roman"/>
          <w:lang w:val="en-GB"/>
        </w:rPr>
        <w:t xml:space="preserve"> will definitely abandon </w:t>
      </w:r>
      <w:r w:rsidR="00B54216" w:rsidRPr="00C6513A">
        <w:rPr>
          <w:rFonts w:ascii="Times New Roman" w:hAnsi="Times New Roman" w:cs="Times New Roman"/>
          <w:lang w:val="en-GB"/>
        </w:rPr>
        <w:t>h</w:t>
      </w:r>
      <w:r w:rsidR="005A42A4" w:rsidRPr="00C6513A">
        <w:rPr>
          <w:rFonts w:ascii="Times New Roman" w:hAnsi="Times New Roman" w:cs="Times New Roman"/>
          <w:lang w:val="en-GB"/>
        </w:rPr>
        <w:t>is older views on existence</w:t>
      </w:r>
      <w:r w:rsidR="00257C02" w:rsidRPr="00C6513A">
        <w:rPr>
          <w:rFonts w:ascii="Times New Roman" w:hAnsi="Times New Roman" w:cs="Times New Roman"/>
          <w:lang w:val="en-GB"/>
        </w:rPr>
        <w:t>.</w:t>
      </w:r>
      <w:r w:rsidR="00895B31" w:rsidRPr="00C6513A">
        <w:rPr>
          <w:rFonts w:ascii="Times New Roman" w:hAnsi="Times New Roman" w:cs="Times New Roman"/>
          <w:lang w:val="en-GB"/>
        </w:rPr>
        <w:t xml:space="preserve"> Indeed, while</w:t>
      </w:r>
      <w:r w:rsidR="00257C02" w:rsidRPr="00C6513A">
        <w:rPr>
          <w:rFonts w:ascii="Times New Roman" w:hAnsi="Times New Roman" w:cs="Times New Roman"/>
          <w:lang w:val="en-GB"/>
        </w:rPr>
        <w:t xml:space="preserve"> defending his </w:t>
      </w:r>
      <w:proofErr w:type="spellStart"/>
      <w:r w:rsidR="00257C02" w:rsidRPr="00C6513A">
        <w:rPr>
          <w:rFonts w:ascii="Times New Roman" w:hAnsi="Times New Roman" w:cs="Times New Roman"/>
          <w:lang w:val="en-GB"/>
        </w:rPr>
        <w:t>reistic</w:t>
      </w:r>
      <w:proofErr w:type="spellEnd"/>
      <w:r w:rsidR="00257C02" w:rsidRPr="00C6513A">
        <w:rPr>
          <w:rFonts w:ascii="Times New Roman" w:hAnsi="Times New Roman" w:cs="Times New Roman"/>
          <w:lang w:val="en-GB"/>
        </w:rPr>
        <w:t xml:space="preserve"> position</w:t>
      </w:r>
      <w:r w:rsidR="006B24AD" w:rsidRPr="00C6513A">
        <w:rPr>
          <w:rFonts w:ascii="Times New Roman" w:hAnsi="Times New Roman" w:cs="Times New Roman"/>
          <w:lang w:val="en-GB"/>
        </w:rPr>
        <w:t xml:space="preserve"> –</w:t>
      </w:r>
      <w:r w:rsidR="00257C02" w:rsidRPr="00C6513A">
        <w:rPr>
          <w:rFonts w:ascii="Times New Roman" w:hAnsi="Times New Roman" w:cs="Times New Roman"/>
          <w:lang w:val="en-GB"/>
        </w:rPr>
        <w:t xml:space="preserve"> namely</w:t>
      </w:r>
      <w:r w:rsidR="006B24AD" w:rsidRPr="00C6513A">
        <w:rPr>
          <w:rFonts w:ascii="Times New Roman" w:hAnsi="Times New Roman" w:cs="Times New Roman"/>
          <w:lang w:val="en-GB"/>
        </w:rPr>
        <w:t>,</w:t>
      </w:r>
      <w:r w:rsidR="00257C02" w:rsidRPr="00C6513A">
        <w:rPr>
          <w:rFonts w:ascii="Times New Roman" w:hAnsi="Times New Roman" w:cs="Times New Roman"/>
          <w:lang w:val="en-GB"/>
        </w:rPr>
        <w:t xml:space="preserve"> that only </w:t>
      </w:r>
      <w:r w:rsidR="00257C02" w:rsidRPr="00C6513A">
        <w:rPr>
          <w:rFonts w:ascii="Times New Roman" w:hAnsi="Times New Roman" w:cs="Times New Roman"/>
          <w:i/>
          <w:lang w:val="en-GB"/>
        </w:rPr>
        <w:t>realia</w:t>
      </w:r>
      <w:r w:rsidR="00257C02" w:rsidRPr="00C6513A">
        <w:rPr>
          <w:rFonts w:ascii="Times New Roman" w:hAnsi="Times New Roman" w:cs="Times New Roman"/>
          <w:lang w:val="en-GB"/>
        </w:rPr>
        <w:t xml:space="preserve"> are to be admitted in ontology</w:t>
      </w:r>
      <w:r w:rsidR="006B24AD" w:rsidRPr="00C6513A">
        <w:rPr>
          <w:rFonts w:ascii="Times New Roman" w:hAnsi="Times New Roman" w:cs="Times New Roman"/>
          <w:lang w:val="en-GB"/>
        </w:rPr>
        <w:t xml:space="preserve"> –</w:t>
      </w:r>
      <w:r w:rsidR="00257C02" w:rsidRPr="00C6513A">
        <w:rPr>
          <w:rFonts w:ascii="Times New Roman" w:hAnsi="Times New Roman" w:cs="Times New Roman"/>
          <w:lang w:val="en-GB"/>
        </w:rPr>
        <w:t xml:space="preserve"> he produces a list of ontological notions that he wants to abandon, and among them he mentions “existence and non-existence” (Brentano 1925</w:t>
      </w:r>
      <w:r w:rsidR="0009016C" w:rsidRPr="00C6513A">
        <w:rPr>
          <w:rFonts w:ascii="Times New Roman" w:hAnsi="Times New Roman" w:cs="Times New Roman"/>
          <w:lang w:val="en-GB"/>
        </w:rPr>
        <w:t>:</w:t>
      </w:r>
      <w:r w:rsidR="00895B31" w:rsidRPr="00C6513A">
        <w:rPr>
          <w:rFonts w:ascii="Times New Roman" w:hAnsi="Times New Roman" w:cs="Times New Roman"/>
          <w:lang w:val="en-GB"/>
        </w:rPr>
        <w:t xml:space="preserve"> 162</w:t>
      </w:r>
      <w:r w:rsidR="00257C02" w:rsidRPr="00C6513A">
        <w:rPr>
          <w:rFonts w:ascii="Times New Roman" w:hAnsi="Times New Roman" w:cs="Times New Roman"/>
          <w:lang w:val="en-GB"/>
        </w:rPr>
        <w:t>).</w:t>
      </w:r>
      <w:r w:rsidR="00765803" w:rsidRPr="00C6513A">
        <w:rPr>
          <w:rStyle w:val="Appelnotedebasdep"/>
          <w:rFonts w:ascii="Times New Roman" w:hAnsi="Times New Roman" w:cs="Times New Roman"/>
          <w:lang w:val="en-GB"/>
        </w:rPr>
        <w:footnoteReference w:id="15"/>
      </w:r>
      <w:r w:rsidR="005F6121" w:rsidRPr="00C6513A">
        <w:rPr>
          <w:rFonts w:ascii="Times New Roman" w:hAnsi="Times New Roman" w:cs="Times New Roman"/>
          <w:lang w:val="en-GB"/>
        </w:rPr>
        <w:t xml:space="preserve"> He further holds that “the </w:t>
      </w:r>
      <w:r w:rsidR="001B1A17" w:rsidRPr="00C6513A">
        <w:rPr>
          <w:rFonts w:ascii="Times New Roman" w:hAnsi="Times New Roman" w:cs="Times New Roman"/>
          <w:lang w:val="en-GB"/>
        </w:rPr>
        <w:t>refle</w:t>
      </w:r>
      <w:r w:rsidR="00B54216" w:rsidRPr="00C6513A">
        <w:rPr>
          <w:rFonts w:ascii="Times New Roman" w:hAnsi="Times New Roman" w:cs="Times New Roman"/>
          <w:lang w:val="en-GB"/>
        </w:rPr>
        <w:t>ctive</w:t>
      </w:r>
      <w:r w:rsidR="005F6121" w:rsidRPr="00C6513A">
        <w:rPr>
          <w:rFonts w:ascii="Times New Roman" w:hAnsi="Times New Roman" w:cs="Times New Roman"/>
          <w:lang w:val="en-GB"/>
        </w:rPr>
        <w:t xml:space="preserve"> presentations with the content</w:t>
      </w:r>
      <w:r w:rsidR="006B24AD" w:rsidRPr="00C6513A">
        <w:rPr>
          <w:rFonts w:ascii="Times New Roman" w:hAnsi="Times New Roman" w:cs="Times New Roman"/>
          <w:lang w:val="en-GB"/>
        </w:rPr>
        <w:t xml:space="preserve"> –</w:t>
      </w:r>
      <w:r w:rsidR="005F6121" w:rsidRPr="00C6513A">
        <w:rPr>
          <w:rFonts w:ascii="Times New Roman" w:hAnsi="Times New Roman" w:cs="Times New Roman"/>
          <w:lang w:val="en-GB"/>
        </w:rPr>
        <w:t xml:space="preserve"> the being of A or a A-being</w:t>
      </w:r>
      <w:r w:rsidR="006B24AD" w:rsidRPr="00C6513A">
        <w:rPr>
          <w:rFonts w:ascii="Times New Roman" w:hAnsi="Times New Roman" w:cs="Times New Roman"/>
          <w:lang w:val="en-GB"/>
        </w:rPr>
        <w:t>,</w:t>
      </w:r>
      <w:r w:rsidR="005F6121" w:rsidRPr="00C6513A">
        <w:rPr>
          <w:rFonts w:ascii="Times New Roman" w:hAnsi="Times New Roman" w:cs="Times New Roman"/>
          <w:lang w:val="en-GB"/>
        </w:rPr>
        <w:t xml:space="preserve"> etc. </w:t>
      </w:r>
      <w:r w:rsidR="006B24AD" w:rsidRPr="00C6513A">
        <w:rPr>
          <w:rFonts w:ascii="Times New Roman" w:hAnsi="Times New Roman" w:cs="Times New Roman"/>
          <w:lang w:val="en-GB"/>
        </w:rPr>
        <w:t xml:space="preserve">– </w:t>
      </w:r>
      <w:r w:rsidR="005F6121" w:rsidRPr="00C6513A">
        <w:rPr>
          <w:rFonts w:ascii="Times New Roman" w:hAnsi="Times New Roman" w:cs="Times New Roman"/>
          <w:lang w:val="en-GB"/>
        </w:rPr>
        <w:t>appear to be non-things”</w:t>
      </w:r>
      <w:r w:rsidR="005A4364" w:rsidRPr="00C6513A">
        <w:rPr>
          <w:rFonts w:ascii="Times New Roman" w:hAnsi="Times New Roman" w:cs="Times New Roman"/>
          <w:lang w:val="en-GB"/>
        </w:rPr>
        <w:t xml:space="preserve"> (Brentano 1952a</w:t>
      </w:r>
      <w:r w:rsidR="0009016C" w:rsidRPr="00C6513A">
        <w:rPr>
          <w:rFonts w:ascii="Times New Roman" w:hAnsi="Times New Roman" w:cs="Times New Roman"/>
          <w:lang w:val="en-GB"/>
        </w:rPr>
        <w:t>:</w:t>
      </w:r>
      <w:r w:rsidR="005A4364" w:rsidRPr="00C6513A">
        <w:rPr>
          <w:rFonts w:ascii="Times New Roman" w:hAnsi="Times New Roman" w:cs="Times New Roman"/>
          <w:lang w:val="en-GB"/>
        </w:rPr>
        <w:t xml:space="preserve"> 108).</w:t>
      </w:r>
      <w:r w:rsidR="00257C02" w:rsidRPr="00C6513A">
        <w:rPr>
          <w:rFonts w:ascii="Times New Roman" w:hAnsi="Times New Roman" w:cs="Times New Roman"/>
          <w:lang w:val="en-GB"/>
        </w:rPr>
        <w:t xml:space="preserve"> </w:t>
      </w:r>
      <w:r w:rsidR="00622454" w:rsidRPr="00C6513A">
        <w:rPr>
          <w:rFonts w:ascii="Times New Roman" w:hAnsi="Times New Roman" w:cs="Times New Roman"/>
          <w:lang w:val="en-GB"/>
        </w:rPr>
        <w:t>In that case,</w:t>
      </w:r>
      <w:r w:rsidR="00F64B44" w:rsidRPr="00C6513A">
        <w:rPr>
          <w:rFonts w:ascii="Times New Roman" w:hAnsi="Times New Roman" w:cs="Times New Roman"/>
          <w:lang w:val="en-GB"/>
        </w:rPr>
        <w:t xml:space="preserve"> </w:t>
      </w:r>
      <w:r w:rsidR="00745DBC" w:rsidRPr="00C6513A">
        <w:rPr>
          <w:rFonts w:ascii="Times New Roman" w:hAnsi="Times New Roman" w:cs="Times New Roman"/>
          <w:lang w:val="en-GB"/>
        </w:rPr>
        <w:t>existence</w:t>
      </w:r>
      <w:r w:rsidR="00EC6958" w:rsidRPr="00C6513A">
        <w:rPr>
          <w:rFonts w:ascii="Times New Roman" w:hAnsi="Times New Roman" w:cs="Times New Roman"/>
          <w:lang w:val="en-GB"/>
        </w:rPr>
        <w:t xml:space="preserve"> </w:t>
      </w:r>
      <w:r w:rsidR="001B1A17" w:rsidRPr="00C6513A">
        <w:rPr>
          <w:rFonts w:ascii="Times New Roman" w:hAnsi="Times New Roman" w:cs="Times New Roman"/>
          <w:lang w:val="en-GB"/>
        </w:rPr>
        <w:t xml:space="preserve">does </w:t>
      </w:r>
      <w:r w:rsidR="00915AAD" w:rsidRPr="00C6513A">
        <w:rPr>
          <w:rFonts w:ascii="Times New Roman" w:hAnsi="Times New Roman" w:cs="Times New Roman"/>
          <w:lang w:val="en-GB"/>
        </w:rPr>
        <w:t>not belong to the object</w:t>
      </w:r>
      <w:r w:rsidR="00983CA1" w:rsidRPr="00C6513A">
        <w:rPr>
          <w:rFonts w:ascii="Times New Roman" w:hAnsi="Times New Roman" w:cs="Times New Roman"/>
          <w:lang w:val="en-GB"/>
        </w:rPr>
        <w:t xml:space="preserve"> at all</w:t>
      </w:r>
      <w:r w:rsidR="00915AAD" w:rsidRPr="00C6513A">
        <w:rPr>
          <w:rFonts w:ascii="Times New Roman" w:hAnsi="Times New Roman" w:cs="Times New Roman"/>
          <w:lang w:val="en-GB"/>
        </w:rPr>
        <w:t>, but</w:t>
      </w:r>
      <w:r w:rsidR="00EC6958" w:rsidRPr="00C6513A">
        <w:rPr>
          <w:rFonts w:ascii="Times New Roman" w:hAnsi="Times New Roman" w:cs="Times New Roman"/>
          <w:lang w:val="en-GB"/>
        </w:rPr>
        <w:t xml:space="preserve"> rather </w:t>
      </w:r>
      <w:r w:rsidR="001B1A17" w:rsidRPr="00C6513A">
        <w:rPr>
          <w:rFonts w:ascii="Times New Roman" w:hAnsi="Times New Roman" w:cs="Times New Roman"/>
          <w:lang w:val="en-GB"/>
        </w:rPr>
        <w:t>is</w:t>
      </w:r>
      <w:r w:rsidR="00EC6958" w:rsidRPr="00C6513A">
        <w:rPr>
          <w:rFonts w:ascii="Times New Roman" w:hAnsi="Times New Roman" w:cs="Times New Roman"/>
          <w:lang w:val="en-GB"/>
        </w:rPr>
        <w:t xml:space="preserve"> reduced</w:t>
      </w:r>
      <w:r w:rsidR="00745DBC" w:rsidRPr="00C6513A">
        <w:rPr>
          <w:rFonts w:ascii="Times New Roman" w:hAnsi="Times New Roman" w:cs="Times New Roman"/>
          <w:lang w:val="en-GB"/>
        </w:rPr>
        <w:t xml:space="preserve"> </w:t>
      </w:r>
      <w:r w:rsidR="00C33369" w:rsidRPr="00C6513A">
        <w:rPr>
          <w:rFonts w:ascii="Times New Roman" w:hAnsi="Times New Roman" w:cs="Times New Roman"/>
          <w:lang w:val="en-GB"/>
        </w:rPr>
        <w:t>to</w:t>
      </w:r>
      <w:r w:rsidR="006238F1" w:rsidRPr="00C6513A">
        <w:rPr>
          <w:rFonts w:ascii="Times New Roman" w:hAnsi="Times New Roman" w:cs="Times New Roman"/>
          <w:lang w:val="en-GB"/>
        </w:rPr>
        <w:t xml:space="preserve"> </w:t>
      </w:r>
      <w:r w:rsidR="00F64B44" w:rsidRPr="00C6513A">
        <w:rPr>
          <w:rFonts w:ascii="Times New Roman" w:hAnsi="Times New Roman" w:cs="Times New Roman"/>
          <w:lang w:val="en-GB"/>
        </w:rPr>
        <w:t>a specific intentional relatedness</w:t>
      </w:r>
      <w:r w:rsidR="006238F1" w:rsidRPr="00C6513A">
        <w:rPr>
          <w:rFonts w:ascii="Times New Roman" w:hAnsi="Times New Roman" w:cs="Times New Roman"/>
          <w:lang w:val="en-GB"/>
        </w:rPr>
        <w:t xml:space="preserve"> </w:t>
      </w:r>
      <w:r w:rsidR="00915AAD" w:rsidRPr="00C6513A">
        <w:rPr>
          <w:rFonts w:ascii="Times New Roman" w:hAnsi="Times New Roman" w:cs="Times New Roman"/>
          <w:lang w:val="en-GB"/>
        </w:rPr>
        <w:t>of the subject</w:t>
      </w:r>
      <w:r w:rsidR="009C3ADD" w:rsidRPr="00C6513A">
        <w:rPr>
          <w:rFonts w:ascii="Times New Roman" w:hAnsi="Times New Roman" w:cs="Times New Roman"/>
          <w:lang w:val="en-GB"/>
        </w:rPr>
        <w:t>, namely</w:t>
      </w:r>
      <w:r w:rsidR="00B66926" w:rsidRPr="00C6513A">
        <w:rPr>
          <w:rFonts w:ascii="Times New Roman" w:hAnsi="Times New Roman" w:cs="Times New Roman"/>
          <w:lang w:val="en-GB"/>
        </w:rPr>
        <w:t>,</w:t>
      </w:r>
      <w:r w:rsidR="001E5CF5" w:rsidRPr="00C6513A">
        <w:rPr>
          <w:rFonts w:ascii="Times New Roman" w:hAnsi="Times New Roman" w:cs="Times New Roman"/>
          <w:lang w:val="en-GB"/>
        </w:rPr>
        <w:t xml:space="preserve"> </w:t>
      </w:r>
      <w:r w:rsidR="001E5CF5" w:rsidRPr="00C6513A">
        <w:rPr>
          <w:rFonts w:ascii="Times New Roman" w:hAnsi="Times New Roman" w:cs="Times New Roman"/>
          <w:lang w:val="en-GB"/>
        </w:rPr>
        <w:lastRenderedPageBreak/>
        <w:t>possible correct</w:t>
      </w:r>
      <w:r w:rsidR="009C3ADD" w:rsidRPr="00C6513A">
        <w:rPr>
          <w:rFonts w:ascii="Times New Roman" w:hAnsi="Times New Roman" w:cs="Times New Roman"/>
          <w:lang w:val="en-GB"/>
        </w:rPr>
        <w:t xml:space="preserve"> acknowledg</w:t>
      </w:r>
      <w:r w:rsidR="000A07E2" w:rsidRPr="00C6513A">
        <w:rPr>
          <w:rFonts w:ascii="Times New Roman" w:hAnsi="Times New Roman" w:cs="Times New Roman"/>
          <w:lang w:val="en-GB"/>
        </w:rPr>
        <w:t>e</w:t>
      </w:r>
      <w:r w:rsidR="009C3ADD" w:rsidRPr="00C6513A">
        <w:rPr>
          <w:rFonts w:ascii="Times New Roman" w:hAnsi="Times New Roman" w:cs="Times New Roman"/>
          <w:lang w:val="en-GB"/>
        </w:rPr>
        <w:t xml:space="preserve">ment, </w:t>
      </w:r>
      <w:r w:rsidR="00CE194C" w:rsidRPr="00C6513A">
        <w:rPr>
          <w:rFonts w:ascii="Times New Roman" w:hAnsi="Times New Roman" w:cs="Times New Roman"/>
          <w:lang w:val="en-GB"/>
        </w:rPr>
        <w:t>that is,</w:t>
      </w:r>
      <w:r w:rsidR="001E5CF5" w:rsidRPr="00C6513A">
        <w:rPr>
          <w:rFonts w:ascii="Times New Roman" w:hAnsi="Times New Roman" w:cs="Times New Roman"/>
          <w:lang w:val="en-GB"/>
        </w:rPr>
        <w:t xml:space="preserve"> possible correct</w:t>
      </w:r>
      <w:r w:rsidR="00F64B44" w:rsidRPr="00C6513A">
        <w:rPr>
          <w:rFonts w:ascii="Times New Roman" w:hAnsi="Times New Roman" w:cs="Times New Roman"/>
          <w:lang w:val="en-GB"/>
        </w:rPr>
        <w:t xml:space="preserve"> </w:t>
      </w:r>
      <w:r w:rsidR="006238F1" w:rsidRPr="00C6513A">
        <w:rPr>
          <w:rFonts w:ascii="Times New Roman" w:hAnsi="Times New Roman" w:cs="Times New Roman"/>
          <w:lang w:val="en-GB"/>
        </w:rPr>
        <w:t>“representing-as-existent”</w:t>
      </w:r>
      <w:r w:rsidR="009C3ADD" w:rsidRPr="00C6513A">
        <w:rPr>
          <w:rFonts w:ascii="Times New Roman" w:hAnsi="Times New Roman" w:cs="Times New Roman"/>
          <w:lang w:val="en-GB"/>
        </w:rPr>
        <w:t xml:space="preserve"> or</w:t>
      </w:r>
      <w:r w:rsidR="001E5CF5" w:rsidRPr="00C6513A">
        <w:rPr>
          <w:rFonts w:ascii="Times New Roman" w:hAnsi="Times New Roman" w:cs="Times New Roman"/>
          <w:lang w:val="en-GB"/>
        </w:rPr>
        <w:t xml:space="preserve"> possible correct</w:t>
      </w:r>
      <w:r w:rsidR="006238F1" w:rsidRPr="00C6513A">
        <w:rPr>
          <w:rFonts w:ascii="Times New Roman" w:hAnsi="Times New Roman" w:cs="Times New Roman"/>
          <w:lang w:val="en-GB"/>
        </w:rPr>
        <w:t xml:space="preserve"> </w:t>
      </w:r>
      <w:r w:rsidR="009C3ADD" w:rsidRPr="00C6513A">
        <w:rPr>
          <w:rFonts w:ascii="Times New Roman" w:hAnsi="Times New Roman" w:cs="Times New Roman"/>
          <w:lang w:val="en-GB"/>
        </w:rPr>
        <w:t>“</w:t>
      </w:r>
      <w:r w:rsidR="006238F1" w:rsidRPr="00C6513A">
        <w:rPr>
          <w:rFonts w:ascii="Times New Roman" w:hAnsi="Times New Roman" w:cs="Times New Roman"/>
          <w:lang w:val="en-GB"/>
        </w:rPr>
        <w:t>existence-commitment</w:t>
      </w:r>
      <w:r w:rsidR="005E47C2" w:rsidRPr="00C6513A">
        <w:rPr>
          <w:rFonts w:ascii="Times New Roman" w:hAnsi="Times New Roman" w:cs="Times New Roman"/>
          <w:lang w:val="en-GB"/>
        </w:rPr>
        <w:t>.”</w:t>
      </w:r>
      <w:r w:rsidR="00CE194C" w:rsidRPr="00C6513A">
        <w:rPr>
          <w:rStyle w:val="Appelnotedebasdep"/>
          <w:rFonts w:ascii="Times New Roman" w:hAnsi="Times New Roman" w:cs="Times New Roman"/>
          <w:lang w:val="en-GB"/>
        </w:rPr>
        <w:footnoteReference w:id="16"/>
      </w:r>
      <w:r w:rsidR="00F71359" w:rsidRPr="00C6513A">
        <w:rPr>
          <w:rFonts w:ascii="Times New Roman" w:hAnsi="Times New Roman" w:cs="Times New Roman"/>
          <w:lang w:val="en-GB"/>
        </w:rPr>
        <w:t xml:space="preserve"> </w:t>
      </w:r>
      <w:r w:rsidR="006B24AD" w:rsidRPr="00C6513A">
        <w:rPr>
          <w:rFonts w:ascii="Times New Roman" w:hAnsi="Times New Roman" w:cs="Times New Roman"/>
          <w:lang w:val="en-GB"/>
        </w:rPr>
        <w:t>T</w:t>
      </w:r>
      <w:r w:rsidR="00F71359" w:rsidRPr="00C6513A">
        <w:rPr>
          <w:rFonts w:ascii="Times New Roman" w:hAnsi="Times New Roman" w:cs="Times New Roman"/>
          <w:lang w:val="en-GB"/>
        </w:rPr>
        <w:t xml:space="preserve">here </w:t>
      </w:r>
      <w:r w:rsidR="006B24AD" w:rsidRPr="00C6513A">
        <w:rPr>
          <w:rFonts w:ascii="Times New Roman" w:hAnsi="Times New Roman" w:cs="Times New Roman"/>
          <w:lang w:val="en-GB"/>
        </w:rPr>
        <w:t>seems to be</w:t>
      </w:r>
      <w:r w:rsidR="00F71359" w:rsidRPr="00C6513A">
        <w:rPr>
          <w:rFonts w:ascii="Times New Roman" w:hAnsi="Times New Roman" w:cs="Times New Roman"/>
          <w:lang w:val="en-GB"/>
        </w:rPr>
        <w:t xml:space="preserve"> no similar reduction in Marty, who </w:t>
      </w:r>
      <w:r w:rsidR="00B54216" w:rsidRPr="00C6513A">
        <w:rPr>
          <w:rFonts w:ascii="Times New Roman" w:hAnsi="Times New Roman" w:cs="Times New Roman"/>
          <w:lang w:val="en-GB"/>
        </w:rPr>
        <w:t xml:space="preserve">continues to </w:t>
      </w:r>
      <w:r w:rsidR="0078042C" w:rsidRPr="00C6513A">
        <w:rPr>
          <w:rFonts w:ascii="Times New Roman" w:hAnsi="Times New Roman" w:cs="Times New Roman"/>
          <w:lang w:val="en-GB"/>
        </w:rPr>
        <w:t xml:space="preserve">defend </w:t>
      </w:r>
      <w:r w:rsidR="00F71359" w:rsidRPr="00C6513A">
        <w:rPr>
          <w:rFonts w:ascii="Times New Roman" w:hAnsi="Times New Roman" w:cs="Times New Roman"/>
          <w:lang w:val="en-GB"/>
        </w:rPr>
        <w:t>the older view about existence.</w:t>
      </w:r>
      <w:r w:rsidR="00765803" w:rsidRPr="00C6513A">
        <w:rPr>
          <w:rStyle w:val="Appelnotedebasdep"/>
          <w:rFonts w:ascii="Times New Roman" w:hAnsi="Times New Roman" w:cs="Times New Roman"/>
          <w:lang w:val="en-GB"/>
        </w:rPr>
        <w:footnoteReference w:id="17"/>
      </w:r>
      <w:r w:rsidR="00390AB5" w:rsidRPr="00C6513A">
        <w:rPr>
          <w:rFonts w:ascii="Times New Roman" w:hAnsi="Times New Roman" w:cs="Times New Roman"/>
          <w:lang w:val="en-GB"/>
        </w:rPr>
        <w:t xml:space="preserve"> </w:t>
      </w:r>
      <w:r w:rsidR="00F71359" w:rsidRPr="00C6513A">
        <w:rPr>
          <w:rFonts w:ascii="Times New Roman" w:hAnsi="Times New Roman" w:cs="Times New Roman"/>
          <w:lang w:val="en-GB"/>
        </w:rPr>
        <w:t xml:space="preserve">Be </w:t>
      </w:r>
      <w:r w:rsidR="00B54216" w:rsidRPr="00C6513A">
        <w:rPr>
          <w:rFonts w:ascii="Times New Roman" w:hAnsi="Times New Roman" w:cs="Times New Roman"/>
          <w:lang w:val="en-GB"/>
        </w:rPr>
        <w:t>that</w:t>
      </w:r>
      <w:r w:rsidR="00F71359" w:rsidRPr="00C6513A">
        <w:rPr>
          <w:rFonts w:ascii="Times New Roman" w:hAnsi="Times New Roman" w:cs="Times New Roman"/>
          <w:lang w:val="en-GB"/>
        </w:rPr>
        <w:t xml:space="preserve"> as it may, </w:t>
      </w:r>
      <w:r w:rsidR="00FD38B4" w:rsidRPr="00C6513A">
        <w:rPr>
          <w:rFonts w:ascii="Times New Roman" w:hAnsi="Times New Roman" w:cs="Times New Roman"/>
          <w:lang w:val="en-GB"/>
        </w:rPr>
        <w:t>o</w:t>
      </w:r>
      <w:r w:rsidR="007127C3" w:rsidRPr="00C6513A">
        <w:rPr>
          <w:rFonts w:ascii="Times New Roman" w:hAnsi="Times New Roman" w:cs="Times New Roman"/>
          <w:lang w:val="en-GB"/>
        </w:rPr>
        <w:t>n b</w:t>
      </w:r>
      <w:r w:rsidR="00390AB5" w:rsidRPr="00C6513A">
        <w:rPr>
          <w:rFonts w:ascii="Times New Roman" w:hAnsi="Times New Roman" w:cs="Times New Roman"/>
          <w:lang w:val="en-GB"/>
        </w:rPr>
        <w:t>oth accounts of Brentano</w:t>
      </w:r>
      <w:r w:rsidR="005F037D" w:rsidRPr="00C6513A">
        <w:rPr>
          <w:rFonts w:ascii="Times New Roman" w:hAnsi="Times New Roman" w:cs="Times New Roman"/>
          <w:lang w:val="en-GB"/>
        </w:rPr>
        <w:t>’s theory of existence</w:t>
      </w:r>
      <w:r w:rsidR="00390AB5" w:rsidRPr="00C6513A">
        <w:rPr>
          <w:rFonts w:ascii="Times New Roman" w:hAnsi="Times New Roman" w:cs="Times New Roman"/>
          <w:lang w:val="en-GB"/>
        </w:rPr>
        <w:t>,</w:t>
      </w:r>
      <w:r w:rsidR="005F037D" w:rsidRPr="00C6513A">
        <w:rPr>
          <w:rFonts w:ascii="Times New Roman" w:hAnsi="Times New Roman" w:cs="Times New Roman"/>
          <w:lang w:val="en-GB"/>
        </w:rPr>
        <w:t xml:space="preserve"> that is,</w:t>
      </w:r>
      <w:r w:rsidR="00390AB5" w:rsidRPr="00C6513A">
        <w:rPr>
          <w:rFonts w:ascii="Times New Roman" w:hAnsi="Times New Roman" w:cs="Times New Roman"/>
          <w:lang w:val="en-GB"/>
        </w:rPr>
        <w:t xml:space="preserve"> the </w:t>
      </w:r>
      <w:r w:rsidR="009C3ADD" w:rsidRPr="00C6513A">
        <w:rPr>
          <w:rFonts w:ascii="Times New Roman" w:hAnsi="Times New Roman" w:cs="Times New Roman"/>
          <w:lang w:val="en-GB"/>
        </w:rPr>
        <w:t>predicative</w:t>
      </w:r>
      <w:r w:rsidR="00390AB5" w:rsidRPr="00C6513A">
        <w:rPr>
          <w:rFonts w:ascii="Times New Roman" w:hAnsi="Times New Roman" w:cs="Times New Roman"/>
          <w:lang w:val="en-GB"/>
        </w:rPr>
        <w:t xml:space="preserve"> and </w:t>
      </w:r>
      <w:r w:rsidR="005F037D" w:rsidRPr="00C6513A">
        <w:rPr>
          <w:rFonts w:ascii="Times New Roman" w:hAnsi="Times New Roman" w:cs="Times New Roman"/>
          <w:lang w:val="en-GB"/>
        </w:rPr>
        <w:t xml:space="preserve">the </w:t>
      </w:r>
      <w:r w:rsidR="00390AB5" w:rsidRPr="00C6513A">
        <w:rPr>
          <w:rFonts w:ascii="Times New Roman" w:hAnsi="Times New Roman" w:cs="Times New Roman"/>
          <w:lang w:val="en-GB"/>
        </w:rPr>
        <w:t>non-</w:t>
      </w:r>
      <w:r w:rsidR="009C3ADD" w:rsidRPr="00C6513A">
        <w:rPr>
          <w:rFonts w:ascii="Times New Roman" w:hAnsi="Times New Roman" w:cs="Times New Roman"/>
          <w:lang w:val="en-GB"/>
        </w:rPr>
        <w:t>predicative</w:t>
      </w:r>
      <w:r w:rsidR="00390AB5" w:rsidRPr="00C6513A">
        <w:rPr>
          <w:rFonts w:ascii="Times New Roman" w:hAnsi="Times New Roman" w:cs="Times New Roman"/>
          <w:lang w:val="en-GB"/>
        </w:rPr>
        <w:t xml:space="preserve"> </w:t>
      </w:r>
      <w:r w:rsidR="00B54216" w:rsidRPr="00C6513A">
        <w:rPr>
          <w:rFonts w:ascii="Times New Roman" w:hAnsi="Times New Roman" w:cs="Times New Roman"/>
          <w:lang w:val="en-GB"/>
        </w:rPr>
        <w:t>accounts</w:t>
      </w:r>
      <w:r w:rsidR="00390AB5" w:rsidRPr="00C6513A">
        <w:rPr>
          <w:rFonts w:ascii="Times New Roman" w:hAnsi="Times New Roman" w:cs="Times New Roman"/>
          <w:lang w:val="en-GB"/>
        </w:rPr>
        <w:t>,</w:t>
      </w:r>
      <w:r w:rsidR="007127C3" w:rsidRPr="00C6513A">
        <w:rPr>
          <w:rFonts w:ascii="Times New Roman" w:hAnsi="Times New Roman" w:cs="Times New Roman"/>
          <w:lang w:val="en-GB"/>
        </w:rPr>
        <w:t xml:space="preserve"> existence is </w:t>
      </w:r>
      <w:r w:rsidR="00FD38B4" w:rsidRPr="00C6513A">
        <w:rPr>
          <w:rFonts w:ascii="Times New Roman" w:hAnsi="Times New Roman" w:cs="Times New Roman"/>
          <w:lang w:val="en-GB"/>
        </w:rPr>
        <w:t>explained</w:t>
      </w:r>
      <w:r w:rsidR="00221AB6" w:rsidRPr="00C6513A">
        <w:rPr>
          <w:rFonts w:ascii="Times New Roman" w:hAnsi="Times New Roman" w:cs="Times New Roman"/>
          <w:lang w:val="en-GB"/>
        </w:rPr>
        <w:t xml:space="preserve"> </w:t>
      </w:r>
      <w:r w:rsidR="00FD38B4" w:rsidRPr="00C6513A">
        <w:rPr>
          <w:rFonts w:ascii="Times New Roman" w:hAnsi="Times New Roman" w:cs="Times New Roman"/>
          <w:lang w:val="en-GB"/>
        </w:rPr>
        <w:t>via the notion of</w:t>
      </w:r>
      <w:r w:rsidR="00221AB6" w:rsidRPr="00C6513A">
        <w:rPr>
          <w:rFonts w:ascii="Times New Roman" w:hAnsi="Times New Roman" w:cs="Times New Roman"/>
          <w:lang w:val="en-GB"/>
        </w:rPr>
        <w:t xml:space="preserve"> </w:t>
      </w:r>
      <w:r w:rsidR="009C3ADD" w:rsidRPr="00C6513A">
        <w:rPr>
          <w:rFonts w:ascii="Times New Roman" w:hAnsi="Times New Roman" w:cs="Times New Roman"/>
          <w:lang w:val="en-GB"/>
        </w:rPr>
        <w:t>acknowledg</w:t>
      </w:r>
      <w:r w:rsidR="001C018A" w:rsidRPr="00C6513A">
        <w:rPr>
          <w:rFonts w:ascii="Times New Roman" w:hAnsi="Times New Roman" w:cs="Times New Roman"/>
          <w:lang w:val="en-GB"/>
        </w:rPr>
        <w:t>e</w:t>
      </w:r>
      <w:r w:rsidR="009C3ADD" w:rsidRPr="00C6513A">
        <w:rPr>
          <w:rFonts w:ascii="Times New Roman" w:hAnsi="Times New Roman" w:cs="Times New Roman"/>
          <w:lang w:val="en-GB"/>
        </w:rPr>
        <w:t xml:space="preserve">ment, that is, a non-propositional </w:t>
      </w:r>
      <w:r w:rsidR="00FD38B4" w:rsidRPr="00C6513A">
        <w:rPr>
          <w:rFonts w:ascii="Times New Roman" w:hAnsi="Times New Roman" w:cs="Times New Roman"/>
          <w:lang w:val="en-GB"/>
        </w:rPr>
        <w:t>mental positing</w:t>
      </w:r>
      <w:r w:rsidR="009C3ADD" w:rsidRPr="00C6513A">
        <w:rPr>
          <w:rFonts w:ascii="Times New Roman" w:hAnsi="Times New Roman" w:cs="Times New Roman"/>
          <w:lang w:val="en-GB"/>
        </w:rPr>
        <w:t>.</w:t>
      </w:r>
      <w:r w:rsidR="004A33B6" w:rsidRPr="00C6513A">
        <w:rPr>
          <w:rFonts w:ascii="Times New Roman" w:hAnsi="Times New Roman" w:cs="Times New Roman"/>
          <w:lang w:val="en-GB"/>
        </w:rPr>
        <w:t xml:space="preserve"> </w:t>
      </w:r>
      <w:r w:rsidR="006B24AD" w:rsidRPr="00C6513A">
        <w:rPr>
          <w:rFonts w:ascii="Times New Roman" w:hAnsi="Times New Roman" w:cs="Times New Roman"/>
          <w:lang w:val="en-GB"/>
        </w:rPr>
        <w:t>In other words</w:t>
      </w:r>
      <w:r w:rsidR="004A33B6" w:rsidRPr="00C6513A">
        <w:rPr>
          <w:rFonts w:ascii="Times New Roman" w:hAnsi="Times New Roman" w:cs="Times New Roman"/>
          <w:lang w:val="en-GB"/>
        </w:rPr>
        <w:t xml:space="preserve">, an existent thing, for Brentano, is that to which one can </w:t>
      </w:r>
      <w:r w:rsidR="00225E9F" w:rsidRPr="00C6513A">
        <w:rPr>
          <w:rFonts w:ascii="Times New Roman" w:hAnsi="Times New Roman" w:cs="Times New Roman"/>
          <w:lang w:val="en-GB"/>
        </w:rPr>
        <w:t xml:space="preserve">correctly </w:t>
      </w:r>
      <w:r w:rsidR="004A33B6" w:rsidRPr="00C6513A">
        <w:rPr>
          <w:rFonts w:ascii="Times New Roman" w:hAnsi="Times New Roman" w:cs="Times New Roman"/>
          <w:lang w:val="en-GB"/>
        </w:rPr>
        <w:t>commit oneself ontologically; existence is either the object’s ability to be correctly committed to (</w:t>
      </w:r>
      <w:r w:rsidR="00225E9F" w:rsidRPr="00C6513A">
        <w:rPr>
          <w:rFonts w:ascii="Times New Roman" w:hAnsi="Times New Roman" w:cs="Times New Roman"/>
          <w:lang w:val="en-GB"/>
        </w:rPr>
        <w:t xml:space="preserve">the </w:t>
      </w:r>
      <w:r w:rsidR="004A33B6" w:rsidRPr="00C6513A">
        <w:rPr>
          <w:rFonts w:ascii="Times New Roman" w:hAnsi="Times New Roman" w:cs="Times New Roman"/>
          <w:lang w:val="en-GB"/>
        </w:rPr>
        <w:t xml:space="preserve">predicative view) or </w:t>
      </w:r>
      <w:r w:rsidR="001477E9" w:rsidRPr="00C6513A">
        <w:rPr>
          <w:rFonts w:ascii="Times New Roman" w:hAnsi="Times New Roman" w:cs="Times New Roman"/>
          <w:lang w:val="en-GB"/>
        </w:rPr>
        <w:t>nothing other than</w:t>
      </w:r>
      <w:r w:rsidR="004A33B6" w:rsidRPr="00C6513A">
        <w:rPr>
          <w:rFonts w:ascii="Times New Roman" w:hAnsi="Times New Roman" w:cs="Times New Roman"/>
          <w:lang w:val="en-GB"/>
        </w:rPr>
        <w:t xml:space="preserve"> the possible correct commitment itself (</w:t>
      </w:r>
      <w:r w:rsidR="00225E9F" w:rsidRPr="00C6513A">
        <w:rPr>
          <w:rFonts w:ascii="Times New Roman" w:hAnsi="Times New Roman" w:cs="Times New Roman"/>
          <w:lang w:val="en-GB"/>
        </w:rPr>
        <w:t xml:space="preserve">the </w:t>
      </w:r>
      <w:r w:rsidR="004A33B6" w:rsidRPr="00C6513A">
        <w:rPr>
          <w:rFonts w:ascii="Times New Roman" w:hAnsi="Times New Roman" w:cs="Times New Roman"/>
          <w:lang w:val="en-GB"/>
        </w:rPr>
        <w:t>non</w:t>
      </w:r>
      <w:r w:rsidR="00BA6A0E" w:rsidRPr="00C6513A">
        <w:rPr>
          <w:rFonts w:ascii="Times New Roman" w:hAnsi="Times New Roman" w:cs="Times New Roman"/>
          <w:lang w:val="en-GB"/>
        </w:rPr>
        <w:t>-</w:t>
      </w:r>
      <w:r w:rsidR="004A33B6" w:rsidRPr="00C6513A">
        <w:rPr>
          <w:rFonts w:ascii="Times New Roman" w:hAnsi="Times New Roman" w:cs="Times New Roman"/>
          <w:lang w:val="en-GB"/>
        </w:rPr>
        <w:t>predicative view).</w:t>
      </w:r>
    </w:p>
    <w:p w14:paraId="153B0452" w14:textId="7C3F2CB8" w:rsidR="00AF0CFA" w:rsidRPr="00C6513A" w:rsidRDefault="0029504F" w:rsidP="001E32A6">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The interaction between </w:t>
      </w:r>
      <w:r w:rsidRPr="00C6513A">
        <w:rPr>
          <w:rFonts w:ascii="Times New Roman" w:hAnsi="Times New Roman" w:cs="Times New Roman"/>
          <w:i/>
          <w:lang w:val="en-GB"/>
        </w:rPr>
        <w:t>realia</w:t>
      </w:r>
      <w:r w:rsidRPr="00C6513A">
        <w:rPr>
          <w:rFonts w:ascii="Times New Roman" w:hAnsi="Times New Roman" w:cs="Times New Roman"/>
          <w:lang w:val="en-GB"/>
        </w:rPr>
        <w:t xml:space="preserve"> and </w:t>
      </w:r>
      <w:proofErr w:type="spellStart"/>
      <w:r w:rsidRPr="00C6513A">
        <w:rPr>
          <w:rFonts w:ascii="Times New Roman" w:hAnsi="Times New Roman" w:cs="Times New Roman"/>
          <w:i/>
          <w:lang w:val="en-GB"/>
        </w:rPr>
        <w:t>irrealia</w:t>
      </w:r>
      <w:proofErr w:type="spellEnd"/>
      <w:r w:rsidRPr="00C6513A">
        <w:rPr>
          <w:rFonts w:ascii="Times New Roman" w:hAnsi="Times New Roman" w:cs="Times New Roman"/>
          <w:lang w:val="en-GB"/>
        </w:rPr>
        <w:t xml:space="preserve"> on the one hand, and existence on the other</w:t>
      </w:r>
      <w:r w:rsidR="004D1C23" w:rsidRPr="00C6513A">
        <w:rPr>
          <w:rFonts w:ascii="Times New Roman" w:hAnsi="Times New Roman" w:cs="Times New Roman"/>
          <w:lang w:val="en-GB"/>
        </w:rPr>
        <w:t>,</w:t>
      </w:r>
      <w:r w:rsidRPr="00C6513A">
        <w:rPr>
          <w:rFonts w:ascii="Times New Roman" w:hAnsi="Times New Roman" w:cs="Times New Roman"/>
          <w:lang w:val="en-GB"/>
        </w:rPr>
        <w:t xml:space="preserve"> is straightforward: both </w:t>
      </w:r>
      <w:r w:rsidRPr="00C6513A">
        <w:rPr>
          <w:rFonts w:ascii="Times New Roman" w:hAnsi="Times New Roman" w:cs="Times New Roman"/>
          <w:i/>
          <w:lang w:val="en-GB"/>
        </w:rPr>
        <w:t>realia</w:t>
      </w:r>
      <w:r w:rsidRPr="00C6513A">
        <w:rPr>
          <w:rFonts w:ascii="Times New Roman" w:hAnsi="Times New Roman" w:cs="Times New Roman"/>
          <w:lang w:val="en-GB"/>
        </w:rPr>
        <w:t xml:space="preserve"> and </w:t>
      </w:r>
      <w:proofErr w:type="spellStart"/>
      <w:r w:rsidRPr="00C6513A">
        <w:rPr>
          <w:rFonts w:ascii="Times New Roman" w:hAnsi="Times New Roman" w:cs="Times New Roman"/>
          <w:i/>
          <w:lang w:val="en-GB"/>
        </w:rPr>
        <w:t>irrealia</w:t>
      </w:r>
      <w:proofErr w:type="spellEnd"/>
      <w:r w:rsidRPr="00C6513A">
        <w:rPr>
          <w:rFonts w:ascii="Times New Roman" w:hAnsi="Times New Roman" w:cs="Times New Roman"/>
          <w:lang w:val="en-GB"/>
        </w:rPr>
        <w:t xml:space="preserve"> can exist.</w:t>
      </w:r>
      <w:r w:rsidR="00D11A87" w:rsidRPr="00C6513A">
        <w:rPr>
          <w:rFonts w:ascii="Times New Roman" w:hAnsi="Times New Roman" w:cs="Times New Roman"/>
          <w:lang w:val="en-GB"/>
        </w:rPr>
        <w:t xml:space="preserve"> </w:t>
      </w:r>
      <w:r w:rsidR="008C0BA3" w:rsidRPr="00C6513A">
        <w:rPr>
          <w:rFonts w:ascii="Times New Roman" w:hAnsi="Times New Roman" w:cs="Times New Roman"/>
          <w:lang w:val="en-GB"/>
        </w:rPr>
        <w:t xml:space="preserve">It would be a </w:t>
      </w:r>
      <w:r w:rsidR="008B1DA8" w:rsidRPr="00C6513A">
        <w:rPr>
          <w:rFonts w:ascii="Times New Roman" w:hAnsi="Times New Roman" w:cs="Times New Roman"/>
          <w:lang w:val="en-GB"/>
        </w:rPr>
        <w:t xml:space="preserve">misinterpretation of </w:t>
      </w:r>
      <w:r w:rsidR="00F17EBE" w:rsidRPr="00C6513A">
        <w:rPr>
          <w:rFonts w:ascii="Times New Roman" w:hAnsi="Times New Roman" w:cs="Times New Roman"/>
          <w:lang w:val="en-GB"/>
        </w:rPr>
        <w:t>Brentano</w:t>
      </w:r>
      <w:r w:rsidR="008B1DA8" w:rsidRPr="00C6513A">
        <w:rPr>
          <w:rFonts w:ascii="Times New Roman" w:hAnsi="Times New Roman" w:cs="Times New Roman"/>
          <w:lang w:val="en-GB"/>
        </w:rPr>
        <w:t xml:space="preserve"> to think that </w:t>
      </w:r>
      <w:r w:rsidR="008B1DA8" w:rsidRPr="00C6513A">
        <w:rPr>
          <w:rFonts w:ascii="Times New Roman" w:hAnsi="Times New Roman" w:cs="Times New Roman"/>
          <w:i/>
          <w:lang w:val="en-GB"/>
        </w:rPr>
        <w:t>realia</w:t>
      </w:r>
      <w:r w:rsidR="008B1DA8" w:rsidRPr="00C6513A">
        <w:rPr>
          <w:rFonts w:ascii="Times New Roman" w:hAnsi="Times New Roman" w:cs="Times New Roman"/>
          <w:lang w:val="en-GB"/>
        </w:rPr>
        <w:t xml:space="preserve"> exist whereas </w:t>
      </w:r>
      <w:proofErr w:type="spellStart"/>
      <w:r w:rsidR="008B1DA8" w:rsidRPr="00C6513A">
        <w:rPr>
          <w:rFonts w:ascii="Times New Roman" w:hAnsi="Times New Roman" w:cs="Times New Roman"/>
          <w:i/>
          <w:lang w:val="en-GB"/>
        </w:rPr>
        <w:t>irrealia</w:t>
      </w:r>
      <w:proofErr w:type="spellEnd"/>
      <w:r w:rsidR="008B1DA8" w:rsidRPr="00C6513A">
        <w:rPr>
          <w:rFonts w:ascii="Times New Roman" w:hAnsi="Times New Roman" w:cs="Times New Roman"/>
          <w:lang w:val="en-GB"/>
        </w:rPr>
        <w:t xml:space="preserve"> do not</w:t>
      </w:r>
      <w:r w:rsidR="006B24AD" w:rsidRPr="00C6513A">
        <w:rPr>
          <w:rFonts w:ascii="Times New Roman" w:hAnsi="Times New Roman" w:cs="Times New Roman"/>
          <w:lang w:val="en-GB"/>
        </w:rPr>
        <w:t>.</w:t>
      </w:r>
      <w:r w:rsidR="003571CD" w:rsidRPr="00C6513A">
        <w:rPr>
          <w:rStyle w:val="Appelnotedebasdep"/>
          <w:rFonts w:ascii="Times New Roman" w:hAnsi="Times New Roman" w:cs="Times New Roman"/>
          <w:lang w:val="en-GB"/>
        </w:rPr>
        <w:footnoteReference w:id="18"/>
      </w:r>
      <w:r w:rsidR="001E32A6" w:rsidRPr="00C6513A">
        <w:rPr>
          <w:rFonts w:ascii="Times New Roman" w:hAnsi="Times New Roman" w:cs="Times New Roman"/>
          <w:lang w:val="en-GB"/>
        </w:rPr>
        <w:t xml:space="preserve"> </w:t>
      </w:r>
      <w:r w:rsidR="00610F6E" w:rsidRPr="00C6513A">
        <w:rPr>
          <w:rFonts w:ascii="Times New Roman" w:hAnsi="Times New Roman" w:cs="Times New Roman"/>
          <w:lang w:val="en-GB"/>
        </w:rPr>
        <w:t>T</w:t>
      </w:r>
      <w:r w:rsidR="00915AAD" w:rsidRPr="00C6513A">
        <w:rPr>
          <w:rFonts w:ascii="Times New Roman" w:hAnsi="Times New Roman" w:cs="Times New Roman"/>
          <w:lang w:val="en-GB"/>
        </w:rPr>
        <w:t xml:space="preserve">he </w:t>
      </w:r>
      <w:r w:rsidR="00915AAD" w:rsidRPr="00C6513A">
        <w:rPr>
          <w:rFonts w:ascii="Times New Roman" w:hAnsi="Times New Roman" w:cs="Times New Roman"/>
          <w:i/>
          <w:lang w:val="en-GB"/>
        </w:rPr>
        <w:t>un</w:t>
      </w:r>
      <w:r w:rsidR="00915AAD" w:rsidRPr="00C6513A">
        <w:rPr>
          <w:rFonts w:ascii="Times New Roman" w:hAnsi="Times New Roman" w:cs="Times New Roman"/>
          <w:lang w:val="en-GB"/>
        </w:rPr>
        <w:t xml:space="preserve">-reality of </w:t>
      </w:r>
      <w:proofErr w:type="spellStart"/>
      <w:r w:rsidR="00915AAD" w:rsidRPr="00C6513A">
        <w:rPr>
          <w:rFonts w:ascii="Times New Roman" w:hAnsi="Times New Roman" w:cs="Times New Roman"/>
          <w:i/>
          <w:lang w:val="en-GB"/>
        </w:rPr>
        <w:t>irrealia</w:t>
      </w:r>
      <w:proofErr w:type="spellEnd"/>
      <w:r w:rsidR="00915AAD" w:rsidRPr="00C6513A">
        <w:rPr>
          <w:rFonts w:ascii="Times New Roman" w:hAnsi="Times New Roman" w:cs="Times New Roman"/>
          <w:lang w:val="en-GB"/>
        </w:rPr>
        <w:t xml:space="preserve"> is a negation of their causal efficacy and </w:t>
      </w:r>
      <w:r w:rsidR="00BE6C4E" w:rsidRPr="00C6513A">
        <w:rPr>
          <w:rFonts w:ascii="Times New Roman" w:hAnsi="Times New Roman" w:cs="Times New Roman"/>
          <w:lang w:val="en-GB"/>
        </w:rPr>
        <w:t>receptivity</w:t>
      </w:r>
      <w:r w:rsidR="00915AAD" w:rsidRPr="00C6513A">
        <w:rPr>
          <w:rFonts w:ascii="Times New Roman" w:hAnsi="Times New Roman" w:cs="Times New Roman"/>
          <w:lang w:val="en-GB"/>
        </w:rPr>
        <w:t>, not of their existence</w:t>
      </w:r>
      <w:r w:rsidR="008B1DA8" w:rsidRPr="00C6513A">
        <w:rPr>
          <w:rFonts w:ascii="Times New Roman" w:hAnsi="Times New Roman" w:cs="Times New Roman"/>
          <w:lang w:val="en-GB"/>
        </w:rPr>
        <w:t xml:space="preserve">. </w:t>
      </w:r>
      <w:r w:rsidR="00FD38B4" w:rsidRPr="00C6513A">
        <w:rPr>
          <w:rFonts w:ascii="Times New Roman" w:hAnsi="Times New Roman" w:cs="Times New Roman"/>
          <w:lang w:val="en-GB"/>
        </w:rPr>
        <w:t>Th</w:t>
      </w:r>
      <w:r w:rsidR="00915AAD" w:rsidRPr="00C6513A">
        <w:rPr>
          <w:rFonts w:ascii="Times New Roman" w:hAnsi="Times New Roman" w:cs="Times New Roman"/>
          <w:lang w:val="en-GB"/>
        </w:rPr>
        <w:t>us, for Brentano, th</w:t>
      </w:r>
      <w:r w:rsidR="00FD38B4" w:rsidRPr="00C6513A">
        <w:rPr>
          <w:rFonts w:ascii="Times New Roman" w:hAnsi="Times New Roman" w:cs="Times New Roman"/>
          <w:lang w:val="en-GB"/>
        </w:rPr>
        <w:t>ere</w:t>
      </w:r>
      <w:r w:rsidR="00AF0CFA" w:rsidRPr="00C6513A">
        <w:rPr>
          <w:rFonts w:ascii="Times New Roman" w:hAnsi="Times New Roman" w:cs="Times New Roman"/>
          <w:lang w:val="en-GB"/>
        </w:rPr>
        <w:t xml:space="preserve"> are indeed different types of object, but they </w:t>
      </w:r>
      <w:r w:rsidR="00FD38B4" w:rsidRPr="00C6513A">
        <w:rPr>
          <w:rFonts w:ascii="Times New Roman" w:hAnsi="Times New Roman" w:cs="Times New Roman"/>
          <w:lang w:val="en-GB"/>
        </w:rPr>
        <w:t>all</w:t>
      </w:r>
      <w:r w:rsidR="00AF0CFA" w:rsidRPr="00C6513A">
        <w:rPr>
          <w:rFonts w:ascii="Times New Roman" w:hAnsi="Times New Roman" w:cs="Times New Roman"/>
          <w:lang w:val="en-GB"/>
        </w:rPr>
        <w:t xml:space="preserve"> can </w:t>
      </w:r>
      <w:r w:rsidR="00AF0CFA" w:rsidRPr="00C6513A">
        <w:rPr>
          <w:rFonts w:ascii="Times New Roman" w:hAnsi="Times New Roman" w:cs="Times New Roman"/>
          <w:i/>
          <w:lang w:val="en-GB"/>
        </w:rPr>
        <w:t>be</w:t>
      </w:r>
      <w:r w:rsidR="00E16564" w:rsidRPr="00C6513A">
        <w:rPr>
          <w:rFonts w:ascii="Times New Roman" w:hAnsi="Times New Roman" w:cs="Times New Roman"/>
          <w:lang w:val="en-GB"/>
        </w:rPr>
        <w:t xml:space="preserve">; </w:t>
      </w:r>
      <w:r w:rsidR="000E42A8" w:rsidRPr="00C6513A">
        <w:rPr>
          <w:rFonts w:ascii="Times New Roman" w:hAnsi="Times New Roman" w:cs="Times New Roman"/>
          <w:lang w:val="en-GB"/>
        </w:rPr>
        <w:t>one can claim</w:t>
      </w:r>
      <w:r w:rsidR="00E16564" w:rsidRPr="00C6513A">
        <w:rPr>
          <w:rFonts w:ascii="Times New Roman" w:hAnsi="Times New Roman" w:cs="Times New Roman"/>
          <w:lang w:val="en-GB"/>
        </w:rPr>
        <w:t xml:space="preserve"> both</w:t>
      </w:r>
      <w:r w:rsidR="000E42A8" w:rsidRPr="00C6513A">
        <w:rPr>
          <w:rFonts w:ascii="Times New Roman" w:hAnsi="Times New Roman" w:cs="Times New Roman"/>
          <w:lang w:val="en-GB"/>
        </w:rPr>
        <w:t xml:space="preserve"> of</w:t>
      </w:r>
      <w:r w:rsidR="00E16564" w:rsidRPr="00C6513A">
        <w:rPr>
          <w:rFonts w:ascii="Times New Roman" w:hAnsi="Times New Roman" w:cs="Times New Roman"/>
          <w:lang w:val="en-GB"/>
        </w:rPr>
        <w:t xml:space="preserve"> </w:t>
      </w:r>
      <w:r w:rsidR="003571CD" w:rsidRPr="00C6513A">
        <w:rPr>
          <w:rFonts w:ascii="Times New Roman" w:hAnsi="Times New Roman" w:cs="Times New Roman"/>
          <w:i/>
          <w:lang w:val="en-GB"/>
        </w:rPr>
        <w:t>realia</w:t>
      </w:r>
      <w:r w:rsidR="00DC3857" w:rsidRPr="00C6513A">
        <w:rPr>
          <w:rFonts w:ascii="Times New Roman" w:hAnsi="Times New Roman" w:cs="Times New Roman"/>
          <w:lang w:val="en-GB"/>
        </w:rPr>
        <w:t xml:space="preserve"> – </w:t>
      </w:r>
      <w:r w:rsidR="003571CD" w:rsidRPr="00C6513A">
        <w:rPr>
          <w:rFonts w:ascii="Times New Roman" w:hAnsi="Times New Roman" w:cs="Times New Roman"/>
          <w:lang w:val="en-GB"/>
        </w:rPr>
        <w:t>“</w:t>
      </w:r>
      <w:r w:rsidR="005825A5" w:rsidRPr="00C6513A">
        <w:rPr>
          <w:rFonts w:ascii="Times New Roman" w:hAnsi="Times New Roman" w:cs="Times New Roman"/>
          <w:lang w:val="en-GB"/>
        </w:rPr>
        <w:t>T</w:t>
      </w:r>
      <w:r w:rsidR="00C41D10" w:rsidRPr="00C6513A">
        <w:rPr>
          <w:rFonts w:ascii="Times New Roman" w:hAnsi="Times New Roman" w:cs="Times New Roman"/>
          <w:lang w:val="en-GB"/>
        </w:rPr>
        <w:t xml:space="preserve">here is </w:t>
      </w:r>
      <w:r w:rsidR="003571CD" w:rsidRPr="00C6513A">
        <w:rPr>
          <w:rFonts w:ascii="Times New Roman" w:hAnsi="Times New Roman" w:cs="Times New Roman"/>
          <w:lang w:val="en-GB"/>
        </w:rPr>
        <w:t>God</w:t>
      </w:r>
      <w:r w:rsidR="005625A1" w:rsidRPr="00C6513A">
        <w:rPr>
          <w:rFonts w:ascii="Times New Roman" w:hAnsi="Times New Roman" w:cs="Times New Roman"/>
          <w:lang w:val="en-GB"/>
        </w:rPr>
        <w:t>,</w:t>
      </w:r>
      <w:r w:rsidR="003571CD" w:rsidRPr="00C6513A">
        <w:rPr>
          <w:rFonts w:ascii="Times New Roman" w:hAnsi="Times New Roman" w:cs="Times New Roman"/>
          <w:lang w:val="en-GB"/>
        </w:rPr>
        <w:t>” “</w:t>
      </w:r>
      <w:r w:rsidR="005825A5" w:rsidRPr="00C6513A">
        <w:rPr>
          <w:rFonts w:ascii="Times New Roman" w:hAnsi="Times New Roman" w:cs="Times New Roman"/>
          <w:lang w:val="en-GB"/>
        </w:rPr>
        <w:t>T</w:t>
      </w:r>
      <w:r w:rsidR="00C41D10" w:rsidRPr="00C6513A">
        <w:rPr>
          <w:rFonts w:ascii="Times New Roman" w:hAnsi="Times New Roman" w:cs="Times New Roman"/>
          <w:lang w:val="en-GB"/>
        </w:rPr>
        <w:t xml:space="preserve">here is </w:t>
      </w:r>
      <w:r w:rsidR="003571CD" w:rsidRPr="00C6513A">
        <w:rPr>
          <w:rFonts w:ascii="Times New Roman" w:hAnsi="Times New Roman" w:cs="Times New Roman"/>
          <w:lang w:val="en-GB"/>
        </w:rPr>
        <w:t>a man”</w:t>
      </w:r>
      <w:r w:rsidR="00DC3857" w:rsidRPr="00C6513A">
        <w:rPr>
          <w:rFonts w:ascii="Times New Roman" w:hAnsi="Times New Roman" w:cs="Times New Roman"/>
          <w:lang w:val="en-GB"/>
        </w:rPr>
        <w:t xml:space="preserve"> – </w:t>
      </w:r>
      <w:r w:rsidR="003571CD" w:rsidRPr="00C6513A">
        <w:rPr>
          <w:rFonts w:ascii="Times New Roman" w:hAnsi="Times New Roman" w:cs="Times New Roman"/>
          <w:lang w:val="en-GB"/>
        </w:rPr>
        <w:t xml:space="preserve">and </w:t>
      </w:r>
      <w:proofErr w:type="spellStart"/>
      <w:r w:rsidR="003571CD" w:rsidRPr="00C6513A">
        <w:rPr>
          <w:rFonts w:ascii="Times New Roman" w:hAnsi="Times New Roman" w:cs="Times New Roman"/>
          <w:i/>
          <w:lang w:val="en-GB"/>
        </w:rPr>
        <w:t>irrealia</w:t>
      </w:r>
      <w:proofErr w:type="spellEnd"/>
      <w:r w:rsidR="00DC3857" w:rsidRPr="00C6513A">
        <w:rPr>
          <w:rFonts w:ascii="Times New Roman" w:hAnsi="Times New Roman" w:cs="Times New Roman"/>
          <w:lang w:val="en-GB"/>
        </w:rPr>
        <w:t xml:space="preserve"> – </w:t>
      </w:r>
      <w:r w:rsidR="003571CD" w:rsidRPr="00C6513A">
        <w:rPr>
          <w:rFonts w:ascii="Times New Roman" w:hAnsi="Times New Roman" w:cs="Times New Roman"/>
          <w:lang w:val="en-GB"/>
        </w:rPr>
        <w:t>“</w:t>
      </w:r>
      <w:r w:rsidR="005825A5" w:rsidRPr="00C6513A">
        <w:rPr>
          <w:rFonts w:ascii="Times New Roman" w:hAnsi="Times New Roman" w:cs="Times New Roman"/>
          <w:lang w:val="en-GB"/>
        </w:rPr>
        <w:t>T</w:t>
      </w:r>
      <w:r w:rsidR="00C41D10" w:rsidRPr="00C6513A">
        <w:rPr>
          <w:rFonts w:ascii="Times New Roman" w:hAnsi="Times New Roman" w:cs="Times New Roman"/>
          <w:lang w:val="en-GB"/>
        </w:rPr>
        <w:t>here is a lack</w:t>
      </w:r>
      <w:r w:rsidR="005625A1" w:rsidRPr="00C6513A">
        <w:rPr>
          <w:rFonts w:ascii="Times New Roman" w:hAnsi="Times New Roman" w:cs="Times New Roman"/>
          <w:lang w:val="en-GB"/>
        </w:rPr>
        <w:t>,</w:t>
      </w:r>
      <w:r w:rsidR="00C41D10" w:rsidRPr="00C6513A">
        <w:rPr>
          <w:rFonts w:ascii="Times New Roman" w:hAnsi="Times New Roman" w:cs="Times New Roman"/>
          <w:lang w:val="en-GB"/>
        </w:rPr>
        <w:t>” “</w:t>
      </w:r>
      <w:r w:rsidR="005825A5" w:rsidRPr="00C6513A">
        <w:rPr>
          <w:rFonts w:ascii="Times New Roman" w:hAnsi="Times New Roman" w:cs="Times New Roman"/>
          <w:lang w:val="en-GB"/>
        </w:rPr>
        <w:t>T</w:t>
      </w:r>
      <w:r w:rsidR="00C41D10" w:rsidRPr="00C6513A">
        <w:rPr>
          <w:rFonts w:ascii="Times New Roman" w:hAnsi="Times New Roman" w:cs="Times New Roman"/>
          <w:lang w:val="en-GB"/>
        </w:rPr>
        <w:t xml:space="preserve">here is a possibility” </w:t>
      </w:r>
      <w:r w:rsidR="00DC3857" w:rsidRPr="00C6513A">
        <w:rPr>
          <w:rFonts w:ascii="Times New Roman" w:hAnsi="Times New Roman" w:cs="Times New Roman"/>
          <w:lang w:val="en-GB"/>
        </w:rPr>
        <w:t>–</w:t>
      </w:r>
      <w:r w:rsidR="00E16564" w:rsidRPr="00C6513A">
        <w:rPr>
          <w:rFonts w:ascii="Times New Roman" w:hAnsi="Times New Roman" w:cs="Times New Roman"/>
          <w:lang w:val="en-GB"/>
        </w:rPr>
        <w:t xml:space="preserve"> </w:t>
      </w:r>
      <w:r w:rsidR="000E42A8" w:rsidRPr="00C6513A">
        <w:rPr>
          <w:rFonts w:ascii="Times New Roman" w:hAnsi="Times New Roman" w:cs="Times New Roman"/>
          <w:lang w:val="en-GB"/>
        </w:rPr>
        <w:t>that they are</w:t>
      </w:r>
      <w:r w:rsidR="00BC0174" w:rsidRPr="00C6513A">
        <w:rPr>
          <w:rFonts w:ascii="Times New Roman" w:hAnsi="Times New Roman" w:cs="Times New Roman"/>
          <w:lang w:val="en-GB"/>
        </w:rPr>
        <w:t xml:space="preserve"> (Brentano 1930</w:t>
      </w:r>
      <w:r w:rsidR="00DD0F67" w:rsidRPr="00C6513A">
        <w:rPr>
          <w:rFonts w:ascii="Times New Roman" w:hAnsi="Times New Roman" w:cs="Times New Roman"/>
          <w:lang w:val="en-GB"/>
        </w:rPr>
        <w:t>:</w:t>
      </w:r>
      <w:r w:rsidR="00BC0174" w:rsidRPr="00C6513A">
        <w:rPr>
          <w:rFonts w:ascii="Times New Roman" w:hAnsi="Times New Roman" w:cs="Times New Roman"/>
          <w:lang w:val="en-GB"/>
        </w:rPr>
        <w:t xml:space="preserve"> 41).</w:t>
      </w:r>
      <w:r w:rsidR="007F1D80" w:rsidRPr="00C6513A">
        <w:rPr>
          <w:rStyle w:val="Appelnotedebasdep"/>
          <w:rFonts w:ascii="Times New Roman" w:hAnsi="Times New Roman" w:cs="Times New Roman"/>
          <w:lang w:val="en-GB"/>
        </w:rPr>
        <w:footnoteReference w:id="19"/>
      </w:r>
    </w:p>
    <w:p w14:paraId="3A053D1B" w14:textId="5E6C4D72" w:rsidR="00E01660" w:rsidRPr="00C6513A" w:rsidRDefault="006B24AD"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A</w:t>
      </w:r>
      <w:r w:rsidR="007F1D80" w:rsidRPr="00C6513A">
        <w:rPr>
          <w:rFonts w:ascii="Times New Roman" w:hAnsi="Times New Roman" w:cs="Times New Roman"/>
          <w:lang w:val="en-GB"/>
        </w:rPr>
        <w:t>s already mentioned,</w:t>
      </w:r>
      <w:r w:rsidR="00C573A2" w:rsidRPr="00C6513A">
        <w:rPr>
          <w:rFonts w:ascii="Times New Roman" w:hAnsi="Times New Roman" w:cs="Times New Roman"/>
          <w:lang w:val="en-GB"/>
        </w:rPr>
        <w:t xml:space="preserve"> </w:t>
      </w:r>
      <w:r w:rsidRPr="00C6513A">
        <w:rPr>
          <w:rFonts w:ascii="Times New Roman" w:hAnsi="Times New Roman" w:cs="Times New Roman"/>
          <w:lang w:val="en-GB"/>
        </w:rPr>
        <w:t xml:space="preserve">however, </w:t>
      </w:r>
      <w:r w:rsidR="00E01660" w:rsidRPr="00C6513A">
        <w:rPr>
          <w:rFonts w:ascii="Times New Roman" w:hAnsi="Times New Roman" w:cs="Times New Roman"/>
          <w:lang w:val="en-GB"/>
        </w:rPr>
        <w:t xml:space="preserve">Brentano himself will abandon the category of </w:t>
      </w:r>
      <w:proofErr w:type="spellStart"/>
      <w:r w:rsidR="00E01660" w:rsidRPr="00C6513A">
        <w:rPr>
          <w:rFonts w:ascii="Times New Roman" w:hAnsi="Times New Roman" w:cs="Times New Roman"/>
          <w:i/>
          <w:lang w:val="en-GB"/>
        </w:rPr>
        <w:t>irrealia</w:t>
      </w:r>
      <w:proofErr w:type="spellEnd"/>
      <w:r w:rsidR="00410669" w:rsidRPr="00C6513A">
        <w:rPr>
          <w:rFonts w:ascii="Times New Roman" w:hAnsi="Times New Roman" w:cs="Times New Roman"/>
          <w:lang w:val="en-GB"/>
        </w:rPr>
        <w:t>, and turn</w:t>
      </w:r>
      <w:r w:rsidR="00052042" w:rsidRPr="00C6513A">
        <w:rPr>
          <w:rFonts w:ascii="Times New Roman" w:hAnsi="Times New Roman" w:cs="Times New Roman"/>
          <w:lang w:val="en-GB"/>
        </w:rPr>
        <w:t xml:space="preserve"> to a very pars</w:t>
      </w:r>
      <w:r w:rsidR="00410669" w:rsidRPr="00C6513A">
        <w:rPr>
          <w:rFonts w:ascii="Times New Roman" w:hAnsi="Times New Roman" w:cs="Times New Roman"/>
          <w:lang w:val="en-GB"/>
        </w:rPr>
        <w:t xml:space="preserve">imonious ontology, </w:t>
      </w:r>
      <w:r w:rsidR="00FD38B4" w:rsidRPr="00C6513A">
        <w:rPr>
          <w:rFonts w:ascii="Times New Roman" w:hAnsi="Times New Roman" w:cs="Times New Roman"/>
          <w:lang w:val="en-GB"/>
        </w:rPr>
        <w:t>namely</w:t>
      </w:r>
      <w:r w:rsidR="00410669" w:rsidRPr="00C6513A">
        <w:rPr>
          <w:rFonts w:ascii="Times New Roman" w:hAnsi="Times New Roman" w:cs="Times New Roman"/>
          <w:lang w:val="en-GB"/>
        </w:rPr>
        <w:t xml:space="preserve"> “reism</w:t>
      </w:r>
      <w:r w:rsidR="006C2B20" w:rsidRPr="00C6513A">
        <w:rPr>
          <w:rFonts w:ascii="Times New Roman" w:hAnsi="Times New Roman" w:cs="Times New Roman"/>
          <w:lang w:val="en-GB"/>
        </w:rPr>
        <w:t>,”</w:t>
      </w:r>
      <w:r w:rsidR="00410669" w:rsidRPr="00C6513A">
        <w:rPr>
          <w:rFonts w:ascii="Times New Roman" w:hAnsi="Times New Roman" w:cs="Times New Roman"/>
          <w:lang w:val="en-GB"/>
        </w:rPr>
        <w:t xml:space="preserve"> in which only </w:t>
      </w:r>
      <w:r w:rsidR="00410669" w:rsidRPr="00C6513A">
        <w:rPr>
          <w:rFonts w:ascii="Times New Roman" w:hAnsi="Times New Roman" w:cs="Times New Roman"/>
          <w:i/>
          <w:lang w:val="en-GB"/>
        </w:rPr>
        <w:t>realia</w:t>
      </w:r>
      <w:r w:rsidR="004F5ADD" w:rsidRPr="00C6513A">
        <w:rPr>
          <w:rFonts w:ascii="Times New Roman" w:hAnsi="Times New Roman" w:cs="Times New Roman"/>
          <w:lang w:val="en-GB"/>
        </w:rPr>
        <w:t xml:space="preserve"> are admitted; a</w:t>
      </w:r>
      <w:r w:rsidR="00410669" w:rsidRPr="00C6513A">
        <w:rPr>
          <w:rFonts w:ascii="Times New Roman" w:hAnsi="Times New Roman" w:cs="Times New Roman"/>
          <w:lang w:val="en-GB"/>
        </w:rPr>
        <w:t>ll other items are eliminated</w:t>
      </w:r>
      <w:r w:rsidR="009D32E2" w:rsidRPr="00C6513A">
        <w:rPr>
          <w:rFonts w:ascii="Times New Roman" w:hAnsi="Times New Roman" w:cs="Times New Roman"/>
          <w:lang w:val="en-GB"/>
        </w:rPr>
        <w:t>.</w:t>
      </w:r>
      <w:r w:rsidR="00990DC9" w:rsidRPr="00C6513A">
        <w:rPr>
          <w:rStyle w:val="Appelnotedebasdep"/>
          <w:rFonts w:ascii="Times New Roman" w:hAnsi="Times New Roman" w:cs="Times New Roman"/>
          <w:lang w:val="en-GB"/>
        </w:rPr>
        <w:footnoteReference w:id="20"/>
      </w:r>
      <w:r w:rsidR="009D32E2" w:rsidRPr="00C6513A">
        <w:rPr>
          <w:rFonts w:ascii="Times New Roman" w:hAnsi="Times New Roman" w:cs="Times New Roman"/>
          <w:lang w:val="en-GB"/>
        </w:rPr>
        <w:t xml:space="preserve"> </w:t>
      </w:r>
      <w:r w:rsidR="00BA2626" w:rsidRPr="00C6513A">
        <w:rPr>
          <w:rFonts w:ascii="Times New Roman" w:hAnsi="Times New Roman" w:cs="Times New Roman"/>
          <w:lang w:val="en-GB"/>
        </w:rPr>
        <w:t>Marty</w:t>
      </w:r>
      <w:r w:rsidR="00410669" w:rsidRPr="00C6513A">
        <w:rPr>
          <w:rFonts w:ascii="Times New Roman" w:hAnsi="Times New Roman" w:cs="Times New Roman"/>
          <w:lang w:val="en-GB"/>
        </w:rPr>
        <w:t xml:space="preserve"> will not follow </w:t>
      </w:r>
      <w:r w:rsidR="00745DBC" w:rsidRPr="00C6513A">
        <w:rPr>
          <w:rFonts w:ascii="Times New Roman" w:hAnsi="Times New Roman" w:cs="Times New Roman"/>
          <w:lang w:val="en-GB"/>
        </w:rPr>
        <w:t>t</w:t>
      </w:r>
      <w:r w:rsidR="00410669" w:rsidRPr="00C6513A">
        <w:rPr>
          <w:rFonts w:ascii="Times New Roman" w:hAnsi="Times New Roman" w:cs="Times New Roman"/>
          <w:lang w:val="en-GB"/>
        </w:rPr>
        <w:t xml:space="preserve">his reduction. For Marty, at least two categories of </w:t>
      </w:r>
      <w:proofErr w:type="spellStart"/>
      <w:r w:rsidR="00410669" w:rsidRPr="00C6513A">
        <w:rPr>
          <w:rFonts w:ascii="Times New Roman" w:hAnsi="Times New Roman" w:cs="Times New Roman"/>
          <w:i/>
          <w:lang w:val="en-GB"/>
        </w:rPr>
        <w:t>irrealia</w:t>
      </w:r>
      <w:proofErr w:type="spellEnd"/>
      <w:r w:rsidR="00410669" w:rsidRPr="00C6513A">
        <w:rPr>
          <w:rFonts w:ascii="Times New Roman" w:hAnsi="Times New Roman" w:cs="Times New Roman"/>
          <w:lang w:val="en-GB"/>
        </w:rPr>
        <w:t xml:space="preserve"> must be maintained. The first is that of state</w:t>
      </w:r>
      <w:r w:rsidR="00C573A2" w:rsidRPr="00C6513A">
        <w:rPr>
          <w:rFonts w:ascii="Times New Roman" w:hAnsi="Times New Roman" w:cs="Times New Roman"/>
          <w:lang w:val="en-GB"/>
        </w:rPr>
        <w:t>s</w:t>
      </w:r>
      <w:r w:rsidR="00410669" w:rsidRPr="00C6513A">
        <w:rPr>
          <w:rFonts w:ascii="Times New Roman" w:hAnsi="Times New Roman" w:cs="Times New Roman"/>
          <w:lang w:val="en-GB"/>
        </w:rPr>
        <w:t xml:space="preserve"> of affairs, which guarantee the </w:t>
      </w:r>
      <w:r w:rsidR="00C573A2" w:rsidRPr="00C6513A">
        <w:rPr>
          <w:rFonts w:ascii="Times New Roman" w:hAnsi="Times New Roman" w:cs="Times New Roman"/>
          <w:lang w:val="en-GB"/>
        </w:rPr>
        <w:t xml:space="preserve">correspondence </w:t>
      </w:r>
      <w:r w:rsidR="00410669" w:rsidRPr="00C6513A">
        <w:rPr>
          <w:rFonts w:ascii="Times New Roman" w:hAnsi="Times New Roman" w:cs="Times New Roman"/>
          <w:lang w:val="en-GB"/>
        </w:rPr>
        <w:t xml:space="preserve">of </w:t>
      </w:r>
      <w:r w:rsidR="003C2369" w:rsidRPr="00C6513A">
        <w:rPr>
          <w:rFonts w:ascii="Times New Roman" w:hAnsi="Times New Roman" w:cs="Times New Roman"/>
          <w:lang w:val="en-GB"/>
        </w:rPr>
        <w:t>judgement</w:t>
      </w:r>
      <w:r w:rsidR="006C24CB" w:rsidRPr="00C6513A">
        <w:rPr>
          <w:rFonts w:ascii="Times New Roman" w:hAnsi="Times New Roman" w:cs="Times New Roman"/>
          <w:lang w:val="en-GB"/>
        </w:rPr>
        <w:t xml:space="preserve"> to reality: that to which </w:t>
      </w:r>
      <w:r w:rsidR="00FD38B4" w:rsidRPr="00C6513A">
        <w:rPr>
          <w:rFonts w:ascii="Times New Roman" w:hAnsi="Times New Roman" w:cs="Times New Roman"/>
          <w:lang w:val="en-GB"/>
        </w:rPr>
        <w:t>a</w:t>
      </w:r>
      <w:r w:rsidR="006C24CB"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6C24CB" w:rsidRPr="00C6513A">
        <w:rPr>
          <w:rFonts w:ascii="Times New Roman" w:hAnsi="Times New Roman" w:cs="Times New Roman"/>
          <w:lang w:val="en-GB"/>
        </w:rPr>
        <w:t xml:space="preserve"> corresponds in reality is not just Socrates, but </w:t>
      </w:r>
      <w:r w:rsidR="00C573A2" w:rsidRPr="00C6513A">
        <w:rPr>
          <w:rFonts w:ascii="Times New Roman" w:hAnsi="Times New Roman" w:cs="Times New Roman"/>
          <w:i/>
          <w:iCs/>
          <w:lang w:val="en-GB"/>
        </w:rPr>
        <w:t>the fact</w:t>
      </w:r>
      <w:r w:rsidR="00C573A2" w:rsidRPr="00C6513A">
        <w:rPr>
          <w:rFonts w:ascii="Times New Roman" w:hAnsi="Times New Roman" w:cs="Times New Roman"/>
          <w:lang w:val="en-GB"/>
        </w:rPr>
        <w:t xml:space="preserve"> </w:t>
      </w:r>
      <w:r w:rsidR="006C24CB" w:rsidRPr="00C6513A">
        <w:rPr>
          <w:rFonts w:ascii="Times New Roman" w:hAnsi="Times New Roman" w:cs="Times New Roman"/>
          <w:i/>
          <w:lang w:val="en-GB"/>
        </w:rPr>
        <w:t>that Socrates exists</w:t>
      </w:r>
      <w:r w:rsidR="00410669" w:rsidRPr="00C6513A">
        <w:rPr>
          <w:rFonts w:ascii="Times New Roman" w:hAnsi="Times New Roman" w:cs="Times New Roman"/>
          <w:lang w:val="en-GB"/>
        </w:rPr>
        <w:t>.</w:t>
      </w:r>
      <w:r w:rsidR="006C24CB" w:rsidRPr="00C6513A">
        <w:rPr>
          <w:rFonts w:ascii="Times New Roman" w:hAnsi="Times New Roman" w:cs="Times New Roman"/>
          <w:lang w:val="en-GB"/>
        </w:rPr>
        <w:t xml:space="preserve"> The second is the category of relation, which explains</w:t>
      </w:r>
      <w:r w:rsidR="00D943FF" w:rsidRPr="00C6513A">
        <w:rPr>
          <w:rFonts w:ascii="Times New Roman" w:hAnsi="Times New Roman" w:cs="Times New Roman"/>
          <w:lang w:val="en-GB"/>
        </w:rPr>
        <w:t xml:space="preserve"> many crucial things, such as</w:t>
      </w:r>
      <w:r w:rsidR="006C24CB" w:rsidRPr="00C6513A">
        <w:rPr>
          <w:rFonts w:ascii="Times New Roman" w:hAnsi="Times New Roman" w:cs="Times New Roman"/>
          <w:lang w:val="en-GB"/>
        </w:rPr>
        <w:t xml:space="preserve"> the </w:t>
      </w:r>
      <w:r w:rsidR="00FD38B4" w:rsidRPr="00C6513A">
        <w:rPr>
          <w:rFonts w:ascii="Times New Roman" w:hAnsi="Times New Roman" w:cs="Times New Roman"/>
          <w:lang w:val="en-GB"/>
        </w:rPr>
        <w:t>resemblance</w:t>
      </w:r>
      <w:r w:rsidR="006C24CB" w:rsidRPr="00C6513A">
        <w:rPr>
          <w:rFonts w:ascii="Times New Roman" w:hAnsi="Times New Roman" w:cs="Times New Roman"/>
          <w:lang w:val="en-GB"/>
        </w:rPr>
        <w:t xml:space="preserve"> between objects, as well as our cognitive acces</w:t>
      </w:r>
      <w:r w:rsidR="002F493C" w:rsidRPr="00C6513A">
        <w:rPr>
          <w:rFonts w:ascii="Times New Roman" w:hAnsi="Times New Roman" w:cs="Times New Roman"/>
          <w:lang w:val="en-GB"/>
        </w:rPr>
        <w:t>s</w:t>
      </w:r>
      <w:r w:rsidR="006C24CB" w:rsidRPr="00C6513A">
        <w:rPr>
          <w:rFonts w:ascii="Times New Roman" w:hAnsi="Times New Roman" w:cs="Times New Roman"/>
          <w:lang w:val="en-GB"/>
        </w:rPr>
        <w:t xml:space="preserve"> to the world, </w:t>
      </w:r>
      <w:r w:rsidR="004F5ADD" w:rsidRPr="00C6513A">
        <w:rPr>
          <w:rFonts w:ascii="Times New Roman" w:hAnsi="Times New Roman" w:cs="Times New Roman"/>
          <w:lang w:val="en-GB"/>
        </w:rPr>
        <w:t xml:space="preserve">that is, </w:t>
      </w:r>
      <w:r w:rsidR="006C24CB" w:rsidRPr="00C6513A">
        <w:rPr>
          <w:rFonts w:ascii="Times New Roman" w:hAnsi="Times New Roman" w:cs="Times New Roman"/>
          <w:lang w:val="en-GB"/>
        </w:rPr>
        <w:t>intentionality (</w:t>
      </w:r>
      <w:r w:rsidR="00D321E9" w:rsidRPr="00C6513A">
        <w:rPr>
          <w:rFonts w:ascii="Times New Roman" w:hAnsi="Times New Roman" w:cs="Times New Roman"/>
          <w:lang w:val="en-GB"/>
        </w:rPr>
        <w:t xml:space="preserve">see </w:t>
      </w:r>
      <w:r w:rsidR="006C24CB" w:rsidRPr="00C6513A">
        <w:rPr>
          <w:rFonts w:ascii="Times New Roman" w:hAnsi="Times New Roman" w:cs="Times New Roman"/>
          <w:lang w:val="en-GB"/>
        </w:rPr>
        <w:t xml:space="preserve">Marty </w:t>
      </w:r>
      <w:r w:rsidR="00AF2629" w:rsidRPr="00C6513A">
        <w:rPr>
          <w:rFonts w:ascii="Times New Roman" w:hAnsi="Times New Roman" w:cs="Times New Roman"/>
          <w:lang w:val="en-GB"/>
        </w:rPr>
        <w:t>1916</w:t>
      </w:r>
      <w:r w:rsidR="00DD0F67" w:rsidRPr="00C6513A">
        <w:rPr>
          <w:rFonts w:ascii="Times New Roman" w:hAnsi="Times New Roman" w:cs="Times New Roman"/>
          <w:lang w:val="en-GB"/>
        </w:rPr>
        <w:t xml:space="preserve">: </w:t>
      </w:r>
      <w:r w:rsidR="002E633F" w:rsidRPr="00C6513A">
        <w:rPr>
          <w:rFonts w:ascii="Times New Roman" w:hAnsi="Times New Roman" w:cs="Times New Roman"/>
          <w:lang w:val="en-GB"/>
        </w:rPr>
        <w:t>148</w:t>
      </w:r>
      <w:r w:rsidR="004F5ADD" w:rsidRPr="00C6513A">
        <w:rPr>
          <w:rFonts w:ascii="Times New Roman" w:hAnsi="Times New Roman" w:cs="Times New Roman"/>
          <w:lang w:val="en-GB"/>
        </w:rPr>
        <w:softHyphen/>
        <w:t>–</w:t>
      </w:r>
      <w:r w:rsidR="002E633F" w:rsidRPr="00C6513A">
        <w:rPr>
          <w:rFonts w:ascii="Times New Roman" w:hAnsi="Times New Roman" w:cs="Times New Roman"/>
          <w:lang w:val="en-GB"/>
        </w:rPr>
        <w:t>174,</w:t>
      </w:r>
      <w:r w:rsidR="00D321E9" w:rsidRPr="00C6513A">
        <w:rPr>
          <w:rFonts w:ascii="Times New Roman" w:hAnsi="Times New Roman" w:cs="Times New Roman"/>
          <w:lang w:val="en-GB"/>
        </w:rPr>
        <w:t xml:space="preserve"> and </w:t>
      </w:r>
      <w:proofErr w:type="spellStart"/>
      <w:r w:rsidR="00D321E9" w:rsidRPr="00C6513A">
        <w:rPr>
          <w:rFonts w:ascii="Times New Roman" w:hAnsi="Times New Roman" w:cs="Times New Roman"/>
          <w:lang w:val="en-GB"/>
        </w:rPr>
        <w:t>Cesalli</w:t>
      </w:r>
      <w:proofErr w:type="spellEnd"/>
      <w:r w:rsidR="00D321E9" w:rsidRPr="00C6513A">
        <w:rPr>
          <w:rFonts w:ascii="Times New Roman" w:hAnsi="Times New Roman" w:cs="Times New Roman"/>
          <w:lang w:val="en-GB"/>
        </w:rPr>
        <w:t xml:space="preserve"> 2008</w:t>
      </w:r>
      <w:r w:rsidR="006C24CB" w:rsidRPr="00C6513A">
        <w:rPr>
          <w:rFonts w:ascii="Times New Roman" w:hAnsi="Times New Roman" w:cs="Times New Roman"/>
          <w:lang w:val="en-GB"/>
        </w:rPr>
        <w:t>).</w:t>
      </w:r>
    </w:p>
    <w:p w14:paraId="30457890" w14:textId="77777777" w:rsidR="00AF0CFA" w:rsidRPr="00C6513A" w:rsidRDefault="00AF0CFA" w:rsidP="003460A8">
      <w:pPr>
        <w:spacing w:line="360" w:lineRule="auto"/>
        <w:ind w:firstLine="709"/>
        <w:rPr>
          <w:rFonts w:ascii="Times New Roman" w:hAnsi="Times New Roman" w:cs="Times New Roman"/>
          <w:lang w:val="en-GB"/>
        </w:rPr>
      </w:pPr>
    </w:p>
    <w:p w14:paraId="0B47DFEC" w14:textId="77777777" w:rsidR="00026D03" w:rsidRDefault="00026D03" w:rsidP="005E47C2">
      <w:pPr>
        <w:spacing w:line="360" w:lineRule="auto"/>
        <w:outlineLvl w:val="0"/>
        <w:rPr>
          <w:rFonts w:ascii="Times New Roman" w:hAnsi="Times New Roman" w:cs="Times New Roman"/>
          <w:b/>
          <w:lang w:val="en-GB"/>
        </w:rPr>
      </w:pPr>
    </w:p>
    <w:p w14:paraId="6864A155" w14:textId="77777777" w:rsidR="00026D03" w:rsidRDefault="00026D03" w:rsidP="005E47C2">
      <w:pPr>
        <w:spacing w:line="360" w:lineRule="auto"/>
        <w:outlineLvl w:val="0"/>
        <w:rPr>
          <w:rFonts w:ascii="Times New Roman" w:hAnsi="Times New Roman" w:cs="Times New Roman"/>
          <w:b/>
          <w:lang w:val="en-GB"/>
        </w:rPr>
      </w:pPr>
    </w:p>
    <w:p w14:paraId="742F0AA5" w14:textId="5F660898" w:rsidR="00AF0CFA" w:rsidRPr="00C6513A" w:rsidRDefault="00AF0CFA" w:rsidP="005E47C2">
      <w:pPr>
        <w:spacing w:line="360" w:lineRule="auto"/>
        <w:outlineLvl w:val="0"/>
        <w:rPr>
          <w:rFonts w:ascii="Times New Roman" w:hAnsi="Times New Roman" w:cs="Times New Roman"/>
          <w:b/>
          <w:lang w:val="en-GB"/>
        </w:rPr>
      </w:pPr>
      <w:r w:rsidRPr="00C6513A">
        <w:rPr>
          <w:rFonts w:ascii="Times New Roman" w:hAnsi="Times New Roman" w:cs="Times New Roman"/>
          <w:b/>
          <w:lang w:val="en-GB"/>
        </w:rPr>
        <w:lastRenderedPageBreak/>
        <w:t>2.</w:t>
      </w:r>
      <w:r w:rsidR="006C24CB" w:rsidRPr="00C6513A">
        <w:rPr>
          <w:rFonts w:ascii="Times New Roman" w:hAnsi="Times New Roman" w:cs="Times New Roman"/>
          <w:b/>
          <w:lang w:val="en-GB"/>
        </w:rPr>
        <w:t xml:space="preserve"> A</w:t>
      </w:r>
      <w:r w:rsidR="00745DBC" w:rsidRPr="00C6513A">
        <w:rPr>
          <w:rFonts w:ascii="Times New Roman" w:hAnsi="Times New Roman" w:cs="Times New Roman"/>
          <w:b/>
          <w:lang w:val="en-GB"/>
        </w:rPr>
        <w:t>gainst (A</w:t>
      </w:r>
      <w:r w:rsidR="006C24CB" w:rsidRPr="00C6513A">
        <w:rPr>
          <w:rFonts w:ascii="Times New Roman" w:hAnsi="Times New Roman" w:cs="Times New Roman"/>
          <w:b/>
          <w:lang w:val="en-GB"/>
        </w:rPr>
        <w:t>ustro-German</w:t>
      </w:r>
      <w:r w:rsidR="00745DBC" w:rsidRPr="00C6513A">
        <w:rPr>
          <w:rFonts w:ascii="Times New Roman" w:hAnsi="Times New Roman" w:cs="Times New Roman"/>
          <w:b/>
          <w:lang w:val="en-GB"/>
        </w:rPr>
        <w:t>)</w:t>
      </w:r>
      <w:r w:rsidR="006C24CB" w:rsidRPr="00C6513A">
        <w:rPr>
          <w:rFonts w:ascii="Times New Roman" w:hAnsi="Times New Roman" w:cs="Times New Roman"/>
          <w:b/>
          <w:lang w:val="en-GB"/>
        </w:rPr>
        <w:t xml:space="preserve"> Modes of B</w:t>
      </w:r>
      <w:r w:rsidRPr="00C6513A">
        <w:rPr>
          <w:rFonts w:ascii="Times New Roman" w:hAnsi="Times New Roman" w:cs="Times New Roman"/>
          <w:b/>
          <w:lang w:val="en-GB"/>
        </w:rPr>
        <w:t>eing</w:t>
      </w:r>
    </w:p>
    <w:p w14:paraId="01656AD2" w14:textId="3C965A0F" w:rsidR="00D22B19" w:rsidRPr="00C6513A" w:rsidRDefault="00AF0CFA" w:rsidP="0078042C">
      <w:pPr>
        <w:spacing w:after="120" w:line="360" w:lineRule="auto"/>
        <w:rPr>
          <w:rFonts w:ascii="Times New Roman" w:hAnsi="Times New Roman" w:cs="Times New Roman"/>
          <w:lang w:val="en-GB"/>
        </w:rPr>
      </w:pPr>
      <w:r w:rsidRPr="00C6513A">
        <w:rPr>
          <w:rFonts w:ascii="Times New Roman" w:hAnsi="Times New Roman" w:cs="Times New Roman"/>
          <w:lang w:val="en-GB"/>
        </w:rPr>
        <w:t xml:space="preserve">For Brentano and </w:t>
      </w:r>
      <w:r w:rsidR="009D32E2" w:rsidRPr="00C6513A">
        <w:rPr>
          <w:rFonts w:ascii="Times New Roman" w:hAnsi="Times New Roman" w:cs="Times New Roman"/>
          <w:lang w:val="en-GB"/>
        </w:rPr>
        <w:t>Marty</w:t>
      </w:r>
      <w:r w:rsidRPr="00C6513A">
        <w:rPr>
          <w:rFonts w:ascii="Times New Roman" w:hAnsi="Times New Roman" w:cs="Times New Roman"/>
          <w:lang w:val="en-GB"/>
        </w:rPr>
        <w:t>, not</w:t>
      </w:r>
      <w:r w:rsidR="008C0BA3" w:rsidRPr="00C6513A">
        <w:rPr>
          <w:rFonts w:ascii="Times New Roman" w:hAnsi="Times New Roman" w:cs="Times New Roman"/>
          <w:lang w:val="en-GB"/>
        </w:rPr>
        <w:t xml:space="preserve"> only do both</w:t>
      </w:r>
      <w:r w:rsidR="008B1DA8" w:rsidRPr="00C6513A">
        <w:rPr>
          <w:rFonts w:ascii="Times New Roman" w:hAnsi="Times New Roman" w:cs="Times New Roman"/>
          <w:lang w:val="en-GB"/>
        </w:rPr>
        <w:t xml:space="preserve"> </w:t>
      </w:r>
      <w:r w:rsidR="008B1DA8" w:rsidRPr="00C6513A">
        <w:rPr>
          <w:rFonts w:ascii="Times New Roman" w:hAnsi="Times New Roman" w:cs="Times New Roman"/>
          <w:i/>
          <w:lang w:val="en-GB"/>
        </w:rPr>
        <w:t>realia</w:t>
      </w:r>
      <w:r w:rsidR="008B1DA8" w:rsidRPr="00C6513A">
        <w:rPr>
          <w:rFonts w:ascii="Times New Roman" w:hAnsi="Times New Roman" w:cs="Times New Roman"/>
          <w:lang w:val="en-GB"/>
        </w:rPr>
        <w:t xml:space="preserve"> and </w:t>
      </w:r>
      <w:proofErr w:type="spellStart"/>
      <w:r w:rsidR="008B1DA8" w:rsidRPr="00C6513A">
        <w:rPr>
          <w:rFonts w:ascii="Times New Roman" w:hAnsi="Times New Roman" w:cs="Times New Roman"/>
          <w:i/>
          <w:lang w:val="en-GB"/>
        </w:rPr>
        <w:t>irrealia</w:t>
      </w:r>
      <w:proofErr w:type="spellEnd"/>
      <w:r w:rsidR="008B1DA8" w:rsidRPr="00C6513A">
        <w:rPr>
          <w:rFonts w:ascii="Times New Roman" w:hAnsi="Times New Roman" w:cs="Times New Roman"/>
          <w:lang w:val="en-GB"/>
        </w:rPr>
        <w:t xml:space="preserve"> exist</w:t>
      </w:r>
      <w:r w:rsidR="008C0BA3" w:rsidRPr="00C6513A">
        <w:rPr>
          <w:rFonts w:ascii="Times New Roman" w:hAnsi="Times New Roman" w:cs="Times New Roman"/>
          <w:lang w:val="en-GB"/>
        </w:rPr>
        <w:t>, but they exist</w:t>
      </w:r>
      <w:r w:rsidR="008B1DA8" w:rsidRPr="00C6513A">
        <w:rPr>
          <w:rFonts w:ascii="Times New Roman" w:hAnsi="Times New Roman" w:cs="Times New Roman"/>
          <w:lang w:val="en-GB"/>
        </w:rPr>
        <w:t xml:space="preserve"> in one and the same way.</w:t>
      </w:r>
      <w:r w:rsidR="0029504F" w:rsidRPr="00C6513A">
        <w:rPr>
          <w:rFonts w:ascii="Times New Roman" w:hAnsi="Times New Roman" w:cs="Times New Roman"/>
          <w:lang w:val="en-GB"/>
        </w:rPr>
        <w:t xml:space="preserve"> </w:t>
      </w:r>
      <w:r w:rsidR="008C0BA3" w:rsidRPr="00C6513A">
        <w:rPr>
          <w:rFonts w:ascii="Times New Roman" w:hAnsi="Times New Roman" w:cs="Times New Roman"/>
          <w:lang w:val="en-GB"/>
        </w:rPr>
        <w:t xml:space="preserve">The rejection of modes of being by </w:t>
      </w:r>
      <w:proofErr w:type="spellStart"/>
      <w:r w:rsidR="008C0BA3" w:rsidRPr="00C6513A">
        <w:rPr>
          <w:rFonts w:ascii="Times New Roman" w:hAnsi="Times New Roman" w:cs="Times New Roman"/>
          <w:lang w:val="en-GB"/>
        </w:rPr>
        <w:t>Brentanians</w:t>
      </w:r>
      <w:proofErr w:type="spellEnd"/>
      <w:r w:rsidR="008C0BA3" w:rsidRPr="00C6513A">
        <w:rPr>
          <w:rFonts w:ascii="Times New Roman" w:hAnsi="Times New Roman" w:cs="Times New Roman"/>
          <w:lang w:val="en-GB"/>
        </w:rPr>
        <w:t xml:space="preserve"> was a reaction to other Austro-German thinkers, </w:t>
      </w:r>
      <w:proofErr w:type="spellStart"/>
      <w:r w:rsidR="008C0BA3" w:rsidRPr="00C6513A">
        <w:rPr>
          <w:rFonts w:ascii="Times New Roman" w:hAnsi="Times New Roman" w:cs="Times New Roman"/>
          <w:lang w:val="en-GB"/>
        </w:rPr>
        <w:t>Meinong</w:t>
      </w:r>
      <w:proofErr w:type="spellEnd"/>
      <w:r w:rsidR="00B631C6" w:rsidRPr="00C6513A">
        <w:rPr>
          <w:rFonts w:ascii="Times New Roman" w:hAnsi="Times New Roman" w:cs="Times New Roman"/>
          <w:lang w:val="en-GB"/>
        </w:rPr>
        <w:t xml:space="preserve"> most notably, but also Bolzano and Husserl, all </w:t>
      </w:r>
      <w:r w:rsidR="00392793" w:rsidRPr="00C6513A">
        <w:rPr>
          <w:rFonts w:ascii="Times New Roman" w:hAnsi="Times New Roman" w:cs="Times New Roman"/>
          <w:lang w:val="en-GB"/>
        </w:rPr>
        <w:t xml:space="preserve">of whom </w:t>
      </w:r>
      <w:r w:rsidR="00817585" w:rsidRPr="00C6513A">
        <w:rPr>
          <w:rFonts w:ascii="Times New Roman" w:hAnsi="Times New Roman" w:cs="Times New Roman"/>
          <w:lang w:val="en-GB"/>
        </w:rPr>
        <w:t>defended</w:t>
      </w:r>
      <w:r w:rsidR="00B631C6" w:rsidRPr="00C6513A">
        <w:rPr>
          <w:rFonts w:ascii="Times New Roman" w:hAnsi="Times New Roman" w:cs="Times New Roman"/>
          <w:lang w:val="en-GB"/>
        </w:rPr>
        <w:t xml:space="preserve"> modes</w:t>
      </w:r>
      <w:r w:rsidR="00A80A00" w:rsidRPr="00C6513A">
        <w:rPr>
          <w:rFonts w:ascii="Times New Roman" w:hAnsi="Times New Roman" w:cs="Times New Roman"/>
          <w:lang w:val="en-GB"/>
        </w:rPr>
        <w:t xml:space="preserve"> of being</w:t>
      </w:r>
      <w:r w:rsidR="008C0BA3" w:rsidRPr="00C6513A">
        <w:rPr>
          <w:rFonts w:ascii="Times New Roman" w:hAnsi="Times New Roman" w:cs="Times New Roman"/>
          <w:lang w:val="en-GB"/>
        </w:rPr>
        <w:t>.</w:t>
      </w:r>
    </w:p>
    <w:p w14:paraId="08E3CA79" w14:textId="0ECC6435" w:rsidR="00D22B19" w:rsidRPr="00C6513A" w:rsidRDefault="00D22B19" w:rsidP="005E47C2">
      <w:pPr>
        <w:spacing w:line="360" w:lineRule="auto"/>
        <w:outlineLvl w:val="0"/>
        <w:rPr>
          <w:rFonts w:ascii="Times New Roman" w:hAnsi="Times New Roman" w:cs="Times New Roman"/>
          <w:i/>
          <w:lang w:val="en-GB"/>
        </w:rPr>
      </w:pPr>
      <w:r w:rsidRPr="00C6513A">
        <w:rPr>
          <w:rFonts w:ascii="Times New Roman" w:hAnsi="Times New Roman" w:cs="Times New Roman"/>
          <w:lang w:val="en-GB"/>
        </w:rPr>
        <w:tab/>
      </w:r>
      <w:r w:rsidRPr="00C6513A">
        <w:rPr>
          <w:rFonts w:ascii="Times New Roman" w:hAnsi="Times New Roman" w:cs="Times New Roman"/>
          <w:i/>
          <w:lang w:val="en-GB"/>
        </w:rPr>
        <w:t xml:space="preserve">2.1. Austro-German </w:t>
      </w:r>
      <w:r w:rsidR="00F351B5" w:rsidRPr="00C6513A">
        <w:rPr>
          <w:rFonts w:ascii="Times New Roman" w:hAnsi="Times New Roman" w:cs="Times New Roman"/>
          <w:i/>
          <w:lang w:val="en-GB"/>
        </w:rPr>
        <w:t>M</w:t>
      </w:r>
      <w:r w:rsidRPr="00C6513A">
        <w:rPr>
          <w:rFonts w:ascii="Times New Roman" w:hAnsi="Times New Roman" w:cs="Times New Roman"/>
          <w:i/>
          <w:lang w:val="en-GB"/>
        </w:rPr>
        <w:t xml:space="preserve">odes of </w:t>
      </w:r>
      <w:r w:rsidR="00F351B5" w:rsidRPr="00C6513A">
        <w:rPr>
          <w:rFonts w:ascii="Times New Roman" w:hAnsi="Times New Roman" w:cs="Times New Roman"/>
          <w:i/>
          <w:lang w:val="en-GB"/>
        </w:rPr>
        <w:t>B</w:t>
      </w:r>
      <w:r w:rsidRPr="00C6513A">
        <w:rPr>
          <w:rFonts w:ascii="Times New Roman" w:hAnsi="Times New Roman" w:cs="Times New Roman"/>
          <w:i/>
          <w:lang w:val="en-GB"/>
        </w:rPr>
        <w:t>eing</w:t>
      </w:r>
    </w:p>
    <w:p w14:paraId="315F3336" w14:textId="15D11A47" w:rsidR="004A1E56" w:rsidRPr="00C6513A" w:rsidRDefault="00B631C6" w:rsidP="00D22B19">
      <w:pPr>
        <w:spacing w:line="360" w:lineRule="auto"/>
        <w:rPr>
          <w:rFonts w:ascii="Times New Roman" w:hAnsi="Times New Roman" w:cs="Times New Roman"/>
          <w:lang w:val="en-GB"/>
        </w:rPr>
      </w:pPr>
      <w:r w:rsidRPr="00C6513A">
        <w:rPr>
          <w:rFonts w:ascii="Times New Roman" w:hAnsi="Times New Roman" w:cs="Times New Roman"/>
          <w:lang w:val="en-GB"/>
        </w:rPr>
        <w:t>Bolzano</w:t>
      </w:r>
      <w:r w:rsidR="00FD38B4" w:rsidRPr="00C6513A">
        <w:rPr>
          <w:rFonts w:ascii="Times New Roman" w:hAnsi="Times New Roman" w:cs="Times New Roman"/>
          <w:lang w:val="en-GB"/>
        </w:rPr>
        <w:t xml:space="preserve"> </w:t>
      </w:r>
      <w:r w:rsidR="00EA77DF" w:rsidRPr="00C6513A">
        <w:rPr>
          <w:rFonts w:ascii="Times New Roman" w:hAnsi="Times New Roman" w:cs="Times New Roman"/>
          <w:lang w:val="en-GB"/>
        </w:rPr>
        <w:t xml:space="preserve">accepts </w:t>
      </w:r>
      <w:r w:rsidR="00EC0866" w:rsidRPr="00C6513A">
        <w:rPr>
          <w:rFonts w:ascii="Times New Roman" w:hAnsi="Times New Roman" w:cs="Times New Roman"/>
          <w:lang w:val="en-GB"/>
        </w:rPr>
        <w:t>two distinct modes of being</w:t>
      </w:r>
      <w:r w:rsidR="000D0520" w:rsidRPr="00C6513A">
        <w:rPr>
          <w:rFonts w:ascii="Times New Roman" w:hAnsi="Times New Roman" w:cs="Times New Roman"/>
          <w:lang w:val="en-GB"/>
        </w:rPr>
        <w:t xml:space="preserve">, one </w:t>
      </w:r>
      <w:r w:rsidR="00122BFD" w:rsidRPr="00C6513A">
        <w:rPr>
          <w:rFonts w:ascii="Times New Roman" w:hAnsi="Times New Roman" w:cs="Times New Roman"/>
          <w:lang w:val="en-GB"/>
        </w:rPr>
        <w:t xml:space="preserve">of </w:t>
      </w:r>
      <w:r w:rsidR="000D0520" w:rsidRPr="00C6513A">
        <w:rPr>
          <w:rFonts w:ascii="Times New Roman" w:hAnsi="Times New Roman" w:cs="Times New Roman"/>
          <w:lang w:val="en-GB"/>
        </w:rPr>
        <w:t xml:space="preserve">which is called </w:t>
      </w:r>
      <w:r w:rsidR="002449CA" w:rsidRPr="00C6513A">
        <w:rPr>
          <w:rFonts w:ascii="Times New Roman" w:hAnsi="Times New Roman" w:cs="Times New Roman"/>
          <w:lang w:val="en-GB"/>
        </w:rPr>
        <w:t>“existence” (</w:t>
      </w:r>
      <w:proofErr w:type="spellStart"/>
      <w:r w:rsidR="002449CA" w:rsidRPr="00C6513A">
        <w:rPr>
          <w:rFonts w:ascii="Times New Roman" w:hAnsi="Times New Roman" w:cs="Times New Roman"/>
          <w:i/>
          <w:lang w:val="en-GB"/>
        </w:rPr>
        <w:t>Existenz</w:t>
      </w:r>
      <w:proofErr w:type="spellEnd"/>
      <w:r w:rsidR="002449CA" w:rsidRPr="00C6513A">
        <w:rPr>
          <w:rFonts w:ascii="Times New Roman" w:hAnsi="Times New Roman" w:cs="Times New Roman"/>
          <w:lang w:val="en-GB"/>
        </w:rPr>
        <w:t>)</w:t>
      </w:r>
      <w:r w:rsidR="003F5CAC" w:rsidRPr="00C6513A">
        <w:rPr>
          <w:rFonts w:ascii="Times New Roman" w:hAnsi="Times New Roman" w:cs="Times New Roman"/>
          <w:lang w:val="en-GB"/>
        </w:rPr>
        <w:t>, “actuality” (</w:t>
      </w:r>
      <w:r w:rsidR="003F5CAC" w:rsidRPr="00C6513A">
        <w:rPr>
          <w:rFonts w:ascii="Times New Roman" w:hAnsi="Times New Roman" w:cs="Times New Roman"/>
          <w:i/>
          <w:lang w:val="en-GB"/>
        </w:rPr>
        <w:t>Dasein</w:t>
      </w:r>
      <w:r w:rsidR="003F5CAC" w:rsidRPr="00C6513A">
        <w:rPr>
          <w:rFonts w:ascii="Times New Roman" w:hAnsi="Times New Roman" w:cs="Times New Roman"/>
          <w:lang w:val="en-GB"/>
        </w:rPr>
        <w:t xml:space="preserve">), or </w:t>
      </w:r>
      <w:r w:rsidR="002449CA" w:rsidRPr="00C6513A">
        <w:rPr>
          <w:rFonts w:ascii="Times New Roman" w:hAnsi="Times New Roman" w:cs="Times New Roman"/>
          <w:lang w:val="en-GB"/>
        </w:rPr>
        <w:t>“reality” (</w:t>
      </w:r>
      <w:proofErr w:type="spellStart"/>
      <w:r w:rsidR="002449CA" w:rsidRPr="00C6513A">
        <w:rPr>
          <w:rFonts w:ascii="Times New Roman" w:hAnsi="Times New Roman" w:cs="Times New Roman"/>
          <w:i/>
          <w:lang w:val="en-GB"/>
        </w:rPr>
        <w:t>Wirklichkeit</w:t>
      </w:r>
      <w:proofErr w:type="spellEnd"/>
      <w:r w:rsidR="002449CA" w:rsidRPr="00C6513A">
        <w:rPr>
          <w:rFonts w:ascii="Times New Roman" w:hAnsi="Times New Roman" w:cs="Times New Roman"/>
          <w:lang w:val="en-GB"/>
        </w:rPr>
        <w:t>), the other remain</w:t>
      </w:r>
      <w:r w:rsidR="00122BFD" w:rsidRPr="00C6513A">
        <w:rPr>
          <w:rFonts w:ascii="Times New Roman" w:hAnsi="Times New Roman" w:cs="Times New Roman"/>
          <w:lang w:val="en-GB"/>
        </w:rPr>
        <w:t>ing</w:t>
      </w:r>
      <w:r w:rsidR="002449CA" w:rsidRPr="00C6513A">
        <w:rPr>
          <w:rFonts w:ascii="Times New Roman" w:hAnsi="Times New Roman" w:cs="Times New Roman"/>
          <w:lang w:val="en-GB"/>
        </w:rPr>
        <w:t xml:space="preserve"> unnamed</w:t>
      </w:r>
      <w:r w:rsidR="00EC0866" w:rsidRPr="00C6513A">
        <w:rPr>
          <w:rFonts w:ascii="Times New Roman" w:hAnsi="Times New Roman" w:cs="Times New Roman"/>
          <w:lang w:val="en-GB"/>
        </w:rPr>
        <w:t>.</w:t>
      </w:r>
      <w:r w:rsidR="00170C2A" w:rsidRPr="00C6513A">
        <w:rPr>
          <w:rFonts w:ascii="Times New Roman" w:hAnsi="Times New Roman" w:cs="Times New Roman"/>
          <w:lang w:val="en-GB"/>
        </w:rPr>
        <w:t xml:space="preserve"> </w:t>
      </w:r>
      <w:r w:rsidR="00501FDE" w:rsidRPr="00C6513A">
        <w:rPr>
          <w:rFonts w:ascii="Times New Roman" w:hAnsi="Times New Roman" w:cs="Times New Roman"/>
          <w:lang w:val="en-GB"/>
        </w:rPr>
        <w:t xml:space="preserve">This distinction is made </w:t>
      </w:r>
      <w:r w:rsidR="00DC7967" w:rsidRPr="00C6513A">
        <w:rPr>
          <w:rFonts w:ascii="Times New Roman" w:hAnsi="Times New Roman" w:cs="Times New Roman"/>
          <w:lang w:val="en-GB"/>
        </w:rPr>
        <w:t>in the context of</w:t>
      </w:r>
      <w:r w:rsidR="00501FDE" w:rsidRPr="00C6513A">
        <w:rPr>
          <w:rFonts w:ascii="Times New Roman" w:hAnsi="Times New Roman" w:cs="Times New Roman"/>
          <w:lang w:val="en-GB"/>
        </w:rPr>
        <w:t xml:space="preserve"> his discussion of</w:t>
      </w:r>
      <w:r w:rsidR="00E76127" w:rsidRPr="00C6513A">
        <w:rPr>
          <w:rFonts w:ascii="Times New Roman" w:hAnsi="Times New Roman" w:cs="Times New Roman"/>
          <w:lang w:val="en-GB"/>
        </w:rPr>
        <w:t xml:space="preserve"> “representations i</w:t>
      </w:r>
      <w:r w:rsidR="00213DBE" w:rsidRPr="00C6513A">
        <w:rPr>
          <w:rFonts w:ascii="Times New Roman" w:hAnsi="Times New Roman" w:cs="Times New Roman"/>
          <w:lang w:val="en-GB"/>
        </w:rPr>
        <w:t>n themselves”</w:t>
      </w:r>
      <w:r w:rsidR="00EA77DF" w:rsidRPr="00C6513A">
        <w:rPr>
          <w:rFonts w:ascii="Times New Roman" w:hAnsi="Times New Roman" w:cs="Times New Roman"/>
          <w:lang w:val="en-GB"/>
        </w:rPr>
        <w:t xml:space="preserve"> –</w:t>
      </w:r>
      <w:r w:rsidR="00213DBE" w:rsidRPr="00C6513A">
        <w:rPr>
          <w:rFonts w:ascii="Times New Roman" w:hAnsi="Times New Roman" w:cs="Times New Roman"/>
          <w:lang w:val="en-GB"/>
        </w:rPr>
        <w:t xml:space="preserve"> </w:t>
      </w:r>
      <w:r w:rsidR="00893303" w:rsidRPr="00C6513A">
        <w:rPr>
          <w:rFonts w:ascii="Times New Roman" w:hAnsi="Times New Roman" w:cs="Times New Roman"/>
          <w:lang w:val="en-GB"/>
        </w:rPr>
        <w:t xml:space="preserve">that is, </w:t>
      </w:r>
      <w:r w:rsidR="00213DBE" w:rsidRPr="00C6513A">
        <w:rPr>
          <w:rFonts w:ascii="Times New Roman" w:hAnsi="Times New Roman" w:cs="Times New Roman"/>
          <w:lang w:val="en-GB"/>
        </w:rPr>
        <w:t>roughly speaking</w:t>
      </w:r>
      <w:r w:rsidR="00A80A00" w:rsidRPr="00C6513A">
        <w:rPr>
          <w:rFonts w:ascii="Times New Roman" w:hAnsi="Times New Roman" w:cs="Times New Roman"/>
          <w:lang w:val="en-GB"/>
        </w:rPr>
        <w:t>,</w:t>
      </w:r>
      <w:r w:rsidR="00E76127" w:rsidRPr="00C6513A">
        <w:rPr>
          <w:rFonts w:ascii="Times New Roman" w:hAnsi="Times New Roman" w:cs="Times New Roman"/>
          <w:lang w:val="en-GB"/>
        </w:rPr>
        <w:t xml:space="preserve"> </w:t>
      </w:r>
      <w:r w:rsidR="00501FDE" w:rsidRPr="00C6513A">
        <w:rPr>
          <w:rFonts w:ascii="Times New Roman" w:hAnsi="Times New Roman" w:cs="Times New Roman"/>
          <w:lang w:val="en-GB"/>
        </w:rPr>
        <w:t xml:space="preserve">mind-independent </w:t>
      </w:r>
      <w:r w:rsidR="007E1F6A" w:rsidRPr="00C6513A">
        <w:rPr>
          <w:rFonts w:ascii="Times New Roman" w:hAnsi="Times New Roman" w:cs="Times New Roman"/>
          <w:lang w:val="en-GB"/>
        </w:rPr>
        <w:t>conceptual contents</w:t>
      </w:r>
      <w:r w:rsidR="00EA77DF" w:rsidRPr="00C6513A">
        <w:rPr>
          <w:rFonts w:ascii="Times New Roman" w:hAnsi="Times New Roman" w:cs="Times New Roman"/>
          <w:lang w:val="en-GB"/>
        </w:rPr>
        <w:t xml:space="preserve"> –</w:t>
      </w:r>
      <w:r w:rsidR="007E1F6A" w:rsidRPr="00C6513A">
        <w:rPr>
          <w:rFonts w:ascii="Times New Roman" w:hAnsi="Times New Roman" w:cs="Times New Roman"/>
          <w:lang w:val="en-GB"/>
        </w:rPr>
        <w:t xml:space="preserve"> and “propositions in themselves”</w:t>
      </w:r>
      <w:r w:rsidR="00EA77DF" w:rsidRPr="00C6513A">
        <w:rPr>
          <w:rFonts w:ascii="Times New Roman" w:hAnsi="Times New Roman" w:cs="Times New Roman"/>
          <w:lang w:val="en-GB"/>
        </w:rPr>
        <w:t xml:space="preserve"> –</w:t>
      </w:r>
      <w:r w:rsidR="007E1F6A" w:rsidRPr="00C6513A">
        <w:rPr>
          <w:rFonts w:ascii="Times New Roman" w:hAnsi="Times New Roman" w:cs="Times New Roman"/>
          <w:lang w:val="en-GB"/>
        </w:rPr>
        <w:t xml:space="preserve"> </w:t>
      </w:r>
      <w:r w:rsidR="00893303" w:rsidRPr="00C6513A">
        <w:rPr>
          <w:rFonts w:ascii="Times New Roman" w:hAnsi="Times New Roman" w:cs="Times New Roman"/>
          <w:lang w:val="en-GB"/>
        </w:rPr>
        <w:t xml:space="preserve">that is, </w:t>
      </w:r>
      <w:r w:rsidR="007E1F6A" w:rsidRPr="00C6513A">
        <w:rPr>
          <w:rFonts w:ascii="Times New Roman" w:hAnsi="Times New Roman" w:cs="Times New Roman"/>
          <w:lang w:val="en-GB"/>
        </w:rPr>
        <w:t>roughly speaking</w:t>
      </w:r>
      <w:r w:rsidR="00893303" w:rsidRPr="00C6513A">
        <w:rPr>
          <w:rFonts w:ascii="Times New Roman" w:hAnsi="Times New Roman" w:cs="Times New Roman"/>
          <w:lang w:val="en-GB"/>
        </w:rPr>
        <w:t>,</w:t>
      </w:r>
      <w:r w:rsidR="007E1F6A" w:rsidRPr="00C6513A">
        <w:rPr>
          <w:rFonts w:ascii="Times New Roman" w:hAnsi="Times New Roman" w:cs="Times New Roman"/>
          <w:lang w:val="en-GB"/>
        </w:rPr>
        <w:t xml:space="preserve"> </w:t>
      </w:r>
      <w:r w:rsidR="00501FDE" w:rsidRPr="00C6513A">
        <w:rPr>
          <w:rFonts w:ascii="Times New Roman" w:hAnsi="Times New Roman" w:cs="Times New Roman"/>
          <w:lang w:val="en-GB"/>
        </w:rPr>
        <w:t>mind-independent</w:t>
      </w:r>
      <w:r w:rsidR="00501FDE" w:rsidRPr="00C6513A" w:rsidDel="00501FDE">
        <w:rPr>
          <w:rFonts w:ascii="Times New Roman" w:hAnsi="Times New Roman" w:cs="Times New Roman"/>
          <w:lang w:val="en-GB"/>
        </w:rPr>
        <w:t xml:space="preserve"> </w:t>
      </w:r>
      <w:r w:rsidR="007E1F6A" w:rsidRPr="00C6513A">
        <w:rPr>
          <w:rFonts w:ascii="Times New Roman" w:hAnsi="Times New Roman" w:cs="Times New Roman"/>
          <w:lang w:val="en-GB"/>
        </w:rPr>
        <w:t xml:space="preserve">propositional contents, </w:t>
      </w:r>
      <w:r w:rsidR="00BD6DA9" w:rsidRPr="00C6513A">
        <w:rPr>
          <w:rFonts w:ascii="Times New Roman" w:hAnsi="Times New Roman" w:cs="Times New Roman"/>
          <w:lang w:val="en-GB"/>
        </w:rPr>
        <w:t>including “truth</w:t>
      </w:r>
      <w:r w:rsidR="004F05FC" w:rsidRPr="00C6513A">
        <w:rPr>
          <w:rFonts w:ascii="Times New Roman" w:hAnsi="Times New Roman" w:cs="Times New Roman"/>
          <w:lang w:val="en-GB"/>
        </w:rPr>
        <w:t>s in themselves”</w:t>
      </w:r>
      <w:r w:rsidR="00501FDE" w:rsidRPr="00C6513A">
        <w:rPr>
          <w:rFonts w:ascii="Times New Roman" w:hAnsi="Times New Roman" w:cs="Times New Roman"/>
          <w:lang w:val="en-GB"/>
        </w:rPr>
        <w:t xml:space="preserve"> </w:t>
      </w:r>
      <w:r w:rsidR="00531045" w:rsidRPr="00C6513A">
        <w:rPr>
          <w:rFonts w:ascii="Times New Roman" w:hAnsi="Times New Roman" w:cs="Times New Roman"/>
          <w:lang w:val="en-GB"/>
        </w:rPr>
        <w:t>(</w:t>
      </w:r>
      <w:r w:rsidR="00501FDE" w:rsidRPr="00C6513A">
        <w:rPr>
          <w:rFonts w:ascii="Times New Roman" w:hAnsi="Times New Roman" w:cs="Times New Roman"/>
          <w:lang w:val="en-GB"/>
        </w:rPr>
        <w:t>the subclass of propositions in themselves</w:t>
      </w:r>
      <w:r w:rsidR="00531045" w:rsidRPr="00C6513A">
        <w:rPr>
          <w:rFonts w:ascii="Times New Roman" w:hAnsi="Times New Roman" w:cs="Times New Roman"/>
          <w:lang w:val="en-GB"/>
        </w:rPr>
        <w:t xml:space="preserve"> which are true)</w:t>
      </w:r>
      <w:r w:rsidR="0046204A" w:rsidRPr="00C6513A">
        <w:rPr>
          <w:rFonts w:ascii="Times New Roman" w:hAnsi="Times New Roman" w:cs="Times New Roman"/>
          <w:lang w:val="en-GB"/>
        </w:rPr>
        <w:t>.</w:t>
      </w:r>
      <w:r w:rsidR="00EE65D7" w:rsidRPr="00C6513A">
        <w:rPr>
          <w:rFonts w:ascii="Times New Roman" w:hAnsi="Times New Roman" w:cs="Times New Roman"/>
          <w:lang w:val="en-GB"/>
        </w:rPr>
        <w:t xml:space="preserve"> </w:t>
      </w:r>
      <w:r w:rsidR="00DC7967" w:rsidRPr="00C6513A">
        <w:rPr>
          <w:rFonts w:ascii="Times New Roman" w:hAnsi="Times New Roman" w:cs="Times New Roman"/>
          <w:lang w:val="en-GB"/>
        </w:rPr>
        <w:t>R</w:t>
      </w:r>
      <w:r w:rsidR="00EE65D7" w:rsidRPr="00C6513A">
        <w:rPr>
          <w:rFonts w:ascii="Times New Roman" w:hAnsi="Times New Roman" w:cs="Times New Roman"/>
          <w:lang w:val="en-GB"/>
        </w:rPr>
        <w:t>epresentations and propositions</w:t>
      </w:r>
      <w:r w:rsidR="0046204A" w:rsidRPr="00C6513A">
        <w:rPr>
          <w:rFonts w:ascii="Times New Roman" w:hAnsi="Times New Roman" w:cs="Times New Roman"/>
          <w:lang w:val="en-GB"/>
        </w:rPr>
        <w:t xml:space="preserve"> in themselves</w:t>
      </w:r>
      <w:r w:rsidR="00EE65D7" w:rsidRPr="00C6513A">
        <w:rPr>
          <w:rFonts w:ascii="Times New Roman" w:hAnsi="Times New Roman" w:cs="Times New Roman"/>
          <w:lang w:val="en-GB"/>
        </w:rPr>
        <w:t xml:space="preserve"> are</w:t>
      </w:r>
      <w:r w:rsidR="0046204A" w:rsidRPr="00C6513A">
        <w:rPr>
          <w:rFonts w:ascii="Times New Roman" w:hAnsi="Times New Roman" w:cs="Times New Roman"/>
          <w:lang w:val="en-GB"/>
        </w:rPr>
        <w:t xml:space="preserve"> “objective</w:t>
      </w:r>
      <w:r w:rsidR="003F5CAC" w:rsidRPr="00C6513A">
        <w:rPr>
          <w:rFonts w:ascii="Times New Roman" w:hAnsi="Times New Roman" w:cs="Times New Roman"/>
          <w:lang w:val="en-GB"/>
        </w:rPr>
        <w:t>,”</w:t>
      </w:r>
      <w:r w:rsidR="0046204A" w:rsidRPr="00C6513A">
        <w:rPr>
          <w:rFonts w:ascii="Times New Roman" w:hAnsi="Times New Roman" w:cs="Times New Roman"/>
          <w:lang w:val="en-GB"/>
        </w:rPr>
        <w:t xml:space="preserve"> and they are contrasted to their “subjective” counterparts, namely</w:t>
      </w:r>
      <w:r w:rsidR="00122BFD" w:rsidRPr="00C6513A">
        <w:rPr>
          <w:rFonts w:ascii="Times New Roman" w:hAnsi="Times New Roman" w:cs="Times New Roman"/>
          <w:lang w:val="en-GB"/>
        </w:rPr>
        <w:t>,</w:t>
      </w:r>
      <w:r w:rsidR="0046204A" w:rsidRPr="00C6513A">
        <w:rPr>
          <w:rFonts w:ascii="Times New Roman" w:hAnsi="Times New Roman" w:cs="Times New Roman"/>
          <w:lang w:val="en-GB"/>
        </w:rPr>
        <w:t xml:space="preserve"> representations and propositions in the </w:t>
      </w:r>
      <w:r w:rsidR="0078042C" w:rsidRPr="00C6513A">
        <w:rPr>
          <w:rFonts w:ascii="Times New Roman" w:hAnsi="Times New Roman" w:cs="Times New Roman"/>
          <w:lang w:val="en-GB"/>
        </w:rPr>
        <w:t>minds</w:t>
      </w:r>
      <w:r w:rsidR="0046204A" w:rsidRPr="00C6513A">
        <w:rPr>
          <w:rFonts w:ascii="Times New Roman" w:hAnsi="Times New Roman" w:cs="Times New Roman"/>
          <w:lang w:val="en-GB"/>
        </w:rPr>
        <w:t xml:space="preserve"> of </w:t>
      </w:r>
      <w:r w:rsidR="00DC7967" w:rsidRPr="00C6513A">
        <w:rPr>
          <w:rFonts w:ascii="Times New Roman" w:hAnsi="Times New Roman" w:cs="Times New Roman"/>
          <w:lang w:val="en-GB"/>
        </w:rPr>
        <w:t>individual</w:t>
      </w:r>
      <w:r w:rsidR="0046204A" w:rsidRPr="00C6513A">
        <w:rPr>
          <w:rFonts w:ascii="Times New Roman" w:hAnsi="Times New Roman" w:cs="Times New Roman"/>
          <w:lang w:val="en-GB"/>
        </w:rPr>
        <w:t xml:space="preserve"> thinking subject</w:t>
      </w:r>
      <w:r w:rsidR="00DC7967" w:rsidRPr="00C6513A">
        <w:rPr>
          <w:rFonts w:ascii="Times New Roman" w:hAnsi="Times New Roman" w:cs="Times New Roman"/>
          <w:lang w:val="en-GB"/>
        </w:rPr>
        <w:t>s</w:t>
      </w:r>
      <w:r w:rsidR="00A50873" w:rsidRPr="00C6513A">
        <w:rPr>
          <w:rFonts w:ascii="Times New Roman" w:hAnsi="Times New Roman" w:cs="Times New Roman"/>
          <w:lang w:val="en-GB"/>
        </w:rPr>
        <w:t>.</w:t>
      </w:r>
      <w:r w:rsidR="004A7DB7" w:rsidRPr="00C6513A">
        <w:rPr>
          <w:rFonts w:ascii="Times New Roman" w:hAnsi="Times New Roman" w:cs="Times New Roman"/>
          <w:lang w:val="en-GB"/>
        </w:rPr>
        <w:t xml:space="preserve"> </w:t>
      </w:r>
      <w:r w:rsidR="003F5CAC" w:rsidRPr="00C6513A">
        <w:rPr>
          <w:rFonts w:ascii="Times New Roman" w:hAnsi="Times New Roman" w:cs="Times New Roman"/>
          <w:lang w:val="en-GB"/>
        </w:rPr>
        <w:t>T</w:t>
      </w:r>
      <w:r w:rsidR="00DC7967" w:rsidRPr="00C6513A">
        <w:rPr>
          <w:rFonts w:ascii="Times New Roman" w:hAnsi="Times New Roman" w:cs="Times New Roman"/>
          <w:lang w:val="en-GB"/>
        </w:rPr>
        <w:t>he</w:t>
      </w:r>
      <w:r w:rsidR="002871AA" w:rsidRPr="00C6513A">
        <w:rPr>
          <w:rFonts w:ascii="Times New Roman" w:hAnsi="Times New Roman" w:cs="Times New Roman"/>
          <w:lang w:val="en-GB"/>
        </w:rPr>
        <w:t xml:space="preserve"> distinct</w:t>
      </w:r>
      <w:r w:rsidR="0046204A" w:rsidRPr="00C6513A">
        <w:rPr>
          <w:rFonts w:ascii="Times New Roman" w:hAnsi="Times New Roman" w:cs="Times New Roman"/>
          <w:lang w:val="en-GB"/>
        </w:rPr>
        <w:t xml:space="preserve"> </w:t>
      </w:r>
      <w:r w:rsidR="00DC7967" w:rsidRPr="00C6513A">
        <w:rPr>
          <w:rFonts w:ascii="Times New Roman" w:hAnsi="Times New Roman" w:cs="Times New Roman"/>
          <w:lang w:val="en-GB"/>
        </w:rPr>
        <w:t xml:space="preserve">subjective </w:t>
      </w:r>
      <w:r w:rsidR="002871AA" w:rsidRPr="00C6513A">
        <w:rPr>
          <w:rFonts w:ascii="Times New Roman" w:hAnsi="Times New Roman" w:cs="Times New Roman"/>
          <w:lang w:val="en-GB"/>
        </w:rPr>
        <w:t>entities are</w:t>
      </w:r>
      <w:r w:rsidR="00DC7967" w:rsidRPr="00C6513A">
        <w:rPr>
          <w:rFonts w:ascii="Times New Roman" w:hAnsi="Times New Roman" w:cs="Times New Roman"/>
          <w:lang w:val="en-GB"/>
        </w:rPr>
        <w:t xml:space="preserve"> </w:t>
      </w:r>
      <w:r w:rsidR="004A1E56" w:rsidRPr="00C6513A">
        <w:rPr>
          <w:rFonts w:ascii="Times New Roman" w:hAnsi="Times New Roman" w:cs="Times New Roman"/>
          <w:lang w:val="en-GB"/>
        </w:rPr>
        <w:t>“</w:t>
      </w:r>
      <w:r w:rsidR="004A7DB7" w:rsidRPr="00C6513A">
        <w:rPr>
          <w:rFonts w:ascii="Times New Roman" w:hAnsi="Times New Roman" w:cs="Times New Roman"/>
          <w:lang w:val="en-GB"/>
        </w:rPr>
        <w:t>the same</w:t>
      </w:r>
      <w:r w:rsidR="004A1E56" w:rsidRPr="00C6513A">
        <w:rPr>
          <w:rFonts w:ascii="Times New Roman" w:hAnsi="Times New Roman" w:cs="Times New Roman"/>
          <w:lang w:val="en-GB"/>
        </w:rPr>
        <w:t>”</w:t>
      </w:r>
      <w:r w:rsidR="000E2CFA" w:rsidRPr="00C6513A">
        <w:rPr>
          <w:rFonts w:ascii="Times New Roman" w:hAnsi="Times New Roman" w:cs="Times New Roman"/>
          <w:lang w:val="en-GB"/>
        </w:rPr>
        <w:t xml:space="preserve"> </w:t>
      </w:r>
      <w:r w:rsidR="002871AA" w:rsidRPr="00C6513A">
        <w:rPr>
          <w:rFonts w:ascii="Times New Roman" w:hAnsi="Times New Roman" w:cs="Times New Roman"/>
          <w:lang w:val="en-GB"/>
        </w:rPr>
        <w:t>to the extent that different</w:t>
      </w:r>
      <w:r w:rsidR="00DC7967" w:rsidRPr="00C6513A">
        <w:rPr>
          <w:rFonts w:ascii="Times New Roman" w:hAnsi="Times New Roman" w:cs="Times New Roman"/>
          <w:lang w:val="en-GB"/>
        </w:rPr>
        <w:t xml:space="preserve"> </w:t>
      </w:r>
      <w:r w:rsidR="000E2CFA" w:rsidRPr="00C6513A">
        <w:rPr>
          <w:rFonts w:ascii="Times New Roman" w:hAnsi="Times New Roman" w:cs="Times New Roman"/>
          <w:lang w:val="en-GB"/>
        </w:rPr>
        <w:t xml:space="preserve">subjects </w:t>
      </w:r>
      <w:r w:rsidR="004A1E56" w:rsidRPr="00C6513A">
        <w:rPr>
          <w:rFonts w:ascii="Times New Roman" w:hAnsi="Times New Roman" w:cs="Times New Roman"/>
          <w:lang w:val="en-GB"/>
        </w:rPr>
        <w:t>grasp</w:t>
      </w:r>
      <w:r w:rsidR="004A7DB7" w:rsidRPr="00C6513A">
        <w:rPr>
          <w:rFonts w:ascii="Times New Roman" w:hAnsi="Times New Roman" w:cs="Times New Roman"/>
          <w:lang w:val="en-GB"/>
        </w:rPr>
        <w:t xml:space="preserve"> one and</w:t>
      </w:r>
      <w:r w:rsidR="000E2CFA" w:rsidRPr="00C6513A">
        <w:rPr>
          <w:rFonts w:ascii="Times New Roman" w:hAnsi="Times New Roman" w:cs="Times New Roman"/>
          <w:lang w:val="en-GB"/>
        </w:rPr>
        <w:t xml:space="preserve"> </w:t>
      </w:r>
      <w:r w:rsidR="004A1E56" w:rsidRPr="00C6513A">
        <w:rPr>
          <w:rFonts w:ascii="Times New Roman" w:hAnsi="Times New Roman" w:cs="Times New Roman"/>
          <w:lang w:val="en-GB"/>
        </w:rPr>
        <w:t>the same</w:t>
      </w:r>
      <w:r w:rsidR="000E2CFA" w:rsidRPr="00C6513A">
        <w:rPr>
          <w:rFonts w:ascii="Times New Roman" w:hAnsi="Times New Roman" w:cs="Times New Roman"/>
          <w:lang w:val="en-GB"/>
        </w:rPr>
        <w:t xml:space="preserve"> </w:t>
      </w:r>
      <w:r w:rsidR="002871AA" w:rsidRPr="00C6513A">
        <w:rPr>
          <w:rFonts w:ascii="Times New Roman" w:hAnsi="Times New Roman" w:cs="Times New Roman"/>
          <w:lang w:val="en-GB"/>
        </w:rPr>
        <w:t>objective entity</w:t>
      </w:r>
      <w:r w:rsidR="004A7DB7" w:rsidRPr="00C6513A">
        <w:rPr>
          <w:rFonts w:ascii="Times New Roman" w:hAnsi="Times New Roman" w:cs="Times New Roman"/>
          <w:lang w:val="en-GB"/>
        </w:rPr>
        <w:t xml:space="preserve"> (</w:t>
      </w:r>
      <w:proofErr w:type="spellStart"/>
      <w:r w:rsidR="004A7DB7" w:rsidRPr="00C6513A">
        <w:rPr>
          <w:rFonts w:ascii="Times New Roman" w:hAnsi="Times New Roman" w:cs="Times New Roman"/>
          <w:i/>
          <w:lang w:val="en-GB"/>
        </w:rPr>
        <w:t>Wissenschaftslehre</w:t>
      </w:r>
      <w:proofErr w:type="spellEnd"/>
      <w:r w:rsidR="004A7DB7" w:rsidRPr="00C6513A">
        <w:rPr>
          <w:rFonts w:ascii="Times New Roman" w:hAnsi="Times New Roman" w:cs="Times New Roman"/>
          <w:lang w:val="en-GB"/>
        </w:rPr>
        <w:t>, §</w:t>
      </w:r>
      <w:r w:rsidR="00F86D9D" w:rsidRPr="00C6513A">
        <w:rPr>
          <w:rFonts w:ascii="Times New Roman" w:hAnsi="Times New Roman" w:cs="Times New Roman"/>
          <w:lang w:val="en-GB"/>
        </w:rPr>
        <w:t>§</w:t>
      </w:r>
      <w:r w:rsidR="004A7DB7" w:rsidRPr="00C6513A">
        <w:rPr>
          <w:rFonts w:ascii="Times New Roman" w:hAnsi="Times New Roman" w:cs="Times New Roman"/>
          <w:lang w:val="en-GB"/>
        </w:rPr>
        <w:t>25 and 48)</w:t>
      </w:r>
      <w:r w:rsidR="004A1E56" w:rsidRPr="00C6513A">
        <w:rPr>
          <w:rFonts w:ascii="Times New Roman" w:hAnsi="Times New Roman" w:cs="Times New Roman"/>
          <w:lang w:val="en-GB"/>
        </w:rPr>
        <w:t xml:space="preserve">. </w:t>
      </w:r>
    </w:p>
    <w:p w14:paraId="1E0ABAE6" w14:textId="6F3725ED" w:rsidR="003F5CAC" w:rsidRPr="00C6513A" w:rsidRDefault="004A7DB7" w:rsidP="00F42AE3">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Bolzano affirms that </w:t>
      </w:r>
      <w:r w:rsidR="002E0BC8" w:rsidRPr="00C6513A">
        <w:rPr>
          <w:rFonts w:ascii="Times New Roman" w:hAnsi="Times New Roman" w:cs="Times New Roman"/>
          <w:lang w:val="en-GB"/>
        </w:rPr>
        <w:t>subjective representations</w:t>
      </w:r>
      <w:r w:rsidR="00144A1E" w:rsidRPr="00C6513A">
        <w:rPr>
          <w:rFonts w:ascii="Times New Roman" w:hAnsi="Times New Roman" w:cs="Times New Roman"/>
          <w:lang w:val="en-GB"/>
        </w:rPr>
        <w:t xml:space="preserve"> and propositions</w:t>
      </w:r>
      <w:r w:rsidR="003F5CAC" w:rsidRPr="00C6513A">
        <w:rPr>
          <w:rFonts w:ascii="Times New Roman" w:hAnsi="Times New Roman" w:cs="Times New Roman"/>
          <w:lang w:val="en-GB"/>
        </w:rPr>
        <w:t xml:space="preserve"> have </w:t>
      </w:r>
      <w:r w:rsidR="00E22102" w:rsidRPr="00C6513A">
        <w:rPr>
          <w:rFonts w:ascii="Times New Roman" w:hAnsi="Times New Roman" w:cs="Times New Roman"/>
          <w:lang w:val="en-GB"/>
        </w:rPr>
        <w:t>existence,</w:t>
      </w:r>
      <w:r w:rsidR="00BD3AC9" w:rsidRPr="00C6513A">
        <w:rPr>
          <w:rFonts w:ascii="Times New Roman" w:hAnsi="Times New Roman" w:cs="Times New Roman"/>
          <w:lang w:val="en-GB"/>
        </w:rPr>
        <w:t xml:space="preserve"> </w:t>
      </w:r>
      <w:r w:rsidR="00122BFD" w:rsidRPr="00C6513A">
        <w:rPr>
          <w:rFonts w:ascii="Times New Roman" w:hAnsi="Times New Roman" w:cs="Times New Roman"/>
          <w:lang w:val="en-GB"/>
        </w:rPr>
        <w:t>in</w:t>
      </w:r>
      <w:r w:rsidR="00E22102" w:rsidRPr="00C6513A">
        <w:rPr>
          <w:rFonts w:ascii="Times New Roman" w:hAnsi="Times New Roman" w:cs="Times New Roman"/>
          <w:lang w:val="en-GB"/>
        </w:rPr>
        <w:t xml:space="preserve"> contrast to objective </w:t>
      </w:r>
      <w:r w:rsidR="00EA77DF" w:rsidRPr="00C6513A">
        <w:rPr>
          <w:rFonts w:ascii="Times New Roman" w:hAnsi="Times New Roman" w:cs="Times New Roman"/>
          <w:lang w:val="en-GB"/>
        </w:rPr>
        <w:t>representations and propositions</w:t>
      </w:r>
      <w:r w:rsidR="00E22102" w:rsidRPr="00C6513A">
        <w:rPr>
          <w:rFonts w:ascii="Times New Roman" w:hAnsi="Times New Roman" w:cs="Times New Roman"/>
          <w:lang w:val="en-GB"/>
        </w:rPr>
        <w:t>.</w:t>
      </w:r>
      <w:r w:rsidR="00CD612A" w:rsidRPr="00C6513A">
        <w:rPr>
          <w:rFonts w:ascii="Times New Roman" w:hAnsi="Times New Roman" w:cs="Times New Roman"/>
          <w:lang w:val="en-GB"/>
        </w:rPr>
        <w:t xml:space="preserve"> He seems to explain existence</w:t>
      </w:r>
      <w:r w:rsidR="00960F04" w:rsidRPr="00C6513A">
        <w:rPr>
          <w:rFonts w:ascii="Times New Roman" w:hAnsi="Times New Roman" w:cs="Times New Roman"/>
          <w:lang w:val="en-GB"/>
        </w:rPr>
        <w:t xml:space="preserve"> via the</w:t>
      </w:r>
      <w:r w:rsidR="00676851" w:rsidRPr="00C6513A">
        <w:rPr>
          <w:rFonts w:ascii="Times New Roman" w:hAnsi="Times New Roman" w:cs="Times New Roman"/>
          <w:lang w:val="en-GB"/>
        </w:rPr>
        <w:t xml:space="preserve"> notion</w:t>
      </w:r>
      <w:r w:rsidR="00960F04" w:rsidRPr="00C6513A">
        <w:rPr>
          <w:rFonts w:ascii="Times New Roman" w:hAnsi="Times New Roman" w:cs="Times New Roman"/>
          <w:lang w:val="en-GB"/>
        </w:rPr>
        <w:t xml:space="preserve"> of temporality</w:t>
      </w:r>
      <w:r w:rsidR="00144A1E" w:rsidRPr="00C6513A">
        <w:rPr>
          <w:rFonts w:ascii="Times New Roman" w:hAnsi="Times New Roman" w:cs="Times New Roman"/>
          <w:lang w:val="en-GB"/>
        </w:rPr>
        <w:t xml:space="preserve">: </w:t>
      </w:r>
      <w:r w:rsidR="00BD3AC9" w:rsidRPr="00C6513A">
        <w:rPr>
          <w:rFonts w:ascii="Times New Roman" w:hAnsi="Times New Roman" w:cs="Times New Roman"/>
          <w:lang w:val="en-GB"/>
        </w:rPr>
        <w:t>subjective representations and propositions have actuality in that they begin at some moment</w:t>
      </w:r>
      <w:r w:rsidR="003F5CAC" w:rsidRPr="00C6513A">
        <w:rPr>
          <w:rFonts w:ascii="Times New Roman" w:hAnsi="Times New Roman" w:cs="Times New Roman"/>
          <w:lang w:val="en-GB"/>
        </w:rPr>
        <w:t>, last for a while</w:t>
      </w:r>
      <w:r w:rsidR="00122BFD" w:rsidRPr="00C6513A">
        <w:rPr>
          <w:rFonts w:ascii="Times New Roman" w:hAnsi="Times New Roman" w:cs="Times New Roman"/>
          <w:lang w:val="en-GB"/>
        </w:rPr>
        <w:t>,</w:t>
      </w:r>
      <w:r w:rsidR="00BD3AC9" w:rsidRPr="00C6513A">
        <w:rPr>
          <w:rFonts w:ascii="Times New Roman" w:hAnsi="Times New Roman" w:cs="Times New Roman"/>
          <w:lang w:val="en-GB"/>
        </w:rPr>
        <w:t xml:space="preserve"> and end at some </w:t>
      </w:r>
      <w:r w:rsidR="00EA77DF" w:rsidRPr="00C6513A">
        <w:rPr>
          <w:rFonts w:ascii="Times New Roman" w:hAnsi="Times New Roman" w:cs="Times New Roman"/>
          <w:lang w:val="en-GB"/>
        </w:rPr>
        <w:t>later</w:t>
      </w:r>
      <w:r w:rsidR="003F5CAC" w:rsidRPr="00C6513A">
        <w:rPr>
          <w:rFonts w:ascii="Times New Roman" w:hAnsi="Times New Roman" w:cs="Times New Roman"/>
          <w:lang w:val="en-GB"/>
        </w:rPr>
        <w:t xml:space="preserve"> moment</w:t>
      </w:r>
      <w:r w:rsidR="00FD711F" w:rsidRPr="00C6513A">
        <w:rPr>
          <w:rFonts w:ascii="Times New Roman" w:hAnsi="Times New Roman" w:cs="Times New Roman"/>
          <w:lang w:val="en-GB"/>
        </w:rPr>
        <w:t xml:space="preserve"> (</w:t>
      </w:r>
      <w:proofErr w:type="spellStart"/>
      <w:r w:rsidR="00FD711F" w:rsidRPr="00C6513A">
        <w:rPr>
          <w:rFonts w:ascii="Times New Roman" w:hAnsi="Times New Roman" w:cs="Times New Roman"/>
          <w:i/>
          <w:lang w:val="en-US"/>
        </w:rPr>
        <w:t>Wissenschaftslehre</w:t>
      </w:r>
      <w:proofErr w:type="spellEnd"/>
      <w:r w:rsidR="00FD711F" w:rsidRPr="00C6513A">
        <w:rPr>
          <w:rFonts w:ascii="Times New Roman" w:hAnsi="Times New Roman" w:cs="Times New Roman"/>
          <w:lang w:val="en-US"/>
        </w:rPr>
        <w:t>, §§25 and 48</w:t>
      </w:r>
      <w:r w:rsidR="00FD711F" w:rsidRPr="00C6513A">
        <w:rPr>
          <w:rFonts w:ascii="Times New Roman" w:hAnsi="Times New Roman" w:cs="Times New Roman"/>
          <w:lang w:val="en-GB"/>
        </w:rPr>
        <w:t>)</w:t>
      </w:r>
      <w:r w:rsidR="00BD3AC9" w:rsidRPr="00C6513A">
        <w:rPr>
          <w:rFonts w:ascii="Times New Roman" w:hAnsi="Times New Roman" w:cs="Times New Roman"/>
          <w:lang w:val="en-GB"/>
        </w:rPr>
        <w:t>.</w:t>
      </w:r>
      <w:r w:rsidR="00E974CB" w:rsidRPr="00C6513A">
        <w:rPr>
          <w:rStyle w:val="Appelnotedebasdep"/>
          <w:rFonts w:ascii="Times New Roman" w:hAnsi="Times New Roman" w:cs="Times New Roman"/>
          <w:lang w:val="en-GB"/>
        </w:rPr>
        <w:footnoteReference w:id="21"/>
      </w:r>
      <w:r w:rsidR="00CD612A" w:rsidRPr="00C6513A">
        <w:rPr>
          <w:rFonts w:ascii="Times New Roman" w:hAnsi="Times New Roman" w:cs="Times New Roman"/>
          <w:lang w:val="en-GB"/>
        </w:rPr>
        <w:t xml:space="preserve"> </w:t>
      </w:r>
      <w:r w:rsidR="00223CE7" w:rsidRPr="00C6513A">
        <w:rPr>
          <w:rFonts w:ascii="Times New Roman" w:hAnsi="Times New Roman" w:cs="Times New Roman"/>
          <w:lang w:val="en-GB"/>
        </w:rPr>
        <w:t xml:space="preserve">Although Bolzano himself does not explain why existence is to be connected to time, </w:t>
      </w:r>
      <w:r w:rsidR="002871AA" w:rsidRPr="00C6513A">
        <w:rPr>
          <w:rFonts w:ascii="Times New Roman" w:hAnsi="Times New Roman" w:cs="Times New Roman"/>
          <w:lang w:val="en-GB"/>
        </w:rPr>
        <w:t>a similar</w:t>
      </w:r>
      <w:r w:rsidR="00223CE7" w:rsidRPr="00C6513A">
        <w:rPr>
          <w:rFonts w:ascii="Times New Roman" w:hAnsi="Times New Roman" w:cs="Times New Roman"/>
          <w:lang w:val="en-GB"/>
        </w:rPr>
        <w:t xml:space="preserve"> position </w:t>
      </w:r>
      <w:r w:rsidR="00985749" w:rsidRPr="00C6513A">
        <w:rPr>
          <w:rFonts w:ascii="Times New Roman" w:hAnsi="Times New Roman" w:cs="Times New Roman"/>
          <w:lang w:val="en-GB"/>
        </w:rPr>
        <w:t>is</w:t>
      </w:r>
      <w:r w:rsidR="00223CE7" w:rsidRPr="00C6513A">
        <w:rPr>
          <w:rFonts w:ascii="Times New Roman" w:hAnsi="Times New Roman" w:cs="Times New Roman"/>
          <w:lang w:val="en-GB"/>
        </w:rPr>
        <w:t xml:space="preserve"> defended in </w:t>
      </w:r>
      <w:r w:rsidR="006E2605" w:rsidRPr="00C6513A">
        <w:rPr>
          <w:rFonts w:ascii="Times New Roman" w:hAnsi="Times New Roman" w:cs="Times New Roman"/>
          <w:lang w:val="en-GB"/>
        </w:rPr>
        <w:t>current</w:t>
      </w:r>
      <w:r w:rsidR="00184286" w:rsidRPr="00C6513A">
        <w:rPr>
          <w:rFonts w:ascii="Times New Roman" w:hAnsi="Times New Roman" w:cs="Times New Roman"/>
          <w:lang w:val="en-GB"/>
        </w:rPr>
        <w:t xml:space="preserve"> </w:t>
      </w:r>
      <w:r w:rsidR="002871AA" w:rsidRPr="00C6513A">
        <w:rPr>
          <w:rFonts w:ascii="Times New Roman" w:hAnsi="Times New Roman" w:cs="Times New Roman"/>
          <w:lang w:val="en-GB"/>
        </w:rPr>
        <w:t>debates</w:t>
      </w:r>
      <w:r w:rsidR="00223CE7" w:rsidRPr="00C6513A">
        <w:rPr>
          <w:rFonts w:ascii="Times New Roman" w:hAnsi="Times New Roman" w:cs="Times New Roman"/>
          <w:lang w:val="en-GB"/>
        </w:rPr>
        <w:t xml:space="preserve">. The </w:t>
      </w:r>
      <w:r w:rsidR="00C86460" w:rsidRPr="00C6513A">
        <w:rPr>
          <w:rFonts w:ascii="Times New Roman" w:hAnsi="Times New Roman" w:cs="Times New Roman"/>
          <w:lang w:val="en-GB"/>
        </w:rPr>
        <w:t xml:space="preserve">thesis </w:t>
      </w:r>
      <w:r w:rsidR="00985749" w:rsidRPr="00C6513A">
        <w:rPr>
          <w:rFonts w:ascii="Times New Roman" w:hAnsi="Times New Roman" w:cs="Times New Roman"/>
          <w:lang w:val="en-GB"/>
        </w:rPr>
        <w:t>has its starting point in the fact</w:t>
      </w:r>
      <w:r w:rsidR="00C86460" w:rsidRPr="00C6513A">
        <w:rPr>
          <w:rFonts w:ascii="Times New Roman" w:hAnsi="Times New Roman" w:cs="Times New Roman"/>
          <w:lang w:val="en-GB"/>
        </w:rPr>
        <w:t xml:space="preserve"> that</w:t>
      </w:r>
      <w:r w:rsidR="00223CE7" w:rsidRPr="00C6513A">
        <w:rPr>
          <w:rFonts w:ascii="Times New Roman" w:hAnsi="Times New Roman" w:cs="Times New Roman"/>
          <w:lang w:val="en-GB"/>
        </w:rPr>
        <w:t xml:space="preserve"> we</w:t>
      </w:r>
      <w:r w:rsidR="00C86460" w:rsidRPr="00C6513A">
        <w:rPr>
          <w:rFonts w:ascii="Times New Roman" w:hAnsi="Times New Roman" w:cs="Times New Roman"/>
          <w:lang w:val="en-GB"/>
        </w:rPr>
        <w:t xml:space="preserve"> </w:t>
      </w:r>
      <w:r w:rsidR="00223CE7" w:rsidRPr="00C6513A">
        <w:rPr>
          <w:rFonts w:ascii="Times New Roman" w:hAnsi="Times New Roman" w:cs="Times New Roman"/>
          <w:lang w:val="en-GB"/>
        </w:rPr>
        <w:t>take material objects to be necessarily temporal</w:t>
      </w:r>
      <w:r w:rsidR="00C86460" w:rsidRPr="00C6513A">
        <w:rPr>
          <w:rFonts w:ascii="Times New Roman" w:hAnsi="Times New Roman" w:cs="Times New Roman"/>
          <w:lang w:val="en-GB"/>
        </w:rPr>
        <w:t xml:space="preserve">. </w:t>
      </w:r>
      <w:r w:rsidR="009217FF" w:rsidRPr="00C6513A">
        <w:rPr>
          <w:rFonts w:ascii="Times New Roman" w:hAnsi="Times New Roman" w:cs="Times New Roman"/>
          <w:lang w:val="en-GB"/>
        </w:rPr>
        <w:t>Given this intuition, a</w:t>
      </w:r>
      <w:r w:rsidR="00C86460" w:rsidRPr="00C6513A">
        <w:rPr>
          <w:rFonts w:ascii="Times New Roman" w:hAnsi="Times New Roman" w:cs="Times New Roman"/>
          <w:lang w:val="en-GB"/>
        </w:rPr>
        <w:t xml:space="preserve"> good way to </w:t>
      </w:r>
      <w:r w:rsidR="003F5CAC" w:rsidRPr="00C6513A">
        <w:rPr>
          <w:rFonts w:ascii="Times New Roman" w:hAnsi="Times New Roman" w:cs="Times New Roman"/>
          <w:lang w:val="en-GB"/>
        </w:rPr>
        <w:t>describe</w:t>
      </w:r>
      <w:r w:rsidR="00C86460" w:rsidRPr="00C6513A">
        <w:rPr>
          <w:rFonts w:ascii="Times New Roman" w:hAnsi="Times New Roman" w:cs="Times New Roman"/>
          <w:lang w:val="en-GB"/>
        </w:rPr>
        <w:t xml:space="preserve"> </w:t>
      </w:r>
      <w:r w:rsidR="009217FF" w:rsidRPr="00C6513A">
        <w:rPr>
          <w:rFonts w:ascii="Times New Roman" w:hAnsi="Times New Roman" w:cs="Times New Roman"/>
          <w:lang w:val="en-GB"/>
        </w:rPr>
        <w:t xml:space="preserve">it </w:t>
      </w:r>
      <w:r w:rsidR="00C86460" w:rsidRPr="00C6513A">
        <w:rPr>
          <w:rFonts w:ascii="Times New Roman" w:hAnsi="Times New Roman" w:cs="Times New Roman"/>
          <w:lang w:val="en-GB"/>
        </w:rPr>
        <w:t xml:space="preserve">from a metaphysical point of view is to say that </w:t>
      </w:r>
      <w:r w:rsidR="009217FF" w:rsidRPr="00C6513A">
        <w:rPr>
          <w:rFonts w:ascii="Times New Roman" w:hAnsi="Times New Roman" w:cs="Times New Roman"/>
          <w:lang w:val="en-GB"/>
        </w:rPr>
        <w:t xml:space="preserve">the </w:t>
      </w:r>
      <w:r w:rsidR="00C86460" w:rsidRPr="00C6513A">
        <w:rPr>
          <w:rFonts w:ascii="Times New Roman" w:hAnsi="Times New Roman" w:cs="Times New Roman"/>
          <w:lang w:val="en-GB"/>
        </w:rPr>
        <w:t>very being</w:t>
      </w:r>
      <w:r w:rsidR="009217FF" w:rsidRPr="00C6513A">
        <w:rPr>
          <w:rFonts w:ascii="Times New Roman" w:hAnsi="Times New Roman" w:cs="Times New Roman"/>
          <w:lang w:val="en-GB"/>
        </w:rPr>
        <w:t xml:space="preserve"> of these objects</w:t>
      </w:r>
      <w:r w:rsidR="00C86460" w:rsidRPr="00C6513A">
        <w:rPr>
          <w:rFonts w:ascii="Times New Roman" w:hAnsi="Times New Roman" w:cs="Times New Roman"/>
          <w:lang w:val="en-GB"/>
        </w:rPr>
        <w:t xml:space="preserve"> is related to time</w:t>
      </w:r>
      <w:r w:rsidR="00EA77DF" w:rsidRPr="00C6513A">
        <w:rPr>
          <w:rFonts w:ascii="Times New Roman" w:hAnsi="Times New Roman" w:cs="Times New Roman"/>
          <w:lang w:val="en-GB"/>
        </w:rPr>
        <w:t>; e</w:t>
      </w:r>
      <w:r w:rsidR="00C86460" w:rsidRPr="00C6513A">
        <w:rPr>
          <w:rFonts w:ascii="Times New Roman" w:hAnsi="Times New Roman" w:cs="Times New Roman"/>
          <w:lang w:val="en-GB"/>
        </w:rPr>
        <w:t xml:space="preserve">xistence </w:t>
      </w:r>
      <w:r w:rsidR="00122BFD" w:rsidRPr="00C6513A">
        <w:rPr>
          <w:rFonts w:ascii="Times New Roman" w:hAnsi="Times New Roman" w:cs="Times New Roman"/>
          <w:lang w:val="en-GB"/>
        </w:rPr>
        <w:t xml:space="preserve">is </w:t>
      </w:r>
      <w:r w:rsidR="00C86460" w:rsidRPr="00C6513A">
        <w:rPr>
          <w:rFonts w:ascii="Times New Roman" w:hAnsi="Times New Roman" w:cs="Times New Roman"/>
          <w:lang w:val="en-GB"/>
        </w:rPr>
        <w:t>thus</w:t>
      </w:r>
      <w:r w:rsidR="009B56E3" w:rsidRPr="00C6513A">
        <w:rPr>
          <w:rFonts w:ascii="Times New Roman" w:hAnsi="Times New Roman" w:cs="Times New Roman"/>
          <w:lang w:val="en-GB"/>
        </w:rPr>
        <w:t xml:space="preserve"> </w:t>
      </w:r>
      <w:r w:rsidR="003F5CAC" w:rsidRPr="00C6513A">
        <w:rPr>
          <w:rFonts w:ascii="Times New Roman" w:hAnsi="Times New Roman" w:cs="Times New Roman"/>
          <w:lang w:val="en-GB"/>
        </w:rPr>
        <w:t>reveal</w:t>
      </w:r>
      <w:r w:rsidR="00122BFD" w:rsidRPr="00C6513A">
        <w:rPr>
          <w:rFonts w:ascii="Times New Roman" w:hAnsi="Times New Roman" w:cs="Times New Roman"/>
          <w:lang w:val="en-GB"/>
        </w:rPr>
        <w:t>ed</w:t>
      </w:r>
      <w:r w:rsidR="003F5CAC" w:rsidRPr="00C6513A">
        <w:rPr>
          <w:rFonts w:ascii="Times New Roman" w:hAnsi="Times New Roman" w:cs="Times New Roman"/>
          <w:lang w:val="en-GB"/>
        </w:rPr>
        <w:t xml:space="preserve"> to be</w:t>
      </w:r>
      <w:r w:rsidR="009B56E3" w:rsidRPr="00C6513A">
        <w:rPr>
          <w:rFonts w:ascii="Times New Roman" w:hAnsi="Times New Roman" w:cs="Times New Roman"/>
          <w:lang w:val="en-GB"/>
        </w:rPr>
        <w:t xml:space="preserve"> </w:t>
      </w:r>
      <w:r w:rsidR="00C86460" w:rsidRPr="00C6513A">
        <w:rPr>
          <w:rFonts w:ascii="Times New Roman" w:hAnsi="Times New Roman" w:cs="Times New Roman"/>
          <w:lang w:val="en-GB"/>
        </w:rPr>
        <w:t xml:space="preserve">a </w:t>
      </w:r>
      <w:r w:rsidR="00C86460" w:rsidRPr="00C6513A">
        <w:rPr>
          <w:rFonts w:ascii="Times New Roman" w:hAnsi="Times New Roman" w:cs="Times New Roman"/>
          <w:i/>
          <w:lang w:val="en-GB"/>
        </w:rPr>
        <w:t>relation</w:t>
      </w:r>
      <w:r w:rsidR="009B56E3" w:rsidRPr="00C6513A">
        <w:rPr>
          <w:rFonts w:ascii="Times New Roman" w:hAnsi="Times New Roman" w:cs="Times New Roman"/>
          <w:lang w:val="en-GB"/>
        </w:rPr>
        <w:t xml:space="preserve"> between objects and times</w:t>
      </w:r>
      <w:r w:rsidR="00C86460" w:rsidRPr="00C6513A">
        <w:rPr>
          <w:rFonts w:ascii="Times New Roman" w:hAnsi="Times New Roman" w:cs="Times New Roman"/>
          <w:lang w:val="en-GB"/>
        </w:rPr>
        <w:t>.</w:t>
      </w:r>
      <w:r w:rsidR="00C86460" w:rsidRPr="00C6513A">
        <w:rPr>
          <w:rStyle w:val="Appelnotedebasdep"/>
          <w:rFonts w:ascii="Times New Roman" w:hAnsi="Times New Roman" w:cs="Times New Roman"/>
          <w:lang w:val="en-GB"/>
        </w:rPr>
        <w:footnoteReference w:id="22"/>
      </w:r>
      <w:r w:rsidR="00223CE7" w:rsidRPr="00C6513A">
        <w:rPr>
          <w:rFonts w:ascii="Times New Roman" w:hAnsi="Times New Roman" w:cs="Times New Roman"/>
          <w:lang w:val="en-GB"/>
        </w:rPr>
        <w:t xml:space="preserve"> </w:t>
      </w:r>
      <w:r w:rsidR="00EA77DF" w:rsidRPr="00C6513A">
        <w:rPr>
          <w:rFonts w:ascii="Times New Roman" w:hAnsi="Times New Roman" w:cs="Times New Roman"/>
          <w:lang w:val="en-GB"/>
        </w:rPr>
        <w:t>O</w:t>
      </w:r>
      <w:r w:rsidR="009B56E3" w:rsidRPr="00C6513A">
        <w:rPr>
          <w:rFonts w:ascii="Times New Roman" w:hAnsi="Times New Roman" w:cs="Times New Roman"/>
          <w:lang w:val="en-GB"/>
        </w:rPr>
        <w:t xml:space="preserve">nce widened to psychological entities, </w:t>
      </w:r>
      <w:r w:rsidR="00EA77DF" w:rsidRPr="00C6513A">
        <w:rPr>
          <w:rFonts w:ascii="Times New Roman" w:hAnsi="Times New Roman" w:cs="Times New Roman"/>
          <w:lang w:val="en-GB"/>
        </w:rPr>
        <w:t xml:space="preserve">the argument </w:t>
      </w:r>
      <w:r w:rsidR="002871AA" w:rsidRPr="00C6513A">
        <w:rPr>
          <w:rFonts w:ascii="Times New Roman" w:hAnsi="Times New Roman" w:cs="Times New Roman"/>
          <w:lang w:val="en-GB"/>
        </w:rPr>
        <w:t>might</w:t>
      </w:r>
      <w:r w:rsidR="009B56E3" w:rsidRPr="00C6513A">
        <w:rPr>
          <w:rFonts w:ascii="Times New Roman" w:hAnsi="Times New Roman" w:cs="Times New Roman"/>
          <w:lang w:val="en-GB"/>
        </w:rPr>
        <w:t xml:space="preserve"> hold for Bolzano too</w:t>
      </w:r>
      <w:r w:rsidR="002871AA" w:rsidRPr="00C6513A">
        <w:rPr>
          <w:rFonts w:ascii="Times New Roman" w:hAnsi="Times New Roman" w:cs="Times New Roman"/>
          <w:lang w:val="en-GB"/>
        </w:rPr>
        <w:t>, or a</w:t>
      </w:r>
      <w:r w:rsidR="00985749" w:rsidRPr="00C6513A">
        <w:rPr>
          <w:rFonts w:ascii="Times New Roman" w:hAnsi="Times New Roman" w:cs="Times New Roman"/>
          <w:lang w:val="en-GB"/>
        </w:rPr>
        <w:t>t</w:t>
      </w:r>
      <w:r w:rsidR="002871AA" w:rsidRPr="00C6513A">
        <w:rPr>
          <w:rFonts w:ascii="Times New Roman" w:hAnsi="Times New Roman" w:cs="Times New Roman"/>
          <w:lang w:val="en-GB"/>
        </w:rPr>
        <w:t xml:space="preserve"> least </w:t>
      </w:r>
      <w:r w:rsidR="00122BFD" w:rsidRPr="00C6513A">
        <w:rPr>
          <w:rFonts w:ascii="Times New Roman" w:hAnsi="Times New Roman" w:cs="Times New Roman"/>
          <w:lang w:val="en-GB"/>
        </w:rPr>
        <w:t xml:space="preserve">might </w:t>
      </w:r>
      <w:r w:rsidR="002871AA" w:rsidRPr="00C6513A">
        <w:rPr>
          <w:rFonts w:ascii="Times New Roman" w:hAnsi="Times New Roman" w:cs="Times New Roman"/>
          <w:lang w:val="en-GB"/>
        </w:rPr>
        <w:t xml:space="preserve">furnish an explanation for </w:t>
      </w:r>
      <w:r w:rsidR="00122BFD" w:rsidRPr="00C6513A">
        <w:rPr>
          <w:rFonts w:ascii="Times New Roman" w:hAnsi="Times New Roman" w:cs="Times New Roman"/>
          <w:lang w:val="en-GB"/>
        </w:rPr>
        <w:t>the</w:t>
      </w:r>
      <w:r w:rsidR="002871AA" w:rsidRPr="00C6513A">
        <w:rPr>
          <w:rFonts w:ascii="Times New Roman" w:hAnsi="Times New Roman" w:cs="Times New Roman"/>
          <w:lang w:val="en-GB"/>
        </w:rPr>
        <w:t xml:space="preserve"> conne</w:t>
      </w:r>
      <w:r w:rsidR="00122BFD" w:rsidRPr="00C6513A">
        <w:rPr>
          <w:rFonts w:ascii="Times New Roman" w:hAnsi="Times New Roman" w:cs="Times New Roman"/>
          <w:lang w:val="en-GB"/>
        </w:rPr>
        <w:t>ct</w:t>
      </w:r>
      <w:r w:rsidR="002871AA" w:rsidRPr="00C6513A">
        <w:rPr>
          <w:rFonts w:ascii="Times New Roman" w:hAnsi="Times New Roman" w:cs="Times New Roman"/>
          <w:lang w:val="en-GB"/>
        </w:rPr>
        <w:t xml:space="preserve">ion </w:t>
      </w:r>
      <w:r w:rsidR="00122BFD" w:rsidRPr="00C6513A">
        <w:rPr>
          <w:rFonts w:ascii="Times New Roman" w:hAnsi="Times New Roman" w:cs="Times New Roman"/>
          <w:lang w:val="en-GB"/>
        </w:rPr>
        <w:t xml:space="preserve">he posits </w:t>
      </w:r>
      <w:r w:rsidR="002871AA" w:rsidRPr="00C6513A">
        <w:rPr>
          <w:rFonts w:ascii="Times New Roman" w:hAnsi="Times New Roman" w:cs="Times New Roman"/>
          <w:lang w:val="en-GB"/>
        </w:rPr>
        <w:t>between existence and temporality</w:t>
      </w:r>
      <w:r w:rsidR="00985749" w:rsidRPr="00C6513A">
        <w:rPr>
          <w:rFonts w:ascii="Times New Roman" w:hAnsi="Times New Roman" w:cs="Times New Roman"/>
          <w:lang w:val="en-GB"/>
        </w:rPr>
        <w:t>.</w:t>
      </w:r>
    </w:p>
    <w:p w14:paraId="0C61F9D3" w14:textId="790832AF" w:rsidR="003D0B1D" w:rsidRPr="00C6513A" w:rsidRDefault="002871AA" w:rsidP="002C5221">
      <w:pPr>
        <w:spacing w:line="360" w:lineRule="auto"/>
        <w:ind w:firstLine="709"/>
        <w:rPr>
          <w:rFonts w:ascii="Times New Roman" w:hAnsi="Times New Roman" w:cs="Times New Roman"/>
          <w:lang w:val="en-GB"/>
        </w:rPr>
      </w:pPr>
      <w:r w:rsidRPr="00C6513A">
        <w:rPr>
          <w:rFonts w:ascii="Times New Roman" w:hAnsi="Times New Roman" w:cs="Times New Roman"/>
          <w:lang w:val="en-GB"/>
        </w:rPr>
        <w:t>U</w:t>
      </w:r>
      <w:r w:rsidR="00960F04" w:rsidRPr="00C6513A">
        <w:rPr>
          <w:rFonts w:ascii="Times New Roman" w:hAnsi="Times New Roman" w:cs="Times New Roman"/>
          <w:lang w:val="en-GB"/>
        </w:rPr>
        <w:t xml:space="preserve">nlike </w:t>
      </w:r>
      <w:r w:rsidR="009B56E3" w:rsidRPr="00C6513A">
        <w:rPr>
          <w:rFonts w:ascii="Times New Roman" w:hAnsi="Times New Roman" w:cs="Times New Roman"/>
          <w:lang w:val="en-GB"/>
        </w:rPr>
        <w:t>psychological,</w:t>
      </w:r>
      <w:r w:rsidR="0095209D" w:rsidRPr="00C6513A">
        <w:rPr>
          <w:rFonts w:ascii="Times New Roman" w:hAnsi="Times New Roman" w:cs="Times New Roman"/>
          <w:lang w:val="en-GB"/>
        </w:rPr>
        <w:t xml:space="preserve"> subjective entities</w:t>
      </w:r>
      <w:r w:rsidR="00960F04" w:rsidRPr="00C6513A">
        <w:rPr>
          <w:rFonts w:ascii="Times New Roman" w:hAnsi="Times New Roman" w:cs="Times New Roman"/>
          <w:lang w:val="en-GB"/>
        </w:rPr>
        <w:t xml:space="preserve">, </w:t>
      </w:r>
      <w:r w:rsidR="003626E3" w:rsidRPr="00C6513A">
        <w:rPr>
          <w:rFonts w:ascii="Times New Roman" w:hAnsi="Times New Roman" w:cs="Times New Roman"/>
          <w:lang w:val="en-GB"/>
        </w:rPr>
        <w:t>objective</w:t>
      </w:r>
      <w:r w:rsidR="00340780" w:rsidRPr="00C6513A">
        <w:rPr>
          <w:rFonts w:ascii="Times New Roman" w:hAnsi="Times New Roman" w:cs="Times New Roman"/>
          <w:lang w:val="en-GB"/>
        </w:rPr>
        <w:t xml:space="preserve"> representations and propositions </w:t>
      </w:r>
      <w:r w:rsidR="00960F04" w:rsidRPr="00C6513A">
        <w:rPr>
          <w:rFonts w:ascii="Times New Roman" w:hAnsi="Times New Roman" w:cs="Times New Roman"/>
          <w:lang w:val="en-GB"/>
        </w:rPr>
        <w:t xml:space="preserve">do not exist, but </w:t>
      </w:r>
      <w:r w:rsidR="0095209D" w:rsidRPr="00C6513A">
        <w:rPr>
          <w:rFonts w:ascii="Times New Roman" w:hAnsi="Times New Roman" w:cs="Times New Roman"/>
          <w:lang w:val="en-GB"/>
        </w:rPr>
        <w:t>they are</w:t>
      </w:r>
      <w:r w:rsidR="00985749" w:rsidRPr="00C6513A">
        <w:rPr>
          <w:rFonts w:ascii="Times New Roman" w:hAnsi="Times New Roman" w:cs="Times New Roman"/>
          <w:lang w:val="en-GB"/>
        </w:rPr>
        <w:t xml:space="preserve"> still</w:t>
      </w:r>
      <w:r w:rsidR="0095209D" w:rsidRPr="00C6513A">
        <w:rPr>
          <w:rFonts w:ascii="Times New Roman" w:hAnsi="Times New Roman" w:cs="Times New Roman"/>
          <w:lang w:val="en-GB"/>
        </w:rPr>
        <w:t xml:space="preserve"> </w:t>
      </w:r>
      <w:r w:rsidR="00985749" w:rsidRPr="00C6513A">
        <w:rPr>
          <w:rFonts w:ascii="Times New Roman" w:hAnsi="Times New Roman" w:cs="Times New Roman"/>
          <w:lang w:val="en-GB"/>
        </w:rPr>
        <w:t>“</w:t>
      </w:r>
      <w:r w:rsidR="0095209D" w:rsidRPr="00C6513A">
        <w:rPr>
          <w:rFonts w:ascii="Times New Roman" w:hAnsi="Times New Roman" w:cs="Times New Roman"/>
          <w:lang w:val="en-GB"/>
        </w:rPr>
        <w:t>given”</w:t>
      </w:r>
      <w:r w:rsidR="00E06430" w:rsidRPr="00C6513A">
        <w:rPr>
          <w:rFonts w:ascii="Times New Roman" w:hAnsi="Times New Roman" w:cs="Times New Roman"/>
          <w:lang w:val="en-GB"/>
        </w:rPr>
        <w:t xml:space="preserve"> (</w:t>
      </w:r>
      <w:proofErr w:type="spellStart"/>
      <w:r w:rsidR="00CB00A9" w:rsidRPr="00C6513A">
        <w:rPr>
          <w:rFonts w:ascii="Times New Roman" w:hAnsi="Times New Roman" w:cs="Times New Roman"/>
          <w:i/>
          <w:lang w:val="en-GB"/>
        </w:rPr>
        <w:t>gegeben</w:t>
      </w:r>
      <w:proofErr w:type="spellEnd"/>
      <w:r w:rsidR="00E06430" w:rsidRPr="00C6513A">
        <w:rPr>
          <w:rFonts w:ascii="Times New Roman" w:hAnsi="Times New Roman" w:cs="Times New Roman"/>
          <w:lang w:val="en-GB"/>
        </w:rPr>
        <w:t>)</w:t>
      </w:r>
      <w:r w:rsidR="00C832BA" w:rsidRPr="00C6513A">
        <w:rPr>
          <w:rFonts w:ascii="Times New Roman" w:hAnsi="Times New Roman" w:cs="Times New Roman"/>
          <w:lang w:val="en-GB"/>
        </w:rPr>
        <w:t xml:space="preserve"> </w:t>
      </w:r>
      <w:r w:rsidR="003D0B1D" w:rsidRPr="00C6513A">
        <w:rPr>
          <w:rFonts w:ascii="Times New Roman" w:hAnsi="Times New Roman" w:cs="Times New Roman"/>
          <w:lang w:val="en-GB"/>
        </w:rPr>
        <w:t>(</w:t>
      </w:r>
      <w:proofErr w:type="spellStart"/>
      <w:r w:rsidR="003D0B1D" w:rsidRPr="00C6513A">
        <w:rPr>
          <w:rFonts w:ascii="Times New Roman" w:hAnsi="Times New Roman" w:cs="Times New Roman"/>
          <w:i/>
          <w:lang w:val="en-GB"/>
        </w:rPr>
        <w:t>Wissenschaftslehre</w:t>
      </w:r>
      <w:proofErr w:type="spellEnd"/>
      <w:r w:rsidR="003D0B1D" w:rsidRPr="00C6513A">
        <w:rPr>
          <w:rFonts w:ascii="Times New Roman" w:hAnsi="Times New Roman" w:cs="Times New Roman"/>
          <w:lang w:val="en-GB"/>
        </w:rPr>
        <w:t>, §</w:t>
      </w:r>
      <w:r w:rsidR="000B4B33" w:rsidRPr="00C6513A">
        <w:rPr>
          <w:rFonts w:ascii="Times New Roman" w:hAnsi="Times New Roman" w:cs="Times New Roman"/>
          <w:lang w:val="en-GB"/>
        </w:rPr>
        <w:t>§</w:t>
      </w:r>
      <w:r w:rsidR="003D0B1D" w:rsidRPr="00C6513A">
        <w:rPr>
          <w:rFonts w:ascii="Times New Roman" w:hAnsi="Times New Roman" w:cs="Times New Roman"/>
          <w:lang w:val="en-GB"/>
        </w:rPr>
        <w:t>30</w:t>
      </w:r>
      <w:r w:rsidR="000B4B33" w:rsidRPr="00C6513A">
        <w:rPr>
          <w:rFonts w:ascii="Times New Roman" w:hAnsi="Times New Roman" w:cs="Times New Roman"/>
          <w:lang w:val="en-GB"/>
        </w:rPr>
        <w:t xml:space="preserve"> and 50).</w:t>
      </w:r>
      <w:r w:rsidR="00E06430" w:rsidRPr="00C6513A">
        <w:rPr>
          <w:rFonts w:ascii="Times New Roman" w:hAnsi="Times New Roman" w:cs="Times New Roman"/>
          <w:lang w:val="en-GB"/>
        </w:rPr>
        <w:t xml:space="preserve"> </w:t>
      </w:r>
      <w:r w:rsidR="00F03B91" w:rsidRPr="00C6513A">
        <w:rPr>
          <w:rFonts w:ascii="Times New Roman" w:hAnsi="Times New Roman" w:cs="Times New Roman"/>
          <w:lang w:val="en-GB"/>
        </w:rPr>
        <w:t>Does</w:t>
      </w:r>
      <w:r w:rsidR="003D0B1D" w:rsidRPr="00C6513A">
        <w:rPr>
          <w:rFonts w:ascii="Times New Roman" w:hAnsi="Times New Roman" w:cs="Times New Roman"/>
          <w:lang w:val="en-GB"/>
        </w:rPr>
        <w:t xml:space="preserve"> </w:t>
      </w:r>
      <w:r w:rsidR="003D0B1D" w:rsidRPr="00C6513A">
        <w:rPr>
          <w:rFonts w:ascii="Times New Roman" w:hAnsi="Times New Roman" w:cs="Times New Roman"/>
          <w:lang w:val="en-GB"/>
        </w:rPr>
        <w:lastRenderedPageBreak/>
        <w:t xml:space="preserve">“being given” for </w:t>
      </w:r>
      <w:r w:rsidR="00F03B91" w:rsidRPr="00C6513A">
        <w:rPr>
          <w:rFonts w:ascii="Times New Roman" w:hAnsi="Times New Roman" w:cs="Times New Roman"/>
          <w:lang w:val="en-GB"/>
        </w:rPr>
        <w:t xml:space="preserve">Bolzano </w:t>
      </w:r>
      <w:r w:rsidR="0078042C" w:rsidRPr="00C6513A">
        <w:rPr>
          <w:rFonts w:ascii="Times New Roman" w:hAnsi="Times New Roman" w:cs="Times New Roman"/>
          <w:lang w:val="en-GB"/>
        </w:rPr>
        <w:t>involve any ontological commitment</w:t>
      </w:r>
      <w:r w:rsidR="00F03B91" w:rsidRPr="00C6513A">
        <w:rPr>
          <w:rFonts w:ascii="Times New Roman" w:hAnsi="Times New Roman" w:cs="Times New Roman"/>
          <w:lang w:val="en-GB"/>
        </w:rPr>
        <w:t>?</w:t>
      </w:r>
      <w:r w:rsidR="0078042C" w:rsidRPr="00C6513A">
        <w:rPr>
          <w:rFonts w:ascii="Times New Roman" w:hAnsi="Times New Roman" w:cs="Times New Roman"/>
          <w:lang w:val="en-GB"/>
        </w:rPr>
        <w:t xml:space="preserve"> </w:t>
      </w:r>
      <w:r w:rsidR="00E06430" w:rsidRPr="00C6513A">
        <w:rPr>
          <w:rFonts w:ascii="Times New Roman" w:hAnsi="Times New Roman" w:cs="Times New Roman"/>
          <w:lang w:val="en-GB"/>
        </w:rPr>
        <w:t>A</w:t>
      </w:r>
      <w:r w:rsidR="003D0B1D" w:rsidRPr="00C6513A">
        <w:rPr>
          <w:rFonts w:ascii="Times New Roman" w:hAnsi="Times New Roman" w:cs="Times New Roman"/>
          <w:lang w:val="en-GB"/>
        </w:rPr>
        <w:t>s emphasized by Beyer (1996</w:t>
      </w:r>
      <w:r w:rsidR="00DD0F67" w:rsidRPr="00C6513A">
        <w:rPr>
          <w:rFonts w:ascii="Times New Roman" w:hAnsi="Times New Roman" w:cs="Times New Roman"/>
          <w:lang w:val="en-GB"/>
        </w:rPr>
        <w:t>:</w:t>
      </w:r>
      <w:r w:rsidR="003D0B1D" w:rsidRPr="00C6513A">
        <w:rPr>
          <w:rFonts w:ascii="Times New Roman" w:hAnsi="Times New Roman" w:cs="Times New Roman"/>
          <w:lang w:val="en-GB"/>
        </w:rPr>
        <w:t xml:space="preserve"> 66), when Bolzano explains what the sentence “A is given” means, he </w:t>
      </w:r>
      <w:r w:rsidR="005825A5" w:rsidRPr="00C6513A">
        <w:rPr>
          <w:rFonts w:ascii="Times New Roman" w:hAnsi="Times New Roman" w:cs="Times New Roman"/>
          <w:lang w:val="en-GB"/>
        </w:rPr>
        <w:t>states</w:t>
      </w:r>
      <w:r w:rsidR="003D0B1D" w:rsidRPr="00C6513A">
        <w:rPr>
          <w:rFonts w:ascii="Times New Roman" w:hAnsi="Times New Roman" w:cs="Times New Roman"/>
          <w:lang w:val="en-GB"/>
        </w:rPr>
        <w:t>:</w:t>
      </w:r>
    </w:p>
    <w:p w14:paraId="4A8D59D0" w14:textId="77777777" w:rsidR="009F7DDB" w:rsidRPr="00C6513A" w:rsidRDefault="009F7DDB" w:rsidP="002C5221">
      <w:pPr>
        <w:spacing w:line="360" w:lineRule="auto"/>
        <w:ind w:firstLine="709"/>
        <w:rPr>
          <w:rFonts w:ascii="Times New Roman" w:hAnsi="Times New Roman" w:cs="Times New Roman"/>
          <w:lang w:val="en-GB"/>
        </w:rPr>
      </w:pPr>
    </w:p>
    <w:p w14:paraId="6EB0A28C" w14:textId="300868C6" w:rsidR="003D0B1D" w:rsidRPr="00C6513A" w:rsidRDefault="00A634B4" w:rsidP="003D0B1D">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The true sense of such sentences is […] hence simply that there is an object that corresponds to the representation A. </w:t>
      </w:r>
      <w:r w:rsidR="003D0B1D" w:rsidRPr="00C6513A">
        <w:rPr>
          <w:rFonts w:ascii="Times New Roman" w:hAnsi="Times New Roman" w:cs="Times New Roman"/>
          <w:sz w:val="22"/>
          <w:szCs w:val="22"/>
          <w:lang w:val="en-GB"/>
        </w:rPr>
        <w:t>(</w:t>
      </w:r>
      <w:proofErr w:type="spellStart"/>
      <w:r w:rsidR="003D0B1D" w:rsidRPr="00C6513A">
        <w:rPr>
          <w:rFonts w:ascii="Times New Roman" w:hAnsi="Times New Roman" w:cs="Times New Roman"/>
          <w:i/>
          <w:sz w:val="22"/>
          <w:szCs w:val="22"/>
          <w:lang w:val="en-GB"/>
        </w:rPr>
        <w:t>Wissenschaftslehre</w:t>
      </w:r>
      <w:proofErr w:type="spellEnd"/>
      <w:r w:rsidR="003D0B1D" w:rsidRPr="00C6513A">
        <w:rPr>
          <w:rFonts w:ascii="Times New Roman" w:hAnsi="Times New Roman" w:cs="Times New Roman"/>
          <w:sz w:val="22"/>
          <w:szCs w:val="22"/>
          <w:lang w:val="en-GB"/>
        </w:rPr>
        <w:t>, §137</w:t>
      </w:r>
      <w:r w:rsidRPr="00C6513A">
        <w:rPr>
          <w:rFonts w:ascii="Times New Roman" w:hAnsi="Times New Roman" w:cs="Times New Roman"/>
          <w:sz w:val="22"/>
          <w:szCs w:val="22"/>
          <w:lang w:val="en-GB"/>
        </w:rPr>
        <w:t xml:space="preserve">; trans. </w:t>
      </w:r>
      <w:proofErr w:type="spellStart"/>
      <w:r w:rsidRPr="00C6513A">
        <w:rPr>
          <w:rFonts w:ascii="Times New Roman" w:hAnsi="Times New Roman" w:cs="Times New Roman"/>
          <w:sz w:val="22"/>
          <w:szCs w:val="22"/>
          <w:lang w:val="en-GB"/>
        </w:rPr>
        <w:t>Rusnock</w:t>
      </w:r>
      <w:proofErr w:type="spellEnd"/>
      <w:r w:rsidRPr="00C6513A">
        <w:rPr>
          <w:rFonts w:ascii="Times New Roman" w:hAnsi="Times New Roman" w:cs="Times New Roman"/>
          <w:sz w:val="22"/>
          <w:szCs w:val="22"/>
          <w:lang w:val="en-GB"/>
        </w:rPr>
        <w:t xml:space="preserve"> and George, slightly modified</w:t>
      </w:r>
      <w:r w:rsidR="003D0B1D" w:rsidRPr="00C6513A">
        <w:rPr>
          <w:rFonts w:ascii="Times New Roman" w:hAnsi="Times New Roman" w:cs="Times New Roman"/>
          <w:sz w:val="22"/>
          <w:szCs w:val="22"/>
          <w:lang w:val="en-GB"/>
        </w:rPr>
        <w:t>)</w:t>
      </w:r>
    </w:p>
    <w:p w14:paraId="4B6B8B67" w14:textId="77777777" w:rsidR="009F7DDB" w:rsidRPr="00C6513A" w:rsidRDefault="009F7DDB" w:rsidP="00960F04">
      <w:pPr>
        <w:spacing w:line="360" w:lineRule="auto"/>
        <w:rPr>
          <w:rFonts w:ascii="Times New Roman" w:hAnsi="Times New Roman" w:cs="Times New Roman"/>
          <w:lang w:val="en-GB"/>
        </w:rPr>
      </w:pPr>
    </w:p>
    <w:p w14:paraId="33B8A602" w14:textId="2BBB4C51" w:rsidR="002350D9" w:rsidRPr="00C6513A" w:rsidRDefault="003D0B1D" w:rsidP="00960F04">
      <w:pPr>
        <w:spacing w:line="360" w:lineRule="auto"/>
        <w:rPr>
          <w:rFonts w:ascii="Times New Roman" w:hAnsi="Times New Roman" w:cs="Times New Roman"/>
          <w:lang w:val="en-GB"/>
        </w:rPr>
      </w:pPr>
      <w:r w:rsidRPr="00C6513A">
        <w:rPr>
          <w:rFonts w:ascii="Times New Roman" w:hAnsi="Times New Roman" w:cs="Times New Roman"/>
          <w:lang w:val="en-GB"/>
        </w:rPr>
        <w:t>This c</w:t>
      </w:r>
      <w:r w:rsidR="00235662" w:rsidRPr="00C6513A">
        <w:rPr>
          <w:rFonts w:ascii="Times New Roman" w:hAnsi="Times New Roman" w:cs="Times New Roman"/>
          <w:lang w:val="en-GB"/>
        </w:rPr>
        <w:t xml:space="preserve">laim </w:t>
      </w:r>
      <w:r w:rsidR="00B00935" w:rsidRPr="00C6513A">
        <w:rPr>
          <w:rFonts w:ascii="Times New Roman" w:hAnsi="Times New Roman" w:cs="Times New Roman"/>
          <w:lang w:val="en-GB"/>
        </w:rPr>
        <w:t xml:space="preserve">does </w:t>
      </w:r>
      <w:r w:rsidR="00235662" w:rsidRPr="00C6513A">
        <w:rPr>
          <w:rFonts w:ascii="Times New Roman" w:hAnsi="Times New Roman" w:cs="Times New Roman"/>
          <w:lang w:val="en-GB"/>
        </w:rPr>
        <w:t>seem</w:t>
      </w:r>
      <w:r w:rsidR="00B00935" w:rsidRPr="00C6513A">
        <w:rPr>
          <w:rFonts w:ascii="Times New Roman" w:hAnsi="Times New Roman" w:cs="Times New Roman"/>
          <w:lang w:val="en-GB"/>
        </w:rPr>
        <w:t xml:space="preserve"> </w:t>
      </w:r>
      <w:r w:rsidR="00235662" w:rsidRPr="00C6513A">
        <w:rPr>
          <w:rFonts w:ascii="Times New Roman" w:hAnsi="Times New Roman" w:cs="Times New Roman"/>
          <w:lang w:val="en-GB"/>
        </w:rPr>
        <w:t>to indicate an</w:t>
      </w:r>
      <w:r w:rsidR="0077543B" w:rsidRPr="00C6513A">
        <w:rPr>
          <w:rFonts w:ascii="Times New Roman" w:hAnsi="Times New Roman" w:cs="Times New Roman"/>
          <w:lang w:val="en-GB"/>
        </w:rPr>
        <w:t xml:space="preserve"> ontological commitment: the “being given” of A </w:t>
      </w:r>
      <w:r w:rsidR="004A4AD6" w:rsidRPr="00C6513A">
        <w:rPr>
          <w:rFonts w:ascii="Times New Roman" w:hAnsi="Times New Roman" w:cs="Times New Roman"/>
          <w:lang w:val="en-GB"/>
        </w:rPr>
        <w:t>apparently implies</w:t>
      </w:r>
      <w:r w:rsidR="0077543B" w:rsidRPr="00C6513A">
        <w:rPr>
          <w:rFonts w:ascii="Times New Roman" w:hAnsi="Times New Roman" w:cs="Times New Roman"/>
          <w:lang w:val="en-GB"/>
        </w:rPr>
        <w:t xml:space="preserve"> that there is something like an A that correspond</w:t>
      </w:r>
      <w:r w:rsidR="00B00935" w:rsidRPr="00C6513A">
        <w:rPr>
          <w:rFonts w:ascii="Times New Roman" w:hAnsi="Times New Roman" w:cs="Times New Roman"/>
          <w:lang w:val="en-GB"/>
        </w:rPr>
        <w:t>s</w:t>
      </w:r>
      <w:r w:rsidR="0077543B" w:rsidRPr="00C6513A">
        <w:rPr>
          <w:rFonts w:ascii="Times New Roman" w:hAnsi="Times New Roman" w:cs="Times New Roman"/>
          <w:lang w:val="en-GB"/>
        </w:rPr>
        <w:t xml:space="preserve"> to the representation, </w:t>
      </w:r>
      <w:r w:rsidR="00B00935" w:rsidRPr="00C6513A">
        <w:rPr>
          <w:rFonts w:ascii="Times New Roman" w:hAnsi="Times New Roman" w:cs="Times New Roman"/>
          <w:lang w:val="en-GB"/>
        </w:rPr>
        <w:t>in</w:t>
      </w:r>
      <w:r w:rsidR="0077543B" w:rsidRPr="00C6513A">
        <w:rPr>
          <w:rFonts w:ascii="Times New Roman" w:hAnsi="Times New Roman" w:cs="Times New Roman"/>
          <w:lang w:val="en-GB"/>
        </w:rPr>
        <w:t xml:space="preserve"> contrast to “objectless representations</w:t>
      </w:r>
      <w:r w:rsidR="003A4D37" w:rsidRPr="00C6513A">
        <w:rPr>
          <w:rFonts w:ascii="Times New Roman" w:hAnsi="Times New Roman" w:cs="Times New Roman"/>
          <w:lang w:val="en-GB"/>
        </w:rPr>
        <w:t>,</w:t>
      </w:r>
      <w:r w:rsidR="0077543B" w:rsidRPr="00C6513A">
        <w:rPr>
          <w:rFonts w:ascii="Times New Roman" w:hAnsi="Times New Roman" w:cs="Times New Roman"/>
          <w:lang w:val="en-GB"/>
        </w:rPr>
        <w:t xml:space="preserve">” </w:t>
      </w:r>
      <w:r w:rsidR="00997370" w:rsidRPr="00C6513A">
        <w:rPr>
          <w:rFonts w:ascii="Times New Roman" w:hAnsi="Times New Roman" w:cs="Times New Roman"/>
          <w:lang w:val="en-GB"/>
        </w:rPr>
        <w:t>for example,</w:t>
      </w:r>
      <w:r w:rsidR="0077543B" w:rsidRPr="00C6513A">
        <w:rPr>
          <w:rFonts w:ascii="Times New Roman" w:hAnsi="Times New Roman" w:cs="Times New Roman"/>
          <w:lang w:val="en-GB"/>
        </w:rPr>
        <w:t xml:space="preserve"> that of </w:t>
      </w:r>
      <w:r w:rsidR="00BB1A8D" w:rsidRPr="00C6513A">
        <w:rPr>
          <w:rFonts w:ascii="Times New Roman" w:hAnsi="Times New Roman" w:cs="Times New Roman"/>
          <w:lang w:val="en-GB"/>
        </w:rPr>
        <w:t xml:space="preserve">a </w:t>
      </w:r>
      <w:r w:rsidR="000F0BF6" w:rsidRPr="00C6513A">
        <w:rPr>
          <w:rFonts w:ascii="Times New Roman" w:hAnsi="Times New Roman" w:cs="Times New Roman"/>
          <w:lang w:val="en-GB"/>
        </w:rPr>
        <w:t xml:space="preserve">round </w:t>
      </w:r>
      <w:r w:rsidR="0077543B" w:rsidRPr="00C6513A">
        <w:rPr>
          <w:rFonts w:ascii="Times New Roman" w:hAnsi="Times New Roman" w:cs="Times New Roman"/>
          <w:lang w:val="en-GB"/>
        </w:rPr>
        <w:t>square,</w:t>
      </w:r>
      <w:r w:rsidR="003A4D37" w:rsidRPr="00C6513A">
        <w:rPr>
          <w:rFonts w:ascii="Times New Roman" w:hAnsi="Times New Roman" w:cs="Times New Roman"/>
          <w:lang w:val="en-GB"/>
        </w:rPr>
        <w:t xml:space="preserve"> </w:t>
      </w:r>
      <w:r w:rsidR="004A4AD6" w:rsidRPr="00C6513A">
        <w:rPr>
          <w:rFonts w:ascii="Times New Roman" w:hAnsi="Times New Roman" w:cs="Times New Roman"/>
          <w:lang w:val="en-GB"/>
        </w:rPr>
        <w:t>to which</w:t>
      </w:r>
      <w:r w:rsidR="003A4D37" w:rsidRPr="00C6513A">
        <w:rPr>
          <w:rFonts w:ascii="Times New Roman" w:hAnsi="Times New Roman" w:cs="Times New Roman"/>
          <w:lang w:val="en-GB"/>
        </w:rPr>
        <w:t xml:space="preserve"> no object corresponds </w:t>
      </w:r>
      <w:r w:rsidR="004A4AD6" w:rsidRPr="00C6513A">
        <w:rPr>
          <w:rFonts w:ascii="Times New Roman" w:hAnsi="Times New Roman" w:cs="Times New Roman"/>
          <w:lang w:val="en-GB"/>
        </w:rPr>
        <w:t>(</w:t>
      </w:r>
      <w:proofErr w:type="spellStart"/>
      <w:r w:rsidR="003A4D37" w:rsidRPr="00C6513A">
        <w:rPr>
          <w:rFonts w:ascii="Times New Roman" w:hAnsi="Times New Roman" w:cs="Times New Roman"/>
          <w:i/>
          <w:lang w:val="en-GB"/>
        </w:rPr>
        <w:t>Wissenschaftslehre</w:t>
      </w:r>
      <w:proofErr w:type="spellEnd"/>
      <w:r w:rsidR="003A4D37" w:rsidRPr="00C6513A">
        <w:rPr>
          <w:rFonts w:ascii="Times New Roman" w:hAnsi="Times New Roman" w:cs="Times New Roman"/>
          <w:lang w:val="en-GB"/>
        </w:rPr>
        <w:t>, §67)</w:t>
      </w:r>
      <w:r w:rsidR="0077543B" w:rsidRPr="00C6513A">
        <w:rPr>
          <w:rFonts w:ascii="Times New Roman" w:hAnsi="Times New Roman" w:cs="Times New Roman"/>
          <w:lang w:val="en-GB"/>
        </w:rPr>
        <w:t>.</w:t>
      </w:r>
      <w:r w:rsidR="0077543B" w:rsidRPr="00C6513A">
        <w:rPr>
          <w:rStyle w:val="Appelnotedebasdep"/>
          <w:rFonts w:ascii="Times New Roman" w:hAnsi="Times New Roman" w:cs="Times New Roman"/>
          <w:lang w:val="en-GB"/>
        </w:rPr>
        <w:footnoteReference w:id="23"/>
      </w:r>
      <w:r w:rsidRPr="00C6513A">
        <w:rPr>
          <w:rFonts w:ascii="Times New Roman" w:hAnsi="Times New Roman" w:cs="Times New Roman"/>
          <w:lang w:val="en-GB"/>
        </w:rPr>
        <w:t xml:space="preserve"> </w:t>
      </w:r>
      <w:r w:rsidR="003A4D37" w:rsidRPr="00C6513A">
        <w:rPr>
          <w:rFonts w:ascii="Times New Roman" w:hAnsi="Times New Roman" w:cs="Times New Roman"/>
          <w:lang w:val="en-GB"/>
        </w:rPr>
        <w:t xml:space="preserve">But since what accounts for the “givenness” of </w:t>
      </w:r>
      <w:r w:rsidRPr="00C6513A">
        <w:rPr>
          <w:rFonts w:ascii="Times New Roman" w:hAnsi="Times New Roman" w:cs="Times New Roman"/>
          <w:lang w:val="en-GB"/>
        </w:rPr>
        <w:t>representations and propositions in themselves</w:t>
      </w:r>
      <w:r w:rsidR="003A4D37" w:rsidRPr="00C6513A">
        <w:rPr>
          <w:rFonts w:ascii="Times New Roman" w:hAnsi="Times New Roman" w:cs="Times New Roman"/>
          <w:lang w:val="en-GB"/>
        </w:rPr>
        <w:t xml:space="preserve"> cannot be existence</w:t>
      </w:r>
      <w:r w:rsidRPr="00C6513A">
        <w:rPr>
          <w:rFonts w:ascii="Times New Roman" w:hAnsi="Times New Roman" w:cs="Times New Roman"/>
          <w:lang w:val="en-GB"/>
        </w:rPr>
        <w:t>,</w:t>
      </w:r>
      <w:r w:rsidR="003A4D37" w:rsidRPr="00C6513A">
        <w:rPr>
          <w:rFonts w:ascii="Times New Roman" w:hAnsi="Times New Roman" w:cs="Times New Roman"/>
          <w:lang w:val="en-GB"/>
        </w:rPr>
        <w:t xml:space="preserve"> it must be another </w:t>
      </w:r>
      <w:r w:rsidR="006871BE" w:rsidRPr="00C6513A">
        <w:rPr>
          <w:rFonts w:ascii="Times New Roman" w:hAnsi="Times New Roman" w:cs="Times New Roman"/>
          <w:lang w:val="en-GB"/>
        </w:rPr>
        <w:t xml:space="preserve">sort </w:t>
      </w:r>
      <w:r w:rsidR="003A4D37" w:rsidRPr="00C6513A">
        <w:rPr>
          <w:rFonts w:ascii="Times New Roman" w:hAnsi="Times New Roman" w:cs="Times New Roman"/>
          <w:lang w:val="en-GB"/>
        </w:rPr>
        <w:t>of being</w:t>
      </w:r>
      <w:r w:rsidR="00B00935" w:rsidRPr="00C6513A">
        <w:rPr>
          <w:rFonts w:ascii="Times New Roman" w:hAnsi="Times New Roman" w:cs="Times New Roman"/>
          <w:lang w:val="en-GB"/>
        </w:rPr>
        <w:t>;</w:t>
      </w:r>
      <w:r w:rsidR="003A4D37" w:rsidRPr="00C6513A">
        <w:rPr>
          <w:rFonts w:ascii="Times New Roman" w:hAnsi="Times New Roman" w:cs="Times New Roman"/>
          <w:lang w:val="en-GB"/>
        </w:rPr>
        <w:t xml:space="preserve"> </w:t>
      </w:r>
      <w:r w:rsidR="00B00935" w:rsidRPr="00C6513A">
        <w:rPr>
          <w:rFonts w:ascii="Times New Roman" w:hAnsi="Times New Roman" w:cs="Times New Roman"/>
          <w:lang w:val="en-GB"/>
        </w:rPr>
        <w:t xml:space="preserve">it seems therefore </w:t>
      </w:r>
      <w:r w:rsidR="003A4D37" w:rsidRPr="00C6513A">
        <w:rPr>
          <w:rFonts w:ascii="Times New Roman" w:hAnsi="Times New Roman" w:cs="Times New Roman"/>
          <w:lang w:val="en-GB"/>
        </w:rPr>
        <w:t>that</w:t>
      </w:r>
      <w:r w:rsidRPr="00C6513A">
        <w:rPr>
          <w:rFonts w:ascii="Times New Roman" w:hAnsi="Times New Roman" w:cs="Times New Roman"/>
          <w:lang w:val="en-GB"/>
        </w:rPr>
        <w:t xml:space="preserve"> </w:t>
      </w:r>
      <w:r w:rsidR="003A4D37" w:rsidRPr="00C6513A">
        <w:rPr>
          <w:rFonts w:ascii="Times New Roman" w:hAnsi="Times New Roman" w:cs="Times New Roman"/>
          <w:lang w:val="en-GB"/>
        </w:rPr>
        <w:t xml:space="preserve">Bolzano </w:t>
      </w:r>
      <w:r w:rsidR="00B00935" w:rsidRPr="00C6513A">
        <w:rPr>
          <w:rFonts w:ascii="Times New Roman" w:hAnsi="Times New Roman" w:cs="Times New Roman"/>
          <w:lang w:val="en-GB"/>
        </w:rPr>
        <w:t>is</w:t>
      </w:r>
      <w:r w:rsidR="003A4D37" w:rsidRPr="00C6513A">
        <w:rPr>
          <w:rFonts w:ascii="Times New Roman" w:hAnsi="Times New Roman" w:cs="Times New Roman"/>
          <w:lang w:val="en-GB"/>
        </w:rPr>
        <w:t xml:space="preserve"> a defender of modes</w:t>
      </w:r>
      <w:r w:rsidR="006871BE" w:rsidRPr="00C6513A">
        <w:rPr>
          <w:rFonts w:ascii="Times New Roman" w:hAnsi="Times New Roman" w:cs="Times New Roman"/>
          <w:lang w:val="en-GB"/>
        </w:rPr>
        <w:t xml:space="preserve"> of being</w:t>
      </w:r>
      <w:r w:rsidRPr="00C6513A">
        <w:rPr>
          <w:rFonts w:ascii="Times New Roman" w:hAnsi="Times New Roman" w:cs="Times New Roman"/>
          <w:lang w:val="en-GB"/>
        </w:rPr>
        <w:t>.</w:t>
      </w:r>
      <w:r w:rsidR="009B56E3" w:rsidRPr="00C6513A">
        <w:rPr>
          <w:rStyle w:val="Appelnotedebasdep"/>
          <w:rFonts w:ascii="Times New Roman" w:hAnsi="Times New Roman" w:cs="Times New Roman"/>
          <w:lang w:val="en-GB"/>
        </w:rPr>
        <w:footnoteReference w:id="24"/>
      </w:r>
    </w:p>
    <w:p w14:paraId="7F630187" w14:textId="77CFCF4C" w:rsidR="003565AE" w:rsidRPr="00C6513A" w:rsidRDefault="007E1F6A" w:rsidP="002C5221">
      <w:pPr>
        <w:spacing w:line="360" w:lineRule="auto"/>
        <w:ind w:firstLine="709"/>
        <w:rPr>
          <w:rFonts w:ascii="Times New Roman" w:hAnsi="Times New Roman" w:cs="Times New Roman"/>
          <w:lang w:val="en-GB"/>
        </w:rPr>
      </w:pPr>
      <w:r w:rsidRPr="00C6513A">
        <w:rPr>
          <w:rFonts w:ascii="Times New Roman" w:hAnsi="Times New Roman" w:cs="Times New Roman"/>
          <w:lang w:val="en-GB"/>
        </w:rPr>
        <w:t>Husserl</w:t>
      </w:r>
      <w:r w:rsidR="00B60EFF" w:rsidRPr="00C6513A">
        <w:rPr>
          <w:rFonts w:ascii="Times New Roman" w:hAnsi="Times New Roman" w:cs="Times New Roman"/>
          <w:lang w:val="en-GB"/>
        </w:rPr>
        <w:t xml:space="preserve">, in the </w:t>
      </w:r>
      <w:r w:rsidR="00B60EFF" w:rsidRPr="00C6513A">
        <w:rPr>
          <w:rFonts w:ascii="Times New Roman" w:hAnsi="Times New Roman" w:cs="Times New Roman"/>
          <w:i/>
          <w:lang w:val="en-GB"/>
        </w:rPr>
        <w:t>Logical Investigations</w:t>
      </w:r>
      <w:r w:rsidR="00B60EFF" w:rsidRPr="00C6513A">
        <w:rPr>
          <w:rFonts w:ascii="Times New Roman" w:hAnsi="Times New Roman" w:cs="Times New Roman"/>
          <w:lang w:val="en-GB"/>
        </w:rPr>
        <w:t xml:space="preserve">, </w:t>
      </w:r>
      <w:r w:rsidR="00EC3674" w:rsidRPr="00C6513A">
        <w:rPr>
          <w:rFonts w:ascii="Times New Roman" w:hAnsi="Times New Roman" w:cs="Times New Roman"/>
          <w:lang w:val="en-GB"/>
        </w:rPr>
        <w:t>inspired by</w:t>
      </w:r>
      <w:r w:rsidR="00B60EFF" w:rsidRPr="00C6513A">
        <w:rPr>
          <w:rFonts w:ascii="Times New Roman" w:hAnsi="Times New Roman" w:cs="Times New Roman"/>
          <w:lang w:val="en-GB"/>
        </w:rPr>
        <w:t xml:space="preserve"> </w:t>
      </w:r>
      <w:r w:rsidR="00FE0B12" w:rsidRPr="00C6513A">
        <w:rPr>
          <w:rFonts w:ascii="Times New Roman" w:hAnsi="Times New Roman" w:cs="Times New Roman"/>
          <w:lang w:val="en-GB"/>
        </w:rPr>
        <w:t>Bolzano’s</w:t>
      </w:r>
      <w:r w:rsidR="00B60EFF" w:rsidRPr="00C6513A">
        <w:rPr>
          <w:rFonts w:ascii="Times New Roman" w:hAnsi="Times New Roman" w:cs="Times New Roman"/>
          <w:lang w:val="en-GB"/>
        </w:rPr>
        <w:t xml:space="preserve"> theory of representations and propositions in themselves</w:t>
      </w:r>
      <w:r w:rsidR="004A4AD6" w:rsidRPr="00C6513A">
        <w:rPr>
          <w:rFonts w:ascii="Times New Roman" w:hAnsi="Times New Roman" w:cs="Times New Roman"/>
          <w:lang w:val="en-GB"/>
        </w:rPr>
        <w:t>,</w:t>
      </w:r>
      <w:r w:rsidR="004A4AD6" w:rsidRPr="00C6513A">
        <w:rPr>
          <w:rStyle w:val="Appelnotedebasdep"/>
          <w:rFonts w:ascii="Times New Roman" w:hAnsi="Times New Roman" w:cs="Times New Roman"/>
          <w:lang w:val="en-GB"/>
        </w:rPr>
        <w:footnoteReference w:id="25"/>
      </w:r>
      <w:r w:rsidR="004A4AD6" w:rsidRPr="00C6513A">
        <w:rPr>
          <w:rFonts w:ascii="Times New Roman" w:hAnsi="Times New Roman" w:cs="Times New Roman"/>
          <w:lang w:val="en-GB"/>
        </w:rPr>
        <w:t xml:space="preserve"> </w:t>
      </w:r>
      <w:r w:rsidR="00EC3674" w:rsidRPr="00C6513A">
        <w:rPr>
          <w:rFonts w:ascii="Times New Roman" w:hAnsi="Times New Roman" w:cs="Times New Roman"/>
          <w:lang w:val="en-GB"/>
        </w:rPr>
        <w:t>attributes</w:t>
      </w:r>
      <w:r w:rsidR="00B60EFF" w:rsidRPr="00C6513A">
        <w:rPr>
          <w:rFonts w:ascii="Times New Roman" w:hAnsi="Times New Roman" w:cs="Times New Roman"/>
          <w:lang w:val="en-GB"/>
        </w:rPr>
        <w:t xml:space="preserve"> to concepts and propositions</w:t>
      </w:r>
      <w:r w:rsidR="00BE1E7C" w:rsidRPr="00C6513A">
        <w:rPr>
          <w:rFonts w:ascii="Times New Roman" w:hAnsi="Times New Roman" w:cs="Times New Roman"/>
          <w:lang w:val="en-GB"/>
        </w:rPr>
        <w:t xml:space="preserve">, </w:t>
      </w:r>
      <w:r w:rsidR="006C2B20" w:rsidRPr="00C6513A">
        <w:rPr>
          <w:rFonts w:ascii="Times New Roman" w:hAnsi="Times New Roman" w:cs="Times New Roman"/>
          <w:lang w:val="en-GB"/>
        </w:rPr>
        <w:t>that is,</w:t>
      </w:r>
      <w:r w:rsidR="00BE1E7C" w:rsidRPr="00C6513A">
        <w:rPr>
          <w:rFonts w:ascii="Times New Roman" w:hAnsi="Times New Roman" w:cs="Times New Roman"/>
          <w:lang w:val="en-GB"/>
        </w:rPr>
        <w:t xml:space="preserve"> word</w:t>
      </w:r>
      <w:r w:rsidR="00B00935" w:rsidRPr="00C6513A">
        <w:rPr>
          <w:rFonts w:ascii="Times New Roman" w:hAnsi="Times New Roman" w:cs="Times New Roman"/>
          <w:lang w:val="en-GB"/>
        </w:rPr>
        <w:t xml:space="preserve"> meanings</w:t>
      </w:r>
      <w:r w:rsidR="00BE1E7C" w:rsidRPr="00C6513A">
        <w:rPr>
          <w:rFonts w:ascii="Times New Roman" w:hAnsi="Times New Roman" w:cs="Times New Roman"/>
          <w:lang w:val="en-GB"/>
        </w:rPr>
        <w:t xml:space="preserve"> and sentence</w:t>
      </w:r>
      <w:r w:rsidR="00B00935" w:rsidRPr="00C6513A">
        <w:rPr>
          <w:rFonts w:ascii="Times New Roman" w:hAnsi="Times New Roman" w:cs="Times New Roman"/>
          <w:lang w:val="en-GB"/>
        </w:rPr>
        <w:t xml:space="preserve"> </w:t>
      </w:r>
      <w:r w:rsidR="00BE1E7C" w:rsidRPr="00C6513A">
        <w:rPr>
          <w:rFonts w:ascii="Times New Roman" w:hAnsi="Times New Roman" w:cs="Times New Roman"/>
          <w:lang w:val="en-GB"/>
        </w:rPr>
        <w:t>meanings,</w:t>
      </w:r>
      <w:r w:rsidR="00B60EFF" w:rsidRPr="00C6513A">
        <w:rPr>
          <w:rFonts w:ascii="Times New Roman" w:hAnsi="Times New Roman" w:cs="Times New Roman"/>
          <w:lang w:val="en-GB"/>
        </w:rPr>
        <w:t xml:space="preserve"> a specific mode of being, called “ideal being</w:t>
      </w:r>
      <w:r w:rsidR="002548CD" w:rsidRPr="00C6513A">
        <w:rPr>
          <w:rFonts w:ascii="Times New Roman" w:hAnsi="Times New Roman" w:cs="Times New Roman"/>
          <w:lang w:val="en-GB"/>
        </w:rPr>
        <w:t>,</w:t>
      </w:r>
      <w:r w:rsidR="004A4AD6" w:rsidRPr="00C6513A">
        <w:rPr>
          <w:rFonts w:ascii="Times New Roman" w:hAnsi="Times New Roman" w:cs="Times New Roman"/>
          <w:lang w:val="en-GB"/>
        </w:rPr>
        <w:t>”</w:t>
      </w:r>
      <w:r w:rsidR="00B25846" w:rsidRPr="00C6513A">
        <w:rPr>
          <w:rFonts w:ascii="Times New Roman" w:hAnsi="Times New Roman" w:cs="Times New Roman"/>
          <w:lang w:val="en-GB"/>
        </w:rPr>
        <w:t xml:space="preserve"> </w:t>
      </w:r>
      <w:r w:rsidR="00FE0B12" w:rsidRPr="00C6513A">
        <w:rPr>
          <w:rFonts w:ascii="Times New Roman" w:hAnsi="Times New Roman" w:cs="Times New Roman"/>
          <w:lang w:val="en-GB"/>
        </w:rPr>
        <w:t>in</w:t>
      </w:r>
      <w:r w:rsidR="00B25846" w:rsidRPr="00C6513A">
        <w:rPr>
          <w:rFonts w:ascii="Times New Roman" w:hAnsi="Times New Roman" w:cs="Times New Roman"/>
          <w:lang w:val="en-GB"/>
        </w:rPr>
        <w:t xml:space="preserve"> reference to Plato’s “Ideas</w:t>
      </w:r>
      <w:r w:rsidR="002548CD" w:rsidRPr="00C6513A">
        <w:rPr>
          <w:rFonts w:ascii="Times New Roman" w:hAnsi="Times New Roman" w:cs="Times New Roman"/>
          <w:lang w:val="en-GB"/>
        </w:rPr>
        <w:t>.</w:t>
      </w:r>
      <w:r w:rsidR="00B25846" w:rsidRPr="00C6513A">
        <w:rPr>
          <w:rFonts w:ascii="Times New Roman" w:hAnsi="Times New Roman" w:cs="Times New Roman"/>
          <w:lang w:val="en-GB"/>
        </w:rPr>
        <w:t>”</w:t>
      </w:r>
      <w:r w:rsidR="00B60EFF" w:rsidRPr="00C6513A">
        <w:rPr>
          <w:rFonts w:ascii="Times New Roman" w:hAnsi="Times New Roman" w:cs="Times New Roman"/>
          <w:lang w:val="en-GB"/>
        </w:rPr>
        <w:t xml:space="preserve"> </w:t>
      </w:r>
      <w:r w:rsidR="007300FB" w:rsidRPr="00C6513A">
        <w:rPr>
          <w:rFonts w:ascii="Times New Roman" w:hAnsi="Times New Roman" w:cs="Times New Roman"/>
          <w:lang w:val="en-GB"/>
        </w:rPr>
        <w:t>The relation between these</w:t>
      </w:r>
      <w:r w:rsidR="001806AC" w:rsidRPr="00C6513A">
        <w:rPr>
          <w:rFonts w:ascii="Times New Roman" w:hAnsi="Times New Roman" w:cs="Times New Roman"/>
          <w:lang w:val="en-GB"/>
        </w:rPr>
        <w:t xml:space="preserve"> objective</w:t>
      </w:r>
      <w:r w:rsidR="007300FB" w:rsidRPr="00C6513A">
        <w:rPr>
          <w:rFonts w:ascii="Times New Roman" w:hAnsi="Times New Roman" w:cs="Times New Roman"/>
          <w:lang w:val="en-GB"/>
        </w:rPr>
        <w:t xml:space="preserve"> entities and their subjective counterparts is clear: </w:t>
      </w:r>
      <w:r w:rsidR="00EC3674" w:rsidRPr="00C6513A">
        <w:rPr>
          <w:rFonts w:ascii="Times New Roman" w:hAnsi="Times New Roman" w:cs="Times New Roman"/>
          <w:lang w:val="en-GB"/>
        </w:rPr>
        <w:t>concepts and propositions are species,</w:t>
      </w:r>
      <w:r w:rsidR="00566B83" w:rsidRPr="00C6513A">
        <w:rPr>
          <w:rFonts w:ascii="Times New Roman" w:hAnsi="Times New Roman" w:cs="Times New Roman"/>
          <w:lang w:val="en-GB"/>
        </w:rPr>
        <w:t xml:space="preserve"> that is, universals,</w:t>
      </w:r>
      <w:r w:rsidR="00EC3674" w:rsidRPr="00C6513A">
        <w:rPr>
          <w:rFonts w:ascii="Times New Roman" w:hAnsi="Times New Roman" w:cs="Times New Roman"/>
          <w:lang w:val="en-GB"/>
        </w:rPr>
        <w:t xml:space="preserve"> and </w:t>
      </w:r>
      <w:r w:rsidR="00D07B95" w:rsidRPr="00C6513A">
        <w:rPr>
          <w:rFonts w:ascii="Times New Roman" w:hAnsi="Times New Roman" w:cs="Times New Roman"/>
          <w:lang w:val="en-GB"/>
        </w:rPr>
        <w:t>subjective conceptual and propositional contents are instances of these species</w:t>
      </w:r>
      <w:r w:rsidR="00FD711F" w:rsidRPr="00C6513A">
        <w:rPr>
          <w:rFonts w:ascii="Times New Roman" w:hAnsi="Times New Roman" w:cs="Times New Roman"/>
          <w:lang w:val="en-GB"/>
        </w:rPr>
        <w:t xml:space="preserve"> (</w:t>
      </w:r>
      <w:r w:rsidR="00FD711F" w:rsidRPr="00C6513A">
        <w:rPr>
          <w:rFonts w:ascii="Times New Roman" w:hAnsi="Times New Roman" w:cs="Times New Roman"/>
          <w:i/>
          <w:lang w:val="en-US"/>
        </w:rPr>
        <w:t>LU</w:t>
      </w:r>
      <w:r w:rsidR="00FD711F" w:rsidRPr="00C6513A">
        <w:rPr>
          <w:rFonts w:ascii="Times New Roman" w:hAnsi="Times New Roman" w:cs="Times New Roman"/>
          <w:lang w:val="en-US"/>
        </w:rPr>
        <w:t xml:space="preserve"> I, §§32 and 34, 107.3–4 and 108.26–29)</w:t>
      </w:r>
      <w:r w:rsidR="004A4AD6" w:rsidRPr="00C6513A">
        <w:rPr>
          <w:rFonts w:ascii="Times New Roman" w:hAnsi="Times New Roman" w:cs="Times New Roman"/>
          <w:lang w:val="en-GB"/>
        </w:rPr>
        <w:t>.</w:t>
      </w:r>
      <w:r w:rsidR="004F7738" w:rsidRPr="00C6513A">
        <w:rPr>
          <w:rFonts w:ascii="Times New Roman" w:hAnsi="Times New Roman" w:cs="Times New Roman"/>
          <w:lang w:val="en-GB"/>
        </w:rPr>
        <w:t xml:space="preserve"> </w:t>
      </w:r>
      <w:r w:rsidR="004A4AD6" w:rsidRPr="00C6513A">
        <w:rPr>
          <w:rFonts w:ascii="Times New Roman" w:hAnsi="Times New Roman" w:cs="Times New Roman"/>
          <w:lang w:val="en-GB"/>
        </w:rPr>
        <w:t>Yet</w:t>
      </w:r>
      <w:r w:rsidR="00715EFA" w:rsidRPr="00C6513A">
        <w:rPr>
          <w:rFonts w:ascii="Times New Roman" w:hAnsi="Times New Roman" w:cs="Times New Roman"/>
          <w:lang w:val="en-GB"/>
        </w:rPr>
        <w:t xml:space="preserve"> Husserl does not just </w:t>
      </w:r>
      <w:r w:rsidR="00EA77DF" w:rsidRPr="00C6513A">
        <w:rPr>
          <w:rFonts w:ascii="Times New Roman" w:hAnsi="Times New Roman" w:cs="Times New Roman"/>
          <w:lang w:val="en-GB"/>
        </w:rPr>
        <w:t>include</w:t>
      </w:r>
      <w:r w:rsidR="00715EFA" w:rsidRPr="00C6513A">
        <w:rPr>
          <w:rFonts w:ascii="Times New Roman" w:hAnsi="Times New Roman" w:cs="Times New Roman"/>
          <w:lang w:val="en-GB"/>
        </w:rPr>
        <w:t xml:space="preserve"> </w:t>
      </w:r>
      <w:r w:rsidR="00566B83" w:rsidRPr="00C6513A">
        <w:rPr>
          <w:rFonts w:ascii="Times New Roman" w:hAnsi="Times New Roman" w:cs="Times New Roman"/>
          <w:lang w:val="en-GB"/>
        </w:rPr>
        <w:t>universals</w:t>
      </w:r>
      <w:r w:rsidR="00715EFA" w:rsidRPr="00C6513A">
        <w:rPr>
          <w:rFonts w:ascii="Times New Roman" w:hAnsi="Times New Roman" w:cs="Times New Roman"/>
          <w:lang w:val="en-GB"/>
        </w:rPr>
        <w:t xml:space="preserve"> among items with ideal being; numbers too </w:t>
      </w:r>
      <w:r w:rsidR="002D69BB" w:rsidRPr="00C6513A">
        <w:rPr>
          <w:rFonts w:ascii="Times New Roman" w:hAnsi="Times New Roman" w:cs="Times New Roman"/>
          <w:lang w:val="en-GB"/>
        </w:rPr>
        <w:t>are included</w:t>
      </w:r>
      <w:r w:rsidR="00715EFA" w:rsidRPr="00C6513A">
        <w:rPr>
          <w:rFonts w:ascii="Times New Roman" w:hAnsi="Times New Roman" w:cs="Times New Roman"/>
          <w:lang w:val="en-GB"/>
        </w:rPr>
        <w:t xml:space="preserve">. </w:t>
      </w:r>
      <w:r w:rsidR="002D69BB" w:rsidRPr="00C6513A">
        <w:rPr>
          <w:rFonts w:ascii="Times New Roman" w:hAnsi="Times New Roman" w:cs="Times New Roman"/>
          <w:lang w:val="en-GB"/>
        </w:rPr>
        <w:t>As in Bolzano, t</w:t>
      </w:r>
      <w:r w:rsidR="00715EFA" w:rsidRPr="00C6513A">
        <w:rPr>
          <w:rFonts w:ascii="Times New Roman" w:hAnsi="Times New Roman" w:cs="Times New Roman"/>
          <w:lang w:val="en-GB"/>
        </w:rPr>
        <w:t xml:space="preserve">he opposition in </w:t>
      </w:r>
      <w:r w:rsidR="00985749" w:rsidRPr="00C6513A">
        <w:rPr>
          <w:rFonts w:ascii="Times New Roman" w:hAnsi="Times New Roman" w:cs="Times New Roman"/>
          <w:lang w:val="en-GB"/>
        </w:rPr>
        <w:t>Husserl is based on temporality;</w:t>
      </w:r>
      <w:r w:rsidR="00715EFA" w:rsidRPr="00C6513A">
        <w:rPr>
          <w:rFonts w:ascii="Times New Roman" w:hAnsi="Times New Roman" w:cs="Times New Roman"/>
          <w:lang w:val="en-GB"/>
        </w:rPr>
        <w:t xml:space="preserve"> real beings, like instances of red, are temporal, whereas ideal beings </w:t>
      </w:r>
      <w:r w:rsidR="00A76055" w:rsidRPr="00C6513A">
        <w:rPr>
          <w:rFonts w:ascii="Times New Roman" w:hAnsi="Times New Roman" w:cs="Times New Roman"/>
          <w:lang w:val="en-GB"/>
        </w:rPr>
        <w:t xml:space="preserve">are </w:t>
      </w:r>
      <w:proofErr w:type="spellStart"/>
      <w:r w:rsidR="00A76055" w:rsidRPr="00C6513A">
        <w:rPr>
          <w:rFonts w:ascii="Times New Roman" w:hAnsi="Times New Roman" w:cs="Times New Roman"/>
          <w:lang w:val="en-GB"/>
        </w:rPr>
        <w:t>a</w:t>
      </w:r>
      <w:r w:rsidR="00715EFA" w:rsidRPr="00C6513A">
        <w:rPr>
          <w:rFonts w:ascii="Times New Roman" w:hAnsi="Times New Roman" w:cs="Times New Roman"/>
          <w:lang w:val="en-GB"/>
        </w:rPr>
        <w:t>temporal</w:t>
      </w:r>
      <w:proofErr w:type="spellEnd"/>
      <w:r w:rsidR="00D44384" w:rsidRPr="00C6513A">
        <w:rPr>
          <w:rFonts w:ascii="Times New Roman" w:hAnsi="Times New Roman" w:cs="Times New Roman"/>
          <w:lang w:val="en-GB"/>
        </w:rPr>
        <w:t xml:space="preserve"> (</w:t>
      </w:r>
      <w:r w:rsidR="00715EFA" w:rsidRPr="00C6513A">
        <w:rPr>
          <w:rFonts w:ascii="Times New Roman" w:hAnsi="Times New Roman" w:cs="Times New Roman"/>
          <w:i/>
          <w:lang w:val="en-GB"/>
        </w:rPr>
        <w:t>LU</w:t>
      </w:r>
      <w:r w:rsidR="00715EFA" w:rsidRPr="00C6513A">
        <w:rPr>
          <w:rFonts w:ascii="Times New Roman" w:hAnsi="Times New Roman" w:cs="Times New Roman"/>
          <w:lang w:val="en-GB"/>
        </w:rPr>
        <w:t xml:space="preserve"> II, §8</w:t>
      </w:r>
      <w:r w:rsidR="003528EF" w:rsidRPr="00C6513A">
        <w:rPr>
          <w:rFonts w:ascii="Times New Roman" w:hAnsi="Times New Roman" w:cs="Times New Roman"/>
          <w:lang w:val="en-GB"/>
        </w:rPr>
        <w:t>, 129.</w:t>
      </w:r>
      <w:r w:rsidR="00BF0BF6" w:rsidRPr="00C6513A">
        <w:rPr>
          <w:rFonts w:ascii="Times New Roman" w:hAnsi="Times New Roman" w:cs="Times New Roman"/>
          <w:lang w:val="en-GB"/>
        </w:rPr>
        <w:t>10–</w:t>
      </w:r>
      <w:r w:rsidR="003528EF" w:rsidRPr="00C6513A">
        <w:rPr>
          <w:rFonts w:ascii="Times New Roman" w:hAnsi="Times New Roman" w:cs="Times New Roman"/>
          <w:lang w:val="en-GB"/>
        </w:rPr>
        <w:t>20</w:t>
      </w:r>
      <w:r w:rsidR="00D44384" w:rsidRPr="00C6513A">
        <w:rPr>
          <w:rFonts w:ascii="Times New Roman" w:hAnsi="Times New Roman" w:cs="Times New Roman"/>
          <w:lang w:val="en-GB"/>
        </w:rPr>
        <w:t xml:space="preserve">). </w:t>
      </w:r>
      <w:r w:rsidR="00BF0BF6" w:rsidRPr="00C6513A">
        <w:rPr>
          <w:rFonts w:ascii="Times New Roman" w:hAnsi="Times New Roman" w:cs="Times New Roman"/>
          <w:lang w:val="en-GB"/>
        </w:rPr>
        <w:t xml:space="preserve">Strikingly, </w:t>
      </w:r>
      <w:r w:rsidR="002D69BB" w:rsidRPr="00C6513A">
        <w:rPr>
          <w:rFonts w:ascii="Times New Roman" w:hAnsi="Times New Roman" w:cs="Times New Roman"/>
          <w:lang w:val="en-GB"/>
        </w:rPr>
        <w:t>Husserl</w:t>
      </w:r>
      <w:r w:rsidR="00BF0BF6" w:rsidRPr="00C6513A">
        <w:rPr>
          <w:rFonts w:ascii="Times New Roman" w:hAnsi="Times New Roman" w:cs="Times New Roman"/>
          <w:lang w:val="en-GB"/>
        </w:rPr>
        <w:t xml:space="preserve"> emphasizes that talk </w:t>
      </w:r>
      <w:r w:rsidR="00B00935" w:rsidRPr="00C6513A">
        <w:rPr>
          <w:rFonts w:ascii="Times New Roman" w:hAnsi="Times New Roman" w:cs="Times New Roman"/>
          <w:lang w:val="en-GB"/>
        </w:rPr>
        <w:t>of</w:t>
      </w:r>
      <w:r w:rsidR="00BF0BF6" w:rsidRPr="00C6513A">
        <w:rPr>
          <w:rFonts w:ascii="Times New Roman" w:hAnsi="Times New Roman" w:cs="Times New Roman"/>
          <w:lang w:val="en-GB"/>
        </w:rPr>
        <w:t xml:space="preserve"> ideal objects is not mere </w:t>
      </w:r>
      <w:r w:rsidR="001B2D23" w:rsidRPr="00C6513A">
        <w:rPr>
          <w:rFonts w:ascii="Times New Roman" w:hAnsi="Times New Roman" w:cs="Times New Roman"/>
          <w:lang w:val="en-GB"/>
        </w:rPr>
        <w:t xml:space="preserve">empty description, as if they were </w:t>
      </w:r>
      <w:proofErr w:type="spellStart"/>
      <w:r w:rsidR="00BE3B06" w:rsidRPr="00C6513A">
        <w:rPr>
          <w:rFonts w:ascii="Times New Roman" w:hAnsi="Times New Roman" w:cs="Times New Roman"/>
          <w:i/>
          <w:lang w:val="en-GB"/>
        </w:rPr>
        <w:t>ficta</w:t>
      </w:r>
      <w:proofErr w:type="spellEnd"/>
      <w:r w:rsidR="00BE3B06" w:rsidRPr="00C6513A">
        <w:rPr>
          <w:rFonts w:ascii="Times New Roman" w:hAnsi="Times New Roman" w:cs="Times New Roman"/>
          <w:lang w:val="en-GB"/>
        </w:rPr>
        <w:t xml:space="preserve"> or </w:t>
      </w:r>
      <w:proofErr w:type="spellStart"/>
      <w:r w:rsidR="00BE3B06" w:rsidRPr="00C6513A">
        <w:rPr>
          <w:rFonts w:ascii="Times New Roman" w:hAnsi="Times New Roman" w:cs="Times New Roman"/>
          <w:i/>
          <w:lang w:val="en-GB"/>
        </w:rPr>
        <w:t>impossibilia</w:t>
      </w:r>
      <w:proofErr w:type="spellEnd"/>
      <w:r w:rsidR="001B2D23" w:rsidRPr="00C6513A">
        <w:rPr>
          <w:rFonts w:ascii="Times New Roman" w:hAnsi="Times New Roman" w:cs="Times New Roman"/>
          <w:lang w:val="en-GB"/>
        </w:rPr>
        <w:t xml:space="preserve">. </w:t>
      </w:r>
      <w:r w:rsidR="00BE3B06" w:rsidRPr="00C6513A">
        <w:rPr>
          <w:rFonts w:ascii="Times New Roman" w:hAnsi="Times New Roman" w:cs="Times New Roman"/>
          <w:lang w:val="en-GB"/>
        </w:rPr>
        <w:t xml:space="preserve">Whereas </w:t>
      </w:r>
      <w:proofErr w:type="spellStart"/>
      <w:r w:rsidR="00D07831" w:rsidRPr="00C6513A">
        <w:rPr>
          <w:rFonts w:ascii="Times New Roman" w:hAnsi="Times New Roman" w:cs="Times New Roman"/>
          <w:i/>
          <w:lang w:val="en-GB"/>
        </w:rPr>
        <w:t>ficta</w:t>
      </w:r>
      <w:proofErr w:type="spellEnd"/>
      <w:r w:rsidR="00D07831" w:rsidRPr="00C6513A">
        <w:rPr>
          <w:rFonts w:ascii="Times New Roman" w:hAnsi="Times New Roman" w:cs="Times New Roman"/>
          <w:lang w:val="en-GB"/>
        </w:rPr>
        <w:t xml:space="preserve"> or </w:t>
      </w:r>
      <w:proofErr w:type="spellStart"/>
      <w:r w:rsidR="00D07831" w:rsidRPr="00C6513A">
        <w:rPr>
          <w:rFonts w:ascii="Times New Roman" w:hAnsi="Times New Roman" w:cs="Times New Roman"/>
          <w:i/>
          <w:lang w:val="en-GB"/>
        </w:rPr>
        <w:t>impossibilia</w:t>
      </w:r>
      <w:proofErr w:type="spellEnd"/>
      <w:r w:rsidR="00D07831" w:rsidRPr="00C6513A">
        <w:rPr>
          <w:rFonts w:ascii="Times New Roman" w:hAnsi="Times New Roman" w:cs="Times New Roman"/>
          <w:lang w:val="en-GB"/>
        </w:rPr>
        <w:t xml:space="preserve"> </w:t>
      </w:r>
      <w:r w:rsidR="00BE3B06" w:rsidRPr="00C6513A">
        <w:rPr>
          <w:rFonts w:ascii="Times New Roman" w:hAnsi="Times New Roman" w:cs="Times New Roman"/>
          <w:lang w:val="en-GB"/>
        </w:rPr>
        <w:t>do not exist and cannot have anything</w:t>
      </w:r>
      <w:r w:rsidR="00F263E4" w:rsidRPr="00C6513A">
        <w:rPr>
          <w:rFonts w:ascii="Times New Roman" w:hAnsi="Times New Roman" w:cs="Times New Roman"/>
          <w:lang w:val="en-GB"/>
        </w:rPr>
        <w:t xml:space="preserve"> truly</w:t>
      </w:r>
      <w:r w:rsidR="00BE3B06" w:rsidRPr="00C6513A">
        <w:rPr>
          <w:rFonts w:ascii="Times New Roman" w:hAnsi="Times New Roman" w:cs="Times New Roman"/>
          <w:lang w:val="en-GB"/>
        </w:rPr>
        <w:t xml:space="preserve"> predicated </w:t>
      </w:r>
      <w:r w:rsidR="004A13E7" w:rsidRPr="00C6513A">
        <w:rPr>
          <w:rFonts w:ascii="Times New Roman" w:hAnsi="Times New Roman" w:cs="Times New Roman"/>
          <w:lang w:val="en-GB"/>
        </w:rPr>
        <w:t>of</w:t>
      </w:r>
      <w:r w:rsidR="00BE3B06" w:rsidRPr="00C6513A">
        <w:rPr>
          <w:rFonts w:ascii="Times New Roman" w:hAnsi="Times New Roman" w:cs="Times New Roman"/>
          <w:lang w:val="en-GB"/>
        </w:rPr>
        <w:t xml:space="preserve"> them,</w:t>
      </w:r>
      <w:r w:rsidR="001B2D23" w:rsidRPr="00C6513A">
        <w:rPr>
          <w:rFonts w:ascii="Times New Roman" w:hAnsi="Times New Roman" w:cs="Times New Roman"/>
          <w:lang w:val="en-GB"/>
        </w:rPr>
        <w:t xml:space="preserve"> </w:t>
      </w:r>
      <w:r w:rsidR="00BE3B06" w:rsidRPr="00C6513A">
        <w:rPr>
          <w:rFonts w:ascii="Times New Roman" w:hAnsi="Times New Roman" w:cs="Times New Roman"/>
          <w:lang w:val="en-GB"/>
        </w:rPr>
        <w:t>ideal objects</w:t>
      </w:r>
      <w:r w:rsidR="001B2D23" w:rsidRPr="00C6513A">
        <w:rPr>
          <w:rFonts w:ascii="Times New Roman" w:hAnsi="Times New Roman" w:cs="Times New Roman"/>
          <w:lang w:val="en-GB"/>
        </w:rPr>
        <w:t xml:space="preserve"> </w:t>
      </w:r>
      <w:r w:rsidR="004B502A" w:rsidRPr="00C6513A">
        <w:rPr>
          <w:rFonts w:ascii="Times New Roman" w:hAnsi="Times New Roman" w:cs="Times New Roman"/>
          <w:lang w:val="en-GB"/>
        </w:rPr>
        <w:t xml:space="preserve">do </w:t>
      </w:r>
      <w:r w:rsidR="001B2D23" w:rsidRPr="00C6513A">
        <w:rPr>
          <w:rFonts w:ascii="Times New Roman" w:hAnsi="Times New Roman" w:cs="Times New Roman"/>
          <w:lang w:val="en-GB"/>
        </w:rPr>
        <w:t xml:space="preserve">exist </w:t>
      </w:r>
      <w:r w:rsidR="00BE3B06" w:rsidRPr="00C6513A">
        <w:rPr>
          <w:rFonts w:ascii="Times New Roman" w:hAnsi="Times New Roman" w:cs="Times New Roman"/>
          <w:lang w:val="en-GB"/>
        </w:rPr>
        <w:t>and can be subject</w:t>
      </w:r>
      <w:r w:rsidR="00F263E4" w:rsidRPr="00C6513A">
        <w:rPr>
          <w:rFonts w:ascii="Times New Roman" w:hAnsi="Times New Roman" w:cs="Times New Roman"/>
          <w:lang w:val="en-GB"/>
        </w:rPr>
        <w:t xml:space="preserve">s of true predications. Thus, </w:t>
      </w:r>
      <w:r w:rsidR="00C629E8" w:rsidRPr="00C6513A">
        <w:rPr>
          <w:rFonts w:ascii="Times New Roman" w:hAnsi="Times New Roman" w:cs="Times New Roman"/>
          <w:lang w:val="en-GB"/>
        </w:rPr>
        <w:t xml:space="preserve">for Husserl </w:t>
      </w:r>
      <w:r w:rsidR="00F263E4" w:rsidRPr="00C6513A">
        <w:rPr>
          <w:rFonts w:ascii="Times New Roman" w:hAnsi="Times New Roman" w:cs="Times New Roman"/>
          <w:lang w:val="en-GB"/>
        </w:rPr>
        <w:t xml:space="preserve">the truth of </w:t>
      </w:r>
      <w:r w:rsidR="00C629E8" w:rsidRPr="00C6513A">
        <w:rPr>
          <w:rFonts w:ascii="Times New Roman" w:hAnsi="Times New Roman" w:cs="Times New Roman"/>
          <w:lang w:val="en-GB"/>
        </w:rPr>
        <w:t>a</w:t>
      </w:r>
      <w:r w:rsidR="00F263E4" w:rsidRPr="00C6513A">
        <w:rPr>
          <w:rFonts w:ascii="Times New Roman" w:hAnsi="Times New Roman" w:cs="Times New Roman"/>
          <w:lang w:val="en-GB"/>
        </w:rPr>
        <w:t xml:space="preserve"> predication</w:t>
      </w:r>
      <w:r w:rsidR="00E50FCE" w:rsidRPr="00C6513A">
        <w:rPr>
          <w:rFonts w:ascii="Times New Roman" w:hAnsi="Times New Roman" w:cs="Times New Roman"/>
          <w:lang w:val="en-GB"/>
        </w:rPr>
        <w:t xml:space="preserve"> (or “categorization”)</w:t>
      </w:r>
      <w:r w:rsidR="00F263E4" w:rsidRPr="00C6513A">
        <w:rPr>
          <w:rFonts w:ascii="Times New Roman" w:hAnsi="Times New Roman" w:cs="Times New Roman"/>
          <w:lang w:val="en-GB"/>
        </w:rPr>
        <w:t xml:space="preserve"> seems to entail the </w:t>
      </w:r>
      <w:r w:rsidR="002D69BB" w:rsidRPr="00C6513A">
        <w:rPr>
          <w:rFonts w:ascii="Times New Roman" w:hAnsi="Times New Roman" w:cs="Times New Roman"/>
          <w:lang w:val="en-GB"/>
        </w:rPr>
        <w:t>being</w:t>
      </w:r>
      <w:r w:rsidR="00F263E4" w:rsidRPr="00C6513A">
        <w:rPr>
          <w:rFonts w:ascii="Times New Roman" w:hAnsi="Times New Roman" w:cs="Times New Roman"/>
          <w:lang w:val="en-GB"/>
        </w:rPr>
        <w:t xml:space="preserve"> of its subject. However, the</w:t>
      </w:r>
      <w:r w:rsidR="00BE3B06" w:rsidRPr="00C6513A">
        <w:rPr>
          <w:rFonts w:ascii="Times New Roman" w:hAnsi="Times New Roman" w:cs="Times New Roman"/>
          <w:lang w:val="en-GB"/>
        </w:rPr>
        <w:t xml:space="preserve"> being</w:t>
      </w:r>
      <w:r w:rsidR="00A76055" w:rsidRPr="00C6513A">
        <w:rPr>
          <w:rFonts w:ascii="Times New Roman" w:hAnsi="Times New Roman" w:cs="Times New Roman"/>
          <w:lang w:val="en-GB"/>
        </w:rPr>
        <w:t xml:space="preserve"> of ideal, </w:t>
      </w:r>
      <w:proofErr w:type="spellStart"/>
      <w:r w:rsidR="00A76055" w:rsidRPr="00C6513A">
        <w:rPr>
          <w:rFonts w:ascii="Times New Roman" w:hAnsi="Times New Roman" w:cs="Times New Roman"/>
          <w:lang w:val="en-GB"/>
        </w:rPr>
        <w:lastRenderedPageBreak/>
        <w:t>a</w:t>
      </w:r>
      <w:r w:rsidR="00F263E4" w:rsidRPr="00C6513A">
        <w:rPr>
          <w:rFonts w:ascii="Times New Roman" w:hAnsi="Times New Roman" w:cs="Times New Roman"/>
          <w:lang w:val="en-GB"/>
        </w:rPr>
        <w:t>temporal</w:t>
      </w:r>
      <w:proofErr w:type="spellEnd"/>
      <w:r w:rsidR="00F263E4" w:rsidRPr="00C6513A">
        <w:rPr>
          <w:rFonts w:ascii="Times New Roman" w:hAnsi="Times New Roman" w:cs="Times New Roman"/>
          <w:lang w:val="en-GB"/>
        </w:rPr>
        <w:t xml:space="preserve"> objects</w:t>
      </w:r>
      <w:r w:rsidR="00BE3B06" w:rsidRPr="00C6513A">
        <w:rPr>
          <w:rFonts w:ascii="Times New Roman" w:hAnsi="Times New Roman" w:cs="Times New Roman"/>
          <w:lang w:val="en-GB"/>
        </w:rPr>
        <w:t xml:space="preserve"> is to be distinguished from that of</w:t>
      </w:r>
      <w:r w:rsidR="00F263E4" w:rsidRPr="00C6513A">
        <w:rPr>
          <w:rFonts w:ascii="Times New Roman" w:hAnsi="Times New Roman" w:cs="Times New Roman"/>
          <w:lang w:val="en-GB"/>
        </w:rPr>
        <w:t xml:space="preserve"> real and individual, temporal objects. Ideal objects have ideal being, whereas real objects have real being:</w:t>
      </w:r>
    </w:p>
    <w:p w14:paraId="7A50917D" w14:textId="77777777" w:rsidR="009F7DDB" w:rsidRPr="00C6513A" w:rsidRDefault="009F7DDB" w:rsidP="002C5221">
      <w:pPr>
        <w:spacing w:line="360" w:lineRule="auto"/>
        <w:ind w:firstLine="709"/>
        <w:rPr>
          <w:rFonts w:ascii="Times New Roman" w:hAnsi="Times New Roman" w:cs="Times New Roman"/>
          <w:lang w:val="en-GB"/>
        </w:rPr>
      </w:pPr>
    </w:p>
    <w:p w14:paraId="143EA463" w14:textId="1782199E" w:rsidR="003565AE" w:rsidRPr="00C6513A" w:rsidRDefault="00FF6603" w:rsidP="003565AE">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It is naturally not our intention to put the </w:t>
      </w:r>
      <w:r w:rsidRPr="00C6513A">
        <w:rPr>
          <w:rFonts w:ascii="Times New Roman" w:hAnsi="Times New Roman" w:cs="Times New Roman"/>
          <w:i/>
          <w:iCs/>
          <w:sz w:val="22"/>
          <w:szCs w:val="22"/>
          <w:lang w:val="en-GB"/>
        </w:rPr>
        <w:t xml:space="preserve">being of what is ideal </w:t>
      </w:r>
      <w:r w:rsidRPr="00C6513A">
        <w:rPr>
          <w:rFonts w:ascii="Times New Roman" w:hAnsi="Times New Roman" w:cs="Times New Roman"/>
          <w:sz w:val="22"/>
          <w:szCs w:val="22"/>
          <w:lang w:val="en-GB"/>
        </w:rPr>
        <w:t xml:space="preserve">on a level with the </w:t>
      </w:r>
      <w:r w:rsidRPr="00C6513A">
        <w:rPr>
          <w:rFonts w:ascii="Times New Roman" w:hAnsi="Times New Roman" w:cs="Times New Roman"/>
          <w:i/>
          <w:iCs/>
          <w:sz w:val="22"/>
          <w:szCs w:val="22"/>
          <w:lang w:val="en-GB"/>
        </w:rPr>
        <w:t>being-thought-of which</w:t>
      </w:r>
      <w:r w:rsidR="00BE3B06" w:rsidRPr="00C6513A">
        <w:rPr>
          <w:rFonts w:ascii="Times New Roman" w:hAnsi="Times New Roman" w:cs="Times New Roman"/>
          <w:i/>
          <w:iCs/>
          <w:sz w:val="22"/>
          <w:szCs w:val="22"/>
          <w:lang w:val="en-GB"/>
        </w:rPr>
        <w:t xml:space="preserve"> characterizes the fictitious or</w:t>
      </w:r>
      <w:r w:rsidRPr="00C6513A">
        <w:rPr>
          <w:rFonts w:ascii="Times New Roman" w:hAnsi="Times New Roman" w:cs="Times New Roman"/>
          <w:i/>
          <w:iCs/>
          <w:sz w:val="22"/>
          <w:szCs w:val="22"/>
          <w:lang w:val="en-GB"/>
        </w:rPr>
        <w:t xml:space="preserve"> the nonsensical</w:t>
      </w:r>
      <w:r w:rsidRPr="00C6513A">
        <w:rPr>
          <w:rFonts w:ascii="Times New Roman" w:hAnsi="Times New Roman" w:cs="Times New Roman"/>
          <w:iCs/>
          <w:sz w:val="22"/>
          <w:szCs w:val="22"/>
          <w:lang w:val="en-GB"/>
        </w:rPr>
        <w:t>.</w:t>
      </w:r>
      <w:r w:rsidR="00C54C80" w:rsidRPr="00C6513A">
        <w:rPr>
          <w:rFonts w:ascii="Times New Roman" w:hAnsi="Times New Roman" w:cs="Times New Roman"/>
          <w:iCs/>
          <w:sz w:val="22"/>
          <w:szCs w:val="22"/>
          <w:lang w:val="en-GB"/>
        </w:rPr>
        <w:t xml:space="preserve"> The latter does not exist at all, and nothing c</w:t>
      </w:r>
      <w:r w:rsidR="00BE3B06" w:rsidRPr="00C6513A">
        <w:rPr>
          <w:rFonts w:ascii="Times New Roman" w:hAnsi="Times New Roman" w:cs="Times New Roman"/>
          <w:iCs/>
          <w:sz w:val="22"/>
          <w:szCs w:val="22"/>
          <w:lang w:val="en-GB"/>
        </w:rPr>
        <w:t>an properly be predicated of it</w:t>
      </w:r>
      <w:r w:rsidR="00793ECF" w:rsidRPr="00C6513A">
        <w:rPr>
          <w:rFonts w:ascii="Times New Roman" w:hAnsi="Times New Roman" w:cs="Times New Roman"/>
          <w:iCs/>
          <w:sz w:val="22"/>
          <w:szCs w:val="22"/>
          <w:lang w:val="en-GB"/>
        </w:rPr>
        <w:t>. […]</w:t>
      </w:r>
      <w:r w:rsidRPr="00C6513A">
        <w:rPr>
          <w:rFonts w:ascii="Times New Roman" w:hAnsi="Times New Roman" w:cs="Times New Roman"/>
          <w:iCs/>
          <w:sz w:val="22"/>
          <w:szCs w:val="22"/>
          <w:lang w:val="en-GB"/>
        </w:rPr>
        <w:t xml:space="preserve"> Ideal objects</w:t>
      </w:r>
      <w:r w:rsidR="002D69BB" w:rsidRPr="00C6513A">
        <w:rPr>
          <w:rFonts w:ascii="Times New Roman" w:hAnsi="Times New Roman" w:cs="Times New Roman"/>
          <w:iCs/>
          <w:sz w:val="22"/>
          <w:szCs w:val="22"/>
          <w:lang w:val="en-GB"/>
        </w:rPr>
        <w:t>, on the other hand,</w:t>
      </w:r>
      <w:r w:rsidRPr="00C6513A">
        <w:rPr>
          <w:rFonts w:ascii="Times New Roman" w:hAnsi="Times New Roman" w:cs="Times New Roman"/>
          <w:iCs/>
          <w:sz w:val="22"/>
          <w:szCs w:val="22"/>
          <w:lang w:val="en-GB"/>
        </w:rPr>
        <w:t xml:space="preserve"> exist genuinely. Evidently there is not merely a good sense in speaking of such objects (e.g. of the number 2, the quality of redness, of the principle of contradiction etc.) and in conceiving them as sustaining predicates: we also have insight into certain categorial truths that relate to such ideal objects. If these truths hold, everything presupposed as an object by their holding must have being. If I see the truth that 4 is an even number, that the predicate of my assertion actually pertains to the ideal object 4, then this object cannot be a mere fiction, a mere </w:t>
      </w:r>
      <w:proofErr w:type="spellStart"/>
      <w:r w:rsidRPr="00C6513A">
        <w:rPr>
          <w:rFonts w:ascii="Times New Roman" w:hAnsi="Times New Roman" w:cs="Times New Roman"/>
          <w:i/>
          <w:iCs/>
          <w:sz w:val="22"/>
          <w:szCs w:val="22"/>
          <w:lang w:val="en-GB"/>
        </w:rPr>
        <w:t>façon</w:t>
      </w:r>
      <w:proofErr w:type="spellEnd"/>
      <w:r w:rsidRPr="00C6513A">
        <w:rPr>
          <w:rFonts w:ascii="Times New Roman" w:hAnsi="Times New Roman" w:cs="Times New Roman"/>
          <w:i/>
          <w:iCs/>
          <w:sz w:val="22"/>
          <w:szCs w:val="22"/>
          <w:lang w:val="en-GB"/>
        </w:rPr>
        <w:t xml:space="preserve"> de </w:t>
      </w:r>
      <w:proofErr w:type="spellStart"/>
      <w:r w:rsidRPr="00C6513A">
        <w:rPr>
          <w:rFonts w:ascii="Times New Roman" w:hAnsi="Times New Roman" w:cs="Times New Roman"/>
          <w:i/>
          <w:iCs/>
          <w:sz w:val="22"/>
          <w:szCs w:val="22"/>
          <w:lang w:val="en-GB"/>
        </w:rPr>
        <w:t>parler</w:t>
      </w:r>
      <w:proofErr w:type="spellEnd"/>
      <w:r w:rsidRPr="00C6513A">
        <w:rPr>
          <w:rFonts w:ascii="Times New Roman" w:hAnsi="Times New Roman" w:cs="Times New Roman"/>
          <w:i/>
          <w:iCs/>
          <w:sz w:val="22"/>
          <w:szCs w:val="22"/>
          <w:lang w:val="en-GB"/>
        </w:rPr>
        <w:t xml:space="preserve">, </w:t>
      </w:r>
      <w:r w:rsidRPr="00C6513A">
        <w:rPr>
          <w:rFonts w:ascii="Times New Roman" w:hAnsi="Times New Roman" w:cs="Times New Roman"/>
          <w:iCs/>
          <w:sz w:val="22"/>
          <w:szCs w:val="22"/>
          <w:lang w:val="en-GB"/>
        </w:rPr>
        <w:t>a mere nothing in reality</w:t>
      </w:r>
      <w:r w:rsidR="00BF0BF6" w:rsidRPr="00C6513A">
        <w:rPr>
          <w:rFonts w:ascii="Times New Roman" w:hAnsi="Times New Roman" w:cs="Times New Roman"/>
          <w:iCs/>
          <w:sz w:val="22"/>
          <w:szCs w:val="22"/>
          <w:lang w:val="en-GB"/>
        </w:rPr>
        <w:t xml:space="preserve">. […] </w:t>
      </w:r>
      <w:r w:rsidRPr="00C6513A">
        <w:rPr>
          <w:rFonts w:ascii="Times New Roman" w:hAnsi="Times New Roman" w:cs="Times New Roman"/>
          <w:sz w:val="22"/>
          <w:szCs w:val="22"/>
          <w:lang w:val="en-GB"/>
        </w:rPr>
        <w:t xml:space="preserve">we do not deny but in fact emphasize, that there is a fundamental categorial split in our unified conception of being (or what is the same, in our conception of an object as such); we take account of this split when we distinguish between ideal being and real being; between being as Species and being as what is individual. </w:t>
      </w:r>
      <w:r w:rsidR="003565AE" w:rsidRPr="00C6513A">
        <w:rPr>
          <w:rFonts w:ascii="Times New Roman" w:hAnsi="Times New Roman" w:cs="Times New Roman"/>
          <w:sz w:val="22"/>
          <w:szCs w:val="22"/>
          <w:lang w:val="en-GB"/>
        </w:rPr>
        <w:t>(</w:t>
      </w:r>
      <w:r w:rsidR="003565AE" w:rsidRPr="00C6513A">
        <w:rPr>
          <w:rFonts w:ascii="Times New Roman" w:hAnsi="Times New Roman" w:cs="Times New Roman"/>
          <w:i/>
          <w:sz w:val="22"/>
          <w:szCs w:val="22"/>
          <w:lang w:val="en-GB"/>
        </w:rPr>
        <w:t>LU</w:t>
      </w:r>
      <w:r w:rsidR="003565AE" w:rsidRPr="00C6513A">
        <w:rPr>
          <w:rFonts w:ascii="Times New Roman" w:hAnsi="Times New Roman" w:cs="Times New Roman"/>
          <w:sz w:val="22"/>
          <w:szCs w:val="22"/>
          <w:lang w:val="en-GB"/>
        </w:rPr>
        <w:t xml:space="preserve"> II, §8, 129.</w:t>
      </w:r>
      <w:r w:rsidR="00A15991" w:rsidRPr="00C6513A">
        <w:rPr>
          <w:rFonts w:ascii="Times New Roman" w:hAnsi="Times New Roman" w:cs="Times New Roman"/>
          <w:sz w:val="22"/>
          <w:szCs w:val="22"/>
          <w:lang w:val="en-GB"/>
        </w:rPr>
        <w:t>30–</w:t>
      </w:r>
      <w:r w:rsidR="00BF0BF6" w:rsidRPr="00C6513A">
        <w:rPr>
          <w:rFonts w:ascii="Times New Roman" w:hAnsi="Times New Roman" w:cs="Times New Roman"/>
          <w:sz w:val="22"/>
          <w:szCs w:val="22"/>
          <w:lang w:val="en-GB"/>
        </w:rPr>
        <w:t>130.30</w:t>
      </w:r>
      <w:r w:rsidR="003565AE" w:rsidRPr="00C6513A">
        <w:rPr>
          <w:rFonts w:ascii="Times New Roman" w:hAnsi="Times New Roman" w:cs="Times New Roman"/>
          <w:sz w:val="22"/>
          <w:szCs w:val="22"/>
          <w:lang w:val="en-GB"/>
        </w:rPr>
        <w:t>; trans. Findlay</w:t>
      </w:r>
      <w:r w:rsidR="00BE3B06" w:rsidRPr="00C6513A">
        <w:rPr>
          <w:rFonts w:ascii="Times New Roman" w:hAnsi="Times New Roman" w:cs="Times New Roman"/>
          <w:sz w:val="22"/>
          <w:szCs w:val="22"/>
          <w:lang w:val="en-GB"/>
        </w:rPr>
        <w:t>, slightly modified</w:t>
      </w:r>
      <w:r w:rsidR="003565AE" w:rsidRPr="00C6513A">
        <w:rPr>
          <w:rFonts w:ascii="Times New Roman" w:hAnsi="Times New Roman" w:cs="Times New Roman"/>
          <w:sz w:val="22"/>
          <w:szCs w:val="22"/>
          <w:lang w:val="en-GB"/>
        </w:rPr>
        <w:t>)</w:t>
      </w:r>
    </w:p>
    <w:p w14:paraId="5E1B2806" w14:textId="77777777" w:rsidR="009F7DDB" w:rsidRPr="00C6513A" w:rsidRDefault="009F7DDB" w:rsidP="00C51C13">
      <w:pPr>
        <w:spacing w:line="360" w:lineRule="auto"/>
        <w:rPr>
          <w:rFonts w:ascii="Times New Roman" w:hAnsi="Times New Roman" w:cs="Times New Roman"/>
          <w:lang w:val="en-GB"/>
        </w:rPr>
      </w:pPr>
    </w:p>
    <w:p w14:paraId="0E9E9261" w14:textId="7FEA646A" w:rsidR="004B104D" w:rsidRPr="00C6513A" w:rsidRDefault="004B104D" w:rsidP="00C51C13">
      <w:pPr>
        <w:spacing w:line="360" w:lineRule="auto"/>
        <w:rPr>
          <w:rFonts w:ascii="Times New Roman" w:hAnsi="Times New Roman" w:cs="Times New Roman"/>
          <w:lang w:val="en-GB"/>
        </w:rPr>
      </w:pPr>
      <w:r w:rsidRPr="00C6513A">
        <w:rPr>
          <w:rFonts w:ascii="Times New Roman" w:hAnsi="Times New Roman" w:cs="Times New Roman"/>
          <w:lang w:val="en-GB"/>
        </w:rPr>
        <w:t xml:space="preserve">Note that although Husserl indicates </w:t>
      </w:r>
      <w:r w:rsidR="00D21761" w:rsidRPr="00C6513A">
        <w:rPr>
          <w:rFonts w:ascii="Times New Roman" w:hAnsi="Times New Roman" w:cs="Times New Roman"/>
          <w:lang w:val="en-GB"/>
        </w:rPr>
        <w:t xml:space="preserve">in this passage </w:t>
      </w:r>
      <w:r w:rsidRPr="00C6513A">
        <w:rPr>
          <w:rFonts w:ascii="Times New Roman" w:hAnsi="Times New Roman" w:cs="Times New Roman"/>
          <w:lang w:val="en-GB"/>
        </w:rPr>
        <w:t xml:space="preserve">that </w:t>
      </w:r>
      <w:r w:rsidR="004F6500" w:rsidRPr="00C6513A">
        <w:rPr>
          <w:rFonts w:ascii="Times New Roman" w:hAnsi="Times New Roman" w:cs="Times New Roman"/>
          <w:lang w:val="en-GB"/>
        </w:rPr>
        <w:t xml:space="preserve">the distinction between real and ideal </w:t>
      </w:r>
      <w:r w:rsidR="004F6500" w:rsidRPr="00C6513A">
        <w:rPr>
          <w:rFonts w:ascii="Times New Roman" w:hAnsi="Times New Roman" w:cs="Times New Roman"/>
          <w:i/>
          <w:lang w:val="en-GB"/>
        </w:rPr>
        <w:t>beings</w:t>
      </w:r>
      <w:r w:rsidR="004F6500" w:rsidRPr="00C6513A">
        <w:rPr>
          <w:rFonts w:ascii="Times New Roman" w:hAnsi="Times New Roman" w:cs="Times New Roman"/>
          <w:lang w:val="en-GB"/>
        </w:rPr>
        <w:t xml:space="preserve"> (</w:t>
      </w:r>
      <w:proofErr w:type="spellStart"/>
      <w:r w:rsidR="004F6500" w:rsidRPr="00C6513A">
        <w:rPr>
          <w:rFonts w:ascii="Times New Roman" w:hAnsi="Times New Roman" w:cs="Times New Roman"/>
          <w:i/>
          <w:lang w:val="en-GB"/>
        </w:rPr>
        <w:t>Seiende</w:t>
      </w:r>
      <w:proofErr w:type="spellEnd"/>
      <w:r w:rsidR="004F6500" w:rsidRPr="00C6513A">
        <w:rPr>
          <w:rFonts w:ascii="Times New Roman" w:hAnsi="Times New Roman" w:cs="Times New Roman"/>
          <w:lang w:val="en-GB"/>
        </w:rPr>
        <w:t>)</w:t>
      </w:r>
      <w:r w:rsidR="00EC6873" w:rsidRPr="00C6513A">
        <w:rPr>
          <w:rFonts w:ascii="Times New Roman" w:hAnsi="Times New Roman" w:cs="Times New Roman"/>
          <w:lang w:val="en-GB"/>
        </w:rPr>
        <w:t xml:space="preserve"> is a distinction of the category of “object as such</w:t>
      </w:r>
      <w:r w:rsidR="006C2B20" w:rsidRPr="00C6513A">
        <w:rPr>
          <w:rFonts w:ascii="Times New Roman" w:hAnsi="Times New Roman" w:cs="Times New Roman"/>
          <w:lang w:val="en-GB"/>
        </w:rPr>
        <w:t>,”</w:t>
      </w:r>
      <w:r w:rsidR="00EC6873" w:rsidRPr="00C6513A">
        <w:rPr>
          <w:rFonts w:ascii="Times New Roman" w:hAnsi="Times New Roman" w:cs="Times New Roman"/>
          <w:lang w:val="en-GB"/>
        </w:rPr>
        <w:t xml:space="preserve"> he seems to </w:t>
      </w:r>
      <w:r w:rsidR="004B502A" w:rsidRPr="00C6513A">
        <w:rPr>
          <w:rFonts w:ascii="Times New Roman" w:hAnsi="Times New Roman" w:cs="Times New Roman"/>
          <w:lang w:val="en-GB"/>
        </w:rPr>
        <w:t>infer</w:t>
      </w:r>
      <w:r w:rsidR="00EC6873" w:rsidRPr="00C6513A">
        <w:rPr>
          <w:rFonts w:ascii="Times New Roman" w:hAnsi="Times New Roman" w:cs="Times New Roman"/>
          <w:lang w:val="en-GB"/>
        </w:rPr>
        <w:t xml:space="preserve"> from </w:t>
      </w:r>
      <w:r w:rsidR="00F82404" w:rsidRPr="00C6513A">
        <w:rPr>
          <w:rFonts w:ascii="Times New Roman" w:hAnsi="Times New Roman" w:cs="Times New Roman"/>
          <w:lang w:val="en-GB"/>
        </w:rPr>
        <w:t>th</w:t>
      </w:r>
      <w:r w:rsidR="00D21761" w:rsidRPr="00C6513A">
        <w:rPr>
          <w:rFonts w:ascii="Times New Roman" w:hAnsi="Times New Roman" w:cs="Times New Roman"/>
          <w:lang w:val="en-GB"/>
        </w:rPr>
        <w:t>is</w:t>
      </w:r>
      <w:r w:rsidR="00EC6873" w:rsidRPr="00C6513A">
        <w:rPr>
          <w:rFonts w:ascii="Times New Roman" w:hAnsi="Times New Roman" w:cs="Times New Roman"/>
          <w:lang w:val="en-GB"/>
        </w:rPr>
        <w:t xml:space="preserve"> a distinction in the</w:t>
      </w:r>
      <w:r w:rsidR="000F4BDD" w:rsidRPr="00C6513A">
        <w:rPr>
          <w:rFonts w:ascii="Times New Roman" w:hAnsi="Times New Roman" w:cs="Times New Roman"/>
          <w:lang w:val="en-GB"/>
        </w:rPr>
        <w:t xml:space="preserve"> modes of</w:t>
      </w:r>
      <w:r w:rsidR="00EC6873" w:rsidRPr="00C6513A">
        <w:rPr>
          <w:rFonts w:ascii="Times New Roman" w:hAnsi="Times New Roman" w:cs="Times New Roman"/>
          <w:lang w:val="en-GB"/>
        </w:rPr>
        <w:t xml:space="preserve"> being of objects, since he then contrasts </w:t>
      </w:r>
      <w:r w:rsidR="004F6500" w:rsidRPr="00C6513A">
        <w:rPr>
          <w:rFonts w:ascii="Times New Roman" w:hAnsi="Times New Roman" w:cs="Times New Roman"/>
          <w:lang w:val="en-GB"/>
        </w:rPr>
        <w:t xml:space="preserve">real and ideal </w:t>
      </w:r>
      <w:r w:rsidR="004F6500" w:rsidRPr="00C6513A">
        <w:rPr>
          <w:rFonts w:ascii="Times New Roman" w:hAnsi="Times New Roman" w:cs="Times New Roman"/>
          <w:i/>
          <w:lang w:val="en-GB"/>
        </w:rPr>
        <w:t>being</w:t>
      </w:r>
      <w:r w:rsidR="004F6500" w:rsidRPr="00C6513A">
        <w:rPr>
          <w:rFonts w:ascii="Times New Roman" w:hAnsi="Times New Roman" w:cs="Times New Roman"/>
          <w:lang w:val="en-GB"/>
        </w:rPr>
        <w:t xml:space="preserve"> (</w:t>
      </w:r>
      <w:r w:rsidR="004F6500" w:rsidRPr="00C6513A">
        <w:rPr>
          <w:rFonts w:ascii="Times New Roman" w:hAnsi="Times New Roman" w:cs="Times New Roman"/>
          <w:i/>
          <w:lang w:val="en-GB"/>
        </w:rPr>
        <w:t>Sein</w:t>
      </w:r>
      <w:r w:rsidR="004F6500" w:rsidRPr="00C6513A">
        <w:rPr>
          <w:rFonts w:ascii="Times New Roman" w:hAnsi="Times New Roman" w:cs="Times New Roman"/>
          <w:lang w:val="en-GB"/>
        </w:rPr>
        <w:t>).</w:t>
      </w:r>
      <w:r w:rsidR="00C676B2" w:rsidRPr="00C6513A">
        <w:rPr>
          <w:rStyle w:val="Appelnotedebasdep"/>
          <w:rFonts w:ascii="Times New Roman" w:hAnsi="Times New Roman" w:cs="Times New Roman"/>
          <w:lang w:val="en-GB"/>
        </w:rPr>
        <w:footnoteReference w:id="26"/>
      </w:r>
    </w:p>
    <w:p w14:paraId="28CEBBC4" w14:textId="52DB4F36" w:rsidR="00F13AE0" w:rsidRPr="00C6513A" w:rsidRDefault="00A22FF5"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The most </w:t>
      </w:r>
      <w:r w:rsidR="009E44A5" w:rsidRPr="00C6513A">
        <w:rPr>
          <w:rFonts w:ascii="Times New Roman" w:hAnsi="Times New Roman" w:cs="Times New Roman"/>
          <w:lang w:val="en-GB"/>
        </w:rPr>
        <w:t>explicit</w:t>
      </w:r>
      <w:r w:rsidR="00A80A00" w:rsidRPr="00C6513A">
        <w:rPr>
          <w:rFonts w:ascii="Times New Roman" w:hAnsi="Times New Roman" w:cs="Times New Roman"/>
          <w:lang w:val="en-GB"/>
        </w:rPr>
        <w:t xml:space="preserve"> </w:t>
      </w:r>
      <w:r w:rsidR="004D1C23" w:rsidRPr="00C6513A">
        <w:rPr>
          <w:rFonts w:ascii="Times New Roman" w:hAnsi="Times New Roman" w:cs="Times New Roman"/>
          <w:lang w:val="en-GB"/>
        </w:rPr>
        <w:t xml:space="preserve">discussions of the </w:t>
      </w:r>
      <w:r w:rsidRPr="00C6513A">
        <w:rPr>
          <w:rFonts w:ascii="Times New Roman" w:hAnsi="Times New Roman" w:cs="Times New Roman"/>
          <w:lang w:val="en-GB"/>
        </w:rPr>
        <w:t>distinction</w:t>
      </w:r>
      <w:r w:rsidR="004D1C23" w:rsidRPr="00C6513A">
        <w:rPr>
          <w:rFonts w:ascii="Times New Roman" w:hAnsi="Times New Roman" w:cs="Times New Roman"/>
          <w:lang w:val="en-GB"/>
        </w:rPr>
        <w:t xml:space="preserve"> between</w:t>
      </w:r>
      <w:r w:rsidRPr="00C6513A">
        <w:rPr>
          <w:rFonts w:ascii="Times New Roman" w:hAnsi="Times New Roman" w:cs="Times New Roman"/>
          <w:lang w:val="en-GB"/>
        </w:rPr>
        <w:t xml:space="preserve"> modes of being</w:t>
      </w:r>
      <w:r w:rsidR="000B0507" w:rsidRPr="00C6513A">
        <w:rPr>
          <w:rFonts w:ascii="Times New Roman" w:hAnsi="Times New Roman" w:cs="Times New Roman"/>
          <w:lang w:val="en-GB"/>
        </w:rPr>
        <w:t xml:space="preserve"> in the Austro-German tradition</w:t>
      </w:r>
      <w:r w:rsidRPr="00C6513A">
        <w:rPr>
          <w:rFonts w:ascii="Times New Roman" w:hAnsi="Times New Roman" w:cs="Times New Roman"/>
          <w:lang w:val="en-GB"/>
        </w:rPr>
        <w:t xml:space="preserve"> </w:t>
      </w:r>
      <w:r w:rsidR="00FD38B4" w:rsidRPr="00C6513A">
        <w:rPr>
          <w:rFonts w:ascii="Times New Roman" w:hAnsi="Times New Roman" w:cs="Times New Roman"/>
          <w:lang w:val="en-GB"/>
        </w:rPr>
        <w:t>are</w:t>
      </w:r>
      <w:r w:rsidR="00745DBC" w:rsidRPr="00C6513A">
        <w:rPr>
          <w:rFonts w:ascii="Times New Roman" w:hAnsi="Times New Roman" w:cs="Times New Roman"/>
          <w:lang w:val="en-GB"/>
        </w:rPr>
        <w:t xml:space="preserve"> found in </w:t>
      </w:r>
      <w:proofErr w:type="spellStart"/>
      <w:r w:rsidR="00745DBC" w:rsidRPr="00C6513A">
        <w:rPr>
          <w:rFonts w:ascii="Times New Roman" w:hAnsi="Times New Roman" w:cs="Times New Roman"/>
          <w:lang w:val="en-GB"/>
        </w:rPr>
        <w:t>Mein</w:t>
      </w:r>
      <w:r w:rsidR="007D6765" w:rsidRPr="00C6513A">
        <w:rPr>
          <w:rFonts w:ascii="Times New Roman" w:hAnsi="Times New Roman" w:cs="Times New Roman"/>
          <w:lang w:val="en-GB"/>
        </w:rPr>
        <w:t>ong</w:t>
      </w:r>
      <w:proofErr w:type="spellEnd"/>
      <w:r w:rsidR="007634F0" w:rsidRPr="00C6513A">
        <w:rPr>
          <w:rFonts w:ascii="Times New Roman" w:hAnsi="Times New Roman" w:cs="Times New Roman"/>
          <w:lang w:val="en-GB"/>
        </w:rPr>
        <w:t xml:space="preserve"> and his students</w:t>
      </w:r>
      <w:r w:rsidR="008F4A6E" w:rsidRPr="00C6513A">
        <w:rPr>
          <w:rFonts w:ascii="Times New Roman" w:hAnsi="Times New Roman" w:cs="Times New Roman"/>
          <w:lang w:val="en-GB"/>
        </w:rPr>
        <w:t xml:space="preserve">, </w:t>
      </w:r>
      <w:proofErr w:type="spellStart"/>
      <w:r w:rsidR="008F4A6E" w:rsidRPr="00C6513A">
        <w:rPr>
          <w:rFonts w:ascii="Times New Roman" w:hAnsi="Times New Roman" w:cs="Times New Roman"/>
          <w:lang w:val="en-GB"/>
        </w:rPr>
        <w:t>Mally</w:t>
      </w:r>
      <w:proofErr w:type="spellEnd"/>
      <w:r w:rsidR="00E5526A" w:rsidRPr="00C6513A">
        <w:rPr>
          <w:rFonts w:ascii="Times New Roman" w:hAnsi="Times New Roman" w:cs="Times New Roman"/>
          <w:lang w:val="en-GB"/>
        </w:rPr>
        <w:t xml:space="preserve"> (1904)</w:t>
      </w:r>
      <w:r w:rsidR="004104CC" w:rsidRPr="00C6513A">
        <w:rPr>
          <w:rFonts w:ascii="Times New Roman" w:hAnsi="Times New Roman" w:cs="Times New Roman"/>
          <w:lang w:val="en-GB"/>
        </w:rPr>
        <w:t xml:space="preserve"> for example</w:t>
      </w:r>
      <w:r w:rsidR="007D6765" w:rsidRPr="00C6513A">
        <w:rPr>
          <w:rFonts w:ascii="Times New Roman" w:hAnsi="Times New Roman" w:cs="Times New Roman"/>
          <w:lang w:val="en-GB"/>
        </w:rPr>
        <w:t xml:space="preserve">. </w:t>
      </w:r>
      <w:r w:rsidR="00053832" w:rsidRPr="00C6513A">
        <w:rPr>
          <w:rFonts w:ascii="Times New Roman" w:hAnsi="Times New Roman" w:cs="Times New Roman"/>
          <w:lang w:val="en-GB"/>
        </w:rPr>
        <w:t xml:space="preserve">According to </w:t>
      </w:r>
      <w:r w:rsidR="004D1C23" w:rsidRPr="00C6513A">
        <w:rPr>
          <w:rFonts w:ascii="Times New Roman" w:hAnsi="Times New Roman" w:cs="Times New Roman"/>
          <w:lang w:val="en-GB"/>
        </w:rPr>
        <w:t xml:space="preserve">the </w:t>
      </w:r>
      <w:proofErr w:type="spellStart"/>
      <w:r w:rsidR="008F4A6E" w:rsidRPr="00C6513A">
        <w:rPr>
          <w:rFonts w:ascii="Times New Roman" w:hAnsi="Times New Roman" w:cs="Times New Roman"/>
          <w:lang w:val="en-GB"/>
        </w:rPr>
        <w:t>Meinongians</w:t>
      </w:r>
      <w:proofErr w:type="spellEnd"/>
      <w:r w:rsidR="007D6765" w:rsidRPr="00C6513A">
        <w:rPr>
          <w:rFonts w:ascii="Times New Roman" w:hAnsi="Times New Roman" w:cs="Times New Roman"/>
          <w:lang w:val="en-GB"/>
        </w:rPr>
        <w:t>,</w:t>
      </w:r>
      <w:r w:rsidR="007B6021" w:rsidRPr="00C6513A">
        <w:rPr>
          <w:rFonts w:ascii="Times New Roman" w:hAnsi="Times New Roman" w:cs="Times New Roman"/>
          <w:lang w:val="en-GB"/>
        </w:rPr>
        <w:t xml:space="preserve"> being has two modes:</w:t>
      </w:r>
      <w:r w:rsidR="007D6765" w:rsidRPr="00C6513A">
        <w:rPr>
          <w:rFonts w:ascii="Times New Roman" w:hAnsi="Times New Roman" w:cs="Times New Roman"/>
          <w:lang w:val="en-GB"/>
        </w:rPr>
        <w:t xml:space="preserve"> real</w:t>
      </w:r>
      <w:r w:rsidR="003745DD" w:rsidRPr="00C6513A">
        <w:rPr>
          <w:rFonts w:ascii="Times New Roman" w:hAnsi="Times New Roman" w:cs="Times New Roman"/>
          <w:lang w:val="en-GB"/>
        </w:rPr>
        <w:t xml:space="preserve"> objects</w:t>
      </w:r>
      <w:r w:rsidR="007D6765" w:rsidRPr="00C6513A">
        <w:rPr>
          <w:rFonts w:ascii="Times New Roman" w:hAnsi="Times New Roman" w:cs="Times New Roman"/>
          <w:lang w:val="en-GB"/>
        </w:rPr>
        <w:t xml:space="preserve"> </w:t>
      </w:r>
      <w:r w:rsidR="003745DD" w:rsidRPr="00C6513A">
        <w:rPr>
          <w:rFonts w:ascii="Times New Roman" w:hAnsi="Times New Roman" w:cs="Times New Roman"/>
          <w:lang w:val="en-GB"/>
        </w:rPr>
        <w:t xml:space="preserve">have </w:t>
      </w:r>
      <w:r w:rsidR="003745DD" w:rsidRPr="00C6513A">
        <w:rPr>
          <w:rFonts w:ascii="Times New Roman" w:hAnsi="Times New Roman" w:cs="Times New Roman"/>
          <w:i/>
          <w:iCs/>
          <w:lang w:val="en-GB"/>
        </w:rPr>
        <w:t>existence</w:t>
      </w:r>
      <w:r w:rsidR="003745DD" w:rsidRPr="00C6513A">
        <w:rPr>
          <w:rFonts w:ascii="Times New Roman" w:hAnsi="Times New Roman" w:cs="Times New Roman"/>
          <w:lang w:val="en-GB"/>
        </w:rPr>
        <w:t>,</w:t>
      </w:r>
      <w:r w:rsidR="00D5079E" w:rsidRPr="00C6513A">
        <w:rPr>
          <w:rFonts w:ascii="Times New Roman" w:hAnsi="Times New Roman" w:cs="Times New Roman"/>
          <w:lang w:val="en-GB"/>
        </w:rPr>
        <w:t xml:space="preserve"> whereas ideal objects</w:t>
      </w:r>
      <w:r w:rsidR="004104CC" w:rsidRPr="00C6513A">
        <w:rPr>
          <w:rFonts w:ascii="Times New Roman" w:hAnsi="Times New Roman" w:cs="Times New Roman"/>
          <w:lang w:val="en-GB"/>
        </w:rPr>
        <w:t xml:space="preserve"> </w:t>
      </w:r>
      <w:r w:rsidR="00D5079E" w:rsidRPr="00C6513A">
        <w:rPr>
          <w:rFonts w:ascii="Times New Roman" w:hAnsi="Times New Roman" w:cs="Times New Roman"/>
          <w:lang w:val="en-GB"/>
        </w:rPr>
        <w:t xml:space="preserve">have </w:t>
      </w:r>
      <w:r w:rsidR="00D5079E" w:rsidRPr="00C6513A">
        <w:rPr>
          <w:rFonts w:ascii="Times New Roman" w:hAnsi="Times New Roman" w:cs="Times New Roman"/>
          <w:i/>
          <w:iCs/>
          <w:lang w:val="en-GB"/>
        </w:rPr>
        <w:t>subsistence</w:t>
      </w:r>
      <w:r w:rsidR="00927673" w:rsidRPr="00C6513A">
        <w:rPr>
          <w:rFonts w:ascii="Times New Roman" w:hAnsi="Times New Roman" w:cs="Times New Roman"/>
          <w:lang w:val="en-GB"/>
        </w:rPr>
        <w:t xml:space="preserve"> (</w:t>
      </w:r>
      <w:proofErr w:type="spellStart"/>
      <w:r w:rsidR="00927673" w:rsidRPr="00C6513A">
        <w:rPr>
          <w:rFonts w:ascii="Times New Roman" w:hAnsi="Times New Roman" w:cs="Times New Roman"/>
          <w:i/>
          <w:lang w:val="en-GB"/>
        </w:rPr>
        <w:t>Bestand</w:t>
      </w:r>
      <w:proofErr w:type="spellEnd"/>
      <w:r w:rsidR="00927673" w:rsidRPr="00C6513A">
        <w:rPr>
          <w:rFonts w:ascii="Times New Roman" w:hAnsi="Times New Roman" w:cs="Times New Roman"/>
          <w:lang w:val="en-GB"/>
        </w:rPr>
        <w:t>)</w:t>
      </w:r>
      <w:r w:rsidR="00D5079E" w:rsidRPr="00C6513A">
        <w:rPr>
          <w:rFonts w:ascii="Times New Roman" w:hAnsi="Times New Roman" w:cs="Times New Roman"/>
          <w:lang w:val="en-GB"/>
        </w:rPr>
        <w:t>.</w:t>
      </w:r>
      <w:r w:rsidR="000038FE" w:rsidRPr="00C6513A">
        <w:rPr>
          <w:rStyle w:val="Appelnotedebasdep"/>
          <w:rFonts w:ascii="Times New Roman" w:hAnsi="Times New Roman" w:cs="Times New Roman"/>
          <w:lang w:val="en-GB"/>
        </w:rPr>
        <w:footnoteReference w:id="27"/>
      </w:r>
      <w:r w:rsidR="00D5079E" w:rsidRPr="00C6513A">
        <w:rPr>
          <w:rFonts w:ascii="Times New Roman" w:hAnsi="Times New Roman" w:cs="Times New Roman"/>
          <w:lang w:val="en-GB"/>
        </w:rPr>
        <w:t xml:space="preserve"> </w:t>
      </w:r>
      <w:r w:rsidR="00745E33" w:rsidRPr="00C6513A">
        <w:rPr>
          <w:rFonts w:ascii="Times New Roman" w:hAnsi="Times New Roman" w:cs="Times New Roman"/>
          <w:lang w:val="en-GB"/>
        </w:rPr>
        <w:t>Note that</w:t>
      </w:r>
      <w:r w:rsidR="004B502A" w:rsidRPr="00C6513A">
        <w:rPr>
          <w:rFonts w:ascii="Times New Roman" w:hAnsi="Times New Roman" w:cs="Times New Roman"/>
          <w:lang w:val="en-GB"/>
        </w:rPr>
        <w:t>,</w:t>
      </w:r>
      <w:r w:rsidR="00745E33" w:rsidRPr="00C6513A">
        <w:rPr>
          <w:rFonts w:ascii="Times New Roman" w:hAnsi="Times New Roman" w:cs="Times New Roman"/>
          <w:lang w:val="en-GB"/>
        </w:rPr>
        <w:t xml:space="preserve"> </w:t>
      </w:r>
      <w:r w:rsidR="004B502A" w:rsidRPr="00C6513A">
        <w:rPr>
          <w:rFonts w:ascii="Times New Roman" w:hAnsi="Times New Roman" w:cs="Times New Roman"/>
          <w:lang w:val="en-GB"/>
        </w:rPr>
        <w:t>in</w:t>
      </w:r>
      <w:r w:rsidR="00C67679" w:rsidRPr="00C6513A">
        <w:rPr>
          <w:rFonts w:ascii="Times New Roman" w:hAnsi="Times New Roman" w:cs="Times New Roman"/>
          <w:lang w:val="en-GB"/>
        </w:rPr>
        <w:t xml:space="preserve"> contrast to Husserl, </w:t>
      </w:r>
      <w:proofErr w:type="spellStart"/>
      <w:r w:rsidR="00C67679" w:rsidRPr="00C6513A">
        <w:rPr>
          <w:rFonts w:ascii="Times New Roman" w:hAnsi="Times New Roman" w:cs="Times New Roman"/>
          <w:lang w:val="en-GB"/>
        </w:rPr>
        <w:t>Meinong</w:t>
      </w:r>
      <w:proofErr w:type="spellEnd"/>
      <w:r w:rsidR="00C67679" w:rsidRPr="00C6513A">
        <w:rPr>
          <w:rFonts w:ascii="Times New Roman" w:hAnsi="Times New Roman" w:cs="Times New Roman"/>
          <w:lang w:val="en-GB"/>
        </w:rPr>
        <w:t xml:space="preserve"> does not treat universals as ideal objects. </w:t>
      </w:r>
      <w:r w:rsidR="00A76055" w:rsidRPr="00C6513A">
        <w:rPr>
          <w:rFonts w:ascii="Times New Roman" w:hAnsi="Times New Roman" w:cs="Times New Roman"/>
          <w:lang w:val="en-GB"/>
        </w:rPr>
        <w:t>F</w:t>
      </w:r>
      <w:r w:rsidR="00C67679" w:rsidRPr="00C6513A">
        <w:rPr>
          <w:rFonts w:ascii="Times New Roman" w:hAnsi="Times New Roman" w:cs="Times New Roman"/>
          <w:lang w:val="en-GB"/>
        </w:rPr>
        <w:t xml:space="preserve">or </w:t>
      </w:r>
      <w:proofErr w:type="spellStart"/>
      <w:r w:rsidR="00C67679" w:rsidRPr="00C6513A">
        <w:rPr>
          <w:rFonts w:ascii="Times New Roman" w:hAnsi="Times New Roman" w:cs="Times New Roman"/>
          <w:lang w:val="en-GB"/>
        </w:rPr>
        <w:t>Meinong</w:t>
      </w:r>
      <w:proofErr w:type="spellEnd"/>
      <w:r w:rsidR="00C67679" w:rsidRPr="00C6513A">
        <w:rPr>
          <w:rFonts w:ascii="Times New Roman" w:hAnsi="Times New Roman" w:cs="Times New Roman"/>
          <w:lang w:val="en-GB"/>
        </w:rPr>
        <w:t xml:space="preserve">, both real and ideal objects are </w:t>
      </w:r>
      <w:r w:rsidR="00C67679" w:rsidRPr="00C6513A">
        <w:rPr>
          <w:rFonts w:ascii="Times New Roman" w:hAnsi="Times New Roman" w:cs="Times New Roman"/>
          <w:i/>
          <w:lang w:val="en-GB"/>
        </w:rPr>
        <w:t>complete</w:t>
      </w:r>
      <w:r w:rsidR="00745E33" w:rsidRPr="00C6513A">
        <w:rPr>
          <w:rFonts w:ascii="Times New Roman" w:hAnsi="Times New Roman" w:cs="Times New Roman"/>
          <w:lang w:val="en-GB"/>
        </w:rPr>
        <w:t>:</w:t>
      </w:r>
      <w:r w:rsidR="003F383B" w:rsidRPr="00C6513A">
        <w:rPr>
          <w:rFonts w:ascii="Times New Roman" w:hAnsi="Times New Roman" w:cs="Times New Roman"/>
          <w:lang w:val="en-GB"/>
        </w:rPr>
        <w:t xml:space="preserve"> </w:t>
      </w:r>
      <w:r w:rsidR="00BE7B23" w:rsidRPr="00C6513A">
        <w:rPr>
          <w:rFonts w:ascii="Times New Roman" w:hAnsi="Times New Roman" w:cs="Times New Roman"/>
          <w:lang w:val="en-GB"/>
        </w:rPr>
        <w:t xml:space="preserve">for any </w:t>
      </w:r>
      <w:r w:rsidR="003F383B" w:rsidRPr="00C6513A">
        <w:rPr>
          <w:rFonts w:ascii="Times New Roman" w:hAnsi="Times New Roman" w:cs="Times New Roman"/>
          <w:lang w:val="en-GB"/>
        </w:rPr>
        <w:t xml:space="preserve">given property, a complete object either has </w:t>
      </w:r>
      <w:r w:rsidR="00BB1A8D" w:rsidRPr="00C6513A">
        <w:rPr>
          <w:rFonts w:ascii="Times New Roman" w:hAnsi="Times New Roman" w:cs="Times New Roman"/>
          <w:lang w:val="en-GB"/>
        </w:rPr>
        <w:t>that property</w:t>
      </w:r>
      <w:r w:rsidR="003F383B" w:rsidRPr="00C6513A">
        <w:rPr>
          <w:rFonts w:ascii="Times New Roman" w:hAnsi="Times New Roman" w:cs="Times New Roman"/>
          <w:lang w:val="en-GB"/>
        </w:rPr>
        <w:t xml:space="preserve"> or </w:t>
      </w:r>
      <w:r w:rsidR="00D21761" w:rsidRPr="00C6513A">
        <w:rPr>
          <w:rFonts w:ascii="Times New Roman" w:hAnsi="Times New Roman" w:cs="Times New Roman"/>
          <w:lang w:val="en-GB"/>
        </w:rPr>
        <w:t xml:space="preserve">does </w:t>
      </w:r>
      <w:r w:rsidR="003F383B" w:rsidRPr="00C6513A">
        <w:rPr>
          <w:rFonts w:ascii="Times New Roman" w:hAnsi="Times New Roman" w:cs="Times New Roman"/>
          <w:lang w:val="en-GB"/>
        </w:rPr>
        <w:t>not</w:t>
      </w:r>
      <w:r w:rsidR="00BB1A8D" w:rsidRPr="00C6513A">
        <w:rPr>
          <w:rFonts w:ascii="Times New Roman" w:hAnsi="Times New Roman" w:cs="Times New Roman"/>
          <w:lang w:val="en-GB"/>
        </w:rPr>
        <w:t xml:space="preserve"> have it</w:t>
      </w:r>
      <w:r w:rsidR="00997370" w:rsidRPr="00C6513A">
        <w:rPr>
          <w:rFonts w:ascii="Times New Roman" w:hAnsi="Times New Roman" w:cs="Times New Roman"/>
          <w:lang w:val="en-GB"/>
        </w:rPr>
        <w:t>. U</w:t>
      </w:r>
      <w:r w:rsidR="00C67679" w:rsidRPr="00C6513A">
        <w:rPr>
          <w:rFonts w:ascii="Times New Roman" w:hAnsi="Times New Roman" w:cs="Times New Roman"/>
          <w:lang w:val="en-GB"/>
        </w:rPr>
        <w:t>ni</w:t>
      </w:r>
      <w:r w:rsidR="003F383B" w:rsidRPr="00C6513A">
        <w:rPr>
          <w:rFonts w:ascii="Times New Roman" w:hAnsi="Times New Roman" w:cs="Times New Roman"/>
          <w:lang w:val="en-GB"/>
        </w:rPr>
        <w:t>versals, by contrast, are incomplete</w:t>
      </w:r>
      <w:r w:rsidR="00997370" w:rsidRPr="00C6513A">
        <w:rPr>
          <w:rFonts w:ascii="Times New Roman" w:hAnsi="Times New Roman" w:cs="Times New Roman"/>
          <w:lang w:val="en-GB"/>
        </w:rPr>
        <w:t>;</w:t>
      </w:r>
      <w:r w:rsidR="00C67679" w:rsidRPr="00C6513A">
        <w:rPr>
          <w:rFonts w:ascii="Times New Roman" w:hAnsi="Times New Roman" w:cs="Times New Roman"/>
          <w:lang w:val="en-GB"/>
        </w:rPr>
        <w:t xml:space="preserve"> </w:t>
      </w:r>
      <w:r w:rsidR="00997370" w:rsidRPr="00C6513A">
        <w:rPr>
          <w:rFonts w:ascii="Times New Roman" w:hAnsi="Times New Roman" w:cs="Times New Roman"/>
          <w:lang w:val="en-GB"/>
        </w:rPr>
        <w:t>for example</w:t>
      </w:r>
      <w:r w:rsidR="00C67679" w:rsidRPr="00C6513A">
        <w:rPr>
          <w:rFonts w:ascii="Times New Roman" w:hAnsi="Times New Roman" w:cs="Times New Roman"/>
          <w:lang w:val="en-GB"/>
        </w:rPr>
        <w:t xml:space="preserve">, the </w:t>
      </w:r>
      <w:r w:rsidR="003F383B" w:rsidRPr="00C6513A">
        <w:rPr>
          <w:rFonts w:ascii="Times New Roman" w:hAnsi="Times New Roman" w:cs="Times New Roman"/>
          <w:lang w:val="en-GB"/>
        </w:rPr>
        <w:t xml:space="preserve">universal </w:t>
      </w:r>
      <w:r w:rsidR="00C67679" w:rsidRPr="00C6513A">
        <w:rPr>
          <w:rFonts w:ascii="Times New Roman" w:hAnsi="Times New Roman" w:cs="Times New Roman"/>
          <w:lang w:val="en-GB"/>
        </w:rPr>
        <w:t xml:space="preserve">triangle is neither equilateral nor </w:t>
      </w:r>
      <w:r w:rsidR="003F383B" w:rsidRPr="00C6513A">
        <w:rPr>
          <w:rFonts w:ascii="Times New Roman" w:hAnsi="Times New Roman" w:cs="Times New Roman"/>
          <w:lang w:val="en-GB"/>
        </w:rPr>
        <w:t>non-equilateral</w:t>
      </w:r>
      <w:r w:rsidR="00C67679" w:rsidRPr="00C6513A">
        <w:rPr>
          <w:rFonts w:ascii="Times New Roman" w:hAnsi="Times New Roman" w:cs="Times New Roman"/>
          <w:lang w:val="en-GB"/>
        </w:rPr>
        <w:t>.</w:t>
      </w:r>
      <w:r w:rsidR="003032F1" w:rsidRPr="00C6513A">
        <w:rPr>
          <w:rStyle w:val="Appelnotedebasdep"/>
          <w:rFonts w:ascii="Times New Roman" w:hAnsi="Times New Roman" w:cs="Times New Roman"/>
          <w:lang w:val="en-GB"/>
        </w:rPr>
        <w:footnoteReference w:id="28"/>
      </w:r>
      <w:r w:rsidR="00C67679" w:rsidRPr="00C6513A">
        <w:rPr>
          <w:rFonts w:ascii="Times New Roman" w:hAnsi="Times New Roman" w:cs="Times New Roman"/>
          <w:lang w:val="en-GB"/>
        </w:rPr>
        <w:t xml:space="preserve"> </w:t>
      </w:r>
      <w:r w:rsidR="004E666C" w:rsidRPr="00C6513A">
        <w:rPr>
          <w:rFonts w:ascii="Times New Roman" w:hAnsi="Times New Roman" w:cs="Times New Roman"/>
          <w:lang w:val="en-GB"/>
        </w:rPr>
        <w:t xml:space="preserve">Yet </w:t>
      </w:r>
      <w:proofErr w:type="spellStart"/>
      <w:r w:rsidR="003843A4" w:rsidRPr="00C6513A">
        <w:rPr>
          <w:rFonts w:ascii="Times New Roman" w:hAnsi="Times New Roman" w:cs="Times New Roman"/>
          <w:lang w:val="en-GB"/>
        </w:rPr>
        <w:t>Meinong</w:t>
      </w:r>
      <w:proofErr w:type="spellEnd"/>
      <w:r w:rsidR="003843A4" w:rsidRPr="00C6513A">
        <w:rPr>
          <w:rFonts w:ascii="Times New Roman" w:hAnsi="Times New Roman" w:cs="Times New Roman"/>
          <w:lang w:val="en-GB"/>
        </w:rPr>
        <w:t xml:space="preserve"> has a broad list of</w:t>
      </w:r>
      <w:r w:rsidR="001E22CF" w:rsidRPr="00C6513A">
        <w:rPr>
          <w:rFonts w:ascii="Times New Roman" w:hAnsi="Times New Roman" w:cs="Times New Roman"/>
          <w:lang w:val="en-GB"/>
        </w:rPr>
        <w:t xml:space="preserve"> ideal items. H</w:t>
      </w:r>
      <w:r w:rsidR="003843A4" w:rsidRPr="00C6513A">
        <w:rPr>
          <w:rFonts w:ascii="Times New Roman" w:hAnsi="Times New Roman" w:cs="Times New Roman"/>
          <w:lang w:val="en-GB"/>
        </w:rPr>
        <w:t>e counts among them</w:t>
      </w:r>
      <w:r w:rsidR="004B615B" w:rsidRPr="00C6513A">
        <w:rPr>
          <w:rFonts w:ascii="Times New Roman" w:hAnsi="Times New Roman" w:cs="Times New Roman"/>
          <w:lang w:val="en-GB"/>
        </w:rPr>
        <w:t xml:space="preserve"> not only</w:t>
      </w:r>
      <w:r w:rsidR="003843A4" w:rsidRPr="00C6513A">
        <w:rPr>
          <w:rFonts w:ascii="Times New Roman" w:hAnsi="Times New Roman" w:cs="Times New Roman"/>
          <w:lang w:val="en-GB"/>
        </w:rPr>
        <w:t xml:space="preserve"> </w:t>
      </w:r>
      <w:r w:rsidR="003843A4" w:rsidRPr="00C6513A">
        <w:rPr>
          <w:rFonts w:ascii="Times New Roman" w:hAnsi="Times New Roman" w:cs="Times New Roman"/>
          <w:lang w:val="en-GB"/>
        </w:rPr>
        <w:lastRenderedPageBreak/>
        <w:t>numbers,</w:t>
      </w:r>
      <w:r w:rsidR="00C33CBA" w:rsidRPr="00C6513A">
        <w:rPr>
          <w:rFonts w:ascii="Times New Roman" w:hAnsi="Times New Roman" w:cs="Times New Roman"/>
          <w:lang w:val="en-GB"/>
        </w:rPr>
        <w:t xml:space="preserve"> </w:t>
      </w:r>
      <w:r w:rsidR="004B615B" w:rsidRPr="00C6513A">
        <w:rPr>
          <w:rFonts w:ascii="Times New Roman" w:hAnsi="Times New Roman" w:cs="Times New Roman"/>
          <w:lang w:val="en-GB"/>
        </w:rPr>
        <w:t>but also</w:t>
      </w:r>
      <w:r w:rsidR="003843A4" w:rsidRPr="00C6513A">
        <w:rPr>
          <w:rFonts w:ascii="Times New Roman" w:hAnsi="Times New Roman" w:cs="Times New Roman"/>
          <w:lang w:val="en-GB"/>
        </w:rPr>
        <w:t xml:space="preserve"> states of affairs</w:t>
      </w:r>
      <w:r w:rsidR="004B615B" w:rsidRPr="00C6513A">
        <w:rPr>
          <w:rFonts w:ascii="Times New Roman" w:hAnsi="Times New Roman" w:cs="Times New Roman"/>
          <w:lang w:val="en-GB"/>
        </w:rPr>
        <w:t xml:space="preserve"> (</w:t>
      </w:r>
      <w:r w:rsidR="004B502A" w:rsidRPr="00C6513A">
        <w:rPr>
          <w:rFonts w:ascii="Times New Roman" w:hAnsi="Times New Roman" w:cs="Times New Roman"/>
          <w:lang w:val="en-GB"/>
        </w:rPr>
        <w:t>which</w:t>
      </w:r>
      <w:r w:rsidR="004B615B" w:rsidRPr="00C6513A">
        <w:rPr>
          <w:rFonts w:ascii="Times New Roman" w:hAnsi="Times New Roman" w:cs="Times New Roman"/>
          <w:lang w:val="en-GB"/>
        </w:rPr>
        <w:t xml:space="preserve"> he calls “objectives”)</w:t>
      </w:r>
      <w:r w:rsidR="005B76EB" w:rsidRPr="00C6513A">
        <w:rPr>
          <w:rFonts w:ascii="Times New Roman" w:hAnsi="Times New Roman" w:cs="Times New Roman"/>
          <w:lang w:val="en-GB"/>
        </w:rPr>
        <w:t>,</w:t>
      </w:r>
      <w:r w:rsidR="004B615B" w:rsidRPr="00C6513A">
        <w:rPr>
          <w:rFonts w:ascii="Times New Roman" w:hAnsi="Times New Roman" w:cs="Times New Roman"/>
          <w:lang w:val="en-GB"/>
        </w:rPr>
        <w:t xml:space="preserve"> </w:t>
      </w:r>
      <w:r w:rsidR="00763A38" w:rsidRPr="00C6513A">
        <w:rPr>
          <w:rFonts w:ascii="Times New Roman" w:hAnsi="Times New Roman" w:cs="Times New Roman"/>
          <w:lang w:val="en-GB"/>
        </w:rPr>
        <w:t>as well as</w:t>
      </w:r>
      <w:r w:rsidR="004B615B" w:rsidRPr="00C6513A">
        <w:rPr>
          <w:rFonts w:ascii="Times New Roman" w:hAnsi="Times New Roman" w:cs="Times New Roman"/>
          <w:lang w:val="en-GB"/>
        </w:rPr>
        <w:t xml:space="preserve"> some relations, namely</w:t>
      </w:r>
      <w:r w:rsidR="004B502A" w:rsidRPr="00C6513A">
        <w:rPr>
          <w:rFonts w:ascii="Times New Roman" w:hAnsi="Times New Roman" w:cs="Times New Roman"/>
          <w:lang w:val="en-GB"/>
        </w:rPr>
        <w:t>,</w:t>
      </w:r>
      <w:r w:rsidR="005B76EB" w:rsidRPr="00C6513A">
        <w:rPr>
          <w:rFonts w:ascii="Times New Roman" w:hAnsi="Times New Roman" w:cs="Times New Roman"/>
          <w:lang w:val="en-GB"/>
        </w:rPr>
        <w:t xml:space="preserve"> internal relations, that is,</w:t>
      </w:r>
      <w:r w:rsidR="004B615B" w:rsidRPr="00C6513A">
        <w:rPr>
          <w:rFonts w:ascii="Times New Roman" w:hAnsi="Times New Roman" w:cs="Times New Roman"/>
          <w:lang w:val="en-GB"/>
        </w:rPr>
        <w:t xml:space="preserve"> those which </w:t>
      </w:r>
      <w:r w:rsidR="004B502A" w:rsidRPr="00C6513A">
        <w:rPr>
          <w:rFonts w:ascii="Times New Roman" w:hAnsi="Times New Roman" w:cs="Times New Roman"/>
          <w:lang w:val="en-GB"/>
        </w:rPr>
        <w:t xml:space="preserve">necessarily </w:t>
      </w:r>
      <w:r w:rsidR="004B615B" w:rsidRPr="00C6513A">
        <w:rPr>
          <w:rFonts w:ascii="Times New Roman" w:hAnsi="Times New Roman" w:cs="Times New Roman"/>
          <w:lang w:val="en-GB"/>
        </w:rPr>
        <w:t xml:space="preserve">accompany their </w:t>
      </w:r>
      <w:proofErr w:type="spellStart"/>
      <w:r w:rsidR="004B615B" w:rsidRPr="00C6513A">
        <w:rPr>
          <w:rFonts w:ascii="Times New Roman" w:hAnsi="Times New Roman" w:cs="Times New Roman"/>
          <w:i/>
          <w:lang w:val="en-GB"/>
        </w:rPr>
        <w:t>relata</w:t>
      </w:r>
      <w:proofErr w:type="spellEnd"/>
      <w:r w:rsidR="00F13AE0" w:rsidRPr="00C6513A">
        <w:rPr>
          <w:rFonts w:ascii="Times New Roman" w:hAnsi="Times New Roman" w:cs="Times New Roman"/>
          <w:lang w:val="en-GB"/>
        </w:rPr>
        <w:t>.</w:t>
      </w:r>
      <w:r w:rsidR="00D032FA" w:rsidRPr="00C6513A">
        <w:rPr>
          <w:rStyle w:val="Appelnotedebasdep"/>
          <w:rFonts w:ascii="Times New Roman" w:hAnsi="Times New Roman" w:cs="Times New Roman"/>
          <w:lang w:val="en-GB"/>
        </w:rPr>
        <w:footnoteReference w:id="29"/>
      </w:r>
      <w:r w:rsidR="00F86D9D" w:rsidRPr="00C6513A">
        <w:rPr>
          <w:rFonts w:ascii="Times New Roman" w:hAnsi="Times New Roman" w:cs="Times New Roman"/>
          <w:lang w:val="en-GB"/>
        </w:rPr>
        <w:t xml:space="preserve"> Moreover, h</w:t>
      </w:r>
      <w:r w:rsidR="00F13AE0" w:rsidRPr="00C6513A">
        <w:rPr>
          <w:rFonts w:ascii="Times New Roman" w:hAnsi="Times New Roman" w:cs="Times New Roman"/>
          <w:lang w:val="en-GB"/>
        </w:rPr>
        <w:t>e clearly distinguishes the non-existence of impossible objects</w:t>
      </w:r>
      <w:r w:rsidR="00F86D9D" w:rsidRPr="00C6513A">
        <w:rPr>
          <w:rFonts w:ascii="Times New Roman" w:hAnsi="Times New Roman" w:cs="Times New Roman"/>
          <w:lang w:val="en-GB"/>
        </w:rPr>
        <w:t xml:space="preserve"> </w:t>
      </w:r>
      <w:r w:rsidR="004B502A" w:rsidRPr="00C6513A">
        <w:rPr>
          <w:rFonts w:ascii="Times New Roman" w:hAnsi="Times New Roman" w:cs="Times New Roman"/>
          <w:lang w:val="en-GB"/>
        </w:rPr>
        <w:t>(</w:t>
      </w:r>
      <w:r w:rsidR="00F86D9D" w:rsidRPr="00C6513A">
        <w:rPr>
          <w:rFonts w:ascii="Times New Roman" w:hAnsi="Times New Roman" w:cs="Times New Roman"/>
          <w:lang w:val="en-GB"/>
        </w:rPr>
        <w:t>due to a contradiction</w:t>
      </w:r>
      <w:r w:rsidR="004B502A" w:rsidRPr="00C6513A">
        <w:rPr>
          <w:rFonts w:ascii="Times New Roman" w:hAnsi="Times New Roman" w:cs="Times New Roman"/>
          <w:lang w:val="en-GB"/>
        </w:rPr>
        <w:t>)</w:t>
      </w:r>
      <w:r w:rsidR="00F86D9D" w:rsidRPr="00C6513A">
        <w:rPr>
          <w:rFonts w:ascii="Times New Roman" w:hAnsi="Times New Roman" w:cs="Times New Roman"/>
          <w:lang w:val="en-GB"/>
        </w:rPr>
        <w:t>,</w:t>
      </w:r>
      <w:r w:rsidR="00F13AE0" w:rsidRPr="00C6513A">
        <w:rPr>
          <w:rFonts w:ascii="Times New Roman" w:hAnsi="Times New Roman" w:cs="Times New Roman"/>
          <w:lang w:val="en-GB"/>
        </w:rPr>
        <w:t xml:space="preserve"> the contingent </w:t>
      </w:r>
      <w:r w:rsidR="003F383B" w:rsidRPr="00C6513A">
        <w:rPr>
          <w:rFonts w:ascii="Times New Roman" w:hAnsi="Times New Roman" w:cs="Times New Roman"/>
          <w:lang w:val="en-GB"/>
        </w:rPr>
        <w:t>non-existence of fictional</w:t>
      </w:r>
      <w:r w:rsidR="00F13AE0" w:rsidRPr="00C6513A">
        <w:rPr>
          <w:rFonts w:ascii="Times New Roman" w:hAnsi="Times New Roman" w:cs="Times New Roman"/>
          <w:lang w:val="en-GB"/>
        </w:rPr>
        <w:t xml:space="preserve"> objects, and the non-existence </w:t>
      </w:r>
      <w:r w:rsidR="00F13AE0" w:rsidRPr="00C6513A">
        <w:rPr>
          <w:rFonts w:ascii="Times New Roman" w:hAnsi="Times New Roman" w:cs="Times New Roman"/>
          <w:i/>
          <w:lang w:val="en-GB"/>
        </w:rPr>
        <w:t>but</w:t>
      </w:r>
      <w:r w:rsidR="00F13AE0" w:rsidRPr="00C6513A">
        <w:rPr>
          <w:rFonts w:ascii="Times New Roman" w:hAnsi="Times New Roman" w:cs="Times New Roman"/>
          <w:lang w:val="en-GB"/>
        </w:rPr>
        <w:t xml:space="preserve"> subsistence of ideal objects:</w:t>
      </w:r>
    </w:p>
    <w:p w14:paraId="427AAD13" w14:textId="77777777" w:rsidR="009F7DDB" w:rsidRPr="00C6513A" w:rsidRDefault="009F7DDB" w:rsidP="003460A8">
      <w:pPr>
        <w:spacing w:line="360" w:lineRule="auto"/>
        <w:ind w:firstLine="709"/>
        <w:rPr>
          <w:rFonts w:ascii="Times New Roman" w:hAnsi="Times New Roman" w:cs="Times New Roman"/>
          <w:lang w:val="en-GB"/>
        </w:rPr>
      </w:pPr>
    </w:p>
    <w:p w14:paraId="26E2743D" w14:textId="05E6C80F" w:rsidR="00F13AE0" w:rsidRPr="00C6513A" w:rsidRDefault="00F13AE0" w:rsidP="00F13AE0">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The non-existence of the something can have various reasons: there may be a contradiction as with the round square, there may be just a factual inexistence as with the case of the golden mountain. It can be a something which by its very nature cannot exist because it is not real: the equality between 3 and 3, the difference between red and green can subsist – as linguistic use already permits – but it cannot exist as e.g. a house or a tree does. (</w:t>
      </w:r>
      <w:proofErr w:type="spellStart"/>
      <w:r w:rsidR="00C67679" w:rsidRPr="00C6513A">
        <w:rPr>
          <w:rFonts w:ascii="Times New Roman" w:hAnsi="Times New Roman" w:cs="Times New Roman"/>
          <w:sz w:val="22"/>
          <w:szCs w:val="22"/>
          <w:lang w:val="en-GB"/>
        </w:rPr>
        <w:t>Meinong</w:t>
      </w:r>
      <w:proofErr w:type="spellEnd"/>
      <w:r w:rsidR="00C67679" w:rsidRPr="00C6513A">
        <w:rPr>
          <w:rFonts w:ascii="Times New Roman" w:hAnsi="Times New Roman" w:cs="Times New Roman"/>
          <w:sz w:val="22"/>
          <w:szCs w:val="22"/>
          <w:lang w:val="en-GB"/>
        </w:rPr>
        <w:t xml:space="preserve"> 1899 [1971]</w:t>
      </w:r>
      <w:r w:rsidR="00156058" w:rsidRPr="00C6513A">
        <w:rPr>
          <w:rFonts w:ascii="Times New Roman" w:hAnsi="Times New Roman" w:cs="Times New Roman"/>
          <w:sz w:val="22"/>
          <w:szCs w:val="22"/>
          <w:lang w:val="en-GB"/>
        </w:rPr>
        <w:t>:</w:t>
      </w:r>
      <w:r w:rsidR="00C67679" w:rsidRPr="00C6513A">
        <w:rPr>
          <w:rFonts w:ascii="Times New Roman" w:hAnsi="Times New Roman" w:cs="Times New Roman"/>
          <w:sz w:val="22"/>
          <w:szCs w:val="22"/>
          <w:lang w:val="en-GB"/>
        </w:rPr>
        <w:t xml:space="preserve"> 382</w:t>
      </w:r>
      <w:r w:rsidR="00436195" w:rsidRPr="00C6513A">
        <w:rPr>
          <w:rFonts w:ascii="Times New Roman" w:hAnsi="Times New Roman" w:cs="Times New Roman"/>
          <w:sz w:val="22"/>
          <w:szCs w:val="22"/>
          <w:lang w:val="en-GB"/>
        </w:rPr>
        <w:t>; trans. Kalsi</w:t>
      </w:r>
      <w:r w:rsidRPr="00C6513A">
        <w:rPr>
          <w:rFonts w:ascii="Times New Roman" w:hAnsi="Times New Roman" w:cs="Times New Roman"/>
          <w:sz w:val="22"/>
          <w:szCs w:val="22"/>
          <w:lang w:val="en-GB"/>
        </w:rPr>
        <w:t>)</w:t>
      </w:r>
    </w:p>
    <w:p w14:paraId="19769F2B" w14:textId="77777777" w:rsidR="009F7DDB" w:rsidRPr="00C6513A" w:rsidRDefault="009F7DDB" w:rsidP="005D701F">
      <w:pPr>
        <w:spacing w:line="360" w:lineRule="auto"/>
        <w:rPr>
          <w:rFonts w:ascii="Times New Roman" w:hAnsi="Times New Roman" w:cs="Times New Roman"/>
          <w:lang w:val="en-GB"/>
        </w:rPr>
      </w:pPr>
    </w:p>
    <w:p w14:paraId="3145A139" w14:textId="76C4E133" w:rsidR="00F13AE0" w:rsidRPr="00C6513A" w:rsidRDefault="005D701F" w:rsidP="005D701F">
      <w:pPr>
        <w:spacing w:line="360" w:lineRule="auto"/>
        <w:rPr>
          <w:rFonts w:ascii="Times New Roman" w:hAnsi="Times New Roman" w:cs="Times New Roman"/>
          <w:lang w:val="en-GB"/>
        </w:rPr>
      </w:pPr>
      <w:r w:rsidRPr="00C6513A">
        <w:rPr>
          <w:rFonts w:ascii="Times New Roman" w:hAnsi="Times New Roman" w:cs="Times New Roman"/>
          <w:lang w:val="en-GB"/>
        </w:rPr>
        <w:t xml:space="preserve">As indicated in </w:t>
      </w:r>
      <w:r w:rsidR="004B502A" w:rsidRPr="00C6513A">
        <w:rPr>
          <w:rFonts w:ascii="Times New Roman" w:hAnsi="Times New Roman" w:cs="Times New Roman"/>
          <w:lang w:val="en-GB"/>
        </w:rPr>
        <w:t>this passage</w:t>
      </w:r>
      <w:r w:rsidRPr="00C6513A">
        <w:rPr>
          <w:rFonts w:ascii="Times New Roman" w:hAnsi="Times New Roman" w:cs="Times New Roman"/>
          <w:lang w:val="en-GB"/>
        </w:rPr>
        <w:t xml:space="preserve">, </w:t>
      </w:r>
      <w:proofErr w:type="spellStart"/>
      <w:r w:rsidRPr="00C6513A">
        <w:rPr>
          <w:rFonts w:ascii="Times New Roman" w:hAnsi="Times New Roman" w:cs="Times New Roman"/>
          <w:lang w:val="en-GB"/>
        </w:rPr>
        <w:t>Meinong</w:t>
      </w:r>
      <w:proofErr w:type="spellEnd"/>
      <w:r w:rsidRPr="00C6513A">
        <w:rPr>
          <w:rFonts w:ascii="Times New Roman" w:hAnsi="Times New Roman" w:cs="Times New Roman"/>
          <w:lang w:val="en-GB"/>
        </w:rPr>
        <w:t xml:space="preserve"> </w:t>
      </w:r>
      <w:r w:rsidR="00F86D9D" w:rsidRPr="00C6513A">
        <w:rPr>
          <w:rFonts w:ascii="Times New Roman" w:hAnsi="Times New Roman" w:cs="Times New Roman"/>
          <w:lang w:val="en-GB"/>
        </w:rPr>
        <w:t>relies</w:t>
      </w:r>
      <w:r w:rsidRPr="00C6513A">
        <w:rPr>
          <w:rFonts w:ascii="Times New Roman" w:hAnsi="Times New Roman" w:cs="Times New Roman"/>
          <w:lang w:val="en-GB"/>
        </w:rPr>
        <w:t xml:space="preserve"> on language for the opposition between existence and subsistence. However, the </w:t>
      </w:r>
      <w:r w:rsidR="00433073" w:rsidRPr="00C6513A">
        <w:rPr>
          <w:rFonts w:ascii="Times New Roman" w:hAnsi="Times New Roman" w:cs="Times New Roman"/>
          <w:lang w:val="en-GB"/>
        </w:rPr>
        <w:t xml:space="preserve">contrast </w:t>
      </w:r>
      <w:r w:rsidRPr="00C6513A">
        <w:rPr>
          <w:rFonts w:ascii="Times New Roman" w:hAnsi="Times New Roman" w:cs="Times New Roman"/>
          <w:lang w:val="en-GB"/>
        </w:rPr>
        <w:t>between the</w:t>
      </w:r>
      <w:r w:rsidR="004E666C" w:rsidRPr="00C6513A">
        <w:rPr>
          <w:rFonts w:ascii="Times New Roman" w:hAnsi="Times New Roman" w:cs="Times New Roman"/>
          <w:lang w:val="en-GB"/>
        </w:rPr>
        <w:t>se</w:t>
      </w:r>
      <w:r w:rsidRPr="00C6513A">
        <w:rPr>
          <w:rFonts w:ascii="Times New Roman" w:hAnsi="Times New Roman" w:cs="Times New Roman"/>
          <w:lang w:val="en-GB"/>
        </w:rPr>
        <w:t xml:space="preserve"> two modes of being is not merely linguistic. </w:t>
      </w:r>
      <w:r w:rsidR="004B502A" w:rsidRPr="00C6513A">
        <w:rPr>
          <w:rFonts w:ascii="Times New Roman" w:hAnsi="Times New Roman" w:cs="Times New Roman"/>
          <w:lang w:val="en-GB"/>
        </w:rPr>
        <w:t>F</w:t>
      </w:r>
      <w:r w:rsidR="00AB44AE" w:rsidRPr="00C6513A">
        <w:rPr>
          <w:rFonts w:ascii="Times New Roman" w:hAnsi="Times New Roman" w:cs="Times New Roman"/>
          <w:lang w:val="en-GB"/>
        </w:rPr>
        <w:t>or</w:t>
      </w:r>
      <w:r w:rsidR="00C67679" w:rsidRPr="00C6513A">
        <w:rPr>
          <w:rFonts w:ascii="Times New Roman" w:hAnsi="Times New Roman" w:cs="Times New Roman"/>
          <w:lang w:val="en-GB"/>
        </w:rPr>
        <w:t xml:space="preserve"> </w:t>
      </w:r>
      <w:proofErr w:type="spellStart"/>
      <w:r w:rsidR="00C67679" w:rsidRPr="00C6513A">
        <w:rPr>
          <w:rFonts w:ascii="Times New Roman" w:hAnsi="Times New Roman" w:cs="Times New Roman"/>
          <w:lang w:val="en-GB"/>
        </w:rPr>
        <w:t>Meinong</w:t>
      </w:r>
      <w:proofErr w:type="spellEnd"/>
      <w:r w:rsidR="00C67679" w:rsidRPr="00C6513A">
        <w:rPr>
          <w:rFonts w:ascii="Times New Roman" w:hAnsi="Times New Roman" w:cs="Times New Roman"/>
          <w:lang w:val="en-GB"/>
        </w:rPr>
        <w:t xml:space="preserve">, </w:t>
      </w:r>
      <w:r w:rsidR="00D21761" w:rsidRPr="00C6513A">
        <w:rPr>
          <w:rFonts w:ascii="Times New Roman" w:hAnsi="Times New Roman" w:cs="Times New Roman"/>
          <w:lang w:val="en-GB"/>
        </w:rPr>
        <w:t xml:space="preserve">as </w:t>
      </w:r>
      <w:r w:rsidR="004B502A" w:rsidRPr="00C6513A">
        <w:rPr>
          <w:rFonts w:ascii="Times New Roman" w:hAnsi="Times New Roman" w:cs="Times New Roman"/>
          <w:lang w:val="en-GB"/>
        </w:rPr>
        <w:t xml:space="preserve">for Bolzano and Husserl, </w:t>
      </w:r>
      <w:r w:rsidR="00E279A2" w:rsidRPr="00C6513A">
        <w:rPr>
          <w:rFonts w:ascii="Times New Roman" w:hAnsi="Times New Roman" w:cs="Times New Roman"/>
          <w:lang w:val="en-GB"/>
        </w:rPr>
        <w:t>this</w:t>
      </w:r>
      <w:r w:rsidR="003F383B" w:rsidRPr="00C6513A">
        <w:rPr>
          <w:rFonts w:ascii="Times New Roman" w:hAnsi="Times New Roman" w:cs="Times New Roman"/>
          <w:lang w:val="en-GB"/>
        </w:rPr>
        <w:t xml:space="preserve"> distinction </w:t>
      </w:r>
      <w:r w:rsidRPr="00C6513A">
        <w:rPr>
          <w:rFonts w:ascii="Times New Roman" w:hAnsi="Times New Roman" w:cs="Times New Roman"/>
          <w:lang w:val="en-GB"/>
        </w:rPr>
        <w:t>is based on temporality</w:t>
      </w:r>
      <w:r w:rsidR="005B12B7" w:rsidRPr="00C6513A">
        <w:rPr>
          <w:rFonts w:ascii="Times New Roman" w:hAnsi="Times New Roman" w:cs="Times New Roman"/>
          <w:lang w:val="en-GB"/>
        </w:rPr>
        <w:t xml:space="preserve">. After </w:t>
      </w:r>
      <w:r w:rsidR="004B502A" w:rsidRPr="00C6513A">
        <w:rPr>
          <w:rFonts w:ascii="Times New Roman" w:hAnsi="Times New Roman" w:cs="Times New Roman"/>
          <w:lang w:val="en-GB"/>
        </w:rPr>
        <w:t>saying</w:t>
      </w:r>
      <w:r w:rsidR="005B12B7" w:rsidRPr="00C6513A">
        <w:rPr>
          <w:rFonts w:ascii="Times New Roman" w:hAnsi="Times New Roman" w:cs="Times New Roman"/>
          <w:lang w:val="en-GB"/>
        </w:rPr>
        <w:t xml:space="preserve"> that</w:t>
      </w:r>
      <w:r w:rsidR="004B502A" w:rsidRPr="00C6513A">
        <w:rPr>
          <w:rFonts w:ascii="Times New Roman" w:hAnsi="Times New Roman" w:cs="Times New Roman"/>
          <w:lang w:val="en-GB"/>
        </w:rPr>
        <w:t>,</w:t>
      </w:r>
      <w:r w:rsidR="005B12B7" w:rsidRPr="00C6513A">
        <w:rPr>
          <w:rFonts w:ascii="Times New Roman" w:hAnsi="Times New Roman" w:cs="Times New Roman"/>
          <w:lang w:val="en-GB"/>
        </w:rPr>
        <w:t xml:space="preserve"> </w:t>
      </w:r>
      <w:r w:rsidR="00D21761" w:rsidRPr="00C6513A">
        <w:rPr>
          <w:rFonts w:ascii="Times New Roman" w:hAnsi="Times New Roman" w:cs="Times New Roman"/>
          <w:lang w:val="en-GB"/>
        </w:rPr>
        <w:t>unlike</w:t>
      </w:r>
      <w:r w:rsidR="005B12B7" w:rsidRPr="00C6513A">
        <w:rPr>
          <w:rFonts w:ascii="Times New Roman" w:hAnsi="Times New Roman" w:cs="Times New Roman"/>
          <w:lang w:val="en-GB"/>
        </w:rPr>
        <w:t xml:space="preserve"> existent entities, some subsistent ones </w:t>
      </w:r>
      <w:r w:rsidR="004E666C" w:rsidRPr="00C6513A">
        <w:rPr>
          <w:rFonts w:ascii="Times New Roman" w:hAnsi="Times New Roman" w:cs="Times New Roman"/>
          <w:lang w:val="en-GB"/>
        </w:rPr>
        <w:t>are</w:t>
      </w:r>
      <w:r w:rsidR="005B12B7" w:rsidRPr="00C6513A">
        <w:rPr>
          <w:rFonts w:ascii="Times New Roman" w:hAnsi="Times New Roman" w:cs="Times New Roman"/>
          <w:lang w:val="en-GB"/>
        </w:rPr>
        <w:t xml:space="preserve"> necessary</w:t>
      </w:r>
      <w:r w:rsidR="004B502A" w:rsidRPr="00C6513A">
        <w:rPr>
          <w:rFonts w:ascii="Times New Roman" w:hAnsi="Times New Roman" w:cs="Times New Roman"/>
          <w:lang w:val="en-GB"/>
        </w:rPr>
        <w:t xml:space="preserve"> –</w:t>
      </w:r>
      <w:r w:rsidR="004E666C" w:rsidRPr="00C6513A">
        <w:rPr>
          <w:rFonts w:ascii="Times New Roman" w:hAnsi="Times New Roman" w:cs="Times New Roman"/>
          <w:lang w:val="en-GB"/>
        </w:rPr>
        <w:t xml:space="preserve"> more precisely some</w:t>
      </w:r>
      <w:r w:rsidR="005B12B7" w:rsidRPr="00C6513A">
        <w:rPr>
          <w:rFonts w:ascii="Times New Roman" w:hAnsi="Times New Roman" w:cs="Times New Roman"/>
          <w:lang w:val="en-GB"/>
        </w:rPr>
        <w:t xml:space="preserve"> states of affairs, </w:t>
      </w:r>
      <w:r w:rsidR="00997370" w:rsidRPr="00C6513A">
        <w:rPr>
          <w:rFonts w:ascii="Times New Roman" w:hAnsi="Times New Roman" w:cs="Times New Roman"/>
          <w:lang w:val="en-GB"/>
        </w:rPr>
        <w:t>for example</w:t>
      </w:r>
      <w:r w:rsidR="005B12B7" w:rsidRPr="00C6513A">
        <w:rPr>
          <w:rFonts w:ascii="Times New Roman" w:hAnsi="Times New Roman" w:cs="Times New Roman"/>
          <w:lang w:val="en-GB"/>
        </w:rPr>
        <w:t xml:space="preserve">, </w:t>
      </w:r>
      <w:r w:rsidR="005B12B7" w:rsidRPr="00C6513A">
        <w:rPr>
          <w:rFonts w:ascii="Times New Roman" w:hAnsi="Times New Roman" w:cs="Times New Roman"/>
          <w:i/>
          <w:lang w:val="en-GB"/>
        </w:rPr>
        <w:t>that 2 is smaller than 3</w:t>
      </w:r>
      <w:r w:rsidR="004B502A" w:rsidRPr="00C6513A">
        <w:rPr>
          <w:rFonts w:ascii="Times New Roman" w:hAnsi="Times New Roman" w:cs="Times New Roman"/>
          <w:lang w:val="en-GB"/>
        </w:rPr>
        <w:t xml:space="preserve"> –</w:t>
      </w:r>
      <w:r w:rsidR="005B12B7" w:rsidRPr="00C6513A">
        <w:rPr>
          <w:rFonts w:ascii="Times New Roman" w:hAnsi="Times New Roman" w:cs="Times New Roman"/>
          <w:lang w:val="en-GB"/>
        </w:rPr>
        <w:t xml:space="preserve"> </w:t>
      </w:r>
      <w:proofErr w:type="spellStart"/>
      <w:r w:rsidR="005B12B7" w:rsidRPr="00C6513A">
        <w:rPr>
          <w:rFonts w:ascii="Times New Roman" w:hAnsi="Times New Roman" w:cs="Times New Roman"/>
          <w:lang w:val="en-GB"/>
        </w:rPr>
        <w:t>Meinong</w:t>
      </w:r>
      <w:proofErr w:type="spellEnd"/>
      <w:r w:rsidR="005B12B7" w:rsidRPr="00C6513A">
        <w:rPr>
          <w:rFonts w:ascii="Times New Roman" w:hAnsi="Times New Roman" w:cs="Times New Roman"/>
          <w:lang w:val="en-GB"/>
        </w:rPr>
        <w:t xml:space="preserve"> affirms</w:t>
      </w:r>
      <w:r w:rsidRPr="00C6513A">
        <w:rPr>
          <w:rFonts w:ascii="Times New Roman" w:hAnsi="Times New Roman" w:cs="Times New Roman"/>
          <w:lang w:val="en-GB"/>
        </w:rPr>
        <w:t>:</w:t>
      </w:r>
    </w:p>
    <w:p w14:paraId="7A0064A6" w14:textId="77777777" w:rsidR="009F7DDB" w:rsidRPr="00C6513A" w:rsidRDefault="009F7DDB" w:rsidP="005D701F">
      <w:pPr>
        <w:spacing w:line="360" w:lineRule="auto"/>
        <w:rPr>
          <w:rFonts w:ascii="Times New Roman" w:hAnsi="Times New Roman" w:cs="Times New Roman"/>
          <w:lang w:val="en-GB"/>
        </w:rPr>
      </w:pPr>
    </w:p>
    <w:p w14:paraId="671B57EC" w14:textId="28FAC2F4" w:rsidR="00C33CBA" w:rsidRPr="00C6513A" w:rsidRDefault="00D032FA" w:rsidP="00F13AE0">
      <w:pPr>
        <w:spacing w:line="360" w:lineRule="auto"/>
        <w:ind w:left="709"/>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Subsistents</w:t>
      </w:r>
      <w:proofErr w:type="spellEnd"/>
      <w:r w:rsidRPr="00C6513A">
        <w:rPr>
          <w:rFonts w:ascii="Times New Roman" w:hAnsi="Times New Roman" w:cs="Times New Roman"/>
          <w:sz w:val="22"/>
          <w:szCs w:val="22"/>
          <w:lang w:val="en-GB"/>
        </w:rPr>
        <w:t xml:space="preserve"> </w:t>
      </w:r>
      <w:r w:rsidR="004B502A" w:rsidRPr="00C6513A">
        <w:rPr>
          <w:rFonts w:ascii="Times New Roman" w:hAnsi="Times New Roman" w:cs="Times New Roman"/>
          <w:sz w:val="22"/>
          <w:szCs w:val="22"/>
          <w:lang w:val="en-GB"/>
        </w:rPr>
        <w:t>are distinguished</w:t>
      </w:r>
      <w:r w:rsidRPr="00C6513A">
        <w:rPr>
          <w:rFonts w:ascii="Times New Roman" w:hAnsi="Times New Roman" w:cs="Times New Roman"/>
          <w:sz w:val="22"/>
          <w:szCs w:val="22"/>
          <w:lang w:val="en-GB"/>
        </w:rPr>
        <w:t xml:space="preserve"> from existents </w:t>
      </w:r>
      <w:r w:rsidR="005B12B7" w:rsidRPr="00C6513A">
        <w:rPr>
          <w:rFonts w:ascii="Times New Roman" w:hAnsi="Times New Roman" w:cs="Times New Roman"/>
          <w:sz w:val="22"/>
          <w:szCs w:val="22"/>
          <w:lang w:val="en-GB"/>
        </w:rPr>
        <w:t xml:space="preserve">among other things also in that they are not bound to a specific time-determination and are in this sense eternal or, better, </w:t>
      </w:r>
      <w:proofErr w:type="spellStart"/>
      <w:r w:rsidR="005B12B7" w:rsidRPr="00C6513A">
        <w:rPr>
          <w:rFonts w:ascii="Times New Roman" w:hAnsi="Times New Roman" w:cs="Times New Roman"/>
          <w:sz w:val="22"/>
          <w:szCs w:val="22"/>
          <w:lang w:val="en-GB"/>
        </w:rPr>
        <w:t>atemporal</w:t>
      </w:r>
      <w:proofErr w:type="spellEnd"/>
      <w:r w:rsidR="005B76EB" w:rsidRPr="00C6513A">
        <w:rPr>
          <w:rFonts w:ascii="Times New Roman" w:hAnsi="Times New Roman" w:cs="Times New Roman"/>
          <w:sz w:val="22"/>
          <w:szCs w:val="22"/>
          <w:lang w:val="en-GB"/>
        </w:rPr>
        <w:t>. (</w:t>
      </w:r>
      <w:r w:rsidRPr="00C6513A">
        <w:rPr>
          <w:rFonts w:ascii="Times New Roman" w:hAnsi="Times New Roman" w:cs="Times New Roman"/>
          <w:sz w:val="22"/>
          <w:szCs w:val="22"/>
          <w:lang w:val="en-GB"/>
        </w:rPr>
        <w:t>1902</w:t>
      </w:r>
      <w:r w:rsidR="00B02955"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189</w:t>
      </w:r>
      <w:r w:rsidR="005B76EB" w:rsidRPr="00C6513A">
        <w:rPr>
          <w:rFonts w:ascii="Times New Roman" w:hAnsi="Times New Roman" w:cs="Times New Roman"/>
          <w:sz w:val="22"/>
          <w:szCs w:val="22"/>
          <w:lang w:val="en-GB"/>
        </w:rPr>
        <w:t>)</w:t>
      </w:r>
    </w:p>
    <w:p w14:paraId="468D3940" w14:textId="77777777" w:rsidR="009F7DDB" w:rsidRPr="00C6513A" w:rsidRDefault="009F7DDB" w:rsidP="005D701F">
      <w:pPr>
        <w:spacing w:line="360" w:lineRule="auto"/>
        <w:rPr>
          <w:rFonts w:ascii="Times New Roman" w:hAnsi="Times New Roman" w:cs="Times New Roman"/>
          <w:lang w:val="en-GB"/>
        </w:rPr>
      </w:pPr>
    </w:p>
    <w:p w14:paraId="46E1556D" w14:textId="7C222FB5" w:rsidR="00BA0C09" w:rsidRPr="00C6513A" w:rsidRDefault="00592F69" w:rsidP="005D701F">
      <w:pPr>
        <w:spacing w:line="360" w:lineRule="auto"/>
        <w:rPr>
          <w:rFonts w:ascii="Times New Roman" w:hAnsi="Times New Roman" w:cs="Times New Roman"/>
          <w:lang w:val="en-GB"/>
        </w:rPr>
      </w:pPr>
      <w:proofErr w:type="spellStart"/>
      <w:r w:rsidRPr="00C6513A">
        <w:rPr>
          <w:rFonts w:ascii="Times New Roman" w:hAnsi="Times New Roman" w:cs="Times New Roman"/>
          <w:lang w:val="en-GB"/>
        </w:rPr>
        <w:t>Meinong’s</w:t>
      </w:r>
      <w:proofErr w:type="spellEnd"/>
      <w:r w:rsidRPr="00C6513A">
        <w:rPr>
          <w:rFonts w:ascii="Times New Roman" w:hAnsi="Times New Roman" w:cs="Times New Roman"/>
          <w:lang w:val="en-GB"/>
        </w:rPr>
        <w:t xml:space="preserve"> argument about the </w:t>
      </w:r>
      <w:r w:rsidR="00433073" w:rsidRPr="00C6513A">
        <w:rPr>
          <w:rFonts w:ascii="Times New Roman" w:hAnsi="Times New Roman" w:cs="Times New Roman"/>
          <w:lang w:val="en-GB"/>
        </w:rPr>
        <w:t>a</w:t>
      </w:r>
      <w:r w:rsidRPr="00C6513A">
        <w:rPr>
          <w:rFonts w:ascii="Times New Roman" w:hAnsi="Times New Roman" w:cs="Times New Roman"/>
          <w:lang w:val="en-GB"/>
        </w:rPr>
        <w:t>temporality of internal relations is that they hold “at any time” (</w:t>
      </w:r>
      <w:proofErr w:type="spellStart"/>
      <w:r w:rsidRPr="00C6513A">
        <w:rPr>
          <w:rFonts w:ascii="Times New Roman" w:hAnsi="Times New Roman" w:cs="Times New Roman"/>
          <w:i/>
          <w:lang w:val="en-GB"/>
        </w:rPr>
        <w:t>jederzeit</w:t>
      </w:r>
      <w:proofErr w:type="spellEnd"/>
      <w:r w:rsidRPr="00C6513A">
        <w:rPr>
          <w:rFonts w:ascii="Times New Roman" w:hAnsi="Times New Roman" w:cs="Times New Roman"/>
          <w:lang w:val="en-GB"/>
        </w:rPr>
        <w:t>); for example, red and green are not different at a specific moment only</w:t>
      </w:r>
      <w:r w:rsidR="00A76055" w:rsidRPr="00C6513A">
        <w:rPr>
          <w:rFonts w:ascii="Times New Roman" w:hAnsi="Times New Roman" w:cs="Times New Roman"/>
          <w:lang w:val="en-GB"/>
        </w:rPr>
        <w:t xml:space="preserve"> (see 1899 [1971]</w:t>
      </w:r>
      <w:r w:rsidR="00B02955" w:rsidRPr="00C6513A">
        <w:rPr>
          <w:rFonts w:ascii="Times New Roman" w:hAnsi="Times New Roman" w:cs="Times New Roman"/>
          <w:lang w:val="en-GB"/>
        </w:rPr>
        <w:t>:</w:t>
      </w:r>
      <w:r w:rsidR="00A76055" w:rsidRPr="00C6513A">
        <w:rPr>
          <w:rFonts w:ascii="Times New Roman" w:hAnsi="Times New Roman" w:cs="Times New Roman"/>
          <w:lang w:val="en-GB"/>
        </w:rPr>
        <w:t xml:space="preserve"> 398–</w:t>
      </w:r>
      <w:r w:rsidRPr="00C6513A">
        <w:rPr>
          <w:rFonts w:ascii="Times New Roman" w:hAnsi="Times New Roman" w:cs="Times New Roman"/>
          <w:lang w:val="en-GB"/>
        </w:rPr>
        <w:t>399).</w:t>
      </w:r>
      <w:r w:rsidR="00AB44AE" w:rsidRPr="00C6513A">
        <w:rPr>
          <w:rFonts w:ascii="Times New Roman" w:hAnsi="Times New Roman" w:cs="Times New Roman"/>
          <w:lang w:val="en-GB"/>
        </w:rPr>
        <w:t xml:space="preserve"> Similarly, one </w:t>
      </w:r>
      <w:r w:rsidR="00BA0C09" w:rsidRPr="00C6513A">
        <w:rPr>
          <w:rFonts w:ascii="Times New Roman" w:hAnsi="Times New Roman" w:cs="Times New Roman"/>
          <w:lang w:val="en-GB"/>
        </w:rPr>
        <w:t>might</w:t>
      </w:r>
      <w:r w:rsidR="00AB44AE" w:rsidRPr="00C6513A">
        <w:rPr>
          <w:rFonts w:ascii="Times New Roman" w:hAnsi="Times New Roman" w:cs="Times New Roman"/>
          <w:lang w:val="en-GB"/>
        </w:rPr>
        <w:t xml:space="preserve"> </w:t>
      </w:r>
      <w:r w:rsidR="00BA0C09" w:rsidRPr="00C6513A">
        <w:rPr>
          <w:rFonts w:ascii="Times New Roman" w:hAnsi="Times New Roman" w:cs="Times New Roman"/>
          <w:lang w:val="en-GB"/>
        </w:rPr>
        <w:t>add</w:t>
      </w:r>
      <w:r w:rsidR="00AB44AE" w:rsidRPr="00C6513A">
        <w:rPr>
          <w:rFonts w:ascii="Times New Roman" w:hAnsi="Times New Roman" w:cs="Times New Roman"/>
          <w:lang w:val="en-GB"/>
        </w:rPr>
        <w:t xml:space="preserve">, the number four has no time-determination, </w:t>
      </w:r>
      <w:r w:rsidR="00A76055" w:rsidRPr="00C6513A">
        <w:rPr>
          <w:rFonts w:ascii="Times New Roman" w:hAnsi="Times New Roman" w:cs="Times New Roman"/>
          <w:lang w:val="en-GB"/>
        </w:rPr>
        <w:t>since</w:t>
      </w:r>
      <w:r w:rsidR="00AB44AE" w:rsidRPr="00C6513A">
        <w:rPr>
          <w:rFonts w:ascii="Times New Roman" w:hAnsi="Times New Roman" w:cs="Times New Roman"/>
          <w:lang w:val="en-GB"/>
        </w:rPr>
        <w:t xml:space="preserve"> distinct things in different times can be four</w:t>
      </w:r>
      <w:r w:rsidR="00AF4ED8" w:rsidRPr="00C6513A">
        <w:rPr>
          <w:rFonts w:ascii="Times New Roman" w:hAnsi="Times New Roman" w:cs="Times New Roman"/>
          <w:lang w:val="en-GB"/>
        </w:rPr>
        <w:t xml:space="preserve"> (on numbers, see </w:t>
      </w:r>
      <w:r w:rsidR="00283596" w:rsidRPr="00C6513A">
        <w:rPr>
          <w:rFonts w:ascii="Times New Roman" w:hAnsi="Times New Roman" w:cs="Times New Roman"/>
          <w:lang w:val="en-GB"/>
        </w:rPr>
        <w:t>especially</w:t>
      </w:r>
      <w:r w:rsidR="00AF4ED8" w:rsidRPr="00C6513A">
        <w:rPr>
          <w:rFonts w:ascii="Times New Roman" w:hAnsi="Times New Roman" w:cs="Times New Roman"/>
          <w:lang w:val="en-GB"/>
        </w:rPr>
        <w:t xml:space="preserve"> 1904 [1971]</w:t>
      </w:r>
      <w:r w:rsidR="00B02955" w:rsidRPr="00C6513A">
        <w:rPr>
          <w:rFonts w:ascii="Times New Roman" w:hAnsi="Times New Roman" w:cs="Times New Roman"/>
          <w:lang w:val="en-GB"/>
        </w:rPr>
        <w:t>:</w:t>
      </w:r>
      <w:r w:rsidR="00AF4ED8" w:rsidRPr="00C6513A">
        <w:rPr>
          <w:rFonts w:ascii="Times New Roman" w:hAnsi="Times New Roman" w:cs="Times New Roman"/>
          <w:lang w:val="en-GB"/>
        </w:rPr>
        <w:t xml:space="preserve"> 487)</w:t>
      </w:r>
      <w:r w:rsidR="00AB44AE" w:rsidRPr="00C6513A">
        <w:rPr>
          <w:rFonts w:ascii="Times New Roman" w:hAnsi="Times New Roman" w:cs="Times New Roman"/>
          <w:lang w:val="en-GB"/>
        </w:rPr>
        <w:t xml:space="preserve">. </w:t>
      </w:r>
      <w:r w:rsidR="00283596" w:rsidRPr="00C6513A">
        <w:rPr>
          <w:rFonts w:ascii="Times New Roman" w:hAnsi="Times New Roman" w:cs="Times New Roman"/>
          <w:lang w:val="en-GB"/>
        </w:rPr>
        <w:t>A</w:t>
      </w:r>
      <w:r w:rsidR="00AB44AE" w:rsidRPr="00C6513A">
        <w:rPr>
          <w:rFonts w:ascii="Times New Roman" w:hAnsi="Times New Roman" w:cs="Times New Roman"/>
          <w:lang w:val="en-GB"/>
        </w:rPr>
        <w:t>s for objectives, although some of them may refer to a specific time-determination,</w:t>
      </w:r>
      <w:r w:rsidR="005B12B7" w:rsidRPr="00C6513A">
        <w:rPr>
          <w:rFonts w:ascii="Times New Roman" w:hAnsi="Times New Roman" w:cs="Times New Roman"/>
          <w:lang w:val="en-GB"/>
        </w:rPr>
        <w:t xml:space="preserve"> </w:t>
      </w:r>
      <w:r w:rsidR="00997370" w:rsidRPr="00C6513A">
        <w:rPr>
          <w:rFonts w:ascii="Times New Roman" w:hAnsi="Times New Roman" w:cs="Times New Roman"/>
          <w:lang w:val="en-GB"/>
        </w:rPr>
        <w:t>for example</w:t>
      </w:r>
      <w:r w:rsidR="005B12B7" w:rsidRPr="00C6513A">
        <w:rPr>
          <w:rFonts w:ascii="Times New Roman" w:hAnsi="Times New Roman" w:cs="Times New Roman"/>
          <w:lang w:val="en-GB"/>
        </w:rPr>
        <w:t xml:space="preserve">, </w:t>
      </w:r>
      <w:r w:rsidR="005B12B7" w:rsidRPr="00C6513A">
        <w:rPr>
          <w:rFonts w:ascii="Times New Roman" w:hAnsi="Times New Roman" w:cs="Times New Roman"/>
          <w:i/>
          <w:lang w:val="en-GB"/>
        </w:rPr>
        <w:t>that I am writing this paper now</w:t>
      </w:r>
      <w:r w:rsidR="005B12B7" w:rsidRPr="00C6513A">
        <w:rPr>
          <w:rFonts w:ascii="Times New Roman" w:hAnsi="Times New Roman" w:cs="Times New Roman"/>
          <w:lang w:val="en-GB"/>
        </w:rPr>
        <w:t>,</w:t>
      </w:r>
      <w:r w:rsidR="00AB44AE" w:rsidRPr="00C6513A">
        <w:rPr>
          <w:rFonts w:ascii="Times New Roman" w:hAnsi="Times New Roman" w:cs="Times New Roman"/>
          <w:lang w:val="en-GB"/>
        </w:rPr>
        <w:t xml:space="preserve"> </w:t>
      </w:r>
      <w:proofErr w:type="spellStart"/>
      <w:r w:rsidR="007662BE" w:rsidRPr="00C6513A">
        <w:rPr>
          <w:rFonts w:ascii="Times New Roman" w:hAnsi="Times New Roman" w:cs="Times New Roman"/>
          <w:lang w:val="en-GB"/>
        </w:rPr>
        <w:t>Meinong</w:t>
      </w:r>
      <w:proofErr w:type="spellEnd"/>
      <w:r w:rsidR="007662BE" w:rsidRPr="00C6513A">
        <w:rPr>
          <w:rFonts w:ascii="Times New Roman" w:hAnsi="Times New Roman" w:cs="Times New Roman"/>
          <w:lang w:val="en-GB"/>
        </w:rPr>
        <w:t xml:space="preserve"> hold</w:t>
      </w:r>
      <w:r w:rsidR="005B12B7" w:rsidRPr="00C6513A">
        <w:rPr>
          <w:rFonts w:ascii="Times New Roman" w:hAnsi="Times New Roman" w:cs="Times New Roman"/>
          <w:lang w:val="en-GB"/>
        </w:rPr>
        <w:t>s</w:t>
      </w:r>
      <w:r w:rsidR="007662BE" w:rsidRPr="00C6513A">
        <w:rPr>
          <w:rFonts w:ascii="Times New Roman" w:hAnsi="Times New Roman" w:cs="Times New Roman"/>
          <w:lang w:val="en-GB"/>
        </w:rPr>
        <w:t xml:space="preserve"> that they “subsist”</w:t>
      </w:r>
      <w:r w:rsidR="00BA0C09" w:rsidRPr="00C6513A">
        <w:rPr>
          <w:rFonts w:ascii="Times New Roman" w:hAnsi="Times New Roman" w:cs="Times New Roman"/>
          <w:lang w:val="en-GB"/>
        </w:rPr>
        <w:t xml:space="preserve"> at any time.</w:t>
      </w:r>
      <w:r w:rsidR="007662BE" w:rsidRPr="00C6513A">
        <w:rPr>
          <w:rFonts w:ascii="Times New Roman" w:hAnsi="Times New Roman" w:cs="Times New Roman"/>
          <w:lang w:val="en-GB"/>
        </w:rPr>
        <w:t xml:space="preserve"> </w:t>
      </w:r>
      <w:r w:rsidR="00BA0C09" w:rsidRPr="00C6513A">
        <w:rPr>
          <w:rFonts w:ascii="Times New Roman" w:hAnsi="Times New Roman" w:cs="Times New Roman"/>
          <w:lang w:val="en-GB"/>
        </w:rPr>
        <w:t>Yet this</w:t>
      </w:r>
      <w:r w:rsidR="007662BE" w:rsidRPr="00C6513A">
        <w:rPr>
          <w:rFonts w:ascii="Times New Roman" w:hAnsi="Times New Roman" w:cs="Times New Roman"/>
          <w:lang w:val="en-GB"/>
        </w:rPr>
        <w:t xml:space="preserve"> </w:t>
      </w:r>
      <w:r w:rsidR="00BA0C09" w:rsidRPr="00C6513A">
        <w:rPr>
          <w:rFonts w:ascii="Times New Roman" w:hAnsi="Times New Roman" w:cs="Times New Roman"/>
          <w:lang w:val="en-GB"/>
        </w:rPr>
        <w:t>does not</w:t>
      </w:r>
      <w:r w:rsidR="007662BE" w:rsidRPr="00C6513A">
        <w:rPr>
          <w:rFonts w:ascii="Times New Roman" w:hAnsi="Times New Roman" w:cs="Times New Roman"/>
          <w:lang w:val="en-GB"/>
        </w:rPr>
        <w:t xml:space="preserve"> mean</w:t>
      </w:r>
      <w:r w:rsidR="005D0F8F" w:rsidRPr="00C6513A">
        <w:rPr>
          <w:rFonts w:ascii="Times New Roman" w:hAnsi="Times New Roman" w:cs="Times New Roman"/>
          <w:lang w:val="en-GB"/>
        </w:rPr>
        <w:t xml:space="preserve"> that they obtain</w:t>
      </w:r>
      <w:r w:rsidR="00BA0C09" w:rsidRPr="00C6513A">
        <w:rPr>
          <w:rFonts w:ascii="Times New Roman" w:hAnsi="Times New Roman" w:cs="Times New Roman"/>
          <w:lang w:val="en-GB"/>
        </w:rPr>
        <w:t xml:space="preserve"> at any time</w:t>
      </w:r>
      <w:r w:rsidR="005D0F8F" w:rsidRPr="00C6513A">
        <w:rPr>
          <w:rFonts w:ascii="Times New Roman" w:hAnsi="Times New Roman" w:cs="Times New Roman"/>
          <w:lang w:val="en-GB"/>
        </w:rPr>
        <w:t>, but rather</w:t>
      </w:r>
      <w:r w:rsidR="007662BE" w:rsidRPr="00C6513A">
        <w:rPr>
          <w:rFonts w:ascii="Times New Roman" w:hAnsi="Times New Roman" w:cs="Times New Roman"/>
          <w:lang w:val="en-GB"/>
        </w:rPr>
        <w:t xml:space="preserve"> that they are “true”</w:t>
      </w:r>
      <w:r w:rsidR="00691B3E" w:rsidRPr="00C6513A">
        <w:rPr>
          <w:rFonts w:ascii="Times New Roman" w:hAnsi="Times New Roman" w:cs="Times New Roman"/>
          <w:lang w:val="en-GB"/>
        </w:rPr>
        <w:t xml:space="preserve"> at any time.</w:t>
      </w:r>
      <w:r w:rsidR="007662BE" w:rsidRPr="00C6513A">
        <w:rPr>
          <w:rFonts w:ascii="Times New Roman" w:hAnsi="Times New Roman" w:cs="Times New Roman"/>
          <w:lang w:val="en-GB"/>
        </w:rPr>
        <w:t xml:space="preserve"> </w:t>
      </w:r>
      <w:r w:rsidR="00691B3E" w:rsidRPr="00C6513A">
        <w:rPr>
          <w:rFonts w:ascii="Times New Roman" w:hAnsi="Times New Roman" w:cs="Times New Roman"/>
          <w:lang w:val="en-GB"/>
        </w:rPr>
        <w:t>H</w:t>
      </w:r>
      <w:r w:rsidR="007662BE" w:rsidRPr="00C6513A">
        <w:rPr>
          <w:rFonts w:ascii="Times New Roman" w:hAnsi="Times New Roman" w:cs="Times New Roman"/>
          <w:lang w:val="en-GB"/>
        </w:rPr>
        <w:t>is objectives can</w:t>
      </w:r>
      <w:r w:rsidR="00691B3E" w:rsidRPr="00C6513A">
        <w:rPr>
          <w:rFonts w:ascii="Times New Roman" w:hAnsi="Times New Roman" w:cs="Times New Roman"/>
          <w:lang w:val="en-GB"/>
        </w:rPr>
        <w:t xml:space="preserve"> indeed</w:t>
      </w:r>
      <w:r w:rsidR="007662BE" w:rsidRPr="00C6513A">
        <w:rPr>
          <w:rFonts w:ascii="Times New Roman" w:hAnsi="Times New Roman" w:cs="Times New Roman"/>
          <w:lang w:val="en-GB"/>
        </w:rPr>
        <w:t xml:space="preserve"> play the role of truth-bearers</w:t>
      </w:r>
      <w:r w:rsidR="00691B3E" w:rsidRPr="00C6513A">
        <w:rPr>
          <w:rFonts w:ascii="Times New Roman" w:hAnsi="Times New Roman" w:cs="Times New Roman"/>
          <w:lang w:val="en-GB"/>
        </w:rPr>
        <w:t>, and</w:t>
      </w:r>
      <w:r w:rsidR="005B12B7" w:rsidRPr="00C6513A">
        <w:rPr>
          <w:rFonts w:ascii="Times New Roman" w:hAnsi="Times New Roman" w:cs="Times New Roman"/>
          <w:lang w:val="en-GB"/>
        </w:rPr>
        <w:t xml:space="preserve"> he himself </w:t>
      </w:r>
      <w:r w:rsidR="00691B3E" w:rsidRPr="00C6513A">
        <w:rPr>
          <w:rFonts w:ascii="Times New Roman" w:hAnsi="Times New Roman" w:cs="Times New Roman"/>
          <w:lang w:val="en-GB"/>
        </w:rPr>
        <w:t xml:space="preserve">justifies </w:t>
      </w:r>
      <w:r w:rsidR="00BA0C09" w:rsidRPr="00C6513A">
        <w:rPr>
          <w:rFonts w:ascii="Times New Roman" w:hAnsi="Times New Roman" w:cs="Times New Roman"/>
          <w:lang w:val="en-GB"/>
        </w:rPr>
        <w:t>the</w:t>
      </w:r>
      <w:r w:rsidR="00691B3E" w:rsidRPr="00C6513A">
        <w:rPr>
          <w:rFonts w:ascii="Times New Roman" w:hAnsi="Times New Roman" w:cs="Times New Roman"/>
          <w:lang w:val="en-GB"/>
        </w:rPr>
        <w:t xml:space="preserve"> atemporal</w:t>
      </w:r>
      <w:r w:rsidR="00BA0C09" w:rsidRPr="00C6513A">
        <w:rPr>
          <w:rFonts w:ascii="Times New Roman" w:hAnsi="Times New Roman" w:cs="Times New Roman"/>
          <w:lang w:val="en-GB"/>
        </w:rPr>
        <w:t>ity</w:t>
      </w:r>
      <w:r w:rsidR="00691B3E" w:rsidRPr="00C6513A">
        <w:rPr>
          <w:rFonts w:ascii="Times New Roman" w:hAnsi="Times New Roman" w:cs="Times New Roman"/>
          <w:lang w:val="en-GB"/>
        </w:rPr>
        <w:t xml:space="preserve"> </w:t>
      </w:r>
      <w:r w:rsidR="00691B3E" w:rsidRPr="00C6513A">
        <w:rPr>
          <w:rFonts w:ascii="Times New Roman" w:hAnsi="Times New Roman" w:cs="Times New Roman"/>
          <w:lang w:val="en-GB"/>
        </w:rPr>
        <w:lastRenderedPageBreak/>
        <w:t xml:space="preserve">of objectives </w:t>
      </w:r>
      <w:r w:rsidR="00165E1A" w:rsidRPr="00C6513A">
        <w:rPr>
          <w:rFonts w:ascii="Times New Roman" w:hAnsi="Times New Roman" w:cs="Times New Roman"/>
          <w:lang w:val="en-GB"/>
        </w:rPr>
        <w:t xml:space="preserve">by </w:t>
      </w:r>
      <w:r w:rsidR="00BA0C09" w:rsidRPr="00C6513A">
        <w:rPr>
          <w:rFonts w:ascii="Times New Roman" w:hAnsi="Times New Roman" w:cs="Times New Roman"/>
          <w:lang w:val="en-GB"/>
        </w:rPr>
        <w:t>saying</w:t>
      </w:r>
      <w:r w:rsidR="00165E1A" w:rsidRPr="00C6513A">
        <w:rPr>
          <w:rFonts w:ascii="Times New Roman" w:hAnsi="Times New Roman" w:cs="Times New Roman"/>
          <w:lang w:val="en-GB"/>
        </w:rPr>
        <w:t xml:space="preserve"> that there is</w:t>
      </w:r>
      <w:r w:rsidR="00691B3E" w:rsidRPr="00C6513A">
        <w:rPr>
          <w:rFonts w:ascii="Times New Roman" w:hAnsi="Times New Roman" w:cs="Times New Roman"/>
          <w:lang w:val="en-GB"/>
        </w:rPr>
        <w:t xml:space="preserve"> </w:t>
      </w:r>
      <w:r w:rsidR="00165E1A" w:rsidRPr="00C6513A">
        <w:rPr>
          <w:rFonts w:ascii="Times New Roman" w:hAnsi="Times New Roman" w:cs="Times New Roman"/>
          <w:lang w:val="en-GB"/>
        </w:rPr>
        <w:t>a</w:t>
      </w:r>
      <w:r w:rsidR="00691B3E" w:rsidRPr="00C6513A">
        <w:rPr>
          <w:rFonts w:ascii="Times New Roman" w:hAnsi="Times New Roman" w:cs="Times New Roman"/>
          <w:lang w:val="en-GB"/>
        </w:rPr>
        <w:t xml:space="preserve"> “supratemporal character of truth”</w:t>
      </w:r>
      <w:r w:rsidR="007662BE" w:rsidRPr="00C6513A">
        <w:rPr>
          <w:rFonts w:ascii="Times New Roman" w:hAnsi="Times New Roman" w:cs="Times New Roman"/>
          <w:lang w:val="en-GB"/>
        </w:rPr>
        <w:t xml:space="preserve"> </w:t>
      </w:r>
      <w:r w:rsidR="00A1349C" w:rsidRPr="00C6513A">
        <w:rPr>
          <w:rFonts w:ascii="Times New Roman" w:hAnsi="Times New Roman" w:cs="Times New Roman"/>
          <w:lang w:val="en-GB"/>
        </w:rPr>
        <w:t>(</w:t>
      </w:r>
      <w:r w:rsidR="005B12B7" w:rsidRPr="00C6513A">
        <w:rPr>
          <w:rFonts w:ascii="Times New Roman" w:hAnsi="Times New Roman" w:cs="Times New Roman"/>
          <w:lang w:val="en-GB"/>
        </w:rPr>
        <w:t>1902</w:t>
      </w:r>
      <w:r w:rsidR="00B02955" w:rsidRPr="00C6513A">
        <w:rPr>
          <w:rFonts w:ascii="Times New Roman" w:hAnsi="Times New Roman" w:cs="Times New Roman"/>
          <w:lang w:val="en-GB"/>
        </w:rPr>
        <w:t>:</w:t>
      </w:r>
      <w:r w:rsidR="005B12B7" w:rsidRPr="00C6513A">
        <w:rPr>
          <w:rFonts w:ascii="Times New Roman" w:hAnsi="Times New Roman" w:cs="Times New Roman"/>
          <w:lang w:val="en-GB"/>
        </w:rPr>
        <w:t xml:space="preserve"> 189</w:t>
      </w:r>
      <w:r w:rsidR="00972B12" w:rsidRPr="00C6513A">
        <w:rPr>
          <w:rFonts w:ascii="Times New Roman" w:hAnsi="Times New Roman" w:cs="Times New Roman"/>
          <w:lang w:val="en-GB"/>
        </w:rPr>
        <w:t xml:space="preserve">, </w:t>
      </w:r>
      <w:r w:rsidR="00B50BD1" w:rsidRPr="00C6513A">
        <w:rPr>
          <w:rFonts w:ascii="Times New Roman" w:hAnsi="Times New Roman" w:cs="Times New Roman"/>
          <w:lang w:val="en-GB"/>
        </w:rPr>
        <w:t>quoting</w:t>
      </w:r>
      <w:r w:rsidR="00972B12" w:rsidRPr="00C6513A">
        <w:rPr>
          <w:rFonts w:ascii="Times New Roman" w:hAnsi="Times New Roman" w:cs="Times New Roman"/>
          <w:lang w:val="en-GB"/>
        </w:rPr>
        <w:t xml:space="preserve"> </w:t>
      </w:r>
      <w:proofErr w:type="spellStart"/>
      <w:r w:rsidR="00972B12" w:rsidRPr="00C6513A">
        <w:rPr>
          <w:rFonts w:ascii="Times New Roman" w:hAnsi="Times New Roman" w:cs="Times New Roman"/>
          <w:lang w:val="en-GB"/>
        </w:rPr>
        <w:t>Uphues</w:t>
      </w:r>
      <w:proofErr w:type="spellEnd"/>
      <w:r w:rsidR="00972B12" w:rsidRPr="00C6513A">
        <w:rPr>
          <w:rFonts w:ascii="Times New Roman" w:hAnsi="Times New Roman" w:cs="Times New Roman"/>
          <w:lang w:val="en-GB"/>
        </w:rPr>
        <w:t xml:space="preserve"> 1901</w:t>
      </w:r>
      <w:r w:rsidR="00A1349C" w:rsidRPr="00C6513A">
        <w:rPr>
          <w:rFonts w:ascii="Times New Roman" w:hAnsi="Times New Roman" w:cs="Times New Roman"/>
          <w:lang w:val="en-GB"/>
        </w:rPr>
        <w:t>).</w:t>
      </w:r>
      <w:r w:rsidR="00BA0C09" w:rsidRPr="00C6513A">
        <w:rPr>
          <w:rStyle w:val="Appelnotedebasdep"/>
          <w:rFonts w:ascii="Times New Roman" w:hAnsi="Times New Roman" w:cs="Times New Roman"/>
          <w:lang w:val="en-GB"/>
        </w:rPr>
        <w:footnoteReference w:id="30"/>
      </w:r>
    </w:p>
    <w:p w14:paraId="10A6EC89" w14:textId="0953E557" w:rsidR="00D22B19" w:rsidRPr="00C6513A" w:rsidRDefault="005D0F8F" w:rsidP="00A76055">
      <w:pPr>
        <w:spacing w:after="120" w:line="360" w:lineRule="auto"/>
        <w:ind w:firstLine="709"/>
        <w:rPr>
          <w:rFonts w:ascii="Times New Roman" w:hAnsi="Times New Roman" w:cs="Times New Roman"/>
          <w:lang w:val="en-GB"/>
        </w:rPr>
      </w:pPr>
      <w:r w:rsidRPr="00C6513A">
        <w:rPr>
          <w:rFonts w:ascii="Times New Roman" w:hAnsi="Times New Roman" w:cs="Times New Roman"/>
          <w:lang w:val="en-GB"/>
        </w:rPr>
        <w:t xml:space="preserve">Note finally that for </w:t>
      </w:r>
      <w:proofErr w:type="spellStart"/>
      <w:r w:rsidRPr="00C6513A">
        <w:rPr>
          <w:rFonts w:ascii="Times New Roman" w:hAnsi="Times New Roman" w:cs="Times New Roman"/>
          <w:lang w:val="en-GB"/>
        </w:rPr>
        <w:t>Meinong</w:t>
      </w:r>
      <w:proofErr w:type="spellEnd"/>
      <w:r w:rsidR="007F6638" w:rsidRPr="00C6513A">
        <w:rPr>
          <w:rFonts w:ascii="Times New Roman" w:hAnsi="Times New Roman" w:cs="Times New Roman"/>
          <w:lang w:val="en-GB"/>
        </w:rPr>
        <w:t xml:space="preserve"> </w:t>
      </w:r>
      <w:r w:rsidR="00A455B5" w:rsidRPr="00C6513A">
        <w:rPr>
          <w:rFonts w:ascii="Times New Roman" w:hAnsi="Times New Roman" w:cs="Times New Roman"/>
          <w:lang w:val="en-GB"/>
        </w:rPr>
        <w:t>actual,</w:t>
      </w:r>
      <w:r w:rsidR="00D5079E" w:rsidRPr="00C6513A">
        <w:rPr>
          <w:rFonts w:ascii="Times New Roman" w:hAnsi="Times New Roman" w:cs="Times New Roman"/>
          <w:lang w:val="en-GB"/>
        </w:rPr>
        <w:t xml:space="preserve"> </w:t>
      </w:r>
      <w:r w:rsidR="00FA1D40" w:rsidRPr="00C6513A">
        <w:rPr>
          <w:rFonts w:ascii="Times New Roman" w:hAnsi="Times New Roman" w:cs="Times New Roman"/>
          <w:lang w:val="en-GB"/>
        </w:rPr>
        <w:t>possible</w:t>
      </w:r>
      <w:r w:rsidR="00A80A00" w:rsidRPr="00C6513A">
        <w:rPr>
          <w:rFonts w:ascii="Times New Roman" w:hAnsi="Times New Roman" w:cs="Times New Roman"/>
          <w:lang w:val="en-GB"/>
        </w:rPr>
        <w:t>,</w:t>
      </w:r>
      <w:r w:rsidR="007F6638" w:rsidRPr="00C6513A">
        <w:rPr>
          <w:rFonts w:ascii="Times New Roman" w:hAnsi="Times New Roman" w:cs="Times New Roman"/>
          <w:lang w:val="en-GB"/>
        </w:rPr>
        <w:t xml:space="preserve"> and impossible</w:t>
      </w:r>
      <w:r w:rsidR="00FA1D40" w:rsidRPr="00C6513A">
        <w:rPr>
          <w:rFonts w:ascii="Times New Roman" w:hAnsi="Times New Roman" w:cs="Times New Roman"/>
          <w:lang w:val="en-GB"/>
        </w:rPr>
        <w:t xml:space="preserve"> objects</w:t>
      </w:r>
      <w:r w:rsidR="00A455B5" w:rsidRPr="00C6513A">
        <w:rPr>
          <w:rFonts w:ascii="Times New Roman" w:hAnsi="Times New Roman" w:cs="Times New Roman"/>
          <w:lang w:val="en-GB"/>
        </w:rPr>
        <w:t xml:space="preserve"> all</w:t>
      </w:r>
      <w:r w:rsidR="00FA1D40" w:rsidRPr="00C6513A">
        <w:rPr>
          <w:rFonts w:ascii="Times New Roman" w:hAnsi="Times New Roman" w:cs="Times New Roman"/>
          <w:lang w:val="en-GB"/>
        </w:rPr>
        <w:t xml:space="preserve"> have “outside-being” (</w:t>
      </w:r>
      <w:proofErr w:type="spellStart"/>
      <w:r w:rsidR="00FA1D40" w:rsidRPr="00C6513A">
        <w:rPr>
          <w:rFonts w:ascii="Times New Roman" w:hAnsi="Times New Roman" w:cs="Times New Roman"/>
          <w:i/>
          <w:lang w:val="en-GB"/>
        </w:rPr>
        <w:t>Außersein</w:t>
      </w:r>
      <w:proofErr w:type="spellEnd"/>
      <w:r w:rsidR="00FA1D40" w:rsidRPr="00C6513A">
        <w:rPr>
          <w:rFonts w:ascii="Times New Roman" w:hAnsi="Times New Roman" w:cs="Times New Roman"/>
          <w:lang w:val="en-GB"/>
        </w:rPr>
        <w:t>)</w:t>
      </w:r>
      <w:r w:rsidRPr="00C6513A">
        <w:rPr>
          <w:rFonts w:ascii="Times New Roman" w:hAnsi="Times New Roman" w:cs="Times New Roman"/>
          <w:lang w:val="en-GB"/>
        </w:rPr>
        <w:t xml:space="preserve">. </w:t>
      </w:r>
      <w:proofErr w:type="spellStart"/>
      <w:r w:rsidRPr="00C6513A">
        <w:rPr>
          <w:rFonts w:ascii="Times New Roman" w:hAnsi="Times New Roman" w:cs="Times New Roman"/>
          <w:lang w:val="en-GB"/>
        </w:rPr>
        <w:t>Meinong</w:t>
      </w:r>
      <w:proofErr w:type="spellEnd"/>
      <w:r w:rsidRPr="00C6513A">
        <w:rPr>
          <w:rFonts w:ascii="Times New Roman" w:hAnsi="Times New Roman" w:cs="Times New Roman"/>
          <w:lang w:val="en-GB"/>
        </w:rPr>
        <w:t xml:space="preserve"> </w:t>
      </w:r>
      <w:r w:rsidR="00B83997" w:rsidRPr="00C6513A">
        <w:rPr>
          <w:rFonts w:ascii="Times New Roman" w:hAnsi="Times New Roman" w:cs="Times New Roman"/>
          <w:lang w:val="en-GB"/>
        </w:rPr>
        <w:t>seem</w:t>
      </w:r>
      <w:r w:rsidR="005825A5" w:rsidRPr="00C6513A">
        <w:rPr>
          <w:rFonts w:ascii="Times New Roman" w:hAnsi="Times New Roman" w:cs="Times New Roman"/>
          <w:lang w:val="en-GB"/>
        </w:rPr>
        <w:t>s not</w:t>
      </w:r>
      <w:r w:rsidR="00B83997" w:rsidRPr="00C6513A">
        <w:rPr>
          <w:rFonts w:ascii="Times New Roman" w:hAnsi="Times New Roman" w:cs="Times New Roman"/>
          <w:lang w:val="en-GB"/>
        </w:rPr>
        <w:t xml:space="preserve"> to consider</w:t>
      </w:r>
      <w:r w:rsidRPr="00C6513A">
        <w:rPr>
          <w:rFonts w:ascii="Times New Roman" w:hAnsi="Times New Roman" w:cs="Times New Roman"/>
          <w:lang w:val="en-GB"/>
        </w:rPr>
        <w:t xml:space="preserve"> outside-being </w:t>
      </w:r>
      <w:r w:rsidR="00E52DDE" w:rsidRPr="00C6513A">
        <w:rPr>
          <w:rFonts w:ascii="Times New Roman" w:hAnsi="Times New Roman" w:cs="Times New Roman"/>
          <w:lang w:val="en-GB"/>
        </w:rPr>
        <w:t xml:space="preserve">to be </w:t>
      </w:r>
      <w:r w:rsidRPr="00C6513A">
        <w:rPr>
          <w:rFonts w:ascii="Times New Roman" w:hAnsi="Times New Roman" w:cs="Times New Roman"/>
          <w:lang w:val="en-GB"/>
        </w:rPr>
        <w:t xml:space="preserve">a mode of being. </w:t>
      </w:r>
      <w:r w:rsidR="008E0380" w:rsidRPr="00C6513A">
        <w:rPr>
          <w:rFonts w:ascii="Times New Roman" w:hAnsi="Times New Roman" w:cs="Times New Roman"/>
          <w:lang w:val="en-GB"/>
        </w:rPr>
        <w:t>He wonders whether he should admit a “third mode of being” (</w:t>
      </w:r>
      <w:proofErr w:type="spellStart"/>
      <w:r w:rsidR="008E0380" w:rsidRPr="00C6513A">
        <w:rPr>
          <w:rFonts w:ascii="Times New Roman" w:hAnsi="Times New Roman" w:cs="Times New Roman"/>
          <w:i/>
          <w:lang w:val="en-GB"/>
        </w:rPr>
        <w:t>dritte</w:t>
      </w:r>
      <w:proofErr w:type="spellEnd"/>
      <w:r w:rsidR="008E0380" w:rsidRPr="00C6513A">
        <w:rPr>
          <w:rFonts w:ascii="Times New Roman" w:hAnsi="Times New Roman" w:cs="Times New Roman"/>
          <w:i/>
          <w:lang w:val="en-GB"/>
        </w:rPr>
        <w:t xml:space="preserve"> </w:t>
      </w:r>
      <w:proofErr w:type="spellStart"/>
      <w:r w:rsidR="008E0380" w:rsidRPr="00C6513A">
        <w:rPr>
          <w:rFonts w:ascii="Times New Roman" w:hAnsi="Times New Roman" w:cs="Times New Roman"/>
          <w:i/>
          <w:lang w:val="en-GB"/>
        </w:rPr>
        <w:t>Seinsart</w:t>
      </w:r>
      <w:proofErr w:type="spellEnd"/>
      <w:r w:rsidR="008E0380" w:rsidRPr="00C6513A">
        <w:rPr>
          <w:rFonts w:ascii="Times New Roman" w:hAnsi="Times New Roman" w:cs="Times New Roman"/>
          <w:lang w:val="en-GB"/>
        </w:rPr>
        <w:t>) in addition to existence and subsistence</w:t>
      </w:r>
      <w:r w:rsidR="00283596" w:rsidRPr="00C6513A">
        <w:rPr>
          <w:rFonts w:ascii="Times New Roman" w:hAnsi="Times New Roman" w:cs="Times New Roman"/>
          <w:lang w:val="en-GB"/>
        </w:rPr>
        <w:t>, but</w:t>
      </w:r>
      <w:r w:rsidR="008E0380" w:rsidRPr="00C6513A">
        <w:rPr>
          <w:rFonts w:ascii="Times New Roman" w:hAnsi="Times New Roman" w:cs="Times New Roman"/>
          <w:lang w:val="en-GB"/>
        </w:rPr>
        <w:t xml:space="preserve"> finally hold</w:t>
      </w:r>
      <w:r w:rsidR="00B83997" w:rsidRPr="00C6513A">
        <w:rPr>
          <w:rFonts w:ascii="Times New Roman" w:hAnsi="Times New Roman" w:cs="Times New Roman"/>
          <w:lang w:val="en-GB"/>
        </w:rPr>
        <w:t>s</w:t>
      </w:r>
      <w:r w:rsidRPr="00C6513A">
        <w:rPr>
          <w:rFonts w:ascii="Times New Roman" w:hAnsi="Times New Roman" w:cs="Times New Roman"/>
          <w:lang w:val="en-GB"/>
        </w:rPr>
        <w:t xml:space="preserve"> that </w:t>
      </w:r>
      <w:r w:rsidR="008E0380" w:rsidRPr="00C6513A">
        <w:rPr>
          <w:rFonts w:ascii="Times New Roman" w:hAnsi="Times New Roman" w:cs="Times New Roman"/>
          <w:lang w:val="en-GB"/>
        </w:rPr>
        <w:t>outside-being</w:t>
      </w:r>
      <w:r w:rsidRPr="00C6513A">
        <w:rPr>
          <w:rFonts w:ascii="Times New Roman" w:hAnsi="Times New Roman" w:cs="Times New Roman"/>
          <w:lang w:val="en-GB"/>
        </w:rPr>
        <w:t xml:space="preserve"> is</w:t>
      </w:r>
      <w:r w:rsidR="004104CC" w:rsidRPr="00C6513A">
        <w:rPr>
          <w:rFonts w:ascii="Times New Roman" w:hAnsi="Times New Roman" w:cs="Times New Roman"/>
          <w:lang w:val="en-GB"/>
        </w:rPr>
        <w:t xml:space="preserve"> </w:t>
      </w:r>
      <w:r w:rsidR="00306489" w:rsidRPr="00C6513A">
        <w:rPr>
          <w:rFonts w:ascii="Times New Roman" w:hAnsi="Times New Roman" w:cs="Times New Roman"/>
          <w:lang w:val="en-GB"/>
        </w:rPr>
        <w:t>not a type of being,</w:t>
      </w:r>
      <w:r w:rsidRPr="00C6513A">
        <w:rPr>
          <w:rFonts w:ascii="Times New Roman" w:hAnsi="Times New Roman" w:cs="Times New Roman"/>
          <w:lang w:val="en-GB"/>
        </w:rPr>
        <w:t xml:space="preserve"> but </w:t>
      </w:r>
      <w:r w:rsidR="008E0380" w:rsidRPr="00C6513A">
        <w:rPr>
          <w:rFonts w:ascii="Times New Roman" w:hAnsi="Times New Roman" w:cs="Times New Roman"/>
          <w:lang w:val="en-GB"/>
        </w:rPr>
        <w:t>rather that it is</w:t>
      </w:r>
      <w:r w:rsidR="00306489" w:rsidRPr="00C6513A">
        <w:rPr>
          <w:rFonts w:ascii="Times New Roman" w:hAnsi="Times New Roman" w:cs="Times New Roman"/>
          <w:lang w:val="en-GB"/>
        </w:rPr>
        <w:t xml:space="preserve"> “similar to being” (</w:t>
      </w:r>
      <w:proofErr w:type="spellStart"/>
      <w:r w:rsidR="00306489" w:rsidRPr="00C6513A">
        <w:rPr>
          <w:rFonts w:ascii="Times New Roman" w:hAnsi="Times New Roman" w:cs="Times New Roman"/>
          <w:i/>
          <w:lang w:val="en-GB"/>
        </w:rPr>
        <w:t>seinsartig</w:t>
      </w:r>
      <w:proofErr w:type="spellEnd"/>
      <w:r w:rsidR="00306489" w:rsidRPr="00C6513A">
        <w:rPr>
          <w:rFonts w:ascii="Times New Roman" w:hAnsi="Times New Roman" w:cs="Times New Roman"/>
          <w:lang w:val="en-GB"/>
        </w:rPr>
        <w:t>)</w:t>
      </w:r>
      <w:r w:rsidR="008E0380" w:rsidRPr="00C6513A">
        <w:rPr>
          <w:rFonts w:ascii="Times New Roman" w:hAnsi="Times New Roman" w:cs="Times New Roman"/>
          <w:lang w:val="en-GB"/>
        </w:rPr>
        <w:t>, in the sense that all objects have some sort of “pre-givenness” (</w:t>
      </w:r>
      <w:proofErr w:type="spellStart"/>
      <w:r w:rsidR="008E0380" w:rsidRPr="00C6513A">
        <w:rPr>
          <w:rFonts w:ascii="Times New Roman" w:hAnsi="Times New Roman" w:cs="Times New Roman"/>
          <w:i/>
          <w:lang w:val="en-GB"/>
        </w:rPr>
        <w:t>Vorgegebenheit</w:t>
      </w:r>
      <w:proofErr w:type="spellEnd"/>
      <w:r w:rsidR="008E0380" w:rsidRPr="00C6513A">
        <w:rPr>
          <w:rFonts w:ascii="Times New Roman" w:hAnsi="Times New Roman" w:cs="Times New Roman"/>
          <w:lang w:val="en-GB"/>
        </w:rPr>
        <w:t>) when they are thought of (1910 [1977]</w:t>
      </w:r>
      <w:r w:rsidR="00B65D32" w:rsidRPr="00C6513A">
        <w:rPr>
          <w:rFonts w:ascii="Times New Roman" w:hAnsi="Times New Roman" w:cs="Times New Roman"/>
          <w:lang w:val="en-GB"/>
        </w:rPr>
        <w:t>:</w:t>
      </w:r>
      <w:r w:rsidR="008E0380" w:rsidRPr="00C6513A">
        <w:rPr>
          <w:rFonts w:ascii="Times New Roman" w:hAnsi="Times New Roman" w:cs="Times New Roman"/>
          <w:lang w:val="en-GB"/>
        </w:rPr>
        <w:t xml:space="preserve"> 79–80).</w:t>
      </w:r>
      <w:r w:rsidR="008130C6" w:rsidRPr="00C6513A">
        <w:rPr>
          <w:rFonts w:ascii="Times New Roman" w:hAnsi="Times New Roman" w:cs="Times New Roman"/>
          <w:lang w:val="en-GB"/>
        </w:rPr>
        <w:t xml:space="preserve"> However, as he himself concedes, </w:t>
      </w:r>
      <w:r w:rsidR="005825A5" w:rsidRPr="00C6513A">
        <w:rPr>
          <w:rFonts w:ascii="Times New Roman" w:hAnsi="Times New Roman" w:cs="Times New Roman"/>
          <w:lang w:val="en-GB"/>
        </w:rPr>
        <w:t xml:space="preserve">during a certain period </w:t>
      </w:r>
      <w:r w:rsidR="008130C6" w:rsidRPr="00C6513A">
        <w:rPr>
          <w:rFonts w:ascii="Times New Roman" w:hAnsi="Times New Roman" w:cs="Times New Roman"/>
          <w:lang w:val="en-GB"/>
        </w:rPr>
        <w:t>he took things deprived of existence and subsistence to have “quasi-being” (</w:t>
      </w:r>
      <w:proofErr w:type="spellStart"/>
      <w:r w:rsidR="008130C6" w:rsidRPr="00C6513A">
        <w:rPr>
          <w:rFonts w:ascii="Times New Roman" w:hAnsi="Times New Roman" w:cs="Times New Roman"/>
          <w:i/>
          <w:lang w:val="en-GB"/>
        </w:rPr>
        <w:t>Quasisein</w:t>
      </w:r>
      <w:proofErr w:type="spellEnd"/>
      <w:r w:rsidR="008130C6" w:rsidRPr="00C6513A">
        <w:rPr>
          <w:rFonts w:ascii="Times New Roman" w:hAnsi="Times New Roman" w:cs="Times New Roman"/>
          <w:lang w:val="en-GB"/>
        </w:rPr>
        <w:t xml:space="preserve">), which he </w:t>
      </w:r>
      <w:r w:rsidR="005825A5" w:rsidRPr="00C6513A">
        <w:rPr>
          <w:rFonts w:ascii="Times New Roman" w:hAnsi="Times New Roman" w:cs="Times New Roman"/>
          <w:lang w:val="en-GB"/>
        </w:rPr>
        <w:t xml:space="preserve">did </w:t>
      </w:r>
      <w:r w:rsidR="008130C6" w:rsidRPr="00C6513A">
        <w:rPr>
          <w:rFonts w:ascii="Times New Roman" w:hAnsi="Times New Roman" w:cs="Times New Roman"/>
          <w:lang w:val="en-GB"/>
        </w:rPr>
        <w:t>indeed treat as a mode of being</w:t>
      </w:r>
      <w:r w:rsidR="00004E8D" w:rsidRPr="00C6513A">
        <w:rPr>
          <w:rFonts w:ascii="Times New Roman" w:hAnsi="Times New Roman" w:cs="Times New Roman"/>
          <w:lang w:val="en-GB"/>
        </w:rPr>
        <w:t xml:space="preserve"> (</w:t>
      </w:r>
      <w:r w:rsidR="00B727CD" w:rsidRPr="00C6513A">
        <w:rPr>
          <w:rFonts w:ascii="Times New Roman" w:hAnsi="Times New Roman" w:cs="Times New Roman"/>
          <w:lang w:val="en-GB"/>
        </w:rPr>
        <w:t>1904</w:t>
      </w:r>
      <w:r w:rsidR="00B65D32" w:rsidRPr="00C6513A">
        <w:rPr>
          <w:rFonts w:ascii="Times New Roman" w:hAnsi="Times New Roman" w:cs="Times New Roman"/>
          <w:lang w:val="en-GB"/>
        </w:rPr>
        <w:t>:</w:t>
      </w:r>
      <w:r w:rsidR="00B727CD" w:rsidRPr="00C6513A">
        <w:rPr>
          <w:rFonts w:ascii="Times New Roman" w:hAnsi="Times New Roman" w:cs="Times New Roman"/>
          <w:lang w:val="en-GB"/>
        </w:rPr>
        <w:t xml:space="preserve"> 491–493</w:t>
      </w:r>
      <w:r w:rsidR="00004E8D" w:rsidRPr="00C6513A">
        <w:rPr>
          <w:rFonts w:ascii="Times New Roman" w:hAnsi="Times New Roman" w:cs="Times New Roman"/>
          <w:lang w:val="en-GB"/>
        </w:rPr>
        <w:t>)</w:t>
      </w:r>
      <w:r w:rsidR="008130C6" w:rsidRPr="00C6513A">
        <w:rPr>
          <w:rFonts w:ascii="Times New Roman" w:hAnsi="Times New Roman" w:cs="Times New Roman"/>
          <w:lang w:val="en-GB"/>
        </w:rPr>
        <w:t>.</w:t>
      </w:r>
      <w:r w:rsidR="00350353" w:rsidRPr="00C6513A">
        <w:rPr>
          <w:rStyle w:val="Appelnotedebasdep"/>
          <w:rFonts w:ascii="Times New Roman" w:hAnsi="Times New Roman" w:cs="Times New Roman"/>
          <w:lang w:val="en-GB"/>
        </w:rPr>
        <w:footnoteReference w:id="31"/>
      </w:r>
    </w:p>
    <w:p w14:paraId="6ECCECE7" w14:textId="18E41152" w:rsidR="00D22B19" w:rsidRPr="00C6513A" w:rsidRDefault="00D22B19" w:rsidP="005E47C2">
      <w:pPr>
        <w:spacing w:line="360" w:lineRule="auto"/>
        <w:outlineLvl w:val="0"/>
        <w:rPr>
          <w:rFonts w:ascii="Times New Roman" w:hAnsi="Times New Roman" w:cs="Times New Roman"/>
          <w:lang w:val="en-GB"/>
        </w:rPr>
      </w:pPr>
      <w:r w:rsidRPr="00C6513A">
        <w:rPr>
          <w:rFonts w:ascii="Times New Roman" w:hAnsi="Times New Roman" w:cs="Times New Roman"/>
          <w:lang w:val="en-GB"/>
        </w:rPr>
        <w:tab/>
      </w:r>
      <w:r w:rsidRPr="00C6513A">
        <w:rPr>
          <w:rFonts w:ascii="Times New Roman" w:hAnsi="Times New Roman" w:cs="Times New Roman"/>
          <w:i/>
          <w:lang w:val="en-GB"/>
        </w:rPr>
        <w:t>2.2. Brentano</w:t>
      </w:r>
      <w:r w:rsidR="00B430DE" w:rsidRPr="00C6513A">
        <w:rPr>
          <w:rFonts w:ascii="Times New Roman" w:hAnsi="Times New Roman" w:cs="Times New Roman"/>
          <w:i/>
          <w:lang w:val="en-GB"/>
        </w:rPr>
        <w:t>’s</w:t>
      </w:r>
      <w:r w:rsidRPr="00C6513A">
        <w:rPr>
          <w:rFonts w:ascii="Times New Roman" w:hAnsi="Times New Roman" w:cs="Times New Roman"/>
          <w:i/>
          <w:lang w:val="en-GB"/>
        </w:rPr>
        <w:t xml:space="preserve"> and Marty’s </w:t>
      </w:r>
      <w:r w:rsidR="00545FAF" w:rsidRPr="00C6513A">
        <w:rPr>
          <w:rFonts w:ascii="Times New Roman" w:hAnsi="Times New Roman" w:cs="Times New Roman"/>
          <w:i/>
          <w:lang w:val="en-GB"/>
        </w:rPr>
        <w:t>criticism</w:t>
      </w:r>
    </w:p>
    <w:p w14:paraId="3D56B3A8" w14:textId="613F8621" w:rsidR="00D71EF8" w:rsidRPr="00C6513A" w:rsidRDefault="00CD066A" w:rsidP="00D22B19">
      <w:pPr>
        <w:spacing w:line="360" w:lineRule="auto"/>
        <w:rPr>
          <w:rFonts w:ascii="Times New Roman" w:hAnsi="Times New Roman" w:cs="Times New Roman"/>
          <w:lang w:val="en-GB"/>
        </w:rPr>
      </w:pPr>
      <w:r w:rsidRPr="00C6513A">
        <w:rPr>
          <w:rFonts w:ascii="Times New Roman" w:hAnsi="Times New Roman" w:cs="Times New Roman"/>
          <w:lang w:val="en-GB"/>
        </w:rPr>
        <w:t xml:space="preserve">Brentano himself is sceptical </w:t>
      </w:r>
      <w:r w:rsidR="00FD63AE" w:rsidRPr="00C6513A">
        <w:rPr>
          <w:rFonts w:ascii="Times New Roman" w:hAnsi="Times New Roman" w:cs="Times New Roman"/>
          <w:lang w:val="en-GB"/>
        </w:rPr>
        <w:t>about</w:t>
      </w:r>
      <w:r w:rsidRPr="00C6513A">
        <w:rPr>
          <w:rFonts w:ascii="Times New Roman" w:hAnsi="Times New Roman" w:cs="Times New Roman"/>
          <w:lang w:val="en-GB"/>
        </w:rPr>
        <w:t xml:space="preserve"> any distinction between existence and </w:t>
      </w:r>
      <w:r w:rsidR="000932FB" w:rsidRPr="00C6513A">
        <w:rPr>
          <w:rFonts w:ascii="Times New Roman" w:hAnsi="Times New Roman" w:cs="Times New Roman"/>
          <w:lang w:val="en-GB"/>
        </w:rPr>
        <w:t xml:space="preserve">subsistence, and more generally </w:t>
      </w:r>
      <w:r w:rsidR="00FD63AE" w:rsidRPr="00C6513A">
        <w:rPr>
          <w:rFonts w:ascii="Times New Roman" w:hAnsi="Times New Roman" w:cs="Times New Roman"/>
          <w:lang w:val="en-GB"/>
        </w:rPr>
        <w:t>about</w:t>
      </w:r>
      <w:r w:rsidR="000932FB" w:rsidRPr="00C6513A">
        <w:rPr>
          <w:rFonts w:ascii="Times New Roman" w:hAnsi="Times New Roman" w:cs="Times New Roman"/>
          <w:lang w:val="en-GB"/>
        </w:rPr>
        <w:t xml:space="preserve"> modes of being</w:t>
      </w:r>
      <w:r w:rsidRPr="00C6513A">
        <w:rPr>
          <w:rFonts w:ascii="Times New Roman" w:hAnsi="Times New Roman" w:cs="Times New Roman"/>
          <w:lang w:val="en-GB"/>
        </w:rPr>
        <w:t>.</w:t>
      </w:r>
      <w:r w:rsidR="00232CD9" w:rsidRPr="00C6513A">
        <w:rPr>
          <w:rFonts w:ascii="Times New Roman" w:hAnsi="Times New Roman" w:cs="Times New Roman"/>
          <w:lang w:val="en-GB"/>
        </w:rPr>
        <w:t xml:space="preserve"> </w:t>
      </w:r>
      <w:r w:rsidR="00BA0C09" w:rsidRPr="00C6513A">
        <w:rPr>
          <w:rFonts w:ascii="Times New Roman" w:hAnsi="Times New Roman" w:cs="Times New Roman"/>
          <w:lang w:val="en-GB"/>
        </w:rPr>
        <w:t>T</w:t>
      </w:r>
      <w:r w:rsidR="000932FB" w:rsidRPr="00C6513A">
        <w:rPr>
          <w:rFonts w:ascii="Times New Roman" w:hAnsi="Times New Roman" w:cs="Times New Roman"/>
          <w:lang w:val="en-GB"/>
        </w:rPr>
        <w:t>he</w:t>
      </w:r>
      <w:r w:rsidR="00190B59" w:rsidRPr="00C6513A">
        <w:rPr>
          <w:rFonts w:ascii="Times New Roman" w:hAnsi="Times New Roman" w:cs="Times New Roman"/>
          <w:lang w:val="en-GB"/>
        </w:rPr>
        <w:t xml:space="preserve"> linguistic</w:t>
      </w:r>
      <w:r w:rsidR="000932FB" w:rsidRPr="00C6513A">
        <w:rPr>
          <w:rFonts w:ascii="Times New Roman" w:hAnsi="Times New Roman" w:cs="Times New Roman"/>
          <w:lang w:val="en-GB"/>
        </w:rPr>
        <w:t xml:space="preserve"> </w:t>
      </w:r>
      <w:r w:rsidR="004F05FC" w:rsidRPr="00C6513A">
        <w:rPr>
          <w:rFonts w:ascii="Times New Roman" w:hAnsi="Times New Roman" w:cs="Times New Roman"/>
          <w:lang w:val="en-GB"/>
        </w:rPr>
        <w:t>contrast</w:t>
      </w:r>
      <w:r w:rsidR="000932FB" w:rsidRPr="00C6513A">
        <w:rPr>
          <w:rFonts w:ascii="Times New Roman" w:hAnsi="Times New Roman" w:cs="Times New Roman"/>
          <w:lang w:val="en-GB"/>
        </w:rPr>
        <w:t xml:space="preserve"> between existence and subsistence</w:t>
      </w:r>
      <w:r w:rsidR="00190B59" w:rsidRPr="00C6513A">
        <w:rPr>
          <w:rFonts w:ascii="Times New Roman" w:hAnsi="Times New Roman" w:cs="Times New Roman"/>
          <w:lang w:val="en-GB"/>
        </w:rPr>
        <w:t xml:space="preserve"> – evoked by </w:t>
      </w:r>
      <w:proofErr w:type="spellStart"/>
      <w:r w:rsidR="00190B59" w:rsidRPr="00C6513A">
        <w:rPr>
          <w:rFonts w:ascii="Times New Roman" w:hAnsi="Times New Roman" w:cs="Times New Roman"/>
          <w:lang w:val="en-GB"/>
        </w:rPr>
        <w:t>Meinong</w:t>
      </w:r>
      <w:proofErr w:type="spellEnd"/>
      <w:r w:rsidR="00190B59" w:rsidRPr="00C6513A">
        <w:rPr>
          <w:rFonts w:ascii="Times New Roman" w:hAnsi="Times New Roman" w:cs="Times New Roman"/>
          <w:lang w:val="en-GB"/>
        </w:rPr>
        <w:t>, but who</w:t>
      </w:r>
      <w:r w:rsidR="005574E0" w:rsidRPr="00C6513A">
        <w:rPr>
          <w:rFonts w:ascii="Times New Roman" w:hAnsi="Times New Roman" w:cs="Times New Roman"/>
          <w:lang w:val="en-GB"/>
        </w:rPr>
        <w:t>m</w:t>
      </w:r>
      <w:r w:rsidR="00190B59" w:rsidRPr="00C6513A">
        <w:rPr>
          <w:rFonts w:ascii="Times New Roman" w:hAnsi="Times New Roman" w:cs="Times New Roman"/>
          <w:lang w:val="en-GB"/>
        </w:rPr>
        <w:t xml:space="preserve"> Brentano does not mention by name –</w:t>
      </w:r>
      <w:r w:rsidR="00BA0C09" w:rsidRPr="00C6513A">
        <w:rPr>
          <w:rFonts w:ascii="Times New Roman" w:hAnsi="Times New Roman" w:cs="Times New Roman"/>
          <w:lang w:val="en-GB"/>
        </w:rPr>
        <w:t xml:space="preserve"> </w:t>
      </w:r>
      <w:r w:rsidR="00190B59" w:rsidRPr="00C6513A">
        <w:rPr>
          <w:rFonts w:ascii="Times New Roman" w:hAnsi="Times New Roman" w:cs="Times New Roman"/>
          <w:lang w:val="en-GB"/>
        </w:rPr>
        <w:t>is</w:t>
      </w:r>
      <w:r w:rsidR="00BA0C09" w:rsidRPr="00C6513A">
        <w:rPr>
          <w:rFonts w:ascii="Times New Roman" w:hAnsi="Times New Roman" w:cs="Times New Roman"/>
          <w:lang w:val="en-GB"/>
        </w:rPr>
        <w:t xml:space="preserve"> as such not philosophically reliable</w:t>
      </w:r>
      <w:r w:rsidR="000932FB" w:rsidRPr="00C6513A">
        <w:rPr>
          <w:rFonts w:ascii="Times New Roman" w:hAnsi="Times New Roman" w:cs="Times New Roman"/>
          <w:lang w:val="en-GB"/>
        </w:rPr>
        <w:t xml:space="preserve">: one </w:t>
      </w:r>
      <w:r w:rsidR="00BA0C09" w:rsidRPr="00C6513A">
        <w:rPr>
          <w:rFonts w:ascii="Times New Roman" w:hAnsi="Times New Roman" w:cs="Times New Roman"/>
          <w:lang w:val="en-GB"/>
        </w:rPr>
        <w:t xml:space="preserve">simply </w:t>
      </w:r>
      <w:r w:rsidR="000932FB" w:rsidRPr="00C6513A">
        <w:rPr>
          <w:rFonts w:ascii="Times New Roman" w:hAnsi="Times New Roman" w:cs="Times New Roman"/>
          <w:lang w:val="en-GB"/>
        </w:rPr>
        <w:t xml:space="preserve">prefers to say, in German, </w:t>
      </w:r>
      <w:r w:rsidR="00763ACC" w:rsidRPr="00C6513A">
        <w:rPr>
          <w:rFonts w:ascii="Times New Roman" w:hAnsi="Times New Roman" w:cs="Times New Roman"/>
          <w:lang w:val="en-GB"/>
        </w:rPr>
        <w:t>“</w:t>
      </w:r>
      <w:r w:rsidR="005574E0" w:rsidRPr="00C6513A">
        <w:rPr>
          <w:rFonts w:ascii="Times New Roman" w:hAnsi="Times New Roman" w:cs="Times New Roman"/>
          <w:lang w:val="en-GB"/>
        </w:rPr>
        <w:t>A</w:t>
      </w:r>
      <w:r w:rsidR="000932FB" w:rsidRPr="00C6513A">
        <w:rPr>
          <w:rFonts w:ascii="Times New Roman" w:hAnsi="Times New Roman" w:cs="Times New Roman"/>
          <w:lang w:val="en-GB"/>
        </w:rPr>
        <w:t xml:space="preserve"> possibility subsists</w:t>
      </w:r>
      <w:r w:rsidR="00763ACC" w:rsidRPr="00C6513A">
        <w:rPr>
          <w:rFonts w:ascii="Times New Roman" w:hAnsi="Times New Roman" w:cs="Times New Roman"/>
          <w:lang w:val="en-GB"/>
        </w:rPr>
        <w:t>”</w:t>
      </w:r>
      <w:r w:rsidR="000932FB" w:rsidRPr="00C6513A">
        <w:rPr>
          <w:rFonts w:ascii="Times New Roman" w:hAnsi="Times New Roman" w:cs="Times New Roman"/>
          <w:lang w:val="en-GB"/>
        </w:rPr>
        <w:t xml:space="preserve"> (</w:t>
      </w:r>
      <w:r w:rsidR="000932FB" w:rsidRPr="00C6513A">
        <w:rPr>
          <w:rFonts w:ascii="Times New Roman" w:hAnsi="Times New Roman" w:cs="Times New Roman"/>
          <w:i/>
          <w:lang w:val="en-GB"/>
        </w:rPr>
        <w:t xml:space="preserve">es </w:t>
      </w:r>
      <w:proofErr w:type="spellStart"/>
      <w:r w:rsidR="000932FB" w:rsidRPr="00C6513A">
        <w:rPr>
          <w:rFonts w:ascii="Times New Roman" w:hAnsi="Times New Roman" w:cs="Times New Roman"/>
          <w:i/>
          <w:lang w:val="en-GB"/>
        </w:rPr>
        <w:t>bestehe</w:t>
      </w:r>
      <w:proofErr w:type="spellEnd"/>
      <w:r w:rsidR="000932FB" w:rsidRPr="00C6513A">
        <w:rPr>
          <w:rFonts w:ascii="Times New Roman" w:hAnsi="Times New Roman" w:cs="Times New Roman"/>
          <w:i/>
          <w:lang w:val="en-GB"/>
        </w:rPr>
        <w:t xml:space="preserve"> </w:t>
      </w:r>
      <w:proofErr w:type="spellStart"/>
      <w:r w:rsidR="000932FB" w:rsidRPr="00C6513A">
        <w:rPr>
          <w:rFonts w:ascii="Times New Roman" w:hAnsi="Times New Roman" w:cs="Times New Roman"/>
          <w:i/>
          <w:lang w:val="en-GB"/>
        </w:rPr>
        <w:t>eine</w:t>
      </w:r>
      <w:proofErr w:type="spellEnd"/>
      <w:r w:rsidR="000932FB" w:rsidRPr="00C6513A">
        <w:rPr>
          <w:rFonts w:ascii="Times New Roman" w:hAnsi="Times New Roman" w:cs="Times New Roman"/>
          <w:i/>
          <w:lang w:val="en-GB"/>
        </w:rPr>
        <w:t xml:space="preserve"> </w:t>
      </w:r>
      <w:proofErr w:type="spellStart"/>
      <w:r w:rsidR="000932FB" w:rsidRPr="00C6513A">
        <w:rPr>
          <w:rFonts w:ascii="Times New Roman" w:hAnsi="Times New Roman" w:cs="Times New Roman"/>
          <w:i/>
          <w:lang w:val="en-GB"/>
        </w:rPr>
        <w:t>Möglichkeit</w:t>
      </w:r>
      <w:proofErr w:type="spellEnd"/>
      <w:r w:rsidR="000932FB" w:rsidRPr="00C6513A">
        <w:rPr>
          <w:rFonts w:ascii="Times New Roman" w:hAnsi="Times New Roman" w:cs="Times New Roman"/>
          <w:lang w:val="en-GB"/>
        </w:rPr>
        <w:t>) rather than “</w:t>
      </w:r>
      <w:r w:rsidR="005574E0" w:rsidRPr="00C6513A">
        <w:rPr>
          <w:rFonts w:ascii="Times New Roman" w:hAnsi="Times New Roman" w:cs="Times New Roman"/>
          <w:lang w:val="en-GB"/>
        </w:rPr>
        <w:t>I</w:t>
      </w:r>
      <w:r w:rsidR="004F05FC" w:rsidRPr="00C6513A">
        <w:rPr>
          <w:rFonts w:ascii="Times New Roman" w:hAnsi="Times New Roman" w:cs="Times New Roman"/>
          <w:lang w:val="en-GB"/>
        </w:rPr>
        <w:t xml:space="preserve">t </w:t>
      </w:r>
      <w:r w:rsidR="000932FB" w:rsidRPr="00C6513A">
        <w:rPr>
          <w:rFonts w:ascii="Times New Roman" w:hAnsi="Times New Roman" w:cs="Times New Roman"/>
          <w:lang w:val="en-GB"/>
        </w:rPr>
        <w:t>exists” (</w:t>
      </w:r>
      <w:r w:rsidR="000C1BB8" w:rsidRPr="00C6513A">
        <w:rPr>
          <w:rFonts w:ascii="Times New Roman" w:hAnsi="Times New Roman" w:cs="Times New Roman"/>
          <w:lang w:val="en-GB"/>
        </w:rPr>
        <w:t>1968</w:t>
      </w:r>
      <w:r w:rsidR="00B65D32" w:rsidRPr="00C6513A">
        <w:rPr>
          <w:rFonts w:ascii="Times New Roman" w:hAnsi="Times New Roman" w:cs="Times New Roman"/>
          <w:lang w:val="en-GB"/>
        </w:rPr>
        <w:t>:</w:t>
      </w:r>
      <w:r w:rsidR="000932FB" w:rsidRPr="00C6513A">
        <w:rPr>
          <w:rFonts w:ascii="Times New Roman" w:hAnsi="Times New Roman" w:cs="Times New Roman"/>
          <w:lang w:val="en-GB"/>
        </w:rPr>
        <w:t xml:space="preserve"> </w:t>
      </w:r>
      <w:r w:rsidR="000F0BF6" w:rsidRPr="00C6513A">
        <w:rPr>
          <w:rFonts w:ascii="Times New Roman" w:hAnsi="Times New Roman" w:cs="Times New Roman"/>
          <w:lang w:val="en-GB"/>
        </w:rPr>
        <w:t>30</w:t>
      </w:r>
      <w:r w:rsidR="00B0475A" w:rsidRPr="00C6513A">
        <w:rPr>
          <w:rFonts w:ascii="Times New Roman" w:hAnsi="Times New Roman" w:cs="Times New Roman"/>
          <w:lang w:val="en-GB"/>
        </w:rPr>
        <w:t>–</w:t>
      </w:r>
      <w:r w:rsidR="000932FB" w:rsidRPr="00C6513A">
        <w:rPr>
          <w:rFonts w:ascii="Times New Roman" w:hAnsi="Times New Roman" w:cs="Times New Roman"/>
          <w:lang w:val="en-GB"/>
        </w:rPr>
        <w:t>31)</w:t>
      </w:r>
      <w:r w:rsidR="00BA0C09" w:rsidRPr="00C6513A">
        <w:rPr>
          <w:rFonts w:ascii="Times New Roman" w:hAnsi="Times New Roman" w:cs="Times New Roman"/>
          <w:lang w:val="en-GB"/>
        </w:rPr>
        <w:t>; b</w:t>
      </w:r>
      <w:r w:rsidR="004D70BA" w:rsidRPr="00C6513A">
        <w:rPr>
          <w:rFonts w:ascii="Times New Roman" w:hAnsi="Times New Roman" w:cs="Times New Roman"/>
          <w:lang w:val="en-GB"/>
        </w:rPr>
        <w:t>ut “subsistence</w:t>
      </w:r>
      <w:r w:rsidR="006C2B20" w:rsidRPr="00C6513A">
        <w:rPr>
          <w:rFonts w:ascii="Times New Roman" w:hAnsi="Times New Roman" w:cs="Times New Roman"/>
          <w:lang w:val="en-GB"/>
        </w:rPr>
        <w:t>,”</w:t>
      </w:r>
      <w:r w:rsidR="004D70BA" w:rsidRPr="00C6513A">
        <w:rPr>
          <w:rFonts w:ascii="Times New Roman" w:hAnsi="Times New Roman" w:cs="Times New Roman"/>
          <w:lang w:val="en-GB"/>
        </w:rPr>
        <w:t xml:space="preserve"> like “existence</w:t>
      </w:r>
      <w:r w:rsidR="006C2B20" w:rsidRPr="00C6513A">
        <w:rPr>
          <w:rFonts w:ascii="Times New Roman" w:hAnsi="Times New Roman" w:cs="Times New Roman"/>
          <w:lang w:val="en-GB"/>
        </w:rPr>
        <w:t>,”</w:t>
      </w:r>
      <w:r w:rsidR="004D70BA" w:rsidRPr="00C6513A">
        <w:rPr>
          <w:rFonts w:ascii="Times New Roman" w:hAnsi="Times New Roman" w:cs="Times New Roman"/>
          <w:lang w:val="en-GB"/>
        </w:rPr>
        <w:t xml:space="preserve"> means nothing </w:t>
      </w:r>
      <w:r w:rsidR="00B0475A" w:rsidRPr="00C6513A">
        <w:rPr>
          <w:rFonts w:ascii="Times New Roman" w:hAnsi="Times New Roman" w:cs="Times New Roman"/>
          <w:lang w:val="en-GB"/>
        </w:rPr>
        <w:t xml:space="preserve">more </w:t>
      </w:r>
      <w:r w:rsidR="004D70BA" w:rsidRPr="00C6513A">
        <w:rPr>
          <w:rFonts w:ascii="Times New Roman" w:hAnsi="Times New Roman" w:cs="Times New Roman"/>
          <w:lang w:val="en-GB"/>
        </w:rPr>
        <w:t xml:space="preserve">than “correct </w:t>
      </w:r>
      <w:proofErr w:type="spellStart"/>
      <w:r w:rsidR="004D70BA" w:rsidRPr="00C6513A">
        <w:rPr>
          <w:rFonts w:ascii="Times New Roman" w:hAnsi="Times New Roman" w:cs="Times New Roman"/>
          <w:lang w:val="en-GB"/>
        </w:rPr>
        <w:t>acknowledgeability</w:t>
      </w:r>
      <w:proofErr w:type="spellEnd"/>
      <w:r w:rsidR="005E47C2" w:rsidRPr="00C6513A">
        <w:rPr>
          <w:rFonts w:ascii="Times New Roman" w:hAnsi="Times New Roman" w:cs="Times New Roman"/>
          <w:lang w:val="en-GB"/>
        </w:rPr>
        <w:t>.”</w:t>
      </w:r>
      <w:r w:rsidR="00AF0CFA" w:rsidRPr="00C6513A">
        <w:rPr>
          <w:rFonts w:ascii="Times New Roman" w:hAnsi="Times New Roman" w:cs="Times New Roman"/>
          <w:lang w:val="en-GB"/>
        </w:rPr>
        <w:t xml:space="preserve"> </w:t>
      </w:r>
    </w:p>
    <w:p w14:paraId="4BC7AD98" w14:textId="32DA27E3" w:rsidR="00616768" w:rsidRPr="00C6513A" w:rsidRDefault="00D0221B" w:rsidP="00F462A2">
      <w:pPr>
        <w:spacing w:line="360" w:lineRule="auto"/>
        <w:ind w:firstLine="709"/>
        <w:rPr>
          <w:rFonts w:ascii="Times New Roman" w:hAnsi="Times New Roman" w:cs="Times New Roman"/>
          <w:lang w:val="en-GB"/>
        </w:rPr>
      </w:pPr>
      <w:r w:rsidRPr="00C6513A">
        <w:rPr>
          <w:rFonts w:ascii="Times New Roman" w:hAnsi="Times New Roman" w:cs="Times New Roman"/>
          <w:lang w:val="en-GB"/>
        </w:rPr>
        <w:t>Moreover,</w:t>
      </w:r>
      <w:r w:rsidR="002B482E" w:rsidRPr="00C6513A">
        <w:rPr>
          <w:rFonts w:ascii="Times New Roman" w:hAnsi="Times New Roman" w:cs="Times New Roman"/>
          <w:lang w:val="en-GB"/>
        </w:rPr>
        <w:t xml:space="preserve"> Brentano goes beyond linguistic issues.</w:t>
      </w:r>
      <w:r w:rsidRPr="00C6513A">
        <w:rPr>
          <w:rFonts w:ascii="Times New Roman" w:hAnsi="Times New Roman" w:cs="Times New Roman"/>
          <w:lang w:val="en-GB"/>
        </w:rPr>
        <w:t xml:space="preserve"> </w:t>
      </w:r>
      <w:r w:rsidR="002B482E" w:rsidRPr="00C6513A">
        <w:rPr>
          <w:rFonts w:ascii="Times New Roman" w:hAnsi="Times New Roman" w:cs="Times New Roman"/>
          <w:lang w:val="en-GB"/>
        </w:rPr>
        <w:t>A</w:t>
      </w:r>
      <w:r w:rsidR="009C4DDB" w:rsidRPr="00C6513A">
        <w:rPr>
          <w:rFonts w:ascii="Times New Roman" w:hAnsi="Times New Roman" w:cs="Times New Roman"/>
          <w:lang w:val="en-GB"/>
        </w:rPr>
        <w:t>fter referring to an “opinion” (</w:t>
      </w:r>
      <w:proofErr w:type="spellStart"/>
      <w:r w:rsidR="009C4DDB" w:rsidRPr="00C6513A">
        <w:rPr>
          <w:rFonts w:ascii="Times New Roman" w:hAnsi="Times New Roman" w:cs="Times New Roman"/>
          <w:i/>
          <w:lang w:val="en-GB"/>
        </w:rPr>
        <w:t>Meinung</w:t>
      </w:r>
      <w:proofErr w:type="spellEnd"/>
      <w:r w:rsidR="009C4DDB" w:rsidRPr="00C6513A">
        <w:rPr>
          <w:rFonts w:ascii="Times New Roman" w:hAnsi="Times New Roman" w:cs="Times New Roman"/>
          <w:lang w:val="en-GB"/>
        </w:rPr>
        <w:t xml:space="preserve">) which distinguishes </w:t>
      </w:r>
      <w:r w:rsidR="005574E0" w:rsidRPr="00C6513A">
        <w:rPr>
          <w:rFonts w:ascii="Times New Roman" w:hAnsi="Times New Roman" w:cs="Times New Roman"/>
          <w:lang w:val="en-GB"/>
        </w:rPr>
        <w:t xml:space="preserve">between </w:t>
      </w:r>
      <w:r w:rsidRPr="00C6513A">
        <w:rPr>
          <w:rFonts w:ascii="Times New Roman" w:hAnsi="Times New Roman" w:cs="Times New Roman"/>
          <w:lang w:val="en-GB"/>
        </w:rPr>
        <w:t>being and existence</w:t>
      </w:r>
      <w:r w:rsidR="00190B59" w:rsidRPr="00C6513A">
        <w:rPr>
          <w:rFonts w:ascii="Times New Roman" w:hAnsi="Times New Roman" w:cs="Times New Roman"/>
          <w:lang w:val="en-GB"/>
        </w:rPr>
        <w:t xml:space="preserve"> –</w:t>
      </w:r>
      <w:r w:rsidR="00BA0C09" w:rsidRPr="00C6513A">
        <w:rPr>
          <w:rFonts w:ascii="Times New Roman" w:hAnsi="Times New Roman" w:cs="Times New Roman"/>
          <w:lang w:val="en-GB"/>
        </w:rPr>
        <w:t xml:space="preserve"> </w:t>
      </w:r>
      <w:r w:rsidR="005574E0" w:rsidRPr="00C6513A">
        <w:rPr>
          <w:rFonts w:ascii="Times New Roman" w:hAnsi="Times New Roman" w:cs="Times New Roman"/>
          <w:lang w:val="en-GB"/>
        </w:rPr>
        <w:t>perhaps</w:t>
      </w:r>
      <w:r w:rsidR="00BA0C09" w:rsidRPr="00C6513A">
        <w:rPr>
          <w:rFonts w:ascii="Times New Roman" w:hAnsi="Times New Roman" w:cs="Times New Roman"/>
          <w:lang w:val="en-GB"/>
        </w:rPr>
        <w:t xml:space="preserve"> </w:t>
      </w:r>
      <w:proofErr w:type="spellStart"/>
      <w:r w:rsidR="00A76055" w:rsidRPr="00C6513A">
        <w:rPr>
          <w:rFonts w:ascii="Times New Roman" w:hAnsi="Times New Roman" w:cs="Times New Roman"/>
          <w:lang w:val="en-GB"/>
        </w:rPr>
        <w:t>Meinong</w:t>
      </w:r>
      <w:proofErr w:type="spellEnd"/>
      <w:r w:rsidR="00A76055" w:rsidRPr="00C6513A">
        <w:rPr>
          <w:rFonts w:ascii="Times New Roman" w:hAnsi="Times New Roman" w:cs="Times New Roman"/>
          <w:lang w:val="en-GB"/>
        </w:rPr>
        <w:t xml:space="preserve"> again</w:t>
      </w:r>
      <w:r w:rsidR="00190B59" w:rsidRPr="00C6513A">
        <w:rPr>
          <w:rFonts w:ascii="Times New Roman" w:hAnsi="Times New Roman" w:cs="Times New Roman"/>
          <w:lang w:val="en-GB"/>
        </w:rPr>
        <w:t xml:space="preserve"> –</w:t>
      </w:r>
      <w:r w:rsidR="009C4DDB" w:rsidRPr="00C6513A">
        <w:rPr>
          <w:rFonts w:ascii="Times New Roman" w:hAnsi="Times New Roman" w:cs="Times New Roman"/>
          <w:lang w:val="en-GB"/>
        </w:rPr>
        <w:t xml:space="preserve"> </w:t>
      </w:r>
      <w:r w:rsidR="00190B59" w:rsidRPr="00C6513A">
        <w:rPr>
          <w:rFonts w:ascii="Times New Roman" w:hAnsi="Times New Roman" w:cs="Times New Roman"/>
          <w:lang w:val="en-GB"/>
        </w:rPr>
        <w:t>Brentano</w:t>
      </w:r>
      <w:r w:rsidR="009C4DDB" w:rsidRPr="00C6513A">
        <w:rPr>
          <w:rFonts w:ascii="Times New Roman" w:hAnsi="Times New Roman" w:cs="Times New Roman"/>
          <w:lang w:val="en-GB"/>
        </w:rPr>
        <w:t xml:space="preserve"> </w:t>
      </w:r>
      <w:r w:rsidRPr="00C6513A">
        <w:rPr>
          <w:rFonts w:ascii="Times New Roman" w:hAnsi="Times New Roman" w:cs="Times New Roman"/>
          <w:lang w:val="en-GB"/>
        </w:rPr>
        <w:t>says</w:t>
      </w:r>
      <w:r w:rsidR="00616768" w:rsidRPr="00C6513A">
        <w:rPr>
          <w:rFonts w:ascii="Times New Roman" w:hAnsi="Times New Roman" w:cs="Times New Roman"/>
          <w:lang w:val="en-GB"/>
        </w:rPr>
        <w:t>:</w:t>
      </w:r>
      <w:r w:rsidR="00AF0CFA" w:rsidRPr="00C6513A">
        <w:rPr>
          <w:rFonts w:ascii="Times New Roman" w:hAnsi="Times New Roman" w:cs="Times New Roman"/>
          <w:lang w:val="en-GB"/>
        </w:rPr>
        <w:t xml:space="preserve"> </w:t>
      </w:r>
    </w:p>
    <w:p w14:paraId="76390EEC" w14:textId="77777777" w:rsidR="009F7DDB" w:rsidRPr="00C6513A" w:rsidRDefault="009F7DDB" w:rsidP="00F462A2">
      <w:pPr>
        <w:spacing w:line="360" w:lineRule="auto"/>
        <w:ind w:firstLine="709"/>
        <w:rPr>
          <w:rFonts w:ascii="Times New Roman" w:hAnsi="Times New Roman" w:cs="Times New Roman"/>
          <w:lang w:val="en-GB"/>
        </w:rPr>
      </w:pPr>
    </w:p>
    <w:p w14:paraId="5F81322E" w14:textId="19AC9868" w:rsidR="00616768" w:rsidRPr="00C6513A" w:rsidRDefault="00F97EFD" w:rsidP="00F97EFD">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I confess that I am unable to make any sense of this distinction between being and existence. (Brentano 1925</w:t>
      </w:r>
      <w:r w:rsidR="005D68E3"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137; trans. </w:t>
      </w:r>
      <w:proofErr w:type="spellStart"/>
      <w:r w:rsidRPr="00C6513A">
        <w:rPr>
          <w:rFonts w:ascii="Times New Roman" w:hAnsi="Times New Roman" w:cs="Times New Roman"/>
          <w:sz w:val="22"/>
          <w:szCs w:val="22"/>
          <w:lang w:val="en-GB"/>
        </w:rPr>
        <w:t>Rancurello</w:t>
      </w:r>
      <w:proofErr w:type="spellEnd"/>
      <w:r w:rsidRPr="00C6513A">
        <w:rPr>
          <w:rFonts w:ascii="Times New Roman" w:hAnsi="Times New Roman" w:cs="Times New Roman"/>
          <w:sz w:val="22"/>
          <w:szCs w:val="22"/>
          <w:lang w:val="en-GB"/>
        </w:rPr>
        <w:t>, Terrell, and McAlister)</w:t>
      </w:r>
    </w:p>
    <w:p w14:paraId="0A4E76FF" w14:textId="77777777" w:rsidR="009F7DDB" w:rsidRPr="00C6513A" w:rsidRDefault="009F7DDB" w:rsidP="003D0D1C">
      <w:pPr>
        <w:spacing w:line="360" w:lineRule="auto"/>
        <w:rPr>
          <w:rFonts w:ascii="Times New Roman" w:hAnsi="Times New Roman" w:cs="Times New Roman"/>
          <w:lang w:val="en-GB"/>
        </w:rPr>
      </w:pPr>
    </w:p>
    <w:p w14:paraId="2DE7869E" w14:textId="05FE5D50" w:rsidR="00E56A7E" w:rsidRPr="00C6513A" w:rsidRDefault="003D0D1C" w:rsidP="003D0D1C">
      <w:pPr>
        <w:spacing w:line="360" w:lineRule="auto"/>
        <w:rPr>
          <w:rFonts w:ascii="Times New Roman" w:hAnsi="Times New Roman" w:cs="Times New Roman"/>
          <w:lang w:val="en-GB"/>
        </w:rPr>
      </w:pPr>
      <w:r w:rsidRPr="00C6513A">
        <w:rPr>
          <w:rFonts w:ascii="Times New Roman" w:hAnsi="Times New Roman" w:cs="Times New Roman"/>
          <w:lang w:val="en-GB"/>
        </w:rPr>
        <w:t xml:space="preserve">First, </w:t>
      </w:r>
      <w:r w:rsidR="00190B59" w:rsidRPr="00C6513A">
        <w:rPr>
          <w:rFonts w:ascii="Times New Roman" w:hAnsi="Times New Roman" w:cs="Times New Roman"/>
          <w:lang w:val="en-GB"/>
        </w:rPr>
        <w:t xml:space="preserve">Brentano </w:t>
      </w:r>
      <w:r w:rsidR="00AF0CFA" w:rsidRPr="00C6513A">
        <w:rPr>
          <w:rFonts w:ascii="Times New Roman" w:hAnsi="Times New Roman" w:cs="Times New Roman"/>
          <w:lang w:val="en-GB"/>
        </w:rPr>
        <w:t xml:space="preserve">affirms that the logical-ontological principles which hold </w:t>
      </w:r>
      <w:r w:rsidR="002A65E8" w:rsidRPr="00C6513A">
        <w:rPr>
          <w:rFonts w:ascii="Times New Roman" w:hAnsi="Times New Roman" w:cs="Times New Roman"/>
          <w:lang w:val="en-GB"/>
        </w:rPr>
        <w:t xml:space="preserve">for </w:t>
      </w:r>
      <w:r w:rsidR="00AF0CFA" w:rsidRPr="00C6513A">
        <w:rPr>
          <w:rFonts w:ascii="Times New Roman" w:hAnsi="Times New Roman" w:cs="Times New Roman"/>
          <w:lang w:val="en-GB"/>
        </w:rPr>
        <w:t>exist</w:t>
      </w:r>
      <w:r w:rsidR="002A65E8" w:rsidRPr="00C6513A">
        <w:rPr>
          <w:rFonts w:ascii="Times New Roman" w:hAnsi="Times New Roman" w:cs="Times New Roman"/>
          <w:lang w:val="en-GB"/>
        </w:rPr>
        <w:t>ent things</w:t>
      </w:r>
      <w:r w:rsidR="00AF0CFA" w:rsidRPr="00C6513A">
        <w:rPr>
          <w:rFonts w:ascii="Times New Roman" w:hAnsi="Times New Roman" w:cs="Times New Roman"/>
          <w:lang w:val="en-GB"/>
        </w:rPr>
        <w:t xml:space="preserve"> should </w:t>
      </w:r>
      <w:r w:rsidR="00E52DDE" w:rsidRPr="00C6513A">
        <w:rPr>
          <w:rFonts w:ascii="Times New Roman" w:hAnsi="Times New Roman" w:cs="Times New Roman"/>
          <w:lang w:val="en-GB"/>
        </w:rPr>
        <w:t xml:space="preserve">also </w:t>
      </w:r>
      <w:r w:rsidR="00AF0CFA" w:rsidRPr="00C6513A">
        <w:rPr>
          <w:rFonts w:ascii="Times New Roman" w:hAnsi="Times New Roman" w:cs="Times New Roman"/>
          <w:lang w:val="en-GB"/>
        </w:rPr>
        <w:t>hold for things that are</w:t>
      </w:r>
      <w:r w:rsidR="00B07CD2" w:rsidRPr="00C6513A">
        <w:rPr>
          <w:rFonts w:ascii="Times New Roman" w:hAnsi="Times New Roman" w:cs="Times New Roman"/>
          <w:lang w:val="en-GB"/>
        </w:rPr>
        <w:t>;</w:t>
      </w:r>
      <w:r w:rsidR="00AF0CFA" w:rsidRPr="00C6513A">
        <w:rPr>
          <w:rFonts w:ascii="Times New Roman" w:hAnsi="Times New Roman" w:cs="Times New Roman"/>
          <w:lang w:val="en-GB"/>
        </w:rPr>
        <w:t xml:space="preserve"> </w:t>
      </w:r>
      <w:r w:rsidR="00B0475A" w:rsidRPr="00C6513A">
        <w:rPr>
          <w:rFonts w:ascii="Times New Roman" w:hAnsi="Times New Roman" w:cs="Times New Roman"/>
          <w:lang w:val="en-GB"/>
        </w:rPr>
        <w:t>for example,</w:t>
      </w:r>
      <w:r w:rsidR="00AF0CFA" w:rsidRPr="00C6513A">
        <w:rPr>
          <w:rFonts w:ascii="Times New Roman" w:hAnsi="Times New Roman" w:cs="Times New Roman"/>
          <w:lang w:val="en-GB"/>
        </w:rPr>
        <w:t xml:space="preserve"> the principle of non-contradi</w:t>
      </w:r>
      <w:r w:rsidR="00052042" w:rsidRPr="00C6513A">
        <w:rPr>
          <w:rFonts w:ascii="Times New Roman" w:hAnsi="Times New Roman" w:cs="Times New Roman"/>
          <w:lang w:val="en-GB"/>
        </w:rPr>
        <w:t>c</w:t>
      </w:r>
      <w:r w:rsidR="00AF0CFA" w:rsidRPr="00C6513A">
        <w:rPr>
          <w:rFonts w:ascii="Times New Roman" w:hAnsi="Times New Roman" w:cs="Times New Roman"/>
          <w:lang w:val="en-GB"/>
        </w:rPr>
        <w:t>tion (1925</w:t>
      </w:r>
      <w:r w:rsidR="005D68E3" w:rsidRPr="00C6513A">
        <w:rPr>
          <w:rFonts w:ascii="Times New Roman" w:hAnsi="Times New Roman" w:cs="Times New Roman"/>
          <w:lang w:val="en-GB"/>
        </w:rPr>
        <w:t>:</w:t>
      </w:r>
      <w:r w:rsidR="00AF0CFA" w:rsidRPr="00C6513A">
        <w:rPr>
          <w:rFonts w:ascii="Times New Roman" w:hAnsi="Times New Roman" w:cs="Times New Roman"/>
          <w:lang w:val="en-GB"/>
        </w:rPr>
        <w:t xml:space="preserve"> </w:t>
      </w:r>
      <w:r w:rsidR="00AF0CFA" w:rsidRPr="00C6513A">
        <w:rPr>
          <w:rFonts w:ascii="Times New Roman" w:hAnsi="Times New Roman" w:cs="Times New Roman"/>
          <w:lang w:val="en-GB"/>
        </w:rPr>
        <w:lastRenderedPageBreak/>
        <w:t>13</w:t>
      </w:r>
      <w:r w:rsidR="006C03D8" w:rsidRPr="00C6513A">
        <w:rPr>
          <w:rFonts w:ascii="Times New Roman" w:hAnsi="Times New Roman" w:cs="Times New Roman"/>
          <w:lang w:val="en-GB"/>
        </w:rPr>
        <w:t>7</w:t>
      </w:r>
      <w:r w:rsidR="00AF0CFA" w:rsidRPr="00C6513A">
        <w:rPr>
          <w:rFonts w:ascii="Times New Roman" w:hAnsi="Times New Roman" w:cs="Times New Roman"/>
          <w:lang w:val="en-GB"/>
        </w:rPr>
        <w:t>).</w:t>
      </w:r>
      <w:r w:rsidR="00037E22" w:rsidRPr="00C6513A">
        <w:rPr>
          <w:rFonts w:ascii="Times New Roman" w:hAnsi="Times New Roman" w:cs="Times New Roman"/>
          <w:lang w:val="en-GB"/>
        </w:rPr>
        <w:t xml:space="preserve"> This means that contradictory entities would not be saved by </w:t>
      </w:r>
      <w:r w:rsidR="00E52DDE" w:rsidRPr="00C6513A">
        <w:rPr>
          <w:rFonts w:ascii="Times New Roman" w:hAnsi="Times New Roman" w:cs="Times New Roman"/>
          <w:lang w:val="en-GB"/>
        </w:rPr>
        <w:t>having</w:t>
      </w:r>
      <w:r w:rsidR="00037E22" w:rsidRPr="00C6513A">
        <w:rPr>
          <w:rFonts w:ascii="Times New Roman" w:hAnsi="Times New Roman" w:cs="Times New Roman"/>
          <w:lang w:val="en-GB"/>
        </w:rPr>
        <w:t xml:space="preserve"> a mode of being </w:t>
      </w:r>
      <w:r w:rsidR="00E52DDE" w:rsidRPr="00C6513A">
        <w:rPr>
          <w:rFonts w:ascii="Times New Roman" w:hAnsi="Times New Roman" w:cs="Times New Roman"/>
          <w:lang w:val="en-GB"/>
        </w:rPr>
        <w:t>different from</w:t>
      </w:r>
      <w:r w:rsidR="00037E22" w:rsidRPr="00C6513A">
        <w:rPr>
          <w:rFonts w:ascii="Times New Roman" w:hAnsi="Times New Roman" w:cs="Times New Roman"/>
          <w:lang w:val="en-GB"/>
        </w:rPr>
        <w:t xml:space="preserve"> existence: such things just could not be, either in the sense of existence or </w:t>
      </w:r>
      <w:r w:rsidR="00D82914" w:rsidRPr="00C6513A">
        <w:rPr>
          <w:rFonts w:ascii="Times New Roman" w:hAnsi="Times New Roman" w:cs="Times New Roman"/>
          <w:lang w:val="en-GB"/>
        </w:rPr>
        <w:t>in an</w:t>
      </w:r>
      <w:r w:rsidR="00E52DDE" w:rsidRPr="00C6513A">
        <w:rPr>
          <w:rFonts w:ascii="Times New Roman" w:hAnsi="Times New Roman" w:cs="Times New Roman"/>
          <w:lang w:val="en-GB"/>
        </w:rPr>
        <w:t>y other</w:t>
      </w:r>
      <w:r w:rsidR="00D82914" w:rsidRPr="00C6513A">
        <w:rPr>
          <w:rFonts w:ascii="Times New Roman" w:hAnsi="Times New Roman" w:cs="Times New Roman"/>
          <w:lang w:val="en-GB"/>
        </w:rPr>
        <w:t xml:space="preserve"> sense</w:t>
      </w:r>
      <w:r w:rsidR="00037E22" w:rsidRPr="00C6513A">
        <w:rPr>
          <w:rFonts w:ascii="Times New Roman" w:hAnsi="Times New Roman" w:cs="Times New Roman"/>
          <w:lang w:val="en-GB"/>
        </w:rPr>
        <w:t>.</w:t>
      </w:r>
      <w:r w:rsidR="00D82914" w:rsidRPr="00C6513A">
        <w:rPr>
          <w:rFonts w:ascii="Times New Roman" w:hAnsi="Times New Roman" w:cs="Times New Roman"/>
          <w:lang w:val="en-GB"/>
        </w:rPr>
        <w:t xml:space="preserve"> </w:t>
      </w:r>
    </w:p>
    <w:p w14:paraId="44A509E3" w14:textId="166CAD61" w:rsidR="008C2CC2" w:rsidRPr="00C6513A" w:rsidRDefault="00E56A7E" w:rsidP="00F462A2">
      <w:pPr>
        <w:spacing w:line="360" w:lineRule="auto"/>
        <w:ind w:firstLine="709"/>
        <w:rPr>
          <w:rFonts w:ascii="Times New Roman" w:hAnsi="Times New Roman" w:cs="Times New Roman"/>
          <w:lang w:val="en-GB"/>
        </w:rPr>
      </w:pPr>
      <w:r w:rsidRPr="00C6513A">
        <w:rPr>
          <w:rFonts w:ascii="Times New Roman" w:hAnsi="Times New Roman" w:cs="Times New Roman"/>
          <w:lang w:val="en-GB"/>
        </w:rPr>
        <w:t>Moreover</w:t>
      </w:r>
      <w:r w:rsidR="00E52DDE" w:rsidRPr="00C6513A">
        <w:rPr>
          <w:rFonts w:ascii="Times New Roman" w:hAnsi="Times New Roman" w:cs="Times New Roman"/>
          <w:lang w:val="en-GB"/>
        </w:rPr>
        <w:t xml:space="preserve"> –</w:t>
      </w:r>
      <w:r w:rsidR="00D82914" w:rsidRPr="00C6513A">
        <w:rPr>
          <w:rFonts w:ascii="Times New Roman" w:hAnsi="Times New Roman" w:cs="Times New Roman"/>
          <w:lang w:val="en-GB"/>
        </w:rPr>
        <w:t xml:space="preserve"> and this is another</w:t>
      </w:r>
      <w:r w:rsidR="002B482E" w:rsidRPr="00C6513A">
        <w:rPr>
          <w:rFonts w:ascii="Times New Roman" w:hAnsi="Times New Roman" w:cs="Times New Roman"/>
          <w:lang w:val="en-GB"/>
        </w:rPr>
        <w:t xml:space="preserve"> non-linguistic</w:t>
      </w:r>
      <w:r w:rsidR="00D82914" w:rsidRPr="00C6513A">
        <w:rPr>
          <w:rFonts w:ascii="Times New Roman" w:hAnsi="Times New Roman" w:cs="Times New Roman"/>
          <w:lang w:val="en-GB"/>
        </w:rPr>
        <w:t xml:space="preserve"> argument</w:t>
      </w:r>
      <w:r w:rsidR="00CD11A9" w:rsidRPr="00C6513A">
        <w:rPr>
          <w:rFonts w:ascii="Times New Roman" w:hAnsi="Times New Roman" w:cs="Times New Roman"/>
          <w:lang w:val="en-GB"/>
        </w:rPr>
        <w:t>,</w:t>
      </w:r>
      <w:r w:rsidR="00AA3873" w:rsidRPr="00C6513A">
        <w:rPr>
          <w:rFonts w:ascii="Times New Roman" w:hAnsi="Times New Roman" w:cs="Times New Roman"/>
          <w:lang w:val="en-GB"/>
        </w:rPr>
        <w:t xml:space="preserve"> which is</w:t>
      </w:r>
      <w:r w:rsidR="00CD11A9" w:rsidRPr="00C6513A">
        <w:rPr>
          <w:rFonts w:ascii="Times New Roman" w:hAnsi="Times New Roman" w:cs="Times New Roman"/>
          <w:lang w:val="en-GB"/>
        </w:rPr>
        <w:t xml:space="preserve"> about non-existent objects</w:t>
      </w:r>
      <w:r w:rsidR="0062536C" w:rsidRPr="00C6513A">
        <w:rPr>
          <w:rFonts w:ascii="Times New Roman" w:hAnsi="Times New Roman" w:cs="Times New Roman"/>
          <w:lang w:val="en-GB"/>
        </w:rPr>
        <w:t xml:space="preserve">, </w:t>
      </w:r>
      <w:r w:rsidR="00D54678" w:rsidRPr="00C6513A">
        <w:rPr>
          <w:rFonts w:ascii="Times New Roman" w:hAnsi="Times New Roman" w:cs="Times New Roman"/>
          <w:lang w:val="en-GB"/>
        </w:rPr>
        <w:t>such as</w:t>
      </w:r>
      <w:r w:rsidR="0062536C" w:rsidRPr="00C6513A">
        <w:rPr>
          <w:rFonts w:ascii="Times New Roman" w:hAnsi="Times New Roman" w:cs="Times New Roman"/>
          <w:lang w:val="en-GB"/>
        </w:rPr>
        <w:t xml:space="preserve"> the golden mountain</w:t>
      </w:r>
      <w:r w:rsidR="00E52DDE" w:rsidRPr="00C6513A">
        <w:rPr>
          <w:rFonts w:ascii="Times New Roman" w:hAnsi="Times New Roman" w:cs="Times New Roman"/>
          <w:lang w:val="en-GB"/>
        </w:rPr>
        <w:t xml:space="preserve"> –</w:t>
      </w:r>
      <w:r w:rsidR="00D82914" w:rsidRPr="00C6513A">
        <w:rPr>
          <w:rFonts w:ascii="Times New Roman" w:hAnsi="Times New Roman" w:cs="Times New Roman"/>
          <w:lang w:val="en-GB"/>
        </w:rPr>
        <w:t xml:space="preserve"> </w:t>
      </w:r>
      <w:r w:rsidRPr="00C6513A">
        <w:rPr>
          <w:rFonts w:ascii="Times New Roman" w:hAnsi="Times New Roman" w:cs="Times New Roman"/>
          <w:lang w:val="en-GB"/>
        </w:rPr>
        <w:t>Brentano</w:t>
      </w:r>
      <w:r w:rsidR="00D82914" w:rsidRPr="00C6513A">
        <w:rPr>
          <w:rFonts w:ascii="Times New Roman" w:hAnsi="Times New Roman" w:cs="Times New Roman"/>
          <w:lang w:val="en-GB"/>
        </w:rPr>
        <w:t xml:space="preserve"> </w:t>
      </w:r>
      <w:r w:rsidRPr="00C6513A">
        <w:rPr>
          <w:rFonts w:ascii="Times New Roman" w:hAnsi="Times New Roman" w:cs="Times New Roman"/>
          <w:lang w:val="en-GB"/>
        </w:rPr>
        <w:t>says</w:t>
      </w:r>
      <w:r w:rsidR="00D82914" w:rsidRPr="00C6513A">
        <w:rPr>
          <w:rFonts w:ascii="Times New Roman" w:hAnsi="Times New Roman" w:cs="Times New Roman"/>
          <w:lang w:val="en-GB"/>
        </w:rPr>
        <w:t xml:space="preserve"> that once we correctly deny something, this thing could neither exist nor be in any other sense</w:t>
      </w:r>
      <w:r w:rsidR="00195AB5" w:rsidRPr="00C6513A">
        <w:rPr>
          <w:rFonts w:ascii="Times New Roman" w:hAnsi="Times New Roman" w:cs="Times New Roman"/>
          <w:lang w:val="en-GB"/>
        </w:rPr>
        <w:t xml:space="preserve"> (1925</w:t>
      </w:r>
      <w:r w:rsidR="00EC5678" w:rsidRPr="00C6513A">
        <w:rPr>
          <w:rFonts w:ascii="Times New Roman" w:hAnsi="Times New Roman" w:cs="Times New Roman"/>
          <w:lang w:val="en-GB"/>
        </w:rPr>
        <w:t>:</w:t>
      </w:r>
      <w:r w:rsidR="00195AB5" w:rsidRPr="00C6513A">
        <w:rPr>
          <w:rFonts w:ascii="Times New Roman" w:hAnsi="Times New Roman" w:cs="Times New Roman"/>
          <w:lang w:val="en-GB"/>
        </w:rPr>
        <w:t xml:space="preserve"> 137–138)</w:t>
      </w:r>
      <w:r w:rsidR="00D82914" w:rsidRPr="00C6513A">
        <w:rPr>
          <w:rFonts w:ascii="Times New Roman" w:hAnsi="Times New Roman" w:cs="Times New Roman"/>
          <w:lang w:val="en-GB"/>
        </w:rPr>
        <w:t xml:space="preserve">. </w:t>
      </w:r>
      <w:r w:rsidR="00E52DDE" w:rsidRPr="00C6513A">
        <w:rPr>
          <w:rFonts w:ascii="Times New Roman" w:hAnsi="Times New Roman" w:cs="Times New Roman"/>
          <w:lang w:val="en-GB"/>
        </w:rPr>
        <w:t>H</w:t>
      </w:r>
      <w:r w:rsidR="00D82914" w:rsidRPr="00C6513A">
        <w:rPr>
          <w:rFonts w:ascii="Times New Roman" w:hAnsi="Times New Roman" w:cs="Times New Roman"/>
          <w:lang w:val="en-GB"/>
        </w:rPr>
        <w:t xml:space="preserve">is point </w:t>
      </w:r>
      <w:r w:rsidR="00E52DDE" w:rsidRPr="00C6513A">
        <w:rPr>
          <w:rFonts w:ascii="Times New Roman" w:hAnsi="Times New Roman" w:cs="Times New Roman"/>
          <w:lang w:val="en-GB"/>
        </w:rPr>
        <w:t>seems to be</w:t>
      </w:r>
      <w:r w:rsidR="00D82914" w:rsidRPr="00C6513A">
        <w:rPr>
          <w:rFonts w:ascii="Times New Roman" w:hAnsi="Times New Roman" w:cs="Times New Roman"/>
          <w:lang w:val="en-GB"/>
        </w:rPr>
        <w:t xml:space="preserve"> that our negative judg</w:t>
      </w:r>
      <w:r w:rsidR="00FC286C" w:rsidRPr="00C6513A">
        <w:rPr>
          <w:rFonts w:ascii="Times New Roman" w:hAnsi="Times New Roman" w:cs="Times New Roman"/>
          <w:lang w:val="en-GB"/>
        </w:rPr>
        <w:t>e</w:t>
      </w:r>
      <w:r w:rsidR="00D82914" w:rsidRPr="00C6513A">
        <w:rPr>
          <w:rFonts w:ascii="Times New Roman" w:hAnsi="Times New Roman" w:cs="Times New Roman"/>
          <w:lang w:val="en-GB"/>
        </w:rPr>
        <w:t>ments would not be true if we were</w:t>
      </w:r>
      <w:r w:rsidR="00FC286C" w:rsidRPr="00C6513A">
        <w:rPr>
          <w:rFonts w:ascii="Times New Roman" w:hAnsi="Times New Roman" w:cs="Times New Roman"/>
          <w:lang w:val="en-GB"/>
        </w:rPr>
        <w:t xml:space="preserve"> to hold that things that we</w:t>
      </w:r>
      <w:r w:rsidR="0062536C" w:rsidRPr="00C6513A">
        <w:rPr>
          <w:rFonts w:ascii="Times New Roman" w:hAnsi="Times New Roman" w:cs="Times New Roman"/>
          <w:lang w:val="en-GB"/>
        </w:rPr>
        <w:t xml:space="preserve"> </w:t>
      </w:r>
      <w:r w:rsidR="00FC286C" w:rsidRPr="00C6513A">
        <w:rPr>
          <w:rFonts w:ascii="Times New Roman" w:hAnsi="Times New Roman" w:cs="Times New Roman"/>
          <w:lang w:val="en-GB"/>
        </w:rPr>
        <w:t>reject</w:t>
      </w:r>
      <w:r w:rsidR="00CD11A9" w:rsidRPr="00C6513A">
        <w:rPr>
          <w:rFonts w:ascii="Times New Roman" w:hAnsi="Times New Roman" w:cs="Times New Roman"/>
          <w:lang w:val="en-GB"/>
        </w:rPr>
        <w:t>, that is, non-existent objects,</w:t>
      </w:r>
      <w:r w:rsidR="00C16FB4" w:rsidRPr="00C6513A">
        <w:rPr>
          <w:rFonts w:ascii="Times New Roman" w:hAnsi="Times New Roman" w:cs="Times New Roman"/>
          <w:lang w:val="en-GB"/>
        </w:rPr>
        <w:t xml:space="preserve"> </w:t>
      </w:r>
      <w:r w:rsidR="00FC286C" w:rsidRPr="00C6513A">
        <w:rPr>
          <w:rFonts w:ascii="Times New Roman" w:hAnsi="Times New Roman" w:cs="Times New Roman"/>
          <w:lang w:val="en-GB"/>
        </w:rPr>
        <w:t xml:space="preserve">still </w:t>
      </w:r>
      <w:r w:rsidR="00FC286C" w:rsidRPr="00C6513A">
        <w:rPr>
          <w:rFonts w:ascii="Times New Roman" w:hAnsi="Times New Roman" w:cs="Times New Roman"/>
          <w:i/>
          <w:iCs/>
          <w:lang w:val="en-GB"/>
        </w:rPr>
        <w:t>are</w:t>
      </w:r>
      <w:r w:rsidR="00FC286C" w:rsidRPr="00C6513A">
        <w:rPr>
          <w:rFonts w:ascii="Times New Roman" w:hAnsi="Times New Roman" w:cs="Times New Roman"/>
          <w:lang w:val="en-GB"/>
        </w:rPr>
        <w:t xml:space="preserve">, </w:t>
      </w:r>
      <w:r w:rsidR="005E3BD2" w:rsidRPr="00C6513A">
        <w:rPr>
          <w:rFonts w:ascii="Times New Roman" w:hAnsi="Times New Roman" w:cs="Times New Roman"/>
          <w:lang w:val="en-GB"/>
        </w:rPr>
        <w:t xml:space="preserve">though </w:t>
      </w:r>
      <w:r w:rsidR="00FC286C" w:rsidRPr="00C6513A">
        <w:rPr>
          <w:rFonts w:ascii="Times New Roman" w:hAnsi="Times New Roman" w:cs="Times New Roman"/>
          <w:lang w:val="en-GB"/>
        </w:rPr>
        <w:t>not in the sense of existence</w:t>
      </w:r>
      <w:r w:rsidR="00D82914" w:rsidRPr="00C6513A">
        <w:rPr>
          <w:rFonts w:ascii="Times New Roman" w:hAnsi="Times New Roman" w:cs="Times New Roman"/>
          <w:lang w:val="en-GB"/>
        </w:rPr>
        <w:t xml:space="preserve">. </w:t>
      </w:r>
      <w:r w:rsidR="00FC286C" w:rsidRPr="00C6513A">
        <w:rPr>
          <w:rFonts w:ascii="Times New Roman" w:hAnsi="Times New Roman" w:cs="Times New Roman"/>
          <w:lang w:val="en-GB"/>
        </w:rPr>
        <w:t>T</w:t>
      </w:r>
      <w:r w:rsidR="00D82914" w:rsidRPr="00C6513A">
        <w:rPr>
          <w:rFonts w:ascii="Times New Roman" w:hAnsi="Times New Roman" w:cs="Times New Roman"/>
          <w:lang w:val="en-GB"/>
        </w:rPr>
        <w:t xml:space="preserve">his </w:t>
      </w:r>
      <w:r w:rsidR="00FC286C" w:rsidRPr="00C6513A">
        <w:rPr>
          <w:rFonts w:ascii="Times New Roman" w:hAnsi="Times New Roman" w:cs="Times New Roman"/>
          <w:lang w:val="en-GB"/>
        </w:rPr>
        <w:t xml:space="preserve">argument works only if one thinks that one cannot reject the existence of something while acknowledging </w:t>
      </w:r>
      <w:r w:rsidR="00E02580" w:rsidRPr="00C6513A">
        <w:rPr>
          <w:rFonts w:ascii="Times New Roman" w:hAnsi="Times New Roman" w:cs="Times New Roman"/>
          <w:lang w:val="en-GB"/>
        </w:rPr>
        <w:t>its</w:t>
      </w:r>
      <w:r w:rsidR="00FC286C" w:rsidRPr="00C6513A">
        <w:rPr>
          <w:rFonts w:ascii="Times New Roman" w:hAnsi="Times New Roman" w:cs="Times New Roman"/>
          <w:lang w:val="en-GB"/>
        </w:rPr>
        <w:t xml:space="preserve"> being</w:t>
      </w:r>
      <w:r w:rsidR="003B11E4" w:rsidRPr="00C6513A">
        <w:rPr>
          <w:rFonts w:ascii="Times New Roman" w:hAnsi="Times New Roman" w:cs="Times New Roman"/>
          <w:lang w:val="en-GB"/>
        </w:rPr>
        <w:t xml:space="preserve"> – otherwise,</w:t>
      </w:r>
      <w:r w:rsidR="00D32BA5" w:rsidRPr="00C6513A">
        <w:rPr>
          <w:rFonts w:ascii="Times New Roman" w:hAnsi="Times New Roman" w:cs="Times New Roman"/>
          <w:lang w:val="en-GB"/>
        </w:rPr>
        <w:t xml:space="preserve"> </w:t>
      </w:r>
      <w:r w:rsidR="003B11E4" w:rsidRPr="00C6513A">
        <w:rPr>
          <w:rFonts w:ascii="Times New Roman" w:hAnsi="Times New Roman" w:cs="Times New Roman"/>
          <w:lang w:val="en-GB"/>
        </w:rPr>
        <w:t xml:space="preserve">one might simply </w:t>
      </w:r>
      <w:r w:rsidR="00072700" w:rsidRPr="00C6513A">
        <w:rPr>
          <w:rFonts w:ascii="Times New Roman" w:hAnsi="Times New Roman" w:cs="Times New Roman"/>
          <w:lang w:val="en-GB"/>
        </w:rPr>
        <w:t>judge</w:t>
      </w:r>
      <w:r w:rsidR="00E52DDE" w:rsidRPr="00C6513A">
        <w:rPr>
          <w:rFonts w:ascii="Times New Roman" w:hAnsi="Times New Roman" w:cs="Times New Roman"/>
          <w:lang w:val="en-GB"/>
        </w:rPr>
        <w:t xml:space="preserve"> that</w:t>
      </w:r>
      <w:r w:rsidR="00072700" w:rsidRPr="00C6513A">
        <w:rPr>
          <w:rFonts w:ascii="Times New Roman" w:hAnsi="Times New Roman" w:cs="Times New Roman"/>
          <w:lang w:val="en-GB"/>
        </w:rPr>
        <w:t xml:space="preserve"> it is true that it does not exist but </w:t>
      </w:r>
      <w:r w:rsidR="00E52DDE" w:rsidRPr="00C6513A">
        <w:rPr>
          <w:rFonts w:ascii="Times New Roman" w:hAnsi="Times New Roman" w:cs="Times New Roman"/>
          <w:lang w:val="en-GB"/>
        </w:rPr>
        <w:t xml:space="preserve">that </w:t>
      </w:r>
      <w:r w:rsidR="00072700" w:rsidRPr="00C6513A">
        <w:rPr>
          <w:rFonts w:ascii="Times New Roman" w:hAnsi="Times New Roman" w:cs="Times New Roman"/>
          <w:lang w:val="en-GB"/>
        </w:rPr>
        <w:t xml:space="preserve">it is also true that it still </w:t>
      </w:r>
      <w:r w:rsidR="00072700" w:rsidRPr="00C6513A">
        <w:rPr>
          <w:rFonts w:ascii="Times New Roman" w:hAnsi="Times New Roman" w:cs="Times New Roman"/>
          <w:i/>
          <w:iCs/>
          <w:lang w:val="en-GB"/>
        </w:rPr>
        <w:t>is</w:t>
      </w:r>
      <w:r w:rsidR="00FC286C" w:rsidRPr="00C6513A">
        <w:rPr>
          <w:rFonts w:ascii="Times New Roman" w:hAnsi="Times New Roman" w:cs="Times New Roman"/>
          <w:lang w:val="en-GB"/>
        </w:rPr>
        <w:t xml:space="preserve">. In other words, </w:t>
      </w:r>
      <w:r w:rsidR="00D32BA5" w:rsidRPr="00C6513A">
        <w:rPr>
          <w:rFonts w:ascii="Times New Roman" w:hAnsi="Times New Roman" w:cs="Times New Roman"/>
          <w:lang w:val="en-GB"/>
        </w:rPr>
        <w:t>Brentano’s</w:t>
      </w:r>
      <w:r w:rsidR="00072700" w:rsidRPr="00C6513A">
        <w:rPr>
          <w:rFonts w:ascii="Times New Roman" w:hAnsi="Times New Roman" w:cs="Times New Roman"/>
          <w:lang w:val="en-GB"/>
        </w:rPr>
        <w:t xml:space="preserve"> argument</w:t>
      </w:r>
      <w:r w:rsidR="00892035" w:rsidRPr="00C6513A">
        <w:rPr>
          <w:rFonts w:ascii="Times New Roman" w:hAnsi="Times New Roman" w:cs="Times New Roman"/>
          <w:lang w:val="en-GB"/>
        </w:rPr>
        <w:t xml:space="preserve"> seems to</w:t>
      </w:r>
      <w:r w:rsidR="00FC286C" w:rsidRPr="00C6513A">
        <w:rPr>
          <w:rFonts w:ascii="Times New Roman" w:hAnsi="Times New Roman" w:cs="Times New Roman"/>
          <w:lang w:val="en-GB"/>
        </w:rPr>
        <w:t xml:space="preserve"> </w:t>
      </w:r>
      <w:r w:rsidR="0018616A" w:rsidRPr="00C6513A">
        <w:rPr>
          <w:rFonts w:ascii="Times New Roman" w:hAnsi="Times New Roman" w:cs="Times New Roman"/>
          <w:lang w:val="en-GB"/>
        </w:rPr>
        <w:t>require</w:t>
      </w:r>
      <w:r w:rsidR="00FC286C" w:rsidRPr="00C6513A">
        <w:rPr>
          <w:rFonts w:ascii="Times New Roman" w:hAnsi="Times New Roman" w:cs="Times New Roman"/>
          <w:lang w:val="en-GB"/>
        </w:rPr>
        <w:t xml:space="preserve"> that acknowledgement and rejection of existence</w:t>
      </w:r>
      <w:r w:rsidR="00CF179E" w:rsidRPr="00C6513A">
        <w:rPr>
          <w:rFonts w:ascii="Times New Roman" w:hAnsi="Times New Roman" w:cs="Times New Roman"/>
          <w:lang w:val="en-GB"/>
        </w:rPr>
        <w:t xml:space="preserve"> be also acknowledgement </w:t>
      </w:r>
      <w:r w:rsidR="004C754C" w:rsidRPr="00C6513A">
        <w:rPr>
          <w:rFonts w:ascii="Times New Roman" w:hAnsi="Times New Roman" w:cs="Times New Roman"/>
          <w:lang w:val="en-GB"/>
        </w:rPr>
        <w:t>and</w:t>
      </w:r>
      <w:r w:rsidR="00CF179E" w:rsidRPr="00C6513A">
        <w:rPr>
          <w:rFonts w:ascii="Times New Roman" w:hAnsi="Times New Roman" w:cs="Times New Roman"/>
          <w:lang w:val="en-GB"/>
        </w:rPr>
        <w:t xml:space="preserve"> rejection of being</w:t>
      </w:r>
      <w:r w:rsidR="00FC286C" w:rsidRPr="00C6513A">
        <w:rPr>
          <w:rFonts w:ascii="Times New Roman" w:hAnsi="Times New Roman" w:cs="Times New Roman"/>
          <w:lang w:val="en-GB"/>
        </w:rPr>
        <w:t xml:space="preserve">. </w:t>
      </w:r>
      <w:r w:rsidR="00194B65" w:rsidRPr="00C6513A">
        <w:rPr>
          <w:rFonts w:ascii="Times New Roman" w:hAnsi="Times New Roman" w:cs="Times New Roman"/>
          <w:lang w:val="en-GB"/>
        </w:rPr>
        <w:t>A</w:t>
      </w:r>
      <w:r w:rsidR="00657B20" w:rsidRPr="00C6513A">
        <w:rPr>
          <w:rFonts w:ascii="Times New Roman" w:hAnsi="Times New Roman" w:cs="Times New Roman"/>
          <w:lang w:val="en-GB"/>
        </w:rPr>
        <w:t>nd</w:t>
      </w:r>
      <w:r w:rsidR="000B6A13" w:rsidRPr="00C6513A">
        <w:rPr>
          <w:rFonts w:ascii="Times New Roman" w:hAnsi="Times New Roman" w:cs="Times New Roman"/>
          <w:lang w:val="en-GB"/>
        </w:rPr>
        <w:t xml:space="preserve"> this is</w:t>
      </w:r>
      <w:r w:rsidR="00657B20" w:rsidRPr="00C6513A">
        <w:rPr>
          <w:rFonts w:ascii="Times New Roman" w:hAnsi="Times New Roman" w:cs="Times New Roman"/>
          <w:lang w:val="en-GB"/>
        </w:rPr>
        <w:t xml:space="preserve"> indeed</w:t>
      </w:r>
      <w:r w:rsidR="000B6A13" w:rsidRPr="00C6513A">
        <w:rPr>
          <w:rFonts w:ascii="Times New Roman" w:hAnsi="Times New Roman" w:cs="Times New Roman"/>
          <w:lang w:val="en-GB"/>
        </w:rPr>
        <w:t xml:space="preserve"> the case in the </w:t>
      </w:r>
      <w:proofErr w:type="spellStart"/>
      <w:r w:rsidR="000B6A13" w:rsidRPr="00C6513A">
        <w:rPr>
          <w:rFonts w:ascii="Times New Roman" w:hAnsi="Times New Roman" w:cs="Times New Roman"/>
          <w:lang w:val="en-GB"/>
        </w:rPr>
        <w:t>Brentanian</w:t>
      </w:r>
      <w:proofErr w:type="spellEnd"/>
      <w:r w:rsidR="000B6A13" w:rsidRPr="00C6513A">
        <w:rPr>
          <w:rFonts w:ascii="Times New Roman" w:hAnsi="Times New Roman" w:cs="Times New Roman"/>
          <w:lang w:val="en-GB"/>
        </w:rPr>
        <w:t xml:space="preserve"> tradition, </w:t>
      </w:r>
      <w:r w:rsidR="00972970" w:rsidRPr="00C6513A">
        <w:rPr>
          <w:rFonts w:ascii="Times New Roman" w:hAnsi="Times New Roman" w:cs="Times New Roman"/>
          <w:lang w:val="en-GB"/>
        </w:rPr>
        <w:t xml:space="preserve">in which </w:t>
      </w:r>
      <w:r w:rsidR="00CF179E" w:rsidRPr="00C6513A">
        <w:rPr>
          <w:rFonts w:ascii="Times New Roman" w:hAnsi="Times New Roman" w:cs="Times New Roman"/>
          <w:lang w:val="en-GB"/>
        </w:rPr>
        <w:t>t</w:t>
      </w:r>
      <w:r w:rsidR="0023114C" w:rsidRPr="00C6513A">
        <w:rPr>
          <w:rFonts w:ascii="Times New Roman" w:hAnsi="Times New Roman" w:cs="Times New Roman"/>
          <w:lang w:val="en-GB"/>
        </w:rPr>
        <w:t xml:space="preserve">here is </w:t>
      </w:r>
      <w:r w:rsidR="00540C32" w:rsidRPr="00C6513A">
        <w:rPr>
          <w:rFonts w:ascii="Times New Roman" w:hAnsi="Times New Roman" w:cs="Times New Roman"/>
          <w:lang w:val="en-GB"/>
        </w:rPr>
        <w:t>only one kind of</w:t>
      </w:r>
      <w:r w:rsidR="00BF3D0E" w:rsidRPr="00C6513A">
        <w:rPr>
          <w:rFonts w:ascii="Times New Roman" w:hAnsi="Times New Roman" w:cs="Times New Roman"/>
          <w:lang w:val="en-GB"/>
        </w:rPr>
        <w:t xml:space="preserve"> ontological commitment, or</w:t>
      </w:r>
      <w:r w:rsidR="00540C32" w:rsidRPr="00C6513A">
        <w:rPr>
          <w:rFonts w:ascii="Times New Roman" w:hAnsi="Times New Roman" w:cs="Times New Roman"/>
          <w:lang w:val="en-GB"/>
        </w:rPr>
        <w:t xml:space="preserve"> mental positing, </w:t>
      </w:r>
      <w:r w:rsidR="0023114C" w:rsidRPr="00C6513A">
        <w:rPr>
          <w:rFonts w:ascii="Times New Roman" w:hAnsi="Times New Roman" w:cs="Times New Roman"/>
          <w:lang w:val="en-GB"/>
        </w:rPr>
        <w:t>namely, commitment to existence</w:t>
      </w:r>
      <w:r w:rsidR="005A6596" w:rsidRPr="00C6513A">
        <w:rPr>
          <w:rFonts w:ascii="Times New Roman" w:hAnsi="Times New Roman" w:cs="Times New Roman"/>
          <w:lang w:val="en-GB"/>
        </w:rPr>
        <w:t xml:space="preserve"> or </w:t>
      </w:r>
      <w:r w:rsidR="0023114C" w:rsidRPr="00C6513A">
        <w:rPr>
          <w:rFonts w:ascii="Times New Roman" w:hAnsi="Times New Roman" w:cs="Times New Roman"/>
          <w:lang w:val="en-GB"/>
        </w:rPr>
        <w:t>being</w:t>
      </w:r>
      <w:r w:rsidR="00540C32" w:rsidRPr="00C6513A">
        <w:rPr>
          <w:rFonts w:ascii="Times New Roman" w:hAnsi="Times New Roman" w:cs="Times New Roman"/>
          <w:lang w:val="en-GB"/>
        </w:rPr>
        <w:t xml:space="preserve">. </w:t>
      </w:r>
      <w:r w:rsidR="00657B20" w:rsidRPr="00C6513A">
        <w:rPr>
          <w:rFonts w:ascii="Times New Roman" w:hAnsi="Times New Roman" w:cs="Times New Roman"/>
          <w:lang w:val="en-GB"/>
        </w:rPr>
        <w:t>As we will see, th</w:t>
      </w:r>
      <w:r w:rsidR="00540C32" w:rsidRPr="00C6513A">
        <w:rPr>
          <w:rFonts w:ascii="Times New Roman" w:hAnsi="Times New Roman" w:cs="Times New Roman"/>
          <w:lang w:val="en-GB"/>
        </w:rPr>
        <w:t xml:space="preserve">e idea that there is only one kind of mental positing </w:t>
      </w:r>
      <w:r w:rsidR="00671533" w:rsidRPr="00C6513A">
        <w:rPr>
          <w:rFonts w:ascii="Times New Roman" w:hAnsi="Times New Roman" w:cs="Times New Roman"/>
          <w:lang w:val="en-GB"/>
        </w:rPr>
        <w:t>play</w:t>
      </w:r>
      <w:r w:rsidR="00323CFD" w:rsidRPr="00C6513A">
        <w:rPr>
          <w:rFonts w:ascii="Times New Roman" w:hAnsi="Times New Roman" w:cs="Times New Roman"/>
          <w:lang w:val="en-GB"/>
        </w:rPr>
        <w:t xml:space="preserve">s </w:t>
      </w:r>
      <w:r w:rsidR="00671533" w:rsidRPr="00C6513A">
        <w:rPr>
          <w:rFonts w:ascii="Times New Roman" w:hAnsi="Times New Roman" w:cs="Times New Roman"/>
          <w:lang w:val="en-GB"/>
        </w:rPr>
        <w:t xml:space="preserve">a central role in Marty’s </w:t>
      </w:r>
      <w:r w:rsidR="007040F0" w:rsidRPr="00C6513A">
        <w:rPr>
          <w:rFonts w:ascii="Times New Roman" w:hAnsi="Times New Roman" w:cs="Times New Roman"/>
          <w:lang w:val="en-GB"/>
        </w:rPr>
        <w:t>criticism of</w:t>
      </w:r>
      <w:r w:rsidR="00671533" w:rsidRPr="00C6513A">
        <w:rPr>
          <w:rFonts w:ascii="Times New Roman" w:hAnsi="Times New Roman" w:cs="Times New Roman"/>
          <w:lang w:val="en-GB"/>
        </w:rPr>
        <w:t xml:space="preserve"> modes of being.</w:t>
      </w:r>
      <w:r w:rsidR="00EC61B9" w:rsidRPr="00C6513A">
        <w:rPr>
          <w:rFonts w:ascii="Times New Roman" w:hAnsi="Times New Roman" w:cs="Times New Roman"/>
          <w:lang w:val="en-GB"/>
        </w:rPr>
        <w:t xml:space="preserve"> </w:t>
      </w:r>
    </w:p>
    <w:p w14:paraId="319E3F2F" w14:textId="465BA3BB" w:rsidR="004F05FC" w:rsidRPr="00C6513A" w:rsidRDefault="008D770C" w:rsidP="00F462A2">
      <w:pPr>
        <w:spacing w:line="360" w:lineRule="auto"/>
        <w:ind w:firstLine="709"/>
        <w:rPr>
          <w:rFonts w:ascii="Times New Roman" w:hAnsi="Times New Roman" w:cs="Times New Roman"/>
          <w:lang w:val="en-GB"/>
        </w:rPr>
      </w:pPr>
      <w:r w:rsidRPr="00C6513A">
        <w:rPr>
          <w:rFonts w:ascii="Times New Roman" w:hAnsi="Times New Roman" w:cs="Times New Roman"/>
          <w:lang w:val="en-GB"/>
        </w:rPr>
        <w:t>In sum</w:t>
      </w:r>
      <w:r w:rsidR="00EC61B9" w:rsidRPr="00C6513A">
        <w:rPr>
          <w:rFonts w:ascii="Times New Roman" w:hAnsi="Times New Roman" w:cs="Times New Roman"/>
          <w:lang w:val="en-GB"/>
        </w:rPr>
        <w:t>,</w:t>
      </w:r>
      <w:r w:rsidR="00FC286C" w:rsidRPr="00C6513A">
        <w:rPr>
          <w:rFonts w:ascii="Times New Roman" w:hAnsi="Times New Roman" w:cs="Times New Roman"/>
          <w:lang w:val="en-GB"/>
        </w:rPr>
        <w:t xml:space="preserve"> although </w:t>
      </w:r>
      <w:r w:rsidR="00F13AEB" w:rsidRPr="00C6513A">
        <w:rPr>
          <w:rFonts w:ascii="Times New Roman" w:hAnsi="Times New Roman" w:cs="Times New Roman"/>
          <w:lang w:val="en-GB"/>
        </w:rPr>
        <w:t>Brentano’s</w:t>
      </w:r>
      <w:r w:rsidR="00FC286C" w:rsidRPr="00C6513A">
        <w:rPr>
          <w:rFonts w:ascii="Times New Roman" w:hAnsi="Times New Roman" w:cs="Times New Roman"/>
          <w:lang w:val="en-GB"/>
        </w:rPr>
        <w:t xml:space="preserve"> remarks on the topic are brief, it is clear that</w:t>
      </w:r>
      <w:r w:rsidR="00EC61B9" w:rsidRPr="00C6513A">
        <w:rPr>
          <w:rFonts w:ascii="Times New Roman" w:hAnsi="Times New Roman" w:cs="Times New Roman"/>
          <w:lang w:val="en-GB"/>
        </w:rPr>
        <w:t xml:space="preserve"> for </w:t>
      </w:r>
      <w:r w:rsidR="00F13AEB" w:rsidRPr="00C6513A">
        <w:rPr>
          <w:rFonts w:ascii="Times New Roman" w:hAnsi="Times New Roman" w:cs="Times New Roman"/>
          <w:lang w:val="en-GB"/>
        </w:rPr>
        <w:t>him</w:t>
      </w:r>
      <w:r w:rsidR="00EC61B9" w:rsidRPr="00C6513A">
        <w:rPr>
          <w:rFonts w:ascii="Times New Roman" w:hAnsi="Times New Roman" w:cs="Times New Roman"/>
          <w:lang w:val="en-GB"/>
        </w:rPr>
        <w:t xml:space="preserve">, </w:t>
      </w:r>
      <w:r w:rsidR="00AD71CB" w:rsidRPr="00C6513A">
        <w:rPr>
          <w:rFonts w:ascii="Times New Roman" w:hAnsi="Times New Roman" w:cs="Times New Roman"/>
          <w:lang w:val="en-GB"/>
        </w:rPr>
        <w:t>“being is the same as existence”</w:t>
      </w:r>
      <w:r w:rsidR="004F6459" w:rsidRPr="00C6513A">
        <w:rPr>
          <w:rFonts w:ascii="Times New Roman" w:hAnsi="Times New Roman" w:cs="Times New Roman"/>
          <w:lang w:val="en-GB"/>
        </w:rPr>
        <w:t xml:space="preserve"> and “existence is univocal</w:t>
      </w:r>
      <w:r w:rsidR="00B0475A" w:rsidRPr="00C6513A">
        <w:rPr>
          <w:rFonts w:ascii="Times New Roman" w:hAnsi="Times New Roman" w:cs="Times New Roman"/>
          <w:lang w:val="en-GB"/>
        </w:rPr>
        <w:t>.</w:t>
      </w:r>
      <w:r w:rsidR="004F6459" w:rsidRPr="00C6513A">
        <w:rPr>
          <w:rFonts w:ascii="Times New Roman" w:hAnsi="Times New Roman" w:cs="Times New Roman"/>
          <w:lang w:val="en-GB"/>
        </w:rPr>
        <w:t>”</w:t>
      </w:r>
      <w:r w:rsidR="00AD71CB" w:rsidRPr="00C6513A">
        <w:rPr>
          <w:rStyle w:val="Appelnotedebasdep"/>
          <w:rFonts w:ascii="Times New Roman" w:hAnsi="Times New Roman" w:cs="Times New Roman"/>
          <w:lang w:val="en-GB"/>
        </w:rPr>
        <w:footnoteReference w:id="32"/>
      </w:r>
    </w:p>
    <w:p w14:paraId="22B7377C" w14:textId="380C0880" w:rsidR="009E2C1E" w:rsidRPr="00C6513A" w:rsidRDefault="004F05FC" w:rsidP="00DF5A2C">
      <w:pPr>
        <w:spacing w:line="360" w:lineRule="auto"/>
        <w:ind w:firstLine="709"/>
        <w:rPr>
          <w:rFonts w:ascii="Times New Roman" w:hAnsi="Times New Roman" w:cs="Times New Roman"/>
          <w:lang w:val="en-GB"/>
        </w:rPr>
      </w:pPr>
      <w:r w:rsidRPr="00C6513A">
        <w:rPr>
          <w:rFonts w:ascii="Times New Roman" w:hAnsi="Times New Roman" w:cs="Times New Roman"/>
          <w:lang w:val="en-GB"/>
        </w:rPr>
        <w:t>The most interesting criticism of modes of being do</w:t>
      </w:r>
      <w:r w:rsidR="00B07CD2" w:rsidRPr="00C6513A">
        <w:rPr>
          <w:rFonts w:ascii="Times New Roman" w:hAnsi="Times New Roman" w:cs="Times New Roman"/>
          <w:lang w:val="en-GB"/>
        </w:rPr>
        <w:t>es</w:t>
      </w:r>
      <w:r w:rsidRPr="00C6513A">
        <w:rPr>
          <w:rFonts w:ascii="Times New Roman" w:hAnsi="Times New Roman" w:cs="Times New Roman"/>
          <w:lang w:val="en-GB"/>
        </w:rPr>
        <w:t xml:space="preserve"> not come from Brentano himself, but from Marty</w:t>
      </w:r>
      <w:r w:rsidR="00AF2629" w:rsidRPr="00C6513A">
        <w:rPr>
          <w:rFonts w:ascii="Times New Roman" w:hAnsi="Times New Roman" w:cs="Times New Roman"/>
          <w:lang w:val="en-GB"/>
        </w:rPr>
        <w:t xml:space="preserve"> (1908</w:t>
      </w:r>
      <w:r w:rsidR="008569F5" w:rsidRPr="00C6513A">
        <w:rPr>
          <w:rFonts w:ascii="Times New Roman" w:hAnsi="Times New Roman" w:cs="Times New Roman"/>
          <w:lang w:val="en-GB"/>
        </w:rPr>
        <w:t>:</w:t>
      </w:r>
      <w:r w:rsidR="00AF2629" w:rsidRPr="00C6513A">
        <w:rPr>
          <w:rFonts w:ascii="Times New Roman" w:hAnsi="Times New Roman" w:cs="Times New Roman"/>
          <w:lang w:val="en-GB"/>
        </w:rPr>
        <w:t xml:space="preserve"> 316</w:t>
      </w:r>
      <w:r w:rsidR="00B0475A" w:rsidRPr="00C6513A">
        <w:rPr>
          <w:rFonts w:ascii="Times New Roman" w:hAnsi="Times New Roman" w:cs="Times New Roman"/>
          <w:lang w:val="en-GB"/>
        </w:rPr>
        <w:t>–</w:t>
      </w:r>
      <w:r w:rsidR="00AF2629" w:rsidRPr="00C6513A">
        <w:rPr>
          <w:rFonts w:ascii="Times New Roman" w:hAnsi="Times New Roman" w:cs="Times New Roman"/>
          <w:lang w:val="en-GB"/>
        </w:rPr>
        <w:t>360; see also 1916</w:t>
      </w:r>
      <w:r w:rsidR="008569F5" w:rsidRPr="00C6513A">
        <w:rPr>
          <w:rFonts w:ascii="Times New Roman" w:hAnsi="Times New Roman" w:cs="Times New Roman"/>
          <w:lang w:val="en-GB"/>
        </w:rPr>
        <w:t>:</w:t>
      </w:r>
      <w:r w:rsidR="00A54C32" w:rsidRPr="00C6513A">
        <w:rPr>
          <w:rFonts w:ascii="Times New Roman" w:hAnsi="Times New Roman" w:cs="Times New Roman"/>
          <w:lang w:val="en-GB"/>
        </w:rPr>
        <w:t xml:space="preserve"> 169</w:t>
      </w:r>
      <w:r w:rsidR="00B0475A" w:rsidRPr="00C6513A">
        <w:rPr>
          <w:rFonts w:ascii="Times New Roman" w:hAnsi="Times New Roman" w:cs="Times New Roman"/>
          <w:lang w:val="en-GB"/>
        </w:rPr>
        <w:t>–</w:t>
      </w:r>
      <w:r w:rsidR="00A54C32" w:rsidRPr="00C6513A">
        <w:rPr>
          <w:rFonts w:ascii="Times New Roman" w:hAnsi="Times New Roman" w:cs="Times New Roman"/>
          <w:lang w:val="en-GB"/>
        </w:rPr>
        <w:t>172)</w:t>
      </w:r>
      <w:r w:rsidRPr="00C6513A">
        <w:rPr>
          <w:rFonts w:ascii="Times New Roman" w:hAnsi="Times New Roman" w:cs="Times New Roman"/>
          <w:lang w:val="en-GB"/>
        </w:rPr>
        <w:t xml:space="preserve">. Indeed, since Marty maintains </w:t>
      </w:r>
      <w:proofErr w:type="spellStart"/>
      <w:r w:rsidRPr="00C6513A">
        <w:rPr>
          <w:rFonts w:ascii="Times New Roman" w:hAnsi="Times New Roman" w:cs="Times New Roman"/>
          <w:i/>
          <w:lang w:val="en-GB"/>
        </w:rPr>
        <w:t>irrealia</w:t>
      </w:r>
      <w:proofErr w:type="spellEnd"/>
      <w:r w:rsidRPr="00C6513A">
        <w:rPr>
          <w:rFonts w:ascii="Times New Roman" w:hAnsi="Times New Roman" w:cs="Times New Roman"/>
          <w:lang w:val="en-GB"/>
        </w:rPr>
        <w:t xml:space="preserve"> in his ontology,</w:t>
      </w:r>
      <w:r w:rsidR="00E079A5" w:rsidRPr="00C6513A">
        <w:rPr>
          <w:rFonts w:ascii="Times New Roman" w:hAnsi="Times New Roman" w:cs="Times New Roman"/>
          <w:lang w:val="en-GB"/>
        </w:rPr>
        <w:t xml:space="preserve"> including relations and states of affairs,</w:t>
      </w:r>
      <w:r w:rsidRPr="00C6513A">
        <w:rPr>
          <w:rFonts w:ascii="Times New Roman" w:hAnsi="Times New Roman" w:cs="Times New Roman"/>
          <w:lang w:val="en-GB"/>
        </w:rPr>
        <w:t xml:space="preserve"> he distinguishes in detail between specificities at the level of objects </w:t>
      </w:r>
      <w:r w:rsidR="00B0475A" w:rsidRPr="00C6513A">
        <w:rPr>
          <w:rFonts w:ascii="Times New Roman" w:hAnsi="Times New Roman" w:cs="Times New Roman"/>
          <w:lang w:val="en-GB"/>
        </w:rPr>
        <w:t>and</w:t>
      </w:r>
      <w:r w:rsidR="00E02854" w:rsidRPr="00C6513A">
        <w:rPr>
          <w:rFonts w:ascii="Times New Roman" w:hAnsi="Times New Roman" w:cs="Times New Roman"/>
          <w:lang w:val="en-GB"/>
        </w:rPr>
        <w:t xml:space="preserve"> (supposed)</w:t>
      </w:r>
      <w:r w:rsidRPr="00C6513A">
        <w:rPr>
          <w:rFonts w:ascii="Times New Roman" w:hAnsi="Times New Roman" w:cs="Times New Roman"/>
          <w:lang w:val="en-GB"/>
        </w:rPr>
        <w:t xml:space="preserve"> specificities at the level of modes of being. </w:t>
      </w:r>
      <w:r w:rsidR="00BC5862" w:rsidRPr="00C6513A">
        <w:rPr>
          <w:rFonts w:ascii="Times New Roman" w:hAnsi="Times New Roman" w:cs="Times New Roman"/>
          <w:lang w:val="en-GB"/>
        </w:rPr>
        <w:t xml:space="preserve">Marty </w:t>
      </w:r>
      <w:r w:rsidR="00B07CD2" w:rsidRPr="00C6513A">
        <w:rPr>
          <w:rFonts w:ascii="Times New Roman" w:hAnsi="Times New Roman" w:cs="Times New Roman"/>
          <w:lang w:val="en-GB"/>
        </w:rPr>
        <w:t xml:space="preserve">speaks </w:t>
      </w:r>
      <w:r w:rsidR="00BC5862" w:rsidRPr="00C6513A">
        <w:rPr>
          <w:rFonts w:ascii="Times New Roman" w:hAnsi="Times New Roman" w:cs="Times New Roman"/>
          <w:lang w:val="en-GB"/>
        </w:rPr>
        <w:t xml:space="preserve">of differences in types of object as differences of essence or </w:t>
      </w:r>
      <w:r w:rsidR="00685DA9" w:rsidRPr="00C6513A">
        <w:rPr>
          <w:rFonts w:ascii="Times New Roman" w:hAnsi="Times New Roman" w:cs="Times New Roman"/>
          <w:i/>
          <w:lang w:val="en-GB"/>
        </w:rPr>
        <w:t>what</w:t>
      </w:r>
      <w:r w:rsidR="00121347" w:rsidRPr="00C6513A">
        <w:rPr>
          <w:rFonts w:ascii="Times New Roman" w:hAnsi="Times New Roman" w:cs="Times New Roman"/>
          <w:lang w:val="en-GB"/>
        </w:rPr>
        <w:t xml:space="preserve">, </w:t>
      </w:r>
      <w:r w:rsidR="00B0475A" w:rsidRPr="00C6513A">
        <w:rPr>
          <w:rFonts w:ascii="Times New Roman" w:hAnsi="Times New Roman" w:cs="Times New Roman"/>
          <w:lang w:val="en-GB"/>
        </w:rPr>
        <w:t xml:space="preserve">in </w:t>
      </w:r>
      <w:r w:rsidR="00121347" w:rsidRPr="00C6513A">
        <w:rPr>
          <w:rFonts w:ascii="Times New Roman" w:hAnsi="Times New Roman" w:cs="Times New Roman"/>
          <w:lang w:val="en-GB"/>
        </w:rPr>
        <w:t>contrast to</w:t>
      </w:r>
      <w:r w:rsidR="00E02854" w:rsidRPr="00C6513A">
        <w:rPr>
          <w:rFonts w:ascii="Times New Roman" w:hAnsi="Times New Roman" w:cs="Times New Roman"/>
          <w:lang w:val="en-GB"/>
        </w:rPr>
        <w:t xml:space="preserve"> (supposed)</w:t>
      </w:r>
      <w:r w:rsidR="00121347" w:rsidRPr="00C6513A">
        <w:rPr>
          <w:rFonts w:ascii="Times New Roman" w:hAnsi="Times New Roman" w:cs="Times New Roman"/>
          <w:lang w:val="en-GB"/>
        </w:rPr>
        <w:t xml:space="preserve"> differences in modes of being, which </w:t>
      </w:r>
      <w:r w:rsidR="006B01C4" w:rsidRPr="00C6513A">
        <w:rPr>
          <w:rFonts w:ascii="Times New Roman" w:hAnsi="Times New Roman" w:cs="Times New Roman"/>
          <w:lang w:val="en-GB"/>
        </w:rPr>
        <w:t xml:space="preserve">would be </w:t>
      </w:r>
      <w:r w:rsidR="00121347" w:rsidRPr="00C6513A">
        <w:rPr>
          <w:rFonts w:ascii="Times New Roman" w:hAnsi="Times New Roman" w:cs="Times New Roman"/>
          <w:lang w:val="en-GB"/>
        </w:rPr>
        <w:t xml:space="preserve">differences of </w:t>
      </w:r>
      <w:r w:rsidR="00121347" w:rsidRPr="00C6513A">
        <w:rPr>
          <w:rFonts w:ascii="Times New Roman" w:hAnsi="Times New Roman" w:cs="Times New Roman"/>
          <w:i/>
          <w:lang w:val="en-GB"/>
        </w:rPr>
        <w:t>that</w:t>
      </w:r>
      <w:r w:rsidR="00121347" w:rsidRPr="00C6513A">
        <w:rPr>
          <w:rFonts w:ascii="Times New Roman" w:hAnsi="Times New Roman" w:cs="Times New Roman"/>
          <w:lang w:val="en-GB"/>
        </w:rPr>
        <w:t>.</w:t>
      </w:r>
      <w:r w:rsidR="00123B9E" w:rsidRPr="00C6513A">
        <w:rPr>
          <w:rFonts w:ascii="Times New Roman" w:hAnsi="Times New Roman" w:cs="Times New Roman"/>
          <w:lang w:val="en-GB"/>
        </w:rPr>
        <w:t xml:space="preserve"> Marty’s vocabulary here</w:t>
      </w:r>
      <w:r w:rsidR="00CF195E" w:rsidRPr="00C6513A">
        <w:rPr>
          <w:rFonts w:ascii="Times New Roman" w:hAnsi="Times New Roman" w:cs="Times New Roman"/>
          <w:lang w:val="en-GB"/>
        </w:rPr>
        <w:t xml:space="preserve"> </w:t>
      </w:r>
      <w:r w:rsidR="005825A5" w:rsidRPr="00C6513A">
        <w:rPr>
          <w:rFonts w:ascii="Times New Roman" w:hAnsi="Times New Roman" w:cs="Times New Roman"/>
          <w:lang w:val="en-GB"/>
        </w:rPr>
        <w:t>is</w:t>
      </w:r>
      <w:r w:rsidR="00CF195E" w:rsidRPr="00C6513A">
        <w:rPr>
          <w:rFonts w:ascii="Times New Roman" w:hAnsi="Times New Roman" w:cs="Times New Roman"/>
          <w:lang w:val="en-GB"/>
        </w:rPr>
        <w:t xml:space="preserve"> reminiscent of scholastic distinctions</w:t>
      </w:r>
      <w:r w:rsidR="00725E59" w:rsidRPr="00C6513A">
        <w:rPr>
          <w:rFonts w:ascii="Times New Roman" w:hAnsi="Times New Roman" w:cs="Times New Roman"/>
          <w:lang w:val="en-GB"/>
        </w:rPr>
        <w:t>.</w:t>
      </w:r>
      <w:r w:rsidR="00CF195E" w:rsidRPr="00C6513A">
        <w:rPr>
          <w:rFonts w:ascii="Times New Roman" w:hAnsi="Times New Roman" w:cs="Times New Roman"/>
          <w:lang w:val="en-GB"/>
        </w:rPr>
        <w:t xml:space="preserve"> </w:t>
      </w:r>
      <w:r w:rsidR="00725E59" w:rsidRPr="00C6513A">
        <w:rPr>
          <w:rFonts w:ascii="Times New Roman" w:hAnsi="Times New Roman" w:cs="Times New Roman"/>
          <w:lang w:val="en-GB"/>
        </w:rPr>
        <w:t>T</w:t>
      </w:r>
      <w:r w:rsidR="00CF195E" w:rsidRPr="00C6513A">
        <w:rPr>
          <w:rFonts w:ascii="Times New Roman" w:hAnsi="Times New Roman" w:cs="Times New Roman"/>
          <w:lang w:val="en-GB"/>
        </w:rPr>
        <w:t xml:space="preserve">he </w:t>
      </w:r>
      <w:r w:rsidR="00685DA9" w:rsidRPr="00C6513A">
        <w:rPr>
          <w:rFonts w:ascii="Times New Roman" w:hAnsi="Times New Roman" w:cs="Times New Roman"/>
          <w:i/>
          <w:lang w:val="en-GB"/>
        </w:rPr>
        <w:t>what</w:t>
      </w:r>
      <w:r w:rsidR="00685DA9" w:rsidRPr="00C6513A">
        <w:rPr>
          <w:rFonts w:ascii="Times New Roman" w:hAnsi="Times New Roman" w:cs="Times New Roman"/>
          <w:lang w:val="en-GB"/>
        </w:rPr>
        <w:t xml:space="preserve"> </w:t>
      </w:r>
      <w:r w:rsidR="00CF195E" w:rsidRPr="00C6513A">
        <w:rPr>
          <w:rFonts w:ascii="Times New Roman" w:hAnsi="Times New Roman" w:cs="Times New Roman"/>
          <w:lang w:val="en-GB"/>
        </w:rPr>
        <w:t>refers to the</w:t>
      </w:r>
      <w:r w:rsidR="00685DA9" w:rsidRPr="00C6513A">
        <w:rPr>
          <w:rFonts w:ascii="Times New Roman" w:hAnsi="Times New Roman" w:cs="Times New Roman"/>
          <w:lang w:val="en-GB"/>
        </w:rPr>
        <w:t xml:space="preserve"> question “quid </w:t>
      </w:r>
      <w:proofErr w:type="spellStart"/>
      <w:r w:rsidR="00685DA9" w:rsidRPr="00C6513A">
        <w:rPr>
          <w:rFonts w:ascii="Times New Roman" w:hAnsi="Times New Roman" w:cs="Times New Roman"/>
          <w:lang w:val="en-GB"/>
        </w:rPr>
        <w:t>est</w:t>
      </w:r>
      <w:proofErr w:type="spellEnd"/>
      <w:r w:rsidR="00685DA9" w:rsidRPr="00C6513A">
        <w:rPr>
          <w:rFonts w:ascii="Times New Roman" w:hAnsi="Times New Roman" w:cs="Times New Roman"/>
          <w:lang w:val="en-GB"/>
        </w:rPr>
        <w:t>?” and the</w:t>
      </w:r>
      <w:r w:rsidR="00CF195E" w:rsidRPr="00C6513A">
        <w:rPr>
          <w:rFonts w:ascii="Times New Roman" w:hAnsi="Times New Roman" w:cs="Times New Roman"/>
          <w:lang w:val="en-GB"/>
        </w:rPr>
        <w:t xml:space="preserve"> notion of </w:t>
      </w:r>
      <w:r w:rsidR="00CF195E" w:rsidRPr="00C6513A">
        <w:rPr>
          <w:rFonts w:ascii="Times New Roman" w:hAnsi="Times New Roman" w:cs="Times New Roman"/>
          <w:i/>
          <w:lang w:val="en-GB"/>
        </w:rPr>
        <w:t>quiddity</w:t>
      </w:r>
      <w:r w:rsidR="00E52DDE" w:rsidRPr="00C6513A">
        <w:rPr>
          <w:rFonts w:ascii="Times New Roman" w:hAnsi="Times New Roman" w:cs="Times New Roman"/>
          <w:lang w:val="en-GB"/>
        </w:rPr>
        <w:t>;</w:t>
      </w:r>
      <w:r w:rsidR="00CF195E" w:rsidRPr="00C6513A">
        <w:rPr>
          <w:rFonts w:ascii="Times New Roman" w:hAnsi="Times New Roman" w:cs="Times New Roman"/>
          <w:lang w:val="en-GB"/>
        </w:rPr>
        <w:t xml:space="preserve"> </w:t>
      </w:r>
      <w:r w:rsidR="00685DA9" w:rsidRPr="00C6513A">
        <w:rPr>
          <w:rFonts w:ascii="Times New Roman" w:hAnsi="Times New Roman" w:cs="Times New Roman"/>
          <w:lang w:val="en-GB"/>
        </w:rPr>
        <w:t xml:space="preserve">that is, it </w:t>
      </w:r>
      <w:r w:rsidR="00CF195E" w:rsidRPr="00C6513A">
        <w:rPr>
          <w:rFonts w:ascii="Times New Roman" w:hAnsi="Times New Roman" w:cs="Times New Roman"/>
          <w:lang w:val="en-GB"/>
        </w:rPr>
        <w:t xml:space="preserve">serves to determine </w:t>
      </w:r>
      <w:r w:rsidR="00CF195E" w:rsidRPr="00C6513A">
        <w:rPr>
          <w:rFonts w:ascii="Times New Roman" w:hAnsi="Times New Roman" w:cs="Times New Roman"/>
          <w:iCs/>
          <w:lang w:val="en-GB"/>
        </w:rPr>
        <w:t>what</w:t>
      </w:r>
      <w:r w:rsidR="00CF195E" w:rsidRPr="00C6513A">
        <w:rPr>
          <w:rFonts w:ascii="Times New Roman" w:hAnsi="Times New Roman" w:cs="Times New Roman"/>
          <w:lang w:val="en-GB"/>
        </w:rPr>
        <w:t xml:space="preserve"> a thing is</w:t>
      </w:r>
      <w:r w:rsidR="00685DA9" w:rsidRPr="00C6513A">
        <w:rPr>
          <w:rFonts w:ascii="Times New Roman" w:hAnsi="Times New Roman" w:cs="Times New Roman"/>
          <w:lang w:val="en-GB"/>
        </w:rPr>
        <w:t>,</w:t>
      </w:r>
      <w:r w:rsidR="00CF195E" w:rsidRPr="00C6513A">
        <w:rPr>
          <w:rFonts w:ascii="Times New Roman" w:hAnsi="Times New Roman" w:cs="Times New Roman"/>
          <w:lang w:val="en-GB"/>
        </w:rPr>
        <w:t xml:space="preserve"> e.g.</w:t>
      </w:r>
      <w:r w:rsidR="000B6E43" w:rsidRPr="00C6513A">
        <w:rPr>
          <w:rFonts w:ascii="Times New Roman" w:hAnsi="Times New Roman" w:cs="Times New Roman"/>
          <w:lang w:val="en-GB"/>
        </w:rPr>
        <w:t xml:space="preserve"> an animal,</w:t>
      </w:r>
      <w:r w:rsidR="00CF195E" w:rsidRPr="00C6513A">
        <w:rPr>
          <w:rFonts w:ascii="Times New Roman" w:hAnsi="Times New Roman" w:cs="Times New Roman"/>
          <w:lang w:val="en-GB"/>
        </w:rPr>
        <w:t xml:space="preserve"> a </w:t>
      </w:r>
      <w:r w:rsidR="00CC63C0" w:rsidRPr="00C6513A">
        <w:rPr>
          <w:rFonts w:ascii="Times New Roman" w:hAnsi="Times New Roman" w:cs="Times New Roman"/>
          <w:lang w:val="en-GB"/>
        </w:rPr>
        <w:t>horse</w:t>
      </w:r>
      <w:r w:rsidR="00CF195E" w:rsidRPr="00C6513A">
        <w:rPr>
          <w:rFonts w:ascii="Times New Roman" w:hAnsi="Times New Roman" w:cs="Times New Roman"/>
          <w:lang w:val="en-GB"/>
        </w:rPr>
        <w:t>, etc</w:t>
      </w:r>
      <w:r w:rsidR="005825A5" w:rsidRPr="00C6513A">
        <w:rPr>
          <w:rFonts w:ascii="Times New Roman" w:hAnsi="Times New Roman" w:cs="Times New Roman"/>
          <w:lang w:val="en-GB"/>
        </w:rPr>
        <w:t>.</w:t>
      </w:r>
      <w:r w:rsidR="00CF195E" w:rsidRPr="00C6513A">
        <w:rPr>
          <w:rFonts w:ascii="Times New Roman" w:hAnsi="Times New Roman" w:cs="Times New Roman"/>
          <w:lang w:val="en-GB"/>
        </w:rPr>
        <w:t xml:space="preserve"> </w:t>
      </w:r>
      <w:r w:rsidR="00725E59" w:rsidRPr="00C6513A">
        <w:rPr>
          <w:rFonts w:ascii="Times New Roman" w:hAnsi="Times New Roman" w:cs="Times New Roman"/>
          <w:lang w:val="en-GB"/>
        </w:rPr>
        <w:t>B</w:t>
      </w:r>
      <w:r w:rsidR="00CF195E" w:rsidRPr="00C6513A">
        <w:rPr>
          <w:rFonts w:ascii="Times New Roman" w:hAnsi="Times New Roman" w:cs="Times New Roman"/>
          <w:lang w:val="en-GB"/>
        </w:rPr>
        <w:t xml:space="preserve">y contrast, the </w:t>
      </w:r>
      <w:r w:rsidR="00CF195E" w:rsidRPr="00C6513A">
        <w:rPr>
          <w:rFonts w:ascii="Times New Roman" w:hAnsi="Times New Roman" w:cs="Times New Roman"/>
          <w:i/>
          <w:lang w:val="en-GB"/>
        </w:rPr>
        <w:t>that</w:t>
      </w:r>
      <w:r w:rsidR="00CF195E" w:rsidRPr="00C6513A">
        <w:rPr>
          <w:rFonts w:ascii="Times New Roman" w:hAnsi="Times New Roman" w:cs="Times New Roman"/>
          <w:lang w:val="en-GB"/>
        </w:rPr>
        <w:t xml:space="preserve"> evokes the that-clause, which in Latin </w:t>
      </w:r>
      <w:r w:rsidR="0026587B" w:rsidRPr="00C6513A">
        <w:rPr>
          <w:rFonts w:ascii="Times New Roman" w:hAnsi="Times New Roman" w:cs="Times New Roman"/>
          <w:lang w:val="en-GB"/>
        </w:rPr>
        <w:t xml:space="preserve">takes a verb </w:t>
      </w:r>
      <w:r w:rsidR="003252B8" w:rsidRPr="00C6513A">
        <w:rPr>
          <w:rFonts w:ascii="Times New Roman" w:hAnsi="Times New Roman" w:cs="Times New Roman"/>
          <w:lang w:val="en-GB"/>
        </w:rPr>
        <w:t>in the infinitive mood</w:t>
      </w:r>
      <w:r w:rsidR="00725E59" w:rsidRPr="00C6513A">
        <w:rPr>
          <w:rFonts w:ascii="Times New Roman" w:hAnsi="Times New Roman" w:cs="Times New Roman"/>
          <w:lang w:val="en-GB"/>
        </w:rPr>
        <w:t>;</w:t>
      </w:r>
      <w:r w:rsidR="003252B8" w:rsidRPr="00C6513A">
        <w:rPr>
          <w:rFonts w:ascii="Times New Roman" w:hAnsi="Times New Roman" w:cs="Times New Roman"/>
          <w:lang w:val="en-GB"/>
        </w:rPr>
        <w:t xml:space="preserve"> </w:t>
      </w:r>
      <w:r w:rsidR="00725E59" w:rsidRPr="00C6513A">
        <w:rPr>
          <w:rFonts w:ascii="Times New Roman" w:hAnsi="Times New Roman" w:cs="Times New Roman"/>
          <w:lang w:val="en-GB"/>
        </w:rPr>
        <w:t xml:space="preserve">in philosophical discussions, this verb is </w:t>
      </w:r>
      <w:r w:rsidR="005825A5" w:rsidRPr="00C6513A">
        <w:rPr>
          <w:rFonts w:ascii="Times New Roman" w:hAnsi="Times New Roman" w:cs="Times New Roman"/>
          <w:lang w:val="en-GB"/>
        </w:rPr>
        <w:t>usually</w:t>
      </w:r>
      <w:r w:rsidR="003252B8" w:rsidRPr="00C6513A">
        <w:rPr>
          <w:rFonts w:ascii="Times New Roman" w:hAnsi="Times New Roman" w:cs="Times New Roman"/>
          <w:lang w:val="en-GB"/>
        </w:rPr>
        <w:t xml:space="preserve"> </w:t>
      </w:r>
      <w:proofErr w:type="spellStart"/>
      <w:r w:rsidR="003252B8" w:rsidRPr="00C6513A">
        <w:rPr>
          <w:rFonts w:ascii="Times New Roman" w:hAnsi="Times New Roman" w:cs="Times New Roman"/>
          <w:i/>
          <w:lang w:val="en-GB"/>
        </w:rPr>
        <w:t>esse</w:t>
      </w:r>
      <w:proofErr w:type="spellEnd"/>
      <w:r w:rsidR="003252B8" w:rsidRPr="00C6513A">
        <w:rPr>
          <w:rFonts w:ascii="Times New Roman" w:hAnsi="Times New Roman" w:cs="Times New Roman"/>
          <w:lang w:val="en-GB"/>
        </w:rPr>
        <w:t xml:space="preserve"> </w:t>
      </w:r>
      <w:r w:rsidR="005825A5" w:rsidRPr="00C6513A">
        <w:rPr>
          <w:rFonts w:ascii="Times New Roman" w:hAnsi="Times New Roman" w:cs="Times New Roman"/>
          <w:lang w:val="en-GB"/>
        </w:rPr>
        <w:t>(“to be”) –</w:t>
      </w:r>
      <w:r w:rsidR="00CF195E" w:rsidRPr="00C6513A">
        <w:rPr>
          <w:rFonts w:ascii="Times New Roman" w:hAnsi="Times New Roman" w:cs="Times New Roman"/>
          <w:lang w:val="en-GB"/>
        </w:rPr>
        <w:t xml:space="preserve"> </w:t>
      </w:r>
      <w:r w:rsidR="00ED45EC" w:rsidRPr="00C6513A">
        <w:rPr>
          <w:rFonts w:ascii="Times New Roman" w:hAnsi="Times New Roman" w:cs="Times New Roman"/>
          <w:lang w:val="en-GB"/>
        </w:rPr>
        <w:lastRenderedPageBreak/>
        <w:t>as in</w:t>
      </w:r>
      <w:r w:rsidR="00CF195E" w:rsidRPr="00C6513A">
        <w:rPr>
          <w:rFonts w:ascii="Times New Roman" w:hAnsi="Times New Roman" w:cs="Times New Roman"/>
          <w:lang w:val="en-GB"/>
        </w:rPr>
        <w:t xml:space="preserve"> </w:t>
      </w:r>
      <w:proofErr w:type="spellStart"/>
      <w:r w:rsidR="00CF195E" w:rsidRPr="00C6513A">
        <w:rPr>
          <w:rFonts w:ascii="Times New Roman" w:hAnsi="Times New Roman" w:cs="Times New Roman"/>
          <w:i/>
          <w:lang w:val="en-GB"/>
        </w:rPr>
        <w:t>Socratem</w:t>
      </w:r>
      <w:proofErr w:type="spellEnd"/>
      <w:r w:rsidR="00CF195E" w:rsidRPr="00C6513A">
        <w:rPr>
          <w:rFonts w:ascii="Times New Roman" w:hAnsi="Times New Roman" w:cs="Times New Roman"/>
          <w:i/>
          <w:lang w:val="en-GB"/>
        </w:rPr>
        <w:t xml:space="preserve"> homi</w:t>
      </w:r>
      <w:r w:rsidR="00DE6164" w:rsidRPr="00C6513A">
        <w:rPr>
          <w:rFonts w:ascii="Times New Roman" w:hAnsi="Times New Roman" w:cs="Times New Roman"/>
          <w:i/>
          <w:lang w:val="en-GB"/>
        </w:rPr>
        <w:t>n</w:t>
      </w:r>
      <w:r w:rsidR="00CF195E" w:rsidRPr="00C6513A">
        <w:rPr>
          <w:rFonts w:ascii="Times New Roman" w:hAnsi="Times New Roman" w:cs="Times New Roman"/>
          <w:i/>
          <w:lang w:val="en-GB"/>
        </w:rPr>
        <w:t xml:space="preserve">em </w:t>
      </w:r>
      <w:proofErr w:type="spellStart"/>
      <w:r w:rsidR="00CF195E" w:rsidRPr="00C6513A">
        <w:rPr>
          <w:rFonts w:ascii="Times New Roman" w:hAnsi="Times New Roman" w:cs="Times New Roman"/>
          <w:i/>
          <w:lang w:val="en-GB"/>
        </w:rPr>
        <w:t>esse</w:t>
      </w:r>
      <w:proofErr w:type="spellEnd"/>
      <w:r w:rsidR="00CF195E" w:rsidRPr="00C6513A">
        <w:rPr>
          <w:rFonts w:ascii="Times New Roman" w:hAnsi="Times New Roman" w:cs="Times New Roman"/>
          <w:lang w:val="en-GB"/>
        </w:rPr>
        <w:t xml:space="preserve"> (</w:t>
      </w:r>
      <w:r w:rsidR="00ED45EC" w:rsidRPr="00C6513A">
        <w:rPr>
          <w:rFonts w:ascii="Times New Roman" w:hAnsi="Times New Roman" w:cs="Times New Roman"/>
          <w:lang w:val="en-GB"/>
        </w:rPr>
        <w:t>“</w:t>
      </w:r>
      <w:r w:rsidR="00CF195E" w:rsidRPr="00C6513A">
        <w:rPr>
          <w:rFonts w:ascii="Times New Roman" w:hAnsi="Times New Roman" w:cs="Times New Roman"/>
          <w:lang w:val="en-GB"/>
        </w:rPr>
        <w:t>that Socrates is a human being</w:t>
      </w:r>
      <w:r w:rsidR="00ED45EC" w:rsidRPr="00C6513A">
        <w:rPr>
          <w:rFonts w:ascii="Times New Roman" w:hAnsi="Times New Roman" w:cs="Times New Roman"/>
          <w:lang w:val="en-GB"/>
        </w:rPr>
        <w:t>”</w:t>
      </w:r>
      <w:r w:rsidR="00CF195E" w:rsidRPr="00C6513A">
        <w:rPr>
          <w:rFonts w:ascii="Times New Roman" w:hAnsi="Times New Roman" w:cs="Times New Roman"/>
          <w:lang w:val="en-GB"/>
        </w:rPr>
        <w:t>)</w:t>
      </w:r>
      <w:r w:rsidR="005825A5" w:rsidRPr="00C6513A">
        <w:rPr>
          <w:rFonts w:ascii="Times New Roman" w:hAnsi="Times New Roman" w:cs="Times New Roman"/>
          <w:lang w:val="en-GB"/>
        </w:rPr>
        <w:t xml:space="preserve"> –</w:t>
      </w:r>
      <w:r w:rsidR="00725E59" w:rsidRPr="00C6513A">
        <w:rPr>
          <w:rFonts w:ascii="Times New Roman" w:hAnsi="Times New Roman" w:cs="Times New Roman"/>
          <w:lang w:val="en-GB"/>
        </w:rPr>
        <w:t xml:space="preserve"> and it</w:t>
      </w:r>
      <w:r w:rsidR="00517BEA" w:rsidRPr="00C6513A">
        <w:rPr>
          <w:rFonts w:ascii="Times New Roman" w:hAnsi="Times New Roman" w:cs="Times New Roman"/>
          <w:lang w:val="en-GB"/>
        </w:rPr>
        <w:t xml:space="preserve"> surely</w:t>
      </w:r>
      <w:r w:rsidR="00725E59" w:rsidRPr="00C6513A">
        <w:rPr>
          <w:rFonts w:ascii="Times New Roman" w:hAnsi="Times New Roman" w:cs="Times New Roman"/>
          <w:lang w:val="en-GB"/>
        </w:rPr>
        <w:t xml:space="preserve"> is </w:t>
      </w:r>
      <w:r w:rsidR="005825A5" w:rsidRPr="00C6513A">
        <w:rPr>
          <w:rFonts w:ascii="Times New Roman" w:hAnsi="Times New Roman" w:cs="Times New Roman"/>
          <w:lang w:val="en-GB"/>
        </w:rPr>
        <w:t>to</w:t>
      </w:r>
      <w:r w:rsidR="00725E59" w:rsidRPr="00C6513A">
        <w:rPr>
          <w:rFonts w:ascii="Times New Roman" w:hAnsi="Times New Roman" w:cs="Times New Roman"/>
          <w:lang w:val="en-GB"/>
        </w:rPr>
        <w:t xml:space="preserve"> </w:t>
      </w:r>
      <w:r w:rsidR="005030BE" w:rsidRPr="00C6513A">
        <w:rPr>
          <w:rFonts w:ascii="Times New Roman" w:hAnsi="Times New Roman" w:cs="Times New Roman"/>
          <w:lang w:val="en-GB"/>
        </w:rPr>
        <w:t>this verb</w:t>
      </w:r>
      <w:r w:rsidR="00725E59" w:rsidRPr="00C6513A">
        <w:rPr>
          <w:rFonts w:ascii="Times New Roman" w:hAnsi="Times New Roman" w:cs="Times New Roman"/>
          <w:lang w:val="en-GB"/>
        </w:rPr>
        <w:t xml:space="preserve"> that Marty wants to draw attention: variations in the </w:t>
      </w:r>
      <w:r w:rsidR="00725E59" w:rsidRPr="00C6513A">
        <w:rPr>
          <w:rFonts w:ascii="Times New Roman" w:hAnsi="Times New Roman" w:cs="Times New Roman"/>
          <w:i/>
          <w:lang w:val="en-GB"/>
        </w:rPr>
        <w:t>that</w:t>
      </w:r>
      <w:r w:rsidR="00725E59" w:rsidRPr="00C6513A">
        <w:rPr>
          <w:rFonts w:ascii="Times New Roman" w:hAnsi="Times New Roman" w:cs="Times New Roman"/>
          <w:lang w:val="en-GB"/>
        </w:rPr>
        <w:t xml:space="preserve"> are variations of </w:t>
      </w:r>
      <w:proofErr w:type="spellStart"/>
      <w:r w:rsidR="00725E59" w:rsidRPr="00C6513A">
        <w:rPr>
          <w:rFonts w:ascii="Times New Roman" w:hAnsi="Times New Roman" w:cs="Times New Roman"/>
          <w:i/>
          <w:lang w:val="en-GB"/>
        </w:rPr>
        <w:t>esse</w:t>
      </w:r>
      <w:proofErr w:type="spellEnd"/>
      <w:r w:rsidR="00CF195E" w:rsidRPr="00C6513A">
        <w:rPr>
          <w:rFonts w:ascii="Times New Roman" w:hAnsi="Times New Roman" w:cs="Times New Roman"/>
          <w:lang w:val="en-GB"/>
        </w:rPr>
        <w:t>.</w:t>
      </w:r>
      <w:r w:rsidR="00123B9E" w:rsidRPr="00C6513A">
        <w:rPr>
          <w:rFonts w:ascii="Times New Roman" w:hAnsi="Times New Roman" w:cs="Times New Roman"/>
          <w:lang w:val="en-GB"/>
        </w:rPr>
        <w:t xml:space="preserve"> </w:t>
      </w:r>
      <w:r w:rsidR="00CF195E" w:rsidRPr="00C6513A">
        <w:rPr>
          <w:rFonts w:ascii="Times New Roman" w:hAnsi="Times New Roman" w:cs="Times New Roman"/>
          <w:lang w:val="en-GB"/>
        </w:rPr>
        <w:t>Marty</w:t>
      </w:r>
      <w:r w:rsidR="00121347" w:rsidRPr="00C6513A">
        <w:rPr>
          <w:rFonts w:ascii="Times New Roman" w:hAnsi="Times New Roman" w:cs="Times New Roman"/>
          <w:lang w:val="en-GB"/>
        </w:rPr>
        <w:t xml:space="preserve"> wonders whether differences in modes of being</w:t>
      </w:r>
      <w:r w:rsidR="00E02854" w:rsidRPr="00C6513A">
        <w:rPr>
          <w:rFonts w:ascii="Times New Roman" w:hAnsi="Times New Roman" w:cs="Times New Roman"/>
          <w:lang w:val="en-GB"/>
        </w:rPr>
        <w:t xml:space="preserve"> – </w:t>
      </w:r>
      <w:r w:rsidR="00E02854" w:rsidRPr="00C6513A">
        <w:rPr>
          <w:rFonts w:ascii="Times New Roman" w:hAnsi="Times New Roman" w:cs="Times New Roman"/>
          <w:i/>
          <w:lang w:val="en-GB"/>
        </w:rPr>
        <w:t xml:space="preserve">if </w:t>
      </w:r>
      <w:r w:rsidR="00E02854" w:rsidRPr="00C6513A">
        <w:rPr>
          <w:rFonts w:ascii="Times New Roman" w:hAnsi="Times New Roman" w:cs="Times New Roman"/>
          <w:lang w:val="en-GB"/>
        </w:rPr>
        <w:t>there were any</w:t>
      </w:r>
      <w:r w:rsidR="00E02854" w:rsidRPr="00C6513A">
        <w:rPr>
          <w:rFonts w:ascii="Times New Roman" w:hAnsi="Times New Roman" w:cs="Times New Roman"/>
          <w:i/>
          <w:lang w:val="en-GB"/>
        </w:rPr>
        <w:t xml:space="preserve"> </w:t>
      </w:r>
      <w:r w:rsidR="00E02854" w:rsidRPr="00C6513A">
        <w:rPr>
          <w:rFonts w:ascii="Times New Roman" w:hAnsi="Times New Roman" w:cs="Times New Roman"/>
          <w:lang w:val="en-GB"/>
        </w:rPr>
        <w:t>–</w:t>
      </w:r>
      <w:r w:rsidR="006B01C4" w:rsidRPr="00C6513A">
        <w:rPr>
          <w:rFonts w:ascii="Times New Roman" w:hAnsi="Times New Roman" w:cs="Times New Roman"/>
          <w:lang w:val="en-GB"/>
        </w:rPr>
        <w:t xml:space="preserve"> </w:t>
      </w:r>
      <w:r w:rsidR="00512A4E" w:rsidRPr="00C6513A">
        <w:rPr>
          <w:rFonts w:ascii="Times New Roman" w:hAnsi="Times New Roman" w:cs="Times New Roman"/>
          <w:lang w:val="en-GB"/>
        </w:rPr>
        <w:t xml:space="preserve">should </w:t>
      </w:r>
      <w:r w:rsidR="00121347" w:rsidRPr="00C6513A">
        <w:rPr>
          <w:rFonts w:ascii="Times New Roman" w:hAnsi="Times New Roman" w:cs="Times New Roman"/>
          <w:lang w:val="en-GB"/>
        </w:rPr>
        <w:t>hold between objects which have a difference in their essence</w:t>
      </w:r>
      <w:r w:rsidR="00CD01BC" w:rsidRPr="00C6513A">
        <w:rPr>
          <w:rFonts w:ascii="Times New Roman" w:hAnsi="Times New Roman" w:cs="Times New Roman"/>
          <w:lang w:val="en-GB"/>
        </w:rPr>
        <w:t>;</w:t>
      </w:r>
      <w:r w:rsidR="00121347" w:rsidRPr="00C6513A">
        <w:rPr>
          <w:rFonts w:ascii="Times New Roman" w:hAnsi="Times New Roman" w:cs="Times New Roman"/>
          <w:lang w:val="en-GB"/>
        </w:rPr>
        <w:t xml:space="preserve"> his answer is </w:t>
      </w:r>
      <w:r w:rsidR="009938C4" w:rsidRPr="00C6513A">
        <w:rPr>
          <w:rFonts w:ascii="Times New Roman" w:hAnsi="Times New Roman" w:cs="Times New Roman"/>
          <w:lang w:val="en-GB"/>
        </w:rPr>
        <w:t>yes</w:t>
      </w:r>
      <w:r w:rsidR="00CD01BC" w:rsidRPr="00C6513A">
        <w:rPr>
          <w:rFonts w:ascii="Times New Roman" w:hAnsi="Times New Roman" w:cs="Times New Roman"/>
          <w:lang w:val="en-GB"/>
        </w:rPr>
        <w:t>,</w:t>
      </w:r>
      <w:r w:rsidR="00121347" w:rsidRPr="00C6513A">
        <w:rPr>
          <w:rFonts w:ascii="Times New Roman" w:hAnsi="Times New Roman" w:cs="Times New Roman"/>
          <w:lang w:val="en-GB"/>
        </w:rPr>
        <w:t xml:space="preserve"> </w:t>
      </w:r>
      <w:r w:rsidR="00B07CD2" w:rsidRPr="00C6513A">
        <w:rPr>
          <w:rFonts w:ascii="Times New Roman" w:hAnsi="Times New Roman" w:cs="Times New Roman"/>
          <w:lang w:val="en-GB"/>
        </w:rPr>
        <w:t xml:space="preserve">for </w:t>
      </w:r>
      <w:r w:rsidR="00121347" w:rsidRPr="00C6513A">
        <w:rPr>
          <w:rFonts w:ascii="Times New Roman" w:hAnsi="Times New Roman" w:cs="Times New Roman"/>
          <w:lang w:val="en-GB"/>
        </w:rPr>
        <w:t xml:space="preserve">if there were no </w:t>
      </w:r>
      <w:r w:rsidR="004C3BA7" w:rsidRPr="00C6513A">
        <w:rPr>
          <w:rFonts w:ascii="Times New Roman" w:hAnsi="Times New Roman" w:cs="Times New Roman"/>
          <w:lang w:val="en-GB"/>
        </w:rPr>
        <w:t xml:space="preserve">essential </w:t>
      </w:r>
      <w:r w:rsidR="00121347" w:rsidRPr="00C6513A">
        <w:rPr>
          <w:rFonts w:ascii="Times New Roman" w:hAnsi="Times New Roman" w:cs="Times New Roman"/>
          <w:lang w:val="en-GB"/>
        </w:rPr>
        <w:t>differences</w:t>
      </w:r>
      <w:r w:rsidR="004C3BA7" w:rsidRPr="00C6513A">
        <w:rPr>
          <w:rFonts w:ascii="Times New Roman" w:hAnsi="Times New Roman" w:cs="Times New Roman"/>
          <w:lang w:val="en-GB"/>
        </w:rPr>
        <w:t xml:space="preserve"> between </w:t>
      </w:r>
      <w:r w:rsidR="00845503" w:rsidRPr="00C6513A">
        <w:rPr>
          <w:rFonts w:ascii="Times New Roman" w:hAnsi="Times New Roman" w:cs="Times New Roman"/>
          <w:lang w:val="en-GB"/>
        </w:rPr>
        <w:t xml:space="preserve">two </w:t>
      </w:r>
      <w:r w:rsidR="004C3BA7" w:rsidRPr="00C6513A">
        <w:rPr>
          <w:rFonts w:ascii="Times New Roman" w:hAnsi="Times New Roman" w:cs="Times New Roman"/>
          <w:lang w:val="en-GB"/>
        </w:rPr>
        <w:t xml:space="preserve">objects, one would be unable to say </w:t>
      </w:r>
      <w:r w:rsidR="004C3BA7" w:rsidRPr="00C6513A">
        <w:rPr>
          <w:rFonts w:ascii="Times New Roman" w:hAnsi="Times New Roman" w:cs="Times New Roman"/>
          <w:i/>
          <w:lang w:val="en-GB"/>
        </w:rPr>
        <w:t>why</w:t>
      </w:r>
      <w:r w:rsidR="004C3BA7" w:rsidRPr="00C6513A">
        <w:rPr>
          <w:rFonts w:ascii="Times New Roman" w:hAnsi="Times New Roman" w:cs="Times New Roman"/>
          <w:lang w:val="en-GB"/>
        </w:rPr>
        <w:t xml:space="preserve"> </w:t>
      </w:r>
      <w:r w:rsidR="00745DBC" w:rsidRPr="00C6513A">
        <w:rPr>
          <w:rFonts w:ascii="Times New Roman" w:hAnsi="Times New Roman" w:cs="Times New Roman"/>
          <w:lang w:val="en-GB"/>
        </w:rPr>
        <w:t xml:space="preserve">these </w:t>
      </w:r>
      <w:r w:rsidR="004C3BA7" w:rsidRPr="00C6513A">
        <w:rPr>
          <w:rFonts w:ascii="Times New Roman" w:hAnsi="Times New Roman" w:cs="Times New Roman"/>
          <w:lang w:val="en-GB"/>
        </w:rPr>
        <w:t>objec</w:t>
      </w:r>
      <w:r w:rsidR="00CE14A6" w:rsidRPr="00C6513A">
        <w:rPr>
          <w:rFonts w:ascii="Times New Roman" w:hAnsi="Times New Roman" w:cs="Times New Roman"/>
          <w:lang w:val="en-GB"/>
        </w:rPr>
        <w:t>ts have distinct modes of being</w:t>
      </w:r>
      <w:r w:rsidR="00121347" w:rsidRPr="00C6513A">
        <w:rPr>
          <w:rFonts w:ascii="Times New Roman" w:hAnsi="Times New Roman" w:cs="Times New Roman"/>
          <w:lang w:val="en-GB"/>
        </w:rPr>
        <w:t>.</w:t>
      </w:r>
      <w:r w:rsidR="0005454E" w:rsidRPr="00C6513A">
        <w:rPr>
          <w:rStyle w:val="Appelnotedebasdep"/>
          <w:rFonts w:ascii="Times New Roman" w:hAnsi="Times New Roman" w:cs="Times New Roman"/>
          <w:lang w:val="en-GB"/>
        </w:rPr>
        <w:footnoteReference w:id="33"/>
      </w:r>
      <w:r w:rsidR="00DF5A2C" w:rsidRPr="00C6513A">
        <w:rPr>
          <w:rFonts w:ascii="Times New Roman" w:hAnsi="Times New Roman" w:cs="Times New Roman"/>
          <w:lang w:val="en-GB"/>
        </w:rPr>
        <w:t xml:space="preserve"> </w:t>
      </w:r>
      <w:r w:rsidR="007526CD" w:rsidRPr="00C6513A">
        <w:rPr>
          <w:rFonts w:ascii="Times New Roman" w:hAnsi="Times New Roman" w:cs="Times New Roman"/>
          <w:lang w:val="en-GB"/>
        </w:rPr>
        <w:t>Thus Marty defends the vie</w:t>
      </w:r>
      <w:r w:rsidR="00BD7460" w:rsidRPr="00C6513A">
        <w:rPr>
          <w:rFonts w:ascii="Times New Roman" w:hAnsi="Times New Roman" w:cs="Times New Roman"/>
          <w:lang w:val="en-GB"/>
        </w:rPr>
        <w:t>w, summarized by Mulligan (2006</w:t>
      </w:r>
      <w:r w:rsidR="008569F5" w:rsidRPr="00C6513A">
        <w:rPr>
          <w:rFonts w:ascii="Times New Roman" w:hAnsi="Times New Roman" w:cs="Times New Roman"/>
          <w:lang w:val="en-GB"/>
        </w:rPr>
        <w:t>:</w:t>
      </w:r>
      <w:r w:rsidR="007526CD" w:rsidRPr="00C6513A">
        <w:rPr>
          <w:rFonts w:ascii="Times New Roman" w:hAnsi="Times New Roman" w:cs="Times New Roman"/>
          <w:lang w:val="en-GB"/>
        </w:rPr>
        <w:t xml:space="preserve"> 38), that “the modes of being of objects are determined by the essences, natures, kinds</w:t>
      </w:r>
      <w:r w:rsidR="00D21761" w:rsidRPr="00C6513A">
        <w:rPr>
          <w:rFonts w:ascii="Times New Roman" w:hAnsi="Times New Roman" w:cs="Times New Roman"/>
          <w:lang w:val="en-GB"/>
        </w:rPr>
        <w:t>,</w:t>
      </w:r>
      <w:r w:rsidR="007526CD" w:rsidRPr="00C6513A">
        <w:rPr>
          <w:rFonts w:ascii="Times New Roman" w:hAnsi="Times New Roman" w:cs="Times New Roman"/>
          <w:lang w:val="en-GB"/>
        </w:rPr>
        <w:t xml:space="preserve"> or types of objects</w:t>
      </w:r>
      <w:r w:rsidR="00845503" w:rsidRPr="00C6513A">
        <w:rPr>
          <w:rFonts w:ascii="Times New Roman" w:hAnsi="Times New Roman" w:cs="Times New Roman"/>
          <w:lang w:val="en-GB"/>
        </w:rPr>
        <w:t>.</w:t>
      </w:r>
      <w:r w:rsidR="007526CD" w:rsidRPr="00C6513A">
        <w:rPr>
          <w:rFonts w:ascii="Times New Roman" w:hAnsi="Times New Roman" w:cs="Times New Roman"/>
          <w:lang w:val="en-GB"/>
        </w:rPr>
        <w:t>”</w:t>
      </w:r>
      <w:r w:rsidR="007526CD" w:rsidRPr="00C6513A">
        <w:rPr>
          <w:rStyle w:val="Appelnotedebasdep"/>
          <w:rFonts w:ascii="Times New Roman" w:hAnsi="Times New Roman" w:cs="Times New Roman"/>
          <w:lang w:val="en-GB"/>
        </w:rPr>
        <w:footnoteReference w:id="34"/>
      </w:r>
      <w:r w:rsidR="00121347" w:rsidRPr="00C6513A">
        <w:rPr>
          <w:rFonts w:ascii="Times New Roman" w:hAnsi="Times New Roman" w:cs="Times New Roman"/>
          <w:lang w:val="en-GB"/>
        </w:rPr>
        <w:t xml:space="preserve"> </w:t>
      </w:r>
      <w:r w:rsidR="007526CD" w:rsidRPr="00C6513A">
        <w:rPr>
          <w:rFonts w:ascii="Times New Roman" w:hAnsi="Times New Roman" w:cs="Times New Roman"/>
          <w:lang w:val="en-GB"/>
        </w:rPr>
        <w:t xml:space="preserve">In </w:t>
      </w:r>
      <w:r w:rsidR="00845503" w:rsidRPr="00C6513A">
        <w:rPr>
          <w:rFonts w:ascii="Times New Roman" w:hAnsi="Times New Roman" w:cs="Times New Roman"/>
          <w:lang w:val="en-GB"/>
        </w:rPr>
        <w:t>short</w:t>
      </w:r>
      <w:r w:rsidR="007526CD" w:rsidRPr="00C6513A">
        <w:rPr>
          <w:rFonts w:ascii="Times New Roman" w:hAnsi="Times New Roman" w:cs="Times New Roman"/>
          <w:lang w:val="en-GB"/>
        </w:rPr>
        <w:t>, v</w:t>
      </w:r>
      <w:r w:rsidR="004C3BA7" w:rsidRPr="00C6513A">
        <w:rPr>
          <w:rFonts w:ascii="Times New Roman" w:hAnsi="Times New Roman" w:cs="Times New Roman"/>
          <w:lang w:val="en-GB"/>
        </w:rPr>
        <w:t xml:space="preserve">ariations of </w:t>
      </w:r>
      <w:r w:rsidR="004C3BA7" w:rsidRPr="00C6513A">
        <w:rPr>
          <w:rFonts w:ascii="Times New Roman" w:hAnsi="Times New Roman" w:cs="Times New Roman"/>
          <w:i/>
          <w:lang w:val="en-GB"/>
        </w:rPr>
        <w:t>that</w:t>
      </w:r>
      <w:r w:rsidR="004C3BA7" w:rsidRPr="00C6513A">
        <w:rPr>
          <w:rFonts w:ascii="Times New Roman" w:hAnsi="Times New Roman" w:cs="Times New Roman"/>
          <w:lang w:val="en-GB"/>
        </w:rPr>
        <w:t xml:space="preserve"> </w:t>
      </w:r>
      <w:r w:rsidR="00AE0426" w:rsidRPr="00C6513A">
        <w:rPr>
          <w:rFonts w:ascii="Times New Roman" w:hAnsi="Times New Roman" w:cs="Times New Roman"/>
          <w:lang w:val="en-GB"/>
        </w:rPr>
        <w:t xml:space="preserve">– if any – </w:t>
      </w:r>
      <w:r w:rsidR="004C3BA7" w:rsidRPr="00C6513A">
        <w:rPr>
          <w:rFonts w:ascii="Times New Roman" w:hAnsi="Times New Roman" w:cs="Times New Roman"/>
          <w:lang w:val="en-GB"/>
        </w:rPr>
        <w:t>c</w:t>
      </w:r>
      <w:r w:rsidR="00AE0426" w:rsidRPr="00C6513A">
        <w:rPr>
          <w:rFonts w:ascii="Times New Roman" w:hAnsi="Times New Roman" w:cs="Times New Roman"/>
          <w:lang w:val="en-GB"/>
        </w:rPr>
        <w:t>ould</w:t>
      </w:r>
      <w:r w:rsidR="00121347" w:rsidRPr="00C6513A">
        <w:rPr>
          <w:rFonts w:ascii="Times New Roman" w:hAnsi="Times New Roman" w:cs="Times New Roman"/>
          <w:lang w:val="en-GB"/>
        </w:rPr>
        <w:t xml:space="preserve"> hold </w:t>
      </w:r>
      <w:r w:rsidR="00845503" w:rsidRPr="00C6513A">
        <w:rPr>
          <w:rFonts w:ascii="Times New Roman" w:hAnsi="Times New Roman" w:cs="Times New Roman"/>
          <w:lang w:val="en-GB"/>
        </w:rPr>
        <w:t xml:space="preserve">only </w:t>
      </w:r>
      <w:r w:rsidR="00121347" w:rsidRPr="00C6513A">
        <w:rPr>
          <w:rFonts w:ascii="Times New Roman" w:hAnsi="Times New Roman" w:cs="Times New Roman"/>
          <w:lang w:val="en-GB"/>
        </w:rPr>
        <w:t xml:space="preserve">between objects which have </w:t>
      </w:r>
      <w:r w:rsidR="004C3BA7" w:rsidRPr="00C6513A">
        <w:rPr>
          <w:rFonts w:ascii="Times New Roman" w:hAnsi="Times New Roman" w:cs="Times New Roman"/>
          <w:lang w:val="en-GB"/>
        </w:rPr>
        <w:t xml:space="preserve">distinct </w:t>
      </w:r>
      <w:r w:rsidR="00685DA9" w:rsidRPr="00C6513A">
        <w:rPr>
          <w:rFonts w:ascii="Times New Roman" w:hAnsi="Times New Roman" w:cs="Times New Roman"/>
          <w:i/>
          <w:lang w:val="en-GB"/>
        </w:rPr>
        <w:t>what</w:t>
      </w:r>
      <w:r w:rsidR="00121347" w:rsidRPr="00C6513A">
        <w:rPr>
          <w:rFonts w:ascii="Times New Roman" w:hAnsi="Times New Roman" w:cs="Times New Roman"/>
          <w:lang w:val="en-GB"/>
        </w:rPr>
        <w:t xml:space="preserve">. This is </w:t>
      </w:r>
      <w:r w:rsidR="004C3BA7" w:rsidRPr="00C6513A">
        <w:rPr>
          <w:rFonts w:ascii="Times New Roman" w:hAnsi="Times New Roman" w:cs="Times New Roman"/>
          <w:lang w:val="en-GB"/>
        </w:rPr>
        <w:t>surely the</w:t>
      </w:r>
      <w:r w:rsidR="00121347" w:rsidRPr="00C6513A">
        <w:rPr>
          <w:rFonts w:ascii="Times New Roman" w:hAnsi="Times New Roman" w:cs="Times New Roman"/>
          <w:lang w:val="en-GB"/>
        </w:rPr>
        <w:t xml:space="preserve"> case </w:t>
      </w:r>
      <w:r w:rsidR="00DD4549" w:rsidRPr="00C6513A">
        <w:rPr>
          <w:rFonts w:ascii="Times New Roman" w:hAnsi="Times New Roman" w:cs="Times New Roman"/>
          <w:lang w:val="en-GB"/>
        </w:rPr>
        <w:t xml:space="preserve">with </w:t>
      </w:r>
      <w:r w:rsidR="004C3BA7" w:rsidRPr="00C6513A">
        <w:rPr>
          <w:rFonts w:ascii="Times New Roman" w:hAnsi="Times New Roman" w:cs="Times New Roman"/>
          <w:i/>
          <w:lang w:val="en-GB"/>
        </w:rPr>
        <w:t>realia</w:t>
      </w:r>
      <w:r w:rsidR="004C3BA7" w:rsidRPr="00C6513A">
        <w:rPr>
          <w:rFonts w:ascii="Times New Roman" w:hAnsi="Times New Roman" w:cs="Times New Roman"/>
          <w:lang w:val="en-GB"/>
        </w:rPr>
        <w:t xml:space="preserve"> and </w:t>
      </w:r>
      <w:proofErr w:type="spellStart"/>
      <w:r w:rsidR="004C3BA7" w:rsidRPr="00C6513A">
        <w:rPr>
          <w:rFonts w:ascii="Times New Roman" w:hAnsi="Times New Roman" w:cs="Times New Roman"/>
          <w:i/>
          <w:lang w:val="en-GB"/>
        </w:rPr>
        <w:t>irrealia</w:t>
      </w:r>
      <w:proofErr w:type="spellEnd"/>
      <w:r w:rsidR="004C3BA7" w:rsidRPr="00C6513A">
        <w:rPr>
          <w:rFonts w:ascii="Times New Roman" w:hAnsi="Times New Roman" w:cs="Times New Roman"/>
          <w:lang w:val="en-GB"/>
        </w:rPr>
        <w:t>, whose essential difference is the highest one</w:t>
      </w:r>
      <w:r w:rsidR="00121347" w:rsidRPr="00C6513A">
        <w:rPr>
          <w:rFonts w:ascii="Times New Roman" w:hAnsi="Times New Roman" w:cs="Times New Roman"/>
          <w:lang w:val="en-GB"/>
        </w:rPr>
        <w:t>.</w:t>
      </w:r>
      <w:r w:rsidR="00747E90" w:rsidRPr="00C6513A">
        <w:rPr>
          <w:rFonts w:ascii="Times New Roman" w:hAnsi="Times New Roman" w:cs="Times New Roman"/>
          <w:lang w:val="en-GB"/>
        </w:rPr>
        <w:t xml:space="preserve"> </w:t>
      </w:r>
      <w:r w:rsidR="00A83EBD" w:rsidRPr="00C6513A">
        <w:rPr>
          <w:rFonts w:ascii="Times New Roman" w:hAnsi="Times New Roman" w:cs="Times New Roman"/>
          <w:lang w:val="en-GB"/>
        </w:rPr>
        <w:t>However</w:t>
      </w:r>
      <w:r w:rsidR="00747E90" w:rsidRPr="00C6513A">
        <w:rPr>
          <w:rFonts w:ascii="Times New Roman" w:hAnsi="Times New Roman" w:cs="Times New Roman"/>
          <w:lang w:val="en-GB"/>
        </w:rPr>
        <w:t xml:space="preserve">, as indicated above, Marty </w:t>
      </w:r>
      <w:r w:rsidR="00864603" w:rsidRPr="00C6513A">
        <w:rPr>
          <w:rFonts w:ascii="Times New Roman" w:hAnsi="Times New Roman" w:cs="Times New Roman"/>
          <w:lang w:val="en-GB"/>
        </w:rPr>
        <w:t>is unsympathetic to</w:t>
      </w:r>
      <w:r w:rsidR="00747E90" w:rsidRPr="00C6513A">
        <w:rPr>
          <w:rFonts w:ascii="Times New Roman" w:hAnsi="Times New Roman" w:cs="Times New Roman"/>
          <w:lang w:val="en-GB"/>
        </w:rPr>
        <w:t xml:space="preserve"> the </w:t>
      </w:r>
      <w:r w:rsidR="00DD4549" w:rsidRPr="00C6513A">
        <w:rPr>
          <w:rFonts w:ascii="Times New Roman" w:hAnsi="Times New Roman" w:cs="Times New Roman"/>
          <w:lang w:val="en-GB"/>
        </w:rPr>
        <w:t xml:space="preserve">view </w:t>
      </w:r>
      <w:r w:rsidR="00747E90" w:rsidRPr="00C6513A">
        <w:rPr>
          <w:rFonts w:ascii="Times New Roman" w:hAnsi="Times New Roman" w:cs="Times New Roman"/>
          <w:lang w:val="en-GB"/>
        </w:rPr>
        <w:t>that th</w:t>
      </w:r>
      <w:r w:rsidR="004F2E6C" w:rsidRPr="00C6513A">
        <w:rPr>
          <w:rFonts w:ascii="Times New Roman" w:hAnsi="Times New Roman" w:cs="Times New Roman"/>
          <w:lang w:val="en-GB"/>
        </w:rPr>
        <w:t>ere are distinct modes of being</w:t>
      </w:r>
      <w:r w:rsidR="00747E90" w:rsidRPr="00C6513A">
        <w:rPr>
          <w:rFonts w:ascii="Times New Roman" w:hAnsi="Times New Roman" w:cs="Times New Roman"/>
          <w:lang w:val="en-GB"/>
        </w:rPr>
        <w:t>.</w:t>
      </w:r>
      <w:r w:rsidR="00346DA5" w:rsidRPr="00C6513A">
        <w:rPr>
          <w:rFonts w:ascii="Times New Roman" w:hAnsi="Times New Roman" w:cs="Times New Roman"/>
          <w:lang w:val="en-GB"/>
        </w:rPr>
        <w:t xml:space="preserve"> He has three arguments, one which is linguistic and two which are related to “the nature of things”, as he puts it. </w:t>
      </w:r>
      <w:r w:rsidR="00747E90" w:rsidRPr="00C6513A">
        <w:rPr>
          <w:rFonts w:ascii="Times New Roman" w:hAnsi="Times New Roman" w:cs="Times New Roman"/>
          <w:lang w:val="en-GB"/>
        </w:rPr>
        <w:t xml:space="preserve"> </w:t>
      </w:r>
    </w:p>
    <w:p w14:paraId="2AFEEB19" w14:textId="5150AB86" w:rsidR="00121347" w:rsidRPr="00C6513A" w:rsidRDefault="00C85389"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First, </w:t>
      </w:r>
      <w:r w:rsidR="00AD399C" w:rsidRPr="00C6513A">
        <w:rPr>
          <w:rFonts w:ascii="Times New Roman" w:hAnsi="Times New Roman" w:cs="Times New Roman"/>
          <w:lang w:val="en-GB"/>
        </w:rPr>
        <w:t>Marty</w:t>
      </w:r>
      <w:r w:rsidR="009E2C1E" w:rsidRPr="00C6513A">
        <w:rPr>
          <w:rFonts w:ascii="Times New Roman" w:hAnsi="Times New Roman" w:cs="Times New Roman"/>
          <w:lang w:val="en-GB"/>
        </w:rPr>
        <w:t xml:space="preserve"> </w:t>
      </w:r>
      <w:r w:rsidR="007A0343" w:rsidRPr="00C6513A">
        <w:rPr>
          <w:rFonts w:ascii="Times New Roman" w:hAnsi="Times New Roman" w:cs="Times New Roman"/>
          <w:lang w:val="en-GB"/>
        </w:rPr>
        <w:t>gives a</w:t>
      </w:r>
      <w:r w:rsidR="009E2C1E" w:rsidRPr="00C6513A">
        <w:rPr>
          <w:rFonts w:ascii="Times New Roman" w:hAnsi="Times New Roman" w:cs="Times New Roman"/>
          <w:lang w:val="en-GB"/>
        </w:rPr>
        <w:t xml:space="preserve"> </w:t>
      </w:r>
      <w:r w:rsidR="004044D0" w:rsidRPr="00C6513A">
        <w:rPr>
          <w:rFonts w:ascii="Times New Roman" w:hAnsi="Times New Roman" w:cs="Times New Roman"/>
          <w:lang w:val="en-GB"/>
        </w:rPr>
        <w:t xml:space="preserve">linguistic </w:t>
      </w:r>
      <w:r w:rsidR="009E2C1E" w:rsidRPr="00C6513A">
        <w:rPr>
          <w:rFonts w:ascii="Times New Roman" w:hAnsi="Times New Roman" w:cs="Times New Roman"/>
          <w:lang w:val="en-GB"/>
        </w:rPr>
        <w:t>argument</w:t>
      </w:r>
      <w:r w:rsidR="00B62973" w:rsidRPr="00C6513A">
        <w:rPr>
          <w:rFonts w:ascii="Times New Roman" w:hAnsi="Times New Roman" w:cs="Times New Roman"/>
          <w:lang w:val="en-GB"/>
        </w:rPr>
        <w:t>,</w:t>
      </w:r>
      <w:r w:rsidR="007A0343" w:rsidRPr="00C6513A">
        <w:rPr>
          <w:rFonts w:ascii="Times New Roman" w:hAnsi="Times New Roman" w:cs="Times New Roman"/>
          <w:lang w:val="en-GB"/>
        </w:rPr>
        <w:t xml:space="preserve"> </w:t>
      </w:r>
      <w:r w:rsidR="006C3722" w:rsidRPr="00C6513A">
        <w:rPr>
          <w:rFonts w:ascii="Times New Roman" w:hAnsi="Times New Roman" w:cs="Times New Roman"/>
          <w:lang w:val="en-GB"/>
        </w:rPr>
        <w:t xml:space="preserve">just </w:t>
      </w:r>
      <w:r w:rsidR="00055DFF" w:rsidRPr="00C6513A">
        <w:rPr>
          <w:rFonts w:ascii="Times New Roman" w:hAnsi="Times New Roman" w:cs="Times New Roman"/>
          <w:lang w:val="en-GB"/>
        </w:rPr>
        <w:t>as</w:t>
      </w:r>
      <w:r w:rsidR="007A0343" w:rsidRPr="00C6513A">
        <w:rPr>
          <w:rFonts w:ascii="Times New Roman" w:hAnsi="Times New Roman" w:cs="Times New Roman"/>
          <w:lang w:val="en-GB"/>
        </w:rPr>
        <w:t xml:space="preserve"> Brentano</w:t>
      </w:r>
      <w:r w:rsidR="00F33BE3" w:rsidRPr="00C6513A">
        <w:rPr>
          <w:rFonts w:ascii="Times New Roman" w:hAnsi="Times New Roman" w:cs="Times New Roman"/>
          <w:lang w:val="en-GB"/>
        </w:rPr>
        <w:t xml:space="preserve"> does</w:t>
      </w:r>
      <w:r w:rsidR="007A0343" w:rsidRPr="00C6513A">
        <w:rPr>
          <w:rFonts w:ascii="Times New Roman" w:hAnsi="Times New Roman" w:cs="Times New Roman"/>
          <w:lang w:val="en-GB"/>
        </w:rPr>
        <w:t>,</w:t>
      </w:r>
      <w:r w:rsidR="00FC2947" w:rsidRPr="00C6513A">
        <w:rPr>
          <w:rStyle w:val="Appelnotedebasdep"/>
          <w:rFonts w:ascii="Times New Roman" w:hAnsi="Times New Roman" w:cs="Times New Roman"/>
          <w:lang w:val="en-GB"/>
        </w:rPr>
        <w:footnoteReference w:id="35"/>
      </w:r>
      <w:r w:rsidR="009E2C1E" w:rsidRPr="00C6513A">
        <w:rPr>
          <w:rFonts w:ascii="Times New Roman" w:hAnsi="Times New Roman" w:cs="Times New Roman"/>
          <w:lang w:val="en-GB"/>
        </w:rPr>
        <w:t xml:space="preserve"> holding that language is often capricious and uses different terms in different contexts to say the same thing. This is the case </w:t>
      </w:r>
      <w:r w:rsidR="00944D87" w:rsidRPr="00C6513A">
        <w:rPr>
          <w:rFonts w:ascii="Times New Roman" w:hAnsi="Times New Roman" w:cs="Times New Roman"/>
          <w:lang w:val="en-GB"/>
        </w:rPr>
        <w:t xml:space="preserve">with </w:t>
      </w:r>
      <w:proofErr w:type="spellStart"/>
      <w:r w:rsidR="0072420E" w:rsidRPr="00C6513A">
        <w:rPr>
          <w:rFonts w:ascii="Times New Roman" w:hAnsi="Times New Roman" w:cs="Times New Roman"/>
          <w:lang w:val="en-GB"/>
        </w:rPr>
        <w:t>Meinong’s</w:t>
      </w:r>
      <w:proofErr w:type="spellEnd"/>
      <w:r w:rsidR="0072420E" w:rsidRPr="00C6513A">
        <w:rPr>
          <w:rFonts w:ascii="Times New Roman" w:hAnsi="Times New Roman" w:cs="Times New Roman"/>
          <w:lang w:val="en-GB"/>
        </w:rPr>
        <w:t xml:space="preserve"> </w:t>
      </w:r>
      <w:r w:rsidR="009E2C1E" w:rsidRPr="00C6513A">
        <w:rPr>
          <w:rFonts w:ascii="Times New Roman" w:hAnsi="Times New Roman" w:cs="Times New Roman"/>
          <w:lang w:val="en-GB"/>
        </w:rPr>
        <w:t>distinction between existence and subsistence, which Marty compares to another linguistic variation, that between “being” (</w:t>
      </w:r>
      <w:r w:rsidR="009E2C1E" w:rsidRPr="00C6513A">
        <w:rPr>
          <w:rFonts w:ascii="Times New Roman" w:hAnsi="Times New Roman" w:cs="Times New Roman"/>
          <w:i/>
          <w:lang w:val="en-GB"/>
        </w:rPr>
        <w:t>sein</w:t>
      </w:r>
      <w:r w:rsidR="009E2C1E" w:rsidRPr="00C6513A">
        <w:rPr>
          <w:rFonts w:ascii="Times New Roman" w:hAnsi="Times New Roman" w:cs="Times New Roman"/>
          <w:lang w:val="en-GB"/>
        </w:rPr>
        <w:t>) and “being found” (</w:t>
      </w:r>
      <w:proofErr w:type="spellStart"/>
      <w:r w:rsidR="009E2C1E" w:rsidRPr="00C6513A">
        <w:rPr>
          <w:rFonts w:ascii="Times New Roman" w:hAnsi="Times New Roman" w:cs="Times New Roman"/>
          <w:i/>
          <w:lang w:val="en-GB"/>
        </w:rPr>
        <w:t>gefunden</w:t>
      </w:r>
      <w:proofErr w:type="spellEnd"/>
      <w:r w:rsidR="009E2C1E" w:rsidRPr="00C6513A">
        <w:rPr>
          <w:rFonts w:ascii="Times New Roman" w:hAnsi="Times New Roman" w:cs="Times New Roman"/>
          <w:i/>
          <w:lang w:val="en-GB"/>
        </w:rPr>
        <w:t xml:space="preserve"> </w:t>
      </w:r>
      <w:proofErr w:type="spellStart"/>
      <w:r w:rsidR="009E2C1E" w:rsidRPr="00C6513A">
        <w:rPr>
          <w:rFonts w:ascii="Times New Roman" w:hAnsi="Times New Roman" w:cs="Times New Roman"/>
          <w:i/>
          <w:lang w:val="en-GB"/>
        </w:rPr>
        <w:t>werden</w:t>
      </w:r>
      <w:proofErr w:type="spellEnd"/>
      <w:r w:rsidR="009E2C1E" w:rsidRPr="00C6513A">
        <w:rPr>
          <w:rFonts w:ascii="Times New Roman" w:hAnsi="Times New Roman" w:cs="Times New Roman"/>
          <w:lang w:val="en-GB"/>
        </w:rPr>
        <w:t xml:space="preserve">): nobody takes </w:t>
      </w:r>
      <w:r w:rsidR="00944D87" w:rsidRPr="00C6513A">
        <w:rPr>
          <w:rFonts w:ascii="Times New Roman" w:hAnsi="Times New Roman" w:cs="Times New Roman"/>
          <w:lang w:val="en-GB"/>
        </w:rPr>
        <w:t>them</w:t>
      </w:r>
      <w:r w:rsidR="005574E0" w:rsidRPr="00C6513A">
        <w:rPr>
          <w:rFonts w:ascii="Times New Roman" w:hAnsi="Times New Roman" w:cs="Times New Roman"/>
          <w:lang w:val="en-GB"/>
        </w:rPr>
        <w:t xml:space="preserve"> </w:t>
      </w:r>
      <w:r w:rsidR="009E2C1E" w:rsidRPr="00C6513A">
        <w:rPr>
          <w:rFonts w:ascii="Times New Roman" w:hAnsi="Times New Roman" w:cs="Times New Roman"/>
          <w:lang w:val="en-GB"/>
        </w:rPr>
        <w:t>to indicate different modes of being.</w:t>
      </w:r>
      <w:r w:rsidR="00D12399" w:rsidRPr="00C6513A">
        <w:rPr>
          <w:rFonts w:ascii="Times New Roman" w:hAnsi="Times New Roman" w:cs="Times New Roman"/>
          <w:lang w:val="en-GB"/>
        </w:rPr>
        <w:t xml:space="preserve"> As </w:t>
      </w:r>
      <w:r w:rsidR="0072420E" w:rsidRPr="00C6513A">
        <w:rPr>
          <w:rFonts w:ascii="Times New Roman" w:hAnsi="Times New Roman" w:cs="Times New Roman"/>
          <w:lang w:val="en-GB"/>
        </w:rPr>
        <w:t>Marty</w:t>
      </w:r>
      <w:r w:rsidR="00D12399" w:rsidRPr="00C6513A">
        <w:rPr>
          <w:rFonts w:ascii="Times New Roman" w:hAnsi="Times New Roman" w:cs="Times New Roman"/>
          <w:lang w:val="en-GB"/>
        </w:rPr>
        <w:t xml:space="preserve"> holds:</w:t>
      </w:r>
    </w:p>
    <w:p w14:paraId="17C8CBF2" w14:textId="77777777" w:rsidR="009F7DDB" w:rsidRPr="00C6513A" w:rsidRDefault="009F7DDB" w:rsidP="003460A8">
      <w:pPr>
        <w:spacing w:line="360" w:lineRule="auto"/>
        <w:ind w:firstLine="709"/>
        <w:rPr>
          <w:rFonts w:ascii="Times New Roman" w:hAnsi="Times New Roman" w:cs="Times New Roman"/>
          <w:lang w:val="en-GB"/>
        </w:rPr>
      </w:pPr>
    </w:p>
    <w:p w14:paraId="682ACE83" w14:textId="36BE1C39" w:rsidR="00D12399" w:rsidRPr="00C6513A" w:rsidRDefault="00C5356B" w:rsidP="00D36D2C">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I do</w:t>
      </w:r>
      <w:r w:rsidR="00944D87" w:rsidRPr="00C6513A">
        <w:rPr>
          <w:rFonts w:ascii="Times New Roman" w:hAnsi="Times New Roman" w:cs="Times New Roman"/>
          <w:sz w:val="22"/>
          <w:szCs w:val="22"/>
          <w:lang w:val="en-GB"/>
        </w:rPr>
        <w:t xml:space="preserve"> not</w:t>
      </w:r>
      <w:r w:rsidRPr="00C6513A">
        <w:rPr>
          <w:rFonts w:ascii="Times New Roman" w:hAnsi="Times New Roman" w:cs="Times New Roman"/>
          <w:sz w:val="22"/>
          <w:szCs w:val="22"/>
          <w:lang w:val="en-GB"/>
        </w:rPr>
        <w:t xml:space="preserve"> want to distinguish</w:t>
      </w:r>
      <w:r w:rsidR="00944D8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following language</w:t>
      </w:r>
      <w:r w:rsidR="00944D8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objects that “exist” and those that “subsist” a</w:t>
      </w:r>
      <w:r w:rsidR="00D12399" w:rsidRPr="00C6513A">
        <w:rPr>
          <w:rFonts w:ascii="Times New Roman" w:hAnsi="Times New Roman" w:cs="Times New Roman"/>
          <w:sz w:val="22"/>
          <w:szCs w:val="22"/>
          <w:lang w:val="en-GB"/>
        </w:rPr>
        <w:t>ny</w:t>
      </w:r>
      <w:r w:rsidR="00343033" w:rsidRPr="00C6513A">
        <w:rPr>
          <w:rFonts w:ascii="Times New Roman" w:hAnsi="Times New Roman" w:cs="Times New Roman"/>
          <w:sz w:val="22"/>
          <w:szCs w:val="22"/>
          <w:lang w:val="en-GB"/>
        </w:rPr>
        <w:t xml:space="preserve"> </w:t>
      </w:r>
      <w:r w:rsidR="00D12399" w:rsidRPr="00C6513A">
        <w:rPr>
          <w:rFonts w:ascii="Times New Roman" w:hAnsi="Times New Roman" w:cs="Times New Roman"/>
          <w:sz w:val="22"/>
          <w:szCs w:val="22"/>
          <w:lang w:val="en-GB"/>
        </w:rPr>
        <w:t xml:space="preserve">more </w:t>
      </w:r>
      <w:r w:rsidRPr="00C6513A">
        <w:rPr>
          <w:rFonts w:ascii="Times New Roman" w:hAnsi="Times New Roman" w:cs="Times New Roman"/>
          <w:sz w:val="22"/>
          <w:szCs w:val="22"/>
          <w:lang w:val="en-GB"/>
        </w:rPr>
        <w:t>tha</w:t>
      </w:r>
      <w:r w:rsidR="00343033" w:rsidRPr="00C6513A">
        <w:rPr>
          <w:rFonts w:ascii="Times New Roman" w:hAnsi="Times New Roman" w:cs="Times New Roman"/>
          <w:sz w:val="22"/>
          <w:szCs w:val="22"/>
          <w:lang w:val="en-GB"/>
        </w:rPr>
        <w:t>n</w:t>
      </w:r>
      <w:r w:rsidRPr="00C6513A">
        <w:rPr>
          <w:rFonts w:ascii="Times New Roman" w:hAnsi="Times New Roman" w:cs="Times New Roman"/>
          <w:sz w:val="22"/>
          <w:szCs w:val="22"/>
          <w:lang w:val="en-GB"/>
        </w:rPr>
        <w:t xml:space="preserve"> I would seriously like to build classes of objects that “are” and those that “are found.”</w:t>
      </w:r>
      <w:r w:rsidR="00E34E76" w:rsidRPr="00C6513A">
        <w:rPr>
          <w:rFonts w:ascii="Times New Roman" w:hAnsi="Times New Roman" w:cs="Times New Roman"/>
          <w:sz w:val="22"/>
          <w:szCs w:val="22"/>
          <w:lang w:val="en-GB"/>
        </w:rPr>
        <w:t xml:space="preserve"> (1908</w:t>
      </w:r>
      <w:r w:rsidR="0095016C" w:rsidRPr="00C6513A">
        <w:rPr>
          <w:rFonts w:ascii="Times New Roman" w:hAnsi="Times New Roman" w:cs="Times New Roman"/>
          <w:sz w:val="22"/>
          <w:szCs w:val="22"/>
          <w:lang w:val="en-GB"/>
        </w:rPr>
        <w:t>:</w:t>
      </w:r>
      <w:r w:rsidR="00E34E76" w:rsidRPr="00C6513A">
        <w:rPr>
          <w:rFonts w:ascii="Times New Roman" w:hAnsi="Times New Roman" w:cs="Times New Roman"/>
          <w:sz w:val="22"/>
          <w:szCs w:val="22"/>
          <w:lang w:val="en-GB"/>
        </w:rPr>
        <w:t xml:space="preserve"> </w:t>
      </w:r>
      <w:r w:rsidR="001841B5" w:rsidRPr="00C6513A">
        <w:rPr>
          <w:rFonts w:ascii="Times New Roman" w:hAnsi="Times New Roman" w:cs="Times New Roman"/>
          <w:sz w:val="22"/>
          <w:szCs w:val="22"/>
          <w:lang w:val="en-GB"/>
        </w:rPr>
        <w:t>323</w:t>
      </w:r>
      <w:r w:rsidR="00E34E76" w:rsidRPr="00C6513A">
        <w:rPr>
          <w:rFonts w:ascii="Times New Roman" w:hAnsi="Times New Roman" w:cs="Times New Roman"/>
          <w:sz w:val="22"/>
          <w:szCs w:val="22"/>
          <w:lang w:val="en-GB"/>
        </w:rPr>
        <w:t>)</w:t>
      </w:r>
    </w:p>
    <w:p w14:paraId="223253B0" w14:textId="77777777" w:rsidR="009F7DDB" w:rsidRPr="00C6513A" w:rsidRDefault="009F7DDB" w:rsidP="00AD3F73">
      <w:pPr>
        <w:spacing w:line="360" w:lineRule="auto"/>
        <w:ind w:firstLine="709"/>
        <w:rPr>
          <w:rFonts w:ascii="Times New Roman" w:hAnsi="Times New Roman" w:cs="Times New Roman"/>
          <w:lang w:val="en-GB"/>
        </w:rPr>
      </w:pPr>
    </w:p>
    <w:p w14:paraId="6092D348" w14:textId="7FC158D5" w:rsidR="00F643AB" w:rsidRPr="00C6513A" w:rsidRDefault="00221AB6" w:rsidP="00AD3F73">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More importantly, </w:t>
      </w:r>
      <w:r w:rsidR="004275A3" w:rsidRPr="00C6513A">
        <w:rPr>
          <w:rFonts w:ascii="Times New Roman" w:hAnsi="Times New Roman" w:cs="Times New Roman"/>
          <w:lang w:val="en-GB"/>
        </w:rPr>
        <w:t>Marty</w:t>
      </w:r>
      <w:r w:rsidR="00C85389" w:rsidRPr="00C6513A">
        <w:rPr>
          <w:rFonts w:ascii="Times New Roman" w:hAnsi="Times New Roman" w:cs="Times New Roman"/>
          <w:lang w:val="en-GB"/>
        </w:rPr>
        <w:t xml:space="preserve"> goes beyond this first, linguist</w:t>
      </w:r>
      <w:r w:rsidR="00E52DDE" w:rsidRPr="00C6513A">
        <w:rPr>
          <w:rFonts w:ascii="Times New Roman" w:hAnsi="Times New Roman" w:cs="Times New Roman"/>
          <w:lang w:val="en-GB"/>
        </w:rPr>
        <w:t>ic</w:t>
      </w:r>
      <w:r w:rsidR="00C85389" w:rsidRPr="00C6513A">
        <w:rPr>
          <w:rFonts w:ascii="Times New Roman" w:hAnsi="Times New Roman" w:cs="Times New Roman"/>
          <w:lang w:val="en-GB"/>
        </w:rPr>
        <w:t xml:space="preserve"> argument, and</w:t>
      </w:r>
      <w:r w:rsidR="004275A3" w:rsidRPr="00C6513A">
        <w:rPr>
          <w:rFonts w:ascii="Times New Roman" w:hAnsi="Times New Roman" w:cs="Times New Roman"/>
          <w:lang w:val="en-GB"/>
        </w:rPr>
        <w:t xml:space="preserve"> </w:t>
      </w:r>
      <w:r w:rsidR="006D5E88" w:rsidRPr="00C6513A">
        <w:rPr>
          <w:rFonts w:ascii="Times New Roman" w:hAnsi="Times New Roman" w:cs="Times New Roman"/>
          <w:lang w:val="en-GB"/>
        </w:rPr>
        <w:t>provides</w:t>
      </w:r>
      <w:r w:rsidR="00C85389" w:rsidRPr="00C6513A">
        <w:rPr>
          <w:rFonts w:ascii="Times New Roman" w:hAnsi="Times New Roman" w:cs="Times New Roman"/>
          <w:lang w:val="en-GB"/>
        </w:rPr>
        <w:t xml:space="preserve"> two other</w:t>
      </w:r>
      <w:r w:rsidR="006D5E88" w:rsidRPr="00C6513A">
        <w:rPr>
          <w:rFonts w:ascii="Times New Roman" w:hAnsi="Times New Roman" w:cs="Times New Roman"/>
          <w:lang w:val="en-GB"/>
        </w:rPr>
        <w:t xml:space="preserve"> arguments</w:t>
      </w:r>
      <w:r w:rsidR="00C85389" w:rsidRPr="00C6513A">
        <w:rPr>
          <w:rFonts w:ascii="Times New Roman" w:hAnsi="Times New Roman" w:cs="Times New Roman"/>
          <w:lang w:val="en-GB"/>
        </w:rPr>
        <w:t xml:space="preserve"> which are</w:t>
      </w:r>
      <w:r w:rsidR="006D5E88" w:rsidRPr="00C6513A">
        <w:rPr>
          <w:rFonts w:ascii="Times New Roman" w:hAnsi="Times New Roman" w:cs="Times New Roman"/>
          <w:lang w:val="en-GB"/>
        </w:rPr>
        <w:t xml:space="preserve"> related to “the nature of things”, as </w:t>
      </w:r>
      <w:r w:rsidR="00346DA5" w:rsidRPr="00C6513A">
        <w:rPr>
          <w:rFonts w:ascii="Times New Roman" w:hAnsi="Times New Roman" w:cs="Times New Roman"/>
          <w:lang w:val="en-GB"/>
        </w:rPr>
        <w:t>noted above</w:t>
      </w:r>
      <w:r w:rsidR="006D5E88" w:rsidRPr="00C6513A">
        <w:rPr>
          <w:rFonts w:ascii="Times New Roman" w:hAnsi="Times New Roman" w:cs="Times New Roman"/>
          <w:lang w:val="en-GB"/>
        </w:rPr>
        <w:t xml:space="preserve">. </w:t>
      </w:r>
      <w:r w:rsidR="00C85389" w:rsidRPr="00C6513A">
        <w:rPr>
          <w:rFonts w:ascii="Times New Roman" w:hAnsi="Times New Roman" w:cs="Times New Roman"/>
          <w:lang w:val="en-GB"/>
        </w:rPr>
        <w:t>In his second argument</w:t>
      </w:r>
      <w:r w:rsidR="006D5E88" w:rsidRPr="00C6513A">
        <w:rPr>
          <w:rFonts w:ascii="Times New Roman" w:hAnsi="Times New Roman" w:cs="Times New Roman"/>
          <w:lang w:val="en-GB"/>
        </w:rPr>
        <w:t xml:space="preserve">, </w:t>
      </w:r>
      <w:r w:rsidR="00343033" w:rsidRPr="00C6513A">
        <w:rPr>
          <w:rFonts w:ascii="Times New Roman" w:hAnsi="Times New Roman" w:cs="Times New Roman"/>
          <w:lang w:val="en-GB"/>
        </w:rPr>
        <w:t xml:space="preserve">what </w:t>
      </w:r>
      <w:r w:rsidR="006D5E88" w:rsidRPr="00C6513A">
        <w:rPr>
          <w:rFonts w:ascii="Times New Roman" w:hAnsi="Times New Roman" w:cs="Times New Roman"/>
          <w:lang w:val="en-GB"/>
        </w:rPr>
        <w:t>he</w:t>
      </w:r>
      <w:r w:rsidR="00633A9A" w:rsidRPr="00C6513A">
        <w:rPr>
          <w:rFonts w:ascii="Times New Roman" w:hAnsi="Times New Roman" w:cs="Times New Roman"/>
          <w:lang w:val="en-GB"/>
        </w:rPr>
        <w:t xml:space="preserve"> criticizes </w:t>
      </w:r>
      <w:r w:rsidR="00343033" w:rsidRPr="00C6513A">
        <w:rPr>
          <w:rFonts w:ascii="Times New Roman" w:hAnsi="Times New Roman" w:cs="Times New Roman"/>
          <w:lang w:val="en-GB"/>
        </w:rPr>
        <w:t xml:space="preserve">is </w:t>
      </w:r>
      <w:r w:rsidR="00604D58" w:rsidRPr="00C6513A">
        <w:rPr>
          <w:rFonts w:ascii="Times New Roman" w:hAnsi="Times New Roman" w:cs="Times New Roman"/>
          <w:lang w:val="en-GB"/>
        </w:rPr>
        <w:t>not the</w:t>
      </w:r>
      <w:r w:rsidR="00E17F59" w:rsidRPr="00C6513A">
        <w:rPr>
          <w:rFonts w:ascii="Times New Roman" w:hAnsi="Times New Roman" w:cs="Times New Roman"/>
          <w:lang w:val="en-GB"/>
        </w:rPr>
        <w:t xml:space="preserve"> </w:t>
      </w:r>
      <w:r w:rsidR="00864603" w:rsidRPr="00C6513A">
        <w:rPr>
          <w:rFonts w:ascii="Times New Roman" w:hAnsi="Times New Roman" w:cs="Times New Roman"/>
          <w:lang w:val="en-GB"/>
        </w:rPr>
        <w:t>idea</w:t>
      </w:r>
      <w:r w:rsidR="00604D58" w:rsidRPr="00C6513A">
        <w:rPr>
          <w:rFonts w:ascii="Times New Roman" w:hAnsi="Times New Roman" w:cs="Times New Roman"/>
          <w:lang w:val="en-GB"/>
        </w:rPr>
        <w:t xml:space="preserve"> itself of modes of being, but </w:t>
      </w:r>
      <w:r w:rsidR="0072420E" w:rsidRPr="00C6513A">
        <w:rPr>
          <w:rFonts w:ascii="Times New Roman" w:hAnsi="Times New Roman" w:cs="Times New Roman"/>
          <w:lang w:val="en-GB"/>
        </w:rPr>
        <w:t>a central</w:t>
      </w:r>
      <w:r w:rsidR="00604D58" w:rsidRPr="00C6513A">
        <w:rPr>
          <w:rFonts w:ascii="Times New Roman" w:hAnsi="Times New Roman" w:cs="Times New Roman"/>
          <w:lang w:val="en-GB"/>
        </w:rPr>
        <w:t xml:space="preserve"> </w:t>
      </w:r>
      <w:r w:rsidR="00C066DE" w:rsidRPr="00C6513A">
        <w:rPr>
          <w:rFonts w:ascii="Times New Roman" w:hAnsi="Times New Roman" w:cs="Times New Roman"/>
          <w:lang w:val="en-GB"/>
        </w:rPr>
        <w:t>distinction made by Bolzano, Husserl</w:t>
      </w:r>
      <w:r w:rsidR="004F501B" w:rsidRPr="00C6513A">
        <w:rPr>
          <w:rFonts w:ascii="Times New Roman" w:hAnsi="Times New Roman" w:cs="Times New Roman"/>
          <w:lang w:val="en-GB"/>
        </w:rPr>
        <w:t>,</w:t>
      </w:r>
      <w:r w:rsidR="00C066DE" w:rsidRPr="00C6513A">
        <w:rPr>
          <w:rFonts w:ascii="Times New Roman" w:hAnsi="Times New Roman" w:cs="Times New Roman"/>
          <w:lang w:val="en-GB"/>
        </w:rPr>
        <w:t xml:space="preserve"> and </w:t>
      </w:r>
      <w:proofErr w:type="spellStart"/>
      <w:r w:rsidR="00C066DE" w:rsidRPr="00C6513A">
        <w:rPr>
          <w:rFonts w:ascii="Times New Roman" w:hAnsi="Times New Roman" w:cs="Times New Roman"/>
          <w:lang w:val="en-GB"/>
        </w:rPr>
        <w:t>Meinong</w:t>
      </w:r>
      <w:proofErr w:type="spellEnd"/>
      <w:r w:rsidR="00C066DE" w:rsidRPr="00C6513A">
        <w:rPr>
          <w:rFonts w:ascii="Times New Roman" w:hAnsi="Times New Roman" w:cs="Times New Roman"/>
          <w:lang w:val="en-GB"/>
        </w:rPr>
        <w:t xml:space="preserve"> ahead of the adoption of modes of being and which </w:t>
      </w:r>
      <w:r w:rsidR="00C066DE" w:rsidRPr="00C6513A">
        <w:rPr>
          <w:rFonts w:ascii="Times New Roman" w:hAnsi="Times New Roman" w:cs="Times New Roman"/>
          <w:lang w:val="en-GB"/>
        </w:rPr>
        <w:lastRenderedPageBreak/>
        <w:t xml:space="preserve">motivates </w:t>
      </w:r>
      <w:r w:rsidR="00D75847" w:rsidRPr="00C6513A">
        <w:rPr>
          <w:rFonts w:ascii="Times New Roman" w:hAnsi="Times New Roman" w:cs="Times New Roman"/>
          <w:lang w:val="en-GB"/>
        </w:rPr>
        <w:t>it</w:t>
      </w:r>
      <w:r w:rsidR="00C066DE" w:rsidRPr="00C6513A">
        <w:rPr>
          <w:rFonts w:ascii="Times New Roman" w:hAnsi="Times New Roman" w:cs="Times New Roman"/>
          <w:lang w:val="en-GB"/>
        </w:rPr>
        <w:t>, namely</w:t>
      </w:r>
      <w:r w:rsidR="004F501B" w:rsidRPr="00C6513A">
        <w:rPr>
          <w:rFonts w:ascii="Times New Roman" w:hAnsi="Times New Roman" w:cs="Times New Roman"/>
          <w:lang w:val="en-GB"/>
        </w:rPr>
        <w:t>,</w:t>
      </w:r>
      <w:r w:rsidR="00C066DE" w:rsidRPr="00C6513A">
        <w:rPr>
          <w:rFonts w:ascii="Times New Roman" w:hAnsi="Times New Roman" w:cs="Times New Roman"/>
          <w:lang w:val="en-GB"/>
        </w:rPr>
        <w:t xml:space="preserve"> the distinction between temporal and </w:t>
      </w:r>
      <w:proofErr w:type="spellStart"/>
      <w:r w:rsidR="000A446F" w:rsidRPr="00C6513A">
        <w:rPr>
          <w:rFonts w:ascii="Times New Roman" w:hAnsi="Times New Roman" w:cs="Times New Roman"/>
          <w:lang w:val="en-GB"/>
        </w:rPr>
        <w:t>a</w:t>
      </w:r>
      <w:r w:rsidR="00C066DE" w:rsidRPr="00C6513A">
        <w:rPr>
          <w:rFonts w:ascii="Times New Roman" w:hAnsi="Times New Roman" w:cs="Times New Roman"/>
          <w:lang w:val="en-GB"/>
        </w:rPr>
        <w:t>temporal</w:t>
      </w:r>
      <w:proofErr w:type="spellEnd"/>
      <w:r w:rsidR="00C066DE" w:rsidRPr="00C6513A">
        <w:rPr>
          <w:rFonts w:ascii="Times New Roman" w:hAnsi="Times New Roman" w:cs="Times New Roman"/>
          <w:lang w:val="en-GB"/>
        </w:rPr>
        <w:t xml:space="preserve"> objects</w:t>
      </w:r>
      <w:r w:rsidR="00531FED" w:rsidRPr="00C6513A">
        <w:rPr>
          <w:rFonts w:ascii="Times New Roman" w:hAnsi="Times New Roman" w:cs="Times New Roman"/>
          <w:lang w:val="en-GB"/>
        </w:rPr>
        <w:t>.</w:t>
      </w:r>
      <w:r w:rsidR="00131F93" w:rsidRPr="00C6513A">
        <w:rPr>
          <w:rStyle w:val="Appelnotedebasdep"/>
          <w:rFonts w:ascii="Times New Roman" w:hAnsi="Times New Roman" w:cs="Times New Roman"/>
          <w:lang w:val="en-GB"/>
        </w:rPr>
        <w:footnoteReference w:id="36"/>
      </w:r>
      <w:r w:rsidR="00904F5E" w:rsidRPr="00C6513A">
        <w:rPr>
          <w:rFonts w:ascii="Times New Roman" w:hAnsi="Times New Roman" w:cs="Times New Roman"/>
          <w:lang w:val="en-GB"/>
        </w:rPr>
        <w:t xml:space="preserve"> </w:t>
      </w:r>
      <w:r w:rsidR="00A83EBD" w:rsidRPr="00C6513A">
        <w:rPr>
          <w:rFonts w:ascii="Times New Roman" w:hAnsi="Times New Roman" w:cs="Times New Roman"/>
          <w:lang w:val="en-GB"/>
        </w:rPr>
        <w:t xml:space="preserve">Bolzano, Husserl, and </w:t>
      </w:r>
      <w:proofErr w:type="spellStart"/>
      <w:r w:rsidR="00A83EBD" w:rsidRPr="00C6513A">
        <w:rPr>
          <w:rFonts w:ascii="Times New Roman" w:hAnsi="Times New Roman" w:cs="Times New Roman"/>
          <w:lang w:val="en-GB"/>
        </w:rPr>
        <w:t>Meinong</w:t>
      </w:r>
      <w:proofErr w:type="spellEnd"/>
      <w:r w:rsidR="00A83EBD" w:rsidRPr="00C6513A">
        <w:rPr>
          <w:rFonts w:ascii="Times New Roman" w:hAnsi="Times New Roman" w:cs="Times New Roman"/>
          <w:lang w:val="en-GB"/>
        </w:rPr>
        <w:t xml:space="preserve"> </w:t>
      </w:r>
      <w:r w:rsidR="00FB5149" w:rsidRPr="00C6513A">
        <w:rPr>
          <w:rFonts w:ascii="Times New Roman" w:hAnsi="Times New Roman" w:cs="Times New Roman"/>
          <w:lang w:val="en-GB"/>
        </w:rPr>
        <w:t>apparently</w:t>
      </w:r>
      <w:r w:rsidR="0080290E" w:rsidRPr="00C6513A">
        <w:rPr>
          <w:rFonts w:ascii="Times New Roman" w:hAnsi="Times New Roman" w:cs="Times New Roman"/>
          <w:lang w:val="en-GB"/>
        </w:rPr>
        <w:t xml:space="preserve"> think that atemporality requires</w:t>
      </w:r>
      <w:r w:rsidR="008904E0" w:rsidRPr="00C6513A">
        <w:rPr>
          <w:rFonts w:ascii="Times New Roman" w:hAnsi="Times New Roman" w:cs="Times New Roman"/>
          <w:lang w:val="en-GB"/>
        </w:rPr>
        <w:t xml:space="preserve"> a specific mode of being</w:t>
      </w:r>
      <w:r w:rsidR="00C066DE" w:rsidRPr="00C6513A">
        <w:rPr>
          <w:rFonts w:ascii="Times New Roman" w:hAnsi="Times New Roman" w:cs="Times New Roman"/>
          <w:lang w:val="en-GB"/>
        </w:rPr>
        <w:t>.</w:t>
      </w:r>
      <w:r w:rsidR="00343033" w:rsidRPr="00C6513A">
        <w:rPr>
          <w:rFonts w:ascii="Times New Roman" w:hAnsi="Times New Roman" w:cs="Times New Roman"/>
          <w:lang w:val="en-GB"/>
        </w:rPr>
        <w:t xml:space="preserve"> </w:t>
      </w:r>
      <w:r w:rsidR="00C066DE" w:rsidRPr="00C6513A">
        <w:rPr>
          <w:rFonts w:ascii="Times New Roman" w:hAnsi="Times New Roman" w:cs="Times New Roman"/>
          <w:lang w:val="en-GB"/>
        </w:rPr>
        <w:t xml:space="preserve">Marty </w:t>
      </w:r>
      <w:r w:rsidR="00343033" w:rsidRPr="00C6513A">
        <w:rPr>
          <w:rFonts w:ascii="Times New Roman" w:hAnsi="Times New Roman" w:cs="Times New Roman"/>
          <w:lang w:val="en-GB"/>
        </w:rPr>
        <w:t>however does not</w:t>
      </w:r>
      <w:r w:rsidR="00D72BD4" w:rsidRPr="00C6513A">
        <w:rPr>
          <w:rFonts w:ascii="Times New Roman" w:hAnsi="Times New Roman" w:cs="Times New Roman"/>
          <w:lang w:val="en-GB"/>
        </w:rPr>
        <w:t xml:space="preserve"> </w:t>
      </w:r>
      <w:r w:rsidR="004F501B" w:rsidRPr="00C6513A">
        <w:rPr>
          <w:rFonts w:ascii="Times New Roman" w:hAnsi="Times New Roman" w:cs="Times New Roman"/>
          <w:lang w:val="en-GB"/>
        </w:rPr>
        <w:t xml:space="preserve">accept </w:t>
      </w:r>
      <w:proofErr w:type="spellStart"/>
      <w:r w:rsidR="006A0246" w:rsidRPr="00C6513A">
        <w:rPr>
          <w:rFonts w:ascii="Times New Roman" w:hAnsi="Times New Roman" w:cs="Times New Roman"/>
          <w:lang w:val="en-GB"/>
        </w:rPr>
        <w:t>a</w:t>
      </w:r>
      <w:r w:rsidR="00D72BD4" w:rsidRPr="00C6513A">
        <w:rPr>
          <w:rFonts w:ascii="Times New Roman" w:hAnsi="Times New Roman" w:cs="Times New Roman"/>
          <w:lang w:val="en-GB"/>
        </w:rPr>
        <w:t>temporal</w:t>
      </w:r>
      <w:proofErr w:type="spellEnd"/>
      <w:r w:rsidR="00D72BD4" w:rsidRPr="00C6513A">
        <w:rPr>
          <w:rFonts w:ascii="Times New Roman" w:hAnsi="Times New Roman" w:cs="Times New Roman"/>
          <w:lang w:val="en-GB"/>
        </w:rPr>
        <w:t xml:space="preserve"> objects. </w:t>
      </w:r>
      <w:r w:rsidR="00CD01BC" w:rsidRPr="00C6513A">
        <w:rPr>
          <w:rFonts w:ascii="Times New Roman" w:hAnsi="Times New Roman" w:cs="Times New Roman"/>
          <w:lang w:val="en-GB"/>
        </w:rPr>
        <w:t>He eliminates s</w:t>
      </w:r>
      <w:r w:rsidR="00D72BD4" w:rsidRPr="00C6513A">
        <w:rPr>
          <w:rFonts w:ascii="Times New Roman" w:hAnsi="Times New Roman" w:cs="Times New Roman"/>
          <w:lang w:val="en-GB"/>
        </w:rPr>
        <w:t xml:space="preserve">ome of the standard candidates for </w:t>
      </w:r>
      <w:r w:rsidR="006A0246" w:rsidRPr="00C6513A">
        <w:rPr>
          <w:rFonts w:ascii="Times New Roman" w:hAnsi="Times New Roman" w:cs="Times New Roman"/>
          <w:lang w:val="en-GB"/>
        </w:rPr>
        <w:t>a</w:t>
      </w:r>
      <w:r w:rsidR="00D72BD4" w:rsidRPr="00C6513A">
        <w:rPr>
          <w:rFonts w:ascii="Times New Roman" w:hAnsi="Times New Roman" w:cs="Times New Roman"/>
          <w:lang w:val="en-GB"/>
        </w:rPr>
        <w:t>temporality</w:t>
      </w:r>
      <w:r w:rsidR="00944D87" w:rsidRPr="00C6513A">
        <w:rPr>
          <w:rFonts w:ascii="Times New Roman" w:hAnsi="Times New Roman" w:cs="Times New Roman"/>
          <w:lang w:val="en-GB"/>
        </w:rPr>
        <w:t>. Since</w:t>
      </w:r>
      <w:r w:rsidR="00D72BD4" w:rsidRPr="00C6513A">
        <w:rPr>
          <w:rFonts w:ascii="Times New Roman" w:hAnsi="Times New Roman" w:cs="Times New Roman"/>
          <w:lang w:val="en-GB"/>
        </w:rPr>
        <w:t xml:space="preserve"> </w:t>
      </w:r>
      <w:r w:rsidR="00DC563E" w:rsidRPr="00C6513A">
        <w:rPr>
          <w:rFonts w:ascii="Times New Roman" w:hAnsi="Times New Roman" w:cs="Times New Roman"/>
          <w:lang w:val="en-GB"/>
        </w:rPr>
        <w:t>the world is</w:t>
      </w:r>
      <w:r w:rsidR="00121BBE" w:rsidRPr="00C6513A">
        <w:rPr>
          <w:rFonts w:ascii="Times New Roman" w:hAnsi="Times New Roman" w:cs="Times New Roman"/>
          <w:lang w:val="en-GB"/>
        </w:rPr>
        <w:t xml:space="preserve"> </w:t>
      </w:r>
      <w:r w:rsidR="00DC563E" w:rsidRPr="00C6513A">
        <w:rPr>
          <w:rFonts w:ascii="Times New Roman" w:hAnsi="Times New Roman" w:cs="Times New Roman"/>
          <w:lang w:val="en-GB"/>
        </w:rPr>
        <w:t>made up of particulars</w:t>
      </w:r>
      <w:r w:rsidR="00BA6A0E" w:rsidRPr="00C6513A">
        <w:rPr>
          <w:rFonts w:ascii="Times New Roman" w:hAnsi="Times New Roman" w:cs="Times New Roman"/>
          <w:lang w:val="en-GB"/>
        </w:rPr>
        <w:t>,</w:t>
      </w:r>
      <w:r w:rsidR="00944D87" w:rsidRPr="00C6513A">
        <w:rPr>
          <w:rFonts w:ascii="Times New Roman" w:hAnsi="Times New Roman" w:cs="Times New Roman"/>
          <w:lang w:val="en-GB"/>
        </w:rPr>
        <w:t xml:space="preserve"> </w:t>
      </w:r>
      <w:r w:rsidR="00BA6A0E" w:rsidRPr="00C6513A">
        <w:rPr>
          <w:rFonts w:ascii="Times New Roman" w:hAnsi="Times New Roman" w:cs="Times New Roman"/>
          <w:lang w:val="en-GB"/>
        </w:rPr>
        <w:t>universals</w:t>
      </w:r>
      <w:r w:rsidR="00435F3F" w:rsidRPr="00C6513A">
        <w:rPr>
          <w:rFonts w:ascii="Times New Roman" w:hAnsi="Times New Roman" w:cs="Times New Roman"/>
          <w:lang w:val="en-GB"/>
        </w:rPr>
        <w:t xml:space="preserve"> – </w:t>
      </w:r>
      <w:r w:rsidR="00944D87" w:rsidRPr="00C6513A">
        <w:rPr>
          <w:rFonts w:ascii="Times New Roman" w:hAnsi="Times New Roman" w:cs="Times New Roman"/>
          <w:lang w:val="en-GB"/>
        </w:rPr>
        <w:t>among</w:t>
      </w:r>
      <w:r w:rsidR="00435F3F" w:rsidRPr="00C6513A">
        <w:rPr>
          <w:rFonts w:ascii="Times New Roman" w:hAnsi="Times New Roman" w:cs="Times New Roman"/>
          <w:lang w:val="en-GB"/>
        </w:rPr>
        <w:t xml:space="preserve"> which he includes numbers –</w:t>
      </w:r>
      <w:r w:rsidR="00BA6A0E" w:rsidRPr="00C6513A">
        <w:rPr>
          <w:rFonts w:ascii="Times New Roman" w:hAnsi="Times New Roman" w:cs="Times New Roman"/>
          <w:lang w:val="en-GB"/>
        </w:rPr>
        <w:t xml:space="preserve"> do not exist</w:t>
      </w:r>
      <w:r w:rsidR="008313D8" w:rsidRPr="00C6513A">
        <w:rPr>
          <w:rFonts w:ascii="Times New Roman" w:hAnsi="Times New Roman" w:cs="Times New Roman"/>
          <w:lang w:val="en-GB"/>
        </w:rPr>
        <w:t>; as for</w:t>
      </w:r>
      <w:r w:rsidR="005901CF" w:rsidRPr="00C6513A">
        <w:rPr>
          <w:rFonts w:ascii="Times New Roman" w:hAnsi="Times New Roman" w:cs="Times New Roman"/>
          <w:lang w:val="en-GB"/>
        </w:rPr>
        <w:t xml:space="preserve"> </w:t>
      </w:r>
      <w:r w:rsidR="00C06A17" w:rsidRPr="00C6513A">
        <w:rPr>
          <w:rFonts w:ascii="Times New Roman" w:hAnsi="Times New Roman" w:cs="Times New Roman"/>
          <w:lang w:val="en-GB"/>
        </w:rPr>
        <w:t>definition</w:t>
      </w:r>
      <w:r w:rsidR="00904F5E" w:rsidRPr="00C6513A">
        <w:rPr>
          <w:rFonts w:ascii="Times New Roman" w:hAnsi="Times New Roman" w:cs="Times New Roman"/>
          <w:lang w:val="en-GB"/>
        </w:rPr>
        <w:t>al predications</w:t>
      </w:r>
      <w:r w:rsidR="00997370" w:rsidRPr="00C6513A">
        <w:rPr>
          <w:rFonts w:ascii="Times New Roman" w:hAnsi="Times New Roman" w:cs="Times New Roman"/>
          <w:lang w:val="en-GB"/>
        </w:rPr>
        <w:t xml:space="preserve"> –</w:t>
      </w:r>
      <w:r w:rsidR="005901CF" w:rsidRPr="00C6513A">
        <w:rPr>
          <w:rFonts w:ascii="Times New Roman" w:hAnsi="Times New Roman" w:cs="Times New Roman"/>
          <w:lang w:val="en-GB"/>
        </w:rPr>
        <w:t xml:space="preserve"> </w:t>
      </w:r>
      <w:r w:rsidR="00AE6A2C" w:rsidRPr="00C6513A">
        <w:rPr>
          <w:rFonts w:ascii="Times New Roman" w:hAnsi="Times New Roman" w:cs="Times New Roman"/>
          <w:lang w:val="en-GB"/>
        </w:rPr>
        <w:t>for example,</w:t>
      </w:r>
      <w:r w:rsidR="005901CF" w:rsidRPr="00C6513A">
        <w:rPr>
          <w:rFonts w:ascii="Times New Roman" w:hAnsi="Times New Roman" w:cs="Times New Roman"/>
          <w:lang w:val="en-GB"/>
        </w:rPr>
        <w:t xml:space="preserve"> </w:t>
      </w:r>
      <w:r w:rsidR="00A83EBD" w:rsidRPr="00C6513A">
        <w:rPr>
          <w:rFonts w:ascii="Times New Roman" w:hAnsi="Times New Roman" w:cs="Times New Roman"/>
          <w:lang w:val="en-GB"/>
        </w:rPr>
        <w:t>“</w:t>
      </w:r>
      <w:r w:rsidR="00997370" w:rsidRPr="00C6513A">
        <w:rPr>
          <w:rFonts w:ascii="Times New Roman" w:hAnsi="Times New Roman" w:cs="Times New Roman"/>
          <w:lang w:val="en-GB"/>
        </w:rPr>
        <w:t>M</w:t>
      </w:r>
      <w:r w:rsidR="00C06A17" w:rsidRPr="00C6513A">
        <w:rPr>
          <w:rFonts w:ascii="Times New Roman" w:hAnsi="Times New Roman" w:cs="Times New Roman"/>
          <w:lang w:val="en-GB"/>
        </w:rPr>
        <w:t>an is an animal</w:t>
      </w:r>
      <w:r w:rsidR="00A83EBD" w:rsidRPr="00C6513A">
        <w:rPr>
          <w:rFonts w:ascii="Times New Roman" w:hAnsi="Times New Roman" w:cs="Times New Roman"/>
          <w:lang w:val="en-GB"/>
        </w:rPr>
        <w:t>”</w:t>
      </w:r>
      <w:r w:rsidR="00997370" w:rsidRPr="00C6513A">
        <w:rPr>
          <w:rFonts w:ascii="Times New Roman" w:hAnsi="Times New Roman" w:cs="Times New Roman"/>
          <w:lang w:val="en-GB"/>
        </w:rPr>
        <w:t xml:space="preserve"> –</w:t>
      </w:r>
      <w:r w:rsidR="005901CF" w:rsidRPr="00C6513A">
        <w:rPr>
          <w:rFonts w:ascii="Times New Roman" w:hAnsi="Times New Roman" w:cs="Times New Roman"/>
          <w:lang w:val="en-GB"/>
        </w:rPr>
        <w:t xml:space="preserve"> </w:t>
      </w:r>
      <w:r w:rsidR="008313D8" w:rsidRPr="00C6513A">
        <w:rPr>
          <w:rFonts w:ascii="Times New Roman" w:hAnsi="Times New Roman" w:cs="Times New Roman"/>
          <w:lang w:val="en-GB"/>
        </w:rPr>
        <w:t>the</w:t>
      </w:r>
      <w:r w:rsidR="00A83EBD" w:rsidRPr="00C6513A">
        <w:rPr>
          <w:rFonts w:ascii="Times New Roman" w:hAnsi="Times New Roman" w:cs="Times New Roman"/>
          <w:lang w:val="en-GB"/>
        </w:rPr>
        <w:t xml:space="preserve">ir truth, </w:t>
      </w:r>
      <w:r w:rsidR="0047443B" w:rsidRPr="00C6513A">
        <w:rPr>
          <w:rFonts w:ascii="Times New Roman" w:hAnsi="Times New Roman" w:cs="Times New Roman"/>
          <w:lang w:val="en-GB"/>
        </w:rPr>
        <w:t>for</w:t>
      </w:r>
      <w:r w:rsidR="00A83EBD" w:rsidRPr="00C6513A">
        <w:rPr>
          <w:rFonts w:ascii="Times New Roman" w:hAnsi="Times New Roman" w:cs="Times New Roman"/>
          <w:lang w:val="en-GB"/>
        </w:rPr>
        <w:t xml:space="preserve"> Marty, </w:t>
      </w:r>
      <w:r w:rsidR="008313D8" w:rsidRPr="00C6513A">
        <w:rPr>
          <w:rFonts w:ascii="Times New Roman" w:hAnsi="Times New Roman" w:cs="Times New Roman"/>
          <w:lang w:val="en-GB"/>
        </w:rPr>
        <w:t>do</w:t>
      </w:r>
      <w:r w:rsidR="00347A68" w:rsidRPr="00C6513A">
        <w:rPr>
          <w:rFonts w:ascii="Times New Roman" w:hAnsi="Times New Roman" w:cs="Times New Roman"/>
          <w:lang w:val="en-GB"/>
        </w:rPr>
        <w:t>es</w:t>
      </w:r>
      <w:r w:rsidR="008313D8" w:rsidRPr="00C6513A">
        <w:rPr>
          <w:rFonts w:ascii="Times New Roman" w:hAnsi="Times New Roman" w:cs="Times New Roman"/>
          <w:lang w:val="en-GB"/>
        </w:rPr>
        <w:t xml:space="preserve"> not imply the existence of general objects,</w:t>
      </w:r>
      <w:r w:rsidR="005901CF" w:rsidRPr="00C6513A">
        <w:rPr>
          <w:rFonts w:ascii="Times New Roman" w:hAnsi="Times New Roman" w:cs="Times New Roman"/>
          <w:lang w:val="en-GB"/>
        </w:rPr>
        <w:t xml:space="preserve"> </w:t>
      </w:r>
      <w:r w:rsidR="00A83EBD" w:rsidRPr="00C6513A">
        <w:rPr>
          <w:rFonts w:ascii="Times New Roman" w:hAnsi="Times New Roman" w:cs="Times New Roman"/>
          <w:lang w:val="en-GB"/>
        </w:rPr>
        <w:t xml:space="preserve">since they </w:t>
      </w:r>
      <w:r w:rsidR="00D27AB3" w:rsidRPr="00C6513A">
        <w:rPr>
          <w:rFonts w:ascii="Times New Roman" w:hAnsi="Times New Roman" w:cs="Times New Roman"/>
          <w:lang w:val="en-GB"/>
        </w:rPr>
        <w:t xml:space="preserve">can be </w:t>
      </w:r>
      <w:r w:rsidR="00B50BD1" w:rsidRPr="00C6513A">
        <w:rPr>
          <w:rFonts w:ascii="Times New Roman" w:hAnsi="Times New Roman" w:cs="Times New Roman"/>
          <w:lang w:val="en-GB"/>
        </w:rPr>
        <w:t>translated into</w:t>
      </w:r>
      <w:r w:rsidR="005901CF" w:rsidRPr="00C6513A">
        <w:rPr>
          <w:rFonts w:ascii="Times New Roman" w:hAnsi="Times New Roman" w:cs="Times New Roman"/>
          <w:lang w:val="en-GB"/>
        </w:rPr>
        <w:t xml:space="preserve"> </w:t>
      </w:r>
      <w:r w:rsidR="00A83EBD" w:rsidRPr="00C6513A">
        <w:rPr>
          <w:rFonts w:ascii="Times New Roman" w:hAnsi="Times New Roman" w:cs="Times New Roman"/>
          <w:lang w:val="en-GB"/>
        </w:rPr>
        <w:t>negative statements</w:t>
      </w:r>
      <w:r w:rsidR="005901CF" w:rsidRPr="00C6513A">
        <w:rPr>
          <w:rFonts w:ascii="Times New Roman" w:hAnsi="Times New Roman" w:cs="Times New Roman"/>
          <w:lang w:val="en-GB"/>
        </w:rPr>
        <w:t xml:space="preserve"> </w:t>
      </w:r>
      <w:r w:rsidR="00A129BA" w:rsidRPr="00C6513A">
        <w:rPr>
          <w:rFonts w:ascii="Times New Roman" w:hAnsi="Times New Roman" w:cs="Times New Roman"/>
          <w:lang w:val="en-GB"/>
        </w:rPr>
        <w:t>involving</w:t>
      </w:r>
      <w:r w:rsidR="005901CF" w:rsidRPr="00C6513A">
        <w:rPr>
          <w:rFonts w:ascii="Times New Roman" w:hAnsi="Times New Roman" w:cs="Times New Roman"/>
          <w:lang w:val="en-GB"/>
        </w:rPr>
        <w:t xml:space="preserve"> particulars</w:t>
      </w:r>
      <w:r w:rsidR="00997370" w:rsidRPr="00C6513A">
        <w:rPr>
          <w:rFonts w:ascii="Times New Roman" w:hAnsi="Times New Roman" w:cs="Times New Roman"/>
          <w:lang w:val="en-GB"/>
        </w:rPr>
        <w:t xml:space="preserve"> –</w:t>
      </w:r>
      <w:r w:rsidR="008313D8" w:rsidRPr="00C6513A">
        <w:rPr>
          <w:rFonts w:ascii="Times New Roman" w:hAnsi="Times New Roman" w:cs="Times New Roman"/>
          <w:lang w:val="en-GB"/>
        </w:rPr>
        <w:t xml:space="preserve"> </w:t>
      </w:r>
      <w:r w:rsidR="00AE6A2C" w:rsidRPr="00C6513A">
        <w:rPr>
          <w:rFonts w:ascii="Times New Roman" w:hAnsi="Times New Roman" w:cs="Times New Roman"/>
          <w:lang w:val="en-GB"/>
        </w:rPr>
        <w:t>for example,</w:t>
      </w:r>
      <w:r w:rsidR="00997370" w:rsidRPr="00C6513A">
        <w:rPr>
          <w:rFonts w:ascii="Times New Roman" w:hAnsi="Times New Roman" w:cs="Times New Roman"/>
          <w:lang w:val="en-GB"/>
        </w:rPr>
        <w:t xml:space="preserve"> </w:t>
      </w:r>
      <w:r w:rsidR="00A83EBD" w:rsidRPr="00C6513A">
        <w:rPr>
          <w:rFonts w:ascii="Times New Roman" w:hAnsi="Times New Roman" w:cs="Times New Roman"/>
          <w:lang w:val="en-GB"/>
        </w:rPr>
        <w:t>“</w:t>
      </w:r>
      <w:r w:rsidR="00997370" w:rsidRPr="00C6513A">
        <w:rPr>
          <w:rFonts w:ascii="Times New Roman" w:hAnsi="Times New Roman" w:cs="Times New Roman"/>
          <w:lang w:val="en-GB"/>
        </w:rPr>
        <w:t>A</w:t>
      </w:r>
      <w:r w:rsidR="005901CF" w:rsidRPr="00C6513A">
        <w:rPr>
          <w:rFonts w:ascii="Times New Roman" w:hAnsi="Times New Roman" w:cs="Times New Roman"/>
          <w:lang w:val="en-GB"/>
        </w:rPr>
        <w:t xml:space="preserve"> non-</w:t>
      </w:r>
      <w:r w:rsidR="00C06A17" w:rsidRPr="00C6513A">
        <w:rPr>
          <w:rFonts w:ascii="Times New Roman" w:hAnsi="Times New Roman" w:cs="Times New Roman"/>
          <w:lang w:val="en-GB"/>
        </w:rPr>
        <w:t>animal</w:t>
      </w:r>
      <w:r w:rsidR="005901CF" w:rsidRPr="00C6513A">
        <w:rPr>
          <w:rFonts w:ascii="Times New Roman" w:hAnsi="Times New Roman" w:cs="Times New Roman"/>
          <w:lang w:val="en-GB"/>
        </w:rPr>
        <w:t xml:space="preserve"> </w:t>
      </w:r>
      <w:r w:rsidR="00C06A17" w:rsidRPr="00C6513A">
        <w:rPr>
          <w:rFonts w:ascii="Times New Roman" w:hAnsi="Times New Roman" w:cs="Times New Roman"/>
          <w:lang w:val="en-GB"/>
        </w:rPr>
        <w:t>man</w:t>
      </w:r>
      <w:r w:rsidR="008313D8" w:rsidRPr="00C6513A">
        <w:rPr>
          <w:rFonts w:ascii="Times New Roman" w:hAnsi="Times New Roman" w:cs="Times New Roman"/>
          <w:lang w:val="en-GB"/>
        </w:rPr>
        <w:t xml:space="preserve"> is impossible</w:t>
      </w:r>
      <w:r w:rsidR="00AE6A2C" w:rsidRPr="00C6513A">
        <w:rPr>
          <w:rFonts w:ascii="Times New Roman" w:hAnsi="Times New Roman" w:cs="Times New Roman"/>
          <w:lang w:val="en-GB"/>
        </w:rPr>
        <w:t>.</w:t>
      </w:r>
      <w:r w:rsidR="00A83EBD" w:rsidRPr="00C6513A">
        <w:rPr>
          <w:rFonts w:ascii="Times New Roman" w:hAnsi="Times New Roman" w:cs="Times New Roman"/>
          <w:lang w:val="en-GB"/>
        </w:rPr>
        <w:t>”</w:t>
      </w:r>
      <w:r w:rsidR="00DB792A" w:rsidRPr="00C6513A">
        <w:rPr>
          <w:rFonts w:ascii="Times New Roman" w:hAnsi="Times New Roman" w:cs="Times New Roman"/>
          <w:lang w:val="en-GB"/>
        </w:rPr>
        <w:t xml:space="preserve"> </w:t>
      </w:r>
      <w:proofErr w:type="gramStart"/>
      <w:r w:rsidR="00DB792A" w:rsidRPr="00C6513A">
        <w:rPr>
          <w:rFonts w:ascii="Times New Roman" w:hAnsi="Times New Roman" w:cs="Times New Roman"/>
          <w:lang w:val="en-GB"/>
        </w:rPr>
        <w:t>Similarly</w:t>
      </w:r>
      <w:proofErr w:type="gramEnd"/>
      <w:r w:rsidR="00DB792A" w:rsidRPr="00C6513A">
        <w:rPr>
          <w:rFonts w:ascii="Times New Roman" w:hAnsi="Times New Roman" w:cs="Times New Roman"/>
          <w:lang w:val="en-GB"/>
        </w:rPr>
        <w:t xml:space="preserve"> </w:t>
      </w:r>
      <w:r w:rsidR="00647641" w:rsidRPr="00C6513A">
        <w:rPr>
          <w:rFonts w:ascii="Times New Roman" w:hAnsi="Times New Roman" w:cs="Times New Roman"/>
          <w:lang w:val="en-GB"/>
        </w:rPr>
        <w:t>for</w:t>
      </w:r>
      <w:r w:rsidR="003E7E15" w:rsidRPr="00C6513A">
        <w:rPr>
          <w:rFonts w:ascii="Times New Roman" w:hAnsi="Times New Roman" w:cs="Times New Roman"/>
          <w:lang w:val="en-GB"/>
        </w:rPr>
        <w:t xml:space="preserve"> (more complex)</w:t>
      </w:r>
      <w:r w:rsidR="00647641" w:rsidRPr="00C6513A">
        <w:rPr>
          <w:rFonts w:ascii="Times New Roman" w:hAnsi="Times New Roman" w:cs="Times New Roman"/>
          <w:lang w:val="en-GB"/>
        </w:rPr>
        <w:t xml:space="preserve"> </w:t>
      </w:r>
      <w:r w:rsidR="00DB792A" w:rsidRPr="00C6513A">
        <w:rPr>
          <w:rFonts w:ascii="Times New Roman" w:hAnsi="Times New Roman" w:cs="Times New Roman"/>
          <w:lang w:val="en-GB"/>
        </w:rPr>
        <w:t xml:space="preserve">statements about internal relations: </w:t>
      </w:r>
      <w:r w:rsidR="003E7E15" w:rsidRPr="00C6513A">
        <w:rPr>
          <w:rFonts w:ascii="Times New Roman" w:hAnsi="Times New Roman" w:cs="Times New Roman"/>
          <w:lang w:val="en-GB"/>
        </w:rPr>
        <w:t>“A red non-differing-from-green is impossible</w:t>
      </w:r>
      <w:r w:rsidR="00DB792A" w:rsidRPr="00C6513A">
        <w:rPr>
          <w:rFonts w:ascii="Times New Roman" w:hAnsi="Times New Roman" w:cs="Times New Roman"/>
          <w:lang w:val="en-GB"/>
        </w:rPr>
        <w:t>.</w:t>
      </w:r>
      <w:r w:rsidR="003E7E15" w:rsidRPr="00C6513A">
        <w:rPr>
          <w:rFonts w:ascii="Times New Roman" w:hAnsi="Times New Roman" w:cs="Times New Roman"/>
          <w:lang w:val="en-GB"/>
        </w:rPr>
        <w:t>”</w:t>
      </w:r>
      <w:r w:rsidR="00D72BD4" w:rsidRPr="00C6513A">
        <w:rPr>
          <w:rStyle w:val="Appelnotedebasdep"/>
          <w:rFonts w:ascii="Times New Roman" w:hAnsi="Times New Roman" w:cs="Times New Roman"/>
          <w:lang w:val="en-GB"/>
        </w:rPr>
        <w:footnoteReference w:id="37"/>
      </w:r>
      <w:r w:rsidR="006D5E88" w:rsidRPr="00C6513A">
        <w:rPr>
          <w:rFonts w:ascii="Times New Roman" w:hAnsi="Times New Roman" w:cs="Times New Roman"/>
          <w:lang w:val="en-GB"/>
        </w:rPr>
        <w:t xml:space="preserve"> </w:t>
      </w:r>
      <w:r w:rsidR="005C79CA" w:rsidRPr="00C6513A">
        <w:rPr>
          <w:rFonts w:ascii="Times New Roman" w:hAnsi="Times New Roman" w:cs="Times New Roman"/>
          <w:lang w:val="en-GB"/>
        </w:rPr>
        <w:t xml:space="preserve">More </w:t>
      </w:r>
      <w:r w:rsidR="005C365B" w:rsidRPr="00C6513A">
        <w:rPr>
          <w:rFonts w:ascii="Times New Roman" w:hAnsi="Times New Roman" w:cs="Times New Roman"/>
          <w:lang w:val="en-GB"/>
        </w:rPr>
        <w:t>broadly</w:t>
      </w:r>
      <w:r w:rsidR="005C79CA" w:rsidRPr="00C6513A">
        <w:rPr>
          <w:rFonts w:ascii="Times New Roman" w:hAnsi="Times New Roman" w:cs="Times New Roman"/>
          <w:lang w:val="en-GB"/>
        </w:rPr>
        <w:t xml:space="preserve">, </w:t>
      </w:r>
      <w:r w:rsidR="005C365B" w:rsidRPr="00C6513A">
        <w:rPr>
          <w:rFonts w:ascii="Times New Roman" w:hAnsi="Times New Roman" w:cs="Times New Roman"/>
          <w:lang w:val="en-GB"/>
        </w:rPr>
        <w:t xml:space="preserve">Marty </w:t>
      </w:r>
      <w:r w:rsidR="00CD01BC" w:rsidRPr="00C6513A">
        <w:rPr>
          <w:rFonts w:ascii="Times New Roman" w:hAnsi="Times New Roman" w:cs="Times New Roman"/>
          <w:lang w:val="en-GB"/>
        </w:rPr>
        <w:t xml:space="preserve">denies </w:t>
      </w:r>
      <w:r w:rsidR="006D5E88" w:rsidRPr="00C6513A">
        <w:rPr>
          <w:rFonts w:ascii="Times New Roman" w:hAnsi="Times New Roman" w:cs="Times New Roman"/>
          <w:lang w:val="en-GB"/>
        </w:rPr>
        <w:t xml:space="preserve">that </w:t>
      </w:r>
      <w:r w:rsidR="00D72BD4" w:rsidRPr="00C6513A">
        <w:rPr>
          <w:rFonts w:ascii="Times New Roman" w:hAnsi="Times New Roman" w:cs="Times New Roman"/>
          <w:lang w:val="en-GB"/>
        </w:rPr>
        <w:t xml:space="preserve">any </w:t>
      </w:r>
      <w:proofErr w:type="spellStart"/>
      <w:r w:rsidR="006A0246" w:rsidRPr="00C6513A">
        <w:rPr>
          <w:rFonts w:ascii="Times New Roman" w:hAnsi="Times New Roman" w:cs="Times New Roman"/>
          <w:lang w:val="en-GB"/>
        </w:rPr>
        <w:t>a</w:t>
      </w:r>
      <w:r w:rsidR="00D72BD4" w:rsidRPr="00C6513A">
        <w:rPr>
          <w:rFonts w:ascii="Times New Roman" w:hAnsi="Times New Roman" w:cs="Times New Roman"/>
          <w:lang w:val="en-GB"/>
        </w:rPr>
        <w:t>temporal</w:t>
      </w:r>
      <w:proofErr w:type="spellEnd"/>
      <w:r w:rsidR="00D72BD4" w:rsidRPr="00C6513A">
        <w:rPr>
          <w:rFonts w:ascii="Times New Roman" w:hAnsi="Times New Roman" w:cs="Times New Roman"/>
          <w:lang w:val="en-GB"/>
        </w:rPr>
        <w:t xml:space="preserve"> object could </w:t>
      </w:r>
      <w:r w:rsidR="00F71911" w:rsidRPr="00C6513A">
        <w:rPr>
          <w:rFonts w:ascii="Times New Roman" w:hAnsi="Times New Roman" w:cs="Times New Roman"/>
          <w:lang w:val="en-GB"/>
        </w:rPr>
        <w:t>be</w:t>
      </w:r>
      <w:r w:rsidR="006D5E88" w:rsidRPr="00C6513A">
        <w:rPr>
          <w:rFonts w:ascii="Times New Roman" w:hAnsi="Times New Roman" w:cs="Times New Roman"/>
          <w:lang w:val="en-GB"/>
        </w:rPr>
        <w:t xml:space="preserve">. </w:t>
      </w:r>
      <w:r w:rsidR="002916B7" w:rsidRPr="00C6513A">
        <w:rPr>
          <w:rFonts w:ascii="Times New Roman" w:hAnsi="Times New Roman" w:cs="Times New Roman"/>
          <w:lang w:val="en-GB"/>
        </w:rPr>
        <w:t xml:space="preserve">In his view, </w:t>
      </w:r>
      <w:r w:rsidR="00C83B41" w:rsidRPr="00C6513A">
        <w:rPr>
          <w:rFonts w:ascii="Times New Roman" w:hAnsi="Times New Roman" w:cs="Times New Roman"/>
          <w:lang w:val="en-GB"/>
        </w:rPr>
        <w:t xml:space="preserve">everything </w:t>
      </w:r>
      <w:r w:rsidR="004F501B" w:rsidRPr="00C6513A">
        <w:rPr>
          <w:rFonts w:ascii="Times New Roman" w:hAnsi="Times New Roman" w:cs="Times New Roman"/>
          <w:lang w:val="en-GB"/>
        </w:rPr>
        <w:t xml:space="preserve">that </w:t>
      </w:r>
      <w:r w:rsidR="00F71911" w:rsidRPr="00C6513A">
        <w:rPr>
          <w:rFonts w:ascii="Times New Roman" w:hAnsi="Times New Roman" w:cs="Times New Roman"/>
          <w:lang w:val="en-GB"/>
        </w:rPr>
        <w:t>is</w:t>
      </w:r>
      <w:r w:rsidR="005C365B" w:rsidRPr="00C6513A">
        <w:rPr>
          <w:rFonts w:ascii="Times New Roman" w:hAnsi="Times New Roman" w:cs="Times New Roman"/>
          <w:lang w:val="en-GB"/>
        </w:rPr>
        <w:t>, including states of affairs,</w:t>
      </w:r>
      <w:r w:rsidR="00915EE1" w:rsidRPr="00C6513A">
        <w:rPr>
          <w:rFonts w:ascii="Times New Roman" w:hAnsi="Times New Roman" w:cs="Times New Roman"/>
          <w:lang w:val="en-GB"/>
        </w:rPr>
        <w:t xml:space="preserve"> is</w:t>
      </w:r>
      <w:r w:rsidR="00C83B41" w:rsidRPr="00C6513A">
        <w:rPr>
          <w:rFonts w:ascii="Times New Roman" w:hAnsi="Times New Roman" w:cs="Times New Roman"/>
          <w:lang w:val="en-GB"/>
        </w:rPr>
        <w:t xml:space="preserve"> </w:t>
      </w:r>
      <w:r w:rsidR="00D72BD4" w:rsidRPr="00C6513A">
        <w:rPr>
          <w:rFonts w:ascii="Times New Roman" w:hAnsi="Times New Roman" w:cs="Times New Roman"/>
          <w:lang w:val="en-GB"/>
        </w:rPr>
        <w:t>temporal</w:t>
      </w:r>
      <w:r w:rsidR="00531FED" w:rsidRPr="00C6513A">
        <w:rPr>
          <w:rFonts w:ascii="Times New Roman" w:hAnsi="Times New Roman" w:cs="Times New Roman"/>
          <w:lang w:val="en-GB"/>
        </w:rPr>
        <w:t>.</w:t>
      </w:r>
      <w:r w:rsidR="006A0246" w:rsidRPr="00C6513A">
        <w:rPr>
          <w:rFonts w:ascii="Times New Roman" w:hAnsi="Times New Roman" w:cs="Times New Roman"/>
          <w:lang w:val="en-GB"/>
        </w:rPr>
        <w:t xml:space="preserve"> </w:t>
      </w:r>
      <w:r w:rsidR="00531FED" w:rsidRPr="00C6513A">
        <w:rPr>
          <w:rFonts w:ascii="Times New Roman" w:hAnsi="Times New Roman" w:cs="Times New Roman"/>
          <w:lang w:val="en-GB"/>
        </w:rPr>
        <w:t>T</w:t>
      </w:r>
      <w:r w:rsidR="00745DBC" w:rsidRPr="00C6513A">
        <w:rPr>
          <w:rFonts w:ascii="Times New Roman" w:hAnsi="Times New Roman" w:cs="Times New Roman"/>
          <w:lang w:val="en-GB"/>
        </w:rPr>
        <w:t>hus, o</w:t>
      </w:r>
      <w:r w:rsidR="00915EE1" w:rsidRPr="00C6513A">
        <w:rPr>
          <w:rFonts w:ascii="Times New Roman" w:hAnsi="Times New Roman" w:cs="Times New Roman"/>
          <w:lang w:val="en-GB"/>
        </w:rPr>
        <w:t xml:space="preserve">ne cannot </w:t>
      </w:r>
      <w:r w:rsidR="00745DBC" w:rsidRPr="00C6513A">
        <w:rPr>
          <w:rFonts w:ascii="Times New Roman" w:hAnsi="Times New Roman" w:cs="Times New Roman"/>
          <w:lang w:val="en-GB"/>
        </w:rPr>
        <w:t>say</w:t>
      </w:r>
      <w:r w:rsidR="00915EE1" w:rsidRPr="00C6513A">
        <w:rPr>
          <w:rFonts w:ascii="Times New Roman" w:hAnsi="Times New Roman" w:cs="Times New Roman"/>
          <w:lang w:val="en-GB"/>
        </w:rPr>
        <w:t xml:space="preserve"> that the distinction between temporality and </w:t>
      </w:r>
      <w:r w:rsidR="006A0246" w:rsidRPr="00C6513A">
        <w:rPr>
          <w:rFonts w:ascii="Times New Roman" w:hAnsi="Times New Roman" w:cs="Times New Roman"/>
          <w:lang w:val="en-GB"/>
        </w:rPr>
        <w:t>a</w:t>
      </w:r>
      <w:r w:rsidR="00915EE1" w:rsidRPr="00C6513A">
        <w:rPr>
          <w:rFonts w:ascii="Times New Roman" w:hAnsi="Times New Roman" w:cs="Times New Roman"/>
          <w:lang w:val="en-GB"/>
        </w:rPr>
        <w:t>temporality leads to different modes of being, namely</w:t>
      </w:r>
      <w:r w:rsidR="00944D87" w:rsidRPr="00C6513A">
        <w:rPr>
          <w:rFonts w:ascii="Times New Roman" w:hAnsi="Times New Roman" w:cs="Times New Roman"/>
          <w:lang w:val="en-GB"/>
        </w:rPr>
        <w:t>,</w:t>
      </w:r>
      <w:r w:rsidR="00915EE1" w:rsidRPr="00C6513A">
        <w:rPr>
          <w:rFonts w:ascii="Times New Roman" w:hAnsi="Times New Roman" w:cs="Times New Roman"/>
          <w:lang w:val="en-GB"/>
        </w:rPr>
        <w:t xml:space="preserve"> existence and subsistence. </w:t>
      </w:r>
      <w:r w:rsidR="00745DBC" w:rsidRPr="00C6513A">
        <w:rPr>
          <w:rFonts w:ascii="Times New Roman" w:hAnsi="Times New Roman" w:cs="Times New Roman"/>
          <w:lang w:val="en-GB"/>
        </w:rPr>
        <w:t>Marty</w:t>
      </w:r>
      <w:r w:rsidR="00915EE1" w:rsidRPr="00C6513A">
        <w:rPr>
          <w:rFonts w:ascii="Times New Roman" w:hAnsi="Times New Roman" w:cs="Times New Roman"/>
          <w:lang w:val="en-GB"/>
        </w:rPr>
        <w:t xml:space="preserve"> does admi</w:t>
      </w:r>
      <w:r w:rsidR="00BD6DA9" w:rsidRPr="00C6513A">
        <w:rPr>
          <w:rFonts w:ascii="Times New Roman" w:hAnsi="Times New Roman" w:cs="Times New Roman"/>
          <w:lang w:val="en-GB"/>
        </w:rPr>
        <w:t>t that there are “eternal truth</w:t>
      </w:r>
      <w:r w:rsidR="00915EE1" w:rsidRPr="00C6513A">
        <w:rPr>
          <w:rFonts w:ascii="Times New Roman" w:hAnsi="Times New Roman" w:cs="Times New Roman"/>
          <w:lang w:val="en-GB"/>
        </w:rPr>
        <w:t>s</w:t>
      </w:r>
      <w:r w:rsidR="006C2B20" w:rsidRPr="00C6513A">
        <w:rPr>
          <w:rFonts w:ascii="Times New Roman" w:hAnsi="Times New Roman" w:cs="Times New Roman"/>
          <w:lang w:val="en-GB"/>
        </w:rPr>
        <w:t>,”</w:t>
      </w:r>
      <w:r w:rsidR="00915EE1" w:rsidRPr="00C6513A">
        <w:rPr>
          <w:rFonts w:ascii="Times New Roman" w:hAnsi="Times New Roman" w:cs="Times New Roman"/>
          <w:lang w:val="en-GB"/>
        </w:rPr>
        <w:t xml:space="preserve"> but “eternal” </w:t>
      </w:r>
      <w:r w:rsidR="00830F66" w:rsidRPr="00C6513A">
        <w:rPr>
          <w:rFonts w:ascii="Times New Roman" w:hAnsi="Times New Roman" w:cs="Times New Roman"/>
          <w:lang w:val="en-GB"/>
        </w:rPr>
        <w:t xml:space="preserve">means </w:t>
      </w:r>
      <w:r w:rsidR="00915EE1" w:rsidRPr="00C6513A">
        <w:rPr>
          <w:rFonts w:ascii="Times New Roman" w:hAnsi="Times New Roman" w:cs="Times New Roman"/>
          <w:lang w:val="en-GB"/>
        </w:rPr>
        <w:t xml:space="preserve">precisely </w:t>
      </w:r>
      <w:r w:rsidR="00915EE1" w:rsidRPr="00C6513A">
        <w:rPr>
          <w:rFonts w:ascii="Times New Roman" w:hAnsi="Times New Roman" w:cs="Times New Roman"/>
          <w:i/>
          <w:lang w:val="en-GB"/>
        </w:rPr>
        <w:t>not</w:t>
      </w:r>
      <w:r w:rsidR="00915EE1" w:rsidRPr="00C6513A">
        <w:rPr>
          <w:rFonts w:ascii="Times New Roman" w:hAnsi="Times New Roman" w:cs="Times New Roman"/>
          <w:lang w:val="en-GB"/>
        </w:rPr>
        <w:t xml:space="preserve"> </w:t>
      </w:r>
      <w:proofErr w:type="spellStart"/>
      <w:r w:rsidR="006A0246" w:rsidRPr="00C6513A">
        <w:rPr>
          <w:rFonts w:ascii="Times New Roman" w:hAnsi="Times New Roman" w:cs="Times New Roman"/>
          <w:lang w:val="en-GB"/>
        </w:rPr>
        <w:t>a</w:t>
      </w:r>
      <w:r w:rsidR="00915EE1" w:rsidRPr="00C6513A">
        <w:rPr>
          <w:rFonts w:ascii="Times New Roman" w:hAnsi="Times New Roman" w:cs="Times New Roman"/>
          <w:lang w:val="en-GB"/>
        </w:rPr>
        <w:t>temporal</w:t>
      </w:r>
      <w:proofErr w:type="spellEnd"/>
      <w:r w:rsidR="00915EE1" w:rsidRPr="00C6513A">
        <w:rPr>
          <w:rFonts w:ascii="Times New Roman" w:hAnsi="Times New Roman" w:cs="Times New Roman"/>
          <w:lang w:val="en-GB"/>
        </w:rPr>
        <w:t xml:space="preserve">, but </w:t>
      </w:r>
      <w:r w:rsidR="00915EE1" w:rsidRPr="00C6513A">
        <w:rPr>
          <w:rFonts w:ascii="Times New Roman" w:hAnsi="Times New Roman" w:cs="Times New Roman"/>
          <w:i/>
          <w:lang w:val="en-GB"/>
        </w:rPr>
        <w:t>omnitemporal</w:t>
      </w:r>
      <w:r w:rsidR="00915EE1" w:rsidRPr="00C6513A">
        <w:rPr>
          <w:rFonts w:ascii="Times New Roman" w:hAnsi="Times New Roman" w:cs="Times New Roman"/>
          <w:lang w:val="en-GB"/>
        </w:rPr>
        <w:t>. For example,</w:t>
      </w:r>
      <w:r w:rsidR="00D0320C" w:rsidRPr="00C6513A">
        <w:rPr>
          <w:rFonts w:ascii="Times New Roman" w:hAnsi="Times New Roman" w:cs="Times New Roman"/>
          <w:lang w:val="en-GB"/>
        </w:rPr>
        <w:t xml:space="preserve"> the </w:t>
      </w:r>
      <w:r w:rsidR="00D0320C" w:rsidRPr="00C6513A">
        <w:rPr>
          <w:rFonts w:ascii="Times New Roman" w:hAnsi="Times New Roman" w:cs="Times New Roman"/>
          <w:iCs/>
          <w:lang w:val="en-GB"/>
        </w:rPr>
        <w:t>proposition</w:t>
      </w:r>
      <w:r w:rsidR="00915EE1" w:rsidRPr="00C6513A">
        <w:rPr>
          <w:rFonts w:ascii="Times New Roman" w:hAnsi="Times New Roman" w:cs="Times New Roman"/>
          <w:lang w:val="en-GB"/>
        </w:rPr>
        <w:t xml:space="preserve"> </w:t>
      </w:r>
      <w:r w:rsidR="00C1755B" w:rsidRPr="00C6513A">
        <w:rPr>
          <w:rFonts w:ascii="Times New Roman" w:hAnsi="Times New Roman" w:cs="Times New Roman"/>
          <w:lang w:val="en-GB"/>
        </w:rPr>
        <w:t>“</w:t>
      </w:r>
      <w:r w:rsidR="00C1755B" w:rsidRPr="00C6513A">
        <w:rPr>
          <w:rFonts w:ascii="Times New Roman" w:hAnsi="Times New Roman" w:cs="Times New Roman"/>
          <w:iCs/>
          <w:lang w:val="en-GB"/>
        </w:rPr>
        <w:t>A</w:t>
      </w:r>
      <w:r w:rsidR="009432B7" w:rsidRPr="00C6513A">
        <w:rPr>
          <w:rFonts w:ascii="Times New Roman" w:hAnsi="Times New Roman" w:cs="Times New Roman"/>
          <w:iCs/>
          <w:lang w:val="en-GB"/>
        </w:rPr>
        <w:t xml:space="preserve"> non-animal man is impossible</w:t>
      </w:r>
      <w:r w:rsidR="00C1755B" w:rsidRPr="00C6513A">
        <w:rPr>
          <w:rFonts w:ascii="Times New Roman" w:hAnsi="Times New Roman" w:cs="Times New Roman"/>
          <w:iCs/>
          <w:lang w:val="en-GB"/>
        </w:rPr>
        <w:t>”</w:t>
      </w:r>
      <w:r w:rsidR="00915EE1" w:rsidRPr="00C6513A">
        <w:rPr>
          <w:rFonts w:ascii="Times New Roman" w:hAnsi="Times New Roman" w:cs="Times New Roman"/>
          <w:iCs/>
          <w:lang w:val="en-GB"/>
        </w:rPr>
        <w:t xml:space="preserve"> </w:t>
      </w:r>
      <w:r w:rsidR="00343033" w:rsidRPr="00C6513A">
        <w:rPr>
          <w:rFonts w:ascii="Times New Roman" w:hAnsi="Times New Roman" w:cs="Times New Roman"/>
          <w:iCs/>
          <w:lang w:val="en-GB"/>
        </w:rPr>
        <w:t>has</w:t>
      </w:r>
      <w:r w:rsidR="00343033" w:rsidRPr="00C6513A">
        <w:rPr>
          <w:rFonts w:ascii="Times New Roman" w:hAnsi="Times New Roman" w:cs="Times New Roman"/>
          <w:lang w:val="en-GB"/>
        </w:rPr>
        <w:t xml:space="preserve"> </w:t>
      </w:r>
      <w:r w:rsidR="00915EE1" w:rsidRPr="00C6513A">
        <w:rPr>
          <w:rFonts w:ascii="Times New Roman" w:hAnsi="Times New Roman" w:cs="Times New Roman"/>
          <w:lang w:val="en-GB"/>
        </w:rPr>
        <w:t xml:space="preserve">always </w:t>
      </w:r>
      <w:r w:rsidR="00343033" w:rsidRPr="00C6513A">
        <w:rPr>
          <w:rFonts w:ascii="Times New Roman" w:hAnsi="Times New Roman" w:cs="Times New Roman"/>
          <w:lang w:val="en-GB"/>
        </w:rPr>
        <w:t xml:space="preserve">been </w:t>
      </w:r>
      <w:r w:rsidR="00915EE1" w:rsidRPr="00C6513A">
        <w:rPr>
          <w:rFonts w:ascii="Times New Roman" w:hAnsi="Times New Roman" w:cs="Times New Roman"/>
          <w:lang w:val="en-GB"/>
        </w:rPr>
        <w:t xml:space="preserve">true, is </w:t>
      </w:r>
      <w:r w:rsidR="00CD01BC" w:rsidRPr="00C6513A">
        <w:rPr>
          <w:rFonts w:ascii="Times New Roman" w:hAnsi="Times New Roman" w:cs="Times New Roman"/>
          <w:lang w:val="en-GB"/>
        </w:rPr>
        <w:t xml:space="preserve">now </w:t>
      </w:r>
      <w:r w:rsidR="00915EE1" w:rsidRPr="00C6513A">
        <w:rPr>
          <w:rFonts w:ascii="Times New Roman" w:hAnsi="Times New Roman" w:cs="Times New Roman"/>
          <w:lang w:val="en-GB"/>
        </w:rPr>
        <w:t xml:space="preserve">true, and always </w:t>
      </w:r>
      <w:r w:rsidR="00830F66" w:rsidRPr="00C6513A">
        <w:rPr>
          <w:rFonts w:ascii="Times New Roman" w:hAnsi="Times New Roman" w:cs="Times New Roman"/>
          <w:lang w:val="en-GB"/>
        </w:rPr>
        <w:t xml:space="preserve">will </w:t>
      </w:r>
      <w:r w:rsidR="00915EE1" w:rsidRPr="00C6513A">
        <w:rPr>
          <w:rFonts w:ascii="Times New Roman" w:hAnsi="Times New Roman" w:cs="Times New Roman"/>
          <w:lang w:val="en-GB"/>
        </w:rPr>
        <w:t>be true. This also holds for</w:t>
      </w:r>
      <w:r w:rsidR="00D0320C" w:rsidRPr="00C6513A">
        <w:rPr>
          <w:rFonts w:ascii="Times New Roman" w:hAnsi="Times New Roman" w:cs="Times New Roman"/>
          <w:lang w:val="en-GB"/>
        </w:rPr>
        <w:t xml:space="preserve"> </w:t>
      </w:r>
      <w:r w:rsidR="00060BC6" w:rsidRPr="00C6513A">
        <w:rPr>
          <w:rFonts w:ascii="Times New Roman" w:hAnsi="Times New Roman" w:cs="Times New Roman"/>
          <w:lang w:val="en-GB"/>
        </w:rPr>
        <w:t>contingent</w:t>
      </w:r>
      <w:r w:rsidR="00915EE1" w:rsidRPr="00C6513A">
        <w:rPr>
          <w:rFonts w:ascii="Times New Roman" w:hAnsi="Times New Roman" w:cs="Times New Roman"/>
          <w:lang w:val="en-GB"/>
        </w:rPr>
        <w:t xml:space="preserve"> </w:t>
      </w:r>
      <w:r w:rsidR="00060BC6" w:rsidRPr="00C6513A">
        <w:rPr>
          <w:rFonts w:ascii="Times New Roman" w:hAnsi="Times New Roman" w:cs="Times New Roman"/>
          <w:lang w:val="en-GB"/>
        </w:rPr>
        <w:t>propositions</w:t>
      </w:r>
      <w:r w:rsidR="00915EE1" w:rsidRPr="00C6513A">
        <w:rPr>
          <w:rFonts w:ascii="Times New Roman" w:hAnsi="Times New Roman" w:cs="Times New Roman"/>
          <w:lang w:val="en-GB"/>
        </w:rPr>
        <w:t xml:space="preserve">. </w:t>
      </w:r>
      <w:r w:rsidR="00122933" w:rsidRPr="00C6513A">
        <w:rPr>
          <w:rFonts w:ascii="Times New Roman" w:hAnsi="Times New Roman" w:cs="Times New Roman"/>
          <w:lang w:val="en-GB"/>
        </w:rPr>
        <w:t xml:space="preserve">Criticizing </w:t>
      </w:r>
      <w:proofErr w:type="spellStart"/>
      <w:r w:rsidR="00122933" w:rsidRPr="00C6513A">
        <w:rPr>
          <w:rFonts w:ascii="Times New Roman" w:hAnsi="Times New Roman" w:cs="Times New Roman"/>
          <w:lang w:val="en-GB"/>
        </w:rPr>
        <w:t>Meinong</w:t>
      </w:r>
      <w:proofErr w:type="spellEnd"/>
      <w:r w:rsidR="00122933" w:rsidRPr="00C6513A">
        <w:rPr>
          <w:rFonts w:ascii="Times New Roman" w:hAnsi="Times New Roman" w:cs="Times New Roman"/>
          <w:lang w:val="en-GB"/>
        </w:rPr>
        <w:t>, Marty holds that</w:t>
      </w:r>
      <w:r w:rsidR="000211DE" w:rsidRPr="00C6513A">
        <w:rPr>
          <w:rFonts w:ascii="Times New Roman" w:hAnsi="Times New Roman" w:cs="Times New Roman"/>
          <w:lang w:val="en-GB"/>
        </w:rPr>
        <w:t xml:space="preserve"> a</w:t>
      </w:r>
      <w:r w:rsidR="00122933" w:rsidRPr="00C6513A">
        <w:rPr>
          <w:rFonts w:ascii="Times New Roman" w:hAnsi="Times New Roman" w:cs="Times New Roman"/>
          <w:lang w:val="en-GB"/>
        </w:rPr>
        <w:t xml:space="preserve"> </w:t>
      </w:r>
      <w:r w:rsidR="00D0320C" w:rsidRPr="00C6513A">
        <w:rPr>
          <w:rFonts w:ascii="Times New Roman" w:hAnsi="Times New Roman" w:cs="Times New Roman"/>
          <w:lang w:val="en-GB"/>
        </w:rPr>
        <w:t>proposition</w:t>
      </w:r>
      <w:r w:rsidR="000211DE" w:rsidRPr="00C6513A">
        <w:rPr>
          <w:rFonts w:ascii="Times New Roman" w:hAnsi="Times New Roman" w:cs="Times New Roman"/>
          <w:lang w:val="en-GB"/>
        </w:rPr>
        <w:t xml:space="preserve"> such as</w:t>
      </w:r>
      <w:r w:rsidR="00915EE1" w:rsidRPr="00C6513A">
        <w:rPr>
          <w:rFonts w:ascii="Times New Roman" w:hAnsi="Times New Roman" w:cs="Times New Roman"/>
          <w:lang w:val="en-GB"/>
        </w:rPr>
        <w:t xml:space="preserve"> </w:t>
      </w:r>
      <w:r w:rsidR="00C1755B" w:rsidRPr="00C6513A">
        <w:rPr>
          <w:rFonts w:ascii="Times New Roman" w:hAnsi="Times New Roman" w:cs="Times New Roman"/>
          <w:lang w:val="en-GB"/>
        </w:rPr>
        <w:t>“</w:t>
      </w:r>
      <w:r w:rsidR="006D5E88" w:rsidRPr="00C6513A">
        <w:rPr>
          <w:rFonts w:ascii="Times New Roman" w:hAnsi="Times New Roman" w:cs="Times New Roman"/>
          <w:lang w:val="en-GB"/>
        </w:rPr>
        <w:t>I am now writing this paper</w:t>
      </w:r>
      <w:r w:rsidR="00C1755B" w:rsidRPr="00C6513A">
        <w:rPr>
          <w:rFonts w:ascii="Times New Roman" w:hAnsi="Times New Roman" w:cs="Times New Roman"/>
          <w:lang w:val="en-GB"/>
        </w:rPr>
        <w:t>”</w:t>
      </w:r>
      <w:r w:rsidR="00915EE1" w:rsidRPr="00C6513A">
        <w:rPr>
          <w:rFonts w:ascii="Times New Roman" w:hAnsi="Times New Roman" w:cs="Times New Roman"/>
          <w:lang w:val="en-GB"/>
        </w:rPr>
        <w:t xml:space="preserve"> </w:t>
      </w:r>
      <w:r w:rsidR="00D0320C" w:rsidRPr="00C6513A">
        <w:rPr>
          <w:rFonts w:ascii="Times New Roman" w:hAnsi="Times New Roman" w:cs="Times New Roman"/>
          <w:lang w:val="en-GB"/>
        </w:rPr>
        <w:t>is eternally true in the following sense</w:t>
      </w:r>
      <w:r w:rsidR="00915EE1" w:rsidRPr="00C6513A">
        <w:rPr>
          <w:rFonts w:ascii="Times New Roman" w:hAnsi="Times New Roman" w:cs="Times New Roman"/>
          <w:lang w:val="en-GB"/>
        </w:rPr>
        <w:t>: it was true</w:t>
      </w:r>
      <w:r w:rsidR="00AE0426" w:rsidRPr="00C6513A">
        <w:rPr>
          <w:rFonts w:ascii="Times New Roman" w:hAnsi="Times New Roman" w:cs="Times New Roman"/>
          <w:lang w:val="en-GB"/>
        </w:rPr>
        <w:t xml:space="preserve"> in the past</w:t>
      </w:r>
      <w:r w:rsidR="00915EE1" w:rsidRPr="00C6513A">
        <w:rPr>
          <w:rFonts w:ascii="Times New Roman" w:hAnsi="Times New Roman" w:cs="Times New Roman"/>
          <w:lang w:val="en-GB"/>
        </w:rPr>
        <w:t xml:space="preserve"> that I </w:t>
      </w:r>
      <w:r w:rsidR="00AE0426" w:rsidRPr="00C6513A">
        <w:rPr>
          <w:rFonts w:ascii="Times New Roman" w:hAnsi="Times New Roman" w:cs="Times New Roman"/>
          <w:lang w:val="en-GB"/>
        </w:rPr>
        <w:t xml:space="preserve">will </w:t>
      </w:r>
      <w:r w:rsidR="005E442C" w:rsidRPr="00C6513A">
        <w:rPr>
          <w:rFonts w:ascii="Times New Roman" w:hAnsi="Times New Roman" w:cs="Times New Roman"/>
          <w:lang w:val="en-GB"/>
        </w:rPr>
        <w:t xml:space="preserve">now </w:t>
      </w:r>
      <w:r w:rsidR="00623A89" w:rsidRPr="00C6513A">
        <w:rPr>
          <w:rFonts w:ascii="Times New Roman" w:hAnsi="Times New Roman" w:cs="Times New Roman"/>
          <w:lang w:val="en-GB"/>
        </w:rPr>
        <w:t xml:space="preserve">be </w:t>
      </w:r>
      <w:r w:rsidR="005E442C" w:rsidRPr="00C6513A">
        <w:rPr>
          <w:rFonts w:ascii="Times New Roman" w:hAnsi="Times New Roman" w:cs="Times New Roman"/>
          <w:lang w:val="en-GB"/>
        </w:rPr>
        <w:t>w</w:t>
      </w:r>
      <w:r w:rsidR="00915EE1" w:rsidRPr="00C6513A">
        <w:rPr>
          <w:rFonts w:ascii="Times New Roman" w:hAnsi="Times New Roman" w:cs="Times New Roman"/>
          <w:lang w:val="en-GB"/>
        </w:rPr>
        <w:t>r</w:t>
      </w:r>
      <w:r w:rsidR="005E442C" w:rsidRPr="00C6513A">
        <w:rPr>
          <w:rFonts w:ascii="Times New Roman" w:hAnsi="Times New Roman" w:cs="Times New Roman"/>
          <w:lang w:val="en-GB"/>
        </w:rPr>
        <w:t>i</w:t>
      </w:r>
      <w:r w:rsidR="00915EE1" w:rsidRPr="00C6513A">
        <w:rPr>
          <w:rFonts w:ascii="Times New Roman" w:hAnsi="Times New Roman" w:cs="Times New Roman"/>
          <w:lang w:val="en-GB"/>
        </w:rPr>
        <w:t>ting this paper</w:t>
      </w:r>
      <w:r w:rsidR="006D5E88" w:rsidRPr="00C6513A">
        <w:rPr>
          <w:rFonts w:ascii="Times New Roman" w:hAnsi="Times New Roman" w:cs="Times New Roman"/>
          <w:lang w:val="en-GB"/>
        </w:rPr>
        <w:t>, it is true</w:t>
      </w:r>
      <w:r w:rsidR="00AE0426" w:rsidRPr="00C6513A">
        <w:rPr>
          <w:rFonts w:ascii="Times New Roman" w:hAnsi="Times New Roman" w:cs="Times New Roman"/>
          <w:lang w:val="en-GB"/>
        </w:rPr>
        <w:t xml:space="preserve"> in the present</w:t>
      </w:r>
      <w:r w:rsidR="006D5E88" w:rsidRPr="00C6513A">
        <w:rPr>
          <w:rFonts w:ascii="Times New Roman" w:hAnsi="Times New Roman" w:cs="Times New Roman"/>
          <w:lang w:val="en-GB"/>
        </w:rPr>
        <w:t xml:space="preserve"> that I am now writing it</w:t>
      </w:r>
      <w:r w:rsidR="00623A89" w:rsidRPr="00C6513A">
        <w:rPr>
          <w:rFonts w:ascii="Times New Roman" w:hAnsi="Times New Roman" w:cs="Times New Roman"/>
          <w:lang w:val="en-GB"/>
        </w:rPr>
        <w:t>,</w:t>
      </w:r>
      <w:r w:rsidR="006D5E88" w:rsidRPr="00C6513A">
        <w:rPr>
          <w:rFonts w:ascii="Times New Roman" w:hAnsi="Times New Roman" w:cs="Times New Roman"/>
          <w:lang w:val="en-GB"/>
        </w:rPr>
        <w:t xml:space="preserve"> and it will be true</w:t>
      </w:r>
      <w:r w:rsidR="00AE0426" w:rsidRPr="00C6513A">
        <w:rPr>
          <w:rFonts w:ascii="Times New Roman" w:hAnsi="Times New Roman" w:cs="Times New Roman"/>
          <w:lang w:val="en-GB"/>
        </w:rPr>
        <w:t xml:space="preserve"> in the future</w:t>
      </w:r>
      <w:r w:rsidR="006D5E88" w:rsidRPr="00C6513A">
        <w:rPr>
          <w:rFonts w:ascii="Times New Roman" w:hAnsi="Times New Roman" w:cs="Times New Roman"/>
          <w:lang w:val="en-GB"/>
        </w:rPr>
        <w:t xml:space="preserve"> that I </w:t>
      </w:r>
      <w:r w:rsidR="00AE0426" w:rsidRPr="00C6513A">
        <w:rPr>
          <w:rFonts w:ascii="Times New Roman" w:hAnsi="Times New Roman" w:cs="Times New Roman"/>
          <w:lang w:val="en-GB"/>
        </w:rPr>
        <w:t xml:space="preserve">was </w:t>
      </w:r>
      <w:r w:rsidR="006D5E88" w:rsidRPr="00C6513A">
        <w:rPr>
          <w:rFonts w:ascii="Times New Roman" w:hAnsi="Times New Roman" w:cs="Times New Roman"/>
          <w:lang w:val="en-GB"/>
        </w:rPr>
        <w:t xml:space="preserve">now writing it. Thus, </w:t>
      </w:r>
      <w:r w:rsidR="005E442C" w:rsidRPr="00C6513A">
        <w:rPr>
          <w:rFonts w:ascii="Times New Roman" w:hAnsi="Times New Roman" w:cs="Times New Roman"/>
          <w:lang w:val="en-GB"/>
        </w:rPr>
        <w:t>eternal</w:t>
      </w:r>
      <w:r w:rsidR="00BD6DA9" w:rsidRPr="00C6513A">
        <w:rPr>
          <w:rFonts w:ascii="Times New Roman" w:hAnsi="Times New Roman" w:cs="Times New Roman"/>
          <w:lang w:val="en-GB"/>
        </w:rPr>
        <w:t xml:space="preserve"> truth</w:t>
      </w:r>
      <w:r w:rsidR="006D5E88" w:rsidRPr="00C6513A">
        <w:rPr>
          <w:rFonts w:ascii="Times New Roman" w:hAnsi="Times New Roman" w:cs="Times New Roman"/>
          <w:lang w:val="en-GB"/>
        </w:rPr>
        <w:t>s are not</w:t>
      </w:r>
      <w:r w:rsidR="00C83B41" w:rsidRPr="00C6513A">
        <w:rPr>
          <w:rFonts w:ascii="Times New Roman" w:hAnsi="Times New Roman" w:cs="Times New Roman"/>
          <w:lang w:val="en-GB"/>
        </w:rPr>
        <w:t xml:space="preserve"> </w:t>
      </w:r>
      <w:proofErr w:type="spellStart"/>
      <w:r w:rsidR="006A0246" w:rsidRPr="00C6513A">
        <w:rPr>
          <w:rFonts w:ascii="Times New Roman" w:hAnsi="Times New Roman" w:cs="Times New Roman"/>
          <w:lang w:val="en-GB"/>
        </w:rPr>
        <w:t>a</w:t>
      </w:r>
      <w:r w:rsidR="00C83B41" w:rsidRPr="00C6513A">
        <w:rPr>
          <w:rFonts w:ascii="Times New Roman" w:hAnsi="Times New Roman" w:cs="Times New Roman"/>
          <w:lang w:val="en-GB"/>
        </w:rPr>
        <w:t>temporal</w:t>
      </w:r>
      <w:proofErr w:type="spellEnd"/>
      <w:r w:rsidR="00C83B41" w:rsidRPr="00C6513A">
        <w:rPr>
          <w:rFonts w:ascii="Times New Roman" w:hAnsi="Times New Roman" w:cs="Times New Roman"/>
          <w:lang w:val="en-GB"/>
        </w:rPr>
        <w:t xml:space="preserve">, but omnitemporal, </w:t>
      </w:r>
      <w:r w:rsidR="00623A89" w:rsidRPr="00C6513A">
        <w:rPr>
          <w:rFonts w:ascii="Times New Roman" w:hAnsi="Times New Roman" w:cs="Times New Roman"/>
          <w:lang w:val="en-GB"/>
        </w:rPr>
        <w:t>that is,</w:t>
      </w:r>
      <w:r w:rsidR="00C83B41" w:rsidRPr="00C6513A">
        <w:rPr>
          <w:rFonts w:ascii="Times New Roman" w:hAnsi="Times New Roman" w:cs="Times New Roman"/>
          <w:lang w:val="en-GB"/>
        </w:rPr>
        <w:t xml:space="preserve"> they </w:t>
      </w:r>
      <w:r w:rsidR="00745DBC" w:rsidRPr="00C6513A">
        <w:rPr>
          <w:rFonts w:ascii="Times New Roman" w:hAnsi="Times New Roman" w:cs="Times New Roman"/>
          <w:lang w:val="en-GB"/>
        </w:rPr>
        <w:t>are true</w:t>
      </w:r>
      <w:r w:rsidR="00C83B41" w:rsidRPr="00C6513A">
        <w:rPr>
          <w:rFonts w:ascii="Times New Roman" w:hAnsi="Times New Roman" w:cs="Times New Roman"/>
          <w:lang w:val="en-GB"/>
        </w:rPr>
        <w:t xml:space="preserve"> at every moment of time.</w:t>
      </w:r>
      <w:r w:rsidR="00F643AB" w:rsidRPr="00C6513A">
        <w:rPr>
          <w:rFonts w:ascii="Times New Roman" w:hAnsi="Times New Roman" w:cs="Times New Roman"/>
          <w:lang w:val="en-GB"/>
        </w:rPr>
        <w:t xml:space="preserve"> </w:t>
      </w:r>
      <w:r w:rsidR="00C83B41" w:rsidRPr="00C6513A">
        <w:rPr>
          <w:rFonts w:ascii="Times New Roman" w:hAnsi="Times New Roman" w:cs="Times New Roman"/>
          <w:lang w:val="en-GB"/>
        </w:rPr>
        <w:t xml:space="preserve">Marty claims that philosophers tend to </w:t>
      </w:r>
      <w:r w:rsidR="00BE6C4E" w:rsidRPr="00C6513A">
        <w:rPr>
          <w:rFonts w:ascii="Times New Roman" w:hAnsi="Times New Roman" w:cs="Times New Roman"/>
          <w:lang w:val="en-GB"/>
        </w:rPr>
        <w:t xml:space="preserve">confound </w:t>
      </w:r>
      <w:r w:rsidR="00C83B41" w:rsidRPr="00C6513A">
        <w:rPr>
          <w:rFonts w:ascii="Times New Roman" w:hAnsi="Times New Roman" w:cs="Times New Roman"/>
          <w:lang w:val="en-GB"/>
        </w:rPr>
        <w:t xml:space="preserve">what is </w:t>
      </w:r>
      <w:r w:rsidR="00DC0E2D" w:rsidRPr="00C6513A">
        <w:rPr>
          <w:rFonts w:ascii="Times New Roman" w:hAnsi="Times New Roman" w:cs="Times New Roman"/>
          <w:lang w:val="en-GB"/>
        </w:rPr>
        <w:t>“</w:t>
      </w:r>
      <w:r w:rsidR="00C83B41" w:rsidRPr="00C6513A">
        <w:rPr>
          <w:rFonts w:ascii="Times New Roman" w:hAnsi="Times New Roman" w:cs="Times New Roman"/>
          <w:lang w:val="en-GB"/>
        </w:rPr>
        <w:t>temporal</w:t>
      </w:r>
      <w:r w:rsidR="00DC0E2D" w:rsidRPr="00C6513A">
        <w:rPr>
          <w:rFonts w:ascii="Times New Roman" w:hAnsi="Times New Roman" w:cs="Times New Roman"/>
          <w:lang w:val="en-GB"/>
        </w:rPr>
        <w:t>” (</w:t>
      </w:r>
      <w:proofErr w:type="spellStart"/>
      <w:r w:rsidR="00DC0E2D" w:rsidRPr="00C6513A">
        <w:rPr>
          <w:rFonts w:ascii="Times New Roman" w:hAnsi="Times New Roman" w:cs="Times New Roman"/>
          <w:i/>
          <w:lang w:val="en-GB"/>
        </w:rPr>
        <w:t>zeitlich</w:t>
      </w:r>
      <w:proofErr w:type="spellEnd"/>
      <w:r w:rsidR="00DC0E2D" w:rsidRPr="00C6513A">
        <w:rPr>
          <w:rFonts w:ascii="Times New Roman" w:hAnsi="Times New Roman" w:cs="Times New Roman"/>
          <w:lang w:val="en-GB"/>
        </w:rPr>
        <w:t>)</w:t>
      </w:r>
      <w:r w:rsidR="00C83B41" w:rsidRPr="00C6513A">
        <w:rPr>
          <w:rFonts w:ascii="Times New Roman" w:hAnsi="Times New Roman" w:cs="Times New Roman"/>
          <w:lang w:val="en-GB"/>
        </w:rPr>
        <w:t xml:space="preserve"> </w:t>
      </w:r>
      <w:r w:rsidR="00BE6C4E" w:rsidRPr="00C6513A">
        <w:rPr>
          <w:rFonts w:ascii="Times New Roman" w:hAnsi="Times New Roman" w:cs="Times New Roman"/>
          <w:lang w:val="en-GB"/>
        </w:rPr>
        <w:t xml:space="preserve">with </w:t>
      </w:r>
      <w:r w:rsidR="00C83B41" w:rsidRPr="00C6513A">
        <w:rPr>
          <w:rFonts w:ascii="Times New Roman" w:hAnsi="Times New Roman" w:cs="Times New Roman"/>
          <w:lang w:val="en-GB"/>
        </w:rPr>
        <w:t xml:space="preserve">what is </w:t>
      </w:r>
      <w:r w:rsidR="00DC0E2D" w:rsidRPr="00C6513A">
        <w:rPr>
          <w:rFonts w:ascii="Times New Roman" w:hAnsi="Times New Roman" w:cs="Times New Roman"/>
          <w:lang w:val="en-GB"/>
        </w:rPr>
        <w:t>“</w:t>
      </w:r>
      <w:r w:rsidR="00C83B41" w:rsidRPr="00C6513A">
        <w:rPr>
          <w:rFonts w:ascii="Times New Roman" w:hAnsi="Times New Roman" w:cs="Times New Roman"/>
          <w:lang w:val="en-GB"/>
        </w:rPr>
        <w:t>temporary</w:t>
      </w:r>
      <w:r w:rsidR="00DC0E2D" w:rsidRPr="00C6513A">
        <w:rPr>
          <w:rFonts w:ascii="Times New Roman" w:hAnsi="Times New Roman" w:cs="Times New Roman"/>
          <w:lang w:val="en-GB"/>
        </w:rPr>
        <w:t>” (</w:t>
      </w:r>
      <w:proofErr w:type="spellStart"/>
      <w:r w:rsidR="00DC0E2D" w:rsidRPr="00C6513A">
        <w:rPr>
          <w:rFonts w:ascii="Times New Roman" w:hAnsi="Times New Roman" w:cs="Times New Roman"/>
          <w:i/>
          <w:lang w:val="en-GB"/>
        </w:rPr>
        <w:t>zeitweilich</w:t>
      </w:r>
      <w:proofErr w:type="spellEnd"/>
      <w:r w:rsidR="00DC0E2D" w:rsidRPr="00C6513A">
        <w:rPr>
          <w:rFonts w:ascii="Times New Roman" w:hAnsi="Times New Roman" w:cs="Times New Roman"/>
          <w:lang w:val="en-GB"/>
        </w:rPr>
        <w:t>)</w:t>
      </w:r>
      <w:r w:rsidR="00D7295A" w:rsidRPr="00C6513A">
        <w:rPr>
          <w:rFonts w:ascii="Times New Roman" w:hAnsi="Times New Roman" w:cs="Times New Roman"/>
          <w:lang w:val="en-GB"/>
        </w:rPr>
        <w:t xml:space="preserve">. </w:t>
      </w:r>
      <w:r w:rsidR="002C3420" w:rsidRPr="00C6513A">
        <w:rPr>
          <w:rFonts w:ascii="Times New Roman" w:hAnsi="Times New Roman" w:cs="Times New Roman"/>
          <w:lang w:val="en-GB"/>
        </w:rPr>
        <w:t>In</w:t>
      </w:r>
      <w:r w:rsidR="00D7295A" w:rsidRPr="00C6513A">
        <w:rPr>
          <w:rFonts w:ascii="Times New Roman" w:hAnsi="Times New Roman" w:cs="Times New Roman"/>
          <w:lang w:val="en-GB"/>
        </w:rPr>
        <w:t xml:space="preserve"> fact, things can be temporal without being temporary, namely</w:t>
      </w:r>
      <w:r w:rsidR="002C3420" w:rsidRPr="00C6513A">
        <w:rPr>
          <w:rFonts w:ascii="Times New Roman" w:hAnsi="Times New Roman" w:cs="Times New Roman"/>
          <w:lang w:val="en-GB"/>
        </w:rPr>
        <w:t>,</w:t>
      </w:r>
      <w:r w:rsidR="00D7295A" w:rsidRPr="00C6513A">
        <w:rPr>
          <w:rFonts w:ascii="Times New Roman" w:hAnsi="Times New Roman" w:cs="Times New Roman"/>
          <w:lang w:val="en-GB"/>
        </w:rPr>
        <w:t xml:space="preserve"> when they are omnitemporal</w:t>
      </w:r>
      <w:r w:rsidR="00F643AB" w:rsidRPr="00C6513A">
        <w:rPr>
          <w:rFonts w:ascii="Times New Roman" w:hAnsi="Times New Roman" w:cs="Times New Roman"/>
          <w:lang w:val="en-GB"/>
        </w:rPr>
        <w:t>:</w:t>
      </w:r>
      <w:r w:rsidR="006D5E88" w:rsidRPr="00C6513A">
        <w:rPr>
          <w:rFonts w:ascii="Times New Roman" w:hAnsi="Times New Roman" w:cs="Times New Roman"/>
          <w:lang w:val="en-GB"/>
        </w:rPr>
        <w:t xml:space="preserve"> </w:t>
      </w:r>
    </w:p>
    <w:p w14:paraId="3779D1AD" w14:textId="77777777" w:rsidR="009F7DDB" w:rsidRPr="00C6513A" w:rsidRDefault="009F7DDB" w:rsidP="00AD3F73">
      <w:pPr>
        <w:spacing w:line="360" w:lineRule="auto"/>
        <w:ind w:firstLine="709"/>
        <w:rPr>
          <w:rFonts w:ascii="Times New Roman" w:hAnsi="Times New Roman" w:cs="Times New Roman"/>
          <w:lang w:val="en-GB"/>
        </w:rPr>
      </w:pPr>
    </w:p>
    <w:p w14:paraId="342D1262" w14:textId="31CFE6BE" w:rsidR="006C030B" w:rsidRPr="00C6513A" w:rsidRDefault="006C030B" w:rsidP="003D7419">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What is without becoming </w:t>
      </w:r>
      <w:r w:rsidR="00944D87" w:rsidRPr="00C6513A">
        <w:rPr>
          <w:rFonts w:ascii="Times New Roman" w:hAnsi="Times New Roman" w:cs="Times New Roman"/>
          <w:sz w:val="22"/>
          <w:szCs w:val="22"/>
          <w:lang w:val="en-GB"/>
        </w:rPr>
        <w:t>or</w:t>
      </w:r>
      <w:r w:rsidRPr="00C6513A">
        <w:rPr>
          <w:rFonts w:ascii="Times New Roman" w:hAnsi="Times New Roman" w:cs="Times New Roman"/>
          <w:sz w:val="22"/>
          <w:szCs w:val="22"/>
          <w:lang w:val="en-GB"/>
        </w:rPr>
        <w:t xml:space="preserve"> passing </w:t>
      </w:r>
      <w:r w:rsidR="00944D87" w:rsidRPr="00C6513A">
        <w:rPr>
          <w:rFonts w:ascii="Times New Roman" w:hAnsi="Times New Roman" w:cs="Times New Roman"/>
          <w:sz w:val="22"/>
          <w:szCs w:val="22"/>
          <w:lang w:val="en-GB"/>
        </w:rPr>
        <w:t xml:space="preserve">away </w:t>
      </w:r>
      <w:r w:rsidRPr="00C6513A">
        <w:rPr>
          <w:rFonts w:ascii="Times New Roman" w:hAnsi="Times New Roman" w:cs="Times New Roman"/>
          <w:sz w:val="22"/>
          <w:szCs w:val="22"/>
          <w:lang w:val="en-GB"/>
        </w:rPr>
        <w:t>is</w:t>
      </w:r>
      <w:r w:rsidR="008A1E20" w:rsidRPr="00C6513A">
        <w:rPr>
          <w:rFonts w:ascii="Times New Roman" w:hAnsi="Times New Roman" w:cs="Times New Roman"/>
          <w:sz w:val="22"/>
          <w:szCs w:val="22"/>
          <w:lang w:val="en-GB"/>
        </w:rPr>
        <w:t xml:space="preserve"> not</w:t>
      </w:r>
      <w:r w:rsidRPr="00C6513A">
        <w:rPr>
          <w:rFonts w:ascii="Times New Roman" w:hAnsi="Times New Roman" w:cs="Times New Roman"/>
          <w:sz w:val="22"/>
          <w:szCs w:val="22"/>
          <w:lang w:val="en-GB"/>
        </w:rPr>
        <w:t xml:space="preserve"> for this reason </w:t>
      </w:r>
      <w:proofErr w:type="spellStart"/>
      <w:r w:rsidRPr="00C6513A">
        <w:rPr>
          <w:rFonts w:ascii="Times New Roman" w:hAnsi="Times New Roman" w:cs="Times New Roman"/>
          <w:sz w:val="22"/>
          <w:szCs w:val="22"/>
          <w:lang w:val="en-GB"/>
        </w:rPr>
        <w:t>atemporal</w:t>
      </w:r>
      <w:proofErr w:type="spellEnd"/>
      <w:r w:rsidRPr="00C6513A">
        <w:rPr>
          <w:rFonts w:ascii="Times New Roman" w:hAnsi="Times New Roman" w:cs="Times New Roman"/>
          <w:sz w:val="22"/>
          <w:szCs w:val="22"/>
          <w:lang w:val="en-GB"/>
        </w:rPr>
        <w:t>, but at all time</w:t>
      </w:r>
      <w:r w:rsidR="00944D87" w:rsidRPr="00C6513A">
        <w:rPr>
          <w:rFonts w:ascii="Times New Roman" w:hAnsi="Times New Roman" w:cs="Times New Roman"/>
          <w:sz w:val="22"/>
          <w:szCs w:val="22"/>
          <w:lang w:val="en-GB"/>
        </w:rPr>
        <w:t>s</w:t>
      </w:r>
      <w:r w:rsidRPr="00C6513A">
        <w:rPr>
          <w:rFonts w:ascii="Times New Roman" w:hAnsi="Times New Roman" w:cs="Times New Roman"/>
          <w:sz w:val="22"/>
          <w:szCs w:val="22"/>
          <w:lang w:val="en-GB"/>
        </w:rPr>
        <w:t>. […]</w:t>
      </w:r>
      <w:r w:rsidR="00944D87" w:rsidRPr="00C6513A">
        <w:rPr>
          <w:rFonts w:ascii="Times New Roman" w:hAnsi="Times New Roman" w:cs="Times New Roman"/>
          <w:sz w:val="22"/>
          <w:szCs w:val="22"/>
          <w:lang w:val="en-GB"/>
        </w:rPr>
        <w:t xml:space="preserve"> W</w:t>
      </w:r>
      <w:r w:rsidRPr="00C6513A">
        <w:rPr>
          <w:rFonts w:ascii="Times New Roman" w:hAnsi="Times New Roman" w:cs="Times New Roman"/>
          <w:sz w:val="22"/>
          <w:szCs w:val="22"/>
          <w:lang w:val="en-GB"/>
        </w:rPr>
        <w:t xml:space="preserve">hen one defends the atemporality of such truths, </w:t>
      </w:r>
      <w:r w:rsidR="00944D87" w:rsidRPr="00C6513A">
        <w:rPr>
          <w:rFonts w:ascii="Times New Roman" w:hAnsi="Times New Roman" w:cs="Times New Roman"/>
          <w:sz w:val="22"/>
          <w:szCs w:val="22"/>
          <w:lang w:val="en-GB"/>
        </w:rPr>
        <w:t xml:space="preserve">is </w:t>
      </w:r>
      <w:r w:rsidRPr="00C6513A">
        <w:rPr>
          <w:rFonts w:ascii="Times New Roman" w:hAnsi="Times New Roman" w:cs="Times New Roman"/>
          <w:sz w:val="22"/>
          <w:szCs w:val="22"/>
          <w:lang w:val="en-GB"/>
        </w:rPr>
        <w:t xml:space="preserve">the equivocation of temporal in the sense of “temporary” </w:t>
      </w:r>
      <w:r w:rsidR="00944D87" w:rsidRPr="00C6513A">
        <w:rPr>
          <w:rFonts w:ascii="Times New Roman" w:hAnsi="Times New Roman" w:cs="Times New Roman"/>
          <w:sz w:val="22"/>
          <w:szCs w:val="22"/>
          <w:lang w:val="en-GB"/>
        </w:rPr>
        <w:t xml:space="preserve">perhaps </w:t>
      </w:r>
      <w:r w:rsidR="008A1E20" w:rsidRPr="00C6513A">
        <w:rPr>
          <w:rFonts w:ascii="Times New Roman" w:hAnsi="Times New Roman" w:cs="Times New Roman"/>
          <w:sz w:val="22"/>
          <w:szCs w:val="22"/>
          <w:lang w:val="en-GB"/>
        </w:rPr>
        <w:t>playing</w:t>
      </w:r>
      <w:r w:rsidRPr="00C6513A">
        <w:rPr>
          <w:rFonts w:ascii="Times New Roman" w:hAnsi="Times New Roman" w:cs="Times New Roman"/>
          <w:sz w:val="22"/>
          <w:szCs w:val="22"/>
          <w:lang w:val="en-GB"/>
        </w:rPr>
        <w:t xml:space="preserve"> a</w:t>
      </w:r>
      <w:r w:rsidR="008A1E20" w:rsidRPr="00C6513A">
        <w:rPr>
          <w:rFonts w:ascii="Times New Roman" w:hAnsi="Times New Roman" w:cs="Times New Roman"/>
          <w:sz w:val="22"/>
          <w:szCs w:val="22"/>
          <w:lang w:val="en-GB"/>
        </w:rPr>
        <w:t xml:space="preserve"> role</w:t>
      </w:r>
      <w:r w:rsidRPr="00C6513A">
        <w:rPr>
          <w:rFonts w:ascii="Times New Roman" w:hAnsi="Times New Roman" w:cs="Times New Roman"/>
          <w:sz w:val="22"/>
          <w:szCs w:val="22"/>
          <w:lang w:val="en-GB"/>
        </w:rPr>
        <w:t xml:space="preserve">? </w:t>
      </w:r>
      <w:r w:rsidR="008A1E20" w:rsidRPr="00C6513A">
        <w:rPr>
          <w:rFonts w:ascii="Times New Roman" w:hAnsi="Times New Roman" w:cs="Times New Roman"/>
          <w:sz w:val="22"/>
          <w:szCs w:val="22"/>
          <w:lang w:val="en-GB"/>
        </w:rPr>
        <w:t xml:space="preserve">To be sure, only what is contingent is temporary, not what is necessary. </w:t>
      </w:r>
      <w:r w:rsidRPr="00C6513A">
        <w:rPr>
          <w:rFonts w:ascii="Times New Roman" w:hAnsi="Times New Roman" w:cs="Times New Roman"/>
          <w:sz w:val="22"/>
          <w:szCs w:val="22"/>
          <w:lang w:val="en-GB"/>
        </w:rPr>
        <w:t>But temporal</w:t>
      </w:r>
      <w:r w:rsidR="00944D8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00944D87" w:rsidRPr="00C6513A">
        <w:rPr>
          <w:rFonts w:ascii="Times New Roman" w:hAnsi="Times New Roman" w:cs="Times New Roman"/>
          <w:sz w:val="22"/>
          <w:szCs w:val="22"/>
          <w:lang w:val="en-GB"/>
        </w:rPr>
        <w:t>in</w:t>
      </w:r>
      <w:r w:rsidRPr="00C6513A">
        <w:rPr>
          <w:rFonts w:ascii="Times New Roman" w:hAnsi="Times New Roman" w:cs="Times New Roman"/>
          <w:sz w:val="22"/>
          <w:szCs w:val="22"/>
          <w:lang w:val="en-GB"/>
        </w:rPr>
        <w:t xml:space="preserve"> contrast to </w:t>
      </w:r>
      <w:proofErr w:type="spellStart"/>
      <w:r w:rsidRPr="00C6513A">
        <w:rPr>
          <w:rFonts w:ascii="Times New Roman" w:hAnsi="Times New Roman" w:cs="Times New Roman"/>
          <w:sz w:val="22"/>
          <w:szCs w:val="22"/>
          <w:lang w:val="en-GB"/>
        </w:rPr>
        <w:t>atemporal</w:t>
      </w:r>
      <w:proofErr w:type="spellEnd"/>
      <w:r w:rsidR="00944D8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does not mean temporary. </w:t>
      </w:r>
      <w:r w:rsidR="00B10752" w:rsidRPr="00C6513A">
        <w:rPr>
          <w:rFonts w:ascii="Times New Roman" w:hAnsi="Times New Roman" w:cs="Times New Roman"/>
          <w:sz w:val="22"/>
          <w:szCs w:val="22"/>
          <w:lang w:val="en-GB"/>
        </w:rPr>
        <w:t>(</w:t>
      </w:r>
      <w:r w:rsidR="00745DBC" w:rsidRPr="00C6513A">
        <w:rPr>
          <w:rFonts w:ascii="Times New Roman" w:hAnsi="Times New Roman" w:cs="Times New Roman"/>
          <w:sz w:val="22"/>
          <w:szCs w:val="22"/>
          <w:lang w:val="en-GB"/>
        </w:rPr>
        <w:t>1908</w:t>
      </w:r>
      <w:r w:rsidR="0095016C" w:rsidRPr="00C6513A">
        <w:rPr>
          <w:rFonts w:ascii="Times New Roman" w:hAnsi="Times New Roman" w:cs="Times New Roman"/>
          <w:sz w:val="22"/>
          <w:szCs w:val="22"/>
          <w:lang w:val="en-GB"/>
        </w:rPr>
        <w:t>:</w:t>
      </w:r>
      <w:r w:rsidR="00745DBC" w:rsidRPr="00C6513A">
        <w:rPr>
          <w:rFonts w:ascii="Times New Roman" w:hAnsi="Times New Roman" w:cs="Times New Roman"/>
          <w:sz w:val="22"/>
          <w:szCs w:val="22"/>
          <w:lang w:val="en-GB"/>
        </w:rPr>
        <w:t xml:space="preserve"> </w:t>
      </w:r>
      <w:r w:rsidR="00B10752" w:rsidRPr="00C6513A">
        <w:rPr>
          <w:rFonts w:ascii="Times New Roman" w:hAnsi="Times New Roman" w:cs="Times New Roman"/>
          <w:sz w:val="22"/>
          <w:szCs w:val="22"/>
          <w:lang w:val="en-GB"/>
        </w:rPr>
        <w:t>328</w:t>
      </w:r>
      <w:r w:rsidR="00623A89" w:rsidRPr="00C6513A">
        <w:rPr>
          <w:rFonts w:ascii="Times New Roman" w:hAnsi="Times New Roman" w:cs="Times New Roman"/>
          <w:sz w:val="22"/>
          <w:szCs w:val="22"/>
          <w:lang w:val="en-GB"/>
        </w:rPr>
        <w:t>–</w:t>
      </w:r>
      <w:r w:rsidR="00B10752" w:rsidRPr="00C6513A">
        <w:rPr>
          <w:rFonts w:ascii="Times New Roman" w:hAnsi="Times New Roman" w:cs="Times New Roman"/>
          <w:sz w:val="22"/>
          <w:szCs w:val="22"/>
          <w:lang w:val="en-GB"/>
        </w:rPr>
        <w:t>329)</w:t>
      </w:r>
    </w:p>
    <w:p w14:paraId="22FB61FF" w14:textId="77777777" w:rsidR="009F7DDB" w:rsidRPr="00C6513A" w:rsidRDefault="009F7DDB" w:rsidP="00121CE4">
      <w:pPr>
        <w:spacing w:line="360" w:lineRule="auto"/>
        <w:rPr>
          <w:rFonts w:ascii="Times New Roman" w:hAnsi="Times New Roman" w:cs="Times New Roman"/>
          <w:lang w:val="en-GB"/>
        </w:rPr>
      </w:pPr>
    </w:p>
    <w:p w14:paraId="4A85C3F3" w14:textId="576D9BB5" w:rsidR="00121CE4" w:rsidRPr="00C6513A" w:rsidRDefault="00121CE4" w:rsidP="00121CE4">
      <w:pPr>
        <w:spacing w:line="360" w:lineRule="auto"/>
        <w:rPr>
          <w:rFonts w:ascii="Times New Roman" w:hAnsi="Times New Roman" w:cs="Times New Roman"/>
          <w:lang w:val="en-GB"/>
        </w:rPr>
      </w:pPr>
      <w:r w:rsidRPr="00C6513A">
        <w:rPr>
          <w:rFonts w:ascii="Times New Roman" w:hAnsi="Times New Roman" w:cs="Times New Roman"/>
          <w:lang w:val="en-GB"/>
        </w:rPr>
        <w:lastRenderedPageBreak/>
        <w:t>Note however that Marty</w:t>
      </w:r>
      <w:r w:rsidR="00CB56B4" w:rsidRPr="00C6513A">
        <w:rPr>
          <w:rFonts w:ascii="Times New Roman" w:hAnsi="Times New Roman" w:cs="Times New Roman"/>
          <w:lang w:val="en-GB"/>
        </w:rPr>
        <w:t xml:space="preserve">, </w:t>
      </w:r>
      <w:r w:rsidR="00944D87" w:rsidRPr="00C6513A">
        <w:rPr>
          <w:rFonts w:ascii="Times New Roman" w:hAnsi="Times New Roman" w:cs="Times New Roman"/>
          <w:lang w:val="en-GB"/>
        </w:rPr>
        <w:t>in</w:t>
      </w:r>
      <w:r w:rsidR="00CB56B4" w:rsidRPr="00C6513A">
        <w:rPr>
          <w:rFonts w:ascii="Times New Roman" w:hAnsi="Times New Roman" w:cs="Times New Roman"/>
          <w:lang w:val="en-GB"/>
        </w:rPr>
        <w:t xml:space="preserve"> contrast to Bolzano, Husserl</w:t>
      </w:r>
      <w:r w:rsidR="00944D87" w:rsidRPr="00C6513A">
        <w:rPr>
          <w:rFonts w:ascii="Times New Roman" w:hAnsi="Times New Roman" w:cs="Times New Roman"/>
          <w:lang w:val="en-GB"/>
        </w:rPr>
        <w:t>,</w:t>
      </w:r>
      <w:r w:rsidR="00CB56B4" w:rsidRPr="00C6513A">
        <w:rPr>
          <w:rFonts w:ascii="Times New Roman" w:hAnsi="Times New Roman" w:cs="Times New Roman"/>
          <w:lang w:val="en-GB"/>
        </w:rPr>
        <w:t xml:space="preserve"> and </w:t>
      </w:r>
      <w:proofErr w:type="spellStart"/>
      <w:r w:rsidR="00CB56B4" w:rsidRPr="00C6513A">
        <w:rPr>
          <w:rFonts w:ascii="Times New Roman" w:hAnsi="Times New Roman" w:cs="Times New Roman"/>
          <w:lang w:val="en-GB"/>
        </w:rPr>
        <w:t>Meinong</w:t>
      </w:r>
      <w:proofErr w:type="spellEnd"/>
      <w:r w:rsidR="00CB56B4" w:rsidRPr="00C6513A">
        <w:rPr>
          <w:rFonts w:ascii="Times New Roman" w:hAnsi="Times New Roman" w:cs="Times New Roman"/>
          <w:lang w:val="en-GB"/>
        </w:rPr>
        <w:t>,</w:t>
      </w:r>
      <w:r w:rsidRPr="00C6513A">
        <w:rPr>
          <w:rFonts w:ascii="Times New Roman" w:hAnsi="Times New Roman" w:cs="Times New Roman"/>
          <w:lang w:val="en-GB"/>
        </w:rPr>
        <w:t xml:space="preserve"> does not </w:t>
      </w:r>
      <w:r w:rsidR="00C1755B" w:rsidRPr="00C6513A">
        <w:rPr>
          <w:rFonts w:ascii="Times New Roman" w:hAnsi="Times New Roman" w:cs="Times New Roman"/>
          <w:lang w:val="en-GB"/>
        </w:rPr>
        <w:t>accept</w:t>
      </w:r>
      <w:r w:rsidRPr="00C6513A">
        <w:rPr>
          <w:rFonts w:ascii="Times New Roman" w:hAnsi="Times New Roman" w:cs="Times New Roman"/>
          <w:lang w:val="en-GB"/>
        </w:rPr>
        <w:t xml:space="preserve"> m</w:t>
      </w:r>
      <w:r w:rsidR="00C976ED" w:rsidRPr="00C6513A">
        <w:rPr>
          <w:rFonts w:ascii="Times New Roman" w:hAnsi="Times New Roman" w:cs="Times New Roman"/>
          <w:lang w:val="en-GB"/>
        </w:rPr>
        <w:t>ind-independent propositions</w:t>
      </w:r>
      <w:r w:rsidR="00C1755B" w:rsidRPr="00C6513A">
        <w:rPr>
          <w:rFonts w:ascii="Times New Roman" w:hAnsi="Times New Roman" w:cs="Times New Roman"/>
          <w:lang w:val="en-GB"/>
        </w:rPr>
        <w:t>. P</w:t>
      </w:r>
      <w:r w:rsidRPr="00C6513A">
        <w:rPr>
          <w:rFonts w:ascii="Times New Roman" w:hAnsi="Times New Roman" w:cs="Times New Roman"/>
          <w:lang w:val="en-GB"/>
        </w:rPr>
        <w:t>roposition</w:t>
      </w:r>
      <w:r w:rsidR="00C976ED" w:rsidRPr="00C6513A">
        <w:rPr>
          <w:rFonts w:ascii="Times New Roman" w:hAnsi="Times New Roman" w:cs="Times New Roman"/>
          <w:lang w:val="en-GB"/>
        </w:rPr>
        <w:t>s</w:t>
      </w:r>
      <w:r w:rsidRPr="00C6513A">
        <w:rPr>
          <w:rFonts w:ascii="Times New Roman" w:hAnsi="Times New Roman" w:cs="Times New Roman"/>
          <w:lang w:val="en-GB"/>
        </w:rPr>
        <w:t xml:space="preserve"> </w:t>
      </w:r>
      <w:r w:rsidR="00C976ED" w:rsidRPr="00C6513A">
        <w:rPr>
          <w:rFonts w:ascii="Times New Roman" w:hAnsi="Times New Roman" w:cs="Times New Roman"/>
          <w:lang w:val="en-GB"/>
        </w:rPr>
        <w:t>can be reduced to</w:t>
      </w:r>
      <w:r w:rsidRPr="00C6513A">
        <w:rPr>
          <w:rFonts w:ascii="Times New Roman" w:hAnsi="Times New Roman" w:cs="Times New Roman"/>
          <w:lang w:val="en-GB"/>
        </w:rPr>
        <w:t xml:space="preserve"> occurrent act</w:t>
      </w:r>
      <w:r w:rsidR="00C976ED" w:rsidRPr="00C6513A">
        <w:rPr>
          <w:rFonts w:ascii="Times New Roman" w:hAnsi="Times New Roman" w:cs="Times New Roman"/>
          <w:lang w:val="en-GB"/>
        </w:rPr>
        <w:t>s</w:t>
      </w:r>
      <w:r w:rsidRPr="00C6513A">
        <w:rPr>
          <w:rFonts w:ascii="Times New Roman" w:hAnsi="Times New Roman" w:cs="Times New Roman"/>
          <w:lang w:val="en-GB"/>
        </w:rPr>
        <w:t xml:space="preserve"> of </w:t>
      </w:r>
      <w:r w:rsidR="003C2369" w:rsidRPr="00C6513A">
        <w:rPr>
          <w:rFonts w:ascii="Times New Roman" w:hAnsi="Times New Roman" w:cs="Times New Roman"/>
          <w:lang w:val="en-GB"/>
        </w:rPr>
        <w:t>judgement</w:t>
      </w:r>
      <w:r w:rsidR="00997370" w:rsidRPr="00C6513A">
        <w:rPr>
          <w:rFonts w:ascii="Times New Roman" w:hAnsi="Times New Roman" w:cs="Times New Roman"/>
          <w:lang w:val="en-GB"/>
        </w:rPr>
        <w:t>; for example,</w:t>
      </w:r>
      <w:r w:rsidR="00C976ED" w:rsidRPr="00C6513A">
        <w:rPr>
          <w:rFonts w:ascii="Times New Roman" w:hAnsi="Times New Roman" w:cs="Times New Roman"/>
          <w:lang w:val="en-GB"/>
        </w:rPr>
        <w:t xml:space="preserve"> </w:t>
      </w:r>
      <w:r w:rsidR="00C1755B" w:rsidRPr="00C6513A">
        <w:rPr>
          <w:rFonts w:ascii="Times New Roman" w:hAnsi="Times New Roman" w:cs="Times New Roman"/>
          <w:lang w:val="en-GB"/>
        </w:rPr>
        <w:t>“</w:t>
      </w:r>
      <w:r w:rsidR="00C976ED" w:rsidRPr="00C6513A">
        <w:rPr>
          <w:rFonts w:ascii="Times New Roman" w:hAnsi="Times New Roman" w:cs="Times New Roman"/>
          <w:iCs/>
          <w:lang w:val="en-GB"/>
        </w:rPr>
        <w:t>Socrates is white</w:t>
      </w:r>
      <w:r w:rsidR="00C1755B" w:rsidRPr="00C6513A">
        <w:rPr>
          <w:rFonts w:ascii="Times New Roman" w:hAnsi="Times New Roman" w:cs="Times New Roman"/>
          <w:iCs/>
          <w:lang w:val="en-GB"/>
        </w:rPr>
        <w:t>”</w:t>
      </w:r>
      <w:r w:rsidR="00C976ED" w:rsidRPr="00C6513A">
        <w:rPr>
          <w:rFonts w:ascii="Times New Roman" w:hAnsi="Times New Roman" w:cs="Times New Roman"/>
          <w:lang w:val="en-GB"/>
        </w:rPr>
        <w:t xml:space="preserve"> </w:t>
      </w:r>
      <w:r w:rsidR="00997370" w:rsidRPr="00C6513A">
        <w:rPr>
          <w:rFonts w:ascii="Times New Roman" w:hAnsi="Times New Roman" w:cs="Times New Roman"/>
          <w:lang w:val="en-GB"/>
        </w:rPr>
        <w:t xml:space="preserve">can be reduced </w:t>
      </w:r>
      <w:r w:rsidR="00C976ED" w:rsidRPr="00C6513A">
        <w:rPr>
          <w:rFonts w:ascii="Times New Roman" w:hAnsi="Times New Roman" w:cs="Times New Roman"/>
          <w:lang w:val="en-GB"/>
        </w:rPr>
        <w:t>to the acknowledg</w:t>
      </w:r>
      <w:r w:rsidR="00A37617" w:rsidRPr="00C6513A">
        <w:rPr>
          <w:rFonts w:ascii="Times New Roman" w:hAnsi="Times New Roman" w:cs="Times New Roman"/>
          <w:lang w:val="en-GB"/>
        </w:rPr>
        <w:t>e</w:t>
      </w:r>
      <w:r w:rsidR="00C976ED" w:rsidRPr="00C6513A">
        <w:rPr>
          <w:rFonts w:ascii="Times New Roman" w:hAnsi="Times New Roman" w:cs="Times New Roman"/>
          <w:lang w:val="en-GB"/>
        </w:rPr>
        <w:t xml:space="preserve">ment of </w:t>
      </w:r>
      <w:r w:rsidR="00025E39" w:rsidRPr="00C6513A">
        <w:rPr>
          <w:rFonts w:ascii="Times New Roman" w:hAnsi="Times New Roman" w:cs="Times New Roman"/>
          <w:lang w:val="en-GB"/>
        </w:rPr>
        <w:t>white-</w:t>
      </w:r>
      <w:r w:rsidR="00C976ED" w:rsidRPr="00C6513A">
        <w:rPr>
          <w:rFonts w:ascii="Times New Roman" w:hAnsi="Times New Roman" w:cs="Times New Roman"/>
          <w:lang w:val="en-GB"/>
        </w:rPr>
        <w:t>Socrates,</w:t>
      </w:r>
      <w:r w:rsidR="001C0F8F" w:rsidRPr="00C6513A">
        <w:rPr>
          <w:rFonts w:ascii="Times New Roman" w:hAnsi="Times New Roman" w:cs="Times New Roman"/>
          <w:lang w:val="en-GB"/>
        </w:rPr>
        <w:t xml:space="preserve"> which does not </w:t>
      </w:r>
      <w:r w:rsidR="00944D87" w:rsidRPr="00C6513A">
        <w:rPr>
          <w:rFonts w:ascii="Times New Roman" w:hAnsi="Times New Roman" w:cs="Times New Roman"/>
          <w:lang w:val="en-GB"/>
        </w:rPr>
        <w:t>rule out</w:t>
      </w:r>
      <w:r w:rsidR="001C0F8F" w:rsidRPr="00C6513A">
        <w:rPr>
          <w:rFonts w:ascii="Times New Roman" w:hAnsi="Times New Roman" w:cs="Times New Roman"/>
          <w:lang w:val="en-GB"/>
        </w:rPr>
        <w:t xml:space="preserve"> two distinct subjects </w:t>
      </w:r>
      <w:r w:rsidR="00D127D0" w:rsidRPr="00C6513A">
        <w:rPr>
          <w:rFonts w:ascii="Times New Roman" w:hAnsi="Times New Roman" w:cs="Times New Roman"/>
          <w:lang w:val="en-GB"/>
        </w:rPr>
        <w:t>perform</w:t>
      </w:r>
      <w:r w:rsidR="00944D87" w:rsidRPr="00C6513A">
        <w:rPr>
          <w:rFonts w:ascii="Times New Roman" w:hAnsi="Times New Roman" w:cs="Times New Roman"/>
          <w:lang w:val="en-GB"/>
        </w:rPr>
        <w:t>ing</w:t>
      </w:r>
      <w:r w:rsidR="001C0F8F" w:rsidRPr="00C6513A">
        <w:rPr>
          <w:rFonts w:ascii="Times New Roman" w:hAnsi="Times New Roman" w:cs="Times New Roman"/>
          <w:lang w:val="en-GB"/>
        </w:rPr>
        <w:t xml:space="preserve"> similar </w:t>
      </w:r>
      <w:r w:rsidR="003C2369" w:rsidRPr="00C6513A">
        <w:rPr>
          <w:rFonts w:ascii="Times New Roman" w:hAnsi="Times New Roman" w:cs="Times New Roman"/>
          <w:lang w:val="en-GB"/>
        </w:rPr>
        <w:t>judgement</w:t>
      </w:r>
      <w:r w:rsidR="00D127D0" w:rsidRPr="00C6513A">
        <w:rPr>
          <w:rFonts w:ascii="Times New Roman" w:hAnsi="Times New Roman" w:cs="Times New Roman"/>
          <w:lang w:val="en-GB"/>
        </w:rPr>
        <w:t>s</w:t>
      </w:r>
      <w:r w:rsidRPr="00C6513A">
        <w:rPr>
          <w:rFonts w:ascii="Times New Roman" w:hAnsi="Times New Roman" w:cs="Times New Roman"/>
          <w:lang w:val="en-GB"/>
        </w:rPr>
        <w:t xml:space="preserve">. Thus, when </w:t>
      </w:r>
      <w:r w:rsidR="00C976ED" w:rsidRPr="00C6513A">
        <w:rPr>
          <w:rFonts w:ascii="Times New Roman" w:hAnsi="Times New Roman" w:cs="Times New Roman"/>
          <w:lang w:val="en-GB"/>
        </w:rPr>
        <w:t>Marty</w:t>
      </w:r>
      <w:r w:rsidRPr="00C6513A">
        <w:rPr>
          <w:rFonts w:ascii="Times New Roman" w:hAnsi="Times New Roman" w:cs="Times New Roman"/>
          <w:lang w:val="en-GB"/>
        </w:rPr>
        <w:t xml:space="preserve"> says that there are omnitemporal truths, he does not mean that these truths have always existed, now exist, and will always exist as mind-independent propositions, but rather that the possibility of </w:t>
      </w:r>
      <w:r w:rsidR="00C976ED" w:rsidRPr="00C6513A">
        <w:rPr>
          <w:rFonts w:ascii="Times New Roman" w:hAnsi="Times New Roman" w:cs="Times New Roman"/>
          <w:lang w:val="en-GB"/>
        </w:rPr>
        <w:t>judging</w:t>
      </w:r>
      <w:r w:rsidRPr="00C6513A">
        <w:rPr>
          <w:rFonts w:ascii="Times New Roman" w:hAnsi="Times New Roman" w:cs="Times New Roman"/>
          <w:lang w:val="en-GB"/>
        </w:rPr>
        <w:t xml:space="preserve"> these truths</w:t>
      </w:r>
      <w:r w:rsidR="002D65FF" w:rsidRPr="00C6513A">
        <w:rPr>
          <w:rFonts w:ascii="Times New Roman" w:hAnsi="Times New Roman" w:cs="Times New Roman"/>
          <w:lang w:val="en-GB"/>
        </w:rPr>
        <w:t xml:space="preserve"> </w:t>
      </w:r>
      <w:r w:rsidRPr="00C6513A">
        <w:rPr>
          <w:rFonts w:ascii="Times New Roman" w:hAnsi="Times New Roman" w:cs="Times New Roman"/>
          <w:lang w:val="en-GB"/>
        </w:rPr>
        <w:t>has always existed, now exists, and will always exist.</w:t>
      </w:r>
      <w:r w:rsidR="0002721F" w:rsidRPr="00C6513A">
        <w:rPr>
          <w:rFonts w:ascii="Times New Roman" w:hAnsi="Times New Roman" w:cs="Times New Roman"/>
          <w:lang w:val="en-GB"/>
        </w:rPr>
        <w:t xml:space="preserve"> A simila</w:t>
      </w:r>
      <w:r w:rsidR="00723325" w:rsidRPr="00C6513A">
        <w:rPr>
          <w:rFonts w:ascii="Times New Roman" w:hAnsi="Times New Roman" w:cs="Times New Roman"/>
          <w:lang w:val="en-GB"/>
        </w:rPr>
        <w:t xml:space="preserve">r point holds for concepts: their </w:t>
      </w:r>
      <w:proofErr w:type="spellStart"/>
      <w:r w:rsidR="00723325" w:rsidRPr="00C6513A">
        <w:rPr>
          <w:rFonts w:ascii="Times New Roman" w:hAnsi="Times New Roman" w:cs="Times New Roman"/>
          <w:lang w:val="en-GB"/>
        </w:rPr>
        <w:t>omnitemporality</w:t>
      </w:r>
      <w:proofErr w:type="spellEnd"/>
      <w:r w:rsidR="00723325" w:rsidRPr="00C6513A">
        <w:rPr>
          <w:rFonts w:ascii="Times New Roman" w:hAnsi="Times New Roman" w:cs="Times New Roman"/>
          <w:lang w:val="en-GB"/>
        </w:rPr>
        <w:t xml:space="preserve"> </w:t>
      </w:r>
      <w:r w:rsidR="00DD0B3F" w:rsidRPr="00C6513A">
        <w:rPr>
          <w:rFonts w:ascii="Times New Roman" w:hAnsi="Times New Roman" w:cs="Times New Roman"/>
          <w:lang w:val="en-GB"/>
        </w:rPr>
        <w:t xml:space="preserve">can ultimately be </w:t>
      </w:r>
      <w:r w:rsidR="00723325" w:rsidRPr="00C6513A">
        <w:rPr>
          <w:rFonts w:ascii="Times New Roman" w:hAnsi="Times New Roman" w:cs="Times New Roman"/>
          <w:lang w:val="en-GB"/>
        </w:rPr>
        <w:t>explained in terms of</w:t>
      </w:r>
      <w:r w:rsidR="00DD0B3F" w:rsidRPr="00C6513A">
        <w:rPr>
          <w:rFonts w:ascii="Times New Roman" w:hAnsi="Times New Roman" w:cs="Times New Roman"/>
          <w:lang w:val="en-GB"/>
        </w:rPr>
        <w:t xml:space="preserve"> possible conceptual presentations (see Marty 1908</w:t>
      </w:r>
      <w:r w:rsidR="0095016C" w:rsidRPr="00C6513A">
        <w:rPr>
          <w:rFonts w:ascii="Times New Roman" w:hAnsi="Times New Roman" w:cs="Times New Roman"/>
          <w:lang w:val="en-GB"/>
        </w:rPr>
        <w:t>:</w:t>
      </w:r>
      <w:r w:rsidR="00DD0B3F" w:rsidRPr="00C6513A">
        <w:rPr>
          <w:rFonts w:ascii="Times New Roman" w:hAnsi="Times New Roman" w:cs="Times New Roman"/>
          <w:lang w:val="en-GB"/>
        </w:rPr>
        <w:t xml:space="preserve"> 337–341</w:t>
      </w:r>
      <w:r w:rsidR="00F06237" w:rsidRPr="00C6513A">
        <w:rPr>
          <w:rFonts w:ascii="Times New Roman" w:hAnsi="Times New Roman" w:cs="Times New Roman"/>
          <w:lang w:val="en-GB"/>
        </w:rPr>
        <w:t>, 362</w:t>
      </w:r>
      <w:r w:rsidR="00DD0B3F" w:rsidRPr="00C6513A">
        <w:rPr>
          <w:rFonts w:ascii="Times New Roman" w:hAnsi="Times New Roman" w:cs="Times New Roman"/>
          <w:lang w:val="en-GB"/>
        </w:rPr>
        <w:t xml:space="preserve"> and </w:t>
      </w:r>
      <w:r w:rsidR="0002235B" w:rsidRPr="00C6513A">
        <w:rPr>
          <w:rFonts w:ascii="Times New Roman" w:hAnsi="Times New Roman" w:cs="Times New Roman"/>
          <w:lang w:val="en-GB"/>
        </w:rPr>
        <w:t>447–452</w:t>
      </w:r>
      <w:r w:rsidR="00DD0B3F" w:rsidRPr="00C6513A">
        <w:rPr>
          <w:rFonts w:ascii="Times New Roman" w:hAnsi="Times New Roman" w:cs="Times New Roman"/>
          <w:lang w:val="en-GB"/>
        </w:rPr>
        <w:t>; for more on these questions, see Mulligan 1990).</w:t>
      </w:r>
    </w:p>
    <w:p w14:paraId="4BDB3EDB" w14:textId="39715C89" w:rsidR="00FD6B80" w:rsidRPr="00C6513A" w:rsidRDefault="00CD01BC"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Marty’s</w:t>
      </w:r>
      <w:r w:rsidR="00C85389" w:rsidRPr="00C6513A">
        <w:rPr>
          <w:rFonts w:ascii="Times New Roman" w:hAnsi="Times New Roman" w:cs="Times New Roman"/>
          <w:lang w:val="en-GB"/>
        </w:rPr>
        <w:t xml:space="preserve"> third, and</w:t>
      </w:r>
      <w:r w:rsidRPr="00C6513A">
        <w:rPr>
          <w:rFonts w:ascii="Times New Roman" w:hAnsi="Times New Roman" w:cs="Times New Roman"/>
          <w:lang w:val="en-GB"/>
        </w:rPr>
        <w:t xml:space="preserve"> </w:t>
      </w:r>
      <w:r w:rsidR="000E1A79" w:rsidRPr="00C6513A">
        <w:rPr>
          <w:rFonts w:ascii="Times New Roman" w:hAnsi="Times New Roman" w:cs="Times New Roman"/>
          <w:lang w:val="en-GB"/>
        </w:rPr>
        <w:t>main</w:t>
      </w:r>
      <w:r w:rsidR="002C742E" w:rsidRPr="00C6513A">
        <w:rPr>
          <w:rFonts w:ascii="Times New Roman" w:hAnsi="Times New Roman" w:cs="Times New Roman"/>
          <w:lang w:val="en-GB"/>
        </w:rPr>
        <w:t xml:space="preserve"> argument</w:t>
      </w:r>
      <w:r w:rsidR="00214382" w:rsidRPr="00C6513A">
        <w:rPr>
          <w:rFonts w:ascii="Times New Roman" w:hAnsi="Times New Roman" w:cs="Times New Roman"/>
          <w:lang w:val="en-GB"/>
        </w:rPr>
        <w:t xml:space="preserve"> </w:t>
      </w:r>
      <w:r w:rsidR="002C742E" w:rsidRPr="00C6513A">
        <w:rPr>
          <w:rFonts w:ascii="Times New Roman" w:hAnsi="Times New Roman" w:cs="Times New Roman"/>
          <w:lang w:val="en-GB"/>
        </w:rPr>
        <w:t>against</w:t>
      </w:r>
      <w:r w:rsidR="004D2A52" w:rsidRPr="00C6513A">
        <w:rPr>
          <w:rFonts w:ascii="Times New Roman" w:hAnsi="Times New Roman" w:cs="Times New Roman"/>
          <w:lang w:val="en-GB"/>
        </w:rPr>
        <w:t xml:space="preserve"> </w:t>
      </w:r>
      <w:r w:rsidR="007C4FE9" w:rsidRPr="00C6513A">
        <w:rPr>
          <w:rFonts w:ascii="Times New Roman" w:hAnsi="Times New Roman" w:cs="Times New Roman"/>
          <w:lang w:val="en-GB"/>
        </w:rPr>
        <w:t xml:space="preserve">modes of being </w:t>
      </w:r>
      <w:r w:rsidR="00515A2D" w:rsidRPr="00C6513A">
        <w:rPr>
          <w:rFonts w:ascii="Times New Roman" w:hAnsi="Times New Roman" w:cs="Times New Roman"/>
          <w:lang w:val="en-GB"/>
        </w:rPr>
        <w:t>(1908</w:t>
      </w:r>
      <w:r w:rsidR="0095016C" w:rsidRPr="00C6513A">
        <w:rPr>
          <w:rFonts w:ascii="Times New Roman" w:hAnsi="Times New Roman" w:cs="Times New Roman"/>
          <w:lang w:val="en-GB"/>
        </w:rPr>
        <w:t>:</w:t>
      </w:r>
      <w:r w:rsidR="00515A2D" w:rsidRPr="00C6513A">
        <w:rPr>
          <w:rFonts w:ascii="Times New Roman" w:hAnsi="Times New Roman" w:cs="Times New Roman"/>
          <w:lang w:val="en-GB"/>
        </w:rPr>
        <w:t xml:space="preserve"> 323–325) </w:t>
      </w:r>
      <w:r w:rsidR="002C742E" w:rsidRPr="00C6513A">
        <w:rPr>
          <w:rFonts w:ascii="Times New Roman" w:hAnsi="Times New Roman" w:cs="Times New Roman"/>
          <w:lang w:val="en-GB"/>
        </w:rPr>
        <w:t>refers</w:t>
      </w:r>
      <w:r w:rsidR="004D2A52" w:rsidRPr="00C6513A">
        <w:rPr>
          <w:rFonts w:ascii="Times New Roman" w:hAnsi="Times New Roman" w:cs="Times New Roman"/>
          <w:lang w:val="en-GB"/>
        </w:rPr>
        <w:t xml:space="preserve"> to the </w:t>
      </w:r>
      <w:proofErr w:type="spellStart"/>
      <w:r w:rsidR="003A438B" w:rsidRPr="00C6513A">
        <w:rPr>
          <w:rFonts w:ascii="Times New Roman" w:hAnsi="Times New Roman" w:cs="Times New Roman"/>
          <w:lang w:val="en-GB"/>
        </w:rPr>
        <w:t>Brentanian</w:t>
      </w:r>
      <w:proofErr w:type="spellEnd"/>
      <w:r w:rsidR="003A438B" w:rsidRPr="00C6513A">
        <w:rPr>
          <w:rFonts w:ascii="Times New Roman" w:hAnsi="Times New Roman" w:cs="Times New Roman"/>
          <w:lang w:val="en-GB"/>
        </w:rPr>
        <w:t xml:space="preserve"> </w:t>
      </w:r>
      <w:r w:rsidR="00221090" w:rsidRPr="00C6513A">
        <w:rPr>
          <w:rFonts w:ascii="Times New Roman" w:hAnsi="Times New Roman" w:cs="Times New Roman"/>
          <w:lang w:val="en-GB"/>
        </w:rPr>
        <w:t>notion</w:t>
      </w:r>
      <w:r w:rsidR="004D2A52" w:rsidRPr="00C6513A">
        <w:rPr>
          <w:rFonts w:ascii="Times New Roman" w:hAnsi="Times New Roman" w:cs="Times New Roman"/>
          <w:lang w:val="en-GB"/>
        </w:rPr>
        <w:t xml:space="preserve"> of</w:t>
      </w:r>
      <w:r w:rsidR="00864603" w:rsidRPr="00C6513A">
        <w:rPr>
          <w:rFonts w:ascii="Times New Roman" w:hAnsi="Times New Roman" w:cs="Times New Roman"/>
          <w:lang w:val="en-GB"/>
        </w:rPr>
        <w:t xml:space="preserve"> being or</w:t>
      </w:r>
      <w:r w:rsidR="004D2A52" w:rsidRPr="00C6513A">
        <w:rPr>
          <w:rFonts w:ascii="Times New Roman" w:hAnsi="Times New Roman" w:cs="Times New Roman"/>
          <w:lang w:val="en-GB"/>
        </w:rPr>
        <w:t xml:space="preserve"> existence</w:t>
      </w:r>
      <w:r w:rsidR="00221090" w:rsidRPr="00C6513A">
        <w:rPr>
          <w:rFonts w:ascii="Times New Roman" w:hAnsi="Times New Roman" w:cs="Times New Roman"/>
          <w:lang w:val="en-GB"/>
        </w:rPr>
        <w:t xml:space="preserve"> understood</w:t>
      </w:r>
      <w:r w:rsidR="00864603" w:rsidRPr="00C6513A">
        <w:rPr>
          <w:rFonts w:ascii="Times New Roman" w:hAnsi="Times New Roman" w:cs="Times New Roman"/>
          <w:lang w:val="en-GB"/>
        </w:rPr>
        <w:t xml:space="preserve"> as</w:t>
      </w:r>
      <w:r w:rsidR="000B687A" w:rsidRPr="00C6513A">
        <w:rPr>
          <w:rFonts w:ascii="Times New Roman" w:hAnsi="Times New Roman" w:cs="Times New Roman"/>
          <w:lang w:val="en-GB"/>
        </w:rPr>
        <w:t xml:space="preserve"> “correct </w:t>
      </w:r>
      <w:proofErr w:type="spellStart"/>
      <w:r w:rsidR="000B687A" w:rsidRPr="00C6513A">
        <w:rPr>
          <w:rFonts w:ascii="Times New Roman" w:hAnsi="Times New Roman" w:cs="Times New Roman"/>
          <w:lang w:val="en-GB"/>
        </w:rPr>
        <w:t>acknowledgeability</w:t>
      </w:r>
      <w:proofErr w:type="spellEnd"/>
      <w:r w:rsidR="005E47C2" w:rsidRPr="00C6513A">
        <w:rPr>
          <w:rFonts w:ascii="Times New Roman" w:hAnsi="Times New Roman" w:cs="Times New Roman"/>
          <w:lang w:val="en-GB"/>
        </w:rPr>
        <w:t>.”</w:t>
      </w:r>
      <w:r w:rsidR="00E27050" w:rsidRPr="00C6513A">
        <w:rPr>
          <w:rFonts w:ascii="Times New Roman" w:hAnsi="Times New Roman" w:cs="Times New Roman"/>
          <w:lang w:val="en-GB"/>
        </w:rPr>
        <w:t xml:space="preserve"> As </w:t>
      </w:r>
      <w:r w:rsidR="001A6016" w:rsidRPr="00C6513A">
        <w:rPr>
          <w:rFonts w:ascii="Times New Roman" w:hAnsi="Times New Roman" w:cs="Times New Roman"/>
          <w:lang w:val="en-GB"/>
        </w:rPr>
        <w:t>mentioned</w:t>
      </w:r>
      <w:r w:rsidR="00E27050" w:rsidRPr="00C6513A">
        <w:rPr>
          <w:rFonts w:ascii="Times New Roman" w:hAnsi="Times New Roman" w:cs="Times New Roman"/>
          <w:lang w:val="en-GB"/>
        </w:rPr>
        <w:t xml:space="preserve"> above, </w:t>
      </w:r>
      <w:r w:rsidR="00404D76" w:rsidRPr="00C6513A">
        <w:rPr>
          <w:rFonts w:ascii="Times New Roman" w:hAnsi="Times New Roman" w:cs="Times New Roman"/>
          <w:lang w:val="en-GB"/>
        </w:rPr>
        <w:t>it</w:t>
      </w:r>
      <w:r w:rsidR="001A6016" w:rsidRPr="00C6513A">
        <w:rPr>
          <w:rFonts w:ascii="Times New Roman" w:hAnsi="Times New Roman" w:cs="Times New Roman"/>
          <w:lang w:val="en-GB"/>
        </w:rPr>
        <w:t xml:space="preserve"> draw</w:t>
      </w:r>
      <w:r w:rsidR="00404D76" w:rsidRPr="00C6513A">
        <w:rPr>
          <w:rFonts w:ascii="Times New Roman" w:hAnsi="Times New Roman" w:cs="Times New Roman"/>
          <w:lang w:val="en-GB"/>
        </w:rPr>
        <w:t>s</w:t>
      </w:r>
      <w:r w:rsidR="001A6016" w:rsidRPr="00C6513A">
        <w:rPr>
          <w:rFonts w:ascii="Times New Roman" w:hAnsi="Times New Roman" w:cs="Times New Roman"/>
          <w:lang w:val="en-GB"/>
        </w:rPr>
        <w:t xml:space="preserve"> on a thesis that</w:t>
      </w:r>
      <w:r w:rsidR="00EF64AF" w:rsidRPr="00C6513A">
        <w:rPr>
          <w:rFonts w:ascii="Times New Roman" w:hAnsi="Times New Roman" w:cs="Times New Roman"/>
          <w:lang w:val="en-GB"/>
        </w:rPr>
        <w:t xml:space="preserve"> </w:t>
      </w:r>
      <w:r w:rsidR="00E57A06" w:rsidRPr="00C6513A">
        <w:rPr>
          <w:rFonts w:ascii="Times New Roman" w:hAnsi="Times New Roman" w:cs="Times New Roman"/>
          <w:lang w:val="en-GB"/>
        </w:rPr>
        <w:t>also plays</w:t>
      </w:r>
      <w:r w:rsidR="00E27050" w:rsidRPr="00C6513A">
        <w:rPr>
          <w:rFonts w:ascii="Times New Roman" w:hAnsi="Times New Roman" w:cs="Times New Roman"/>
          <w:lang w:val="en-GB"/>
        </w:rPr>
        <w:t xml:space="preserve"> a</w:t>
      </w:r>
      <w:r w:rsidR="00404D76" w:rsidRPr="00C6513A">
        <w:rPr>
          <w:rFonts w:ascii="Times New Roman" w:hAnsi="Times New Roman" w:cs="Times New Roman"/>
          <w:lang w:val="en-GB"/>
        </w:rPr>
        <w:t>n important</w:t>
      </w:r>
      <w:r w:rsidR="00E27050" w:rsidRPr="00C6513A">
        <w:rPr>
          <w:rFonts w:ascii="Times New Roman" w:hAnsi="Times New Roman" w:cs="Times New Roman"/>
          <w:lang w:val="en-GB"/>
        </w:rPr>
        <w:t xml:space="preserve"> role in Brentano’s criticism of modes of being</w:t>
      </w:r>
      <w:r w:rsidR="001A6016" w:rsidRPr="00C6513A">
        <w:rPr>
          <w:rFonts w:ascii="Times New Roman" w:hAnsi="Times New Roman" w:cs="Times New Roman"/>
          <w:lang w:val="en-GB"/>
        </w:rPr>
        <w:t>, namely</w:t>
      </w:r>
      <w:r w:rsidR="00DA1540" w:rsidRPr="00C6513A">
        <w:rPr>
          <w:rFonts w:ascii="Times New Roman" w:hAnsi="Times New Roman" w:cs="Times New Roman"/>
          <w:lang w:val="en-GB"/>
        </w:rPr>
        <w:t>,</w:t>
      </w:r>
      <w:r w:rsidR="001A6016" w:rsidRPr="00C6513A">
        <w:rPr>
          <w:rFonts w:ascii="Times New Roman" w:hAnsi="Times New Roman" w:cs="Times New Roman"/>
          <w:lang w:val="en-GB"/>
        </w:rPr>
        <w:t xml:space="preserve"> </w:t>
      </w:r>
      <w:r w:rsidR="00DA1540" w:rsidRPr="00C6513A">
        <w:rPr>
          <w:rFonts w:ascii="Times New Roman" w:hAnsi="Times New Roman" w:cs="Times New Roman"/>
          <w:lang w:val="en-GB"/>
        </w:rPr>
        <w:t xml:space="preserve">the thesis </w:t>
      </w:r>
      <w:r w:rsidR="001A6016" w:rsidRPr="00C6513A">
        <w:rPr>
          <w:rFonts w:ascii="Times New Roman" w:hAnsi="Times New Roman" w:cs="Times New Roman"/>
          <w:lang w:val="en-GB"/>
        </w:rPr>
        <w:t>that there is only one kind of mental positing</w:t>
      </w:r>
      <w:r w:rsidR="00547786" w:rsidRPr="00C6513A">
        <w:rPr>
          <w:rFonts w:ascii="Times New Roman" w:hAnsi="Times New Roman" w:cs="Times New Roman"/>
          <w:lang w:val="en-GB"/>
        </w:rPr>
        <w:t>.</w:t>
      </w:r>
      <w:r w:rsidR="00BD7460" w:rsidRPr="00C6513A">
        <w:rPr>
          <w:rFonts w:ascii="Times New Roman" w:hAnsi="Times New Roman" w:cs="Times New Roman"/>
          <w:lang w:val="en-GB"/>
        </w:rPr>
        <w:t xml:space="preserve"> </w:t>
      </w:r>
      <w:r w:rsidR="000B687A" w:rsidRPr="00C6513A">
        <w:rPr>
          <w:rFonts w:ascii="Times New Roman" w:hAnsi="Times New Roman" w:cs="Times New Roman"/>
          <w:lang w:val="en-GB"/>
        </w:rPr>
        <w:t>Marty’s</w:t>
      </w:r>
      <w:r w:rsidR="004D2A52" w:rsidRPr="00C6513A">
        <w:rPr>
          <w:rFonts w:ascii="Times New Roman" w:hAnsi="Times New Roman" w:cs="Times New Roman"/>
          <w:lang w:val="en-GB"/>
        </w:rPr>
        <w:t xml:space="preserve"> claim is the following:</w:t>
      </w:r>
      <w:r w:rsidR="003A438B" w:rsidRPr="00C6513A">
        <w:rPr>
          <w:rFonts w:ascii="Times New Roman" w:hAnsi="Times New Roman" w:cs="Times New Roman"/>
          <w:lang w:val="en-GB"/>
        </w:rPr>
        <w:t xml:space="preserve"> the concept of</w:t>
      </w:r>
      <w:r w:rsidR="004D2A52" w:rsidRPr="00C6513A">
        <w:rPr>
          <w:rFonts w:ascii="Times New Roman" w:hAnsi="Times New Roman" w:cs="Times New Roman"/>
          <w:lang w:val="en-GB"/>
        </w:rPr>
        <w:t xml:space="preserve"> being </w:t>
      </w:r>
      <w:r w:rsidR="003A438B" w:rsidRPr="00C6513A">
        <w:rPr>
          <w:rFonts w:ascii="Times New Roman" w:hAnsi="Times New Roman" w:cs="Times New Roman"/>
          <w:lang w:val="en-GB"/>
        </w:rPr>
        <w:t xml:space="preserve">can be </w:t>
      </w:r>
      <w:r w:rsidR="001F3E9B" w:rsidRPr="00C6513A">
        <w:rPr>
          <w:rFonts w:ascii="Times New Roman" w:hAnsi="Times New Roman" w:cs="Times New Roman"/>
          <w:lang w:val="en-GB"/>
        </w:rPr>
        <w:t>acquired</w:t>
      </w:r>
      <w:r w:rsidR="004D2A52" w:rsidRPr="00C6513A">
        <w:rPr>
          <w:rFonts w:ascii="Times New Roman" w:hAnsi="Times New Roman" w:cs="Times New Roman"/>
          <w:lang w:val="en-GB"/>
        </w:rPr>
        <w:t xml:space="preserve"> </w:t>
      </w:r>
      <w:r w:rsidR="007819EA" w:rsidRPr="00C6513A">
        <w:rPr>
          <w:rFonts w:ascii="Times New Roman" w:hAnsi="Times New Roman" w:cs="Times New Roman"/>
          <w:lang w:val="en-GB"/>
        </w:rPr>
        <w:t xml:space="preserve">only </w:t>
      </w:r>
      <w:r w:rsidR="004D2A52" w:rsidRPr="00C6513A">
        <w:rPr>
          <w:rFonts w:ascii="Times New Roman" w:hAnsi="Times New Roman" w:cs="Times New Roman"/>
          <w:lang w:val="en-GB"/>
        </w:rPr>
        <w:t xml:space="preserve">by </w:t>
      </w:r>
      <w:r w:rsidR="003A438B" w:rsidRPr="00C6513A">
        <w:rPr>
          <w:rFonts w:ascii="Times New Roman" w:hAnsi="Times New Roman" w:cs="Times New Roman"/>
          <w:lang w:val="en-GB"/>
        </w:rPr>
        <w:t>reflecting on mental acts of positing</w:t>
      </w:r>
      <w:r w:rsidR="002847E6" w:rsidRPr="00C6513A">
        <w:rPr>
          <w:rFonts w:ascii="Times New Roman" w:hAnsi="Times New Roman" w:cs="Times New Roman"/>
          <w:lang w:val="en-GB"/>
        </w:rPr>
        <w:t>,</w:t>
      </w:r>
      <w:r w:rsidR="003A438B" w:rsidRPr="00C6513A">
        <w:rPr>
          <w:rFonts w:ascii="Times New Roman" w:hAnsi="Times New Roman" w:cs="Times New Roman"/>
          <w:lang w:val="en-GB"/>
        </w:rPr>
        <w:t xml:space="preserve"> or ontological commitment</w:t>
      </w:r>
      <w:r w:rsidR="002847E6" w:rsidRPr="00C6513A">
        <w:rPr>
          <w:rFonts w:ascii="Times New Roman" w:hAnsi="Times New Roman" w:cs="Times New Roman"/>
          <w:lang w:val="en-GB"/>
        </w:rPr>
        <w:t>, and by grasping the correlative property belonging to the</w:t>
      </w:r>
      <w:r w:rsidR="00587B3E" w:rsidRPr="00C6513A">
        <w:rPr>
          <w:rFonts w:ascii="Times New Roman" w:hAnsi="Times New Roman" w:cs="Times New Roman"/>
          <w:lang w:val="en-GB"/>
        </w:rPr>
        <w:t>ir</w:t>
      </w:r>
      <w:r w:rsidR="002847E6" w:rsidRPr="00C6513A">
        <w:rPr>
          <w:rFonts w:ascii="Times New Roman" w:hAnsi="Times New Roman" w:cs="Times New Roman"/>
          <w:lang w:val="en-GB"/>
        </w:rPr>
        <w:t xml:space="preserve"> objects</w:t>
      </w:r>
      <w:r w:rsidR="003A438B" w:rsidRPr="00C6513A">
        <w:rPr>
          <w:rFonts w:ascii="Times New Roman" w:hAnsi="Times New Roman" w:cs="Times New Roman"/>
          <w:lang w:val="en-GB"/>
        </w:rPr>
        <w:t>. Now, if one wants to defend the view that there are different modes of being, one should have different concepts of being</w:t>
      </w:r>
      <w:r w:rsidRPr="00C6513A">
        <w:rPr>
          <w:rFonts w:ascii="Times New Roman" w:hAnsi="Times New Roman" w:cs="Times New Roman"/>
          <w:lang w:val="en-GB"/>
        </w:rPr>
        <w:t>.</w:t>
      </w:r>
      <w:r w:rsidR="00D158B6" w:rsidRPr="00C6513A">
        <w:rPr>
          <w:rFonts w:ascii="Times New Roman" w:hAnsi="Times New Roman" w:cs="Times New Roman"/>
          <w:lang w:val="en-GB"/>
        </w:rPr>
        <w:t xml:space="preserve"> </w:t>
      </w:r>
      <w:r w:rsidR="00E63B55" w:rsidRPr="00C6513A">
        <w:rPr>
          <w:rFonts w:ascii="Times New Roman" w:hAnsi="Times New Roman" w:cs="Times New Roman"/>
          <w:lang w:val="en-GB"/>
        </w:rPr>
        <w:t xml:space="preserve">Marty seems to </w:t>
      </w:r>
      <w:r w:rsidR="007F664F" w:rsidRPr="00C6513A">
        <w:rPr>
          <w:rFonts w:ascii="Times New Roman" w:hAnsi="Times New Roman" w:cs="Times New Roman"/>
          <w:lang w:val="en-GB"/>
        </w:rPr>
        <w:t xml:space="preserve">base </w:t>
      </w:r>
      <w:r w:rsidR="00F56931" w:rsidRPr="00C6513A">
        <w:rPr>
          <w:rFonts w:ascii="Times New Roman" w:hAnsi="Times New Roman" w:cs="Times New Roman"/>
          <w:lang w:val="en-GB"/>
        </w:rPr>
        <w:t>his argument</w:t>
      </w:r>
      <w:r w:rsidR="007F664F" w:rsidRPr="00C6513A">
        <w:rPr>
          <w:rFonts w:ascii="Times New Roman" w:hAnsi="Times New Roman" w:cs="Times New Roman"/>
          <w:lang w:val="en-GB"/>
        </w:rPr>
        <w:t xml:space="preserve"> on</w:t>
      </w:r>
      <w:r w:rsidR="00E63B55" w:rsidRPr="00C6513A">
        <w:rPr>
          <w:rFonts w:ascii="Times New Roman" w:hAnsi="Times New Roman" w:cs="Times New Roman"/>
          <w:lang w:val="en-GB"/>
        </w:rPr>
        <w:t xml:space="preserve"> the following</w:t>
      </w:r>
      <w:r w:rsidR="00D158B6" w:rsidRPr="00C6513A">
        <w:rPr>
          <w:rFonts w:ascii="Times New Roman" w:hAnsi="Times New Roman" w:cs="Times New Roman"/>
          <w:lang w:val="en-GB"/>
        </w:rPr>
        <w:t xml:space="preserve"> epistemic constraint</w:t>
      </w:r>
      <w:r w:rsidR="00E63B55" w:rsidRPr="00C6513A">
        <w:rPr>
          <w:rFonts w:ascii="Times New Roman" w:hAnsi="Times New Roman" w:cs="Times New Roman"/>
          <w:lang w:val="en-GB"/>
        </w:rPr>
        <w:t xml:space="preserve">: </w:t>
      </w:r>
      <w:r w:rsidR="00445D27" w:rsidRPr="00C6513A">
        <w:rPr>
          <w:rFonts w:ascii="Times New Roman" w:hAnsi="Times New Roman" w:cs="Times New Roman"/>
          <w:lang w:val="en-GB"/>
        </w:rPr>
        <w:t>one</w:t>
      </w:r>
      <w:r w:rsidR="00D158B6" w:rsidRPr="00C6513A">
        <w:rPr>
          <w:rFonts w:ascii="Times New Roman" w:hAnsi="Times New Roman" w:cs="Times New Roman"/>
          <w:lang w:val="en-GB"/>
        </w:rPr>
        <w:t xml:space="preserve"> cannot</w:t>
      </w:r>
      <w:r w:rsidR="00587B3E" w:rsidRPr="00C6513A">
        <w:rPr>
          <w:rFonts w:ascii="Times New Roman" w:hAnsi="Times New Roman" w:cs="Times New Roman"/>
          <w:lang w:val="en-GB"/>
        </w:rPr>
        <w:t xml:space="preserve"> defend the view that there are </w:t>
      </w:r>
      <w:r w:rsidR="00445D27" w:rsidRPr="00C6513A">
        <w:rPr>
          <w:rFonts w:ascii="Times New Roman" w:hAnsi="Times New Roman" w:cs="Times New Roman"/>
          <w:lang w:val="en-GB"/>
        </w:rPr>
        <w:t xml:space="preserve">different types of </w:t>
      </w:r>
      <w:r w:rsidR="00160B41" w:rsidRPr="00C6513A">
        <w:rPr>
          <w:rFonts w:ascii="Times New Roman" w:hAnsi="Times New Roman" w:cs="Times New Roman"/>
          <w:i/>
          <w:lang w:val="en-GB"/>
        </w:rPr>
        <w:t>X</w:t>
      </w:r>
      <w:r w:rsidR="00445D27" w:rsidRPr="00C6513A">
        <w:rPr>
          <w:rFonts w:ascii="Times New Roman" w:hAnsi="Times New Roman" w:cs="Times New Roman"/>
          <w:lang w:val="en-GB"/>
        </w:rPr>
        <w:t xml:space="preserve"> without</w:t>
      </w:r>
      <w:r w:rsidR="00587B3E" w:rsidRPr="00C6513A">
        <w:rPr>
          <w:rFonts w:ascii="Times New Roman" w:hAnsi="Times New Roman" w:cs="Times New Roman"/>
          <w:lang w:val="en-GB"/>
        </w:rPr>
        <w:t xml:space="preserve"> thinking of them, which in turn is not possible without having</w:t>
      </w:r>
      <w:r w:rsidR="00445D27" w:rsidRPr="00C6513A">
        <w:rPr>
          <w:rFonts w:ascii="Times New Roman" w:hAnsi="Times New Roman" w:cs="Times New Roman"/>
          <w:lang w:val="en-GB"/>
        </w:rPr>
        <w:t xml:space="preserve"> different concepts corresponding to them</w:t>
      </w:r>
      <w:r w:rsidR="00D158B6" w:rsidRPr="00C6513A">
        <w:rPr>
          <w:rFonts w:ascii="Times New Roman" w:hAnsi="Times New Roman" w:cs="Times New Roman"/>
          <w:lang w:val="en-GB"/>
        </w:rPr>
        <w:t xml:space="preserve">. </w:t>
      </w:r>
      <w:r w:rsidR="00587B3E" w:rsidRPr="00C6513A">
        <w:rPr>
          <w:rFonts w:ascii="Times New Roman" w:hAnsi="Times New Roman" w:cs="Times New Roman"/>
          <w:lang w:val="en-GB"/>
        </w:rPr>
        <w:t>Yet, i</w:t>
      </w:r>
      <w:r w:rsidR="00445D27" w:rsidRPr="00C6513A">
        <w:rPr>
          <w:rFonts w:ascii="Times New Roman" w:hAnsi="Times New Roman" w:cs="Times New Roman"/>
          <w:lang w:val="en-GB"/>
        </w:rPr>
        <w:t xml:space="preserve">n the </w:t>
      </w:r>
      <w:proofErr w:type="spellStart"/>
      <w:r w:rsidR="00445D27" w:rsidRPr="00C6513A">
        <w:rPr>
          <w:rFonts w:ascii="Times New Roman" w:hAnsi="Times New Roman" w:cs="Times New Roman"/>
          <w:lang w:val="en-GB"/>
        </w:rPr>
        <w:t>Brentanian</w:t>
      </w:r>
      <w:proofErr w:type="spellEnd"/>
      <w:r w:rsidR="00445D27" w:rsidRPr="00C6513A">
        <w:rPr>
          <w:rFonts w:ascii="Times New Roman" w:hAnsi="Times New Roman" w:cs="Times New Roman"/>
          <w:lang w:val="en-GB"/>
        </w:rPr>
        <w:t xml:space="preserve"> framework,</w:t>
      </w:r>
      <w:r w:rsidR="00D158B6" w:rsidRPr="00C6513A">
        <w:rPr>
          <w:rFonts w:ascii="Times New Roman" w:hAnsi="Times New Roman" w:cs="Times New Roman"/>
          <w:lang w:val="en-GB"/>
        </w:rPr>
        <w:t xml:space="preserve"> </w:t>
      </w:r>
      <w:r w:rsidR="00445D27" w:rsidRPr="00C6513A">
        <w:rPr>
          <w:rFonts w:ascii="Times New Roman" w:hAnsi="Times New Roman" w:cs="Times New Roman"/>
          <w:lang w:val="en-GB"/>
        </w:rPr>
        <w:t xml:space="preserve">if there were </w:t>
      </w:r>
      <w:r w:rsidR="00D158B6" w:rsidRPr="00C6513A">
        <w:rPr>
          <w:rFonts w:ascii="Times New Roman" w:hAnsi="Times New Roman" w:cs="Times New Roman"/>
          <w:lang w:val="en-GB"/>
        </w:rPr>
        <w:t>different concepts of</w:t>
      </w:r>
      <w:r w:rsidR="00445D27" w:rsidRPr="00C6513A">
        <w:rPr>
          <w:rFonts w:ascii="Times New Roman" w:hAnsi="Times New Roman" w:cs="Times New Roman"/>
          <w:lang w:val="en-GB"/>
        </w:rPr>
        <w:t xml:space="preserve"> being, they</w:t>
      </w:r>
      <w:r w:rsidR="00D158B6" w:rsidRPr="00C6513A">
        <w:rPr>
          <w:rFonts w:ascii="Times New Roman" w:hAnsi="Times New Roman" w:cs="Times New Roman"/>
          <w:lang w:val="en-GB"/>
        </w:rPr>
        <w:t xml:space="preserve"> </w:t>
      </w:r>
      <w:r w:rsidR="009F7C86" w:rsidRPr="00C6513A">
        <w:rPr>
          <w:rFonts w:ascii="Times New Roman" w:hAnsi="Times New Roman" w:cs="Times New Roman"/>
          <w:lang w:val="en-GB"/>
        </w:rPr>
        <w:t>w</w:t>
      </w:r>
      <w:r w:rsidR="003A438B" w:rsidRPr="00C6513A">
        <w:rPr>
          <w:rFonts w:ascii="Times New Roman" w:hAnsi="Times New Roman" w:cs="Times New Roman"/>
          <w:lang w:val="en-GB"/>
        </w:rPr>
        <w:t xml:space="preserve">ould be </w:t>
      </w:r>
      <w:r w:rsidR="003B3876" w:rsidRPr="00C6513A">
        <w:rPr>
          <w:rFonts w:ascii="Times New Roman" w:hAnsi="Times New Roman" w:cs="Times New Roman"/>
          <w:lang w:val="en-GB"/>
        </w:rPr>
        <w:t xml:space="preserve">acquired </w:t>
      </w:r>
      <w:r w:rsidR="003A438B" w:rsidRPr="00C6513A">
        <w:rPr>
          <w:rFonts w:ascii="Times New Roman" w:hAnsi="Times New Roman" w:cs="Times New Roman"/>
          <w:lang w:val="en-GB"/>
        </w:rPr>
        <w:t>by reflecting on different mental acts of positing</w:t>
      </w:r>
      <w:r w:rsidR="002847E6" w:rsidRPr="00C6513A">
        <w:rPr>
          <w:rFonts w:ascii="Times New Roman" w:hAnsi="Times New Roman" w:cs="Times New Roman"/>
          <w:lang w:val="en-GB"/>
        </w:rPr>
        <w:t xml:space="preserve"> and by grasping their specific correlative properties</w:t>
      </w:r>
      <w:r w:rsidR="003A438B" w:rsidRPr="00C6513A">
        <w:rPr>
          <w:rFonts w:ascii="Times New Roman" w:hAnsi="Times New Roman" w:cs="Times New Roman"/>
          <w:lang w:val="en-GB"/>
        </w:rPr>
        <w:t xml:space="preserve">. The question then is: are there different ways </w:t>
      </w:r>
      <w:r w:rsidR="0041492D" w:rsidRPr="00C6513A">
        <w:rPr>
          <w:rFonts w:ascii="Times New Roman" w:hAnsi="Times New Roman" w:cs="Times New Roman"/>
          <w:lang w:val="en-GB"/>
        </w:rPr>
        <w:t xml:space="preserve">of </w:t>
      </w:r>
      <w:r w:rsidR="003A438B" w:rsidRPr="00C6513A">
        <w:rPr>
          <w:rFonts w:ascii="Times New Roman" w:hAnsi="Times New Roman" w:cs="Times New Roman"/>
          <w:lang w:val="en-GB"/>
        </w:rPr>
        <w:t>posit</w:t>
      </w:r>
      <w:r w:rsidR="0041492D" w:rsidRPr="00C6513A">
        <w:rPr>
          <w:rFonts w:ascii="Times New Roman" w:hAnsi="Times New Roman" w:cs="Times New Roman"/>
          <w:lang w:val="en-GB"/>
        </w:rPr>
        <w:t>ing</w:t>
      </w:r>
      <w:r w:rsidR="003A438B" w:rsidRPr="00C6513A">
        <w:rPr>
          <w:rFonts w:ascii="Times New Roman" w:hAnsi="Times New Roman" w:cs="Times New Roman"/>
          <w:lang w:val="en-GB"/>
        </w:rPr>
        <w:t xml:space="preserve"> objects? Marty’s answer is </w:t>
      </w:r>
      <w:r w:rsidR="007819EA" w:rsidRPr="00C6513A">
        <w:rPr>
          <w:rFonts w:ascii="Times New Roman" w:hAnsi="Times New Roman" w:cs="Times New Roman"/>
          <w:lang w:val="en-GB"/>
        </w:rPr>
        <w:t>no</w:t>
      </w:r>
      <w:r w:rsidR="001B6947" w:rsidRPr="00C6513A">
        <w:rPr>
          <w:rFonts w:ascii="Times New Roman" w:hAnsi="Times New Roman" w:cs="Times New Roman"/>
          <w:lang w:val="en-GB"/>
        </w:rPr>
        <w:t>: the only positing</w:t>
      </w:r>
      <w:r w:rsidR="003A438B" w:rsidRPr="00C6513A">
        <w:rPr>
          <w:rFonts w:ascii="Times New Roman" w:hAnsi="Times New Roman" w:cs="Times New Roman"/>
          <w:lang w:val="en-GB"/>
        </w:rPr>
        <w:t xml:space="preserve"> is that of acknowledg</w:t>
      </w:r>
      <w:r w:rsidR="007819EA" w:rsidRPr="00C6513A">
        <w:rPr>
          <w:rFonts w:ascii="Times New Roman" w:hAnsi="Times New Roman" w:cs="Times New Roman"/>
          <w:lang w:val="en-GB"/>
        </w:rPr>
        <w:t>e</w:t>
      </w:r>
      <w:r w:rsidR="003A438B" w:rsidRPr="00C6513A">
        <w:rPr>
          <w:rFonts w:ascii="Times New Roman" w:hAnsi="Times New Roman" w:cs="Times New Roman"/>
          <w:lang w:val="en-GB"/>
        </w:rPr>
        <w:t>ment</w:t>
      </w:r>
      <w:r w:rsidR="00D13059" w:rsidRPr="00C6513A">
        <w:rPr>
          <w:rFonts w:ascii="Times New Roman" w:hAnsi="Times New Roman" w:cs="Times New Roman"/>
          <w:lang w:val="en-GB"/>
        </w:rPr>
        <w:t xml:space="preserve">. </w:t>
      </w:r>
      <w:r w:rsidR="00B74263" w:rsidRPr="00C6513A">
        <w:rPr>
          <w:rFonts w:ascii="Times New Roman" w:hAnsi="Times New Roman" w:cs="Times New Roman"/>
          <w:lang w:val="en-GB"/>
        </w:rPr>
        <w:t>A</w:t>
      </w:r>
      <w:r w:rsidR="00445D27" w:rsidRPr="00C6513A">
        <w:rPr>
          <w:rFonts w:ascii="Times New Roman" w:hAnsi="Times New Roman" w:cs="Times New Roman"/>
          <w:lang w:val="en-GB"/>
        </w:rPr>
        <w:t xml:space="preserve">ccording to Marty, </w:t>
      </w:r>
      <w:r w:rsidR="002E6676" w:rsidRPr="00C6513A">
        <w:rPr>
          <w:rFonts w:ascii="Times New Roman" w:hAnsi="Times New Roman" w:cs="Times New Roman"/>
          <w:lang w:val="en-GB"/>
        </w:rPr>
        <w:t>an</w:t>
      </w:r>
      <w:r w:rsidR="00D13059" w:rsidRPr="00C6513A">
        <w:rPr>
          <w:rFonts w:ascii="Times New Roman" w:hAnsi="Times New Roman" w:cs="Times New Roman"/>
          <w:lang w:val="en-GB"/>
        </w:rPr>
        <w:t xml:space="preserve"> </w:t>
      </w:r>
      <w:r w:rsidR="00D576C7" w:rsidRPr="00C6513A">
        <w:rPr>
          <w:rFonts w:ascii="Times New Roman" w:hAnsi="Times New Roman" w:cs="Times New Roman"/>
          <w:lang w:val="en-GB"/>
        </w:rPr>
        <w:t>inquiry</w:t>
      </w:r>
      <w:r w:rsidR="00D13059" w:rsidRPr="00C6513A">
        <w:rPr>
          <w:rFonts w:ascii="Times New Roman" w:hAnsi="Times New Roman" w:cs="Times New Roman"/>
          <w:lang w:val="en-GB"/>
        </w:rPr>
        <w:t xml:space="preserve"> </w:t>
      </w:r>
      <w:r w:rsidR="00A37617" w:rsidRPr="00C6513A">
        <w:rPr>
          <w:rFonts w:ascii="Times New Roman" w:hAnsi="Times New Roman" w:cs="Times New Roman"/>
          <w:lang w:val="en-GB"/>
        </w:rPr>
        <w:t xml:space="preserve">into </w:t>
      </w:r>
      <w:r w:rsidR="00D13059" w:rsidRPr="00C6513A">
        <w:rPr>
          <w:rFonts w:ascii="Times New Roman" w:hAnsi="Times New Roman" w:cs="Times New Roman"/>
          <w:lang w:val="en-GB"/>
        </w:rPr>
        <w:t>our own psychic lives</w:t>
      </w:r>
      <w:r w:rsidR="00D576C7" w:rsidRPr="00C6513A">
        <w:rPr>
          <w:rFonts w:ascii="Times New Roman" w:hAnsi="Times New Roman" w:cs="Times New Roman"/>
          <w:lang w:val="en-GB"/>
        </w:rPr>
        <w:t xml:space="preserve">, as it appears to us in inner </w:t>
      </w:r>
      <w:r w:rsidR="007E43A6" w:rsidRPr="00C6513A">
        <w:rPr>
          <w:rFonts w:ascii="Times New Roman" w:hAnsi="Times New Roman" w:cs="Times New Roman"/>
          <w:lang w:val="en-GB"/>
        </w:rPr>
        <w:t>consciousness</w:t>
      </w:r>
      <w:r w:rsidR="00D576C7" w:rsidRPr="00C6513A">
        <w:rPr>
          <w:rFonts w:ascii="Times New Roman" w:hAnsi="Times New Roman" w:cs="Times New Roman"/>
          <w:lang w:val="en-GB"/>
        </w:rPr>
        <w:t>,</w:t>
      </w:r>
      <w:r w:rsidR="00D13059" w:rsidRPr="00C6513A">
        <w:rPr>
          <w:rFonts w:ascii="Times New Roman" w:hAnsi="Times New Roman" w:cs="Times New Roman"/>
          <w:lang w:val="en-GB"/>
        </w:rPr>
        <w:t xml:space="preserve"> show</w:t>
      </w:r>
      <w:r w:rsidR="00F56931" w:rsidRPr="00C6513A">
        <w:rPr>
          <w:rFonts w:ascii="Times New Roman" w:hAnsi="Times New Roman" w:cs="Times New Roman"/>
          <w:lang w:val="en-GB"/>
        </w:rPr>
        <w:t>s</w:t>
      </w:r>
      <w:r w:rsidR="00D13059" w:rsidRPr="00C6513A">
        <w:rPr>
          <w:rFonts w:ascii="Times New Roman" w:hAnsi="Times New Roman" w:cs="Times New Roman"/>
          <w:lang w:val="en-GB"/>
        </w:rPr>
        <w:t xml:space="preserve"> us that we have only one way </w:t>
      </w:r>
      <w:r w:rsidR="00246EFE" w:rsidRPr="00C6513A">
        <w:rPr>
          <w:rFonts w:ascii="Times New Roman" w:hAnsi="Times New Roman" w:cs="Times New Roman"/>
          <w:lang w:val="en-GB"/>
        </w:rPr>
        <w:t>of</w:t>
      </w:r>
      <w:r w:rsidR="00D13059" w:rsidRPr="00C6513A">
        <w:rPr>
          <w:rFonts w:ascii="Times New Roman" w:hAnsi="Times New Roman" w:cs="Times New Roman"/>
          <w:lang w:val="en-GB"/>
        </w:rPr>
        <w:t xml:space="preserve"> posit</w:t>
      </w:r>
      <w:r w:rsidR="00246EFE" w:rsidRPr="00C6513A">
        <w:rPr>
          <w:rFonts w:ascii="Times New Roman" w:hAnsi="Times New Roman" w:cs="Times New Roman"/>
          <w:lang w:val="en-GB"/>
        </w:rPr>
        <w:t>ing</w:t>
      </w:r>
      <w:r w:rsidR="00D13059" w:rsidRPr="00C6513A">
        <w:rPr>
          <w:rFonts w:ascii="Times New Roman" w:hAnsi="Times New Roman" w:cs="Times New Roman"/>
          <w:lang w:val="en-GB"/>
        </w:rPr>
        <w:t xml:space="preserve"> things, </w:t>
      </w:r>
      <w:r w:rsidR="00587B3E" w:rsidRPr="00C6513A">
        <w:rPr>
          <w:rFonts w:ascii="Times New Roman" w:hAnsi="Times New Roman" w:cs="Times New Roman"/>
          <w:lang w:val="en-GB"/>
        </w:rPr>
        <w:t>namely</w:t>
      </w:r>
      <w:r w:rsidR="00A37617" w:rsidRPr="00C6513A">
        <w:rPr>
          <w:rFonts w:ascii="Times New Roman" w:hAnsi="Times New Roman" w:cs="Times New Roman"/>
          <w:lang w:val="en-GB"/>
        </w:rPr>
        <w:t>,</w:t>
      </w:r>
      <w:r w:rsidR="00D13059" w:rsidRPr="00C6513A">
        <w:rPr>
          <w:rFonts w:ascii="Times New Roman" w:hAnsi="Times New Roman" w:cs="Times New Roman"/>
          <w:lang w:val="en-GB"/>
        </w:rPr>
        <w:t xml:space="preserve"> by acknowledging them.</w:t>
      </w:r>
      <w:r w:rsidR="003A438B" w:rsidRPr="00C6513A">
        <w:rPr>
          <w:rFonts w:ascii="Times New Roman" w:hAnsi="Times New Roman" w:cs="Times New Roman"/>
          <w:lang w:val="en-GB"/>
        </w:rPr>
        <w:t xml:space="preserve"> </w:t>
      </w:r>
      <w:r w:rsidR="00165DE0" w:rsidRPr="00C6513A">
        <w:rPr>
          <w:rFonts w:ascii="Times New Roman" w:hAnsi="Times New Roman" w:cs="Times New Roman"/>
          <w:lang w:val="en-GB"/>
        </w:rPr>
        <w:t>Thus</w:t>
      </w:r>
      <w:r w:rsidR="00D13059" w:rsidRPr="00C6513A">
        <w:rPr>
          <w:rFonts w:ascii="Times New Roman" w:hAnsi="Times New Roman" w:cs="Times New Roman"/>
          <w:lang w:val="en-GB"/>
        </w:rPr>
        <w:t>,</w:t>
      </w:r>
      <w:r w:rsidR="003A438B" w:rsidRPr="00C6513A">
        <w:rPr>
          <w:rFonts w:ascii="Times New Roman" w:hAnsi="Times New Roman" w:cs="Times New Roman"/>
          <w:lang w:val="en-GB"/>
        </w:rPr>
        <w:t xml:space="preserve"> the only notion of being</w:t>
      </w:r>
      <w:r w:rsidR="00D13059" w:rsidRPr="00C6513A">
        <w:rPr>
          <w:rFonts w:ascii="Times New Roman" w:hAnsi="Times New Roman" w:cs="Times New Roman"/>
          <w:lang w:val="en-GB"/>
        </w:rPr>
        <w:t xml:space="preserve"> that we have</w:t>
      </w:r>
      <w:r w:rsidR="00130CE0" w:rsidRPr="00C6513A">
        <w:rPr>
          <w:rFonts w:ascii="Times New Roman" w:hAnsi="Times New Roman" w:cs="Times New Roman"/>
          <w:lang w:val="en-GB"/>
        </w:rPr>
        <w:t xml:space="preserve"> is</w:t>
      </w:r>
      <w:r w:rsidR="003A438B" w:rsidRPr="00C6513A">
        <w:rPr>
          <w:rFonts w:ascii="Times New Roman" w:hAnsi="Times New Roman" w:cs="Times New Roman"/>
          <w:lang w:val="en-GB"/>
        </w:rPr>
        <w:t xml:space="preserve"> “</w:t>
      </w:r>
      <w:r w:rsidR="00C76F0B" w:rsidRPr="00C6513A">
        <w:rPr>
          <w:rFonts w:ascii="Times New Roman" w:hAnsi="Times New Roman" w:cs="Times New Roman"/>
          <w:lang w:val="en-GB"/>
        </w:rPr>
        <w:t xml:space="preserve">correct </w:t>
      </w:r>
      <w:proofErr w:type="spellStart"/>
      <w:r w:rsidR="00C76F0B" w:rsidRPr="00C6513A">
        <w:rPr>
          <w:rFonts w:ascii="Times New Roman" w:hAnsi="Times New Roman" w:cs="Times New Roman"/>
          <w:lang w:val="en-GB"/>
        </w:rPr>
        <w:t>acknowledgeability</w:t>
      </w:r>
      <w:proofErr w:type="spellEnd"/>
      <w:r w:rsidR="006C2B20" w:rsidRPr="00C6513A">
        <w:rPr>
          <w:rFonts w:ascii="Times New Roman" w:hAnsi="Times New Roman" w:cs="Times New Roman"/>
          <w:lang w:val="en-GB"/>
        </w:rPr>
        <w:t>,”</w:t>
      </w:r>
      <w:r w:rsidR="000B687A" w:rsidRPr="00C6513A">
        <w:rPr>
          <w:rFonts w:ascii="Times New Roman" w:hAnsi="Times New Roman" w:cs="Times New Roman"/>
          <w:lang w:val="en-GB"/>
        </w:rPr>
        <w:t xml:space="preserve"> that is, existence</w:t>
      </w:r>
      <w:r w:rsidR="00FD6B80" w:rsidRPr="00C6513A">
        <w:rPr>
          <w:rFonts w:ascii="Times New Roman" w:hAnsi="Times New Roman" w:cs="Times New Roman"/>
          <w:lang w:val="en-GB"/>
        </w:rPr>
        <w:t>:</w:t>
      </w:r>
      <w:r w:rsidR="00B477BD" w:rsidRPr="00C6513A">
        <w:rPr>
          <w:rFonts w:ascii="Times New Roman" w:hAnsi="Times New Roman" w:cs="Times New Roman"/>
          <w:lang w:val="en-GB"/>
        </w:rPr>
        <w:t xml:space="preserve"> </w:t>
      </w:r>
    </w:p>
    <w:p w14:paraId="7A5EFD26" w14:textId="77777777" w:rsidR="009F7DDB" w:rsidRPr="00C6513A" w:rsidRDefault="009F7DDB" w:rsidP="003460A8">
      <w:pPr>
        <w:spacing w:line="360" w:lineRule="auto"/>
        <w:ind w:firstLine="709"/>
        <w:rPr>
          <w:rFonts w:ascii="Times New Roman" w:hAnsi="Times New Roman" w:cs="Times New Roman"/>
          <w:lang w:val="en-GB"/>
        </w:rPr>
      </w:pPr>
    </w:p>
    <w:p w14:paraId="34AD1E22" w14:textId="00523D70" w:rsidR="00FD6B80" w:rsidRPr="00C6513A" w:rsidRDefault="00FD6B80" w:rsidP="00362BDD">
      <w:pPr>
        <w:spacing w:line="360" w:lineRule="auto"/>
        <w:ind w:left="709"/>
        <w:rPr>
          <w:rFonts w:ascii="Times New Roman" w:hAnsi="Times New Roman" w:cs="Times New Roman"/>
          <w:sz w:val="22"/>
          <w:szCs w:val="22"/>
          <w:lang w:val="en-GB"/>
        </w:rPr>
      </w:pPr>
      <w:r w:rsidRPr="00C6513A">
        <w:rPr>
          <w:rFonts w:ascii="Times New Roman" w:hAnsi="Times New Roman" w:cs="Times New Roman"/>
          <w:sz w:val="22"/>
          <w:szCs w:val="22"/>
          <w:lang w:val="en-GB"/>
        </w:rPr>
        <w:t>[</w:t>
      </w:r>
      <w:r w:rsidR="00C1755B" w:rsidRPr="00C6513A">
        <w:rPr>
          <w:rFonts w:ascii="Times New Roman" w:hAnsi="Times New Roman" w:cs="Times New Roman"/>
          <w:sz w:val="22"/>
          <w:szCs w:val="22"/>
          <w:lang w:val="en-GB"/>
        </w:rPr>
        <w:t>I]</w:t>
      </w:r>
      <w:r w:rsidRPr="00C6513A">
        <w:rPr>
          <w:rFonts w:ascii="Times New Roman" w:hAnsi="Times New Roman" w:cs="Times New Roman"/>
          <w:sz w:val="22"/>
          <w:szCs w:val="22"/>
          <w:lang w:val="en-GB"/>
        </w:rPr>
        <w:t xml:space="preserve">f we were to have, with subsistence or similar things, another mode of the </w:t>
      </w:r>
      <w:r w:rsidRPr="00C6513A">
        <w:rPr>
          <w:rFonts w:ascii="Times New Roman" w:hAnsi="Times New Roman" w:cs="Times New Roman"/>
          <w:i/>
          <w:sz w:val="22"/>
          <w:szCs w:val="22"/>
          <w:lang w:val="en-GB"/>
        </w:rPr>
        <w:t>that</w:t>
      </w:r>
      <w:r w:rsidRPr="00C6513A">
        <w:rPr>
          <w:rFonts w:ascii="Times New Roman" w:hAnsi="Times New Roman" w:cs="Times New Roman"/>
          <w:sz w:val="22"/>
          <w:szCs w:val="22"/>
          <w:lang w:val="en-GB"/>
        </w:rPr>
        <w:t xml:space="preserve">, another situation with respect to a </w:t>
      </w:r>
      <w:r w:rsidR="00685DA9" w:rsidRPr="00C6513A">
        <w:rPr>
          <w:rFonts w:ascii="Times New Roman" w:hAnsi="Times New Roman" w:cs="Times New Roman"/>
          <w:i/>
          <w:sz w:val="22"/>
          <w:szCs w:val="22"/>
          <w:lang w:val="en-GB"/>
        </w:rPr>
        <w:t>what</w:t>
      </w:r>
      <w:r w:rsidR="00685DA9"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 xml:space="preserve">in front of us, then it should be possibly adequate to a specific mode of the judging behaviour and manifest itself to us in and with the correctness of this behaviour. […] However, inner experience seems to me to show nothing like such a relation of consciousness. And as much as it is clear that “is,” when used in the sense of existence, </w:t>
      </w:r>
      <w:r w:rsidRPr="00C6513A">
        <w:rPr>
          <w:rFonts w:ascii="Times New Roman" w:hAnsi="Times New Roman" w:cs="Times New Roman"/>
          <w:sz w:val="22"/>
          <w:szCs w:val="22"/>
          <w:lang w:val="en-GB"/>
        </w:rPr>
        <w:lastRenderedPageBreak/>
        <w:t xml:space="preserve">wants to express and to evoke the acknowledging </w:t>
      </w:r>
      <w:r w:rsidR="003C2369" w:rsidRPr="00C6513A">
        <w:rPr>
          <w:rFonts w:ascii="Times New Roman" w:hAnsi="Times New Roman" w:cs="Times New Roman"/>
          <w:sz w:val="22"/>
          <w:szCs w:val="22"/>
          <w:lang w:val="en-GB"/>
        </w:rPr>
        <w:t>judgement</w:t>
      </w:r>
      <w:r w:rsidRPr="00C6513A">
        <w:rPr>
          <w:rFonts w:ascii="Times New Roman" w:hAnsi="Times New Roman" w:cs="Times New Roman"/>
          <w:sz w:val="22"/>
          <w:szCs w:val="22"/>
          <w:lang w:val="en-GB"/>
        </w:rPr>
        <w:t>, in other words</w:t>
      </w:r>
      <w:r w:rsidR="00A3761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00A37617" w:rsidRPr="00C6513A">
        <w:rPr>
          <w:rFonts w:ascii="Times New Roman" w:hAnsi="Times New Roman" w:cs="Times New Roman"/>
          <w:sz w:val="22"/>
          <w:szCs w:val="22"/>
          <w:lang w:val="en-GB"/>
        </w:rPr>
        <w:t xml:space="preserve">it </w:t>
      </w:r>
      <w:r w:rsidRPr="00C6513A">
        <w:rPr>
          <w:rFonts w:ascii="Times New Roman" w:hAnsi="Times New Roman" w:cs="Times New Roman"/>
          <w:sz w:val="22"/>
          <w:szCs w:val="22"/>
          <w:lang w:val="en-GB"/>
        </w:rPr>
        <w:t>means the content of it, I ask myself in vain where the supposedly totally peculiar concept of “subsistence” is acquired</w:t>
      </w:r>
      <w:r w:rsidR="00A37617"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 xml:space="preserve"> in other words: where is the psychic mode of behaviour analogous to acknowledg</w:t>
      </w:r>
      <w:r w:rsidR="00A37617" w:rsidRPr="00C6513A">
        <w:rPr>
          <w:rFonts w:ascii="Times New Roman" w:hAnsi="Times New Roman" w:cs="Times New Roman"/>
          <w:sz w:val="22"/>
          <w:szCs w:val="22"/>
          <w:lang w:val="en-GB"/>
        </w:rPr>
        <w:t>e</w:t>
      </w:r>
      <w:r w:rsidRPr="00C6513A">
        <w:rPr>
          <w:rFonts w:ascii="Times New Roman" w:hAnsi="Times New Roman" w:cs="Times New Roman"/>
          <w:sz w:val="22"/>
          <w:szCs w:val="22"/>
          <w:lang w:val="en-GB"/>
        </w:rPr>
        <w:t>ment and which corresponds to the “is” in the sense of subsistence as acknowledg</w:t>
      </w:r>
      <w:r w:rsidR="00A37617" w:rsidRPr="00C6513A">
        <w:rPr>
          <w:rFonts w:ascii="Times New Roman" w:hAnsi="Times New Roman" w:cs="Times New Roman"/>
          <w:sz w:val="22"/>
          <w:szCs w:val="22"/>
          <w:lang w:val="en-GB"/>
        </w:rPr>
        <w:t>e</w:t>
      </w:r>
      <w:r w:rsidRPr="00C6513A">
        <w:rPr>
          <w:rFonts w:ascii="Times New Roman" w:hAnsi="Times New Roman" w:cs="Times New Roman"/>
          <w:sz w:val="22"/>
          <w:szCs w:val="22"/>
          <w:lang w:val="en-GB"/>
        </w:rPr>
        <w:t>ment corresponds to the “is” in the sense of existence</w:t>
      </w:r>
      <w:r w:rsidR="00A3761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00B74263" w:rsidRPr="00C6513A">
        <w:rPr>
          <w:rFonts w:ascii="Times New Roman" w:hAnsi="Times New Roman" w:cs="Times New Roman"/>
          <w:sz w:val="22"/>
          <w:szCs w:val="22"/>
          <w:lang w:val="en-GB"/>
        </w:rPr>
        <w:t xml:space="preserve">Marty </w:t>
      </w:r>
      <w:r w:rsidRPr="00C6513A">
        <w:rPr>
          <w:rFonts w:ascii="Times New Roman" w:hAnsi="Times New Roman" w:cs="Times New Roman"/>
          <w:sz w:val="22"/>
          <w:szCs w:val="22"/>
          <w:lang w:val="en-GB"/>
        </w:rPr>
        <w:t>1908</w:t>
      </w:r>
      <w:r w:rsidR="009348BF"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323–325)</w:t>
      </w:r>
    </w:p>
    <w:p w14:paraId="2FACECF5" w14:textId="77777777" w:rsidR="009F7DDB" w:rsidRPr="00C6513A" w:rsidRDefault="009F7DDB" w:rsidP="00FD6B80">
      <w:pPr>
        <w:spacing w:line="360" w:lineRule="auto"/>
        <w:rPr>
          <w:rFonts w:ascii="Times New Roman" w:hAnsi="Times New Roman" w:cs="Times New Roman"/>
          <w:lang w:val="en-GB"/>
        </w:rPr>
      </w:pPr>
    </w:p>
    <w:p w14:paraId="6EA4E5F3" w14:textId="29229B4F" w:rsidR="003C3073" w:rsidRPr="00C6513A" w:rsidRDefault="002E6676" w:rsidP="00FD6B80">
      <w:pPr>
        <w:spacing w:line="360" w:lineRule="auto"/>
        <w:rPr>
          <w:rFonts w:ascii="Times New Roman" w:hAnsi="Times New Roman" w:cs="Times New Roman"/>
          <w:lang w:val="en-GB" w:eastAsia="ja-JP"/>
        </w:rPr>
      </w:pPr>
      <w:r w:rsidRPr="00C6513A">
        <w:rPr>
          <w:rFonts w:ascii="Times New Roman" w:hAnsi="Times New Roman" w:cs="Times New Roman"/>
          <w:lang w:val="en-GB"/>
        </w:rPr>
        <w:t xml:space="preserve">In sum, </w:t>
      </w:r>
      <w:r w:rsidR="00233CDD" w:rsidRPr="00C6513A">
        <w:rPr>
          <w:rFonts w:ascii="Times New Roman" w:hAnsi="Times New Roman" w:cs="Times New Roman"/>
          <w:lang w:val="en-GB"/>
        </w:rPr>
        <w:t>Marty draws</w:t>
      </w:r>
      <w:r w:rsidR="00D13059" w:rsidRPr="00C6513A">
        <w:rPr>
          <w:rFonts w:ascii="Times New Roman" w:hAnsi="Times New Roman" w:cs="Times New Roman"/>
          <w:lang w:val="en-GB"/>
        </w:rPr>
        <w:t xml:space="preserve"> all</w:t>
      </w:r>
      <w:r w:rsidR="00233CDD" w:rsidRPr="00C6513A">
        <w:rPr>
          <w:rFonts w:ascii="Times New Roman" w:hAnsi="Times New Roman" w:cs="Times New Roman"/>
          <w:lang w:val="en-GB"/>
        </w:rPr>
        <w:t xml:space="preserve"> the consequences of the </w:t>
      </w:r>
      <w:proofErr w:type="spellStart"/>
      <w:r w:rsidR="00233CDD" w:rsidRPr="00C6513A">
        <w:rPr>
          <w:rFonts w:ascii="Times New Roman" w:hAnsi="Times New Roman" w:cs="Times New Roman"/>
          <w:lang w:val="en-GB"/>
        </w:rPr>
        <w:t>Brentanian</w:t>
      </w:r>
      <w:proofErr w:type="spellEnd"/>
      <w:r w:rsidR="00233CDD" w:rsidRPr="00C6513A">
        <w:rPr>
          <w:rFonts w:ascii="Times New Roman" w:hAnsi="Times New Roman" w:cs="Times New Roman"/>
          <w:lang w:val="en-GB"/>
        </w:rPr>
        <w:t xml:space="preserve"> </w:t>
      </w:r>
      <w:r w:rsidR="00D13059" w:rsidRPr="00C6513A">
        <w:rPr>
          <w:rFonts w:ascii="Times New Roman" w:hAnsi="Times New Roman" w:cs="Times New Roman"/>
          <w:lang w:val="en-GB"/>
        </w:rPr>
        <w:t xml:space="preserve">account </w:t>
      </w:r>
      <w:r w:rsidR="00233CDD" w:rsidRPr="00C6513A">
        <w:rPr>
          <w:rFonts w:ascii="Times New Roman" w:hAnsi="Times New Roman" w:cs="Times New Roman"/>
          <w:lang w:val="en-GB"/>
        </w:rPr>
        <w:t>of existence with respect to</w:t>
      </w:r>
      <w:r w:rsidR="00EA3009" w:rsidRPr="00C6513A">
        <w:rPr>
          <w:rFonts w:ascii="Times New Roman" w:hAnsi="Times New Roman" w:cs="Times New Roman"/>
          <w:lang w:val="en-GB"/>
        </w:rPr>
        <w:t xml:space="preserve"> theories of</w:t>
      </w:r>
      <w:r w:rsidR="00D13059" w:rsidRPr="00C6513A">
        <w:rPr>
          <w:rFonts w:ascii="Times New Roman" w:hAnsi="Times New Roman" w:cs="Times New Roman"/>
          <w:lang w:val="en-GB"/>
        </w:rPr>
        <w:t xml:space="preserve"> </w:t>
      </w:r>
      <w:r w:rsidR="00233CDD" w:rsidRPr="00C6513A">
        <w:rPr>
          <w:rFonts w:ascii="Times New Roman" w:hAnsi="Times New Roman" w:cs="Times New Roman"/>
          <w:lang w:val="en-GB"/>
        </w:rPr>
        <w:t>modes of being:</w:t>
      </w:r>
      <w:r w:rsidR="00D13059" w:rsidRPr="00C6513A">
        <w:rPr>
          <w:rFonts w:ascii="Times New Roman" w:hAnsi="Times New Roman" w:cs="Times New Roman"/>
          <w:lang w:val="en-GB"/>
        </w:rPr>
        <w:t xml:space="preserve"> </w:t>
      </w:r>
      <w:r w:rsidRPr="00C6513A">
        <w:rPr>
          <w:rFonts w:ascii="Times New Roman" w:hAnsi="Times New Roman" w:cs="Times New Roman"/>
          <w:lang w:val="en-GB"/>
        </w:rPr>
        <w:t>since</w:t>
      </w:r>
      <w:r w:rsidR="00233CDD" w:rsidRPr="00C6513A">
        <w:rPr>
          <w:rFonts w:ascii="Times New Roman" w:hAnsi="Times New Roman" w:cs="Times New Roman"/>
          <w:lang w:val="en-GB"/>
        </w:rPr>
        <w:t xml:space="preserve"> being is explained in terms of mental positing, and </w:t>
      </w:r>
      <w:r w:rsidR="00F56931" w:rsidRPr="00C6513A">
        <w:rPr>
          <w:rFonts w:ascii="Times New Roman" w:hAnsi="Times New Roman" w:cs="Times New Roman"/>
          <w:lang w:val="en-GB"/>
        </w:rPr>
        <w:t>since</w:t>
      </w:r>
      <w:r w:rsidR="00233CDD" w:rsidRPr="00C6513A">
        <w:rPr>
          <w:rFonts w:ascii="Times New Roman" w:hAnsi="Times New Roman" w:cs="Times New Roman"/>
          <w:lang w:val="en-GB"/>
        </w:rPr>
        <w:t xml:space="preserve"> its concept is acquired by reflection on mental </w:t>
      </w:r>
      <w:proofErr w:type="spellStart"/>
      <w:r w:rsidR="00233CDD" w:rsidRPr="00C6513A">
        <w:rPr>
          <w:rFonts w:ascii="Times New Roman" w:hAnsi="Times New Roman" w:cs="Times New Roman"/>
          <w:lang w:val="en-GB"/>
        </w:rPr>
        <w:t>positings</w:t>
      </w:r>
      <w:proofErr w:type="spellEnd"/>
      <w:r w:rsidR="00233CDD" w:rsidRPr="00C6513A">
        <w:rPr>
          <w:rFonts w:ascii="Times New Roman" w:hAnsi="Times New Roman" w:cs="Times New Roman"/>
          <w:lang w:val="en-GB"/>
        </w:rPr>
        <w:t xml:space="preserve">, one must </w:t>
      </w:r>
      <w:r w:rsidR="00246EFE" w:rsidRPr="00C6513A">
        <w:rPr>
          <w:rFonts w:ascii="Times New Roman" w:hAnsi="Times New Roman" w:cs="Times New Roman"/>
          <w:lang w:val="en-GB"/>
        </w:rPr>
        <w:t>accept that there are</w:t>
      </w:r>
      <w:r w:rsidR="00233CDD" w:rsidRPr="00C6513A">
        <w:rPr>
          <w:rFonts w:ascii="Times New Roman" w:hAnsi="Times New Roman" w:cs="Times New Roman"/>
          <w:lang w:val="en-GB"/>
        </w:rPr>
        <w:t xml:space="preserve"> various </w:t>
      </w:r>
      <w:r w:rsidR="00246EFE" w:rsidRPr="00C6513A">
        <w:rPr>
          <w:rFonts w:ascii="Times New Roman" w:hAnsi="Times New Roman" w:cs="Times New Roman"/>
          <w:lang w:val="en-GB"/>
        </w:rPr>
        <w:t xml:space="preserve">kinds of </w:t>
      </w:r>
      <w:r w:rsidR="00233CDD" w:rsidRPr="00C6513A">
        <w:rPr>
          <w:rFonts w:ascii="Times New Roman" w:hAnsi="Times New Roman" w:cs="Times New Roman"/>
          <w:lang w:val="en-GB"/>
        </w:rPr>
        <w:t>mental positing in order to have various concepts of being</w:t>
      </w:r>
      <w:r w:rsidR="00D13059" w:rsidRPr="00C6513A">
        <w:rPr>
          <w:rFonts w:ascii="Times New Roman" w:hAnsi="Times New Roman" w:cs="Times New Roman"/>
          <w:lang w:val="en-GB"/>
        </w:rPr>
        <w:t xml:space="preserve">, which in turn are needed by anyone who holds that </w:t>
      </w:r>
      <w:r w:rsidR="00651AE5" w:rsidRPr="00C6513A">
        <w:rPr>
          <w:rFonts w:ascii="Times New Roman" w:hAnsi="Times New Roman" w:cs="Times New Roman"/>
          <w:lang w:val="en-GB"/>
        </w:rPr>
        <w:t xml:space="preserve">there are modes of </w:t>
      </w:r>
      <w:r w:rsidR="00D13059" w:rsidRPr="00C6513A">
        <w:rPr>
          <w:rFonts w:ascii="Times New Roman" w:hAnsi="Times New Roman" w:cs="Times New Roman"/>
          <w:lang w:val="en-GB"/>
        </w:rPr>
        <w:t>being</w:t>
      </w:r>
      <w:r w:rsidR="00445D27" w:rsidRPr="00C6513A">
        <w:rPr>
          <w:rFonts w:ascii="Times New Roman" w:hAnsi="Times New Roman" w:cs="Times New Roman"/>
          <w:lang w:val="en-GB"/>
        </w:rPr>
        <w:t xml:space="preserve">; but since </w:t>
      </w:r>
      <w:r w:rsidR="002E0CF2" w:rsidRPr="00C6513A">
        <w:rPr>
          <w:rFonts w:ascii="Times New Roman" w:hAnsi="Times New Roman" w:cs="Times New Roman"/>
          <w:lang w:val="en-GB"/>
        </w:rPr>
        <w:t>we have</w:t>
      </w:r>
      <w:r w:rsidR="00445D27" w:rsidRPr="00C6513A">
        <w:rPr>
          <w:rFonts w:ascii="Times New Roman" w:hAnsi="Times New Roman" w:cs="Times New Roman"/>
          <w:lang w:val="en-GB"/>
        </w:rPr>
        <w:t xml:space="preserve"> only one kind of mental positing, </w:t>
      </w:r>
      <w:r w:rsidR="002E0CF2" w:rsidRPr="00C6513A">
        <w:rPr>
          <w:rFonts w:ascii="Times New Roman" w:hAnsi="Times New Roman" w:cs="Times New Roman"/>
          <w:lang w:val="en-GB"/>
        </w:rPr>
        <w:t>we have</w:t>
      </w:r>
      <w:r w:rsidR="00445D27" w:rsidRPr="00C6513A">
        <w:rPr>
          <w:rFonts w:ascii="Times New Roman" w:hAnsi="Times New Roman" w:cs="Times New Roman"/>
          <w:lang w:val="en-GB"/>
        </w:rPr>
        <w:t xml:space="preserve"> only one concept of being</w:t>
      </w:r>
      <w:r w:rsidR="00F56931" w:rsidRPr="00C6513A">
        <w:rPr>
          <w:rFonts w:ascii="Times New Roman" w:hAnsi="Times New Roman" w:cs="Times New Roman"/>
          <w:lang w:val="en-GB"/>
        </w:rPr>
        <w:t>. T</w:t>
      </w:r>
      <w:r w:rsidR="00587B3E" w:rsidRPr="00C6513A">
        <w:rPr>
          <w:rFonts w:ascii="Times New Roman" w:hAnsi="Times New Roman" w:cs="Times New Roman"/>
          <w:lang w:val="en-GB"/>
        </w:rPr>
        <w:t>heories</w:t>
      </w:r>
      <w:r w:rsidR="00445D27" w:rsidRPr="00C6513A">
        <w:rPr>
          <w:rFonts w:ascii="Times New Roman" w:hAnsi="Times New Roman" w:cs="Times New Roman"/>
          <w:lang w:val="en-GB"/>
        </w:rPr>
        <w:t xml:space="preserve"> of modes of being </w:t>
      </w:r>
      <w:r w:rsidR="00587B3E" w:rsidRPr="00C6513A">
        <w:rPr>
          <w:rFonts w:ascii="Times New Roman" w:hAnsi="Times New Roman" w:cs="Times New Roman"/>
          <w:lang w:val="en-GB"/>
        </w:rPr>
        <w:t>are</w:t>
      </w:r>
      <w:r w:rsidR="00A86421" w:rsidRPr="00C6513A">
        <w:rPr>
          <w:rFonts w:ascii="Times New Roman" w:hAnsi="Times New Roman" w:cs="Times New Roman"/>
          <w:lang w:val="en-GB"/>
        </w:rPr>
        <w:t xml:space="preserve"> </w:t>
      </w:r>
      <w:r w:rsidR="00F56931" w:rsidRPr="00C6513A">
        <w:rPr>
          <w:rFonts w:ascii="Times New Roman" w:hAnsi="Times New Roman" w:cs="Times New Roman"/>
          <w:lang w:val="en-GB"/>
        </w:rPr>
        <w:t xml:space="preserve">therefore </w:t>
      </w:r>
      <w:r w:rsidR="00A86421" w:rsidRPr="00C6513A">
        <w:rPr>
          <w:rFonts w:ascii="Times New Roman" w:hAnsi="Times New Roman" w:cs="Times New Roman"/>
          <w:lang w:val="en-GB"/>
        </w:rPr>
        <w:t>mere</w:t>
      </w:r>
      <w:r w:rsidR="00445D27" w:rsidRPr="00C6513A">
        <w:rPr>
          <w:rFonts w:ascii="Times New Roman" w:hAnsi="Times New Roman" w:cs="Times New Roman"/>
          <w:lang w:val="en-GB"/>
        </w:rPr>
        <w:t xml:space="preserve"> </w:t>
      </w:r>
      <w:r w:rsidR="00A86421" w:rsidRPr="00C6513A">
        <w:rPr>
          <w:rFonts w:ascii="Times New Roman" w:hAnsi="Times New Roman" w:cs="Times New Roman"/>
          <w:lang w:val="en-GB"/>
        </w:rPr>
        <w:t>string</w:t>
      </w:r>
      <w:r w:rsidR="00587B3E" w:rsidRPr="00C6513A">
        <w:rPr>
          <w:rFonts w:ascii="Times New Roman" w:hAnsi="Times New Roman" w:cs="Times New Roman"/>
          <w:lang w:val="en-GB"/>
        </w:rPr>
        <w:t>s</w:t>
      </w:r>
      <w:r w:rsidR="00A86421" w:rsidRPr="00C6513A">
        <w:rPr>
          <w:rFonts w:ascii="Times New Roman" w:hAnsi="Times New Roman" w:cs="Times New Roman"/>
          <w:lang w:val="en-GB"/>
        </w:rPr>
        <w:t xml:space="preserve"> of words </w:t>
      </w:r>
      <w:r w:rsidR="00246EFE" w:rsidRPr="00C6513A">
        <w:rPr>
          <w:rFonts w:ascii="Times New Roman" w:hAnsi="Times New Roman" w:cs="Times New Roman"/>
          <w:lang w:val="en-GB"/>
        </w:rPr>
        <w:t>not referring to any</w:t>
      </w:r>
      <w:r w:rsidR="00A86421" w:rsidRPr="00C6513A">
        <w:rPr>
          <w:rFonts w:ascii="Times New Roman" w:hAnsi="Times New Roman" w:cs="Times New Roman"/>
          <w:lang w:val="en-GB"/>
        </w:rPr>
        <w:t xml:space="preserve"> conceptual distinction</w:t>
      </w:r>
      <w:r w:rsidR="00445D27" w:rsidRPr="00C6513A">
        <w:rPr>
          <w:rFonts w:ascii="Times New Roman" w:hAnsi="Times New Roman" w:cs="Times New Roman"/>
          <w:lang w:val="en-GB"/>
        </w:rPr>
        <w:t>.</w:t>
      </w:r>
    </w:p>
    <w:p w14:paraId="00677A46" w14:textId="1CDCBCD6" w:rsidR="002847E6" w:rsidRPr="00C6513A" w:rsidRDefault="00A407DA"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Yet </w:t>
      </w:r>
      <w:r w:rsidR="00583422" w:rsidRPr="00C6513A">
        <w:rPr>
          <w:rFonts w:ascii="Times New Roman" w:hAnsi="Times New Roman" w:cs="Times New Roman"/>
          <w:lang w:val="en-GB"/>
        </w:rPr>
        <w:t xml:space="preserve">Marty makes a concession </w:t>
      </w:r>
      <w:r w:rsidR="000026BF" w:rsidRPr="00C6513A">
        <w:rPr>
          <w:rFonts w:ascii="Times New Roman" w:hAnsi="Times New Roman" w:cs="Times New Roman"/>
          <w:lang w:val="en-GB"/>
        </w:rPr>
        <w:t>based</w:t>
      </w:r>
      <w:r w:rsidR="00B13756" w:rsidRPr="00C6513A">
        <w:rPr>
          <w:rFonts w:ascii="Times New Roman" w:hAnsi="Times New Roman" w:cs="Times New Roman"/>
          <w:lang w:val="en-GB"/>
        </w:rPr>
        <w:t xml:space="preserve"> </w:t>
      </w:r>
      <w:r w:rsidR="000026BF" w:rsidRPr="00C6513A">
        <w:rPr>
          <w:rFonts w:ascii="Times New Roman" w:hAnsi="Times New Roman" w:cs="Times New Roman"/>
          <w:lang w:val="en-GB"/>
        </w:rPr>
        <w:t>on</w:t>
      </w:r>
      <w:r w:rsidR="00B13756" w:rsidRPr="00C6513A">
        <w:rPr>
          <w:rFonts w:ascii="Times New Roman" w:hAnsi="Times New Roman" w:cs="Times New Roman"/>
          <w:lang w:val="en-GB"/>
        </w:rPr>
        <w:t xml:space="preserve"> this argument. He holds that </w:t>
      </w:r>
      <w:r w:rsidR="00007790" w:rsidRPr="00C6513A">
        <w:rPr>
          <w:rFonts w:ascii="Times New Roman" w:hAnsi="Times New Roman" w:cs="Times New Roman"/>
          <w:lang w:val="en-GB"/>
        </w:rPr>
        <w:t>being</w:t>
      </w:r>
      <w:r w:rsidR="00856F23" w:rsidRPr="00C6513A">
        <w:rPr>
          <w:rFonts w:ascii="Times New Roman" w:hAnsi="Times New Roman" w:cs="Times New Roman"/>
          <w:lang w:val="en-GB"/>
        </w:rPr>
        <w:t xml:space="preserve"> </w:t>
      </w:r>
      <w:r w:rsidR="00CE0A3F" w:rsidRPr="00C6513A">
        <w:rPr>
          <w:rFonts w:ascii="Times New Roman" w:hAnsi="Times New Roman" w:cs="Times New Roman"/>
          <w:lang w:val="en-GB"/>
        </w:rPr>
        <w:t>necessary</w:t>
      </w:r>
      <w:r w:rsidR="00E213F1" w:rsidRPr="00C6513A">
        <w:rPr>
          <w:rFonts w:ascii="Times New Roman" w:hAnsi="Times New Roman" w:cs="Times New Roman"/>
          <w:lang w:val="en-GB"/>
        </w:rPr>
        <w:t xml:space="preserve"> and </w:t>
      </w:r>
      <w:r w:rsidR="00007790" w:rsidRPr="00C6513A">
        <w:rPr>
          <w:rFonts w:ascii="Times New Roman" w:hAnsi="Times New Roman" w:cs="Times New Roman"/>
          <w:lang w:val="en-GB"/>
        </w:rPr>
        <w:t>being</w:t>
      </w:r>
      <w:r w:rsidR="00856F23" w:rsidRPr="00C6513A">
        <w:rPr>
          <w:rFonts w:ascii="Times New Roman" w:hAnsi="Times New Roman" w:cs="Times New Roman"/>
          <w:lang w:val="en-GB"/>
        </w:rPr>
        <w:t xml:space="preserve"> </w:t>
      </w:r>
      <w:r w:rsidR="00CE0A3F" w:rsidRPr="00C6513A">
        <w:rPr>
          <w:rFonts w:ascii="Times New Roman" w:hAnsi="Times New Roman" w:cs="Times New Roman"/>
          <w:lang w:val="en-GB"/>
        </w:rPr>
        <w:t>identical</w:t>
      </w:r>
      <w:r w:rsidR="00E213F1" w:rsidRPr="00C6513A">
        <w:rPr>
          <w:rFonts w:ascii="Times New Roman" w:hAnsi="Times New Roman" w:cs="Times New Roman"/>
          <w:lang w:val="en-GB"/>
        </w:rPr>
        <w:t xml:space="preserve"> are “in a certain sense</w:t>
      </w:r>
      <w:r w:rsidR="00706F77" w:rsidRPr="00C6513A">
        <w:rPr>
          <w:rFonts w:ascii="Times New Roman" w:hAnsi="Times New Roman" w:cs="Times New Roman"/>
          <w:lang w:val="en-GB"/>
        </w:rPr>
        <w:t>”</w:t>
      </w:r>
      <w:r w:rsidR="00E213F1" w:rsidRPr="00C6513A">
        <w:rPr>
          <w:rFonts w:ascii="Times New Roman" w:hAnsi="Times New Roman" w:cs="Times New Roman"/>
          <w:lang w:val="en-GB"/>
        </w:rPr>
        <w:t xml:space="preserve"> modes of being (1908</w:t>
      </w:r>
      <w:r w:rsidR="00B23103" w:rsidRPr="00C6513A">
        <w:rPr>
          <w:rFonts w:ascii="Times New Roman" w:hAnsi="Times New Roman" w:cs="Times New Roman"/>
          <w:lang w:val="en-GB"/>
        </w:rPr>
        <w:t>:</w:t>
      </w:r>
      <w:r w:rsidR="00E213F1" w:rsidRPr="00C6513A">
        <w:rPr>
          <w:rFonts w:ascii="Times New Roman" w:hAnsi="Times New Roman" w:cs="Times New Roman"/>
          <w:lang w:val="en-GB"/>
        </w:rPr>
        <w:t xml:space="preserve"> 324).</w:t>
      </w:r>
      <w:r w:rsidR="000026BF" w:rsidRPr="00C6513A">
        <w:rPr>
          <w:rFonts w:ascii="Times New Roman" w:hAnsi="Times New Roman" w:cs="Times New Roman"/>
          <w:lang w:val="en-GB"/>
        </w:rPr>
        <w:t xml:space="preserve"> </w:t>
      </w:r>
      <w:r w:rsidR="00490722" w:rsidRPr="00C6513A">
        <w:rPr>
          <w:rFonts w:ascii="Times New Roman" w:hAnsi="Times New Roman" w:cs="Times New Roman"/>
          <w:lang w:val="en-GB"/>
        </w:rPr>
        <w:t>Inde</w:t>
      </w:r>
      <w:r w:rsidR="003C34B3" w:rsidRPr="00C6513A">
        <w:rPr>
          <w:rFonts w:ascii="Times New Roman" w:hAnsi="Times New Roman" w:cs="Times New Roman"/>
          <w:lang w:val="en-GB"/>
        </w:rPr>
        <w:t>e</w:t>
      </w:r>
      <w:r w:rsidR="00490722" w:rsidRPr="00C6513A">
        <w:rPr>
          <w:rFonts w:ascii="Times New Roman" w:hAnsi="Times New Roman" w:cs="Times New Roman"/>
          <w:lang w:val="en-GB"/>
        </w:rPr>
        <w:t>d, b</w:t>
      </w:r>
      <w:r w:rsidR="00007790" w:rsidRPr="00C6513A">
        <w:rPr>
          <w:rFonts w:ascii="Times New Roman" w:hAnsi="Times New Roman" w:cs="Times New Roman"/>
          <w:lang w:val="en-GB"/>
        </w:rPr>
        <w:t>eing</w:t>
      </w:r>
      <w:r w:rsidR="00856F23" w:rsidRPr="00C6513A">
        <w:rPr>
          <w:rFonts w:ascii="Times New Roman" w:hAnsi="Times New Roman" w:cs="Times New Roman"/>
          <w:lang w:val="en-GB"/>
        </w:rPr>
        <w:t xml:space="preserve"> </w:t>
      </w:r>
      <w:r w:rsidR="00706F77" w:rsidRPr="00C6513A">
        <w:rPr>
          <w:rFonts w:ascii="Times New Roman" w:hAnsi="Times New Roman" w:cs="Times New Roman"/>
          <w:lang w:val="en-GB"/>
        </w:rPr>
        <w:t>necessary</w:t>
      </w:r>
      <w:r w:rsidR="00C32065" w:rsidRPr="00C6513A">
        <w:rPr>
          <w:rFonts w:ascii="Times New Roman" w:hAnsi="Times New Roman" w:cs="Times New Roman"/>
          <w:lang w:val="en-GB"/>
        </w:rPr>
        <w:t xml:space="preserve"> </w:t>
      </w:r>
      <w:r w:rsidR="003C34B3" w:rsidRPr="00C6513A">
        <w:rPr>
          <w:rFonts w:ascii="Times New Roman" w:hAnsi="Times New Roman" w:cs="Times New Roman"/>
          <w:lang w:val="en-GB"/>
        </w:rPr>
        <w:t>and</w:t>
      </w:r>
      <w:r w:rsidR="00C32065" w:rsidRPr="00C6513A">
        <w:rPr>
          <w:rFonts w:ascii="Times New Roman" w:hAnsi="Times New Roman" w:cs="Times New Roman"/>
          <w:lang w:val="en-GB"/>
        </w:rPr>
        <w:t xml:space="preserve"> </w:t>
      </w:r>
      <w:r w:rsidR="007819EA" w:rsidRPr="00C6513A">
        <w:rPr>
          <w:rFonts w:ascii="Times New Roman" w:hAnsi="Times New Roman" w:cs="Times New Roman"/>
          <w:lang w:val="en-GB"/>
        </w:rPr>
        <w:t>being</w:t>
      </w:r>
      <w:r w:rsidR="00856F23" w:rsidRPr="00C6513A">
        <w:rPr>
          <w:rFonts w:ascii="Times New Roman" w:hAnsi="Times New Roman" w:cs="Times New Roman"/>
          <w:lang w:val="en-GB"/>
        </w:rPr>
        <w:t xml:space="preserve"> </w:t>
      </w:r>
      <w:r w:rsidR="00C32065" w:rsidRPr="00C6513A">
        <w:rPr>
          <w:rFonts w:ascii="Times New Roman" w:hAnsi="Times New Roman" w:cs="Times New Roman"/>
          <w:lang w:val="en-GB"/>
        </w:rPr>
        <w:t xml:space="preserve">identical </w:t>
      </w:r>
      <w:r w:rsidR="009B0028" w:rsidRPr="00C6513A">
        <w:rPr>
          <w:rFonts w:ascii="Times New Roman" w:hAnsi="Times New Roman" w:cs="Times New Roman"/>
          <w:lang w:val="en-GB"/>
        </w:rPr>
        <w:t xml:space="preserve">correspond to different </w:t>
      </w:r>
      <w:r w:rsidR="004A5E80" w:rsidRPr="00C6513A">
        <w:rPr>
          <w:rFonts w:ascii="Times New Roman" w:hAnsi="Times New Roman" w:cs="Times New Roman"/>
          <w:lang w:val="en-GB"/>
        </w:rPr>
        <w:t xml:space="preserve">modes </w:t>
      </w:r>
      <w:r w:rsidR="009B0028" w:rsidRPr="00C6513A">
        <w:rPr>
          <w:rFonts w:ascii="Times New Roman" w:hAnsi="Times New Roman" w:cs="Times New Roman"/>
          <w:lang w:val="en-GB"/>
        </w:rPr>
        <w:t>of</w:t>
      </w:r>
      <w:r w:rsidR="000026BF" w:rsidRPr="00C6513A">
        <w:rPr>
          <w:rFonts w:ascii="Times New Roman" w:hAnsi="Times New Roman" w:cs="Times New Roman"/>
          <w:lang w:val="en-GB"/>
        </w:rPr>
        <w:t xml:space="preserve"> “correct </w:t>
      </w:r>
      <w:proofErr w:type="spellStart"/>
      <w:r w:rsidR="000026BF" w:rsidRPr="00C6513A">
        <w:rPr>
          <w:rFonts w:ascii="Times New Roman" w:hAnsi="Times New Roman" w:cs="Times New Roman"/>
          <w:lang w:val="en-GB"/>
        </w:rPr>
        <w:t>acknowledgeability</w:t>
      </w:r>
      <w:proofErr w:type="spellEnd"/>
      <w:r w:rsidR="005E47C2" w:rsidRPr="00C6513A">
        <w:rPr>
          <w:rFonts w:ascii="Times New Roman" w:hAnsi="Times New Roman" w:cs="Times New Roman"/>
          <w:lang w:val="en-GB"/>
        </w:rPr>
        <w:t>.”</w:t>
      </w:r>
      <w:r w:rsidR="000026BF" w:rsidRPr="00C6513A">
        <w:rPr>
          <w:rFonts w:ascii="Times New Roman" w:hAnsi="Times New Roman" w:cs="Times New Roman"/>
          <w:lang w:val="en-GB"/>
        </w:rPr>
        <w:t xml:space="preserve"> </w:t>
      </w:r>
    </w:p>
    <w:p w14:paraId="2A88D874" w14:textId="0658C480" w:rsidR="005F3593" w:rsidRPr="00C6513A" w:rsidRDefault="002847E6"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Let us first see how Marty treats being necessary. </w:t>
      </w:r>
      <w:r w:rsidR="00883CAE" w:rsidRPr="00C6513A">
        <w:rPr>
          <w:rFonts w:ascii="Times New Roman" w:hAnsi="Times New Roman" w:cs="Times New Roman"/>
          <w:lang w:val="en-GB"/>
        </w:rPr>
        <w:t>A</w:t>
      </w:r>
      <w:r w:rsidR="009B0028" w:rsidRPr="00C6513A">
        <w:rPr>
          <w:rFonts w:ascii="Times New Roman" w:hAnsi="Times New Roman" w:cs="Times New Roman"/>
          <w:lang w:val="en-GB"/>
        </w:rPr>
        <w:t xml:space="preserve">mong </w:t>
      </w:r>
      <w:r w:rsidR="003C2369" w:rsidRPr="00C6513A">
        <w:rPr>
          <w:rFonts w:ascii="Times New Roman" w:hAnsi="Times New Roman" w:cs="Times New Roman"/>
          <w:lang w:val="en-GB"/>
        </w:rPr>
        <w:t>judgement</w:t>
      </w:r>
      <w:r w:rsidR="009B0028" w:rsidRPr="00C6513A">
        <w:rPr>
          <w:rFonts w:ascii="Times New Roman" w:hAnsi="Times New Roman" w:cs="Times New Roman"/>
          <w:lang w:val="en-GB"/>
        </w:rPr>
        <w:t xml:space="preserve">s, </w:t>
      </w:r>
      <w:r w:rsidR="000026BF" w:rsidRPr="00C6513A">
        <w:rPr>
          <w:rFonts w:ascii="Times New Roman" w:hAnsi="Times New Roman" w:cs="Times New Roman"/>
          <w:lang w:val="en-GB"/>
        </w:rPr>
        <w:t xml:space="preserve">Marty distinguishes </w:t>
      </w:r>
      <w:proofErr w:type="spellStart"/>
      <w:r w:rsidR="000026BF" w:rsidRPr="00C6513A">
        <w:rPr>
          <w:rFonts w:ascii="Times New Roman" w:hAnsi="Times New Roman" w:cs="Times New Roman"/>
          <w:lang w:val="en-GB"/>
        </w:rPr>
        <w:t>assertoric</w:t>
      </w:r>
      <w:proofErr w:type="spellEnd"/>
      <w:r w:rsidR="000026BF" w:rsidRPr="00C6513A">
        <w:rPr>
          <w:rFonts w:ascii="Times New Roman" w:hAnsi="Times New Roman" w:cs="Times New Roman"/>
          <w:lang w:val="en-GB"/>
        </w:rPr>
        <w:t xml:space="preserve"> and apodictic </w:t>
      </w:r>
      <w:r w:rsidR="009B0028" w:rsidRPr="00C6513A">
        <w:rPr>
          <w:rFonts w:ascii="Times New Roman" w:hAnsi="Times New Roman" w:cs="Times New Roman"/>
          <w:lang w:val="en-GB"/>
        </w:rPr>
        <w:t xml:space="preserve">ones. </w:t>
      </w:r>
      <w:proofErr w:type="spellStart"/>
      <w:r w:rsidR="009B0028" w:rsidRPr="00C6513A">
        <w:rPr>
          <w:rFonts w:ascii="Times New Roman" w:hAnsi="Times New Roman" w:cs="Times New Roman"/>
          <w:lang w:val="en-GB"/>
        </w:rPr>
        <w:t>Assertoric</w:t>
      </w:r>
      <w:proofErr w:type="spellEnd"/>
      <w:r w:rsidR="009B0028"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9B0028" w:rsidRPr="00C6513A">
        <w:rPr>
          <w:rFonts w:ascii="Times New Roman" w:hAnsi="Times New Roman" w:cs="Times New Roman"/>
          <w:lang w:val="en-GB"/>
        </w:rPr>
        <w:t>s “take something to be or not to be”</w:t>
      </w:r>
      <w:r w:rsidR="00B07DA8" w:rsidRPr="00C6513A">
        <w:rPr>
          <w:rFonts w:ascii="Times New Roman" w:hAnsi="Times New Roman" w:cs="Times New Roman"/>
          <w:lang w:val="en-GB"/>
        </w:rPr>
        <w:t xml:space="preserve"> without any modality. Apodictic </w:t>
      </w:r>
      <w:r w:rsidR="003C2369" w:rsidRPr="00C6513A">
        <w:rPr>
          <w:rFonts w:ascii="Times New Roman" w:hAnsi="Times New Roman" w:cs="Times New Roman"/>
          <w:lang w:val="en-GB"/>
        </w:rPr>
        <w:t>judgement</w:t>
      </w:r>
      <w:r w:rsidR="00B07DA8" w:rsidRPr="00C6513A">
        <w:rPr>
          <w:rFonts w:ascii="Times New Roman" w:hAnsi="Times New Roman" w:cs="Times New Roman"/>
          <w:lang w:val="en-GB"/>
        </w:rPr>
        <w:t>s “take something to be necessary or</w:t>
      </w:r>
      <w:r w:rsidR="004E7BC8" w:rsidRPr="00C6513A">
        <w:rPr>
          <w:rFonts w:ascii="Times New Roman" w:hAnsi="Times New Roman" w:cs="Times New Roman"/>
          <w:lang w:val="en-GB"/>
        </w:rPr>
        <w:t xml:space="preserve"> to be</w:t>
      </w:r>
      <w:r w:rsidR="00B07DA8" w:rsidRPr="00C6513A">
        <w:rPr>
          <w:rFonts w:ascii="Times New Roman" w:hAnsi="Times New Roman" w:cs="Times New Roman"/>
          <w:lang w:val="en-GB"/>
        </w:rPr>
        <w:t xml:space="preserve"> impossible</w:t>
      </w:r>
      <w:r w:rsidR="007819EA" w:rsidRPr="00C6513A">
        <w:rPr>
          <w:rFonts w:ascii="Times New Roman" w:hAnsi="Times New Roman" w:cs="Times New Roman"/>
          <w:lang w:val="en-GB"/>
        </w:rPr>
        <w:t>.</w:t>
      </w:r>
      <w:r w:rsidR="00B07DA8" w:rsidRPr="00C6513A">
        <w:rPr>
          <w:rFonts w:ascii="Times New Roman" w:hAnsi="Times New Roman" w:cs="Times New Roman"/>
          <w:lang w:val="en-GB"/>
        </w:rPr>
        <w:t xml:space="preserve">” Possibility is understood as the negation of impossibility, </w:t>
      </w:r>
      <w:r w:rsidR="00703AAC" w:rsidRPr="00C6513A">
        <w:rPr>
          <w:rFonts w:ascii="Times New Roman" w:hAnsi="Times New Roman" w:cs="Times New Roman"/>
          <w:lang w:val="en-GB"/>
        </w:rPr>
        <w:t>that is,</w:t>
      </w:r>
      <w:r w:rsidR="00B07DA8" w:rsidRPr="00C6513A">
        <w:rPr>
          <w:rFonts w:ascii="Times New Roman" w:hAnsi="Times New Roman" w:cs="Times New Roman"/>
          <w:lang w:val="en-GB"/>
        </w:rPr>
        <w:t xml:space="preserve"> </w:t>
      </w:r>
      <w:r w:rsidR="004D15C9" w:rsidRPr="00C6513A">
        <w:rPr>
          <w:rFonts w:ascii="Times New Roman" w:hAnsi="Times New Roman" w:cs="Times New Roman"/>
          <w:lang w:val="en-GB"/>
        </w:rPr>
        <w:t xml:space="preserve">as </w:t>
      </w:r>
      <w:r w:rsidR="00B07DA8" w:rsidRPr="00C6513A">
        <w:rPr>
          <w:rFonts w:ascii="Times New Roman" w:hAnsi="Times New Roman" w:cs="Times New Roman"/>
          <w:lang w:val="en-GB"/>
        </w:rPr>
        <w:t xml:space="preserve">“that </w:t>
      </w:r>
      <w:r w:rsidR="004F68DC" w:rsidRPr="00C6513A">
        <w:rPr>
          <w:rFonts w:ascii="Times New Roman" w:hAnsi="Times New Roman" w:cs="Times New Roman"/>
          <w:lang w:val="en-GB"/>
        </w:rPr>
        <w:t xml:space="preserve">which </w:t>
      </w:r>
      <w:r w:rsidR="00B07DA8" w:rsidRPr="00C6513A">
        <w:rPr>
          <w:rFonts w:ascii="Times New Roman" w:hAnsi="Times New Roman" w:cs="Times New Roman"/>
          <w:lang w:val="en-GB"/>
        </w:rPr>
        <w:t>is no</w:t>
      </w:r>
      <w:r w:rsidR="00AE0426" w:rsidRPr="00C6513A">
        <w:rPr>
          <w:rFonts w:ascii="Times New Roman" w:hAnsi="Times New Roman" w:cs="Times New Roman"/>
          <w:lang w:val="en-GB"/>
        </w:rPr>
        <w:t xml:space="preserve">t </w:t>
      </w:r>
      <w:r w:rsidR="00B07DA8" w:rsidRPr="00C6513A">
        <w:rPr>
          <w:rFonts w:ascii="Times New Roman" w:hAnsi="Times New Roman" w:cs="Times New Roman"/>
          <w:lang w:val="en-GB"/>
        </w:rPr>
        <w:t>necessarily not</w:t>
      </w:r>
      <w:r w:rsidR="00246EFE" w:rsidRPr="00C6513A">
        <w:rPr>
          <w:rFonts w:ascii="Times New Roman" w:hAnsi="Times New Roman" w:cs="Times New Roman"/>
          <w:lang w:val="en-GB"/>
        </w:rPr>
        <w:t>.</w:t>
      </w:r>
      <w:r w:rsidR="00B07DA8" w:rsidRPr="00C6513A">
        <w:rPr>
          <w:rFonts w:ascii="Times New Roman" w:hAnsi="Times New Roman" w:cs="Times New Roman"/>
          <w:lang w:val="en-GB"/>
        </w:rPr>
        <w:t>”</w:t>
      </w:r>
      <w:r w:rsidR="00666F6A" w:rsidRPr="00C6513A">
        <w:rPr>
          <w:rFonts w:ascii="Times New Roman" w:hAnsi="Times New Roman" w:cs="Times New Roman"/>
          <w:lang w:val="en-GB"/>
        </w:rPr>
        <w:t xml:space="preserve"> Impossibility itself is </w:t>
      </w:r>
      <w:r w:rsidR="00EA4976" w:rsidRPr="00C6513A">
        <w:rPr>
          <w:rFonts w:ascii="Times New Roman" w:hAnsi="Times New Roman" w:cs="Times New Roman"/>
          <w:lang w:val="en-GB"/>
        </w:rPr>
        <w:t>explained</w:t>
      </w:r>
      <w:r w:rsidR="00666F6A" w:rsidRPr="00C6513A">
        <w:rPr>
          <w:rFonts w:ascii="Times New Roman" w:hAnsi="Times New Roman" w:cs="Times New Roman"/>
          <w:lang w:val="en-GB"/>
        </w:rPr>
        <w:t xml:space="preserve"> </w:t>
      </w:r>
      <w:r w:rsidR="00EA4976" w:rsidRPr="00C6513A">
        <w:rPr>
          <w:rFonts w:ascii="Times New Roman" w:hAnsi="Times New Roman" w:cs="Times New Roman"/>
          <w:lang w:val="en-GB"/>
        </w:rPr>
        <w:t xml:space="preserve">via the notion </w:t>
      </w:r>
      <w:r w:rsidR="00666F6A" w:rsidRPr="00C6513A">
        <w:rPr>
          <w:rFonts w:ascii="Times New Roman" w:hAnsi="Times New Roman" w:cs="Times New Roman"/>
          <w:lang w:val="en-GB"/>
        </w:rPr>
        <w:t xml:space="preserve">of necessity, </w:t>
      </w:r>
      <w:r w:rsidR="00703AAC" w:rsidRPr="00C6513A">
        <w:rPr>
          <w:rFonts w:ascii="Times New Roman" w:hAnsi="Times New Roman" w:cs="Times New Roman"/>
          <w:lang w:val="en-GB"/>
        </w:rPr>
        <w:t>that is,</w:t>
      </w:r>
      <w:r w:rsidR="00666F6A" w:rsidRPr="00C6513A">
        <w:rPr>
          <w:rFonts w:ascii="Times New Roman" w:hAnsi="Times New Roman" w:cs="Times New Roman"/>
          <w:lang w:val="en-GB"/>
        </w:rPr>
        <w:t xml:space="preserve"> </w:t>
      </w:r>
      <w:r w:rsidR="004D15C9" w:rsidRPr="00C6513A">
        <w:rPr>
          <w:rFonts w:ascii="Times New Roman" w:hAnsi="Times New Roman" w:cs="Times New Roman"/>
          <w:lang w:val="en-GB"/>
        </w:rPr>
        <w:t xml:space="preserve">as </w:t>
      </w:r>
      <w:r w:rsidR="00666F6A" w:rsidRPr="00C6513A">
        <w:rPr>
          <w:rFonts w:ascii="Times New Roman" w:hAnsi="Times New Roman" w:cs="Times New Roman"/>
          <w:lang w:val="en-GB"/>
        </w:rPr>
        <w:t xml:space="preserve">“that </w:t>
      </w:r>
      <w:r w:rsidR="00AA62EF" w:rsidRPr="00C6513A">
        <w:rPr>
          <w:rFonts w:ascii="Times New Roman" w:hAnsi="Times New Roman" w:cs="Times New Roman"/>
          <w:lang w:val="en-GB"/>
        </w:rPr>
        <w:t xml:space="preserve">which </w:t>
      </w:r>
      <w:r w:rsidR="00666F6A" w:rsidRPr="00C6513A">
        <w:rPr>
          <w:rFonts w:ascii="Times New Roman" w:hAnsi="Times New Roman" w:cs="Times New Roman"/>
          <w:lang w:val="en-GB"/>
        </w:rPr>
        <w:t>is necessarily not</w:t>
      </w:r>
      <w:r w:rsidR="00246EFE" w:rsidRPr="00C6513A">
        <w:rPr>
          <w:rFonts w:ascii="Times New Roman" w:hAnsi="Times New Roman" w:cs="Times New Roman"/>
          <w:lang w:val="en-GB"/>
        </w:rPr>
        <w:t>.</w:t>
      </w:r>
      <w:r w:rsidR="00666F6A" w:rsidRPr="00C6513A">
        <w:rPr>
          <w:rFonts w:ascii="Times New Roman" w:hAnsi="Times New Roman" w:cs="Times New Roman"/>
          <w:lang w:val="en-GB"/>
        </w:rPr>
        <w:t>”</w:t>
      </w:r>
      <w:r w:rsidR="00B07DA8" w:rsidRPr="00C6513A">
        <w:rPr>
          <w:rFonts w:ascii="Times New Roman" w:hAnsi="Times New Roman" w:cs="Times New Roman"/>
          <w:lang w:val="en-GB"/>
        </w:rPr>
        <w:t xml:space="preserve"> </w:t>
      </w:r>
      <w:r w:rsidR="006E298C" w:rsidRPr="00C6513A">
        <w:rPr>
          <w:rFonts w:ascii="Times New Roman" w:hAnsi="Times New Roman" w:cs="Times New Roman"/>
          <w:lang w:val="en-GB"/>
        </w:rPr>
        <w:t>M</w:t>
      </w:r>
      <w:r w:rsidR="00470829" w:rsidRPr="00C6513A">
        <w:rPr>
          <w:rFonts w:ascii="Times New Roman" w:hAnsi="Times New Roman" w:cs="Times New Roman"/>
          <w:lang w:val="en-GB"/>
        </w:rPr>
        <w:t xml:space="preserve">arty is a realist </w:t>
      </w:r>
      <w:r w:rsidR="007819EA" w:rsidRPr="00C6513A">
        <w:rPr>
          <w:rFonts w:ascii="Times New Roman" w:hAnsi="Times New Roman" w:cs="Times New Roman"/>
          <w:lang w:val="en-GB"/>
        </w:rPr>
        <w:t xml:space="preserve">about </w:t>
      </w:r>
      <w:r w:rsidR="00470829" w:rsidRPr="00C6513A">
        <w:rPr>
          <w:rFonts w:ascii="Times New Roman" w:hAnsi="Times New Roman" w:cs="Times New Roman"/>
          <w:lang w:val="en-GB"/>
        </w:rPr>
        <w:t>modalities</w:t>
      </w:r>
      <w:r w:rsidR="006E298C" w:rsidRPr="00C6513A">
        <w:rPr>
          <w:rFonts w:ascii="Times New Roman" w:hAnsi="Times New Roman" w:cs="Times New Roman"/>
          <w:lang w:val="en-GB"/>
        </w:rPr>
        <w:t xml:space="preserve">, </w:t>
      </w:r>
      <w:r w:rsidR="00470829" w:rsidRPr="00C6513A">
        <w:rPr>
          <w:rFonts w:ascii="Times New Roman" w:hAnsi="Times New Roman" w:cs="Times New Roman"/>
          <w:lang w:val="en-GB"/>
        </w:rPr>
        <w:t xml:space="preserve">in the sense that </w:t>
      </w:r>
      <w:r w:rsidR="007819EA" w:rsidRPr="00C6513A">
        <w:rPr>
          <w:rFonts w:ascii="Times New Roman" w:hAnsi="Times New Roman" w:cs="Times New Roman"/>
          <w:lang w:val="en-GB"/>
        </w:rPr>
        <w:t xml:space="preserve">he holds that </w:t>
      </w:r>
      <w:r w:rsidR="008B1CF1" w:rsidRPr="00C6513A">
        <w:rPr>
          <w:rFonts w:ascii="Times New Roman" w:hAnsi="Times New Roman" w:cs="Times New Roman"/>
          <w:lang w:val="en-GB"/>
        </w:rPr>
        <w:t>they are</w:t>
      </w:r>
      <w:r w:rsidR="00B07DA8" w:rsidRPr="00C6513A">
        <w:rPr>
          <w:rFonts w:ascii="Times New Roman" w:hAnsi="Times New Roman" w:cs="Times New Roman"/>
          <w:lang w:val="en-GB"/>
        </w:rPr>
        <w:t xml:space="preserve"> </w:t>
      </w:r>
      <w:r w:rsidR="00B7321E" w:rsidRPr="00C6513A">
        <w:rPr>
          <w:rFonts w:ascii="Times New Roman" w:hAnsi="Times New Roman" w:cs="Times New Roman"/>
          <w:lang w:val="en-GB"/>
        </w:rPr>
        <w:t>included in</w:t>
      </w:r>
      <w:r w:rsidR="00B07DA8" w:rsidRPr="00C6513A">
        <w:rPr>
          <w:rFonts w:ascii="Times New Roman" w:hAnsi="Times New Roman" w:cs="Times New Roman"/>
          <w:lang w:val="en-GB"/>
        </w:rPr>
        <w:t xml:space="preserve"> states of affairs</w:t>
      </w:r>
      <w:r w:rsidR="003C34B3" w:rsidRPr="00C6513A">
        <w:rPr>
          <w:rFonts w:ascii="Times New Roman" w:hAnsi="Times New Roman" w:cs="Times New Roman"/>
          <w:lang w:val="en-GB"/>
        </w:rPr>
        <w:t>, either positive or negative</w:t>
      </w:r>
      <w:r w:rsidR="00B07DA8" w:rsidRPr="00C6513A">
        <w:rPr>
          <w:rFonts w:ascii="Times New Roman" w:hAnsi="Times New Roman" w:cs="Times New Roman"/>
          <w:lang w:val="en-GB"/>
        </w:rPr>
        <w:t xml:space="preserve">. </w:t>
      </w:r>
      <w:r w:rsidR="00EA4976" w:rsidRPr="00C6513A">
        <w:rPr>
          <w:rFonts w:ascii="Times New Roman" w:hAnsi="Times New Roman" w:cs="Times New Roman"/>
          <w:lang w:val="en-GB"/>
        </w:rPr>
        <w:t>According to Marty, i</w:t>
      </w:r>
      <w:r w:rsidR="00C32065" w:rsidRPr="00C6513A">
        <w:rPr>
          <w:rFonts w:ascii="Times New Roman" w:hAnsi="Times New Roman" w:cs="Times New Roman"/>
          <w:lang w:val="en-GB"/>
        </w:rPr>
        <w:t xml:space="preserve">n order for </w:t>
      </w:r>
      <w:r w:rsidR="003C2369" w:rsidRPr="00C6513A">
        <w:rPr>
          <w:rFonts w:ascii="Times New Roman" w:hAnsi="Times New Roman" w:cs="Times New Roman"/>
          <w:lang w:val="en-GB"/>
        </w:rPr>
        <w:t>judgement</w:t>
      </w:r>
      <w:r w:rsidR="00C32065" w:rsidRPr="00C6513A">
        <w:rPr>
          <w:rFonts w:ascii="Times New Roman" w:hAnsi="Times New Roman" w:cs="Times New Roman"/>
          <w:lang w:val="en-GB"/>
        </w:rPr>
        <w:t>s about such states of affairs to be correct, they must not</w:t>
      </w:r>
      <w:r w:rsidR="00F04EAC" w:rsidRPr="00C6513A">
        <w:rPr>
          <w:rFonts w:ascii="Times New Roman" w:hAnsi="Times New Roman" w:cs="Times New Roman"/>
          <w:lang w:val="en-GB"/>
        </w:rPr>
        <w:t xml:space="preserve"> simply</w:t>
      </w:r>
      <w:r w:rsidR="00C32065" w:rsidRPr="00C6513A">
        <w:rPr>
          <w:rFonts w:ascii="Times New Roman" w:hAnsi="Times New Roman" w:cs="Times New Roman"/>
          <w:lang w:val="en-GB"/>
        </w:rPr>
        <w:t xml:space="preserve"> </w:t>
      </w:r>
      <w:r w:rsidR="00F04EAC" w:rsidRPr="00C6513A">
        <w:rPr>
          <w:rFonts w:ascii="Times New Roman" w:hAnsi="Times New Roman" w:cs="Times New Roman"/>
          <w:lang w:val="en-GB"/>
        </w:rPr>
        <w:t>acknowledge or deny</w:t>
      </w:r>
      <w:r w:rsidR="00C32065" w:rsidRPr="00C6513A">
        <w:rPr>
          <w:rFonts w:ascii="Times New Roman" w:hAnsi="Times New Roman" w:cs="Times New Roman"/>
          <w:lang w:val="en-GB"/>
        </w:rPr>
        <w:t xml:space="preserve"> something, but </w:t>
      </w:r>
      <w:r w:rsidR="007819EA" w:rsidRPr="00C6513A">
        <w:rPr>
          <w:rFonts w:ascii="Times New Roman" w:hAnsi="Times New Roman" w:cs="Times New Roman"/>
          <w:lang w:val="en-GB"/>
        </w:rPr>
        <w:t xml:space="preserve">must </w:t>
      </w:r>
      <w:r w:rsidR="00CA4FC1" w:rsidRPr="00C6513A">
        <w:rPr>
          <w:rFonts w:ascii="Times New Roman" w:hAnsi="Times New Roman" w:cs="Times New Roman"/>
          <w:lang w:val="en-GB"/>
        </w:rPr>
        <w:t xml:space="preserve">also </w:t>
      </w:r>
      <w:r w:rsidR="00C32065" w:rsidRPr="00C6513A">
        <w:rPr>
          <w:rFonts w:ascii="Times New Roman" w:hAnsi="Times New Roman" w:cs="Times New Roman"/>
          <w:lang w:val="en-GB"/>
        </w:rPr>
        <w:t>add the apodictic mode.</w:t>
      </w:r>
      <w:r w:rsidR="00E543B1" w:rsidRPr="00C6513A">
        <w:rPr>
          <w:rFonts w:ascii="Times New Roman" w:hAnsi="Times New Roman" w:cs="Times New Roman"/>
          <w:lang w:val="en-GB"/>
        </w:rPr>
        <w:t xml:space="preserve"> </w:t>
      </w:r>
      <w:r w:rsidR="007819EA" w:rsidRPr="00C6513A">
        <w:rPr>
          <w:rFonts w:ascii="Times New Roman" w:hAnsi="Times New Roman" w:cs="Times New Roman"/>
          <w:lang w:val="en-GB"/>
        </w:rPr>
        <w:t>In</w:t>
      </w:r>
      <w:r w:rsidR="00A62B19" w:rsidRPr="00C6513A">
        <w:rPr>
          <w:rFonts w:ascii="Times New Roman" w:hAnsi="Times New Roman" w:cs="Times New Roman"/>
          <w:lang w:val="en-GB"/>
        </w:rPr>
        <w:t xml:space="preserve"> fact</w:t>
      </w:r>
      <w:r w:rsidR="00C32065" w:rsidRPr="00C6513A">
        <w:rPr>
          <w:rFonts w:ascii="Times New Roman" w:hAnsi="Times New Roman" w:cs="Times New Roman"/>
          <w:lang w:val="en-GB"/>
        </w:rPr>
        <w:t xml:space="preserve">, the </w:t>
      </w:r>
      <w:proofErr w:type="spellStart"/>
      <w:r w:rsidR="00C32065" w:rsidRPr="00C6513A">
        <w:rPr>
          <w:rFonts w:ascii="Times New Roman" w:hAnsi="Times New Roman" w:cs="Times New Roman"/>
          <w:lang w:val="en-GB"/>
        </w:rPr>
        <w:t>assertoric</w:t>
      </w:r>
      <w:proofErr w:type="spellEnd"/>
      <w:r w:rsidR="00C32065" w:rsidRPr="00C6513A">
        <w:rPr>
          <w:rFonts w:ascii="Times New Roman" w:hAnsi="Times New Roman" w:cs="Times New Roman"/>
          <w:lang w:val="en-GB"/>
        </w:rPr>
        <w:t xml:space="preserve"> </w:t>
      </w:r>
      <w:r w:rsidR="00F04EAC" w:rsidRPr="00C6513A">
        <w:rPr>
          <w:rFonts w:ascii="Times New Roman" w:hAnsi="Times New Roman" w:cs="Times New Roman"/>
          <w:lang w:val="en-GB"/>
        </w:rPr>
        <w:t>acknowledgement</w:t>
      </w:r>
      <w:r w:rsidR="00565C0D" w:rsidRPr="00C6513A">
        <w:rPr>
          <w:rFonts w:ascii="Times New Roman" w:hAnsi="Times New Roman" w:cs="Times New Roman"/>
          <w:lang w:val="en-GB"/>
        </w:rPr>
        <w:t xml:space="preserve"> or denial</w:t>
      </w:r>
      <w:r w:rsidR="00C32065" w:rsidRPr="00C6513A">
        <w:rPr>
          <w:rFonts w:ascii="Times New Roman" w:hAnsi="Times New Roman" w:cs="Times New Roman"/>
          <w:lang w:val="en-GB"/>
        </w:rPr>
        <w:t xml:space="preserve"> of something </w:t>
      </w:r>
      <w:r w:rsidR="00F04EAC" w:rsidRPr="00C6513A">
        <w:rPr>
          <w:rFonts w:ascii="Times New Roman" w:hAnsi="Times New Roman" w:cs="Times New Roman"/>
          <w:lang w:val="en-GB"/>
        </w:rPr>
        <w:t>necessary</w:t>
      </w:r>
      <w:r w:rsidR="00565C0D" w:rsidRPr="00C6513A">
        <w:rPr>
          <w:rFonts w:ascii="Times New Roman" w:hAnsi="Times New Roman" w:cs="Times New Roman"/>
          <w:lang w:val="en-GB"/>
        </w:rPr>
        <w:t xml:space="preserve"> or impossible</w:t>
      </w:r>
      <w:r w:rsidR="00C32065" w:rsidRPr="00C6513A">
        <w:rPr>
          <w:rFonts w:ascii="Times New Roman" w:hAnsi="Times New Roman" w:cs="Times New Roman"/>
          <w:lang w:val="en-GB"/>
        </w:rPr>
        <w:t xml:space="preserve"> </w:t>
      </w:r>
      <w:r w:rsidR="007819EA" w:rsidRPr="00C6513A">
        <w:rPr>
          <w:rFonts w:ascii="Times New Roman" w:hAnsi="Times New Roman" w:cs="Times New Roman"/>
          <w:lang w:val="en-GB"/>
        </w:rPr>
        <w:t xml:space="preserve">is </w:t>
      </w:r>
      <w:r w:rsidR="00C32065" w:rsidRPr="00C6513A">
        <w:rPr>
          <w:rFonts w:ascii="Times New Roman" w:hAnsi="Times New Roman" w:cs="Times New Roman"/>
          <w:lang w:val="en-GB"/>
        </w:rPr>
        <w:t>not “fully correct</w:t>
      </w:r>
      <w:r w:rsidR="006C2B20" w:rsidRPr="00C6513A">
        <w:rPr>
          <w:rFonts w:ascii="Times New Roman" w:hAnsi="Times New Roman" w:cs="Times New Roman"/>
          <w:lang w:val="en-GB"/>
        </w:rPr>
        <w:t>,”</w:t>
      </w:r>
      <w:r w:rsidR="00285D29" w:rsidRPr="00C6513A">
        <w:rPr>
          <w:rFonts w:ascii="Times New Roman" w:hAnsi="Times New Roman" w:cs="Times New Roman"/>
          <w:lang w:val="en-GB"/>
        </w:rPr>
        <w:t xml:space="preserve"> as Marty says</w:t>
      </w:r>
      <w:r w:rsidR="00023C16" w:rsidRPr="00C6513A">
        <w:rPr>
          <w:rFonts w:ascii="Times New Roman" w:hAnsi="Times New Roman" w:cs="Times New Roman"/>
          <w:lang w:val="en-GB"/>
        </w:rPr>
        <w:t xml:space="preserve">, since </w:t>
      </w:r>
      <w:r w:rsidR="007819EA" w:rsidRPr="00C6513A">
        <w:rPr>
          <w:rFonts w:ascii="Times New Roman" w:hAnsi="Times New Roman" w:cs="Times New Roman"/>
          <w:lang w:val="en-GB"/>
        </w:rPr>
        <w:t>neither is</w:t>
      </w:r>
      <w:r w:rsidR="00023C16" w:rsidRPr="00C6513A">
        <w:rPr>
          <w:rFonts w:ascii="Times New Roman" w:hAnsi="Times New Roman" w:cs="Times New Roman"/>
          <w:lang w:val="en-GB"/>
        </w:rPr>
        <w:t xml:space="preserve"> adequate to the modality of the state of affairs</w:t>
      </w:r>
      <w:r w:rsidR="00285D29" w:rsidRPr="00C6513A">
        <w:rPr>
          <w:rFonts w:ascii="Times New Roman" w:hAnsi="Times New Roman" w:cs="Times New Roman"/>
          <w:lang w:val="en-GB"/>
        </w:rPr>
        <w:t>.</w:t>
      </w:r>
      <w:r w:rsidR="003C34B3" w:rsidRPr="00C6513A">
        <w:rPr>
          <w:rFonts w:ascii="Times New Roman" w:hAnsi="Times New Roman" w:cs="Times New Roman"/>
          <w:lang w:val="en-GB"/>
        </w:rPr>
        <w:t xml:space="preserve"> </w:t>
      </w:r>
      <w:r w:rsidR="00565C0D" w:rsidRPr="00C6513A">
        <w:rPr>
          <w:rFonts w:ascii="Times New Roman" w:hAnsi="Times New Roman" w:cs="Times New Roman"/>
          <w:lang w:val="en-GB"/>
        </w:rPr>
        <w:t>Now, a</w:t>
      </w:r>
      <w:r w:rsidR="003C34B3" w:rsidRPr="00C6513A">
        <w:rPr>
          <w:rFonts w:ascii="Times New Roman" w:hAnsi="Times New Roman" w:cs="Times New Roman"/>
          <w:lang w:val="en-GB"/>
        </w:rPr>
        <w:t xml:space="preserve"> correct apodictic acknowledgement has as its counterpart in reality “being</w:t>
      </w:r>
      <w:r w:rsidR="00856F23" w:rsidRPr="00C6513A">
        <w:rPr>
          <w:rFonts w:ascii="Times New Roman" w:hAnsi="Times New Roman" w:cs="Times New Roman"/>
          <w:lang w:val="en-GB"/>
        </w:rPr>
        <w:t xml:space="preserve"> </w:t>
      </w:r>
      <w:r w:rsidR="003C34B3" w:rsidRPr="00C6513A">
        <w:rPr>
          <w:rFonts w:ascii="Times New Roman" w:hAnsi="Times New Roman" w:cs="Times New Roman"/>
          <w:lang w:val="en-GB"/>
        </w:rPr>
        <w:t>necessary” (</w:t>
      </w:r>
      <w:r w:rsidR="00B74263" w:rsidRPr="00C6513A">
        <w:rPr>
          <w:rFonts w:ascii="Times New Roman" w:hAnsi="Times New Roman" w:cs="Times New Roman"/>
          <w:lang w:val="en-GB"/>
        </w:rPr>
        <w:t xml:space="preserve">see </w:t>
      </w:r>
      <w:r w:rsidR="003C34B3" w:rsidRPr="00C6513A">
        <w:rPr>
          <w:rFonts w:ascii="Times New Roman" w:hAnsi="Times New Roman" w:cs="Times New Roman"/>
          <w:lang w:val="en-GB"/>
        </w:rPr>
        <w:t>1908</w:t>
      </w:r>
      <w:r w:rsidR="00B23103" w:rsidRPr="00C6513A">
        <w:rPr>
          <w:rFonts w:ascii="Times New Roman" w:hAnsi="Times New Roman" w:cs="Times New Roman"/>
          <w:lang w:val="en-GB"/>
        </w:rPr>
        <w:t>:</w:t>
      </w:r>
      <w:r w:rsidR="003C34B3" w:rsidRPr="00C6513A">
        <w:rPr>
          <w:rFonts w:ascii="Times New Roman" w:hAnsi="Times New Roman" w:cs="Times New Roman"/>
          <w:lang w:val="en-GB"/>
        </w:rPr>
        <w:t xml:space="preserve"> 296</w:t>
      </w:r>
      <w:r w:rsidR="007819EA" w:rsidRPr="00C6513A">
        <w:rPr>
          <w:rFonts w:ascii="Times New Roman" w:hAnsi="Times New Roman" w:cs="Times New Roman"/>
          <w:lang w:val="en-GB"/>
        </w:rPr>
        <w:t>–</w:t>
      </w:r>
      <w:r w:rsidR="003C34B3" w:rsidRPr="00C6513A">
        <w:rPr>
          <w:rFonts w:ascii="Times New Roman" w:hAnsi="Times New Roman" w:cs="Times New Roman"/>
          <w:lang w:val="en-GB"/>
        </w:rPr>
        <w:t>298, 321</w:t>
      </w:r>
      <w:r w:rsidR="00A17CB9" w:rsidRPr="00C6513A">
        <w:rPr>
          <w:rFonts w:ascii="Times New Roman" w:hAnsi="Times New Roman" w:cs="Times New Roman"/>
          <w:lang w:val="en-GB"/>
        </w:rPr>
        <w:t>,</w:t>
      </w:r>
      <w:r w:rsidR="003C34B3" w:rsidRPr="00C6513A">
        <w:rPr>
          <w:rFonts w:ascii="Times New Roman" w:hAnsi="Times New Roman" w:cs="Times New Roman"/>
          <w:lang w:val="en-GB"/>
        </w:rPr>
        <w:t xml:space="preserve"> and 759</w:t>
      </w:r>
      <w:r w:rsidR="007819EA" w:rsidRPr="00C6513A">
        <w:rPr>
          <w:rFonts w:ascii="Times New Roman" w:hAnsi="Times New Roman" w:cs="Times New Roman"/>
          <w:lang w:val="en-GB"/>
        </w:rPr>
        <w:t>–</w:t>
      </w:r>
      <w:r w:rsidR="003C34B3" w:rsidRPr="00C6513A">
        <w:rPr>
          <w:rFonts w:ascii="Times New Roman" w:hAnsi="Times New Roman" w:cs="Times New Roman"/>
          <w:lang w:val="en-GB"/>
        </w:rPr>
        <w:t>760).</w:t>
      </w:r>
      <w:r w:rsidR="00C32065" w:rsidRPr="00C6513A">
        <w:rPr>
          <w:rFonts w:ascii="Times New Roman" w:hAnsi="Times New Roman" w:cs="Times New Roman"/>
          <w:lang w:val="en-GB"/>
        </w:rPr>
        <w:t xml:space="preserve"> </w:t>
      </w:r>
      <w:r w:rsidR="002E6676" w:rsidRPr="00C6513A">
        <w:rPr>
          <w:rFonts w:ascii="Times New Roman" w:hAnsi="Times New Roman" w:cs="Times New Roman"/>
          <w:lang w:val="en-GB"/>
        </w:rPr>
        <w:t xml:space="preserve">In </w:t>
      </w:r>
      <w:r w:rsidR="007F664F" w:rsidRPr="00C6513A">
        <w:rPr>
          <w:rFonts w:ascii="Times New Roman" w:hAnsi="Times New Roman" w:cs="Times New Roman"/>
          <w:lang w:val="en-GB"/>
        </w:rPr>
        <w:t>sum</w:t>
      </w:r>
      <w:r w:rsidR="00C963E7" w:rsidRPr="00C6513A">
        <w:rPr>
          <w:rFonts w:ascii="Times New Roman" w:hAnsi="Times New Roman" w:cs="Times New Roman"/>
          <w:lang w:val="en-GB"/>
        </w:rPr>
        <w:t xml:space="preserve">, </w:t>
      </w:r>
      <w:r w:rsidR="00B036F6" w:rsidRPr="00C6513A">
        <w:rPr>
          <w:rFonts w:ascii="Times New Roman" w:hAnsi="Times New Roman" w:cs="Times New Roman"/>
          <w:lang w:val="en-GB"/>
        </w:rPr>
        <w:t>Marty thinks</w:t>
      </w:r>
      <w:r w:rsidR="00C963E7" w:rsidRPr="00C6513A">
        <w:rPr>
          <w:rFonts w:ascii="Times New Roman" w:hAnsi="Times New Roman" w:cs="Times New Roman"/>
          <w:lang w:val="en-GB"/>
        </w:rPr>
        <w:t xml:space="preserve"> that </w:t>
      </w:r>
      <w:r w:rsidR="0088258D" w:rsidRPr="00C6513A">
        <w:rPr>
          <w:rFonts w:ascii="Times New Roman" w:hAnsi="Times New Roman" w:cs="Times New Roman"/>
          <w:lang w:val="en-GB"/>
        </w:rPr>
        <w:t>differences</w:t>
      </w:r>
      <w:r w:rsidR="00C963E7" w:rsidRPr="00C6513A">
        <w:rPr>
          <w:rFonts w:ascii="Times New Roman" w:hAnsi="Times New Roman" w:cs="Times New Roman"/>
          <w:lang w:val="en-GB"/>
        </w:rPr>
        <w:t xml:space="preserve"> at the level of </w:t>
      </w:r>
      <w:r w:rsidR="004A07E3" w:rsidRPr="00C6513A">
        <w:rPr>
          <w:rFonts w:ascii="Times New Roman" w:hAnsi="Times New Roman" w:cs="Times New Roman"/>
          <w:lang w:val="en-GB"/>
        </w:rPr>
        <w:t>correct acknowledg</w:t>
      </w:r>
      <w:r w:rsidR="00A37617" w:rsidRPr="00C6513A">
        <w:rPr>
          <w:rFonts w:ascii="Times New Roman" w:hAnsi="Times New Roman" w:cs="Times New Roman"/>
          <w:lang w:val="en-GB"/>
        </w:rPr>
        <w:t>e</w:t>
      </w:r>
      <w:r w:rsidR="004A07E3" w:rsidRPr="00C6513A">
        <w:rPr>
          <w:rFonts w:ascii="Times New Roman" w:hAnsi="Times New Roman" w:cs="Times New Roman"/>
          <w:lang w:val="en-GB"/>
        </w:rPr>
        <w:t>ment imply</w:t>
      </w:r>
      <w:r w:rsidR="00C963E7" w:rsidRPr="00C6513A">
        <w:rPr>
          <w:rFonts w:ascii="Times New Roman" w:hAnsi="Times New Roman" w:cs="Times New Roman"/>
          <w:lang w:val="en-GB"/>
        </w:rPr>
        <w:t xml:space="preserve"> </w:t>
      </w:r>
      <w:r w:rsidR="0088258D" w:rsidRPr="00C6513A">
        <w:rPr>
          <w:rFonts w:ascii="Times New Roman" w:hAnsi="Times New Roman" w:cs="Times New Roman"/>
          <w:lang w:val="en-GB"/>
        </w:rPr>
        <w:t xml:space="preserve">differences </w:t>
      </w:r>
      <w:r w:rsidR="00C963E7" w:rsidRPr="00C6513A">
        <w:rPr>
          <w:rFonts w:ascii="Times New Roman" w:hAnsi="Times New Roman" w:cs="Times New Roman"/>
          <w:lang w:val="en-GB"/>
        </w:rPr>
        <w:t>at the level of being, and</w:t>
      </w:r>
      <w:r w:rsidR="00B036F6" w:rsidRPr="00C6513A">
        <w:rPr>
          <w:rFonts w:ascii="Times New Roman" w:hAnsi="Times New Roman" w:cs="Times New Roman"/>
          <w:lang w:val="en-GB"/>
        </w:rPr>
        <w:t xml:space="preserve"> since</w:t>
      </w:r>
      <w:r w:rsidR="00C963E7" w:rsidRPr="00C6513A">
        <w:rPr>
          <w:rFonts w:ascii="Times New Roman" w:hAnsi="Times New Roman" w:cs="Times New Roman"/>
          <w:lang w:val="en-GB"/>
        </w:rPr>
        <w:t xml:space="preserve"> </w:t>
      </w:r>
      <w:r w:rsidR="00B036F6" w:rsidRPr="00C6513A">
        <w:rPr>
          <w:rFonts w:ascii="Times New Roman" w:hAnsi="Times New Roman" w:cs="Times New Roman"/>
          <w:lang w:val="en-GB"/>
        </w:rPr>
        <w:t xml:space="preserve">he </w:t>
      </w:r>
      <w:r w:rsidR="00246EFE" w:rsidRPr="00C6513A">
        <w:rPr>
          <w:rFonts w:ascii="Times New Roman" w:hAnsi="Times New Roman" w:cs="Times New Roman"/>
          <w:lang w:val="en-GB"/>
        </w:rPr>
        <w:t>accepts</w:t>
      </w:r>
      <w:r w:rsidR="00C963E7" w:rsidRPr="00C6513A">
        <w:rPr>
          <w:rFonts w:ascii="Times New Roman" w:hAnsi="Times New Roman" w:cs="Times New Roman"/>
          <w:lang w:val="en-GB"/>
        </w:rPr>
        <w:t xml:space="preserve"> a correct </w:t>
      </w:r>
      <w:r w:rsidR="00C963E7" w:rsidRPr="00C6513A">
        <w:rPr>
          <w:rFonts w:ascii="Times New Roman" w:hAnsi="Times New Roman" w:cs="Times New Roman"/>
          <w:i/>
          <w:lang w:val="en-GB"/>
        </w:rPr>
        <w:t>apodictic</w:t>
      </w:r>
      <w:r w:rsidR="00C963E7" w:rsidRPr="00C6513A">
        <w:rPr>
          <w:rFonts w:ascii="Times New Roman" w:hAnsi="Times New Roman" w:cs="Times New Roman"/>
          <w:lang w:val="en-GB"/>
        </w:rPr>
        <w:t xml:space="preserve"> acknowledgement, </w:t>
      </w:r>
      <w:r w:rsidR="00B036F6" w:rsidRPr="00C6513A">
        <w:rPr>
          <w:rFonts w:ascii="Times New Roman" w:hAnsi="Times New Roman" w:cs="Times New Roman"/>
          <w:lang w:val="en-GB"/>
        </w:rPr>
        <w:t xml:space="preserve">he </w:t>
      </w:r>
      <w:r w:rsidR="009D312C" w:rsidRPr="00C6513A">
        <w:rPr>
          <w:rFonts w:ascii="Times New Roman" w:hAnsi="Times New Roman" w:cs="Times New Roman"/>
          <w:lang w:val="en-GB"/>
        </w:rPr>
        <w:t>concedes</w:t>
      </w:r>
      <w:r w:rsidR="00C963E7" w:rsidRPr="00C6513A">
        <w:rPr>
          <w:rFonts w:ascii="Times New Roman" w:hAnsi="Times New Roman" w:cs="Times New Roman"/>
          <w:lang w:val="en-GB"/>
        </w:rPr>
        <w:t xml:space="preserve"> that its correlative being</w:t>
      </w:r>
      <w:r w:rsidR="009D5677" w:rsidRPr="00C6513A">
        <w:rPr>
          <w:rFonts w:ascii="Times New Roman" w:hAnsi="Times New Roman" w:cs="Times New Roman"/>
          <w:lang w:val="en-GB"/>
        </w:rPr>
        <w:t xml:space="preserve"> </w:t>
      </w:r>
      <w:r w:rsidR="00C963E7" w:rsidRPr="00C6513A">
        <w:rPr>
          <w:rFonts w:ascii="Times New Roman" w:hAnsi="Times New Roman" w:cs="Times New Roman"/>
          <w:lang w:val="en-GB"/>
        </w:rPr>
        <w:t>necessary is</w:t>
      </w:r>
      <w:r w:rsidR="008F1FBA" w:rsidRPr="00C6513A">
        <w:rPr>
          <w:rFonts w:ascii="Times New Roman" w:hAnsi="Times New Roman" w:cs="Times New Roman"/>
          <w:lang w:val="en-GB"/>
        </w:rPr>
        <w:t xml:space="preserve"> “in a certain sense”</w:t>
      </w:r>
      <w:r w:rsidR="00C963E7" w:rsidRPr="00C6513A">
        <w:rPr>
          <w:rFonts w:ascii="Times New Roman" w:hAnsi="Times New Roman" w:cs="Times New Roman"/>
          <w:lang w:val="en-GB"/>
        </w:rPr>
        <w:t xml:space="preserve"> a mode of being.</w:t>
      </w:r>
    </w:p>
    <w:p w14:paraId="5A71959F" w14:textId="6F7C418B" w:rsidR="004364C3" w:rsidRPr="00C6513A" w:rsidRDefault="002847E6" w:rsidP="00B37EA5">
      <w:pPr>
        <w:spacing w:line="360" w:lineRule="auto"/>
        <w:ind w:firstLine="709"/>
        <w:rPr>
          <w:rFonts w:ascii="Times New Roman" w:hAnsi="Times New Roman" w:cs="Times New Roman"/>
          <w:sz w:val="22"/>
          <w:szCs w:val="22"/>
          <w:lang w:val="en-GB"/>
        </w:rPr>
      </w:pPr>
      <w:r w:rsidRPr="00C6513A">
        <w:rPr>
          <w:rFonts w:ascii="Times New Roman" w:hAnsi="Times New Roman" w:cs="Times New Roman"/>
          <w:lang w:val="en-GB"/>
        </w:rPr>
        <w:t xml:space="preserve">What about being identical? </w:t>
      </w:r>
      <w:r w:rsidR="003C2369" w:rsidRPr="00C6513A">
        <w:rPr>
          <w:rFonts w:ascii="Times New Roman" w:hAnsi="Times New Roman" w:cs="Times New Roman"/>
          <w:lang w:val="en-GB"/>
        </w:rPr>
        <w:t>Judgement</w:t>
      </w:r>
      <w:r w:rsidR="00B07DA8" w:rsidRPr="00C6513A">
        <w:rPr>
          <w:rFonts w:ascii="Times New Roman" w:hAnsi="Times New Roman" w:cs="Times New Roman"/>
          <w:lang w:val="en-GB"/>
        </w:rPr>
        <w:t xml:space="preserve">s of “identity” </w:t>
      </w:r>
      <w:r w:rsidR="00285D29" w:rsidRPr="00C6513A">
        <w:rPr>
          <w:rFonts w:ascii="Times New Roman" w:hAnsi="Times New Roman" w:cs="Times New Roman"/>
          <w:lang w:val="en-GB"/>
        </w:rPr>
        <w:t xml:space="preserve">are </w:t>
      </w:r>
      <w:r w:rsidR="00B07DA8" w:rsidRPr="00C6513A">
        <w:rPr>
          <w:rFonts w:ascii="Times New Roman" w:hAnsi="Times New Roman" w:cs="Times New Roman"/>
          <w:lang w:val="en-GB"/>
        </w:rPr>
        <w:t>also called</w:t>
      </w:r>
      <w:r w:rsidR="00285D29" w:rsidRPr="00C6513A">
        <w:rPr>
          <w:rFonts w:ascii="Times New Roman" w:hAnsi="Times New Roman" w:cs="Times New Roman"/>
          <w:lang w:val="en-GB"/>
        </w:rPr>
        <w:t xml:space="preserve"> “synthetic </w:t>
      </w:r>
      <w:r w:rsidR="003C2369" w:rsidRPr="00C6513A">
        <w:rPr>
          <w:rFonts w:ascii="Times New Roman" w:hAnsi="Times New Roman" w:cs="Times New Roman"/>
          <w:lang w:val="en-GB"/>
        </w:rPr>
        <w:t>judgement</w:t>
      </w:r>
      <w:r w:rsidR="00285D29" w:rsidRPr="00C6513A">
        <w:rPr>
          <w:rFonts w:ascii="Times New Roman" w:hAnsi="Times New Roman" w:cs="Times New Roman"/>
          <w:lang w:val="en-GB"/>
        </w:rPr>
        <w:t>s</w:t>
      </w:r>
      <w:r w:rsidR="006C2B20" w:rsidRPr="00C6513A">
        <w:rPr>
          <w:rFonts w:ascii="Times New Roman" w:hAnsi="Times New Roman" w:cs="Times New Roman"/>
          <w:lang w:val="en-GB"/>
        </w:rPr>
        <w:t>,”</w:t>
      </w:r>
      <w:r w:rsidR="00285D29" w:rsidRPr="00C6513A">
        <w:rPr>
          <w:rFonts w:ascii="Times New Roman" w:hAnsi="Times New Roman" w:cs="Times New Roman"/>
          <w:lang w:val="en-GB"/>
        </w:rPr>
        <w:t xml:space="preserve"> </w:t>
      </w:r>
      <w:r w:rsidR="00B07DA8" w:rsidRPr="00C6513A">
        <w:rPr>
          <w:rFonts w:ascii="Times New Roman" w:hAnsi="Times New Roman" w:cs="Times New Roman"/>
          <w:lang w:val="en-GB"/>
        </w:rPr>
        <w:t xml:space="preserve">“categorial </w:t>
      </w:r>
      <w:r w:rsidR="003C2369" w:rsidRPr="00C6513A">
        <w:rPr>
          <w:rFonts w:ascii="Times New Roman" w:hAnsi="Times New Roman" w:cs="Times New Roman"/>
          <w:lang w:val="en-GB"/>
        </w:rPr>
        <w:t>judgement</w:t>
      </w:r>
      <w:r w:rsidR="00B07DA8" w:rsidRPr="00C6513A">
        <w:rPr>
          <w:rFonts w:ascii="Times New Roman" w:hAnsi="Times New Roman" w:cs="Times New Roman"/>
          <w:lang w:val="en-GB"/>
        </w:rPr>
        <w:t>s</w:t>
      </w:r>
      <w:r w:rsidR="006C2B20" w:rsidRPr="00C6513A">
        <w:rPr>
          <w:rFonts w:ascii="Times New Roman" w:hAnsi="Times New Roman" w:cs="Times New Roman"/>
          <w:lang w:val="en-GB"/>
        </w:rPr>
        <w:t>,”</w:t>
      </w:r>
      <w:r w:rsidR="00B07DA8" w:rsidRPr="00C6513A">
        <w:rPr>
          <w:rFonts w:ascii="Times New Roman" w:hAnsi="Times New Roman" w:cs="Times New Roman"/>
          <w:lang w:val="en-GB"/>
        </w:rPr>
        <w:t xml:space="preserve"> or </w:t>
      </w:r>
      <w:r w:rsidR="00D979CF" w:rsidRPr="00C6513A">
        <w:rPr>
          <w:rFonts w:ascii="Times New Roman" w:hAnsi="Times New Roman" w:cs="Times New Roman"/>
          <w:lang w:val="en-GB"/>
        </w:rPr>
        <w:t>“</w:t>
      </w:r>
      <w:r w:rsidR="003C2369" w:rsidRPr="00C6513A">
        <w:rPr>
          <w:rFonts w:ascii="Times New Roman" w:hAnsi="Times New Roman" w:cs="Times New Roman"/>
          <w:lang w:val="en-GB"/>
        </w:rPr>
        <w:t>judgement</w:t>
      </w:r>
      <w:r w:rsidR="00B07DA8" w:rsidRPr="00C6513A">
        <w:rPr>
          <w:rFonts w:ascii="Times New Roman" w:hAnsi="Times New Roman" w:cs="Times New Roman"/>
          <w:lang w:val="en-GB"/>
        </w:rPr>
        <w:t>s of attribution” (</w:t>
      </w:r>
      <w:proofErr w:type="spellStart"/>
      <w:r w:rsidR="00B07DA8" w:rsidRPr="00C6513A">
        <w:rPr>
          <w:rFonts w:ascii="Times New Roman" w:hAnsi="Times New Roman" w:cs="Times New Roman"/>
          <w:i/>
          <w:lang w:val="en-GB"/>
        </w:rPr>
        <w:t>Zuerkenn</w:t>
      </w:r>
      <w:r w:rsidR="008B1CF1" w:rsidRPr="00C6513A">
        <w:rPr>
          <w:rFonts w:ascii="Times New Roman" w:hAnsi="Times New Roman" w:cs="Times New Roman"/>
          <w:i/>
          <w:lang w:val="en-GB"/>
        </w:rPr>
        <w:t>ung</w:t>
      </w:r>
      <w:proofErr w:type="spellEnd"/>
      <w:r w:rsidR="00B07DA8" w:rsidRPr="00C6513A">
        <w:rPr>
          <w:rFonts w:ascii="Times New Roman" w:hAnsi="Times New Roman" w:cs="Times New Roman"/>
          <w:lang w:val="en-GB"/>
        </w:rPr>
        <w:t>)</w:t>
      </w:r>
      <w:r w:rsidR="00D979CF" w:rsidRPr="00C6513A">
        <w:rPr>
          <w:rFonts w:ascii="Times New Roman" w:hAnsi="Times New Roman" w:cs="Times New Roman"/>
          <w:lang w:val="en-GB"/>
        </w:rPr>
        <w:t xml:space="preserve">. </w:t>
      </w:r>
      <w:r w:rsidR="00D979CF" w:rsidRPr="00C6513A">
        <w:rPr>
          <w:rFonts w:ascii="Times New Roman" w:hAnsi="Times New Roman" w:cs="Times New Roman"/>
          <w:lang w:val="en-GB"/>
        </w:rPr>
        <w:lastRenderedPageBreak/>
        <w:t>Although t</w:t>
      </w:r>
      <w:r w:rsidR="00285D29" w:rsidRPr="00C6513A">
        <w:rPr>
          <w:rFonts w:ascii="Times New Roman" w:hAnsi="Times New Roman" w:cs="Times New Roman"/>
          <w:lang w:val="en-GB"/>
        </w:rPr>
        <w:t xml:space="preserve">hese </w:t>
      </w:r>
      <w:r w:rsidR="003C2369" w:rsidRPr="00C6513A">
        <w:rPr>
          <w:rFonts w:ascii="Times New Roman" w:hAnsi="Times New Roman" w:cs="Times New Roman"/>
          <w:lang w:val="en-GB"/>
        </w:rPr>
        <w:t>judgement</w:t>
      </w:r>
      <w:r w:rsidR="00285D29" w:rsidRPr="00C6513A">
        <w:rPr>
          <w:rFonts w:ascii="Times New Roman" w:hAnsi="Times New Roman" w:cs="Times New Roman"/>
          <w:lang w:val="en-GB"/>
        </w:rPr>
        <w:t xml:space="preserve">s </w:t>
      </w:r>
      <w:r w:rsidR="00B07DA8" w:rsidRPr="00C6513A">
        <w:rPr>
          <w:rFonts w:ascii="Times New Roman" w:hAnsi="Times New Roman" w:cs="Times New Roman"/>
          <w:lang w:val="en-GB"/>
        </w:rPr>
        <w:t xml:space="preserve">attribute a property to </w:t>
      </w:r>
      <w:r w:rsidR="00285D29" w:rsidRPr="00C6513A">
        <w:rPr>
          <w:rFonts w:ascii="Times New Roman" w:hAnsi="Times New Roman" w:cs="Times New Roman"/>
          <w:lang w:val="en-GB"/>
        </w:rPr>
        <w:t>something</w:t>
      </w:r>
      <w:r w:rsidR="00A46AB7" w:rsidRPr="00C6513A">
        <w:rPr>
          <w:rFonts w:ascii="Times New Roman" w:hAnsi="Times New Roman" w:cs="Times New Roman"/>
          <w:lang w:val="en-GB"/>
        </w:rPr>
        <w:t xml:space="preserve">, they are still existential </w:t>
      </w:r>
      <w:r w:rsidR="003C2369" w:rsidRPr="00C6513A">
        <w:rPr>
          <w:rFonts w:ascii="Times New Roman" w:hAnsi="Times New Roman" w:cs="Times New Roman"/>
          <w:lang w:val="en-GB"/>
        </w:rPr>
        <w:t>judgement</w:t>
      </w:r>
      <w:r w:rsidR="00A46AB7" w:rsidRPr="00C6513A">
        <w:rPr>
          <w:rFonts w:ascii="Times New Roman" w:hAnsi="Times New Roman" w:cs="Times New Roman"/>
          <w:lang w:val="en-GB"/>
        </w:rPr>
        <w:t>s</w:t>
      </w:r>
      <w:r w:rsidR="00B808F7" w:rsidRPr="00C6513A">
        <w:rPr>
          <w:rFonts w:ascii="Times New Roman" w:hAnsi="Times New Roman" w:cs="Times New Roman"/>
          <w:lang w:val="en-GB"/>
        </w:rPr>
        <w:t>, following</w:t>
      </w:r>
      <w:r w:rsidR="00A46AB7" w:rsidRPr="00C6513A">
        <w:rPr>
          <w:rFonts w:ascii="Times New Roman" w:hAnsi="Times New Roman" w:cs="Times New Roman"/>
          <w:lang w:val="en-GB"/>
        </w:rPr>
        <w:t xml:space="preserve"> the</w:t>
      </w:r>
      <w:r w:rsidR="00B808F7" w:rsidRPr="00C6513A">
        <w:rPr>
          <w:rFonts w:ascii="Times New Roman" w:hAnsi="Times New Roman" w:cs="Times New Roman"/>
          <w:lang w:val="en-GB"/>
        </w:rPr>
        <w:t xml:space="preserve"> </w:t>
      </w:r>
      <w:proofErr w:type="spellStart"/>
      <w:r w:rsidR="00B808F7" w:rsidRPr="00C6513A">
        <w:rPr>
          <w:rFonts w:ascii="Times New Roman" w:hAnsi="Times New Roman" w:cs="Times New Roman"/>
          <w:lang w:val="en-GB"/>
        </w:rPr>
        <w:t>Brentanian</w:t>
      </w:r>
      <w:proofErr w:type="spellEnd"/>
      <w:r w:rsidR="00A46AB7" w:rsidRPr="00C6513A">
        <w:rPr>
          <w:rFonts w:ascii="Times New Roman" w:hAnsi="Times New Roman" w:cs="Times New Roman"/>
          <w:lang w:val="en-GB"/>
        </w:rPr>
        <w:t xml:space="preserve"> theory of double </w:t>
      </w:r>
      <w:r w:rsidR="003C2369" w:rsidRPr="00C6513A">
        <w:rPr>
          <w:rFonts w:ascii="Times New Roman" w:hAnsi="Times New Roman" w:cs="Times New Roman"/>
          <w:lang w:val="en-GB"/>
        </w:rPr>
        <w:t>judgement</w:t>
      </w:r>
      <w:r w:rsidR="00D979CF" w:rsidRPr="00C6513A">
        <w:rPr>
          <w:rFonts w:ascii="Times New Roman" w:hAnsi="Times New Roman" w:cs="Times New Roman"/>
          <w:lang w:val="en-GB"/>
        </w:rPr>
        <w:t xml:space="preserve">. For example, the </w:t>
      </w:r>
      <w:r w:rsidR="004364C3" w:rsidRPr="00C6513A">
        <w:rPr>
          <w:rFonts w:ascii="Times New Roman" w:hAnsi="Times New Roman" w:cs="Times New Roman"/>
          <w:lang w:val="en-GB"/>
        </w:rPr>
        <w:t>attribution</w:t>
      </w:r>
      <w:r w:rsidR="00D979CF" w:rsidRPr="00C6513A">
        <w:rPr>
          <w:rFonts w:ascii="Times New Roman" w:hAnsi="Times New Roman" w:cs="Times New Roman"/>
          <w:lang w:val="en-GB"/>
        </w:rPr>
        <w:t xml:space="preserve"> of whiteness to Socrates has the form:</w:t>
      </w:r>
      <w:r w:rsidR="00A46AB7" w:rsidRPr="00C6513A">
        <w:rPr>
          <w:rFonts w:ascii="Times New Roman" w:hAnsi="Times New Roman" w:cs="Times New Roman"/>
          <w:lang w:val="en-GB"/>
        </w:rPr>
        <w:t xml:space="preserve"> “White</w:t>
      </w:r>
      <w:proofErr w:type="gramStart"/>
      <w:r w:rsidR="00A46AB7" w:rsidRPr="00C6513A">
        <w:rPr>
          <w:rFonts w:ascii="Times New Roman" w:hAnsi="Times New Roman" w:cs="Times New Roman"/>
          <w:lang w:val="en-GB"/>
        </w:rPr>
        <w:t>-[</w:t>
      </w:r>
      <w:proofErr w:type="gramEnd"/>
      <w:r w:rsidR="00A46AB7" w:rsidRPr="00C6513A">
        <w:rPr>
          <w:rFonts w:ascii="Times New Roman" w:hAnsi="Times New Roman" w:cs="Times New Roman"/>
          <w:lang w:val="en-GB"/>
        </w:rPr>
        <w:t xml:space="preserve">in a prior </w:t>
      </w:r>
      <w:r w:rsidR="003C2369" w:rsidRPr="00C6513A">
        <w:rPr>
          <w:rFonts w:ascii="Times New Roman" w:hAnsi="Times New Roman" w:cs="Times New Roman"/>
          <w:lang w:val="en-GB"/>
        </w:rPr>
        <w:t>judgement</w:t>
      </w:r>
      <w:r w:rsidR="00A46AB7" w:rsidRPr="00C6513A">
        <w:rPr>
          <w:rFonts w:ascii="Times New Roman" w:hAnsi="Times New Roman" w:cs="Times New Roman"/>
          <w:lang w:val="en-GB"/>
        </w:rPr>
        <w:t xml:space="preserve"> acknowledged-]Socrates is</w:t>
      </w:r>
      <w:r w:rsidR="00E10230" w:rsidRPr="00C6513A">
        <w:rPr>
          <w:rFonts w:ascii="Times New Roman" w:hAnsi="Times New Roman" w:cs="Times New Roman"/>
          <w:lang w:val="en-GB"/>
        </w:rPr>
        <w:t>.</w:t>
      </w:r>
      <w:r w:rsidR="00A46AB7" w:rsidRPr="00C6513A">
        <w:rPr>
          <w:rFonts w:ascii="Times New Roman" w:hAnsi="Times New Roman" w:cs="Times New Roman"/>
          <w:lang w:val="en-GB"/>
        </w:rPr>
        <w:t>”</w:t>
      </w:r>
      <w:r w:rsidR="00FD07A1" w:rsidRPr="00C6513A">
        <w:rPr>
          <w:rStyle w:val="Appelnotedebasdep"/>
          <w:rFonts w:ascii="Times New Roman" w:hAnsi="Times New Roman" w:cs="Times New Roman"/>
          <w:lang w:val="en-GB"/>
        </w:rPr>
        <w:footnoteReference w:id="38"/>
      </w:r>
      <w:r w:rsidR="00D979CF" w:rsidRPr="00C6513A">
        <w:rPr>
          <w:rFonts w:ascii="Times New Roman" w:hAnsi="Times New Roman" w:cs="Times New Roman"/>
          <w:lang w:val="en-GB"/>
        </w:rPr>
        <w:t xml:space="preserve"> Marty thinks that these </w:t>
      </w:r>
      <w:r w:rsidR="003C2369" w:rsidRPr="00C6513A">
        <w:rPr>
          <w:rFonts w:ascii="Times New Roman" w:hAnsi="Times New Roman" w:cs="Times New Roman"/>
          <w:lang w:val="en-GB"/>
        </w:rPr>
        <w:t>judgement</w:t>
      </w:r>
      <w:r w:rsidR="00D979CF" w:rsidRPr="00C6513A">
        <w:rPr>
          <w:rFonts w:ascii="Times New Roman" w:hAnsi="Times New Roman" w:cs="Times New Roman"/>
          <w:lang w:val="en-GB"/>
        </w:rPr>
        <w:t>s</w:t>
      </w:r>
      <w:r w:rsidR="003C34B3" w:rsidRPr="00C6513A">
        <w:rPr>
          <w:rFonts w:ascii="Times New Roman" w:hAnsi="Times New Roman" w:cs="Times New Roman"/>
          <w:lang w:val="en-GB"/>
        </w:rPr>
        <w:t xml:space="preserve"> too</w:t>
      </w:r>
      <w:r w:rsidR="00D979CF" w:rsidRPr="00C6513A">
        <w:rPr>
          <w:rFonts w:ascii="Times New Roman" w:hAnsi="Times New Roman" w:cs="Times New Roman"/>
          <w:lang w:val="en-GB"/>
        </w:rPr>
        <w:t xml:space="preserve"> </w:t>
      </w:r>
      <w:r w:rsidR="00883CAE" w:rsidRPr="00C6513A">
        <w:rPr>
          <w:rFonts w:ascii="Times New Roman" w:hAnsi="Times New Roman" w:cs="Times New Roman"/>
          <w:lang w:val="en-GB"/>
        </w:rPr>
        <w:t>form</w:t>
      </w:r>
      <w:r w:rsidR="00D979CF" w:rsidRPr="00C6513A">
        <w:rPr>
          <w:rFonts w:ascii="Times New Roman" w:hAnsi="Times New Roman" w:cs="Times New Roman"/>
          <w:lang w:val="en-GB"/>
        </w:rPr>
        <w:t xml:space="preserve"> a specific mode of acknowledg</w:t>
      </w:r>
      <w:r w:rsidR="000A07E2" w:rsidRPr="00C6513A">
        <w:rPr>
          <w:rFonts w:ascii="Times New Roman" w:hAnsi="Times New Roman" w:cs="Times New Roman"/>
          <w:lang w:val="en-GB"/>
        </w:rPr>
        <w:t>e</w:t>
      </w:r>
      <w:r w:rsidR="00D979CF" w:rsidRPr="00C6513A">
        <w:rPr>
          <w:rFonts w:ascii="Times New Roman" w:hAnsi="Times New Roman" w:cs="Times New Roman"/>
          <w:lang w:val="en-GB"/>
        </w:rPr>
        <w:t>ment or denial</w:t>
      </w:r>
      <w:r w:rsidR="003C34B3" w:rsidRPr="00C6513A">
        <w:rPr>
          <w:rFonts w:ascii="Times New Roman" w:hAnsi="Times New Roman" w:cs="Times New Roman"/>
          <w:lang w:val="en-GB"/>
        </w:rPr>
        <w:t xml:space="preserve">. </w:t>
      </w:r>
      <w:r w:rsidR="00BE6C4E" w:rsidRPr="00C6513A">
        <w:rPr>
          <w:rFonts w:ascii="Times New Roman" w:hAnsi="Times New Roman" w:cs="Times New Roman"/>
          <w:lang w:val="en-GB"/>
        </w:rPr>
        <w:t>He also maintains that a</w:t>
      </w:r>
      <w:r w:rsidR="003C34B3" w:rsidRPr="00C6513A">
        <w:rPr>
          <w:rFonts w:ascii="Times New Roman" w:hAnsi="Times New Roman" w:cs="Times New Roman"/>
          <w:lang w:val="en-GB"/>
        </w:rPr>
        <w:t xml:space="preserve"> correct attributive acknowledgement has as its counterpart in reality </w:t>
      </w:r>
      <w:r w:rsidR="00D87F99" w:rsidRPr="00C6513A">
        <w:rPr>
          <w:rFonts w:ascii="Times New Roman" w:hAnsi="Times New Roman" w:cs="Times New Roman"/>
          <w:lang w:val="en-GB"/>
        </w:rPr>
        <w:t>“being</w:t>
      </w:r>
      <w:r w:rsidR="00E10230" w:rsidRPr="00C6513A">
        <w:rPr>
          <w:rFonts w:ascii="Times New Roman" w:hAnsi="Times New Roman" w:cs="Times New Roman"/>
          <w:lang w:val="en-GB"/>
        </w:rPr>
        <w:t xml:space="preserve"> </w:t>
      </w:r>
      <w:r w:rsidR="00D87F99" w:rsidRPr="00C6513A">
        <w:rPr>
          <w:rFonts w:ascii="Times New Roman" w:hAnsi="Times New Roman" w:cs="Times New Roman"/>
          <w:lang w:val="en-GB"/>
        </w:rPr>
        <w:t>identical</w:t>
      </w:r>
      <w:r w:rsidR="006C2B20" w:rsidRPr="00C6513A">
        <w:rPr>
          <w:rFonts w:ascii="Times New Roman" w:hAnsi="Times New Roman" w:cs="Times New Roman"/>
          <w:lang w:val="en-GB"/>
        </w:rPr>
        <w:t>,”</w:t>
      </w:r>
      <w:r w:rsidR="005F62E6" w:rsidRPr="00C6513A">
        <w:rPr>
          <w:rFonts w:ascii="Times New Roman" w:hAnsi="Times New Roman" w:cs="Times New Roman"/>
          <w:lang w:val="en-GB"/>
        </w:rPr>
        <w:t xml:space="preserve"> also called</w:t>
      </w:r>
      <w:r w:rsidR="00D87F99" w:rsidRPr="00C6513A">
        <w:rPr>
          <w:rFonts w:ascii="Times New Roman" w:hAnsi="Times New Roman" w:cs="Times New Roman"/>
          <w:lang w:val="en-GB"/>
        </w:rPr>
        <w:t xml:space="preserve"> </w:t>
      </w:r>
      <w:r w:rsidR="00883CAE" w:rsidRPr="00C6513A">
        <w:rPr>
          <w:rFonts w:ascii="Times New Roman" w:hAnsi="Times New Roman" w:cs="Times New Roman"/>
          <w:lang w:val="en-GB"/>
        </w:rPr>
        <w:t>“being this or that” (</w:t>
      </w:r>
      <w:r w:rsidR="00883CAE" w:rsidRPr="00C6513A">
        <w:rPr>
          <w:rFonts w:ascii="Times New Roman" w:hAnsi="Times New Roman" w:cs="Times New Roman"/>
          <w:i/>
          <w:lang w:val="en-GB"/>
        </w:rPr>
        <w:t xml:space="preserve">Dies- </w:t>
      </w:r>
      <w:proofErr w:type="spellStart"/>
      <w:r w:rsidR="00883CAE" w:rsidRPr="00C6513A">
        <w:rPr>
          <w:rFonts w:ascii="Times New Roman" w:hAnsi="Times New Roman" w:cs="Times New Roman"/>
          <w:i/>
          <w:lang w:val="en-GB"/>
        </w:rPr>
        <w:t>oder</w:t>
      </w:r>
      <w:proofErr w:type="spellEnd"/>
      <w:r w:rsidR="00883CAE" w:rsidRPr="00C6513A">
        <w:rPr>
          <w:rFonts w:ascii="Times New Roman" w:hAnsi="Times New Roman" w:cs="Times New Roman"/>
          <w:i/>
          <w:lang w:val="en-GB"/>
        </w:rPr>
        <w:t xml:space="preserve"> </w:t>
      </w:r>
      <w:proofErr w:type="spellStart"/>
      <w:r w:rsidR="00883CAE" w:rsidRPr="00C6513A">
        <w:rPr>
          <w:rFonts w:ascii="Times New Roman" w:hAnsi="Times New Roman" w:cs="Times New Roman"/>
          <w:i/>
          <w:lang w:val="en-GB"/>
        </w:rPr>
        <w:t>Jenessein</w:t>
      </w:r>
      <w:proofErr w:type="spellEnd"/>
      <w:r w:rsidR="00883CAE" w:rsidRPr="00C6513A">
        <w:rPr>
          <w:rFonts w:ascii="Times New Roman" w:hAnsi="Times New Roman" w:cs="Times New Roman"/>
          <w:lang w:val="en-GB"/>
        </w:rPr>
        <w:t>)</w:t>
      </w:r>
      <w:r w:rsidR="000026BF" w:rsidRPr="00C6513A">
        <w:rPr>
          <w:rFonts w:ascii="Times New Roman" w:hAnsi="Times New Roman" w:cs="Times New Roman"/>
          <w:lang w:val="en-GB"/>
        </w:rPr>
        <w:t xml:space="preserve"> (1908</w:t>
      </w:r>
      <w:r w:rsidR="00B23103" w:rsidRPr="00C6513A">
        <w:rPr>
          <w:rFonts w:ascii="Times New Roman" w:hAnsi="Times New Roman" w:cs="Times New Roman"/>
          <w:lang w:val="en-GB"/>
        </w:rPr>
        <w:t>:</w:t>
      </w:r>
      <w:r w:rsidR="000026BF" w:rsidRPr="00C6513A">
        <w:rPr>
          <w:rFonts w:ascii="Times New Roman" w:hAnsi="Times New Roman" w:cs="Times New Roman"/>
          <w:lang w:val="en-GB"/>
        </w:rPr>
        <w:t xml:space="preserve"> 293</w:t>
      </w:r>
      <w:r w:rsidR="00883CAE" w:rsidRPr="00C6513A">
        <w:rPr>
          <w:rFonts w:ascii="Times New Roman" w:hAnsi="Times New Roman" w:cs="Times New Roman"/>
          <w:lang w:val="en-GB"/>
        </w:rPr>
        <w:t xml:space="preserve"> and 324</w:t>
      </w:r>
      <w:r w:rsidR="000026BF" w:rsidRPr="00C6513A">
        <w:rPr>
          <w:rFonts w:ascii="Times New Roman" w:hAnsi="Times New Roman" w:cs="Times New Roman"/>
          <w:lang w:val="en-GB"/>
        </w:rPr>
        <w:t>).</w:t>
      </w:r>
      <w:r w:rsidR="00C963E7" w:rsidRPr="00C6513A">
        <w:rPr>
          <w:rFonts w:ascii="Times New Roman" w:hAnsi="Times New Roman" w:cs="Times New Roman"/>
          <w:lang w:val="en-GB"/>
        </w:rPr>
        <w:t xml:space="preserve"> Again, a </w:t>
      </w:r>
      <w:r w:rsidR="0088258D" w:rsidRPr="00C6513A">
        <w:rPr>
          <w:rFonts w:ascii="Times New Roman" w:hAnsi="Times New Roman" w:cs="Times New Roman"/>
          <w:lang w:val="en-GB"/>
        </w:rPr>
        <w:t xml:space="preserve">difference </w:t>
      </w:r>
      <w:r w:rsidR="00C963E7" w:rsidRPr="00C6513A">
        <w:rPr>
          <w:rFonts w:ascii="Times New Roman" w:hAnsi="Times New Roman" w:cs="Times New Roman"/>
          <w:lang w:val="en-GB"/>
        </w:rPr>
        <w:t>at the level of correct acknowledg</w:t>
      </w:r>
      <w:r w:rsidR="00A17CB9" w:rsidRPr="00C6513A">
        <w:rPr>
          <w:rFonts w:ascii="Times New Roman" w:hAnsi="Times New Roman" w:cs="Times New Roman"/>
          <w:lang w:val="en-GB"/>
        </w:rPr>
        <w:t>e</w:t>
      </w:r>
      <w:r w:rsidR="00C963E7" w:rsidRPr="00C6513A">
        <w:rPr>
          <w:rFonts w:ascii="Times New Roman" w:hAnsi="Times New Roman" w:cs="Times New Roman"/>
          <w:lang w:val="en-GB"/>
        </w:rPr>
        <w:t xml:space="preserve">ment implies a </w:t>
      </w:r>
      <w:r w:rsidR="0088258D" w:rsidRPr="00C6513A">
        <w:rPr>
          <w:rFonts w:ascii="Times New Roman" w:hAnsi="Times New Roman" w:cs="Times New Roman"/>
          <w:lang w:val="en-GB"/>
        </w:rPr>
        <w:t xml:space="preserve">difference </w:t>
      </w:r>
      <w:r w:rsidR="00C963E7" w:rsidRPr="00C6513A">
        <w:rPr>
          <w:rFonts w:ascii="Times New Roman" w:hAnsi="Times New Roman" w:cs="Times New Roman"/>
          <w:lang w:val="en-GB"/>
        </w:rPr>
        <w:t>at the level of being</w:t>
      </w:r>
      <w:r w:rsidR="0043092B" w:rsidRPr="00C6513A">
        <w:rPr>
          <w:rFonts w:ascii="Times New Roman" w:hAnsi="Times New Roman" w:cs="Times New Roman"/>
          <w:lang w:val="en-GB"/>
        </w:rPr>
        <w:t>.</w:t>
      </w:r>
      <w:r w:rsidR="0043092B" w:rsidRPr="00C6513A">
        <w:rPr>
          <w:rStyle w:val="Appelnotedebasdep"/>
          <w:rFonts w:ascii="Times New Roman" w:hAnsi="Times New Roman" w:cs="Times New Roman"/>
          <w:lang w:val="en-GB"/>
        </w:rPr>
        <w:footnoteReference w:id="39"/>
      </w:r>
    </w:p>
    <w:p w14:paraId="5B857456" w14:textId="5BA4B2BE" w:rsidR="005B61B6" w:rsidRPr="00C6513A" w:rsidRDefault="00C963E7" w:rsidP="002C5221">
      <w:pPr>
        <w:spacing w:line="360" w:lineRule="auto"/>
        <w:ind w:firstLine="709"/>
        <w:rPr>
          <w:rFonts w:ascii="Times New Roman" w:hAnsi="Times New Roman" w:cs="Times New Roman"/>
          <w:lang w:val="en-GB"/>
        </w:rPr>
      </w:pPr>
      <w:r w:rsidRPr="00C6513A">
        <w:rPr>
          <w:rFonts w:ascii="Times New Roman" w:hAnsi="Times New Roman" w:cs="Times New Roman"/>
          <w:lang w:val="en-GB"/>
        </w:rPr>
        <w:t>However, d</w:t>
      </w:r>
      <w:r w:rsidR="004B71D0" w:rsidRPr="00C6513A">
        <w:rPr>
          <w:rFonts w:ascii="Times New Roman" w:hAnsi="Times New Roman" w:cs="Times New Roman"/>
          <w:lang w:val="en-GB"/>
        </w:rPr>
        <w:t>espite the</w:t>
      </w:r>
      <w:r w:rsidR="00B808F7" w:rsidRPr="00C6513A">
        <w:rPr>
          <w:rFonts w:ascii="Times New Roman" w:hAnsi="Times New Roman" w:cs="Times New Roman"/>
          <w:lang w:val="en-GB"/>
        </w:rPr>
        <w:t>se</w:t>
      </w:r>
      <w:r w:rsidR="002E0CF2" w:rsidRPr="00C6513A">
        <w:rPr>
          <w:rFonts w:ascii="Times New Roman" w:hAnsi="Times New Roman" w:cs="Times New Roman"/>
          <w:lang w:val="en-GB"/>
        </w:rPr>
        <w:t xml:space="preserve"> apparent </w:t>
      </w:r>
      <w:r w:rsidR="005B75BE" w:rsidRPr="00C6513A">
        <w:rPr>
          <w:rFonts w:ascii="Times New Roman" w:hAnsi="Times New Roman" w:cs="Times New Roman"/>
          <w:lang w:val="en-GB"/>
        </w:rPr>
        <w:t>concessions</w:t>
      </w:r>
      <w:r w:rsidR="004B71D0" w:rsidRPr="00C6513A">
        <w:rPr>
          <w:rFonts w:ascii="Times New Roman" w:hAnsi="Times New Roman" w:cs="Times New Roman"/>
          <w:lang w:val="en-GB"/>
        </w:rPr>
        <w:t xml:space="preserve">, Marty </w:t>
      </w:r>
      <w:r w:rsidR="008B1CF1" w:rsidRPr="00C6513A">
        <w:rPr>
          <w:rFonts w:ascii="Times New Roman" w:hAnsi="Times New Roman" w:cs="Times New Roman"/>
          <w:lang w:val="en-GB"/>
        </w:rPr>
        <w:t>stresses</w:t>
      </w:r>
      <w:r w:rsidR="004B71D0" w:rsidRPr="00C6513A">
        <w:rPr>
          <w:rFonts w:ascii="Times New Roman" w:hAnsi="Times New Roman" w:cs="Times New Roman"/>
          <w:lang w:val="en-GB"/>
        </w:rPr>
        <w:t xml:space="preserve"> that he</w:t>
      </w:r>
      <w:r w:rsidR="00F875D1" w:rsidRPr="00C6513A">
        <w:rPr>
          <w:rFonts w:ascii="Times New Roman" w:hAnsi="Times New Roman" w:cs="Times New Roman"/>
          <w:lang w:val="en-GB"/>
        </w:rPr>
        <w:t xml:space="preserve"> </w:t>
      </w:r>
      <w:r w:rsidR="007819EA" w:rsidRPr="00C6513A">
        <w:rPr>
          <w:rFonts w:ascii="Times New Roman" w:hAnsi="Times New Roman" w:cs="Times New Roman"/>
          <w:lang w:val="en-GB"/>
        </w:rPr>
        <w:t>accepts</w:t>
      </w:r>
      <w:r w:rsidR="00F875D1" w:rsidRPr="00C6513A">
        <w:rPr>
          <w:rFonts w:ascii="Times New Roman" w:hAnsi="Times New Roman" w:cs="Times New Roman"/>
          <w:lang w:val="en-GB"/>
        </w:rPr>
        <w:t xml:space="preserve"> modes of being</w:t>
      </w:r>
      <w:r w:rsidR="004B71D0" w:rsidRPr="00C6513A">
        <w:rPr>
          <w:rFonts w:ascii="Times New Roman" w:hAnsi="Times New Roman" w:cs="Times New Roman"/>
          <w:lang w:val="en-GB"/>
        </w:rPr>
        <w:t xml:space="preserve"> </w:t>
      </w:r>
      <w:r w:rsidR="007819EA" w:rsidRPr="00C6513A">
        <w:rPr>
          <w:rFonts w:ascii="Times New Roman" w:hAnsi="Times New Roman" w:cs="Times New Roman"/>
          <w:lang w:val="en-GB"/>
        </w:rPr>
        <w:t xml:space="preserve">only </w:t>
      </w:r>
      <w:r w:rsidR="004B71D0" w:rsidRPr="00C6513A">
        <w:rPr>
          <w:rFonts w:ascii="Times New Roman" w:hAnsi="Times New Roman" w:cs="Times New Roman"/>
          <w:lang w:val="en-GB"/>
        </w:rPr>
        <w:t>“in a certain sense</w:t>
      </w:r>
      <w:r w:rsidR="005E47C2" w:rsidRPr="00C6513A">
        <w:rPr>
          <w:rFonts w:ascii="Times New Roman" w:hAnsi="Times New Roman" w:cs="Times New Roman"/>
          <w:lang w:val="en-GB"/>
        </w:rPr>
        <w:t>.”</w:t>
      </w:r>
      <w:r w:rsidR="00F875D1" w:rsidRPr="00C6513A">
        <w:rPr>
          <w:rFonts w:ascii="Times New Roman" w:hAnsi="Times New Roman" w:cs="Times New Roman"/>
          <w:lang w:val="en-GB"/>
        </w:rPr>
        <w:t xml:space="preserve"> Why this qualification?</w:t>
      </w:r>
      <w:r w:rsidR="004B71D0" w:rsidRPr="00C6513A">
        <w:rPr>
          <w:rFonts w:ascii="Times New Roman" w:hAnsi="Times New Roman" w:cs="Times New Roman"/>
          <w:lang w:val="en-GB"/>
        </w:rPr>
        <w:t xml:space="preserve"> This is due to the fact t</w:t>
      </w:r>
      <w:r w:rsidR="003C34B3" w:rsidRPr="00C6513A">
        <w:rPr>
          <w:rFonts w:ascii="Times New Roman" w:hAnsi="Times New Roman" w:cs="Times New Roman"/>
          <w:lang w:val="en-GB"/>
        </w:rPr>
        <w:t>hat he treats “being</w:t>
      </w:r>
      <w:r w:rsidR="007819EA" w:rsidRPr="00C6513A">
        <w:rPr>
          <w:rFonts w:ascii="Times New Roman" w:hAnsi="Times New Roman" w:cs="Times New Roman"/>
          <w:lang w:val="en-GB"/>
        </w:rPr>
        <w:t xml:space="preserve"> </w:t>
      </w:r>
      <w:r w:rsidR="003C34B3" w:rsidRPr="00C6513A">
        <w:rPr>
          <w:rFonts w:ascii="Times New Roman" w:hAnsi="Times New Roman" w:cs="Times New Roman"/>
          <w:lang w:val="en-GB"/>
        </w:rPr>
        <w:t>necessary”</w:t>
      </w:r>
      <w:r w:rsidR="004B71D0" w:rsidRPr="00C6513A">
        <w:rPr>
          <w:rFonts w:ascii="Times New Roman" w:hAnsi="Times New Roman" w:cs="Times New Roman"/>
          <w:lang w:val="en-GB"/>
        </w:rPr>
        <w:t xml:space="preserve"> and “being this or that” as determinations of</w:t>
      </w:r>
      <w:r w:rsidR="00B2221E" w:rsidRPr="00C6513A">
        <w:rPr>
          <w:rFonts w:ascii="Times New Roman" w:hAnsi="Times New Roman" w:cs="Times New Roman"/>
          <w:lang w:val="en-GB"/>
        </w:rPr>
        <w:t xml:space="preserve"> one and the same</w:t>
      </w:r>
      <w:r w:rsidR="004B71D0" w:rsidRPr="00C6513A">
        <w:rPr>
          <w:rFonts w:ascii="Times New Roman" w:hAnsi="Times New Roman" w:cs="Times New Roman"/>
          <w:lang w:val="en-GB"/>
        </w:rPr>
        <w:t xml:space="preserve"> being. As he says, “the usual concept of being is included in them and is only enriched and determined” (1908</w:t>
      </w:r>
      <w:r w:rsidR="00B23103" w:rsidRPr="00C6513A">
        <w:rPr>
          <w:rFonts w:ascii="Times New Roman" w:hAnsi="Times New Roman" w:cs="Times New Roman"/>
          <w:lang w:val="en-GB"/>
        </w:rPr>
        <w:t>:</w:t>
      </w:r>
      <w:r w:rsidR="004B71D0" w:rsidRPr="00C6513A">
        <w:rPr>
          <w:rFonts w:ascii="Times New Roman" w:hAnsi="Times New Roman" w:cs="Times New Roman"/>
          <w:lang w:val="en-GB"/>
        </w:rPr>
        <w:t xml:space="preserve"> 324). The usual concept in question is </w:t>
      </w:r>
      <w:r w:rsidR="00E10230" w:rsidRPr="00C6513A">
        <w:rPr>
          <w:rFonts w:ascii="Times New Roman" w:hAnsi="Times New Roman" w:cs="Times New Roman"/>
          <w:lang w:val="en-GB"/>
        </w:rPr>
        <w:t xml:space="preserve">that of </w:t>
      </w:r>
      <w:r w:rsidR="004B71D0" w:rsidRPr="00C6513A">
        <w:rPr>
          <w:rFonts w:ascii="Times New Roman" w:hAnsi="Times New Roman" w:cs="Times New Roman"/>
          <w:lang w:val="en-GB"/>
        </w:rPr>
        <w:t xml:space="preserve">“correct </w:t>
      </w:r>
      <w:proofErr w:type="spellStart"/>
      <w:r w:rsidR="004B71D0" w:rsidRPr="00C6513A">
        <w:rPr>
          <w:rFonts w:ascii="Times New Roman" w:hAnsi="Times New Roman" w:cs="Times New Roman"/>
          <w:lang w:val="en-GB"/>
        </w:rPr>
        <w:t>acknowledgeability</w:t>
      </w:r>
      <w:proofErr w:type="spellEnd"/>
      <w:r w:rsidR="006C2B20" w:rsidRPr="00C6513A">
        <w:rPr>
          <w:rFonts w:ascii="Times New Roman" w:hAnsi="Times New Roman" w:cs="Times New Roman"/>
          <w:lang w:val="en-GB"/>
        </w:rPr>
        <w:t>,”</w:t>
      </w:r>
      <w:r w:rsidR="00B808F7" w:rsidRPr="00C6513A">
        <w:rPr>
          <w:rFonts w:ascii="Times New Roman" w:hAnsi="Times New Roman" w:cs="Times New Roman"/>
          <w:lang w:val="en-GB"/>
        </w:rPr>
        <w:t xml:space="preserve"> </w:t>
      </w:r>
      <w:r w:rsidR="007819EA" w:rsidRPr="00C6513A">
        <w:rPr>
          <w:rFonts w:ascii="Times New Roman" w:hAnsi="Times New Roman" w:cs="Times New Roman"/>
          <w:lang w:val="en-GB"/>
        </w:rPr>
        <w:t>that is,</w:t>
      </w:r>
      <w:r w:rsidR="00B808F7" w:rsidRPr="00C6513A">
        <w:rPr>
          <w:rFonts w:ascii="Times New Roman" w:hAnsi="Times New Roman" w:cs="Times New Roman"/>
          <w:lang w:val="en-GB"/>
        </w:rPr>
        <w:t xml:space="preserve"> existence</w:t>
      </w:r>
      <w:r w:rsidR="00F559B6" w:rsidRPr="00C6513A">
        <w:rPr>
          <w:rFonts w:ascii="Times New Roman" w:hAnsi="Times New Roman" w:cs="Times New Roman"/>
          <w:lang w:val="en-GB"/>
        </w:rPr>
        <w:t xml:space="preserve">. </w:t>
      </w:r>
      <w:r w:rsidR="003C34B3" w:rsidRPr="00C6513A">
        <w:rPr>
          <w:rFonts w:ascii="Times New Roman" w:hAnsi="Times New Roman" w:cs="Times New Roman"/>
          <w:lang w:val="en-GB"/>
        </w:rPr>
        <w:t>As a matter of fact,</w:t>
      </w:r>
      <w:r w:rsidR="008734E7" w:rsidRPr="00C6513A">
        <w:rPr>
          <w:rFonts w:ascii="Times New Roman" w:hAnsi="Times New Roman" w:cs="Times New Roman"/>
          <w:lang w:val="en-GB"/>
        </w:rPr>
        <w:t xml:space="preserve"> Marty’s determinations of being </w:t>
      </w:r>
      <w:r w:rsidR="00F559B6" w:rsidRPr="00C6513A">
        <w:rPr>
          <w:rFonts w:ascii="Times New Roman" w:hAnsi="Times New Roman" w:cs="Times New Roman"/>
          <w:lang w:val="en-GB"/>
        </w:rPr>
        <w:t xml:space="preserve">follow </w:t>
      </w:r>
      <w:r w:rsidR="0088258D" w:rsidRPr="00C6513A">
        <w:rPr>
          <w:rFonts w:ascii="Times New Roman" w:hAnsi="Times New Roman" w:cs="Times New Roman"/>
          <w:lang w:val="en-GB"/>
        </w:rPr>
        <w:t>differences</w:t>
      </w:r>
      <w:r w:rsidR="00F559B6" w:rsidRPr="00C6513A">
        <w:rPr>
          <w:rFonts w:ascii="Times New Roman" w:hAnsi="Times New Roman" w:cs="Times New Roman"/>
          <w:lang w:val="en-GB"/>
        </w:rPr>
        <w:t xml:space="preserve"> at the level of </w:t>
      </w:r>
      <w:r w:rsidR="003C2369" w:rsidRPr="00C6513A">
        <w:rPr>
          <w:rFonts w:ascii="Times New Roman" w:hAnsi="Times New Roman" w:cs="Times New Roman"/>
          <w:lang w:val="en-GB"/>
        </w:rPr>
        <w:t>judgement</w:t>
      </w:r>
      <w:r w:rsidR="00F559B6" w:rsidRPr="00C6513A">
        <w:rPr>
          <w:rFonts w:ascii="Times New Roman" w:hAnsi="Times New Roman" w:cs="Times New Roman"/>
          <w:lang w:val="en-GB"/>
        </w:rPr>
        <w:t>s</w:t>
      </w:r>
      <w:r w:rsidR="008F1FBA" w:rsidRPr="00C6513A">
        <w:rPr>
          <w:rFonts w:ascii="Times New Roman" w:hAnsi="Times New Roman" w:cs="Times New Roman"/>
          <w:lang w:val="en-GB"/>
        </w:rPr>
        <w:t>, more precisely of correct acknowledg</w:t>
      </w:r>
      <w:r w:rsidR="00A17CB9" w:rsidRPr="00C6513A">
        <w:rPr>
          <w:rFonts w:ascii="Times New Roman" w:hAnsi="Times New Roman" w:cs="Times New Roman"/>
          <w:lang w:val="en-GB"/>
        </w:rPr>
        <w:t>e</w:t>
      </w:r>
      <w:r w:rsidR="008F1FBA" w:rsidRPr="00C6513A">
        <w:rPr>
          <w:rFonts w:ascii="Times New Roman" w:hAnsi="Times New Roman" w:cs="Times New Roman"/>
          <w:lang w:val="en-GB"/>
        </w:rPr>
        <w:t>ment</w:t>
      </w:r>
      <w:r w:rsidR="00F559B6" w:rsidRPr="00C6513A">
        <w:rPr>
          <w:rFonts w:ascii="Times New Roman" w:hAnsi="Times New Roman" w:cs="Times New Roman"/>
          <w:lang w:val="en-GB"/>
        </w:rPr>
        <w:t>: “being</w:t>
      </w:r>
      <w:r w:rsidR="007819EA" w:rsidRPr="00C6513A">
        <w:rPr>
          <w:rFonts w:ascii="Times New Roman" w:hAnsi="Times New Roman" w:cs="Times New Roman"/>
          <w:lang w:val="en-GB"/>
        </w:rPr>
        <w:t xml:space="preserve"> </w:t>
      </w:r>
      <w:r w:rsidR="00F559B6" w:rsidRPr="00C6513A">
        <w:rPr>
          <w:rFonts w:ascii="Times New Roman" w:hAnsi="Times New Roman" w:cs="Times New Roman"/>
          <w:lang w:val="en-GB"/>
        </w:rPr>
        <w:t xml:space="preserve">necessary” </w:t>
      </w:r>
      <w:r w:rsidR="003C34B3" w:rsidRPr="00C6513A">
        <w:rPr>
          <w:rFonts w:ascii="Times New Roman" w:hAnsi="Times New Roman" w:cs="Times New Roman"/>
          <w:lang w:val="en-GB"/>
        </w:rPr>
        <w:t>correspond</w:t>
      </w:r>
      <w:r w:rsidR="007819EA" w:rsidRPr="00C6513A">
        <w:rPr>
          <w:rFonts w:ascii="Times New Roman" w:hAnsi="Times New Roman" w:cs="Times New Roman"/>
          <w:lang w:val="en-GB"/>
        </w:rPr>
        <w:t>s</w:t>
      </w:r>
      <w:r w:rsidR="003C34B3" w:rsidRPr="00C6513A">
        <w:rPr>
          <w:rFonts w:ascii="Times New Roman" w:hAnsi="Times New Roman" w:cs="Times New Roman"/>
          <w:lang w:val="en-GB"/>
        </w:rPr>
        <w:t xml:space="preserve"> to correct </w:t>
      </w:r>
      <w:r w:rsidR="003C34B3" w:rsidRPr="00C6513A">
        <w:rPr>
          <w:rFonts w:ascii="Times New Roman" w:hAnsi="Times New Roman" w:cs="Times New Roman"/>
          <w:i/>
          <w:lang w:val="en-GB"/>
        </w:rPr>
        <w:t>apodictic</w:t>
      </w:r>
      <w:r w:rsidR="003C34B3" w:rsidRPr="00C6513A">
        <w:rPr>
          <w:rFonts w:ascii="Times New Roman" w:hAnsi="Times New Roman" w:cs="Times New Roman"/>
          <w:lang w:val="en-GB"/>
        </w:rPr>
        <w:t xml:space="preserve"> acknowledgement</w:t>
      </w:r>
      <w:r w:rsidR="008F1FBA" w:rsidRPr="00C6513A">
        <w:rPr>
          <w:rFonts w:ascii="Times New Roman" w:hAnsi="Times New Roman" w:cs="Times New Roman"/>
          <w:lang w:val="en-GB"/>
        </w:rPr>
        <w:t xml:space="preserve"> and is thus to be understood as “correct </w:t>
      </w:r>
      <w:r w:rsidR="008F1FBA" w:rsidRPr="00C6513A">
        <w:rPr>
          <w:rFonts w:ascii="Times New Roman" w:hAnsi="Times New Roman" w:cs="Times New Roman"/>
          <w:i/>
          <w:lang w:val="en-GB"/>
        </w:rPr>
        <w:t>apodictic</w:t>
      </w:r>
      <w:r w:rsidR="008F1FBA" w:rsidRPr="00C6513A">
        <w:rPr>
          <w:rFonts w:ascii="Times New Roman" w:hAnsi="Times New Roman" w:cs="Times New Roman"/>
          <w:lang w:val="en-GB"/>
        </w:rPr>
        <w:t xml:space="preserve"> </w:t>
      </w:r>
      <w:proofErr w:type="spellStart"/>
      <w:r w:rsidR="008F1FBA" w:rsidRPr="00C6513A">
        <w:rPr>
          <w:rFonts w:ascii="Times New Roman" w:hAnsi="Times New Roman" w:cs="Times New Roman"/>
          <w:lang w:val="en-GB"/>
        </w:rPr>
        <w:t>acknowledgeability</w:t>
      </w:r>
      <w:proofErr w:type="spellEnd"/>
      <w:r w:rsidR="006C2B20" w:rsidRPr="00C6513A">
        <w:rPr>
          <w:rFonts w:ascii="Times New Roman" w:hAnsi="Times New Roman" w:cs="Times New Roman"/>
          <w:lang w:val="en-GB"/>
        </w:rPr>
        <w:t>,”</w:t>
      </w:r>
      <w:r w:rsidR="008B1CF1" w:rsidRPr="00C6513A">
        <w:rPr>
          <w:rFonts w:ascii="Times New Roman" w:hAnsi="Times New Roman" w:cs="Times New Roman"/>
          <w:lang w:val="en-GB"/>
        </w:rPr>
        <w:t xml:space="preserve"> </w:t>
      </w:r>
      <w:r w:rsidR="008F1FBA" w:rsidRPr="00C6513A">
        <w:rPr>
          <w:rFonts w:ascii="Times New Roman" w:hAnsi="Times New Roman" w:cs="Times New Roman"/>
          <w:lang w:val="en-GB"/>
        </w:rPr>
        <w:t xml:space="preserve">whereas </w:t>
      </w:r>
      <w:r w:rsidR="00F559B6" w:rsidRPr="00C6513A">
        <w:rPr>
          <w:rFonts w:ascii="Times New Roman" w:hAnsi="Times New Roman" w:cs="Times New Roman"/>
          <w:lang w:val="en-GB"/>
        </w:rPr>
        <w:t>“being this or that”</w:t>
      </w:r>
      <w:r w:rsidR="008B1CF1" w:rsidRPr="00C6513A">
        <w:rPr>
          <w:rFonts w:ascii="Times New Roman" w:hAnsi="Times New Roman" w:cs="Times New Roman"/>
          <w:lang w:val="en-GB"/>
        </w:rPr>
        <w:t xml:space="preserve"> </w:t>
      </w:r>
      <w:r w:rsidR="007819EA" w:rsidRPr="00C6513A">
        <w:rPr>
          <w:rFonts w:ascii="Times New Roman" w:hAnsi="Times New Roman" w:cs="Times New Roman"/>
          <w:lang w:val="en-GB"/>
        </w:rPr>
        <w:t xml:space="preserve">corresponds </w:t>
      </w:r>
      <w:r w:rsidR="003C34B3" w:rsidRPr="00C6513A">
        <w:rPr>
          <w:rFonts w:ascii="Times New Roman" w:hAnsi="Times New Roman" w:cs="Times New Roman"/>
          <w:lang w:val="en-GB"/>
        </w:rPr>
        <w:t xml:space="preserve">to correct </w:t>
      </w:r>
      <w:r w:rsidR="003C34B3" w:rsidRPr="00C6513A">
        <w:rPr>
          <w:rFonts w:ascii="Times New Roman" w:hAnsi="Times New Roman" w:cs="Times New Roman"/>
          <w:i/>
          <w:lang w:val="en-GB"/>
        </w:rPr>
        <w:t>attributive</w:t>
      </w:r>
      <w:r w:rsidR="003C34B3" w:rsidRPr="00C6513A">
        <w:rPr>
          <w:rFonts w:ascii="Times New Roman" w:hAnsi="Times New Roman" w:cs="Times New Roman"/>
          <w:lang w:val="en-GB"/>
        </w:rPr>
        <w:t xml:space="preserve"> acknowledgement</w:t>
      </w:r>
      <w:r w:rsidR="008F1FBA" w:rsidRPr="00C6513A">
        <w:rPr>
          <w:rFonts w:ascii="Times New Roman" w:hAnsi="Times New Roman" w:cs="Times New Roman"/>
          <w:lang w:val="en-GB"/>
        </w:rPr>
        <w:t xml:space="preserve"> and thus </w:t>
      </w:r>
      <w:r w:rsidR="00246EFE" w:rsidRPr="00C6513A">
        <w:rPr>
          <w:rFonts w:ascii="Times New Roman" w:hAnsi="Times New Roman" w:cs="Times New Roman"/>
          <w:lang w:val="en-GB"/>
        </w:rPr>
        <w:t>is equivalent to</w:t>
      </w:r>
      <w:r w:rsidR="008F1FBA" w:rsidRPr="00C6513A">
        <w:rPr>
          <w:rFonts w:ascii="Times New Roman" w:hAnsi="Times New Roman" w:cs="Times New Roman"/>
          <w:lang w:val="en-GB"/>
        </w:rPr>
        <w:t xml:space="preserve"> “correct </w:t>
      </w:r>
      <w:r w:rsidR="008F1FBA" w:rsidRPr="00C6513A">
        <w:rPr>
          <w:rFonts w:ascii="Times New Roman" w:hAnsi="Times New Roman" w:cs="Times New Roman"/>
          <w:i/>
          <w:lang w:val="en-GB"/>
        </w:rPr>
        <w:t>attributive</w:t>
      </w:r>
      <w:r w:rsidR="008F1FBA" w:rsidRPr="00C6513A">
        <w:rPr>
          <w:rFonts w:ascii="Times New Roman" w:hAnsi="Times New Roman" w:cs="Times New Roman"/>
          <w:lang w:val="en-GB"/>
        </w:rPr>
        <w:t xml:space="preserve"> </w:t>
      </w:r>
      <w:proofErr w:type="spellStart"/>
      <w:r w:rsidR="008F1FBA" w:rsidRPr="00C6513A">
        <w:rPr>
          <w:rFonts w:ascii="Times New Roman" w:hAnsi="Times New Roman" w:cs="Times New Roman"/>
          <w:lang w:val="en-GB"/>
        </w:rPr>
        <w:t>acknowledgeability</w:t>
      </w:r>
      <w:proofErr w:type="spellEnd"/>
      <w:r w:rsidR="008F1FBA" w:rsidRPr="00C6513A">
        <w:rPr>
          <w:rFonts w:ascii="Times New Roman" w:hAnsi="Times New Roman" w:cs="Times New Roman"/>
          <w:lang w:val="en-GB"/>
        </w:rPr>
        <w:t>.”</w:t>
      </w:r>
      <w:r w:rsidR="00F559B6" w:rsidRPr="00C6513A">
        <w:rPr>
          <w:rStyle w:val="Appelnotedebasdep"/>
          <w:rFonts w:ascii="Times New Roman" w:hAnsi="Times New Roman" w:cs="Times New Roman"/>
          <w:lang w:val="en-GB"/>
        </w:rPr>
        <w:footnoteReference w:id="40"/>
      </w:r>
      <w:r w:rsidR="00F559B6" w:rsidRPr="00C6513A">
        <w:rPr>
          <w:rFonts w:ascii="Times New Roman" w:hAnsi="Times New Roman" w:cs="Times New Roman"/>
          <w:lang w:val="en-GB"/>
        </w:rPr>
        <w:t xml:space="preserve"> </w:t>
      </w:r>
      <w:r w:rsidR="00B7321E" w:rsidRPr="00C6513A">
        <w:rPr>
          <w:rFonts w:ascii="Times New Roman" w:hAnsi="Times New Roman" w:cs="Times New Roman"/>
          <w:lang w:val="en-GB"/>
        </w:rPr>
        <w:t>Note that t</w:t>
      </w:r>
      <w:r w:rsidR="00F559B6" w:rsidRPr="00C6513A">
        <w:rPr>
          <w:rFonts w:ascii="Times New Roman" w:hAnsi="Times New Roman" w:cs="Times New Roman"/>
          <w:lang w:val="en-GB"/>
        </w:rPr>
        <w:t xml:space="preserve">he </w:t>
      </w:r>
      <w:r w:rsidR="0088258D" w:rsidRPr="00C6513A">
        <w:rPr>
          <w:rFonts w:ascii="Times New Roman" w:hAnsi="Times New Roman" w:cs="Times New Roman"/>
          <w:lang w:val="en-GB"/>
        </w:rPr>
        <w:t xml:space="preserve">differences </w:t>
      </w:r>
      <w:r w:rsidR="00C03D30" w:rsidRPr="00C6513A">
        <w:rPr>
          <w:rFonts w:ascii="Times New Roman" w:hAnsi="Times New Roman" w:cs="Times New Roman"/>
          <w:lang w:val="en-GB"/>
        </w:rPr>
        <w:t>at the level of</w:t>
      </w:r>
      <w:r w:rsidR="008972D0" w:rsidRPr="00C6513A">
        <w:rPr>
          <w:rFonts w:ascii="Times New Roman" w:hAnsi="Times New Roman" w:cs="Times New Roman"/>
          <w:lang w:val="en-GB"/>
        </w:rPr>
        <w:t xml:space="preserve"> </w:t>
      </w:r>
      <w:r w:rsidR="003C2369" w:rsidRPr="00C6513A">
        <w:rPr>
          <w:rFonts w:ascii="Times New Roman" w:hAnsi="Times New Roman" w:cs="Times New Roman"/>
          <w:lang w:val="en-GB"/>
        </w:rPr>
        <w:t>judgement</w:t>
      </w:r>
      <w:r w:rsidR="00F559B6" w:rsidRPr="00C6513A">
        <w:rPr>
          <w:rFonts w:ascii="Times New Roman" w:hAnsi="Times New Roman" w:cs="Times New Roman"/>
          <w:lang w:val="en-GB"/>
        </w:rPr>
        <w:t xml:space="preserve"> concerns the acknowledg</w:t>
      </w:r>
      <w:r w:rsidR="00BA6A0E" w:rsidRPr="00C6513A">
        <w:rPr>
          <w:rFonts w:ascii="Times New Roman" w:hAnsi="Times New Roman" w:cs="Times New Roman"/>
          <w:lang w:val="en-GB"/>
        </w:rPr>
        <w:t>e</w:t>
      </w:r>
      <w:r w:rsidR="00F559B6" w:rsidRPr="00C6513A">
        <w:rPr>
          <w:rFonts w:ascii="Times New Roman" w:hAnsi="Times New Roman" w:cs="Times New Roman"/>
          <w:lang w:val="en-GB"/>
        </w:rPr>
        <w:t>ment</w:t>
      </w:r>
      <w:r w:rsidR="001B780A" w:rsidRPr="00C6513A">
        <w:rPr>
          <w:rFonts w:ascii="Times New Roman" w:hAnsi="Times New Roman" w:cs="Times New Roman"/>
          <w:lang w:val="en-GB"/>
        </w:rPr>
        <w:t xml:space="preserve"> itself</w:t>
      </w:r>
      <w:r w:rsidR="00F559B6" w:rsidRPr="00C6513A">
        <w:rPr>
          <w:rFonts w:ascii="Times New Roman" w:hAnsi="Times New Roman" w:cs="Times New Roman"/>
          <w:lang w:val="en-GB"/>
        </w:rPr>
        <w:t xml:space="preserve">, not the correctness: this correctness, for Marty, is understood in the same </w:t>
      </w:r>
      <w:r w:rsidR="007819EA" w:rsidRPr="00C6513A">
        <w:rPr>
          <w:rFonts w:ascii="Times New Roman" w:hAnsi="Times New Roman" w:cs="Times New Roman"/>
          <w:lang w:val="en-GB"/>
        </w:rPr>
        <w:t xml:space="preserve">way </w:t>
      </w:r>
      <w:r w:rsidR="00F559B6" w:rsidRPr="00C6513A">
        <w:rPr>
          <w:rFonts w:ascii="Times New Roman" w:hAnsi="Times New Roman" w:cs="Times New Roman"/>
          <w:lang w:val="en-GB"/>
        </w:rPr>
        <w:t xml:space="preserve">for all </w:t>
      </w:r>
      <w:r w:rsidR="003C2369" w:rsidRPr="00C6513A">
        <w:rPr>
          <w:rFonts w:ascii="Times New Roman" w:hAnsi="Times New Roman" w:cs="Times New Roman"/>
          <w:lang w:val="en-GB"/>
        </w:rPr>
        <w:t>judgement</w:t>
      </w:r>
      <w:r w:rsidR="00F559B6" w:rsidRPr="00C6513A">
        <w:rPr>
          <w:rFonts w:ascii="Times New Roman" w:hAnsi="Times New Roman" w:cs="Times New Roman"/>
          <w:lang w:val="en-GB"/>
        </w:rPr>
        <w:t>s, namely</w:t>
      </w:r>
      <w:r w:rsidR="00246EFE" w:rsidRPr="00C6513A">
        <w:rPr>
          <w:rFonts w:ascii="Times New Roman" w:hAnsi="Times New Roman" w:cs="Times New Roman"/>
          <w:lang w:val="en-GB"/>
        </w:rPr>
        <w:t>,</w:t>
      </w:r>
      <w:r w:rsidR="002E6676" w:rsidRPr="00C6513A">
        <w:rPr>
          <w:rFonts w:ascii="Times New Roman" w:hAnsi="Times New Roman" w:cs="Times New Roman"/>
          <w:lang w:val="en-GB"/>
        </w:rPr>
        <w:t xml:space="preserve"> in a </w:t>
      </w:r>
      <w:proofErr w:type="spellStart"/>
      <w:r w:rsidR="002E6676" w:rsidRPr="00C6513A">
        <w:rPr>
          <w:rFonts w:ascii="Times New Roman" w:hAnsi="Times New Roman" w:cs="Times New Roman"/>
          <w:lang w:val="en-GB"/>
        </w:rPr>
        <w:t>correspondentist</w:t>
      </w:r>
      <w:proofErr w:type="spellEnd"/>
      <w:r w:rsidR="002E6676" w:rsidRPr="00C6513A">
        <w:rPr>
          <w:rFonts w:ascii="Times New Roman" w:hAnsi="Times New Roman" w:cs="Times New Roman"/>
          <w:lang w:val="en-GB"/>
        </w:rPr>
        <w:t xml:space="preserve"> manner</w:t>
      </w:r>
      <w:r w:rsidR="00F559B6" w:rsidRPr="00C6513A">
        <w:rPr>
          <w:rFonts w:ascii="Times New Roman" w:hAnsi="Times New Roman" w:cs="Times New Roman"/>
          <w:lang w:val="en-GB"/>
        </w:rPr>
        <w:t xml:space="preserve"> as a </w:t>
      </w:r>
      <w:r w:rsidR="00F559B6" w:rsidRPr="00C6513A">
        <w:rPr>
          <w:rFonts w:ascii="Times New Roman" w:hAnsi="Times New Roman" w:cs="Times New Roman"/>
          <w:i/>
          <w:lang w:val="en-GB"/>
        </w:rPr>
        <w:t>sui generis</w:t>
      </w:r>
      <w:r w:rsidR="00F559B6" w:rsidRPr="00C6513A">
        <w:rPr>
          <w:rFonts w:ascii="Times New Roman" w:hAnsi="Times New Roman" w:cs="Times New Roman"/>
          <w:lang w:val="en-GB"/>
        </w:rPr>
        <w:t xml:space="preserve"> relation of “</w:t>
      </w:r>
      <w:r w:rsidR="00B37EA5" w:rsidRPr="00C6513A">
        <w:rPr>
          <w:rFonts w:ascii="Times New Roman" w:hAnsi="Times New Roman" w:cs="Times New Roman"/>
          <w:lang w:val="en-GB"/>
        </w:rPr>
        <w:t xml:space="preserve">ideal </w:t>
      </w:r>
      <w:r w:rsidR="00F559B6" w:rsidRPr="00C6513A">
        <w:rPr>
          <w:rFonts w:ascii="Times New Roman" w:hAnsi="Times New Roman" w:cs="Times New Roman"/>
          <w:lang w:val="en-GB"/>
        </w:rPr>
        <w:t>similarity” (</w:t>
      </w:r>
      <w:proofErr w:type="spellStart"/>
      <w:r w:rsidR="00F559B6" w:rsidRPr="00C6513A">
        <w:rPr>
          <w:rFonts w:ascii="Times New Roman" w:hAnsi="Times New Roman" w:cs="Times New Roman"/>
          <w:i/>
          <w:lang w:val="en-GB"/>
        </w:rPr>
        <w:t>ideelle</w:t>
      </w:r>
      <w:proofErr w:type="spellEnd"/>
      <w:r w:rsidR="00F559B6" w:rsidRPr="00C6513A">
        <w:rPr>
          <w:rFonts w:ascii="Times New Roman" w:hAnsi="Times New Roman" w:cs="Times New Roman"/>
          <w:i/>
          <w:lang w:val="en-GB"/>
        </w:rPr>
        <w:t xml:space="preserve"> </w:t>
      </w:r>
      <w:proofErr w:type="spellStart"/>
      <w:r w:rsidR="00F559B6" w:rsidRPr="00C6513A">
        <w:rPr>
          <w:rFonts w:ascii="Times New Roman" w:hAnsi="Times New Roman" w:cs="Times New Roman"/>
          <w:i/>
          <w:lang w:val="en-GB"/>
        </w:rPr>
        <w:t>Ähnlichkeit</w:t>
      </w:r>
      <w:proofErr w:type="spellEnd"/>
      <w:r w:rsidR="00F559B6" w:rsidRPr="00C6513A">
        <w:rPr>
          <w:rFonts w:ascii="Times New Roman" w:hAnsi="Times New Roman" w:cs="Times New Roman"/>
          <w:lang w:val="en-GB"/>
        </w:rPr>
        <w:t xml:space="preserve">) between the mind and an obtaining </w:t>
      </w:r>
      <w:r w:rsidR="00856F23" w:rsidRPr="00C6513A">
        <w:rPr>
          <w:rFonts w:ascii="Times New Roman" w:hAnsi="Times New Roman" w:cs="Times New Roman"/>
          <w:lang w:val="en-GB"/>
        </w:rPr>
        <w:t xml:space="preserve">positive or negative </w:t>
      </w:r>
      <w:r w:rsidR="00F559B6" w:rsidRPr="00C6513A">
        <w:rPr>
          <w:rFonts w:ascii="Times New Roman" w:hAnsi="Times New Roman" w:cs="Times New Roman"/>
          <w:lang w:val="en-GB"/>
        </w:rPr>
        <w:t>state of affairs (1908</w:t>
      </w:r>
      <w:r w:rsidR="00B23103" w:rsidRPr="00C6513A">
        <w:rPr>
          <w:rFonts w:ascii="Times New Roman" w:hAnsi="Times New Roman" w:cs="Times New Roman"/>
          <w:lang w:val="en-GB"/>
        </w:rPr>
        <w:t>:</w:t>
      </w:r>
      <w:r w:rsidR="00F559B6" w:rsidRPr="00C6513A">
        <w:rPr>
          <w:rFonts w:ascii="Times New Roman" w:hAnsi="Times New Roman" w:cs="Times New Roman"/>
          <w:lang w:val="en-GB"/>
        </w:rPr>
        <w:t xml:space="preserve"> 295</w:t>
      </w:r>
      <w:r w:rsidR="007819EA" w:rsidRPr="00C6513A">
        <w:rPr>
          <w:rFonts w:ascii="Times New Roman" w:hAnsi="Times New Roman" w:cs="Times New Roman"/>
          <w:lang w:val="en-GB"/>
        </w:rPr>
        <w:t>–</w:t>
      </w:r>
      <w:r w:rsidR="00F559B6" w:rsidRPr="00C6513A">
        <w:rPr>
          <w:rFonts w:ascii="Times New Roman" w:hAnsi="Times New Roman" w:cs="Times New Roman"/>
          <w:lang w:val="en-GB"/>
        </w:rPr>
        <w:t>296 and 418)</w:t>
      </w:r>
      <w:r w:rsidR="00AF1290" w:rsidRPr="00C6513A">
        <w:rPr>
          <w:rFonts w:ascii="Times New Roman" w:hAnsi="Times New Roman" w:cs="Times New Roman"/>
          <w:lang w:val="en-GB"/>
        </w:rPr>
        <w:t>.</w:t>
      </w:r>
      <w:r w:rsidR="00F559B6" w:rsidRPr="00C6513A">
        <w:rPr>
          <w:rStyle w:val="Appelnotedebasdep"/>
          <w:rFonts w:ascii="Times New Roman" w:hAnsi="Times New Roman" w:cs="Times New Roman"/>
          <w:lang w:val="en-GB"/>
        </w:rPr>
        <w:footnoteReference w:id="41"/>
      </w:r>
      <w:r w:rsidR="0015186C" w:rsidRPr="00C6513A">
        <w:rPr>
          <w:rFonts w:ascii="Times New Roman" w:hAnsi="Times New Roman" w:cs="Times New Roman"/>
          <w:lang w:val="en-GB"/>
        </w:rPr>
        <w:t xml:space="preserve"> Thus,</w:t>
      </w:r>
      <w:r w:rsidR="00F559B6" w:rsidRPr="00C6513A">
        <w:rPr>
          <w:rFonts w:ascii="Times New Roman" w:hAnsi="Times New Roman" w:cs="Times New Roman"/>
          <w:lang w:val="en-GB"/>
        </w:rPr>
        <w:t xml:space="preserve"> </w:t>
      </w:r>
      <w:r w:rsidR="00B2221E" w:rsidRPr="00C6513A">
        <w:rPr>
          <w:rFonts w:ascii="Times New Roman" w:hAnsi="Times New Roman" w:cs="Times New Roman"/>
          <w:lang w:val="en-GB"/>
        </w:rPr>
        <w:t>for Marty as for Brentano,</w:t>
      </w:r>
      <w:r w:rsidR="00F875D1" w:rsidRPr="00C6513A">
        <w:rPr>
          <w:rFonts w:ascii="Times New Roman" w:hAnsi="Times New Roman" w:cs="Times New Roman"/>
          <w:lang w:val="en-GB"/>
        </w:rPr>
        <w:t xml:space="preserve"> “being is the same as existen</w:t>
      </w:r>
      <w:r w:rsidR="0015186C" w:rsidRPr="00C6513A">
        <w:rPr>
          <w:rFonts w:ascii="Times New Roman" w:hAnsi="Times New Roman" w:cs="Times New Roman"/>
          <w:lang w:val="en-GB"/>
        </w:rPr>
        <w:t xml:space="preserve">ce” and </w:t>
      </w:r>
      <w:r w:rsidR="0015186C" w:rsidRPr="00C6513A">
        <w:rPr>
          <w:rFonts w:ascii="Times New Roman" w:hAnsi="Times New Roman" w:cs="Times New Roman"/>
          <w:lang w:val="en-GB"/>
        </w:rPr>
        <w:lastRenderedPageBreak/>
        <w:t>“existence is univocal</w:t>
      </w:r>
      <w:r w:rsidR="007819EA" w:rsidRPr="00C6513A">
        <w:rPr>
          <w:rFonts w:ascii="Times New Roman" w:hAnsi="Times New Roman" w:cs="Times New Roman"/>
          <w:lang w:val="en-GB"/>
        </w:rPr>
        <w:t>,</w:t>
      </w:r>
      <w:r w:rsidR="0015186C" w:rsidRPr="00C6513A">
        <w:rPr>
          <w:rFonts w:ascii="Times New Roman" w:hAnsi="Times New Roman" w:cs="Times New Roman"/>
          <w:lang w:val="en-GB"/>
        </w:rPr>
        <w:t xml:space="preserve">” even if being can be further determined </w:t>
      </w:r>
      <w:r w:rsidR="007819EA" w:rsidRPr="00C6513A">
        <w:rPr>
          <w:rFonts w:ascii="Times New Roman" w:hAnsi="Times New Roman" w:cs="Times New Roman"/>
          <w:lang w:val="en-GB"/>
        </w:rPr>
        <w:t>as</w:t>
      </w:r>
      <w:r w:rsidR="0015186C" w:rsidRPr="00C6513A">
        <w:rPr>
          <w:rFonts w:ascii="Times New Roman" w:hAnsi="Times New Roman" w:cs="Times New Roman"/>
          <w:lang w:val="en-GB"/>
        </w:rPr>
        <w:t xml:space="preserve"> “being</w:t>
      </w:r>
      <w:r w:rsidR="00E10230" w:rsidRPr="00C6513A">
        <w:rPr>
          <w:rFonts w:ascii="Times New Roman" w:hAnsi="Times New Roman" w:cs="Times New Roman"/>
          <w:lang w:val="en-GB"/>
        </w:rPr>
        <w:t xml:space="preserve"> </w:t>
      </w:r>
      <w:r w:rsidR="0015186C" w:rsidRPr="00C6513A">
        <w:rPr>
          <w:rFonts w:ascii="Times New Roman" w:hAnsi="Times New Roman" w:cs="Times New Roman"/>
          <w:lang w:val="en-GB"/>
        </w:rPr>
        <w:t>necessary” and “being this or that</w:t>
      </w:r>
      <w:r w:rsidR="005E47C2" w:rsidRPr="00C6513A">
        <w:rPr>
          <w:rFonts w:ascii="Times New Roman" w:hAnsi="Times New Roman" w:cs="Times New Roman"/>
          <w:lang w:val="en-GB"/>
        </w:rPr>
        <w:t>.”</w:t>
      </w:r>
      <w:r w:rsidR="00C2222A" w:rsidRPr="00C6513A">
        <w:rPr>
          <w:rStyle w:val="Appelnotedebasdep"/>
          <w:rFonts w:ascii="Times New Roman" w:hAnsi="Times New Roman" w:cs="Times New Roman"/>
          <w:lang w:val="en-GB"/>
        </w:rPr>
        <w:footnoteReference w:id="42"/>
      </w:r>
    </w:p>
    <w:p w14:paraId="1B794D01" w14:textId="601C33F7" w:rsidR="008B1DA8" w:rsidRPr="00C6513A" w:rsidRDefault="008B1DA8" w:rsidP="003460A8">
      <w:pPr>
        <w:spacing w:line="360" w:lineRule="auto"/>
        <w:ind w:firstLine="709"/>
        <w:rPr>
          <w:rFonts w:ascii="Times New Roman" w:hAnsi="Times New Roman" w:cs="Times New Roman"/>
          <w:lang w:val="en-GB"/>
        </w:rPr>
      </w:pPr>
    </w:p>
    <w:p w14:paraId="1621A374" w14:textId="4498C159" w:rsidR="00A10376" w:rsidRPr="00C6513A" w:rsidRDefault="00A10376" w:rsidP="005E47C2">
      <w:pPr>
        <w:spacing w:line="360" w:lineRule="auto"/>
        <w:outlineLvl w:val="0"/>
        <w:rPr>
          <w:rFonts w:ascii="Times New Roman" w:hAnsi="Times New Roman" w:cs="Times New Roman"/>
          <w:b/>
          <w:lang w:val="en-GB"/>
        </w:rPr>
      </w:pPr>
      <w:r w:rsidRPr="00C6513A">
        <w:rPr>
          <w:rFonts w:ascii="Times New Roman" w:hAnsi="Times New Roman" w:cs="Times New Roman"/>
          <w:b/>
          <w:lang w:val="en-GB"/>
        </w:rPr>
        <w:t>3. Evaluation</w:t>
      </w:r>
      <w:r w:rsidR="001C3BE1" w:rsidRPr="00C6513A">
        <w:rPr>
          <w:rFonts w:ascii="Times New Roman" w:hAnsi="Times New Roman" w:cs="Times New Roman"/>
          <w:b/>
          <w:lang w:val="en-GB"/>
        </w:rPr>
        <w:t xml:space="preserve">: </w:t>
      </w:r>
      <w:proofErr w:type="spellStart"/>
      <w:r w:rsidR="001C3BE1" w:rsidRPr="00C6513A">
        <w:rPr>
          <w:rFonts w:ascii="Times New Roman" w:hAnsi="Times New Roman" w:cs="Times New Roman"/>
          <w:b/>
          <w:lang w:val="en-GB"/>
        </w:rPr>
        <w:t>Meinong</w:t>
      </w:r>
      <w:r w:rsidR="00756D43" w:rsidRPr="00C6513A">
        <w:rPr>
          <w:rFonts w:ascii="Times New Roman" w:hAnsi="Times New Roman" w:cs="Times New Roman"/>
          <w:b/>
          <w:lang w:val="en-GB"/>
        </w:rPr>
        <w:t>’s</w:t>
      </w:r>
      <w:proofErr w:type="spellEnd"/>
      <w:r w:rsidR="009D2153" w:rsidRPr="00C6513A">
        <w:rPr>
          <w:rFonts w:ascii="Times New Roman" w:hAnsi="Times New Roman" w:cs="Times New Roman"/>
          <w:b/>
          <w:lang w:val="en-GB"/>
        </w:rPr>
        <w:t xml:space="preserve"> and Husserl</w:t>
      </w:r>
      <w:r w:rsidR="001C3BE1" w:rsidRPr="00C6513A">
        <w:rPr>
          <w:rFonts w:ascii="Times New Roman" w:hAnsi="Times New Roman" w:cs="Times New Roman"/>
          <w:b/>
          <w:lang w:val="en-GB"/>
        </w:rPr>
        <w:t>’s Objection</w:t>
      </w:r>
      <w:r w:rsidR="009D2153" w:rsidRPr="00C6513A">
        <w:rPr>
          <w:rFonts w:ascii="Times New Roman" w:hAnsi="Times New Roman" w:cs="Times New Roman"/>
          <w:b/>
          <w:lang w:val="en-GB"/>
        </w:rPr>
        <w:t>s</w:t>
      </w:r>
    </w:p>
    <w:p w14:paraId="14499232" w14:textId="44833FBA" w:rsidR="0017195F" w:rsidRPr="00C6513A" w:rsidRDefault="00A10376" w:rsidP="003460A8">
      <w:pPr>
        <w:spacing w:line="360" w:lineRule="auto"/>
        <w:rPr>
          <w:rFonts w:ascii="Times New Roman" w:hAnsi="Times New Roman" w:cs="Times New Roman"/>
          <w:lang w:val="en-GB"/>
        </w:rPr>
      </w:pPr>
      <w:r w:rsidRPr="00C6513A">
        <w:rPr>
          <w:rFonts w:ascii="Times New Roman" w:hAnsi="Times New Roman" w:cs="Times New Roman"/>
          <w:lang w:val="en-GB"/>
        </w:rPr>
        <w:t>I would like</w:t>
      </w:r>
      <w:r w:rsidR="00856495" w:rsidRPr="00C6513A">
        <w:rPr>
          <w:rFonts w:ascii="Times New Roman" w:hAnsi="Times New Roman" w:cs="Times New Roman"/>
          <w:lang w:val="en-GB"/>
        </w:rPr>
        <w:t xml:space="preserve"> now</w:t>
      </w:r>
      <w:r w:rsidRPr="00C6513A">
        <w:rPr>
          <w:rFonts w:ascii="Times New Roman" w:hAnsi="Times New Roman" w:cs="Times New Roman"/>
          <w:lang w:val="en-GB"/>
        </w:rPr>
        <w:t xml:space="preserve"> to evaluate the</w:t>
      </w:r>
      <w:r w:rsidR="004B41CA" w:rsidRPr="00C6513A">
        <w:rPr>
          <w:rFonts w:ascii="Times New Roman" w:hAnsi="Times New Roman" w:cs="Times New Roman"/>
          <w:lang w:val="en-GB"/>
        </w:rPr>
        <w:t xml:space="preserve"> </w:t>
      </w:r>
      <w:proofErr w:type="spellStart"/>
      <w:r w:rsidRPr="00C6513A">
        <w:rPr>
          <w:rFonts w:ascii="Times New Roman" w:hAnsi="Times New Roman" w:cs="Times New Roman"/>
          <w:lang w:val="en-GB"/>
        </w:rPr>
        <w:t>Brentanian</w:t>
      </w:r>
      <w:proofErr w:type="spellEnd"/>
      <w:r w:rsidRPr="00C6513A">
        <w:rPr>
          <w:rFonts w:ascii="Times New Roman" w:hAnsi="Times New Roman" w:cs="Times New Roman"/>
          <w:lang w:val="en-GB"/>
        </w:rPr>
        <w:t xml:space="preserve"> </w:t>
      </w:r>
      <w:r w:rsidR="002F2F1E" w:rsidRPr="00C6513A">
        <w:rPr>
          <w:rFonts w:ascii="Times New Roman" w:hAnsi="Times New Roman" w:cs="Times New Roman"/>
          <w:lang w:val="en-GB"/>
        </w:rPr>
        <w:t>argument</w:t>
      </w:r>
      <w:r w:rsidR="0017195F" w:rsidRPr="00C6513A">
        <w:rPr>
          <w:rFonts w:ascii="Times New Roman" w:hAnsi="Times New Roman" w:cs="Times New Roman"/>
          <w:lang w:val="en-GB"/>
        </w:rPr>
        <w:t>s</w:t>
      </w:r>
      <w:r w:rsidR="002F2F1E" w:rsidRPr="00C6513A">
        <w:rPr>
          <w:rFonts w:ascii="Times New Roman" w:hAnsi="Times New Roman" w:cs="Times New Roman"/>
          <w:lang w:val="en-GB"/>
        </w:rPr>
        <w:t xml:space="preserve"> against</w:t>
      </w:r>
      <w:r w:rsidRPr="00C6513A">
        <w:rPr>
          <w:rFonts w:ascii="Times New Roman" w:hAnsi="Times New Roman" w:cs="Times New Roman"/>
          <w:lang w:val="en-GB"/>
        </w:rPr>
        <w:t xml:space="preserve"> modes of being</w:t>
      </w:r>
      <w:r w:rsidR="001C3BE1" w:rsidRPr="00C6513A">
        <w:rPr>
          <w:rFonts w:ascii="Times New Roman" w:hAnsi="Times New Roman" w:cs="Times New Roman"/>
          <w:lang w:val="en-GB"/>
        </w:rPr>
        <w:t xml:space="preserve">, on the basis of </w:t>
      </w:r>
      <w:r w:rsidR="00B87780" w:rsidRPr="00C6513A">
        <w:rPr>
          <w:rFonts w:ascii="Times New Roman" w:hAnsi="Times New Roman" w:cs="Times New Roman"/>
          <w:lang w:val="en-GB"/>
        </w:rPr>
        <w:t xml:space="preserve">some </w:t>
      </w:r>
      <w:r w:rsidR="005F430E" w:rsidRPr="00C6513A">
        <w:rPr>
          <w:rFonts w:ascii="Times New Roman" w:hAnsi="Times New Roman" w:cs="Times New Roman"/>
          <w:lang w:val="en-GB"/>
        </w:rPr>
        <w:t xml:space="preserve">of the </w:t>
      </w:r>
      <w:r w:rsidR="00B87780" w:rsidRPr="00C6513A">
        <w:rPr>
          <w:rFonts w:ascii="Times New Roman" w:hAnsi="Times New Roman" w:cs="Times New Roman"/>
          <w:lang w:val="en-GB"/>
        </w:rPr>
        <w:t>objections</w:t>
      </w:r>
      <w:r w:rsidR="001C3BE1" w:rsidRPr="00C6513A">
        <w:rPr>
          <w:rFonts w:ascii="Times New Roman" w:hAnsi="Times New Roman" w:cs="Times New Roman"/>
          <w:lang w:val="en-GB"/>
        </w:rPr>
        <w:t xml:space="preserve"> </w:t>
      </w:r>
      <w:r w:rsidR="005F430E" w:rsidRPr="00C6513A">
        <w:rPr>
          <w:rFonts w:ascii="Times New Roman" w:hAnsi="Times New Roman" w:cs="Times New Roman"/>
          <w:lang w:val="en-GB"/>
        </w:rPr>
        <w:t>by</w:t>
      </w:r>
      <w:r w:rsidR="001C3BE1" w:rsidRPr="00C6513A">
        <w:rPr>
          <w:rFonts w:ascii="Times New Roman" w:hAnsi="Times New Roman" w:cs="Times New Roman"/>
          <w:lang w:val="en-GB"/>
        </w:rPr>
        <w:t xml:space="preserve"> their opponents, </w:t>
      </w:r>
      <w:r w:rsidR="00CC550C" w:rsidRPr="00C6513A">
        <w:rPr>
          <w:rFonts w:ascii="Times New Roman" w:hAnsi="Times New Roman" w:cs="Times New Roman"/>
          <w:lang w:val="en-GB"/>
        </w:rPr>
        <w:t>specifically</w:t>
      </w:r>
      <w:r w:rsidR="001C3BE1" w:rsidRPr="00C6513A">
        <w:rPr>
          <w:rFonts w:ascii="Times New Roman" w:hAnsi="Times New Roman" w:cs="Times New Roman"/>
          <w:lang w:val="en-GB"/>
        </w:rPr>
        <w:t xml:space="preserve"> </w:t>
      </w:r>
      <w:r w:rsidR="00885AFC" w:rsidRPr="00C6513A">
        <w:rPr>
          <w:rFonts w:ascii="Times New Roman" w:hAnsi="Times New Roman" w:cs="Times New Roman"/>
          <w:lang w:val="en-GB"/>
        </w:rPr>
        <w:t xml:space="preserve">those of </w:t>
      </w:r>
      <w:proofErr w:type="spellStart"/>
      <w:r w:rsidR="001C3BE1" w:rsidRPr="00C6513A">
        <w:rPr>
          <w:rFonts w:ascii="Times New Roman" w:hAnsi="Times New Roman" w:cs="Times New Roman"/>
          <w:lang w:val="en-GB"/>
        </w:rPr>
        <w:t>Meinong</w:t>
      </w:r>
      <w:proofErr w:type="spellEnd"/>
      <w:r w:rsidR="009D2153" w:rsidRPr="00C6513A">
        <w:rPr>
          <w:rFonts w:ascii="Times New Roman" w:hAnsi="Times New Roman" w:cs="Times New Roman"/>
          <w:lang w:val="en-GB"/>
        </w:rPr>
        <w:t xml:space="preserve"> and Husserl</w:t>
      </w:r>
      <w:r w:rsidR="0056611C" w:rsidRPr="00C6513A">
        <w:rPr>
          <w:rFonts w:ascii="Times New Roman" w:hAnsi="Times New Roman" w:cs="Times New Roman"/>
          <w:lang w:val="en-GB"/>
        </w:rPr>
        <w:t>.</w:t>
      </w:r>
      <w:r w:rsidR="001C3BE1" w:rsidRPr="00C6513A">
        <w:rPr>
          <w:rFonts w:ascii="Times New Roman" w:hAnsi="Times New Roman" w:cs="Times New Roman"/>
          <w:lang w:val="en-GB"/>
        </w:rPr>
        <w:t xml:space="preserve"> Bolzano, who died in 1848, </w:t>
      </w:r>
      <w:r w:rsidR="00B87780" w:rsidRPr="00C6513A">
        <w:rPr>
          <w:rFonts w:ascii="Times New Roman" w:hAnsi="Times New Roman" w:cs="Times New Roman"/>
          <w:lang w:val="en-GB"/>
        </w:rPr>
        <w:t>never</w:t>
      </w:r>
      <w:r w:rsidR="001C3BE1" w:rsidRPr="00C6513A">
        <w:rPr>
          <w:rFonts w:ascii="Times New Roman" w:hAnsi="Times New Roman" w:cs="Times New Roman"/>
          <w:lang w:val="en-GB"/>
        </w:rPr>
        <w:t xml:space="preserve"> read </w:t>
      </w:r>
      <w:r w:rsidR="00E357FE" w:rsidRPr="00C6513A">
        <w:rPr>
          <w:rFonts w:ascii="Times New Roman" w:hAnsi="Times New Roman" w:cs="Times New Roman"/>
          <w:lang w:val="en-GB"/>
        </w:rPr>
        <w:t xml:space="preserve">the </w:t>
      </w:r>
      <w:proofErr w:type="spellStart"/>
      <w:r w:rsidR="00E357FE" w:rsidRPr="00C6513A">
        <w:rPr>
          <w:rFonts w:ascii="Times New Roman" w:hAnsi="Times New Roman" w:cs="Times New Roman"/>
          <w:lang w:val="en-GB"/>
        </w:rPr>
        <w:t>Brentanians</w:t>
      </w:r>
      <w:proofErr w:type="spellEnd"/>
      <w:r w:rsidR="001C3BE1" w:rsidRPr="00C6513A">
        <w:rPr>
          <w:rFonts w:ascii="Times New Roman" w:hAnsi="Times New Roman" w:cs="Times New Roman"/>
          <w:lang w:val="en-GB"/>
        </w:rPr>
        <w:t>.</w:t>
      </w:r>
    </w:p>
    <w:p w14:paraId="1907FF40" w14:textId="26855D93" w:rsidR="00C64A75" w:rsidRPr="00C6513A" w:rsidRDefault="00841EC5" w:rsidP="00192F34">
      <w:pPr>
        <w:spacing w:line="360" w:lineRule="auto"/>
        <w:ind w:firstLine="709"/>
        <w:rPr>
          <w:rFonts w:ascii="Times New Roman" w:hAnsi="Times New Roman" w:cs="Times New Roman"/>
          <w:lang w:val="en-GB"/>
        </w:rPr>
      </w:pPr>
      <w:proofErr w:type="spellStart"/>
      <w:r w:rsidRPr="00C6513A">
        <w:rPr>
          <w:rFonts w:ascii="Times New Roman" w:hAnsi="Times New Roman" w:cs="Times New Roman"/>
          <w:lang w:val="en-GB"/>
        </w:rPr>
        <w:t>Meinong</w:t>
      </w:r>
      <w:r w:rsidR="00FA2B42" w:rsidRPr="00C6513A">
        <w:rPr>
          <w:rFonts w:ascii="Times New Roman" w:hAnsi="Times New Roman" w:cs="Times New Roman"/>
          <w:lang w:val="en-GB"/>
        </w:rPr>
        <w:t>’s</w:t>
      </w:r>
      <w:proofErr w:type="spellEnd"/>
      <w:r w:rsidR="00FA2B42" w:rsidRPr="00C6513A">
        <w:rPr>
          <w:rFonts w:ascii="Times New Roman" w:hAnsi="Times New Roman" w:cs="Times New Roman"/>
          <w:lang w:val="en-GB"/>
        </w:rPr>
        <w:t xml:space="preserve"> </w:t>
      </w:r>
      <w:r w:rsidR="00EB6DA6" w:rsidRPr="00C6513A">
        <w:rPr>
          <w:rFonts w:ascii="Times New Roman" w:hAnsi="Times New Roman" w:cs="Times New Roman"/>
          <w:lang w:val="en-GB"/>
        </w:rPr>
        <w:t>objection</w:t>
      </w:r>
      <w:r w:rsidR="00A82609" w:rsidRPr="00C6513A">
        <w:rPr>
          <w:rFonts w:ascii="Times New Roman" w:hAnsi="Times New Roman" w:cs="Times New Roman"/>
          <w:lang w:val="en-GB"/>
        </w:rPr>
        <w:t xml:space="preserve"> draws on the most important </w:t>
      </w:r>
      <w:proofErr w:type="spellStart"/>
      <w:r w:rsidR="0017195F" w:rsidRPr="00C6513A">
        <w:rPr>
          <w:rFonts w:ascii="Times New Roman" w:hAnsi="Times New Roman" w:cs="Times New Roman"/>
          <w:lang w:val="en-GB"/>
        </w:rPr>
        <w:t>Brentanian</w:t>
      </w:r>
      <w:proofErr w:type="spellEnd"/>
      <w:r w:rsidR="0017195F" w:rsidRPr="00C6513A">
        <w:rPr>
          <w:rFonts w:ascii="Times New Roman" w:hAnsi="Times New Roman" w:cs="Times New Roman"/>
          <w:lang w:val="en-GB"/>
        </w:rPr>
        <w:t xml:space="preserve"> argument against modes of being</w:t>
      </w:r>
      <w:r w:rsidR="00A82609" w:rsidRPr="00C6513A">
        <w:rPr>
          <w:rFonts w:ascii="Times New Roman" w:hAnsi="Times New Roman" w:cs="Times New Roman"/>
          <w:lang w:val="en-GB"/>
        </w:rPr>
        <w:t>, namely</w:t>
      </w:r>
      <w:r w:rsidR="00CC550C" w:rsidRPr="00C6513A">
        <w:rPr>
          <w:rFonts w:ascii="Times New Roman" w:hAnsi="Times New Roman" w:cs="Times New Roman"/>
          <w:lang w:val="en-GB"/>
        </w:rPr>
        <w:t>,</w:t>
      </w:r>
      <w:r w:rsidR="00A82609" w:rsidRPr="00C6513A">
        <w:rPr>
          <w:rFonts w:ascii="Times New Roman" w:hAnsi="Times New Roman" w:cs="Times New Roman"/>
          <w:lang w:val="en-GB"/>
        </w:rPr>
        <w:t xml:space="preserve"> the one about </w:t>
      </w:r>
      <w:r w:rsidR="0017195F" w:rsidRPr="00C6513A">
        <w:rPr>
          <w:rFonts w:ascii="Times New Roman" w:hAnsi="Times New Roman" w:cs="Times New Roman"/>
          <w:lang w:val="en-GB"/>
        </w:rPr>
        <w:t>the acquisition of the concept of being</w:t>
      </w:r>
      <w:r w:rsidR="00A82609" w:rsidRPr="00C6513A">
        <w:rPr>
          <w:rFonts w:ascii="Times New Roman" w:hAnsi="Times New Roman" w:cs="Times New Roman"/>
          <w:lang w:val="en-GB"/>
        </w:rPr>
        <w:t>.</w:t>
      </w:r>
      <w:r w:rsidR="00397654" w:rsidRPr="00C6513A">
        <w:rPr>
          <w:rFonts w:ascii="Times New Roman" w:hAnsi="Times New Roman" w:cs="Times New Roman"/>
          <w:lang w:val="en-GB"/>
        </w:rPr>
        <w:t xml:space="preserve"> </w:t>
      </w:r>
      <w:r w:rsidR="00B40FD3" w:rsidRPr="00C6513A">
        <w:rPr>
          <w:rFonts w:ascii="Times New Roman" w:hAnsi="Times New Roman" w:cs="Times New Roman"/>
          <w:lang w:val="en-GB"/>
        </w:rPr>
        <w:t>Recall that</w:t>
      </w:r>
      <w:r w:rsidR="00B87780" w:rsidRPr="00C6513A">
        <w:rPr>
          <w:rFonts w:ascii="Times New Roman" w:hAnsi="Times New Roman" w:cs="Times New Roman"/>
          <w:lang w:val="en-GB"/>
        </w:rPr>
        <w:t xml:space="preserve"> t</w:t>
      </w:r>
      <w:r w:rsidR="00397654" w:rsidRPr="00C6513A">
        <w:rPr>
          <w:rFonts w:ascii="Times New Roman" w:hAnsi="Times New Roman" w:cs="Times New Roman"/>
          <w:lang w:val="en-GB"/>
        </w:rPr>
        <w:t xml:space="preserve">his argument </w:t>
      </w:r>
      <w:r w:rsidR="008D006E" w:rsidRPr="00C6513A">
        <w:rPr>
          <w:rFonts w:ascii="Times New Roman" w:hAnsi="Times New Roman" w:cs="Times New Roman"/>
          <w:lang w:val="en-GB"/>
        </w:rPr>
        <w:t xml:space="preserve">is </w:t>
      </w:r>
      <w:r w:rsidR="00A82609" w:rsidRPr="00C6513A">
        <w:rPr>
          <w:rFonts w:ascii="Times New Roman" w:hAnsi="Times New Roman" w:cs="Times New Roman"/>
          <w:lang w:val="en-GB"/>
        </w:rPr>
        <w:t xml:space="preserve">developed </w:t>
      </w:r>
      <w:r w:rsidR="00C7619D" w:rsidRPr="00C6513A">
        <w:rPr>
          <w:rFonts w:ascii="Times New Roman" w:hAnsi="Times New Roman" w:cs="Times New Roman"/>
          <w:lang w:val="en-GB"/>
        </w:rPr>
        <w:t xml:space="preserve">by </w:t>
      </w:r>
      <w:r w:rsidR="008D006E" w:rsidRPr="00C6513A">
        <w:rPr>
          <w:rFonts w:ascii="Times New Roman" w:hAnsi="Times New Roman" w:cs="Times New Roman"/>
          <w:lang w:val="en-GB"/>
        </w:rPr>
        <w:t>Marty</w:t>
      </w:r>
      <w:r w:rsidR="005D66BD" w:rsidRPr="00C6513A">
        <w:rPr>
          <w:rFonts w:ascii="Times New Roman" w:hAnsi="Times New Roman" w:cs="Times New Roman"/>
          <w:lang w:val="en-GB"/>
        </w:rPr>
        <w:t xml:space="preserve">. </w:t>
      </w:r>
      <w:r w:rsidR="00487345" w:rsidRPr="00C6513A">
        <w:rPr>
          <w:rFonts w:ascii="Times New Roman" w:hAnsi="Times New Roman" w:cs="Times New Roman"/>
          <w:lang w:val="en-GB"/>
        </w:rPr>
        <w:t>For Marty</w:t>
      </w:r>
      <w:r w:rsidR="00CB51A3" w:rsidRPr="00C6513A">
        <w:rPr>
          <w:rFonts w:ascii="Times New Roman" w:hAnsi="Times New Roman" w:cs="Times New Roman"/>
          <w:lang w:val="en-GB"/>
        </w:rPr>
        <w:t>, the concept of being</w:t>
      </w:r>
      <w:r w:rsidR="00487345" w:rsidRPr="00C6513A">
        <w:rPr>
          <w:rFonts w:ascii="Times New Roman" w:hAnsi="Times New Roman" w:cs="Times New Roman"/>
          <w:lang w:val="en-GB"/>
        </w:rPr>
        <w:t xml:space="preserve"> </w:t>
      </w:r>
      <w:r w:rsidR="00CB51A3" w:rsidRPr="00C6513A">
        <w:rPr>
          <w:rFonts w:ascii="Times New Roman" w:hAnsi="Times New Roman" w:cs="Times New Roman"/>
          <w:lang w:val="en-GB"/>
        </w:rPr>
        <w:t>is acquired by reflecting on mental acts of positing</w:t>
      </w:r>
      <w:r w:rsidR="003B3876" w:rsidRPr="00C6513A">
        <w:rPr>
          <w:rFonts w:ascii="Times New Roman" w:hAnsi="Times New Roman" w:cs="Times New Roman"/>
          <w:lang w:val="en-GB"/>
        </w:rPr>
        <w:t xml:space="preserve"> and by grasping the correlative property belonging to the</w:t>
      </w:r>
      <w:r w:rsidR="00FF3225" w:rsidRPr="00C6513A">
        <w:rPr>
          <w:rFonts w:ascii="Times New Roman" w:hAnsi="Times New Roman" w:cs="Times New Roman"/>
          <w:lang w:val="en-GB"/>
        </w:rPr>
        <w:t>ir</w:t>
      </w:r>
      <w:r w:rsidR="003B3876" w:rsidRPr="00C6513A">
        <w:rPr>
          <w:rFonts w:ascii="Times New Roman" w:hAnsi="Times New Roman" w:cs="Times New Roman"/>
          <w:lang w:val="en-GB"/>
        </w:rPr>
        <w:t xml:space="preserve"> objects</w:t>
      </w:r>
      <w:r w:rsidR="00CB51A3" w:rsidRPr="00C6513A">
        <w:rPr>
          <w:rFonts w:ascii="Times New Roman" w:hAnsi="Times New Roman" w:cs="Times New Roman"/>
          <w:lang w:val="en-GB"/>
        </w:rPr>
        <w:t xml:space="preserve">. </w:t>
      </w:r>
      <w:r w:rsidR="008D006E" w:rsidRPr="00C6513A">
        <w:rPr>
          <w:rFonts w:ascii="Times New Roman" w:hAnsi="Times New Roman" w:cs="Times New Roman"/>
          <w:lang w:val="en-GB"/>
        </w:rPr>
        <w:t xml:space="preserve">Now, </w:t>
      </w:r>
      <w:r w:rsidR="00487345" w:rsidRPr="00C6513A">
        <w:rPr>
          <w:rFonts w:ascii="Times New Roman" w:hAnsi="Times New Roman" w:cs="Times New Roman"/>
          <w:lang w:val="en-GB"/>
        </w:rPr>
        <w:t>someone who holds that there are different</w:t>
      </w:r>
      <w:r w:rsidR="00CB51A3" w:rsidRPr="00C6513A">
        <w:rPr>
          <w:rFonts w:ascii="Times New Roman" w:hAnsi="Times New Roman" w:cs="Times New Roman"/>
          <w:lang w:val="en-GB"/>
        </w:rPr>
        <w:t xml:space="preserve"> modes of being</w:t>
      </w:r>
      <w:r w:rsidR="00487345" w:rsidRPr="00C6513A">
        <w:rPr>
          <w:rFonts w:ascii="Times New Roman" w:hAnsi="Times New Roman" w:cs="Times New Roman"/>
          <w:lang w:val="en-GB"/>
        </w:rPr>
        <w:t xml:space="preserve"> must have</w:t>
      </w:r>
      <w:r w:rsidR="00CB51A3" w:rsidRPr="00C6513A">
        <w:rPr>
          <w:rFonts w:ascii="Times New Roman" w:hAnsi="Times New Roman" w:cs="Times New Roman"/>
          <w:lang w:val="en-GB"/>
        </w:rPr>
        <w:t xml:space="preserve"> different concepts of being</w:t>
      </w:r>
      <w:r w:rsidR="00C7619D" w:rsidRPr="00C6513A">
        <w:rPr>
          <w:rFonts w:ascii="Times New Roman" w:hAnsi="Times New Roman" w:cs="Times New Roman"/>
          <w:lang w:val="en-GB"/>
        </w:rPr>
        <w:t>; t</w:t>
      </w:r>
      <w:r w:rsidR="00CB51A3" w:rsidRPr="00C6513A">
        <w:rPr>
          <w:rFonts w:ascii="Times New Roman" w:hAnsi="Times New Roman" w:cs="Times New Roman"/>
          <w:lang w:val="en-GB"/>
        </w:rPr>
        <w:t xml:space="preserve">hese concepts </w:t>
      </w:r>
      <w:r w:rsidR="00487345" w:rsidRPr="00C6513A">
        <w:rPr>
          <w:rFonts w:ascii="Times New Roman" w:hAnsi="Times New Roman" w:cs="Times New Roman"/>
          <w:lang w:val="en-GB"/>
        </w:rPr>
        <w:t>must</w:t>
      </w:r>
      <w:r w:rsidR="008D006E" w:rsidRPr="00C6513A">
        <w:rPr>
          <w:rFonts w:ascii="Times New Roman" w:hAnsi="Times New Roman" w:cs="Times New Roman"/>
          <w:lang w:val="en-GB"/>
        </w:rPr>
        <w:t xml:space="preserve"> in turn</w:t>
      </w:r>
      <w:r w:rsidR="00CB51A3" w:rsidRPr="00C6513A">
        <w:rPr>
          <w:rFonts w:ascii="Times New Roman" w:hAnsi="Times New Roman" w:cs="Times New Roman"/>
          <w:lang w:val="en-GB"/>
        </w:rPr>
        <w:t xml:space="preserve"> be </w:t>
      </w:r>
      <w:r w:rsidR="003B3876" w:rsidRPr="00C6513A">
        <w:rPr>
          <w:rFonts w:ascii="Times New Roman" w:hAnsi="Times New Roman" w:cs="Times New Roman"/>
          <w:lang w:val="en-GB"/>
        </w:rPr>
        <w:t xml:space="preserve">acquired </w:t>
      </w:r>
      <w:r w:rsidR="00CB51A3" w:rsidRPr="00C6513A">
        <w:rPr>
          <w:rFonts w:ascii="Times New Roman" w:hAnsi="Times New Roman" w:cs="Times New Roman"/>
          <w:lang w:val="en-GB"/>
        </w:rPr>
        <w:t xml:space="preserve">by reflecting on different </w:t>
      </w:r>
      <w:r w:rsidR="00C64A75" w:rsidRPr="00C6513A">
        <w:rPr>
          <w:rFonts w:ascii="Times New Roman" w:hAnsi="Times New Roman" w:cs="Times New Roman"/>
          <w:lang w:val="en-GB"/>
        </w:rPr>
        <w:t>sorts</w:t>
      </w:r>
      <w:r w:rsidR="00CB51A3" w:rsidRPr="00C6513A">
        <w:rPr>
          <w:rFonts w:ascii="Times New Roman" w:hAnsi="Times New Roman" w:cs="Times New Roman"/>
          <w:lang w:val="en-GB"/>
        </w:rPr>
        <w:t xml:space="preserve"> of positing</w:t>
      </w:r>
      <w:r w:rsidR="003B3876" w:rsidRPr="00C6513A">
        <w:rPr>
          <w:rFonts w:ascii="Times New Roman" w:hAnsi="Times New Roman" w:cs="Times New Roman"/>
          <w:lang w:val="en-GB"/>
        </w:rPr>
        <w:t xml:space="preserve"> and by grasping their specific correlative properties</w:t>
      </w:r>
      <w:r w:rsidR="00CB51A3" w:rsidRPr="00C6513A">
        <w:rPr>
          <w:rFonts w:ascii="Times New Roman" w:hAnsi="Times New Roman" w:cs="Times New Roman"/>
          <w:lang w:val="en-GB"/>
        </w:rPr>
        <w:t>. However, there is only</w:t>
      </w:r>
      <w:r w:rsidR="008D006E" w:rsidRPr="00C6513A">
        <w:rPr>
          <w:rFonts w:ascii="Times New Roman" w:hAnsi="Times New Roman" w:cs="Times New Roman"/>
          <w:lang w:val="en-GB"/>
        </w:rPr>
        <w:t xml:space="preserve"> one </w:t>
      </w:r>
      <w:r w:rsidR="00D939E5" w:rsidRPr="00C6513A">
        <w:rPr>
          <w:rFonts w:ascii="Times New Roman" w:hAnsi="Times New Roman" w:cs="Times New Roman"/>
          <w:lang w:val="en-GB"/>
        </w:rPr>
        <w:t>kind of</w:t>
      </w:r>
      <w:r w:rsidR="00CB51A3" w:rsidRPr="00C6513A">
        <w:rPr>
          <w:rFonts w:ascii="Times New Roman" w:hAnsi="Times New Roman" w:cs="Times New Roman"/>
          <w:lang w:val="en-GB"/>
        </w:rPr>
        <w:t xml:space="preserve"> positing, that of acknowledg</w:t>
      </w:r>
      <w:r w:rsidR="008452AB" w:rsidRPr="00C6513A">
        <w:rPr>
          <w:rFonts w:ascii="Times New Roman" w:hAnsi="Times New Roman" w:cs="Times New Roman"/>
          <w:lang w:val="en-GB"/>
        </w:rPr>
        <w:t>e</w:t>
      </w:r>
      <w:r w:rsidR="00CB51A3" w:rsidRPr="00C6513A">
        <w:rPr>
          <w:rFonts w:ascii="Times New Roman" w:hAnsi="Times New Roman" w:cs="Times New Roman"/>
          <w:lang w:val="en-GB"/>
        </w:rPr>
        <w:t>ment</w:t>
      </w:r>
      <w:r w:rsidR="00BF23C5" w:rsidRPr="00C6513A">
        <w:rPr>
          <w:rFonts w:ascii="Times New Roman" w:hAnsi="Times New Roman" w:cs="Times New Roman"/>
          <w:lang w:val="en-GB"/>
        </w:rPr>
        <w:t>,</w:t>
      </w:r>
      <w:r w:rsidR="00CB51A3" w:rsidRPr="00C6513A">
        <w:rPr>
          <w:rFonts w:ascii="Times New Roman" w:hAnsi="Times New Roman" w:cs="Times New Roman"/>
          <w:lang w:val="en-GB"/>
        </w:rPr>
        <w:t xml:space="preserve"> and thus only one </w:t>
      </w:r>
      <w:r w:rsidR="005C454F" w:rsidRPr="00C6513A">
        <w:rPr>
          <w:rFonts w:ascii="Times New Roman" w:hAnsi="Times New Roman" w:cs="Times New Roman"/>
          <w:lang w:val="en-GB"/>
        </w:rPr>
        <w:t>kind</w:t>
      </w:r>
      <w:r w:rsidR="00CB51A3" w:rsidRPr="00C6513A">
        <w:rPr>
          <w:rFonts w:ascii="Times New Roman" w:hAnsi="Times New Roman" w:cs="Times New Roman"/>
          <w:lang w:val="en-GB"/>
        </w:rPr>
        <w:t xml:space="preserve"> of being, namely</w:t>
      </w:r>
      <w:r w:rsidR="00BF23C5" w:rsidRPr="00C6513A">
        <w:rPr>
          <w:rFonts w:ascii="Times New Roman" w:hAnsi="Times New Roman" w:cs="Times New Roman"/>
          <w:lang w:val="en-GB"/>
        </w:rPr>
        <w:t>,</w:t>
      </w:r>
      <w:r w:rsidR="00CB51A3" w:rsidRPr="00C6513A">
        <w:rPr>
          <w:rFonts w:ascii="Times New Roman" w:hAnsi="Times New Roman" w:cs="Times New Roman"/>
          <w:lang w:val="en-GB"/>
        </w:rPr>
        <w:t xml:space="preserve"> “correct </w:t>
      </w:r>
      <w:proofErr w:type="spellStart"/>
      <w:r w:rsidR="00CB51A3" w:rsidRPr="00C6513A">
        <w:rPr>
          <w:rFonts w:ascii="Times New Roman" w:hAnsi="Times New Roman" w:cs="Times New Roman"/>
          <w:lang w:val="en-GB"/>
        </w:rPr>
        <w:t>acknowledgeability</w:t>
      </w:r>
      <w:proofErr w:type="spellEnd"/>
      <w:r w:rsidR="005E47C2" w:rsidRPr="00C6513A">
        <w:rPr>
          <w:rFonts w:ascii="Times New Roman" w:hAnsi="Times New Roman" w:cs="Times New Roman"/>
          <w:lang w:val="en-GB"/>
        </w:rPr>
        <w:t>.”</w:t>
      </w:r>
      <w:r w:rsidR="008D006E" w:rsidRPr="00C6513A">
        <w:rPr>
          <w:rFonts w:ascii="Times New Roman" w:hAnsi="Times New Roman" w:cs="Times New Roman"/>
          <w:lang w:val="en-GB"/>
        </w:rPr>
        <w:t xml:space="preserve"> </w:t>
      </w:r>
      <w:r w:rsidR="00C64A75" w:rsidRPr="00C6513A">
        <w:rPr>
          <w:rFonts w:ascii="Times New Roman" w:hAnsi="Times New Roman" w:cs="Times New Roman"/>
          <w:lang w:val="en-GB"/>
        </w:rPr>
        <w:t xml:space="preserve">Marty’s argument </w:t>
      </w:r>
      <w:r w:rsidR="00DC5F9E" w:rsidRPr="00C6513A">
        <w:rPr>
          <w:rFonts w:ascii="Times New Roman" w:hAnsi="Times New Roman" w:cs="Times New Roman"/>
          <w:lang w:val="en-GB"/>
        </w:rPr>
        <w:t xml:space="preserve">is based on the </w:t>
      </w:r>
      <w:r w:rsidR="00AC75FB" w:rsidRPr="00C6513A">
        <w:rPr>
          <w:rFonts w:ascii="Times New Roman" w:hAnsi="Times New Roman" w:cs="Times New Roman"/>
          <w:lang w:val="en-GB"/>
        </w:rPr>
        <w:t xml:space="preserve">claim </w:t>
      </w:r>
      <w:r w:rsidR="00DC5F9E" w:rsidRPr="00C6513A">
        <w:rPr>
          <w:rFonts w:ascii="Times New Roman" w:hAnsi="Times New Roman" w:cs="Times New Roman"/>
          <w:lang w:val="en-GB"/>
        </w:rPr>
        <w:t xml:space="preserve">that </w:t>
      </w:r>
      <w:r w:rsidR="00C64A75" w:rsidRPr="00C6513A">
        <w:rPr>
          <w:rFonts w:ascii="Times New Roman" w:hAnsi="Times New Roman" w:cs="Times New Roman"/>
          <w:lang w:val="en-GB"/>
        </w:rPr>
        <w:t>being</w:t>
      </w:r>
      <w:r w:rsidR="00DC5F9E" w:rsidRPr="00C6513A">
        <w:rPr>
          <w:rFonts w:ascii="Times New Roman" w:hAnsi="Times New Roman" w:cs="Times New Roman"/>
          <w:lang w:val="en-GB"/>
        </w:rPr>
        <w:t xml:space="preserve"> is explained in terms of mental positing, and thus seems to depend on the </w:t>
      </w:r>
      <w:r w:rsidR="00635AF5" w:rsidRPr="00C6513A">
        <w:rPr>
          <w:rFonts w:ascii="Times New Roman" w:hAnsi="Times New Roman" w:cs="Times New Roman"/>
          <w:lang w:val="en-GB"/>
        </w:rPr>
        <w:t xml:space="preserve">plausibility of this </w:t>
      </w:r>
      <w:r w:rsidR="00C20F30" w:rsidRPr="00C6513A">
        <w:rPr>
          <w:rFonts w:ascii="Times New Roman" w:hAnsi="Times New Roman" w:cs="Times New Roman"/>
          <w:lang w:val="en-GB"/>
        </w:rPr>
        <w:t>thesis</w:t>
      </w:r>
      <w:r w:rsidR="005D66BD" w:rsidRPr="00C6513A">
        <w:rPr>
          <w:rFonts w:ascii="Times New Roman" w:hAnsi="Times New Roman" w:cs="Times New Roman"/>
          <w:lang w:val="en-GB"/>
        </w:rPr>
        <w:t>. If one rejects th</w:t>
      </w:r>
      <w:r w:rsidR="00BF23C5" w:rsidRPr="00C6513A">
        <w:rPr>
          <w:rFonts w:ascii="Times New Roman" w:hAnsi="Times New Roman" w:cs="Times New Roman"/>
          <w:lang w:val="en-GB"/>
        </w:rPr>
        <w:t>e</w:t>
      </w:r>
      <w:r w:rsidR="005D66BD" w:rsidRPr="00C6513A">
        <w:rPr>
          <w:rFonts w:ascii="Times New Roman" w:hAnsi="Times New Roman" w:cs="Times New Roman"/>
          <w:lang w:val="en-GB"/>
        </w:rPr>
        <w:t xml:space="preserve"> claim, </w:t>
      </w:r>
      <w:r w:rsidR="00C64A75" w:rsidRPr="00C6513A">
        <w:rPr>
          <w:rFonts w:ascii="Times New Roman" w:hAnsi="Times New Roman" w:cs="Times New Roman"/>
          <w:lang w:val="en-GB"/>
        </w:rPr>
        <w:t xml:space="preserve">then one </w:t>
      </w:r>
      <w:r w:rsidR="00BF23C5" w:rsidRPr="00C6513A">
        <w:rPr>
          <w:rFonts w:ascii="Times New Roman" w:hAnsi="Times New Roman" w:cs="Times New Roman"/>
          <w:lang w:val="en-GB"/>
        </w:rPr>
        <w:t>is not</w:t>
      </w:r>
      <w:r w:rsidR="00C64A75" w:rsidRPr="00C6513A">
        <w:rPr>
          <w:rFonts w:ascii="Times New Roman" w:hAnsi="Times New Roman" w:cs="Times New Roman"/>
          <w:lang w:val="en-GB"/>
        </w:rPr>
        <w:t xml:space="preserve"> forced to admit that the</w:t>
      </w:r>
      <w:r w:rsidR="007321D3" w:rsidRPr="00C6513A">
        <w:rPr>
          <w:rFonts w:ascii="Times New Roman" w:hAnsi="Times New Roman" w:cs="Times New Roman"/>
          <w:lang w:val="en-GB"/>
        </w:rPr>
        <w:t xml:space="preserve"> variations in the</w:t>
      </w:r>
      <w:r w:rsidR="00C64A75" w:rsidRPr="00C6513A">
        <w:rPr>
          <w:rFonts w:ascii="Times New Roman" w:hAnsi="Times New Roman" w:cs="Times New Roman"/>
          <w:lang w:val="en-GB"/>
        </w:rPr>
        <w:t xml:space="preserve"> concept of being </w:t>
      </w:r>
      <w:r w:rsidR="007321D3" w:rsidRPr="00C6513A">
        <w:rPr>
          <w:rFonts w:ascii="Times New Roman" w:hAnsi="Times New Roman" w:cs="Times New Roman"/>
          <w:lang w:val="en-GB"/>
        </w:rPr>
        <w:t>are</w:t>
      </w:r>
      <w:r w:rsidR="00C64A75" w:rsidRPr="00C6513A">
        <w:rPr>
          <w:rFonts w:ascii="Times New Roman" w:hAnsi="Times New Roman" w:cs="Times New Roman"/>
          <w:lang w:val="en-GB"/>
        </w:rPr>
        <w:t xml:space="preserve"> </w:t>
      </w:r>
      <w:r w:rsidR="00B60403" w:rsidRPr="00C6513A">
        <w:rPr>
          <w:rFonts w:ascii="Times New Roman" w:hAnsi="Times New Roman" w:cs="Times New Roman"/>
          <w:lang w:val="en-GB"/>
        </w:rPr>
        <w:t>limited by</w:t>
      </w:r>
      <w:r w:rsidR="00C64A75" w:rsidRPr="00C6513A">
        <w:rPr>
          <w:rFonts w:ascii="Times New Roman" w:hAnsi="Times New Roman" w:cs="Times New Roman"/>
          <w:lang w:val="en-GB"/>
        </w:rPr>
        <w:t xml:space="preserve"> the kinds of mental </w:t>
      </w:r>
      <w:proofErr w:type="spellStart"/>
      <w:r w:rsidR="00C64A75" w:rsidRPr="00C6513A">
        <w:rPr>
          <w:rFonts w:ascii="Times New Roman" w:hAnsi="Times New Roman" w:cs="Times New Roman"/>
          <w:lang w:val="en-GB"/>
        </w:rPr>
        <w:t>positings</w:t>
      </w:r>
      <w:proofErr w:type="spellEnd"/>
      <w:r w:rsidR="00C64A75" w:rsidRPr="00C6513A">
        <w:rPr>
          <w:rFonts w:ascii="Times New Roman" w:hAnsi="Times New Roman" w:cs="Times New Roman"/>
          <w:lang w:val="en-GB"/>
        </w:rPr>
        <w:t xml:space="preserve"> that are available</w:t>
      </w:r>
      <w:r w:rsidR="005D66BD" w:rsidRPr="00C6513A">
        <w:rPr>
          <w:rFonts w:ascii="Times New Roman" w:hAnsi="Times New Roman" w:cs="Times New Roman"/>
          <w:lang w:val="en-GB"/>
        </w:rPr>
        <w:t>.</w:t>
      </w:r>
    </w:p>
    <w:p w14:paraId="3B1E6E23" w14:textId="180B42E1" w:rsidR="00A82609" w:rsidRPr="00C6513A" w:rsidRDefault="00A82609" w:rsidP="00A82609">
      <w:pPr>
        <w:spacing w:line="360" w:lineRule="auto"/>
        <w:ind w:firstLine="709"/>
        <w:rPr>
          <w:rFonts w:ascii="Times New Roman" w:hAnsi="Times New Roman" w:cs="Times New Roman"/>
          <w:lang w:val="en-GB"/>
        </w:rPr>
      </w:pPr>
      <w:proofErr w:type="spellStart"/>
      <w:r w:rsidRPr="00C6513A">
        <w:rPr>
          <w:rFonts w:ascii="Times New Roman" w:hAnsi="Times New Roman" w:cs="Times New Roman"/>
          <w:lang w:val="en-GB"/>
        </w:rPr>
        <w:t>Meinong</w:t>
      </w:r>
      <w:proofErr w:type="spellEnd"/>
      <w:r w:rsidRPr="00C6513A">
        <w:rPr>
          <w:rFonts w:ascii="Times New Roman" w:hAnsi="Times New Roman" w:cs="Times New Roman"/>
          <w:lang w:val="en-GB"/>
        </w:rPr>
        <w:t xml:space="preserve">, who read Marty’s attacks </w:t>
      </w:r>
      <w:r w:rsidR="005F430E" w:rsidRPr="00C6513A">
        <w:rPr>
          <w:rFonts w:ascii="Times New Roman" w:hAnsi="Times New Roman" w:cs="Times New Roman"/>
          <w:lang w:val="en-GB"/>
        </w:rPr>
        <w:t>on</w:t>
      </w:r>
      <w:r w:rsidRPr="00C6513A">
        <w:rPr>
          <w:rFonts w:ascii="Times New Roman" w:hAnsi="Times New Roman" w:cs="Times New Roman"/>
          <w:lang w:val="en-GB"/>
        </w:rPr>
        <w:t xml:space="preserve"> his position, reacted precisely</w:t>
      </w:r>
      <w:r w:rsidR="00192F34" w:rsidRPr="00C6513A">
        <w:rPr>
          <w:rFonts w:ascii="Times New Roman" w:hAnsi="Times New Roman" w:cs="Times New Roman"/>
          <w:lang w:val="en-GB"/>
        </w:rPr>
        <w:t xml:space="preserve"> to</w:t>
      </w:r>
      <w:r w:rsidRPr="00C6513A">
        <w:rPr>
          <w:rFonts w:ascii="Times New Roman" w:hAnsi="Times New Roman" w:cs="Times New Roman"/>
          <w:lang w:val="en-GB"/>
        </w:rPr>
        <w:t xml:space="preserve"> this point by criticizing Marty’s attempt to explain being with reference to mental acts. </w:t>
      </w:r>
      <w:proofErr w:type="spellStart"/>
      <w:r w:rsidRPr="00C6513A">
        <w:rPr>
          <w:rFonts w:ascii="Times New Roman" w:hAnsi="Times New Roman" w:cs="Times New Roman"/>
          <w:lang w:val="en-GB"/>
        </w:rPr>
        <w:t>Meinong</w:t>
      </w:r>
      <w:proofErr w:type="spellEnd"/>
      <w:r w:rsidRPr="00C6513A">
        <w:rPr>
          <w:rFonts w:ascii="Times New Roman" w:hAnsi="Times New Roman" w:cs="Times New Roman"/>
          <w:lang w:val="en-GB"/>
        </w:rPr>
        <w:t xml:space="preserve"> quotes a passage in which Marty (1908</w:t>
      </w:r>
      <w:r w:rsidR="00F247AA" w:rsidRPr="00C6513A">
        <w:rPr>
          <w:rFonts w:ascii="Times New Roman" w:hAnsi="Times New Roman" w:cs="Times New Roman"/>
          <w:lang w:val="en-GB"/>
        </w:rPr>
        <w:t>:</w:t>
      </w:r>
      <w:r w:rsidRPr="00C6513A">
        <w:rPr>
          <w:rFonts w:ascii="Times New Roman" w:hAnsi="Times New Roman" w:cs="Times New Roman"/>
          <w:lang w:val="en-GB"/>
        </w:rPr>
        <w:t xml:space="preserve"> 327) </w:t>
      </w:r>
      <w:r w:rsidR="00B40FD3" w:rsidRPr="00C6513A">
        <w:rPr>
          <w:rFonts w:ascii="Times New Roman" w:hAnsi="Times New Roman" w:cs="Times New Roman"/>
          <w:lang w:val="en-GB"/>
        </w:rPr>
        <w:t xml:space="preserve">challenges </w:t>
      </w:r>
      <w:r w:rsidRPr="00C6513A">
        <w:rPr>
          <w:rFonts w:ascii="Times New Roman" w:hAnsi="Times New Roman" w:cs="Times New Roman"/>
          <w:lang w:val="en-GB"/>
        </w:rPr>
        <w:t>him to say in which “mode of the mental attitude” one finds “the distinction between ‘subsistence of something’ and ‘existence of something’</w:t>
      </w:r>
      <w:r w:rsidR="005E47C2" w:rsidRPr="00C6513A">
        <w:rPr>
          <w:rFonts w:ascii="Times New Roman" w:hAnsi="Times New Roman" w:cs="Times New Roman"/>
          <w:lang w:val="en-GB"/>
        </w:rPr>
        <w:t>.”</w:t>
      </w:r>
      <w:r w:rsidRPr="00C6513A">
        <w:rPr>
          <w:rFonts w:ascii="Times New Roman" w:hAnsi="Times New Roman" w:cs="Times New Roman"/>
          <w:lang w:val="en-GB"/>
        </w:rPr>
        <w:t xml:space="preserve"> </w:t>
      </w:r>
      <w:proofErr w:type="spellStart"/>
      <w:r w:rsidRPr="00C6513A">
        <w:rPr>
          <w:rFonts w:ascii="Times New Roman" w:hAnsi="Times New Roman" w:cs="Times New Roman"/>
          <w:lang w:val="en-GB"/>
        </w:rPr>
        <w:t>Meinong</w:t>
      </w:r>
      <w:proofErr w:type="spellEnd"/>
      <w:r w:rsidRPr="00C6513A">
        <w:rPr>
          <w:rFonts w:ascii="Times New Roman" w:hAnsi="Times New Roman" w:cs="Times New Roman"/>
          <w:lang w:val="en-GB"/>
        </w:rPr>
        <w:t xml:space="preserve"> answers:</w:t>
      </w:r>
    </w:p>
    <w:p w14:paraId="03117D58" w14:textId="77777777" w:rsidR="009F7DDB" w:rsidRPr="00C6513A" w:rsidRDefault="009F7DDB" w:rsidP="00A82609">
      <w:pPr>
        <w:spacing w:line="360" w:lineRule="auto"/>
        <w:ind w:firstLine="709"/>
        <w:rPr>
          <w:rFonts w:ascii="Times New Roman" w:hAnsi="Times New Roman" w:cs="Times New Roman"/>
          <w:lang w:val="en-GB"/>
        </w:rPr>
      </w:pPr>
    </w:p>
    <w:p w14:paraId="1974086A" w14:textId="6CECACAE" w:rsidR="00A82609" w:rsidRPr="00C6513A" w:rsidRDefault="00A82609" w:rsidP="00A01421">
      <w:pPr>
        <w:pStyle w:val="Citation"/>
        <w:spacing w:after="0" w:line="360" w:lineRule="auto"/>
        <w:ind w:left="709" w:right="-6"/>
        <w:rPr>
          <w:rFonts w:ascii="Times New Roman" w:hAnsi="Times New Roman" w:cs="Times New Roman"/>
          <w:sz w:val="22"/>
          <w:szCs w:val="22"/>
          <w:lang w:val="en-GB"/>
        </w:rPr>
      </w:pPr>
      <w:r w:rsidRPr="00C6513A">
        <w:rPr>
          <w:rFonts w:ascii="Times New Roman" w:hAnsi="Times New Roman" w:cs="Times New Roman"/>
          <w:sz w:val="22"/>
          <w:szCs w:val="22"/>
          <w:lang w:val="en-GB"/>
        </w:rPr>
        <w:lastRenderedPageBreak/>
        <w:t>[I]t is unnecessary to comply with this invitation or challenge before Marty has legitimated the distinction between yellow and blue by pointing out the distinction in the “mode of mental attitude” that one has in representing these colours. (1910 [1977]</w:t>
      </w:r>
      <w:r w:rsidR="00FC51BA"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73–74n5; trans. </w:t>
      </w:r>
      <w:proofErr w:type="spellStart"/>
      <w:r w:rsidRPr="00C6513A">
        <w:rPr>
          <w:rFonts w:ascii="Times New Roman" w:hAnsi="Times New Roman" w:cs="Times New Roman"/>
          <w:sz w:val="22"/>
          <w:szCs w:val="22"/>
          <w:lang w:val="en-GB"/>
        </w:rPr>
        <w:t>Heanue</w:t>
      </w:r>
      <w:proofErr w:type="spellEnd"/>
      <w:r w:rsidRPr="00C6513A">
        <w:rPr>
          <w:rFonts w:ascii="Times New Roman" w:hAnsi="Times New Roman" w:cs="Times New Roman"/>
          <w:sz w:val="22"/>
          <w:szCs w:val="22"/>
          <w:lang w:val="en-GB"/>
        </w:rPr>
        <w:t>)</w:t>
      </w:r>
    </w:p>
    <w:p w14:paraId="61D0D0DA" w14:textId="77777777" w:rsidR="009F7DDB" w:rsidRPr="00C6513A" w:rsidRDefault="009F7DDB" w:rsidP="00192F34">
      <w:pPr>
        <w:spacing w:line="360" w:lineRule="auto"/>
        <w:rPr>
          <w:rFonts w:ascii="Times New Roman" w:hAnsi="Times New Roman" w:cs="Times New Roman"/>
          <w:lang w:val="en-GB"/>
        </w:rPr>
      </w:pPr>
    </w:p>
    <w:p w14:paraId="0A6D88A1" w14:textId="51025702" w:rsidR="009E380D" w:rsidRPr="00C6513A" w:rsidRDefault="00426DB9" w:rsidP="00192F34">
      <w:pPr>
        <w:spacing w:line="360" w:lineRule="auto"/>
        <w:rPr>
          <w:rFonts w:ascii="Times New Roman" w:hAnsi="Times New Roman" w:cs="Times New Roman"/>
          <w:lang w:val="en-GB"/>
        </w:rPr>
      </w:pPr>
      <w:r w:rsidRPr="00C6513A">
        <w:rPr>
          <w:rFonts w:ascii="Times New Roman" w:hAnsi="Times New Roman" w:cs="Times New Roman"/>
          <w:lang w:val="en-GB"/>
        </w:rPr>
        <w:t xml:space="preserve">What exactly </w:t>
      </w:r>
      <w:r w:rsidR="00DA1540" w:rsidRPr="00C6513A">
        <w:rPr>
          <w:rFonts w:ascii="Times New Roman" w:hAnsi="Times New Roman" w:cs="Times New Roman"/>
          <w:lang w:val="en-GB"/>
        </w:rPr>
        <w:t xml:space="preserve">is </w:t>
      </w:r>
      <w:proofErr w:type="spellStart"/>
      <w:r w:rsidRPr="00C6513A">
        <w:rPr>
          <w:rFonts w:ascii="Times New Roman" w:hAnsi="Times New Roman" w:cs="Times New Roman"/>
          <w:lang w:val="en-GB"/>
        </w:rPr>
        <w:t>Meinong</w:t>
      </w:r>
      <w:proofErr w:type="spellEnd"/>
      <w:r w:rsidR="00DA1540" w:rsidRPr="00C6513A">
        <w:rPr>
          <w:rFonts w:ascii="Times New Roman" w:hAnsi="Times New Roman" w:cs="Times New Roman"/>
          <w:lang w:val="en-GB"/>
        </w:rPr>
        <w:t xml:space="preserve"> objecting to</w:t>
      </w:r>
      <w:r w:rsidRPr="00C6513A">
        <w:rPr>
          <w:rFonts w:ascii="Times New Roman" w:hAnsi="Times New Roman" w:cs="Times New Roman"/>
          <w:lang w:val="en-GB"/>
        </w:rPr>
        <w:t xml:space="preserve"> here? I take him to mean that the distinction between existence and subsistence should not be looked for on the side of </w:t>
      </w:r>
      <w:r w:rsidR="002938B0" w:rsidRPr="00C6513A">
        <w:rPr>
          <w:rFonts w:ascii="Times New Roman" w:hAnsi="Times New Roman" w:cs="Times New Roman"/>
          <w:lang w:val="en-GB"/>
        </w:rPr>
        <w:t>mental</w:t>
      </w:r>
      <w:r w:rsidRPr="00C6513A">
        <w:rPr>
          <w:rFonts w:ascii="Times New Roman" w:hAnsi="Times New Roman" w:cs="Times New Roman"/>
          <w:lang w:val="en-GB"/>
        </w:rPr>
        <w:t xml:space="preserve"> </w:t>
      </w:r>
      <w:r w:rsidR="002938B0" w:rsidRPr="00C6513A">
        <w:rPr>
          <w:rFonts w:ascii="Times New Roman" w:hAnsi="Times New Roman" w:cs="Times New Roman"/>
          <w:lang w:val="en-GB"/>
        </w:rPr>
        <w:t>activities</w:t>
      </w:r>
      <w:r w:rsidRPr="00C6513A">
        <w:rPr>
          <w:rFonts w:ascii="Times New Roman" w:hAnsi="Times New Roman" w:cs="Times New Roman"/>
          <w:lang w:val="en-GB"/>
        </w:rPr>
        <w:t>, but rather on the side of the objects towards which the</w:t>
      </w:r>
      <w:r w:rsidR="002938B0" w:rsidRPr="00C6513A">
        <w:rPr>
          <w:rFonts w:ascii="Times New Roman" w:hAnsi="Times New Roman" w:cs="Times New Roman"/>
          <w:lang w:val="en-GB"/>
        </w:rPr>
        <w:t xml:space="preserve">se activities are </w:t>
      </w:r>
      <w:r w:rsidRPr="00C6513A">
        <w:rPr>
          <w:rFonts w:ascii="Times New Roman" w:hAnsi="Times New Roman" w:cs="Times New Roman"/>
          <w:lang w:val="en-GB"/>
        </w:rPr>
        <w:t>directed.</w:t>
      </w:r>
      <w:r w:rsidR="002938B0" w:rsidRPr="00C6513A">
        <w:rPr>
          <w:rFonts w:ascii="Times New Roman" w:hAnsi="Times New Roman" w:cs="Times New Roman"/>
          <w:lang w:val="en-GB"/>
        </w:rPr>
        <w:t xml:space="preserve"> </w:t>
      </w:r>
      <w:r w:rsidR="007A0502" w:rsidRPr="00C6513A">
        <w:rPr>
          <w:rFonts w:ascii="Times New Roman" w:hAnsi="Times New Roman" w:cs="Times New Roman"/>
          <w:lang w:val="en-GB"/>
        </w:rPr>
        <w:t>It seems problematic to explain existence</w:t>
      </w:r>
      <w:r w:rsidR="00745A34" w:rsidRPr="00C6513A">
        <w:rPr>
          <w:rFonts w:ascii="Times New Roman" w:hAnsi="Times New Roman" w:cs="Times New Roman"/>
          <w:lang w:val="en-GB"/>
        </w:rPr>
        <w:t>, and being more generally,</w:t>
      </w:r>
      <w:r w:rsidR="007A0502" w:rsidRPr="00C6513A">
        <w:rPr>
          <w:rFonts w:ascii="Times New Roman" w:hAnsi="Times New Roman" w:cs="Times New Roman"/>
          <w:lang w:val="en-GB"/>
        </w:rPr>
        <w:t xml:space="preserve"> in relation to thought, </w:t>
      </w:r>
      <w:r w:rsidR="00DA1540" w:rsidRPr="00C6513A">
        <w:rPr>
          <w:rFonts w:ascii="Times New Roman" w:hAnsi="Times New Roman" w:cs="Times New Roman"/>
          <w:lang w:val="en-GB"/>
        </w:rPr>
        <w:t>since</w:t>
      </w:r>
      <w:r w:rsidR="007A0502" w:rsidRPr="00C6513A">
        <w:rPr>
          <w:rFonts w:ascii="Times New Roman" w:hAnsi="Times New Roman" w:cs="Times New Roman"/>
          <w:lang w:val="en-GB"/>
        </w:rPr>
        <w:t xml:space="preserve"> existence is something which happens to things</w:t>
      </w:r>
      <w:r w:rsidR="00635C25" w:rsidRPr="00C6513A">
        <w:rPr>
          <w:rFonts w:ascii="Times New Roman" w:hAnsi="Times New Roman" w:cs="Times New Roman"/>
          <w:lang w:val="en-GB"/>
        </w:rPr>
        <w:t xml:space="preserve"> themselves, independently of any subject being there to think of them</w:t>
      </w:r>
      <w:r w:rsidR="00D72330" w:rsidRPr="00C6513A">
        <w:rPr>
          <w:rFonts w:ascii="Times New Roman" w:hAnsi="Times New Roman" w:cs="Times New Roman"/>
          <w:lang w:val="en-GB"/>
        </w:rPr>
        <w:t>.</w:t>
      </w:r>
      <w:r w:rsidR="00782E7A" w:rsidRPr="00C6513A">
        <w:rPr>
          <w:rFonts w:ascii="Times New Roman" w:hAnsi="Times New Roman" w:cs="Times New Roman"/>
          <w:lang w:val="en-GB"/>
        </w:rPr>
        <w:t xml:space="preserve"> </w:t>
      </w:r>
      <w:r w:rsidR="00382D69" w:rsidRPr="00C6513A">
        <w:rPr>
          <w:rFonts w:ascii="Times New Roman" w:hAnsi="Times New Roman" w:cs="Times New Roman"/>
          <w:lang w:val="en-GB"/>
        </w:rPr>
        <w:t xml:space="preserve">In sum, </w:t>
      </w:r>
      <w:proofErr w:type="spellStart"/>
      <w:r w:rsidR="000C3D30" w:rsidRPr="00C6513A">
        <w:rPr>
          <w:rFonts w:ascii="Times New Roman" w:hAnsi="Times New Roman" w:cs="Times New Roman"/>
          <w:lang w:val="en-GB"/>
        </w:rPr>
        <w:t>Meinong’s</w:t>
      </w:r>
      <w:proofErr w:type="spellEnd"/>
      <w:r w:rsidR="000C3D30" w:rsidRPr="00C6513A">
        <w:rPr>
          <w:rFonts w:ascii="Times New Roman" w:hAnsi="Times New Roman" w:cs="Times New Roman"/>
          <w:lang w:val="en-GB"/>
        </w:rPr>
        <w:t xml:space="preserve"> point</w:t>
      </w:r>
      <w:r w:rsidR="00382D69" w:rsidRPr="00C6513A">
        <w:rPr>
          <w:rFonts w:ascii="Times New Roman" w:hAnsi="Times New Roman" w:cs="Times New Roman"/>
          <w:lang w:val="en-GB"/>
        </w:rPr>
        <w:t xml:space="preserve"> is</w:t>
      </w:r>
      <w:r w:rsidR="000C3D30" w:rsidRPr="00C6513A">
        <w:rPr>
          <w:rFonts w:ascii="Times New Roman" w:hAnsi="Times New Roman" w:cs="Times New Roman"/>
          <w:lang w:val="en-GB"/>
        </w:rPr>
        <w:t xml:space="preserve"> </w:t>
      </w:r>
      <w:r w:rsidR="005F5EB1" w:rsidRPr="00C6513A">
        <w:rPr>
          <w:rFonts w:ascii="Times New Roman" w:hAnsi="Times New Roman" w:cs="Times New Roman"/>
          <w:lang w:val="en-GB"/>
        </w:rPr>
        <w:t xml:space="preserve">that Marty simply </w:t>
      </w:r>
      <w:r w:rsidR="00DA1540" w:rsidRPr="00C6513A">
        <w:rPr>
          <w:rFonts w:ascii="Times New Roman" w:hAnsi="Times New Roman" w:cs="Times New Roman"/>
          <w:lang w:val="en-GB"/>
        </w:rPr>
        <w:t xml:space="preserve">did </w:t>
      </w:r>
      <w:r w:rsidR="005F5EB1" w:rsidRPr="00C6513A">
        <w:rPr>
          <w:rFonts w:ascii="Times New Roman" w:hAnsi="Times New Roman" w:cs="Times New Roman"/>
          <w:lang w:val="en-GB"/>
        </w:rPr>
        <w:t xml:space="preserve">not </w:t>
      </w:r>
      <w:r w:rsidR="00DA1540" w:rsidRPr="00C6513A">
        <w:rPr>
          <w:rFonts w:ascii="Times New Roman" w:hAnsi="Times New Roman" w:cs="Times New Roman"/>
          <w:lang w:val="en-GB"/>
        </w:rPr>
        <w:t>justify the claim that</w:t>
      </w:r>
      <w:r w:rsidR="005F5EB1" w:rsidRPr="00C6513A">
        <w:rPr>
          <w:rFonts w:ascii="Times New Roman" w:hAnsi="Times New Roman" w:cs="Times New Roman"/>
          <w:lang w:val="en-GB"/>
        </w:rPr>
        <w:t xml:space="preserve"> existence should be explained </w:t>
      </w:r>
      <w:r w:rsidR="00382D69" w:rsidRPr="00C6513A">
        <w:rPr>
          <w:rFonts w:ascii="Times New Roman" w:hAnsi="Times New Roman" w:cs="Times New Roman"/>
          <w:lang w:val="en-GB"/>
        </w:rPr>
        <w:t>by reference to our judgments</w:t>
      </w:r>
      <w:r w:rsidR="00F8663E" w:rsidRPr="00C6513A">
        <w:rPr>
          <w:rFonts w:ascii="Times New Roman" w:hAnsi="Times New Roman" w:cs="Times New Roman"/>
          <w:lang w:val="en-GB"/>
        </w:rPr>
        <w:t>, and not to things themselves</w:t>
      </w:r>
      <w:r w:rsidR="00382D69" w:rsidRPr="00C6513A">
        <w:rPr>
          <w:rFonts w:ascii="Times New Roman" w:hAnsi="Times New Roman" w:cs="Times New Roman"/>
          <w:lang w:val="en-GB"/>
        </w:rPr>
        <w:t>.</w:t>
      </w:r>
    </w:p>
    <w:p w14:paraId="11F323EE" w14:textId="21F8D646" w:rsidR="00924316" w:rsidRPr="00C6513A" w:rsidRDefault="008D43FB" w:rsidP="009E380D">
      <w:pPr>
        <w:spacing w:line="360" w:lineRule="auto"/>
        <w:ind w:firstLine="709"/>
        <w:rPr>
          <w:rFonts w:ascii="Times New Roman" w:hAnsi="Times New Roman" w:cs="Times New Roman"/>
          <w:lang w:val="en-GB"/>
        </w:rPr>
      </w:pPr>
      <w:proofErr w:type="spellStart"/>
      <w:r w:rsidRPr="00C6513A">
        <w:rPr>
          <w:rFonts w:ascii="Times New Roman" w:hAnsi="Times New Roman" w:cs="Times New Roman"/>
          <w:lang w:val="en-GB"/>
        </w:rPr>
        <w:t>Meinong’s</w:t>
      </w:r>
      <w:proofErr w:type="spellEnd"/>
      <w:r w:rsidRPr="00C6513A">
        <w:rPr>
          <w:rFonts w:ascii="Times New Roman" w:hAnsi="Times New Roman" w:cs="Times New Roman"/>
          <w:lang w:val="en-GB"/>
        </w:rPr>
        <w:t xml:space="preserve"> </w:t>
      </w:r>
      <w:r w:rsidR="00D72330" w:rsidRPr="00C6513A">
        <w:rPr>
          <w:rFonts w:ascii="Times New Roman" w:hAnsi="Times New Roman" w:cs="Times New Roman"/>
          <w:lang w:val="en-GB"/>
        </w:rPr>
        <w:t xml:space="preserve">remark echoes a problem than might </w:t>
      </w:r>
      <w:r w:rsidR="00DA1540" w:rsidRPr="00C6513A">
        <w:rPr>
          <w:rFonts w:ascii="Times New Roman" w:hAnsi="Times New Roman" w:cs="Times New Roman"/>
          <w:lang w:val="en-GB"/>
        </w:rPr>
        <w:t>arise</w:t>
      </w:r>
      <w:r w:rsidR="00D72330" w:rsidRPr="00C6513A">
        <w:rPr>
          <w:rFonts w:ascii="Times New Roman" w:hAnsi="Times New Roman" w:cs="Times New Roman"/>
          <w:lang w:val="en-GB"/>
        </w:rPr>
        <w:t xml:space="preserve"> with the</w:t>
      </w:r>
      <w:r w:rsidRPr="00C6513A">
        <w:rPr>
          <w:rFonts w:ascii="Times New Roman" w:hAnsi="Times New Roman" w:cs="Times New Roman"/>
          <w:lang w:val="en-GB"/>
        </w:rPr>
        <w:t xml:space="preserve"> </w:t>
      </w:r>
      <w:proofErr w:type="spellStart"/>
      <w:r w:rsidRPr="00C6513A">
        <w:rPr>
          <w:rFonts w:ascii="Times New Roman" w:hAnsi="Times New Roman" w:cs="Times New Roman"/>
          <w:lang w:val="en-GB"/>
        </w:rPr>
        <w:t>Brentanian</w:t>
      </w:r>
      <w:proofErr w:type="spellEnd"/>
      <w:r w:rsidRPr="00C6513A">
        <w:rPr>
          <w:rFonts w:ascii="Times New Roman" w:hAnsi="Times New Roman" w:cs="Times New Roman"/>
          <w:lang w:val="en-GB"/>
        </w:rPr>
        <w:t xml:space="preserve"> account of being</w:t>
      </w:r>
      <w:r w:rsidR="00D72330" w:rsidRPr="00C6513A">
        <w:rPr>
          <w:rFonts w:ascii="Times New Roman" w:hAnsi="Times New Roman" w:cs="Times New Roman"/>
          <w:lang w:val="en-GB"/>
        </w:rPr>
        <w:t>, namely</w:t>
      </w:r>
      <w:r w:rsidR="00DA1540" w:rsidRPr="00C6513A">
        <w:rPr>
          <w:rFonts w:ascii="Times New Roman" w:hAnsi="Times New Roman" w:cs="Times New Roman"/>
          <w:lang w:val="en-GB"/>
        </w:rPr>
        <w:t>,</w:t>
      </w:r>
      <w:r w:rsidR="00D72330" w:rsidRPr="00C6513A">
        <w:rPr>
          <w:rFonts w:ascii="Times New Roman" w:hAnsi="Times New Roman" w:cs="Times New Roman"/>
          <w:lang w:val="en-GB"/>
        </w:rPr>
        <w:t xml:space="preserve"> that it</w:t>
      </w:r>
      <w:r w:rsidRPr="00C6513A">
        <w:rPr>
          <w:rFonts w:ascii="Times New Roman" w:hAnsi="Times New Roman" w:cs="Times New Roman"/>
          <w:lang w:val="en-GB"/>
        </w:rPr>
        <w:t xml:space="preserve"> leads to an idealistic position</w:t>
      </w:r>
      <w:r w:rsidR="00D72330" w:rsidRPr="00C6513A">
        <w:rPr>
          <w:rFonts w:ascii="Times New Roman" w:hAnsi="Times New Roman" w:cs="Times New Roman"/>
          <w:lang w:val="en-GB"/>
        </w:rPr>
        <w:t>.</w:t>
      </w:r>
      <w:r w:rsidR="00073057" w:rsidRPr="00C6513A">
        <w:rPr>
          <w:rFonts w:ascii="Times New Roman" w:hAnsi="Times New Roman" w:cs="Times New Roman"/>
          <w:lang w:val="en-GB"/>
        </w:rPr>
        <w:t xml:space="preserve"> </w:t>
      </w:r>
      <w:r w:rsidR="00C7619D" w:rsidRPr="00C6513A">
        <w:rPr>
          <w:rFonts w:ascii="Times New Roman" w:hAnsi="Times New Roman" w:cs="Times New Roman"/>
          <w:lang w:val="en-GB"/>
        </w:rPr>
        <w:t>At first glance</w:t>
      </w:r>
      <w:r w:rsidR="00685B10" w:rsidRPr="00C6513A">
        <w:rPr>
          <w:rFonts w:ascii="Times New Roman" w:hAnsi="Times New Roman" w:cs="Times New Roman"/>
          <w:iCs/>
          <w:lang w:val="en-GB"/>
        </w:rPr>
        <w:t>,</w:t>
      </w:r>
      <w:r w:rsidR="00685B10" w:rsidRPr="00C6513A">
        <w:rPr>
          <w:rFonts w:ascii="Times New Roman" w:hAnsi="Times New Roman" w:cs="Times New Roman"/>
          <w:lang w:val="en-GB"/>
        </w:rPr>
        <w:t xml:space="preserve"> the explanation </w:t>
      </w:r>
      <w:r w:rsidR="00577954" w:rsidRPr="00C6513A">
        <w:rPr>
          <w:rFonts w:ascii="Times New Roman" w:hAnsi="Times New Roman" w:cs="Times New Roman"/>
          <w:lang w:val="en-GB"/>
        </w:rPr>
        <w:t>of existence in terms of</w:t>
      </w:r>
      <w:r w:rsidR="00BF1A87" w:rsidRPr="00C6513A">
        <w:rPr>
          <w:rFonts w:ascii="Times New Roman" w:hAnsi="Times New Roman" w:cs="Times New Roman"/>
          <w:lang w:val="en-GB"/>
        </w:rPr>
        <w:t xml:space="preserve"> a property relative</w:t>
      </w:r>
      <w:r w:rsidR="00577954" w:rsidRPr="00C6513A">
        <w:rPr>
          <w:rFonts w:ascii="Times New Roman" w:hAnsi="Times New Roman" w:cs="Times New Roman"/>
          <w:lang w:val="en-GB"/>
        </w:rPr>
        <w:t xml:space="preserve"> </w:t>
      </w:r>
      <w:r w:rsidR="00BF1A87" w:rsidRPr="00C6513A">
        <w:rPr>
          <w:rFonts w:ascii="Times New Roman" w:hAnsi="Times New Roman" w:cs="Times New Roman"/>
          <w:lang w:val="en-GB"/>
        </w:rPr>
        <w:t>to a</w:t>
      </w:r>
      <w:r w:rsidR="000C0E3C" w:rsidRPr="00C6513A">
        <w:rPr>
          <w:rFonts w:ascii="Times New Roman" w:hAnsi="Times New Roman" w:cs="Times New Roman"/>
          <w:lang w:val="en-GB"/>
        </w:rPr>
        <w:t xml:space="preserve"> thinking</w:t>
      </w:r>
      <w:r w:rsidR="00BF1A87" w:rsidRPr="00C6513A">
        <w:rPr>
          <w:rFonts w:ascii="Times New Roman" w:hAnsi="Times New Roman" w:cs="Times New Roman"/>
          <w:lang w:val="en-GB"/>
        </w:rPr>
        <w:t xml:space="preserve"> subject</w:t>
      </w:r>
      <w:r w:rsidR="00577954" w:rsidRPr="00C6513A">
        <w:rPr>
          <w:rFonts w:ascii="Times New Roman" w:hAnsi="Times New Roman" w:cs="Times New Roman"/>
          <w:lang w:val="en-GB"/>
        </w:rPr>
        <w:t xml:space="preserve"> </w:t>
      </w:r>
      <w:r w:rsidR="005C3ADD" w:rsidRPr="00C6513A">
        <w:rPr>
          <w:rFonts w:ascii="Times New Roman" w:hAnsi="Times New Roman" w:cs="Times New Roman"/>
          <w:lang w:val="en-GB"/>
        </w:rPr>
        <w:t>does indeed seem</w:t>
      </w:r>
      <w:r w:rsidR="00577954" w:rsidRPr="00C6513A">
        <w:rPr>
          <w:rFonts w:ascii="Times New Roman" w:hAnsi="Times New Roman" w:cs="Times New Roman"/>
          <w:lang w:val="en-GB"/>
        </w:rPr>
        <w:t xml:space="preserve"> to </w:t>
      </w:r>
      <w:r w:rsidR="00007A5B" w:rsidRPr="00C6513A">
        <w:rPr>
          <w:rFonts w:ascii="Times New Roman" w:hAnsi="Times New Roman" w:cs="Times New Roman"/>
          <w:lang w:val="en-GB"/>
        </w:rPr>
        <w:t xml:space="preserve">have an </w:t>
      </w:r>
      <w:r w:rsidR="00C61C10" w:rsidRPr="00C6513A">
        <w:rPr>
          <w:rFonts w:ascii="Times New Roman" w:hAnsi="Times New Roman" w:cs="Times New Roman"/>
          <w:lang w:val="en-GB"/>
        </w:rPr>
        <w:t>idealistic flavour</w:t>
      </w:r>
      <w:r w:rsidR="00007A5B" w:rsidRPr="00C6513A">
        <w:rPr>
          <w:rFonts w:ascii="Times New Roman" w:hAnsi="Times New Roman" w:cs="Times New Roman"/>
          <w:lang w:val="en-GB"/>
        </w:rPr>
        <w:t>, and thus to be metaphysically problematic</w:t>
      </w:r>
      <w:r w:rsidR="00577954" w:rsidRPr="00C6513A">
        <w:rPr>
          <w:rFonts w:ascii="Times New Roman" w:hAnsi="Times New Roman" w:cs="Times New Roman"/>
          <w:lang w:val="en-GB"/>
        </w:rPr>
        <w:t>.</w:t>
      </w:r>
      <w:r w:rsidR="00685B10" w:rsidRPr="00C6513A">
        <w:rPr>
          <w:rFonts w:ascii="Times New Roman" w:hAnsi="Times New Roman" w:cs="Times New Roman"/>
          <w:lang w:val="en-GB"/>
        </w:rPr>
        <w:t xml:space="preserve"> </w:t>
      </w:r>
      <w:r w:rsidR="00397654" w:rsidRPr="00C6513A">
        <w:rPr>
          <w:rFonts w:ascii="Times New Roman" w:hAnsi="Times New Roman" w:cs="Times New Roman"/>
          <w:lang w:val="en-GB"/>
        </w:rPr>
        <w:t>Note h</w:t>
      </w:r>
      <w:r w:rsidR="00577954" w:rsidRPr="00C6513A">
        <w:rPr>
          <w:rFonts w:ascii="Times New Roman" w:hAnsi="Times New Roman" w:cs="Times New Roman"/>
          <w:lang w:val="en-GB"/>
        </w:rPr>
        <w:t>owever</w:t>
      </w:r>
      <w:r w:rsidR="00397654" w:rsidRPr="00C6513A">
        <w:rPr>
          <w:rFonts w:ascii="Times New Roman" w:hAnsi="Times New Roman" w:cs="Times New Roman"/>
          <w:lang w:val="en-GB"/>
        </w:rPr>
        <w:t xml:space="preserve"> that</w:t>
      </w:r>
      <w:r w:rsidR="00577954" w:rsidRPr="00C6513A">
        <w:rPr>
          <w:rFonts w:ascii="Times New Roman" w:hAnsi="Times New Roman" w:cs="Times New Roman"/>
          <w:lang w:val="en-GB"/>
        </w:rPr>
        <w:t xml:space="preserve"> </w:t>
      </w:r>
      <w:r w:rsidR="00C23E3D" w:rsidRPr="00C6513A">
        <w:rPr>
          <w:rFonts w:ascii="Times New Roman" w:hAnsi="Times New Roman" w:cs="Times New Roman"/>
          <w:lang w:val="en-GB"/>
        </w:rPr>
        <w:t>Brentano’s modal qualification of existence</w:t>
      </w:r>
      <w:r w:rsidR="00C20F30" w:rsidRPr="00C6513A">
        <w:rPr>
          <w:rFonts w:ascii="Times New Roman" w:hAnsi="Times New Roman" w:cs="Times New Roman"/>
          <w:lang w:val="en-GB"/>
        </w:rPr>
        <w:t xml:space="preserve"> understood</w:t>
      </w:r>
      <w:r w:rsidR="00C23E3D" w:rsidRPr="00C6513A">
        <w:rPr>
          <w:rFonts w:ascii="Times New Roman" w:hAnsi="Times New Roman" w:cs="Times New Roman"/>
          <w:lang w:val="en-GB"/>
        </w:rPr>
        <w:t xml:space="preserve"> as “correct </w:t>
      </w:r>
      <w:proofErr w:type="spellStart"/>
      <w:r w:rsidR="00C23E3D" w:rsidRPr="00C6513A">
        <w:rPr>
          <w:rFonts w:ascii="Times New Roman" w:hAnsi="Times New Roman" w:cs="Times New Roman"/>
          <w:lang w:val="en-GB"/>
        </w:rPr>
        <w:t>acknowledge</w:t>
      </w:r>
      <w:r w:rsidR="00C23E3D" w:rsidRPr="00C6513A">
        <w:rPr>
          <w:rFonts w:ascii="Times New Roman" w:hAnsi="Times New Roman" w:cs="Times New Roman"/>
          <w:i/>
          <w:lang w:val="en-GB"/>
        </w:rPr>
        <w:t>ability</w:t>
      </w:r>
      <w:proofErr w:type="spellEnd"/>
      <w:r w:rsidR="00C23E3D" w:rsidRPr="00C6513A">
        <w:rPr>
          <w:rFonts w:ascii="Times New Roman" w:hAnsi="Times New Roman" w:cs="Times New Roman"/>
          <w:lang w:val="en-GB"/>
        </w:rPr>
        <w:t xml:space="preserve">” avoids the pitfall of idealism, since </w:t>
      </w:r>
      <w:r w:rsidR="00341C45" w:rsidRPr="00C6513A">
        <w:rPr>
          <w:rFonts w:ascii="Times New Roman" w:hAnsi="Times New Roman" w:cs="Times New Roman"/>
          <w:lang w:val="en-GB"/>
        </w:rPr>
        <w:t>the existence of a</w:t>
      </w:r>
      <w:r w:rsidR="00C23E3D" w:rsidRPr="00C6513A">
        <w:rPr>
          <w:rFonts w:ascii="Times New Roman" w:hAnsi="Times New Roman" w:cs="Times New Roman"/>
          <w:lang w:val="en-GB"/>
        </w:rPr>
        <w:t xml:space="preserve"> thing does not require the presence of any acknowledging subject</w:t>
      </w:r>
      <w:r w:rsidR="00BF1A87" w:rsidRPr="00C6513A">
        <w:rPr>
          <w:rFonts w:ascii="Times New Roman" w:hAnsi="Times New Roman" w:cs="Times New Roman"/>
          <w:lang w:val="en-GB"/>
        </w:rPr>
        <w:t>, but only its possibility</w:t>
      </w:r>
      <w:r w:rsidR="00C23E3D" w:rsidRPr="00C6513A">
        <w:rPr>
          <w:rFonts w:ascii="Times New Roman" w:hAnsi="Times New Roman" w:cs="Times New Roman"/>
          <w:lang w:val="en-GB"/>
        </w:rPr>
        <w:t>.</w:t>
      </w:r>
      <w:r w:rsidR="0089298C" w:rsidRPr="00C6513A">
        <w:rPr>
          <w:rFonts w:ascii="Times New Roman" w:hAnsi="Times New Roman" w:cs="Times New Roman"/>
          <w:lang w:val="en-GB"/>
        </w:rPr>
        <w:t xml:space="preserve"> </w:t>
      </w:r>
      <w:r w:rsidR="007644F5" w:rsidRPr="00C6513A">
        <w:rPr>
          <w:rFonts w:ascii="Times New Roman" w:hAnsi="Times New Roman" w:cs="Times New Roman"/>
          <w:lang w:val="en-GB"/>
        </w:rPr>
        <w:t>Moreover</w:t>
      </w:r>
      <w:r w:rsidR="000449B7" w:rsidRPr="00C6513A">
        <w:rPr>
          <w:rFonts w:ascii="Times New Roman" w:hAnsi="Times New Roman" w:cs="Times New Roman"/>
          <w:lang w:val="en-GB"/>
        </w:rPr>
        <w:t xml:space="preserve">, </w:t>
      </w:r>
      <w:r w:rsidR="00192F34" w:rsidRPr="00C6513A">
        <w:rPr>
          <w:rFonts w:ascii="Times New Roman" w:hAnsi="Times New Roman" w:cs="Times New Roman"/>
          <w:lang w:val="en-GB"/>
        </w:rPr>
        <w:t>following</w:t>
      </w:r>
      <w:r w:rsidR="00F36F1B" w:rsidRPr="00C6513A">
        <w:rPr>
          <w:rFonts w:ascii="Times New Roman" w:hAnsi="Times New Roman" w:cs="Times New Roman"/>
          <w:lang w:val="en-GB"/>
        </w:rPr>
        <w:t xml:space="preserve"> </w:t>
      </w:r>
      <w:proofErr w:type="spellStart"/>
      <w:r w:rsidR="00F36F1B" w:rsidRPr="00C6513A">
        <w:rPr>
          <w:rFonts w:ascii="Times New Roman" w:hAnsi="Times New Roman" w:cs="Times New Roman"/>
          <w:lang w:val="en-GB"/>
        </w:rPr>
        <w:t>Textor</w:t>
      </w:r>
      <w:proofErr w:type="spellEnd"/>
      <w:r w:rsidR="00F36F1B" w:rsidRPr="00C6513A">
        <w:rPr>
          <w:rFonts w:ascii="Times New Roman" w:hAnsi="Times New Roman" w:cs="Times New Roman"/>
          <w:lang w:val="en-GB"/>
        </w:rPr>
        <w:t xml:space="preserve"> (2017)</w:t>
      </w:r>
      <w:r w:rsidR="000449B7" w:rsidRPr="00C6513A">
        <w:rPr>
          <w:rFonts w:ascii="Times New Roman" w:hAnsi="Times New Roman" w:cs="Times New Roman"/>
          <w:lang w:val="en-GB"/>
        </w:rPr>
        <w:t xml:space="preserve"> </w:t>
      </w:r>
      <w:r w:rsidR="007644F5" w:rsidRPr="00C6513A">
        <w:rPr>
          <w:rFonts w:ascii="Times New Roman" w:hAnsi="Times New Roman" w:cs="Times New Roman"/>
          <w:lang w:val="en-GB"/>
        </w:rPr>
        <w:t>i</w:t>
      </w:r>
      <w:r w:rsidR="000449B7" w:rsidRPr="00C6513A">
        <w:rPr>
          <w:rFonts w:ascii="Times New Roman" w:hAnsi="Times New Roman" w:cs="Times New Roman"/>
          <w:lang w:val="en-GB"/>
        </w:rPr>
        <w:t xml:space="preserve">nstead of </w:t>
      </w:r>
      <w:r w:rsidR="00C7619D" w:rsidRPr="00C6513A">
        <w:rPr>
          <w:rFonts w:ascii="Times New Roman" w:hAnsi="Times New Roman" w:cs="Times New Roman"/>
          <w:lang w:val="en-GB"/>
        </w:rPr>
        <w:t xml:space="preserve">adopting </w:t>
      </w:r>
      <w:r w:rsidR="007644F5" w:rsidRPr="00C6513A">
        <w:rPr>
          <w:rFonts w:ascii="Times New Roman" w:hAnsi="Times New Roman" w:cs="Times New Roman"/>
          <w:lang w:val="en-GB"/>
        </w:rPr>
        <w:t>the</w:t>
      </w:r>
      <w:r w:rsidR="000449B7" w:rsidRPr="00C6513A">
        <w:rPr>
          <w:rFonts w:ascii="Times New Roman" w:hAnsi="Times New Roman" w:cs="Times New Roman"/>
          <w:lang w:val="en-GB"/>
        </w:rPr>
        <w:t xml:space="preserve"> modal qualification</w:t>
      </w:r>
      <w:r w:rsidR="007644F5" w:rsidRPr="00C6513A">
        <w:rPr>
          <w:rFonts w:ascii="Times New Roman" w:hAnsi="Times New Roman" w:cs="Times New Roman"/>
          <w:lang w:val="en-GB"/>
        </w:rPr>
        <w:t xml:space="preserve"> of existence</w:t>
      </w:r>
      <w:r w:rsidR="000449B7" w:rsidRPr="00C6513A">
        <w:rPr>
          <w:rFonts w:ascii="Times New Roman" w:hAnsi="Times New Roman" w:cs="Times New Roman"/>
          <w:lang w:val="en-GB"/>
        </w:rPr>
        <w:t>,</w:t>
      </w:r>
      <w:r w:rsidR="007644F5" w:rsidRPr="00C6513A">
        <w:rPr>
          <w:rFonts w:ascii="Times New Roman" w:hAnsi="Times New Roman" w:cs="Times New Roman"/>
          <w:lang w:val="en-GB"/>
        </w:rPr>
        <w:t xml:space="preserve"> one could privilege the </w:t>
      </w:r>
      <w:proofErr w:type="spellStart"/>
      <w:r w:rsidR="007644F5" w:rsidRPr="00C6513A">
        <w:rPr>
          <w:rFonts w:ascii="Times New Roman" w:hAnsi="Times New Roman" w:cs="Times New Roman"/>
          <w:lang w:val="en-GB"/>
        </w:rPr>
        <w:t>Brentanian</w:t>
      </w:r>
      <w:proofErr w:type="spellEnd"/>
      <w:r w:rsidR="000449B7" w:rsidRPr="00C6513A">
        <w:rPr>
          <w:rFonts w:ascii="Times New Roman" w:hAnsi="Times New Roman" w:cs="Times New Roman"/>
          <w:lang w:val="en-GB"/>
        </w:rPr>
        <w:t xml:space="preserve"> normative qualification: </w:t>
      </w:r>
      <w:r w:rsidR="00BF23C5" w:rsidRPr="00C6513A">
        <w:rPr>
          <w:rFonts w:ascii="Times New Roman" w:hAnsi="Times New Roman" w:cs="Times New Roman"/>
          <w:lang w:val="en-GB"/>
        </w:rPr>
        <w:t>“</w:t>
      </w:r>
      <w:r w:rsidR="000449B7" w:rsidRPr="00C6513A">
        <w:rPr>
          <w:rFonts w:ascii="Times New Roman" w:hAnsi="Times New Roman" w:cs="Times New Roman"/>
          <w:lang w:val="en-GB"/>
        </w:rPr>
        <w:t>existent</w:t>
      </w:r>
      <w:r w:rsidR="00BF23C5" w:rsidRPr="00C6513A">
        <w:rPr>
          <w:rFonts w:ascii="Times New Roman" w:hAnsi="Times New Roman" w:cs="Times New Roman"/>
          <w:lang w:val="en-GB"/>
        </w:rPr>
        <w:t>”</w:t>
      </w:r>
      <w:r w:rsidR="000449B7" w:rsidRPr="00C6513A">
        <w:rPr>
          <w:rFonts w:ascii="Times New Roman" w:hAnsi="Times New Roman" w:cs="Times New Roman"/>
          <w:lang w:val="en-GB"/>
        </w:rPr>
        <w:t xml:space="preserve"> </w:t>
      </w:r>
      <w:r w:rsidR="00C7619D" w:rsidRPr="00C6513A">
        <w:rPr>
          <w:rFonts w:ascii="Times New Roman" w:hAnsi="Times New Roman" w:cs="Times New Roman"/>
          <w:lang w:val="en-GB"/>
        </w:rPr>
        <w:t xml:space="preserve">will then mean </w:t>
      </w:r>
      <w:r w:rsidR="000449B7" w:rsidRPr="00C6513A">
        <w:rPr>
          <w:rFonts w:ascii="Times New Roman" w:hAnsi="Times New Roman" w:cs="Times New Roman"/>
          <w:lang w:val="en-GB"/>
        </w:rPr>
        <w:t xml:space="preserve">“that which </w:t>
      </w:r>
      <w:r w:rsidR="000449B7" w:rsidRPr="00C6513A">
        <w:rPr>
          <w:rFonts w:ascii="Times New Roman" w:hAnsi="Times New Roman" w:cs="Times New Roman"/>
          <w:i/>
          <w:lang w:val="en-GB"/>
        </w:rPr>
        <w:t>ought to be</w:t>
      </w:r>
      <w:r w:rsidR="000449B7" w:rsidRPr="00C6513A">
        <w:rPr>
          <w:rFonts w:ascii="Times New Roman" w:hAnsi="Times New Roman" w:cs="Times New Roman"/>
          <w:lang w:val="en-GB"/>
        </w:rPr>
        <w:t xml:space="preserve"> acknowledged”</w:t>
      </w:r>
      <w:r w:rsidR="00AF1290" w:rsidRPr="00C6513A">
        <w:rPr>
          <w:rFonts w:ascii="Times New Roman" w:hAnsi="Times New Roman" w:cs="Times New Roman"/>
          <w:lang w:val="en-GB"/>
        </w:rPr>
        <w:t>.</w:t>
      </w:r>
      <w:r w:rsidR="00B60403" w:rsidRPr="00C6513A">
        <w:rPr>
          <w:rStyle w:val="Appelnotedebasdep"/>
          <w:rFonts w:ascii="Times New Roman" w:hAnsi="Times New Roman" w:cs="Times New Roman"/>
          <w:lang w:val="en-GB"/>
        </w:rPr>
        <w:footnoteReference w:id="43"/>
      </w:r>
      <w:r w:rsidR="000449B7" w:rsidRPr="00C6513A">
        <w:rPr>
          <w:rFonts w:ascii="Times New Roman" w:hAnsi="Times New Roman" w:cs="Times New Roman"/>
          <w:lang w:val="en-GB"/>
        </w:rPr>
        <w:t xml:space="preserve"> </w:t>
      </w:r>
      <w:r w:rsidR="008E03BD" w:rsidRPr="00C6513A">
        <w:rPr>
          <w:rFonts w:ascii="Times New Roman" w:hAnsi="Times New Roman" w:cs="Times New Roman"/>
          <w:lang w:val="en-GB"/>
        </w:rPr>
        <w:t xml:space="preserve">In </w:t>
      </w:r>
      <w:r w:rsidR="00BF23C5" w:rsidRPr="00C6513A">
        <w:rPr>
          <w:rFonts w:ascii="Times New Roman" w:hAnsi="Times New Roman" w:cs="Times New Roman"/>
          <w:lang w:val="en-GB"/>
        </w:rPr>
        <w:t xml:space="preserve">this </w:t>
      </w:r>
      <w:r w:rsidR="008E03BD" w:rsidRPr="00C6513A">
        <w:rPr>
          <w:rFonts w:ascii="Times New Roman" w:hAnsi="Times New Roman" w:cs="Times New Roman"/>
          <w:lang w:val="en-GB"/>
        </w:rPr>
        <w:t>case, existence does not</w:t>
      </w:r>
      <w:r w:rsidR="007644F5" w:rsidRPr="00C6513A">
        <w:rPr>
          <w:rFonts w:ascii="Times New Roman" w:hAnsi="Times New Roman" w:cs="Times New Roman"/>
          <w:lang w:val="en-GB"/>
        </w:rPr>
        <w:t xml:space="preserve"> even</w:t>
      </w:r>
      <w:r w:rsidR="008E03BD" w:rsidRPr="00C6513A">
        <w:rPr>
          <w:rFonts w:ascii="Times New Roman" w:hAnsi="Times New Roman" w:cs="Times New Roman"/>
          <w:lang w:val="en-GB"/>
        </w:rPr>
        <w:t xml:space="preserve"> require the possibility of a correct acknowledgement</w:t>
      </w:r>
      <w:r w:rsidR="00C071C0" w:rsidRPr="00C6513A">
        <w:rPr>
          <w:rFonts w:ascii="Times New Roman" w:hAnsi="Times New Roman" w:cs="Times New Roman"/>
          <w:lang w:val="en-GB"/>
        </w:rPr>
        <w:t>, bu</w:t>
      </w:r>
      <w:r w:rsidR="00F72E5C" w:rsidRPr="00C6513A">
        <w:rPr>
          <w:rFonts w:ascii="Times New Roman" w:hAnsi="Times New Roman" w:cs="Times New Roman"/>
          <w:lang w:val="en-GB"/>
        </w:rPr>
        <w:t>t is understood as “to-be-acknowledged-ness</w:t>
      </w:r>
      <w:r w:rsidR="005E47C2" w:rsidRPr="00C6513A">
        <w:rPr>
          <w:rFonts w:ascii="Times New Roman" w:hAnsi="Times New Roman" w:cs="Times New Roman"/>
          <w:lang w:val="en-GB"/>
        </w:rPr>
        <w:t>.”</w:t>
      </w:r>
      <w:r w:rsidR="00DA4BC1" w:rsidRPr="00C6513A">
        <w:rPr>
          <w:rFonts w:ascii="Times New Roman" w:hAnsi="Times New Roman" w:cs="Times New Roman"/>
          <w:lang w:val="en-GB"/>
        </w:rPr>
        <w:t xml:space="preserve"> </w:t>
      </w:r>
    </w:p>
    <w:p w14:paraId="276B58A3" w14:textId="67B5C5CF" w:rsidR="00945D97" w:rsidRPr="00C6513A" w:rsidRDefault="005851EE" w:rsidP="00BA56F6">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However, in the spirit of </w:t>
      </w:r>
      <w:proofErr w:type="spellStart"/>
      <w:r w:rsidRPr="00C6513A">
        <w:rPr>
          <w:rFonts w:ascii="Times New Roman" w:hAnsi="Times New Roman" w:cs="Times New Roman"/>
          <w:lang w:val="en-GB"/>
        </w:rPr>
        <w:t>Meinong’s</w:t>
      </w:r>
      <w:proofErr w:type="spellEnd"/>
      <w:r w:rsidRPr="00C6513A">
        <w:rPr>
          <w:rFonts w:ascii="Times New Roman" w:hAnsi="Times New Roman" w:cs="Times New Roman"/>
          <w:lang w:val="en-GB"/>
        </w:rPr>
        <w:t xml:space="preserve"> remark, </w:t>
      </w:r>
      <w:r w:rsidR="00A265A1" w:rsidRPr="00C6513A">
        <w:rPr>
          <w:rFonts w:ascii="Times New Roman" w:hAnsi="Times New Roman" w:cs="Times New Roman"/>
          <w:lang w:val="en-GB"/>
        </w:rPr>
        <w:t xml:space="preserve">Husserl made </w:t>
      </w:r>
      <w:r w:rsidRPr="00C6513A">
        <w:rPr>
          <w:rFonts w:ascii="Times New Roman" w:hAnsi="Times New Roman" w:cs="Times New Roman"/>
          <w:lang w:val="en-GB"/>
        </w:rPr>
        <w:t>an</w:t>
      </w:r>
      <w:r w:rsidR="00991A54" w:rsidRPr="00C6513A">
        <w:rPr>
          <w:rFonts w:ascii="Times New Roman" w:hAnsi="Times New Roman" w:cs="Times New Roman"/>
          <w:lang w:val="en-GB"/>
        </w:rPr>
        <w:t>other</w:t>
      </w:r>
      <w:r w:rsidR="008E03BD" w:rsidRPr="00C6513A">
        <w:rPr>
          <w:rFonts w:ascii="Times New Roman" w:hAnsi="Times New Roman" w:cs="Times New Roman"/>
          <w:lang w:val="en-GB"/>
        </w:rPr>
        <w:t xml:space="preserve"> objection</w:t>
      </w:r>
      <w:r w:rsidR="00A265A1" w:rsidRPr="00C6513A">
        <w:rPr>
          <w:rFonts w:ascii="Times New Roman" w:hAnsi="Times New Roman" w:cs="Times New Roman"/>
          <w:lang w:val="en-GB"/>
        </w:rPr>
        <w:t xml:space="preserve"> to Brentano</w:t>
      </w:r>
      <w:r w:rsidR="00991A54" w:rsidRPr="00C6513A">
        <w:rPr>
          <w:rFonts w:ascii="Times New Roman" w:hAnsi="Times New Roman" w:cs="Times New Roman"/>
          <w:lang w:val="en-GB"/>
        </w:rPr>
        <w:t>,</w:t>
      </w:r>
      <w:r w:rsidR="00395A50" w:rsidRPr="00C6513A">
        <w:rPr>
          <w:rFonts w:ascii="Times New Roman" w:hAnsi="Times New Roman" w:cs="Times New Roman"/>
          <w:lang w:val="en-GB"/>
        </w:rPr>
        <w:t xml:space="preserve"> which holds both for the modal and the normative accounts</w:t>
      </w:r>
      <w:r w:rsidR="002107AF" w:rsidRPr="00C6513A">
        <w:rPr>
          <w:rFonts w:ascii="Times New Roman" w:hAnsi="Times New Roman" w:cs="Times New Roman"/>
          <w:lang w:val="en-GB"/>
        </w:rPr>
        <w:t>:</w:t>
      </w:r>
      <w:r w:rsidR="00693698" w:rsidRPr="00C6513A">
        <w:rPr>
          <w:rFonts w:ascii="Times New Roman" w:hAnsi="Times New Roman" w:cs="Times New Roman"/>
          <w:lang w:val="en-GB"/>
        </w:rPr>
        <w:t xml:space="preserve"> </w:t>
      </w:r>
      <w:r w:rsidR="001D451F" w:rsidRPr="00C6513A">
        <w:rPr>
          <w:rFonts w:ascii="Times New Roman" w:hAnsi="Times New Roman" w:cs="Times New Roman"/>
          <w:lang w:val="en-GB"/>
        </w:rPr>
        <w:t xml:space="preserve">if the </w:t>
      </w:r>
      <w:r w:rsidR="00146D50" w:rsidRPr="00C6513A">
        <w:rPr>
          <w:rFonts w:ascii="Times New Roman" w:hAnsi="Times New Roman" w:cs="Times New Roman"/>
          <w:lang w:val="en-GB"/>
        </w:rPr>
        <w:t>analysis</w:t>
      </w:r>
      <w:r w:rsidR="001D451F" w:rsidRPr="00C6513A">
        <w:rPr>
          <w:rFonts w:ascii="Times New Roman" w:hAnsi="Times New Roman" w:cs="Times New Roman"/>
          <w:lang w:val="en-GB"/>
        </w:rPr>
        <w:t xml:space="preserve"> of existence via the notion of</w:t>
      </w:r>
      <w:r w:rsidR="006C7660" w:rsidRPr="00C6513A">
        <w:rPr>
          <w:rFonts w:ascii="Times New Roman" w:hAnsi="Times New Roman" w:cs="Times New Roman"/>
          <w:lang w:val="en-GB"/>
        </w:rPr>
        <w:t xml:space="preserve"> correct</w:t>
      </w:r>
      <w:r w:rsidR="001D451F" w:rsidRPr="00C6513A">
        <w:rPr>
          <w:rFonts w:ascii="Times New Roman" w:hAnsi="Times New Roman" w:cs="Times New Roman"/>
          <w:lang w:val="en-GB"/>
        </w:rPr>
        <w:t xml:space="preserve"> acknowledg</w:t>
      </w:r>
      <w:r w:rsidR="00984745" w:rsidRPr="00C6513A">
        <w:rPr>
          <w:rFonts w:ascii="Times New Roman" w:hAnsi="Times New Roman" w:cs="Times New Roman"/>
          <w:lang w:val="en-GB"/>
        </w:rPr>
        <w:t>e</w:t>
      </w:r>
      <w:r w:rsidR="001D451F" w:rsidRPr="00C6513A">
        <w:rPr>
          <w:rFonts w:ascii="Times New Roman" w:hAnsi="Times New Roman" w:cs="Times New Roman"/>
          <w:lang w:val="en-GB"/>
        </w:rPr>
        <w:t>ment</w:t>
      </w:r>
      <w:r w:rsidR="00146D50" w:rsidRPr="00C6513A">
        <w:rPr>
          <w:rFonts w:ascii="Times New Roman" w:hAnsi="Times New Roman" w:cs="Times New Roman"/>
          <w:lang w:val="en-GB"/>
        </w:rPr>
        <w:t xml:space="preserve"> were </w:t>
      </w:r>
      <w:r w:rsidR="00D703DA" w:rsidRPr="00C6513A">
        <w:rPr>
          <w:rFonts w:ascii="Times New Roman" w:hAnsi="Times New Roman" w:cs="Times New Roman"/>
          <w:lang w:val="en-GB"/>
        </w:rPr>
        <w:t>right</w:t>
      </w:r>
      <w:r w:rsidR="00677FB3" w:rsidRPr="00C6513A">
        <w:rPr>
          <w:rFonts w:ascii="Times New Roman" w:hAnsi="Times New Roman" w:cs="Times New Roman"/>
          <w:lang w:val="en-GB"/>
        </w:rPr>
        <w:t>,</w:t>
      </w:r>
      <w:r w:rsidR="001D451F" w:rsidRPr="00C6513A">
        <w:rPr>
          <w:rFonts w:ascii="Times New Roman" w:hAnsi="Times New Roman" w:cs="Times New Roman"/>
          <w:lang w:val="en-GB"/>
        </w:rPr>
        <w:t xml:space="preserve"> </w:t>
      </w:r>
      <w:r w:rsidR="002A7892" w:rsidRPr="00C6513A">
        <w:rPr>
          <w:rFonts w:ascii="Times New Roman" w:hAnsi="Times New Roman" w:cs="Times New Roman"/>
          <w:lang w:val="en-GB"/>
        </w:rPr>
        <w:t xml:space="preserve">then </w:t>
      </w:r>
      <w:r w:rsidR="006C7660" w:rsidRPr="00C6513A">
        <w:rPr>
          <w:rFonts w:ascii="Times New Roman" w:hAnsi="Times New Roman" w:cs="Times New Roman"/>
          <w:lang w:val="en-GB"/>
        </w:rPr>
        <w:t xml:space="preserve">someone who </w:t>
      </w:r>
      <w:r w:rsidR="00AE7477" w:rsidRPr="00C6513A">
        <w:rPr>
          <w:rFonts w:ascii="Times New Roman" w:hAnsi="Times New Roman" w:cs="Times New Roman"/>
          <w:lang w:val="en-GB"/>
        </w:rPr>
        <w:t>master</w:t>
      </w:r>
      <w:r w:rsidR="00DA1540" w:rsidRPr="00C6513A">
        <w:rPr>
          <w:rFonts w:ascii="Times New Roman" w:hAnsi="Times New Roman" w:cs="Times New Roman"/>
          <w:lang w:val="en-GB"/>
        </w:rPr>
        <w:t>ed</w:t>
      </w:r>
      <w:r w:rsidR="006C7660" w:rsidRPr="00C6513A">
        <w:rPr>
          <w:rFonts w:ascii="Times New Roman" w:hAnsi="Times New Roman" w:cs="Times New Roman"/>
          <w:lang w:val="en-GB"/>
        </w:rPr>
        <w:t xml:space="preserve"> </w:t>
      </w:r>
      <w:r w:rsidR="00984745" w:rsidRPr="00C6513A">
        <w:rPr>
          <w:rFonts w:ascii="Times New Roman" w:hAnsi="Times New Roman" w:cs="Times New Roman"/>
          <w:lang w:val="en-GB"/>
        </w:rPr>
        <w:t xml:space="preserve">the </w:t>
      </w:r>
      <w:r w:rsidR="00CC13C8" w:rsidRPr="00C6513A">
        <w:rPr>
          <w:rFonts w:ascii="Times New Roman" w:hAnsi="Times New Roman" w:cs="Times New Roman"/>
          <w:lang w:val="en-GB"/>
        </w:rPr>
        <w:t>concepts of</w:t>
      </w:r>
      <w:r w:rsidR="006C7660" w:rsidRPr="00C6513A">
        <w:rPr>
          <w:rFonts w:ascii="Times New Roman" w:hAnsi="Times New Roman" w:cs="Times New Roman"/>
          <w:lang w:val="en-GB"/>
        </w:rPr>
        <w:t xml:space="preserve"> </w:t>
      </w:r>
      <w:r w:rsidR="00AE7477" w:rsidRPr="00C6513A">
        <w:rPr>
          <w:rFonts w:ascii="Times New Roman" w:hAnsi="Times New Roman" w:cs="Times New Roman"/>
          <w:lang w:val="en-GB"/>
        </w:rPr>
        <w:t>“existence” and “correct acknowledg</w:t>
      </w:r>
      <w:r w:rsidR="00984745" w:rsidRPr="00C6513A">
        <w:rPr>
          <w:rFonts w:ascii="Times New Roman" w:hAnsi="Times New Roman" w:cs="Times New Roman"/>
          <w:lang w:val="en-GB"/>
        </w:rPr>
        <w:t>e</w:t>
      </w:r>
      <w:r w:rsidR="00AE7477" w:rsidRPr="00C6513A">
        <w:rPr>
          <w:rFonts w:ascii="Times New Roman" w:hAnsi="Times New Roman" w:cs="Times New Roman"/>
          <w:lang w:val="en-GB"/>
        </w:rPr>
        <w:t>ment” would not doubt their equivalence</w:t>
      </w:r>
      <w:r w:rsidR="005858A9" w:rsidRPr="00C6513A">
        <w:rPr>
          <w:rFonts w:ascii="Times New Roman" w:hAnsi="Times New Roman" w:cs="Times New Roman"/>
          <w:lang w:val="en-GB"/>
        </w:rPr>
        <w:t>, just as</w:t>
      </w:r>
      <w:r w:rsidR="006C7660" w:rsidRPr="00C6513A">
        <w:rPr>
          <w:rFonts w:ascii="Times New Roman" w:hAnsi="Times New Roman" w:cs="Times New Roman"/>
          <w:lang w:val="en-GB"/>
        </w:rPr>
        <w:t xml:space="preserve"> someone who </w:t>
      </w:r>
      <w:r w:rsidR="00AE7477" w:rsidRPr="00C6513A">
        <w:rPr>
          <w:rFonts w:ascii="Times New Roman" w:hAnsi="Times New Roman" w:cs="Times New Roman"/>
          <w:lang w:val="en-GB"/>
        </w:rPr>
        <w:t>correctly</w:t>
      </w:r>
      <w:r w:rsidR="006C7660" w:rsidRPr="00C6513A">
        <w:rPr>
          <w:rFonts w:ascii="Times New Roman" w:hAnsi="Times New Roman" w:cs="Times New Roman"/>
          <w:lang w:val="en-GB"/>
        </w:rPr>
        <w:t xml:space="preserve"> </w:t>
      </w:r>
      <w:r w:rsidR="00984745" w:rsidRPr="00C6513A">
        <w:rPr>
          <w:rFonts w:ascii="Times New Roman" w:hAnsi="Times New Roman" w:cs="Times New Roman"/>
          <w:lang w:val="en-GB"/>
        </w:rPr>
        <w:t xml:space="preserve">uses </w:t>
      </w:r>
      <w:r w:rsidR="00AE7477" w:rsidRPr="00C6513A">
        <w:rPr>
          <w:rFonts w:ascii="Times New Roman" w:hAnsi="Times New Roman" w:cs="Times New Roman"/>
          <w:lang w:val="en-GB"/>
        </w:rPr>
        <w:t>“</w:t>
      </w:r>
      <w:r w:rsidR="006C7660" w:rsidRPr="00C6513A">
        <w:rPr>
          <w:rFonts w:ascii="Times New Roman" w:hAnsi="Times New Roman" w:cs="Times New Roman"/>
          <w:lang w:val="en-GB"/>
        </w:rPr>
        <w:t>bachelor</w:t>
      </w:r>
      <w:r w:rsidR="00AE7477" w:rsidRPr="00C6513A">
        <w:rPr>
          <w:rFonts w:ascii="Times New Roman" w:hAnsi="Times New Roman" w:cs="Times New Roman"/>
          <w:lang w:val="en-GB"/>
        </w:rPr>
        <w:t>”</w:t>
      </w:r>
      <w:r w:rsidR="006C7660" w:rsidRPr="00C6513A">
        <w:rPr>
          <w:rFonts w:ascii="Times New Roman" w:hAnsi="Times New Roman" w:cs="Times New Roman"/>
          <w:lang w:val="en-GB"/>
        </w:rPr>
        <w:t xml:space="preserve"> </w:t>
      </w:r>
      <w:r w:rsidR="00AE7477" w:rsidRPr="00C6513A">
        <w:rPr>
          <w:rFonts w:ascii="Times New Roman" w:hAnsi="Times New Roman" w:cs="Times New Roman"/>
          <w:lang w:val="en-GB"/>
        </w:rPr>
        <w:t>and “</w:t>
      </w:r>
      <w:r w:rsidR="006C7660" w:rsidRPr="00C6513A">
        <w:rPr>
          <w:rFonts w:ascii="Times New Roman" w:hAnsi="Times New Roman" w:cs="Times New Roman"/>
          <w:lang w:val="en-GB"/>
        </w:rPr>
        <w:t>unmarried man</w:t>
      </w:r>
      <w:r w:rsidR="00AE7477" w:rsidRPr="00C6513A">
        <w:rPr>
          <w:rFonts w:ascii="Times New Roman" w:hAnsi="Times New Roman" w:cs="Times New Roman"/>
          <w:lang w:val="en-GB"/>
        </w:rPr>
        <w:t xml:space="preserve">” </w:t>
      </w:r>
      <w:r w:rsidR="006C7660" w:rsidRPr="00C6513A">
        <w:rPr>
          <w:rFonts w:ascii="Times New Roman" w:hAnsi="Times New Roman" w:cs="Times New Roman"/>
          <w:lang w:val="en-GB"/>
        </w:rPr>
        <w:t xml:space="preserve">will not wonder whether a bachelor is </w:t>
      </w:r>
      <w:r w:rsidR="00AE7477" w:rsidRPr="00C6513A">
        <w:rPr>
          <w:rFonts w:ascii="Times New Roman" w:hAnsi="Times New Roman" w:cs="Times New Roman"/>
          <w:lang w:val="en-GB"/>
        </w:rPr>
        <w:t xml:space="preserve">an unmarried man. However, someone who </w:t>
      </w:r>
      <w:r w:rsidR="002A7892" w:rsidRPr="00C6513A">
        <w:rPr>
          <w:rFonts w:ascii="Times New Roman" w:hAnsi="Times New Roman" w:cs="Times New Roman"/>
          <w:lang w:val="en-GB"/>
        </w:rPr>
        <w:t xml:space="preserve">has </w:t>
      </w:r>
      <w:r w:rsidR="00AE7477" w:rsidRPr="00C6513A">
        <w:rPr>
          <w:rFonts w:ascii="Times New Roman" w:hAnsi="Times New Roman" w:cs="Times New Roman"/>
          <w:lang w:val="en-GB"/>
        </w:rPr>
        <w:t>master</w:t>
      </w:r>
      <w:r w:rsidR="002A7892" w:rsidRPr="00C6513A">
        <w:rPr>
          <w:rFonts w:ascii="Times New Roman" w:hAnsi="Times New Roman" w:cs="Times New Roman"/>
          <w:lang w:val="en-GB"/>
        </w:rPr>
        <w:t>ed</w:t>
      </w:r>
      <w:r w:rsidR="00AE7477" w:rsidRPr="00C6513A">
        <w:rPr>
          <w:rFonts w:ascii="Times New Roman" w:hAnsi="Times New Roman" w:cs="Times New Roman"/>
          <w:lang w:val="en-GB"/>
        </w:rPr>
        <w:t xml:space="preserve"> both “existence” and “correct acknowledg</w:t>
      </w:r>
      <w:r w:rsidR="000A07E2" w:rsidRPr="00C6513A">
        <w:rPr>
          <w:rFonts w:ascii="Times New Roman" w:hAnsi="Times New Roman" w:cs="Times New Roman"/>
          <w:lang w:val="en-GB"/>
        </w:rPr>
        <w:t>e</w:t>
      </w:r>
      <w:r w:rsidR="00AE7477" w:rsidRPr="00C6513A">
        <w:rPr>
          <w:rFonts w:ascii="Times New Roman" w:hAnsi="Times New Roman" w:cs="Times New Roman"/>
          <w:lang w:val="en-GB"/>
        </w:rPr>
        <w:t xml:space="preserve">ment” </w:t>
      </w:r>
      <w:r w:rsidR="002A7892" w:rsidRPr="00C6513A">
        <w:rPr>
          <w:rFonts w:ascii="Times New Roman" w:hAnsi="Times New Roman" w:cs="Times New Roman"/>
          <w:lang w:val="en-GB"/>
        </w:rPr>
        <w:t xml:space="preserve">might </w:t>
      </w:r>
      <w:r w:rsidR="00AE7477" w:rsidRPr="00C6513A">
        <w:rPr>
          <w:rFonts w:ascii="Times New Roman" w:hAnsi="Times New Roman" w:cs="Times New Roman"/>
          <w:lang w:val="en-GB"/>
        </w:rPr>
        <w:t>still be surprised by their equivalence</w:t>
      </w:r>
      <w:r w:rsidR="00AF1290" w:rsidRPr="00C6513A">
        <w:rPr>
          <w:rFonts w:ascii="Times New Roman" w:hAnsi="Times New Roman" w:cs="Times New Roman"/>
          <w:lang w:val="en-GB"/>
        </w:rPr>
        <w:t>.</w:t>
      </w:r>
      <w:r w:rsidR="00C64A75" w:rsidRPr="00C6513A">
        <w:rPr>
          <w:rStyle w:val="Appelnotedebasdep"/>
          <w:rFonts w:ascii="Times New Roman" w:hAnsi="Times New Roman" w:cs="Times New Roman"/>
          <w:lang w:val="en-GB"/>
        </w:rPr>
        <w:footnoteReference w:id="44"/>
      </w:r>
    </w:p>
    <w:p w14:paraId="687D993F" w14:textId="22E925F8" w:rsidR="007C08C3" w:rsidRPr="00C6513A" w:rsidRDefault="009716A2" w:rsidP="006A6636">
      <w:pPr>
        <w:spacing w:line="360" w:lineRule="auto"/>
        <w:ind w:firstLine="709"/>
        <w:rPr>
          <w:rFonts w:ascii="Times New Roman" w:hAnsi="Times New Roman" w:cs="Times New Roman"/>
          <w:lang w:val="en-GB"/>
        </w:rPr>
      </w:pPr>
      <w:r w:rsidRPr="00C6513A">
        <w:rPr>
          <w:rFonts w:ascii="Times New Roman" w:hAnsi="Times New Roman" w:cs="Times New Roman"/>
          <w:lang w:val="en-GB"/>
        </w:rPr>
        <w:lastRenderedPageBreak/>
        <w:t xml:space="preserve">One </w:t>
      </w:r>
      <w:r w:rsidR="00F732F2" w:rsidRPr="00C6513A">
        <w:rPr>
          <w:rFonts w:ascii="Times New Roman" w:hAnsi="Times New Roman" w:cs="Times New Roman"/>
          <w:lang w:val="en-GB"/>
        </w:rPr>
        <w:t xml:space="preserve">way of </w:t>
      </w:r>
      <w:r w:rsidRPr="00C6513A">
        <w:rPr>
          <w:rFonts w:ascii="Times New Roman" w:hAnsi="Times New Roman" w:cs="Times New Roman"/>
          <w:lang w:val="en-GB"/>
        </w:rPr>
        <w:t>answer</w:t>
      </w:r>
      <w:r w:rsidR="00F732F2" w:rsidRPr="00C6513A">
        <w:rPr>
          <w:rFonts w:ascii="Times New Roman" w:hAnsi="Times New Roman" w:cs="Times New Roman"/>
          <w:lang w:val="en-GB"/>
        </w:rPr>
        <w:t>ing</w:t>
      </w:r>
      <w:r w:rsidRPr="00C6513A">
        <w:rPr>
          <w:rFonts w:ascii="Times New Roman" w:hAnsi="Times New Roman" w:cs="Times New Roman"/>
          <w:lang w:val="en-GB"/>
        </w:rPr>
        <w:t xml:space="preserve"> </w:t>
      </w:r>
      <w:r w:rsidR="00991A54" w:rsidRPr="00C6513A">
        <w:rPr>
          <w:rFonts w:ascii="Times New Roman" w:hAnsi="Times New Roman" w:cs="Times New Roman"/>
          <w:lang w:val="en-GB"/>
        </w:rPr>
        <w:t>this</w:t>
      </w:r>
      <w:r w:rsidRPr="00C6513A">
        <w:rPr>
          <w:rFonts w:ascii="Times New Roman" w:hAnsi="Times New Roman" w:cs="Times New Roman"/>
          <w:lang w:val="en-GB"/>
        </w:rPr>
        <w:t xml:space="preserve"> </w:t>
      </w:r>
      <w:proofErr w:type="spellStart"/>
      <w:r w:rsidR="00EB6DA6" w:rsidRPr="00C6513A">
        <w:rPr>
          <w:rFonts w:ascii="Times New Roman" w:hAnsi="Times New Roman" w:cs="Times New Roman"/>
          <w:lang w:val="en-GB"/>
        </w:rPr>
        <w:t>Husserl</w:t>
      </w:r>
      <w:r w:rsidR="00991A54" w:rsidRPr="00C6513A">
        <w:rPr>
          <w:rFonts w:ascii="Times New Roman" w:hAnsi="Times New Roman" w:cs="Times New Roman"/>
          <w:lang w:val="en-GB"/>
        </w:rPr>
        <w:t>ian</w:t>
      </w:r>
      <w:proofErr w:type="spellEnd"/>
      <w:r w:rsidR="00EB6DA6" w:rsidRPr="00C6513A">
        <w:rPr>
          <w:rFonts w:ascii="Times New Roman" w:hAnsi="Times New Roman" w:cs="Times New Roman"/>
          <w:lang w:val="en-GB"/>
        </w:rPr>
        <w:t xml:space="preserve"> </w:t>
      </w:r>
      <w:r w:rsidRPr="00C6513A">
        <w:rPr>
          <w:rFonts w:ascii="Times New Roman" w:hAnsi="Times New Roman" w:cs="Times New Roman"/>
          <w:lang w:val="en-GB"/>
        </w:rPr>
        <w:t>objection</w:t>
      </w:r>
      <w:r w:rsidR="00CC13C8" w:rsidRPr="00C6513A">
        <w:rPr>
          <w:rFonts w:ascii="Times New Roman" w:hAnsi="Times New Roman" w:cs="Times New Roman"/>
          <w:lang w:val="en-GB"/>
        </w:rPr>
        <w:t xml:space="preserve"> </w:t>
      </w:r>
      <w:r w:rsidR="00956AC4" w:rsidRPr="00C6513A">
        <w:rPr>
          <w:rFonts w:ascii="Times New Roman" w:hAnsi="Times New Roman" w:cs="Times New Roman"/>
          <w:lang w:val="en-GB"/>
        </w:rPr>
        <w:t xml:space="preserve">would be to </w:t>
      </w:r>
      <w:r w:rsidR="00006A5C" w:rsidRPr="00C6513A">
        <w:rPr>
          <w:rFonts w:ascii="Times New Roman" w:hAnsi="Times New Roman" w:cs="Times New Roman"/>
          <w:lang w:val="en-GB"/>
        </w:rPr>
        <w:t xml:space="preserve">adopt </w:t>
      </w:r>
      <w:r w:rsidR="00956AC4" w:rsidRPr="00C6513A">
        <w:rPr>
          <w:rFonts w:ascii="Times New Roman" w:hAnsi="Times New Roman" w:cs="Times New Roman"/>
          <w:lang w:val="en-GB"/>
        </w:rPr>
        <w:t xml:space="preserve">the </w:t>
      </w:r>
      <w:proofErr w:type="spellStart"/>
      <w:r w:rsidR="008B538B" w:rsidRPr="00C6513A">
        <w:rPr>
          <w:rFonts w:ascii="Times New Roman" w:hAnsi="Times New Roman" w:cs="Times New Roman"/>
          <w:lang w:val="en-GB"/>
        </w:rPr>
        <w:t>Brentanian</w:t>
      </w:r>
      <w:proofErr w:type="spellEnd"/>
      <w:r w:rsidR="008B538B" w:rsidRPr="00C6513A">
        <w:rPr>
          <w:rFonts w:ascii="Times New Roman" w:hAnsi="Times New Roman" w:cs="Times New Roman"/>
          <w:lang w:val="en-GB"/>
        </w:rPr>
        <w:t xml:space="preserve"> non-predicative account of existence: existence is not a property, and </w:t>
      </w:r>
      <w:r w:rsidR="007C08C3" w:rsidRPr="00C6513A">
        <w:rPr>
          <w:rFonts w:ascii="Times New Roman" w:hAnsi="Times New Roman" w:cs="Times New Roman"/>
          <w:lang w:val="en-GB"/>
        </w:rPr>
        <w:t>“</w:t>
      </w:r>
      <w:r w:rsidR="008B538B" w:rsidRPr="00C6513A">
        <w:rPr>
          <w:rFonts w:ascii="Times New Roman" w:hAnsi="Times New Roman" w:cs="Times New Roman"/>
          <w:lang w:val="en-GB"/>
        </w:rPr>
        <w:t>existent</w:t>
      </w:r>
      <w:r w:rsidR="007C08C3" w:rsidRPr="00C6513A">
        <w:rPr>
          <w:rFonts w:ascii="Times New Roman" w:hAnsi="Times New Roman" w:cs="Times New Roman"/>
          <w:lang w:val="en-GB"/>
        </w:rPr>
        <w:t>”</w:t>
      </w:r>
      <w:r w:rsidR="008B538B" w:rsidRPr="00C6513A">
        <w:rPr>
          <w:rFonts w:ascii="Times New Roman" w:hAnsi="Times New Roman" w:cs="Times New Roman"/>
          <w:lang w:val="en-GB"/>
        </w:rPr>
        <w:t xml:space="preserve"> is not a predicate, so </w:t>
      </w:r>
      <w:r w:rsidR="00B3021F" w:rsidRPr="00C6513A">
        <w:rPr>
          <w:rFonts w:ascii="Times New Roman" w:hAnsi="Times New Roman" w:cs="Times New Roman"/>
          <w:lang w:val="en-GB"/>
        </w:rPr>
        <w:t>strictly speaking</w:t>
      </w:r>
      <w:r w:rsidR="008B538B" w:rsidRPr="00C6513A">
        <w:rPr>
          <w:rFonts w:ascii="Times New Roman" w:hAnsi="Times New Roman" w:cs="Times New Roman"/>
          <w:lang w:val="en-GB"/>
        </w:rPr>
        <w:t xml:space="preserve"> </w:t>
      </w:r>
      <w:r w:rsidR="007C08C3" w:rsidRPr="00C6513A">
        <w:rPr>
          <w:rFonts w:ascii="Times New Roman" w:hAnsi="Times New Roman" w:cs="Times New Roman"/>
          <w:lang w:val="en-GB"/>
        </w:rPr>
        <w:t xml:space="preserve">there is </w:t>
      </w:r>
      <w:r w:rsidR="008B538B" w:rsidRPr="00C6513A">
        <w:rPr>
          <w:rFonts w:ascii="Times New Roman" w:hAnsi="Times New Roman" w:cs="Times New Roman"/>
          <w:lang w:val="en-GB"/>
        </w:rPr>
        <w:t>no corresponding concept of existence</w:t>
      </w:r>
      <w:r w:rsidR="007C08C3" w:rsidRPr="00C6513A">
        <w:rPr>
          <w:rFonts w:ascii="Times New Roman" w:hAnsi="Times New Roman" w:cs="Times New Roman"/>
          <w:lang w:val="en-GB"/>
        </w:rPr>
        <w:t>,</w:t>
      </w:r>
      <w:r w:rsidR="008B538B" w:rsidRPr="00C6513A">
        <w:rPr>
          <w:rFonts w:ascii="Times New Roman" w:hAnsi="Times New Roman" w:cs="Times New Roman"/>
          <w:lang w:val="en-GB"/>
        </w:rPr>
        <w:t xml:space="preserve"> and thus no possible problems due to its analysis.</w:t>
      </w:r>
      <w:r w:rsidR="00096405" w:rsidRPr="00C6513A">
        <w:rPr>
          <w:rFonts w:ascii="Times New Roman" w:hAnsi="Times New Roman" w:cs="Times New Roman"/>
          <w:lang w:val="en-GB"/>
        </w:rPr>
        <w:t xml:space="preserve"> </w:t>
      </w:r>
      <w:r w:rsidR="007C08C3" w:rsidRPr="00C6513A">
        <w:rPr>
          <w:rFonts w:ascii="Times New Roman" w:hAnsi="Times New Roman" w:cs="Times New Roman"/>
          <w:lang w:val="en-GB"/>
        </w:rPr>
        <w:t xml:space="preserve">However, </w:t>
      </w:r>
      <w:r w:rsidR="006F1DB0" w:rsidRPr="00C6513A">
        <w:rPr>
          <w:rFonts w:ascii="Times New Roman" w:hAnsi="Times New Roman" w:cs="Times New Roman"/>
          <w:lang w:val="en-GB"/>
        </w:rPr>
        <w:t>there are</w:t>
      </w:r>
      <w:r w:rsidR="00096405" w:rsidRPr="00C6513A">
        <w:rPr>
          <w:rFonts w:ascii="Times New Roman" w:hAnsi="Times New Roman" w:cs="Times New Roman"/>
          <w:lang w:val="en-GB"/>
        </w:rPr>
        <w:t xml:space="preserve"> </w:t>
      </w:r>
      <w:r w:rsidR="006F1DB0" w:rsidRPr="00C6513A">
        <w:rPr>
          <w:rFonts w:ascii="Times New Roman" w:hAnsi="Times New Roman" w:cs="Times New Roman"/>
          <w:lang w:val="en-GB"/>
        </w:rPr>
        <w:t>worries</w:t>
      </w:r>
      <w:r w:rsidR="00096405" w:rsidRPr="00C6513A">
        <w:rPr>
          <w:rFonts w:ascii="Times New Roman" w:hAnsi="Times New Roman" w:cs="Times New Roman"/>
          <w:lang w:val="en-GB"/>
        </w:rPr>
        <w:t xml:space="preserve"> </w:t>
      </w:r>
      <w:r w:rsidR="008A4CD9" w:rsidRPr="00C6513A">
        <w:rPr>
          <w:rFonts w:ascii="Times New Roman" w:hAnsi="Times New Roman" w:cs="Times New Roman"/>
          <w:lang w:val="en-GB"/>
        </w:rPr>
        <w:t>about</w:t>
      </w:r>
      <w:r w:rsidR="00096405" w:rsidRPr="00C6513A">
        <w:rPr>
          <w:rFonts w:ascii="Times New Roman" w:hAnsi="Times New Roman" w:cs="Times New Roman"/>
          <w:lang w:val="en-GB"/>
        </w:rPr>
        <w:t xml:space="preserve"> an account </w:t>
      </w:r>
      <w:r w:rsidR="007C08C3" w:rsidRPr="00C6513A">
        <w:rPr>
          <w:rFonts w:ascii="Times New Roman" w:hAnsi="Times New Roman" w:cs="Times New Roman"/>
          <w:lang w:val="en-GB"/>
        </w:rPr>
        <w:t xml:space="preserve">in which </w:t>
      </w:r>
      <w:r w:rsidR="00096405" w:rsidRPr="00C6513A">
        <w:rPr>
          <w:rFonts w:ascii="Times New Roman" w:hAnsi="Times New Roman" w:cs="Times New Roman"/>
          <w:lang w:val="en-GB"/>
        </w:rPr>
        <w:t xml:space="preserve">existence </w:t>
      </w:r>
      <w:r w:rsidR="006F1DB0" w:rsidRPr="00C6513A">
        <w:rPr>
          <w:rFonts w:ascii="Times New Roman" w:hAnsi="Times New Roman" w:cs="Times New Roman"/>
          <w:lang w:val="en-GB"/>
        </w:rPr>
        <w:t xml:space="preserve">is eliminated as a property of things in </w:t>
      </w:r>
      <w:r w:rsidR="006B3417" w:rsidRPr="00C6513A">
        <w:rPr>
          <w:rFonts w:ascii="Times New Roman" w:hAnsi="Times New Roman" w:cs="Times New Roman"/>
          <w:lang w:val="en-GB"/>
        </w:rPr>
        <w:t>favour of understanding it</w:t>
      </w:r>
      <w:r w:rsidR="006F1DB0" w:rsidRPr="00C6513A">
        <w:rPr>
          <w:rFonts w:ascii="Times New Roman" w:hAnsi="Times New Roman" w:cs="Times New Roman"/>
          <w:lang w:val="en-GB"/>
        </w:rPr>
        <w:t xml:space="preserve"> </w:t>
      </w:r>
      <w:r w:rsidR="00F13892" w:rsidRPr="00C6513A">
        <w:rPr>
          <w:rFonts w:ascii="Times New Roman" w:hAnsi="Times New Roman" w:cs="Times New Roman"/>
          <w:lang w:val="en-GB"/>
        </w:rPr>
        <w:t>in terms of a specific</w:t>
      </w:r>
      <w:r w:rsidR="006F1DB0" w:rsidRPr="00C6513A">
        <w:rPr>
          <w:rFonts w:ascii="Times New Roman" w:hAnsi="Times New Roman" w:cs="Times New Roman"/>
          <w:lang w:val="en-GB"/>
        </w:rPr>
        <w:t xml:space="preserve"> </w:t>
      </w:r>
      <w:r w:rsidR="00F13892" w:rsidRPr="00C6513A">
        <w:rPr>
          <w:rFonts w:ascii="Times New Roman" w:hAnsi="Times New Roman" w:cs="Times New Roman"/>
          <w:lang w:val="en-GB"/>
        </w:rPr>
        <w:t>intentional relatedness</w:t>
      </w:r>
      <w:r w:rsidR="006F1DB0" w:rsidRPr="00C6513A">
        <w:rPr>
          <w:rFonts w:ascii="Times New Roman" w:hAnsi="Times New Roman" w:cs="Times New Roman"/>
          <w:lang w:val="en-GB"/>
        </w:rPr>
        <w:t xml:space="preserve">. </w:t>
      </w:r>
      <w:r w:rsidR="00EB6DA6" w:rsidRPr="00C6513A">
        <w:rPr>
          <w:rFonts w:ascii="Times New Roman" w:hAnsi="Times New Roman" w:cs="Times New Roman"/>
          <w:lang w:val="en-GB"/>
        </w:rPr>
        <w:t xml:space="preserve">In a paper on Brentano’s notion of existence, </w:t>
      </w:r>
      <w:proofErr w:type="spellStart"/>
      <w:r w:rsidR="00C110F2" w:rsidRPr="00C6513A">
        <w:rPr>
          <w:rFonts w:ascii="Times New Roman" w:hAnsi="Times New Roman" w:cs="Times New Roman"/>
          <w:lang w:val="en-GB"/>
        </w:rPr>
        <w:t>Val</w:t>
      </w:r>
      <w:r w:rsidR="00500D2B" w:rsidRPr="00C6513A">
        <w:rPr>
          <w:rFonts w:ascii="Times New Roman" w:hAnsi="Times New Roman" w:cs="Times New Roman"/>
          <w:lang w:val="en-GB"/>
        </w:rPr>
        <w:t>licella</w:t>
      </w:r>
      <w:proofErr w:type="spellEnd"/>
      <w:r w:rsidR="00500D2B" w:rsidRPr="00C6513A">
        <w:rPr>
          <w:rFonts w:ascii="Times New Roman" w:hAnsi="Times New Roman" w:cs="Times New Roman"/>
          <w:lang w:val="en-GB"/>
        </w:rPr>
        <w:t xml:space="preserve"> </w:t>
      </w:r>
      <w:r w:rsidR="006F1DB0" w:rsidRPr="00C6513A">
        <w:rPr>
          <w:rFonts w:ascii="Times New Roman" w:hAnsi="Times New Roman" w:cs="Times New Roman"/>
          <w:lang w:val="en-GB"/>
        </w:rPr>
        <w:t>(</w:t>
      </w:r>
      <w:r w:rsidR="00500D2B" w:rsidRPr="00C6513A">
        <w:rPr>
          <w:rFonts w:ascii="Times New Roman" w:hAnsi="Times New Roman" w:cs="Times New Roman"/>
          <w:lang w:val="en-GB"/>
        </w:rPr>
        <w:t>2011</w:t>
      </w:r>
      <w:r w:rsidR="004C4FAF" w:rsidRPr="00C6513A">
        <w:rPr>
          <w:rFonts w:ascii="Times New Roman" w:hAnsi="Times New Roman" w:cs="Times New Roman"/>
          <w:lang w:val="en-GB"/>
        </w:rPr>
        <w:t>:</w:t>
      </w:r>
      <w:r w:rsidR="00F13892" w:rsidRPr="00C6513A">
        <w:rPr>
          <w:rFonts w:ascii="Times New Roman" w:hAnsi="Times New Roman" w:cs="Times New Roman"/>
          <w:lang w:val="en-GB"/>
        </w:rPr>
        <w:t xml:space="preserve"> </w:t>
      </w:r>
      <w:r w:rsidR="00273FC0" w:rsidRPr="00C6513A">
        <w:rPr>
          <w:rFonts w:ascii="Times New Roman" w:hAnsi="Times New Roman" w:cs="Times New Roman"/>
          <w:lang w:val="en-GB"/>
        </w:rPr>
        <w:t>323–</w:t>
      </w:r>
      <w:r w:rsidR="00F13892" w:rsidRPr="00C6513A">
        <w:rPr>
          <w:rFonts w:ascii="Times New Roman" w:hAnsi="Times New Roman" w:cs="Times New Roman"/>
          <w:lang w:val="en-GB"/>
        </w:rPr>
        <w:t>324</w:t>
      </w:r>
      <w:r w:rsidR="00C110F2" w:rsidRPr="00C6513A">
        <w:rPr>
          <w:rFonts w:ascii="Times New Roman" w:hAnsi="Times New Roman" w:cs="Times New Roman"/>
          <w:lang w:val="en-GB"/>
        </w:rPr>
        <w:t>)</w:t>
      </w:r>
      <w:r w:rsidR="00EB6DA6" w:rsidRPr="00C6513A">
        <w:rPr>
          <w:rFonts w:ascii="Times New Roman" w:hAnsi="Times New Roman" w:cs="Times New Roman"/>
          <w:lang w:val="en-GB"/>
        </w:rPr>
        <w:t xml:space="preserve">, </w:t>
      </w:r>
      <w:r w:rsidR="00B40FD3" w:rsidRPr="00C6513A">
        <w:rPr>
          <w:rFonts w:ascii="Times New Roman" w:hAnsi="Times New Roman" w:cs="Times New Roman"/>
          <w:lang w:val="en-GB"/>
        </w:rPr>
        <w:t>much like</w:t>
      </w:r>
      <w:r w:rsidR="00A265A1" w:rsidRPr="00C6513A">
        <w:rPr>
          <w:rFonts w:ascii="Times New Roman" w:hAnsi="Times New Roman" w:cs="Times New Roman"/>
          <w:lang w:val="en-GB"/>
        </w:rPr>
        <w:t xml:space="preserve"> </w:t>
      </w:r>
      <w:proofErr w:type="spellStart"/>
      <w:r w:rsidR="005851EE" w:rsidRPr="00C6513A">
        <w:rPr>
          <w:rFonts w:ascii="Times New Roman" w:hAnsi="Times New Roman" w:cs="Times New Roman"/>
          <w:lang w:val="en-GB"/>
        </w:rPr>
        <w:t>Meinong</w:t>
      </w:r>
      <w:proofErr w:type="spellEnd"/>
      <w:r w:rsidR="00A265A1" w:rsidRPr="00C6513A">
        <w:rPr>
          <w:rFonts w:ascii="Times New Roman" w:hAnsi="Times New Roman" w:cs="Times New Roman"/>
          <w:lang w:val="en-GB"/>
        </w:rPr>
        <w:t xml:space="preserve"> and Husserl</w:t>
      </w:r>
      <w:r w:rsidR="00EB6DA6" w:rsidRPr="00C6513A">
        <w:rPr>
          <w:rFonts w:ascii="Times New Roman" w:hAnsi="Times New Roman" w:cs="Times New Roman"/>
          <w:lang w:val="en-GB"/>
        </w:rPr>
        <w:t>, asks</w:t>
      </w:r>
      <w:r w:rsidR="007C08C3" w:rsidRPr="00C6513A">
        <w:rPr>
          <w:rFonts w:ascii="Times New Roman" w:hAnsi="Times New Roman" w:cs="Times New Roman"/>
          <w:lang w:val="en-GB"/>
        </w:rPr>
        <w:t>:</w:t>
      </w:r>
    </w:p>
    <w:p w14:paraId="65626EB6" w14:textId="77777777" w:rsidR="009F7DDB" w:rsidRPr="00C6513A" w:rsidRDefault="009F7DDB" w:rsidP="006A6636">
      <w:pPr>
        <w:spacing w:line="360" w:lineRule="auto"/>
        <w:ind w:firstLine="709"/>
        <w:rPr>
          <w:rFonts w:ascii="Times New Roman" w:hAnsi="Times New Roman" w:cs="Times New Roman"/>
          <w:lang w:val="en-GB"/>
        </w:rPr>
      </w:pPr>
    </w:p>
    <w:p w14:paraId="3244B564" w14:textId="40B063CA" w:rsidR="007C08C3" w:rsidRPr="00C6513A" w:rsidRDefault="007C08C3" w:rsidP="00A01421">
      <w:pPr>
        <w:pStyle w:val="Citation"/>
        <w:spacing w:after="0" w:line="360" w:lineRule="auto"/>
        <w:ind w:left="709" w:right="-6"/>
        <w:rPr>
          <w:rFonts w:ascii="Times New Roman" w:hAnsi="Times New Roman" w:cs="Times New Roman"/>
          <w:sz w:val="22"/>
          <w:szCs w:val="22"/>
          <w:lang w:val="en-GB"/>
        </w:rPr>
      </w:pPr>
      <w:r w:rsidRPr="00C6513A">
        <w:rPr>
          <w:rFonts w:ascii="Times New Roman" w:hAnsi="Times New Roman" w:cs="Times New Roman"/>
          <w:sz w:val="22"/>
          <w:szCs w:val="22"/>
          <w:lang w:val="en-GB"/>
        </w:rPr>
        <w:t>D</w:t>
      </w:r>
      <w:r w:rsidR="006F1DB0" w:rsidRPr="00C6513A">
        <w:rPr>
          <w:rFonts w:ascii="Times New Roman" w:hAnsi="Times New Roman" w:cs="Times New Roman"/>
          <w:sz w:val="22"/>
          <w:szCs w:val="22"/>
          <w:lang w:val="en-GB"/>
        </w:rPr>
        <w:t xml:space="preserve">oes the </w:t>
      </w:r>
      <w:proofErr w:type="spellStart"/>
      <w:r w:rsidR="006F1DB0" w:rsidRPr="00C6513A">
        <w:rPr>
          <w:rFonts w:ascii="Times New Roman" w:hAnsi="Times New Roman" w:cs="Times New Roman"/>
          <w:sz w:val="22"/>
          <w:szCs w:val="22"/>
          <w:lang w:val="en-GB"/>
        </w:rPr>
        <w:t>eliminativist</w:t>
      </w:r>
      <w:proofErr w:type="spellEnd"/>
      <w:r w:rsidR="006F1DB0" w:rsidRPr="00C6513A">
        <w:rPr>
          <w:rFonts w:ascii="Times New Roman" w:hAnsi="Times New Roman" w:cs="Times New Roman"/>
          <w:sz w:val="22"/>
          <w:szCs w:val="22"/>
          <w:lang w:val="en-GB"/>
        </w:rPr>
        <w:t xml:space="preserve"> affirm that </w:t>
      </w:r>
      <w:r w:rsidR="006F1DB0" w:rsidRPr="00C6513A">
        <w:rPr>
          <w:rFonts w:ascii="Times New Roman" w:hAnsi="Times New Roman" w:cs="Times New Roman"/>
          <w:i/>
          <w:sz w:val="22"/>
          <w:szCs w:val="22"/>
          <w:lang w:val="en-GB"/>
        </w:rPr>
        <w:t>there are</w:t>
      </w:r>
      <w:r w:rsidR="006F1DB0" w:rsidRPr="00C6513A">
        <w:rPr>
          <w:rFonts w:ascii="Times New Roman" w:hAnsi="Times New Roman" w:cs="Times New Roman"/>
          <w:sz w:val="22"/>
          <w:szCs w:val="22"/>
          <w:lang w:val="en-GB"/>
        </w:rPr>
        <w:t xml:space="preserve"> individuals that neither exist</w:t>
      </w:r>
      <w:r w:rsidR="00810D74" w:rsidRPr="00C6513A">
        <w:rPr>
          <w:rFonts w:ascii="Times New Roman" w:hAnsi="Times New Roman" w:cs="Times New Roman"/>
          <w:sz w:val="22"/>
          <w:szCs w:val="22"/>
          <w:lang w:val="en-GB"/>
        </w:rPr>
        <w:t xml:space="preserve"> nor do</w:t>
      </w:r>
      <w:r w:rsidR="00273FC0" w:rsidRPr="00C6513A">
        <w:rPr>
          <w:rFonts w:ascii="Times New Roman" w:hAnsi="Times New Roman" w:cs="Times New Roman"/>
          <w:sz w:val="22"/>
          <w:szCs w:val="22"/>
          <w:lang w:val="en-GB"/>
        </w:rPr>
        <w:t xml:space="preserve"> not</w:t>
      </w:r>
      <w:r w:rsidR="00810D74" w:rsidRPr="00C6513A">
        <w:rPr>
          <w:rFonts w:ascii="Times New Roman" w:hAnsi="Times New Roman" w:cs="Times New Roman"/>
          <w:sz w:val="22"/>
          <w:szCs w:val="22"/>
          <w:lang w:val="en-GB"/>
        </w:rPr>
        <w:t xml:space="preserve"> exist apart from judgers? That would be </w:t>
      </w:r>
      <w:r w:rsidR="00F13892" w:rsidRPr="00C6513A">
        <w:rPr>
          <w:rFonts w:ascii="Times New Roman" w:hAnsi="Times New Roman" w:cs="Times New Roman"/>
          <w:sz w:val="22"/>
          <w:szCs w:val="22"/>
          <w:lang w:val="en-GB"/>
        </w:rPr>
        <w:t>self-contradictory. For if there are (= exist) individuals apart from minds, then it cannot be the case that they neither exist nor do</w:t>
      </w:r>
      <w:r w:rsidR="00273FC0" w:rsidRPr="00C6513A">
        <w:rPr>
          <w:rFonts w:ascii="Times New Roman" w:hAnsi="Times New Roman" w:cs="Times New Roman"/>
          <w:sz w:val="22"/>
          <w:szCs w:val="22"/>
          <w:lang w:val="en-GB"/>
        </w:rPr>
        <w:t xml:space="preserve"> not</w:t>
      </w:r>
      <w:r w:rsidR="00F13892" w:rsidRPr="00C6513A">
        <w:rPr>
          <w:rFonts w:ascii="Times New Roman" w:hAnsi="Times New Roman" w:cs="Times New Roman"/>
          <w:sz w:val="22"/>
          <w:szCs w:val="22"/>
          <w:lang w:val="en-GB"/>
        </w:rPr>
        <w:t xml:space="preserve"> exist. But on the other hand, if there are no individuals apart from judgers, what is it that judgers accept or reject?</w:t>
      </w:r>
    </w:p>
    <w:p w14:paraId="48F37A9A" w14:textId="77777777" w:rsidR="009F7DDB" w:rsidRPr="00C6513A" w:rsidRDefault="009F7DDB" w:rsidP="006B34BC">
      <w:pPr>
        <w:spacing w:line="360" w:lineRule="auto"/>
        <w:rPr>
          <w:rFonts w:ascii="Times New Roman" w:hAnsi="Times New Roman" w:cs="Times New Roman"/>
          <w:lang w:val="en-GB"/>
        </w:rPr>
      </w:pPr>
    </w:p>
    <w:p w14:paraId="450CFCE0" w14:textId="0C3E313C" w:rsidR="00872240" w:rsidRPr="00C6513A" w:rsidRDefault="00F13892" w:rsidP="006B34BC">
      <w:pPr>
        <w:spacing w:line="360" w:lineRule="auto"/>
        <w:rPr>
          <w:rFonts w:ascii="Times New Roman" w:hAnsi="Times New Roman" w:cs="Times New Roman"/>
          <w:lang w:val="en-GB"/>
        </w:rPr>
      </w:pPr>
      <w:r w:rsidRPr="00C6513A">
        <w:rPr>
          <w:rFonts w:ascii="Times New Roman" w:hAnsi="Times New Roman" w:cs="Times New Roman"/>
          <w:lang w:val="en-GB"/>
        </w:rPr>
        <w:t xml:space="preserve">The </w:t>
      </w:r>
      <w:r w:rsidR="000C0E3C" w:rsidRPr="00C6513A">
        <w:rPr>
          <w:rFonts w:ascii="Times New Roman" w:hAnsi="Times New Roman" w:cs="Times New Roman"/>
          <w:lang w:val="en-GB"/>
        </w:rPr>
        <w:t xml:space="preserve">idea </w:t>
      </w:r>
      <w:r w:rsidRPr="00C6513A">
        <w:rPr>
          <w:rFonts w:ascii="Times New Roman" w:hAnsi="Times New Roman" w:cs="Times New Roman"/>
          <w:lang w:val="en-GB"/>
        </w:rPr>
        <w:t xml:space="preserve">behind </w:t>
      </w:r>
      <w:r w:rsidR="0074086B" w:rsidRPr="00C6513A">
        <w:rPr>
          <w:rFonts w:ascii="Times New Roman" w:hAnsi="Times New Roman" w:cs="Times New Roman"/>
          <w:lang w:val="en-GB"/>
        </w:rPr>
        <w:t>this criticism is that existe</w:t>
      </w:r>
      <w:r w:rsidR="00D70038" w:rsidRPr="00C6513A">
        <w:rPr>
          <w:rFonts w:ascii="Times New Roman" w:hAnsi="Times New Roman" w:cs="Times New Roman"/>
          <w:lang w:val="en-GB"/>
        </w:rPr>
        <w:t>nce must be a feature of things</w:t>
      </w:r>
      <w:r w:rsidR="0074086B" w:rsidRPr="00C6513A">
        <w:rPr>
          <w:rFonts w:ascii="Times New Roman" w:hAnsi="Times New Roman" w:cs="Times New Roman"/>
          <w:lang w:val="en-GB"/>
        </w:rPr>
        <w:t xml:space="preserve"> and that </w:t>
      </w:r>
      <w:r w:rsidR="00F25526" w:rsidRPr="00C6513A">
        <w:rPr>
          <w:rFonts w:ascii="Times New Roman" w:hAnsi="Times New Roman" w:cs="Times New Roman"/>
          <w:lang w:val="en-GB"/>
        </w:rPr>
        <w:t>the</w:t>
      </w:r>
      <w:r w:rsidR="0074086B" w:rsidRPr="00C6513A">
        <w:rPr>
          <w:rFonts w:ascii="Times New Roman" w:hAnsi="Times New Roman" w:cs="Times New Roman"/>
          <w:lang w:val="en-GB"/>
        </w:rPr>
        <w:t xml:space="preserve"> attempt to reduce it to </w:t>
      </w:r>
      <w:r w:rsidR="00F56550" w:rsidRPr="00C6513A">
        <w:rPr>
          <w:rFonts w:ascii="Times New Roman" w:hAnsi="Times New Roman" w:cs="Times New Roman"/>
          <w:lang w:val="en-GB"/>
        </w:rPr>
        <w:t xml:space="preserve">a </w:t>
      </w:r>
      <w:r w:rsidR="00AC3D0F" w:rsidRPr="00C6513A">
        <w:rPr>
          <w:rFonts w:ascii="Times New Roman" w:hAnsi="Times New Roman" w:cs="Times New Roman"/>
          <w:lang w:val="en-GB"/>
        </w:rPr>
        <w:t>mental</w:t>
      </w:r>
      <w:r w:rsidR="0074086B" w:rsidRPr="00C6513A">
        <w:rPr>
          <w:rFonts w:ascii="Times New Roman" w:hAnsi="Times New Roman" w:cs="Times New Roman"/>
          <w:lang w:val="en-GB"/>
        </w:rPr>
        <w:t xml:space="preserve"> activity leads to </w:t>
      </w:r>
      <w:r w:rsidR="00B01C1B" w:rsidRPr="00C6513A">
        <w:rPr>
          <w:rFonts w:ascii="Times New Roman" w:hAnsi="Times New Roman" w:cs="Times New Roman"/>
          <w:lang w:val="en-GB"/>
        </w:rPr>
        <w:t>absurdities</w:t>
      </w:r>
      <w:r w:rsidR="0074086B" w:rsidRPr="00C6513A">
        <w:rPr>
          <w:rFonts w:ascii="Times New Roman" w:hAnsi="Times New Roman" w:cs="Times New Roman"/>
          <w:lang w:val="en-GB"/>
        </w:rPr>
        <w:t>.</w:t>
      </w:r>
      <w:r w:rsidR="006B34BC" w:rsidRPr="00C6513A">
        <w:rPr>
          <w:rStyle w:val="Appelnotedebasdep"/>
          <w:rFonts w:ascii="Times New Roman" w:hAnsi="Times New Roman" w:cs="Times New Roman"/>
          <w:lang w:val="en-GB"/>
        </w:rPr>
        <w:footnoteReference w:id="45"/>
      </w:r>
      <w:r w:rsidR="00F57711" w:rsidRPr="00C6513A" w:rsidDel="00F57711">
        <w:rPr>
          <w:rFonts w:ascii="Times New Roman" w:hAnsi="Times New Roman" w:cs="Times New Roman"/>
          <w:lang w:val="en-GB"/>
        </w:rPr>
        <w:t xml:space="preserve"> </w:t>
      </w:r>
    </w:p>
    <w:p w14:paraId="69850895" w14:textId="492E4187" w:rsidR="006572CD" w:rsidRPr="00C6513A" w:rsidRDefault="00B32BFA" w:rsidP="003460A8">
      <w:pPr>
        <w:spacing w:line="360" w:lineRule="auto"/>
        <w:ind w:firstLine="709"/>
        <w:rPr>
          <w:rFonts w:ascii="Times New Roman" w:hAnsi="Times New Roman" w:cs="Times New Roman"/>
          <w:lang w:val="en-GB"/>
        </w:rPr>
      </w:pPr>
      <w:proofErr w:type="spellStart"/>
      <w:r w:rsidRPr="00C6513A">
        <w:rPr>
          <w:rFonts w:ascii="Times New Roman" w:hAnsi="Times New Roman" w:cs="Times New Roman"/>
          <w:lang w:val="en-GB"/>
        </w:rPr>
        <w:t>Meinong’s</w:t>
      </w:r>
      <w:proofErr w:type="spellEnd"/>
      <w:r w:rsidRPr="00C6513A">
        <w:rPr>
          <w:rFonts w:ascii="Times New Roman" w:hAnsi="Times New Roman" w:cs="Times New Roman"/>
          <w:lang w:val="en-GB"/>
        </w:rPr>
        <w:t xml:space="preserve"> and Husserl’s </w:t>
      </w:r>
      <w:r w:rsidR="00D95929" w:rsidRPr="00C6513A">
        <w:rPr>
          <w:rFonts w:ascii="Times New Roman" w:hAnsi="Times New Roman" w:cs="Times New Roman"/>
          <w:lang w:val="en-GB"/>
        </w:rPr>
        <w:t>attacks</w:t>
      </w:r>
      <w:r w:rsidR="00065B4C" w:rsidRPr="00C6513A">
        <w:rPr>
          <w:rFonts w:ascii="Times New Roman" w:hAnsi="Times New Roman" w:cs="Times New Roman"/>
          <w:lang w:val="en-GB"/>
        </w:rPr>
        <w:t xml:space="preserve"> show that</w:t>
      </w:r>
      <w:r w:rsidR="00D519C9" w:rsidRPr="00C6513A">
        <w:rPr>
          <w:rFonts w:ascii="Times New Roman" w:hAnsi="Times New Roman" w:cs="Times New Roman"/>
          <w:lang w:val="en-GB"/>
        </w:rPr>
        <w:t xml:space="preserve"> Brentano’s concept of existence </w:t>
      </w:r>
      <w:r w:rsidR="000C4BB8" w:rsidRPr="00C6513A">
        <w:rPr>
          <w:rFonts w:ascii="Times New Roman" w:hAnsi="Times New Roman" w:cs="Times New Roman"/>
          <w:lang w:val="en-GB"/>
        </w:rPr>
        <w:t xml:space="preserve">is </w:t>
      </w:r>
      <w:r w:rsidR="00D519C9" w:rsidRPr="00C6513A">
        <w:rPr>
          <w:rFonts w:ascii="Times New Roman" w:hAnsi="Times New Roman" w:cs="Times New Roman"/>
          <w:lang w:val="en-GB"/>
        </w:rPr>
        <w:t>problem</w:t>
      </w:r>
      <w:r w:rsidR="00953EA6" w:rsidRPr="00C6513A">
        <w:rPr>
          <w:rFonts w:ascii="Times New Roman" w:hAnsi="Times New Roman" w:cs="Times New Roman"/>
          <w:lang w:val="en-GB"/>
        </w:rPr>
        <w:t>atic</w:t>
      </w:r>
      <w:r w:rsidR="001D6110" w:rsidRPr="00C6513A">
        <w:rPr>
          <w:rFonts w:ascii="Times New Roman" w:hAnsi="Times New Roman" w:cs="Times New Roman"/>
          <w:lang w:val="en-GB"/>
        </w:rPr>
        <w:t>;</w:t>
      </w:r>
      <w:r w:rsidR="00D519C9" w:rsidRPr="00C6513A">
        <w:rPr>
          <w:rFonts w:ascii="Times New Roman" w:hAnsi="Times New Roman" w:cs="Times New Roman"/>
          <w:lang w:val="en-GB"/>
        </w:rPr>
        <w:t xml:space="preserve"> Marty’s </w:t>
      </w:r>
      <w:r w:rsidR="00F049DA" w:rsidRPr="00C6513A">
        <w:rPr>
          <w:rFonts w:ascii="Times New Roman" w:hAnsi="Times New Roman" w:cs="Times New Roman"/>
          <w:lang w:val="en-GB"/>
        </w:rPr>
        <w:t xml:space="preserve">case </w:t>
      </w:r>
      <w:r w:rsidR="00065B4C" w:rsidRPr="00C6513A">
        <w:rPr>
          <w:rFonts w:ascii="Times New Roman" w:hAnsi="Times New Roman" w:cs="Times New Roman"/>
          <w:lang w:val="en-GB"/>
        </w:rPr>
        <w:t>against</w:t>
      </w:r>
      <w:r w:rsidR="00D519C9" w:rsidRPr="00C6513A">
        <w:rPr>
          <w:rFonts w:ascii="Times New Roman" w:hAnsi="Times New Roman" w:cs="Times New Roman"/>
          <w:lang w:val="en-GB"/>
        </w:rPr>
        <w:t xml:space="preserve"> modes of being</w:t>
      </w:r>
      <w:r w:rsidR="001D6110" w:rsidRPr="00C6513A">
        <w:rPr>
          <w:rFonts w:ascii="Times New Roman" w:hAnsi="Times New Roman" w:cs="Times New Roman"/>
          <w:lang w:val="en-GB"/>
        </w:rPr>
        <w:t xml:space="preserve"> may thus be weakened</w:t>
      </w:r>
      <w:r w:rsidR="00D519C9" w:rsidRPr="00C6513A">
        <w:rPr>
          <w:rFonts w:ascii="Times New Roman" w:hAnsi="Times New Roman" w:cs="Times New Roman"/>
          <w:lang w:val="en-GB"/>
        </w:rPr>
        <w:t>, since his argument relies on this concept.</w:t>
      </w:r>
      <w:r w:rsidR="00110C4F" w:rsidRPr="00C6513A">
        <w:rPr>
          <w:rFonts w:ascii="Times New Roman" w:hAnsi="Times New Roman" w:cs="Times New Roman"/>
          <w:lang w:val="en-GB"/>
        </w:rPr>
        <w:t xml:space="preserve"> </w:t>
      </w:r>
      <w:r w:rsidR="00B70874" w:rsidRPr="00C6513A">
        <w:rPr>
          <w:rFonts w:ascii="Times New Roman" w:hAnsi="Times New Roman" w:cs="Times New Roman"/>
          <w:lang w:val="en-GB"/>
        </w:rPr>
        <w:t>I</w:t>
      </w:r>
      <w:r w:rsidR="00EB6DA6" w:rsidRPr="00C6513A">
        <w:rPr>
          <w:rFonts w:ascii="Times New Roman" w:hAnsi="Times New Roman" w:cs="Times New Roman"/>
          <w:lang w:val="en-GB"/>
        </w:rPr>
        <w:t>n my opinion,</w:t>
      </w:r>
      <w:r w:rsidR="00945D97" w:rsidRPr="00C6513A">
        <w:rPr>
          <w:rFonts w:ascii="Times New Roman" w:hAnsi="Times New Roman" w:cs="Times New Roman"/>
          <w:lang w:val="en-GB"/>
        </w:rPr>
        <w:t xml:space="preserve"> </w:t>
      </w:r>
      <w:r w:rsidR="00B70874" w:rsidRPr="00C6513A">
        <w:rPr>
          <w:rFonts w:ascii="Times New Roman" w:hAnsi="Times New Roman" w:cs="Times New Roman"/>
          <w:lang w:val="en-GB"/>
        </w:rPr>
        <w:t xml:space="preserve">however, </w:t>
      </w:r>
      <w:r w:rsidR="00653ADD" w:rsidRPr="00C6513A">
        <w:rPr>
          <w:rFonts w:ascii="Times New Roman" w:hAnsi="Times New Roman" w:cs="Times New Roman"/>
          <w:lang w:val="en-GB"/>
        </w:rPr>
        <w:t xml:space="preserve">there is still something </w:t>
      </w:r>
      <w:r w:rsidR="00FB020D" w:rsidRPr="00C6513A">
        <w:rPr>
          <w:rFonts w:ascii="Times New Roman" w:hAnsi="Times New Roman" w:cs="Times New Roman"/>
          <w:lang w:val="en-GB"/>
        </w:rPr>
        <w:t>valuable</w:t>
      </w:r>
      <w:r w:rsidR="00653ADD" w:rsidRPr="00C6513A">
        <w:rPr>
          <w:rFonts w:ascii="Times New Roman" w:hAnsi="Times New Roman" w:cs="Times New Roman"/>
          <w:lang w:val="en-GB"/>
        </w:rPr>
        <w:t xml:space="preserve"> in</w:t>
      </w:r>
      <w:r w:rsidR="00F36F1B" w:rsidRPr="00C6513A">
        <w:rPr>
          <w:rFonts w:ascii="Times New Roman" w:hAnsi="Times New Roman" w:cs="Times New Roman"/>
          <w:lang w:val="en-GB"/>
        </w:rPr>
        <w:t xml:space="preserve"> </w:t>
      </w:r>
      <w:r w:rsidR="00B70874" w:rsidRPr="00C6513A">
        <w:rPr>
          <w:rFonts w:ascii="Times New Roman" w:hAnsi="Times New Roman" w:cs="Times New Roman"/>
          <w:lang w:val="en-GB"/>
        </w:rPr>
        <w:t xml:space="preserve">Marty’s </w:t>
      </w:r>
      <w:r w:rsidR="00F36F1B" w:rsidRPr="00C6513A">
        <w:rPr>
          <w:rFonts w:ascii="Times New Roman" w:hAnsi="Times New Roman" w:cs="Times New Roman"/>
          <w:lang w:val="en-GB"/>
        </w:rPr>
        <w:t>argument</w:t>
      </w:r>
      <w:r w:rsidR="00F56D61" w:rsidRPr="00C6513A">
        <w:rPr>
          <w:rFonts w:ascii="Times New Roman" w:hAnsi="Times New Roman" w:cs="Times New Roman"/>
          <w:lang w:val="en-GB"/>
        </w:rPr>
        <w:t xml:space="preserve">. </w:t>
      </w:r>
      <w:r w:rsidR="00873846" w:rsidRPr="00C6513A">
        <w:rPr>
          <w:rFonts w:ascii="Times New Roman" w:hAnsi="Times New Roman" w:cs="Times New Roman"/>
          <w:lang w:val="en-GB"/>
        </w:rPr>
        <w:t>O</w:t>
      </w:r>
      <w:r w:rsidR="009B2389" w:rsidRPr="00C6513A">
        <w:rPr>
          <w:rFonts w:ascii="Times New Roman" w:hAnsi="Times New Roman" w:cs="Times New Roman"/>
          <w:lang w:val="en-GB"/>
        </w:rPr>
        <w:t>ne</w:t>
      </w:r>
      <w:r w:rsidR="00C85854" w:rsidRPr="00C6513A">
        <w:rPr>
          <w:rFonts w:ascii="Times New Roman" w:hAnsi="Times New Roman" w:cs="Times New Roman"/>
          <w:lang w:val="en-GB"/>
        </w:rPr>
        <w:t xml:space="preserve"> </w:t>
      </w:r>
      <w:r w:rsidR="000449B7" w:rsidRPr="00C6513A">
        <w:rPr>
          <w:rFonts w:ascii="Times New Roman" w:hAnsi="Times New Roman" w:cs="Times New Roman"/>
          <w:lang w:val="en-GB"/>
        </w:rPr>
        <w:t>important</w:t>
      </w:r>
      <w:r w:rsidR="00C85854" w:rsidRPr="00C6513A">
        <w:rPr>
          <w:rFonts w:ascii="Times New Roman" w:hAnsi="Times New Roman" w:cs="Times New Roman"/>
          <w:lang w:val="en-GB"/>
        </w:rPr>
        <w:t xml:space="preserve"> point about the </w:t>
      </w:r>
      <w:proofErr w:type="spellStart"/>
      <w:r w:rsidR="00C85854" w:rsidRPr="00C6513A">
        <w:rPr>
          <w:rFonts w:ascii="Times New Roman" w:hAnsi="Times New Roman" w:cs="Times New Roman"/>
          <w:lang w:val="en-GB"/>
        </w:rPr>
        <w:t>Brentanian</w:t>
      </w:r>
      <w:proofErr w:type="spellEnd"/>
      <w:r w:rsidR="00C85854" w:rsidRPr="00C6513A">
        <w:rPr>
          <w:rFonts w:ascii="Times New Roman" w:hAnsi="Times New Roman" w:cs="Times New Roman"/>
          <w:lang w:val="en-GB"/>
        </w:rPr>
        <w:t xml:space="preserve"> discussion of existence is that it </w:t>
      </w:r>
      <w:r w:rsidR="00F56D61" w:rsidRPr="00C6513A">
        <w:rPr>
          <w:rFonts w:ascii="Times New Roman" w:hAnsi="Times New Roman" w:cs="Times New Roman"/>
          <w:lang w:val="en-GB"/>
        </w:rPr>
        <w:t>provides a good account of</w:t>
      </w:r>
      <w:r w:rsidR="00C85854" w:rsidRPr="00C6513A">
        <w:rPr>
          <w:rFonts w:ascii="Times New Roman" w:hAnsi="Times New Roman" w:cs="Times New Roman"/>
          <w:lang w:val="en-GB"/>
        </w:rPr>
        <w:t xml:space="preserve"> what </w:t>
      </w:r>
      <w:proofErr w:type="gramStart"/>
      <w:r w:rsidR="00E57DA4" w:rsidRPr="00C6513A">
        <w:rPr>
          <w:rFonts w:ascii="Times New Roman" w:hAnsi="Times New Roman" w:cs="Times New Roman"/>
          <w:lang w:val="en-GB"/>
        </w:rPr>
        <w:t>philosophers</w:t>
      </w:r>
      <w:proofErr w:type="gramEnd"/>
      <w:r w:rsidR="00C85854" w:rsidRPr="00C6513A">
        <w:rPr>
          <w:rFonts w:ascii="Times New Roman" w:hAnsi="Times New Roman" w:cs="Times New Roman"/>
          <w:lang w:val="en-GB"/>
        </w:rPr>
        <w:t xml:space="preserve"> </w:t>
      </w:r>
      <w:r w:rsidR="00E57DA4" w:rsidRPr="00C6513A">
        <w:rPr>
          <w:rFonts w:ascii="Times New Roman" w:hAnsi="Times New Roman" w:cs="Times New Roman"/>
          <w:lang w:val="en-GB"/>
        </w:rPr>
        <w:t>call</w:t>
      </w:r>
      <w:r w:rsidR="00C85854" w:rsidRPr="00C6513A">
        <w:rPr>
          <w:rFonts w:ascii="Times New Roman" w:hAnsi="Times New Roman" w:cs="Times New Roman"/>
          <w:lang w:val="en-GB"/>
        </w:rPr>
        <w:t xml:space="preserve"> “ontological commitment</w:t>
      </w:r>
      <w:r w:rsidR="005E47C2" w:rsidRPr="00C6513A">
        <w:rPr>
          <w:rFonts w:ascii="Times New Roman" w:hAnsi="Times New Roman" w:cs="Times New Roman"/>
          <w:lang w:val="en-GB"/>
        </w:rPr>
        <w:t>.”</w:t>
      </w:r>
      <w:r w:rsidR="00330706" w:rsidRPr="00C6513A">
        <w:rPr>
          <w:rStyle w:val="Appelnotedebasdep"/>
          <w:rFonts w:ascii="Times New Roman" w:hAnsi="Times New Roman" w:cs="Times New Roman"/>
          <w:lang w:val="en-GB"/>
        </w:rPr>
        <w:footnoteReference w:id="46"/>
      </w:r>
      <w:r w:rsidR="00C85854" w:rsidRPr="00C6513A">
        <w:rPr>
          <w:rFonts w:ascii="Times New Roman" w:hAnsi="Times New Roman" w:cs="Times New Roman"/>
          <w:lang w:val="en-GB"/>
        </w:rPr>
        <w:t xml:space="preserve"> </w:t>
      </w:r>
      <w:r w:rsidR="008400D8" w:rsidRPr="00C6513A">
        <w:rPr>
          <w:rFonts w:ascii="Times New Roman" w:hAnsi="Times New Roman" w:cs="Times New Roman"/>
          <w:lang w:val="en-GB"/>
        </w:rPr>
        <w:t>What it</w:t>
      </w:r>
      <w:r w:rsidR="00C85854" w:rsidRPr="00C6513A">
        <w:rPr>
          <w:rFonts w:ascii="Times New Roman" w:hAnsi="Times New Roman" w:cs="Times New Roman"/>
          <w:lang w:val="en-GB"/>
        </w:rPr>
        <w:t xml:space="preserve"> </w:t>
      </w:r>
      <w:r w:rsidR="00B40FD3" w:rsidRPr="00C6513A">
        <w:rPr>
          <w:rFonts w:ascii="Times New Roman" w:hAnsi="Times New Roman" w:cs="Times New Roman"/>
          <w:lang w:val="en-GB"/>
        </w:rPr>
        <w:t>highlights</w:t>
      </w:r>
      <w:r w:rsidR="00C85854" w:rsidRPr="00C6513A">
        <w:rPr>
          <w:rFonts w:ascii="Times New Roman" w:hAnsi="Times New Roman" w:cs="Times New Roman"/>
          <w:lang w:val="en-GB"/>
        </w:rPr>
        <w:t xml:space="preserve"> </w:t>
      </w:r>
      <w:r w:rsidR="008400D8" w:rsidRPr="00C6513A">
        <w:rPr>
          <w:rFonts w:ascii="Times New Roman" w:hAnsi="Times New Roman" w:cs="Times New Roman"/>
          <w:lang w:val="en-GB"/>
        </w:rPr>
        <w:t xml:space="preserve">is </w:t>
      </w:r>
      <w:r w:rsidR="00C85854" w:rsidRPr="00C6513A">
        <w:rPr>
          <w:rFonts w:ascii="Times New Roman" w:hAnsi="Times New Roman" w:cs="Times New Roman"/>
          <w:lang w:val="en-GB"/>
        </w:rPr>
        <w:t xml:space="preserve">that </w:t>
      </w:r>
      <w:r w:rsidR="008C293B" w:rsidRPr="00C6513A">
        <w:rPr>
          <w:rFonts w:ascii="Times New Roman" w:hAnsi="Times New Roman" w:cs="Times New Roman"/>
          <w:lang w:val="en-GB"/>
        </w:rPr>
        <w:t xml:space="preserve">when we </w:t>
      </w:r>
      <w:r w:rsidR="008C293B" w:rsidRPr="00C6513A">
        <w:rPr>
          <w:rFonts w:ascii="Times New Roman" w:hAnsi="Times New Roman" w:cs="Times New Roman"/>
          <w:i/>
          <w:lang w:val="en-GB"/>
        </w:rPr>
        <w:t>commit ourselves ontolog</w:t>
      </w:r>
      <w:r w:rsidR="008400D8" w:rsidRPr="00C6513A">
        <w:rPr>
          <w:rFonts w:ascii="Times New Roman" w:hAnsi="Times New Roman" w:cs="Times New Roman"/>
          <w:i/>
          <w:lang w:val="en-GB"/>
        </w:rPr>
        <w:t>ical</w:t>
      </w:r>
      <w:r w:rsidR="00924316" w:rsidRPr="00C6513A">
        <w:rPr>
          <w:rFonts w:ascii="Times New Roman" w:hAnsi="Times New Roman" w:cs="Times New Roman"/>
          <w:i/>
          <w:lang w:val="en-GB"/>
        </w:rPr>
        <w:t>ly</w:t>
      </w:r>
      <w:r w:rsidR="00C85854" w:rsidRPr="00C6513A">
        <w:rPr>
          <w:rFonts w:ascii="Times New Roman" w:hAnsi="Times New Roman" w:cs="Times New Roman"/>
          <w:lang w:val="en-GB"/>
        </w:rPr>
        <w:t>,</w:t>
      </w:r>
      <w:r w:rsidR="00924316" w:rsidRPr="00C6513A">
        <w:rPr>
          <w:rFonts w:ascii="Times New Roman" w:hAnsi="Times New Roman" w:cs="Times New Roman"/>
          <w:lang w:val="en-GB"/>
        </w:rPr>
        <w:t xml:space="preserve"> </w:t>
      </w:r>
      <w:r w:rsidR="008C293B" w:rsidRPr="00C6513A">
        <w:rPr>
          <w:rFonts w:ascii="Times New Roman" w:hAnsi="Times New Roman" w:cs="Times New Roman"/>
          <w:lang w:val="en-GB"/>
        </w:rPr>
        <w:t>we necessarily do it via</w:t>
      </w:r>
      <w:r w:rsidR="00C85854" w:rsidRPr="00C6513A">
        <w:rPr>
          <w:rFonts w:ascii="Times New Roman" w:hAnsi="Times New Roman" w:cs="Times New Roman"/>
          <w:lang w:val="en-GB"/>
        </w:rPr>
        <w:t xml:space="preserve"> a specific kind of mental </w:t>
      </w:r>
      <w:r w:rsidR="007F6C10" w:rsidRPr="00C6513A">
        <w:rPr>
          <w:rFonts w:ascii="Times New Roman" w:hAnsi="Times New Roman" w:cs="Times New Roman"/>
          <w:lang w:val="en-GB"/>
        </w:rPr>
        <w:t>act</w:t>
      </w:r>
      <w:r w:rsidR="00A4451F" w:rsidRPr="00C6513A">
        <w:rPr>
          <w:rFonts w:ascii="Times New Roman" w:hAnsi="Times New Roman" w:cs="Times New Roman"/>
          <w:lang w:val="en-GB"/>
        </w:rPr>
        <w:t>.</w:t>
      </w:r>
      <w:r w:rsidR="00873846" w:rsidRPr="00C6513A">
        <w:rPr>
          <w:rFonts w:ascii="Times New Roman" w:hAnsi="Times New Roman" w:cs="Times New Roman"/>
          <w:lang w:val="en-GB"/>
        </w:rPr>
        <w:t xml:space="preserve"> </w:t>
      </w:r>
      <w:r w:rsidR="00A4451F" w:rsidRPr="00C6513A">
        <w:rPr>
          <w:rFonts w:ascii="Times New Roman" w:hAnsi="Times New Roman" w:cs="Times New Roman"/>
          <w:lang w:val="en-GB"/>
        </w:rPr>
        <w:t>W</w:t>
      </w:r>
      <w:r w:rsidR="008C293B" w:rsidRPr="00C6513A">
        <w:rPr>
          <w:rFonts w:ascii="Times New Roman" w:hAnsi="Times New Roman" w:cs="Times New Roman"/>
          <w:lang w:val="en-GB"/>
        </w:rPr>
        <w:t>e can</w:t>
      </w:r>
      <w:r w:rsidR="00EF649B" w:rsidRPr="00C6513A">
        <w:rPr>
          <w:rFonts w:ascii="Times New Roman" w:hAnsi="Times New Roman" w:cs="Times New Roman"/>
          <w:lang w:val="en-GB"/>
        </w:rPr>
        <w:t xml:space="preserve"> think of objects</w:t>
      </w:r>
      <w:r w:rsidR="004F3FAA" w:rsidRPr="00C6513A">
        <w:rPr>
          <w:rFonts w:ascii="Times New Roman" w:hAnsi="Times New Roman" w:cs="Times New Roman"/>
          <w:lang w:val="en-GB"/>
        </w:rPr>
        <w:t xml:space="preserve"> independently of their being,</w:t>
      </w:r>
      <w:r w:rsidR="00EF649B" w:rsidRPr="00C6513A">
        <w:rPr>
          <w:rFonts w:ascii="Times New Roman" w:hAnsi="Times New Roman" w:cs="Times New Roman"/>
          <w:lang w:val="en-GB"/>
        </w:rPr>
        <w:t xml:space="preserve"> </w:t>
      </w:r>
      <w:r w:rsidR="004F3FAA" w:rsidRPr="00C6513A">
        <w:rPr>
          <w:rFonts w:ascii="Times New Roman" w:hAnsi="Times New Roman" w:cs="Times New Roman"/>
          <w:lang w:val="en-GB"/>
        </w:rPr>
        <w:t xml:space="preserve">or </w:t>
      </w:r>
      <w:r w:rsidR="007B288D" w:rsidRPr="00C6513A">
        <w:rPr>
          <w:rFonts w:ascii="Times New Roman" w:hAnsi="Times New Roman" w:cs="Times New Roman"/>
          <w:lang w:val="en-GB"/>
        </w:rPr>
        <w:t>we</w:t>
      </w:r>
      <w:r w:rsidR="004F3FAA" w:rsidRPr="00C6513A">
        <w:rPr>
          <w:rFonts w:ascii="Times New Roman" w:hAnsi="Times New Roman" w:cs="Times New Roman"/>
          <w:lang w:val="en-GB"/>
        </w:rPr>
        <w:t xml:space="preserve"> can</w:t>
      </w:r>
      <w:r w:rsidR="007B288D" w:rsidRPr="00C6513A">
        <w:rPr>
          <w:rFonts w:ascii="Times New Roman" w:hAnsi="Times New Roman" w:cs="Times New Roman"/>
          <w:lang w:val="en-GB"/>
        </w:rPr>
        <w:t xml:space="preserve"> take them to be</w:t>
      </w:r>
      <w:r w:rsidR="00936033" w:rsidRPr="00C6513A">
        <w:rPr>
          <w:rFonts w:ascii="Times New Roman" w:hAnsi="Times New Roman" w:cs="Times New Roman"/>
          <w:lang w:val="en-GB"/>
        </w:rPr>
        <w:t xml:space="preserve"> </w:t>
      </w:r>
      <w:r w:rsidR="00AE1E14" w:rsidRPr="00C6513A">
        <w:rPr>
          <w:rFonts w:ascii="Times New Roman" w:hAnsi="Times New Roman" w:cs="Times New Roman"/>
          <w:lang w:val="en-GB"/>
        </w:rPr>
        <w:lastRenderedPageBreak/>
        <w:t>(</w:t>
      </w:r>
      <w:r w:rsidR="00B70874" w:rsidRPr="00C6513A">
        <w:rPr>
          <w:rFonts w:ascii="Times New Roman" w:hAnsi="Times New Roman" w:cs="Times New Roman"/>
          <w:lang w:val="en-GB"/>
        </w:rPr>
        <w:t>or</w:t>
      </w:r>
      <w:r w:rsidR="00936033" w:rsidRPr="00C6513A">
        <w:rPr>
          <w:rFonts w:ascii="Times New Roman" w:hAnsi="Times New Roman" w:cs="Times New Roman"/>
          <w:lang w:val="en-GB"/>
        </w:rPr>
        <w:t xml:space="preserve"> not to be</w:t>
      </w:r>
      <w:r w:rsidR="00AE1E14" w:rsidRPr="00C6513A">
        <w:rPr>
          <w:rFonts w:ascii="Times New Roman" w:hAnsi="Times New Roman" w:cs="Times New Roman"/>
          <w:lang w:val="en-GB"/>
        </w:rPr>
        <w:t>)</w:t>
      </w:r>
      <w:r w:rsidR="00A4451F" w:rsidRPr="00C6513A">
        <w:rPr>
          <w:rFonts w:ascii="Times New Roman" w:hAnsi="Times New Roman" w:cs="Times New Roman"/>
          <w:lang w:val="en-GB"/>
        </w:rPr>
        <w:t>.</w:t>
      </w:r>
      <w:r w:rsidR="00873846" w:rsidRPr="00C6513A">
        <w:rPr>
          <w:rFonts w:ascii="Times New Roman" w:hAnsi="Times New Roman" w:cs="Times New Roman"/>
          <w:lang w:val="en-GB"/>
        </w:rPr>
        <w:t xml:space="preserve"> </w:t>
      </w:r>
      <w:r w:rsidR="00A4451F" w:rsidRPr="00C6513A">
        <w:rPr>
          <w:rFonts w:ascii="Times New Roman" w:hAnsi="Times New Roman" w:cs="Times New Roman"/>
          <w:lang w:val="en-GB"/>
        </w:rPr>
        <w:t>I</w:t>
      </w:r>
      <w:r w:rsidR="00DE2C1A" w:rsidRPr="00C6513A">
        <w:rPr>
          <w:rFonts w:ascii="Times New Roman" w:hAnsi="Times New Roman" w:cs="Times New Roman"/>
          <w:lang w:val="en-GB"/>
        </w:rPr>
        <w:t xml:space="preserve">n </w:t>
      </w:r>
      <w:r w:rsidR="00936033" w:rsidRPr="00C6513A">
        <w:rPr>
          <w:rFonts w:ascii="Times New Roman" w:hAnsi="Times New Roman" w:cs="Times New Roman"/>
          <w:lang w:val="en-GB"/>
        </w:rPr>
        <w:t>every</w:t>
      </w:r>
      <w:r w:rsidR="00DE2C1A" w:rsidRPr="00C6513A">
        <w:rPr>
          <w:rFonts w:ascii="Times New Roman" w:hAnsi="Times New Roman" w:cs="Times New Roman"/>
          <w:lang w:val="en-GB"/>
        </w:rPr>
        <w:t xml:space="preserve"> case</w:t>
      </w:r>
      <w:r w:rsidR="001D6110" w:rsidRPr="00C6513A">
        <w:rPr>
          <w:rFonts w:ascii="Times New Roman" w:hAnsi="Times New Roman" w:cs="Times New Roman"/>
          <w:lang w:val="en-GB"/>
        </w:rPr>
        <w:t>,</w:t>
      </w:r>
      <w:r w:rsidR="008C293B" w:rsidRPr="00C6513A">
        <w:rPr>
          <w:rFonts w:ascii="Times New Roman" w:hAnsi="Times New Roman" w:cs="Times New Roman"/>
          <w:lang w:val="en-GB"/>
        </w:rPr>
        <w:t xml:space="preserve"> we are performing some di</w:t>
      </w:r>
      <w:r w:rsidR="00EF649B" w:rsidRPr="00C6513A">
        <w:rPr>
          <w:rFonts w:ascii="Times New Roman" w:hAnsi="Times New Roman" w:cs="Times New Roman"/>
          <w:lang w:val="en-GB"/>
        </w:rPr>
        <w:t xml:space="preserve">stinct sort of mental activity. </w:t>
      </w:r>
      <w:r w:rsidR="008400D8" w:rsidRPr="00C6513A">
        <w:rPr>
          <w:rFonts w:ascii="Times New Roman" w:hAnsi="Times New Roman" w:cs="Times New Roman"/>
          <w:lang w:val="en-GB"/>
        </w:rPr>
        <w:t xml:space="preserve">The “taking to be” case </w:t>
      </w:r>
      <w:r w:rsidR="007B288D" w:rsidRPr="00C6513A">
        <w:rPr>
          <w:rFonts w:ascii="Times New Roman" w:hAnsi="Times New Roman" w:cs="Times New Roman"/>
          <w:lang w:val="en-GB"/>
        </w:rPr>
        <w:t xml:space="preserve">is </w:t>
      </w:r>
      <w:r w:rsidR="008400D8" w:rsidRPr="00C6513A">
        <w:rPr>
          <w:rFonts w:ascii="Times New Roman" w:hAnsi="Times New Roman" w:cs="Times New Roman"/>
          <w:lang w:val="en-GB"/>
        </w:rPr>
        <w:t xml:space="preserve">precisely what </w:t>
      </w:r>
      <w:r w:rsidR="001D6110" w:rsidRPr="00C6513A">
        <w:rPr>
          <w:rFonts w:ascii="Times New Roman" w:hAnsi="Times New Roman" w:cs="Times New Roman"/>
          <w:lang w:val="en-GB"/>
        </w:rPr>
        <w:t>could</w:t>
      </w:r>
      <w:r w:rsidR="00A751A4" w:rsidRPr="00C6513A">
        <w:rPr>
          <w:rFonts w:ascii="Times New Roman" w:hAnsi="Times New Roman" w:cs="Times New Roman"/>
          <w:lang w:val="en-GB"/>
        </w:rPr>
        <w:t xml:space="preserve"> be</w:t>
      </w:r>
      <w:r w:rsidR="00924316" w:rsidRPr="00C6513A">
        <w:rPr>
          <w:rFonts w:ascii="Times New Roman" w:hAnsi="Times New Roman" w:cs="Times New Roman"/>
          <w:lang w:val="en-GB"/>
        </w:rPr>
        <w:t xml:space="preserve"> call</w:t>
      </w:r>
      <w:r w:rsidR="00E57DA4" w:rsidRPr="00C6513A">
        <w:rPr>
          <w:rFonts w:ascii="Times New Roman" w:hAnsi="Times New Roman" w:cs="Times New Roman"/>
          <w:lang w:val="en-GB"/>
        </w:rPr>
        <w:t>ed</w:t>
      </w:r>
      <w:r w:rsidR="00924316" w:rsidRPr="00C6513A">
        <w:rPr>
          <w:rFonts w:ascii="Times New Roman" w:hAnsi="Times New Roman" w:cs="Times New Roman"/>
          <w:lang w:val="en-GB"/>
        </w:rPr>
        <w:t xml:space="preserve"> “</w:t>
      </w:r>
      <w:r w:rsidR="008400D8" w:rsidRPr="00C6513A">
        <w:rPr>
          <w:rFonts w:ascii="Times New Roman" w:hAnsi="Times New Roman" w:cs="Times New Roman"/>
          <w:lang w:val="en-GB"/>
        </w:rPr>
        <w:t>ontological commitment</w:t>
      </w:r>
      <w:r w:rsidR="009D5A15" w:rsidRPr="00C6513A">
        <w:rPr>
          <w:rFonts w:ascii="Times New Roman" w:hAnsi="Times New Roman" w:cs="Times New Roman"/>
          <w:lang w:val="en-GB"/>
        </w:rPr>
        <w:t>”</w:t>
      </w:r>
      <w:r w:rsidR="0080551F" w:rsidRPr="00C6513A">
        <w:rPr>
          <w:rFonts w:ascii="Times New Roman" w:hAnsi="Times New Roman" w:cs="Times New Roman"/>
          <w:lang w:val="en-GB"/>
        </w:rPr>
        <w:t xml:space="preserve"> (and the “taking not to be” case could be called “ontological</w:t>
      </w:r>
      <w:r w:rsidR="00677FB3" w:rsidRPr="00C6513A">
        <w:rPr>
          <w:rFonts w:ascii="Times New Roman" w:hAnsi="Times New Roman" w:cs="Times New Roman"/>
          <w:lang w:val="en-GB"/>
        </w:rPr>
        <w:t xml:space="preserve"> rejection</w:t>
      </w:r>
      <w:r w:rsidR="0080551F" w:rsidRPr="00C6513A">
        <w:rPr>
          <w:rFonts w:ascii="Times New Roman" w:hAnsi="Times New Roman" w:cs="Times New Roman"/>
          <w:lang w:val="en-GB"/>
        </w:rPr>
        <w:t>”)</w:t>
      </w:r>
      <w:r w:rsidR="009D5A15" w:rsidRPr="00C6513A">
        <w:rPr>
          <w:rFonts w:ascii="Times New Roman" w:hAnsi="Times New Roman" w:cs="Times New Roman"/>
          <w:lang w:val="en-GB"/>
        </w:rPr>
        <w:t xml:space="preserve">. Now, </w:t>
      </w:r>
      <w:r w:rsidR="00B314CC" w:rsidRPr="00C6513A">
        <w:rPr>
          <w:rFonts w:ascii="Times New Roman" w:hAnsi="Times New Roman" w:cs="Times New Roman"/>
          <w:lang w:val="en-GB"/>
        </w:rPr>
        <w:t>no matter</w:t>
      </w:r>
      <w:r w:rsidR="00085FD6" w:rsidRPr="00C6513A">
        <w:rPr>
          <w:rFonts w:ascii="Times New Roman" w:hAnsi="Times New Roman" w:cs="Times New Roman"/>
          <w:lang w:val="en-GB"/>
        </w:rPr>
        <w:t xml:space="preserve"> how </w:t>
      </w:r>
      <w:r w:rsidR="00E57DA4" w:rsidRPr="00C6513A">
        <w:rPr>
          <w:rFonts w:ascii="Times New Roman" w:hAnsi="Times New Roman" w:cs="Times New Roman"/>
          <w:lang w:val="en-GB"/>
        </w:rPr>
        <w:t>one</w:t>
      </w:r>
      <w:r w:rsidR="00085FD6" w:rsidRPr="00C6513A">
        <w:rPr>
          <w:rFonts w:ascii="Times New Roman" w:hAnsi="Times New Roman" w:cs="Times New Roman"/>
          <w:lang w:val="en-GB"/>
        </w:rPr>
        <w:t xml:space="preserve"> understand</w:t>
      </w:r>
      <w:r w:rsidR="00E57DA4" w:rsidRPr="00C6513A">
        <w:rPr>
          <w:rFonts w:ascii="Times New Roman" w:hAnsi="Times New Roman" w:cs="Times New Roman"/>
          <w:lang w:val="en-GB"/>
        </w:rPr>
        <w:t>s</w:t>
      </w:r>
      <w:r w:rsidR="00085FD6" w:rsidRPr="00C6513A">
        <w:rPr>
          <w:rFonts w:ascii="Times New Roman" w:hAnsi="Times New Roman" w:cs="Times New Roman"/>
          <w:lang w:val="en-GB"/>
        </w:rPr>
        <w:t xml:space="preserve"> the concept of being,</w:t>
      </w:r>
      <w:r w:rsidR="009D5A15" w:rsidRPr="00C6513A">
        <w:rPr>
          <w:rFonts w:ascii="Times New Roman" w:hAnsi="Times New Roman" w:cs="Times New Roman"/>
          <w:lang w:val="en-GB"/>
        </w:rPr>
        <w:t xml:space="preserve"> and even if </w:t>
      </w:r>
      <w:r w:rsidR="00E57DA4" w:rsidRPr="00C6513A">
        <w:rPr>
          <w:rFonts w:ascii="Times New Roman" w:hAnsi="Times New Roman" w:cs="Times New Roman"/>
          <w:lang w:val="en-GB"/>
        </w:rPr>
        <w:t>one</w:t>
      </w:r>
      <w:r w:rsidR="009D5A15" w:rsidRPr="00C6513A">
        <w:rPr>
          <w:rFonts w:ascii="Times New Roman" w:hAnsi="Times New Roman" w:cs="Times New Roman"/>
          <w:lang w:val="en-GB"/>
        </w:rPr>
        <w:t xml:space="preserve"> think</w:t>
      </w:r>
      <w:r w:rsidR="00E57DA4" w:rsidRPr="00C6513A">
        <w:rPr>
          <w:rFonts w:ascii="Times New Roman" w:hAnsi="Times New Roman" w:cs="Times New Roman"/>
          <w:lang w:val="en-GB"/>
        </w:rPr>
        <w:t>s</w:t>
      </w:r>
      <w:r w:rsidR="009D5A15" w:rsidRPr="00C6513A">
        <w:rPr>
          <w:rFonts w:ascii="Times New Roman" w:hAnsi="Times New Roman" w:cs="Times New Roman"/>
          <w:lang w:val="en-GB"/>
        </w:rPr>
        <w:t xml:space="preserve"> that it has nothing to do with </w:t>
      </w:r>
      <w:r w:rsidR="00E57DA4" w:rsidRPr="00C6513A">
        <w:rPr>
          <w:rFonts w:ascii="Times New Roman" w:hAnsi="Times New Roman" w:cs="Times New Roman"/>
          <w:lang w:val="en-GB"/>
        </w:rPr>
        <w:t>a</w:t>
      </w:r>
      <w:r w:rsidR="0083580E" w:rsidRPr="00C6513A">
        <w:rPr>
          <w:rFonts w:ascii="Times New Roman" w:hAnsi="Times New Roman" w:cs="Times New Roman"/>
          <w:lang w:val="en-GB"/>
        </w:rPr>
        <w:t>ny</w:t>
      </w:r>
      <w:r w:rsidR="00E57DA4" w:rsidRPr="00C6513A">
        <w:rPr>
          <w:rFonts w:ascii="Times New Roman" w:hAnsi="Times New Roman" w:cs="Times New Roman"/>
          <w:lang w:val="en-GB"/>
        </w:rPr>
        <w:t xml:space="preserve"> mental activity</w:t>
      </w:r>
      <w:r w:rsidR="009D5A15" w:rsidRPr="00C6513A">
        <w:rPr>
          <w:rFonts w:ascii="Times New Roman" w:hAnsi="Times New Roman" w:cs="Times New Roman"/>
          <w:lang w:val="en-GB"/>
        </w:rPr>
        <w:t>,</w:t>
      </w:r>
      <w:r w:rsidR="007E534C" w:rsidRPr="00C6513A">
        <w:rPr>
          <w:rFonts w:ascii="Times New Roman" w:hAnsi="Times New Roman" w:cs="Times New Roman"/>
          <w:lang w:val="en-GB"/>
        </w:rPr>
        <w:t xml:space="preserve"> it remains</w:t>
      </w:r>
      <w:r w:rsidR="00A6328F" w:rsidRPr="00C6513A">
        <w:rPr>
          <w:rFonts w:ascii="Times New Roman" w:hAnsi="Times New Roman" w:cs="Times New Roman"/>
          <w:lang w:val="en-GB"/>
        </w:rPr>
        <w:t xml:space="preserve"> </w:t>
      </w:r>
      <w:r w:rsidR="005E5421" w:rsidRPr="00C6513A">
        <w:rPr>
          <w:rFonts w:ascii="Times New Roman" w:hAnsi="Times New Roman" w:cs="Times New Roman"/>
          <w:lang w:val="en-GB"/>
        </w:rPr>
        <w:t>plausible</w:t>
      </w:r>
      <w:r w:rsidR="007E534C" w:rsidRPr="00C6513A">
        <w:rPr>
          <w:rFonts w:ascii="Times New Roman" w:hAnsi="Times New Roman" w:cs="Times New Roman"/>
          <w:lang w:val="en-GB"/>
        </w:rPr>
        <w:t xml:space="preserve"> that ontological commitment itself is to be explained in terms</w:t>
      </w:r>
      <w:r w:rsidR="009B2389" w:rsidRPr="00C6513A">
        <w:rPr>
          <w:rFonts w:ascii="Times New Roman" w:hAnsi="Times New Roman" w:cs="Times New Roman"/>
          <w:lang w:val="en-GB"/>
        </w:rPr>
        <w:t xml:space="preserve"> </w:t>
      </w:r>
      <w:r w:rsidR="007E534C" w:rsidRPr="00C6513A">
        <w:rPr>
          <w:rFonts w:ascii="Times New Roman" w:hAnsi="Times New Roman" w:cs="Times New Roman"/>
          <w:lang w:val="en-GB"/>
        </w:rPr>
        <w:t>of mental positing.</w:t>
      </w:r>
      <w:r w:rsidR="00EB4120" w:rsidRPr="00C6513A">
        <w:rPr>
          <w:rStyle w:val="Appelnotedebasdep"/>
          <w:rFonts w:ascii="Times New Roman" w:hAnsi="Times New Roman" w:cs="Times New Roman"/>
          <w:lang w:val="en-GB"/>
        </w:rPr>
        <w:footnoteReference w:id="47"/>
      </w:r>
      <w:r w:rsidR="007E534C" w:rsidRPr="00C6513A">
        <w:rPr>
          <w:rFonts w:ascii="Times New Roman" w:hAnsi="Times New Roman" w:cs="Times New Roman"/>
          <w:lang w:val="en-GB"/>
        </w:rPr>
        <w:t xml:space="preserve"> </w:t>
      </w:r>
      <w:r w:rsidR="00B36257" w:rsidRPr="00C6513A">
        <w:rPr>
          <w:rFonts w:ascii="Times New Roman" w:hAnsi="Times New Roman" w:cs="Times New Roman"/>
          <w:lang w:val="en-GB"/>
        </w:rPr>
        <w:t>But then,</w:t>
      </w:r>
      <w:r w:rsidR="007E534C" w:rsidRPr="00C6513A">
        <w:rPr>
          <w:rFonts w:ascii="Times New Roman" w:hAnsi="Times New Roman" w:cs="Times New Roman"/>
          <w:lang w:val="en-GB"/>
        </w:rPr>
        <w:t xml:space="preserve"> someone who accepts modes of being has to </w:t>
      </w:r>
      <w:r w:rsidR="005E5421" w:rsidRPr="00C6513A">
        <w:rPr>
          <w:rFonts w:ascii="Times New Roman" w:hAnsi="Times New Roman" w:cs="Times New Roman"/>
          <w:lang w:val="en-GB"/>
        </w:rPr>
        <w:t>say</w:t>
      </w:r>
      <w:r w:rsidR="007E534C" w:rsidRPr="00C6513A">
        <w:rPr>
          <w:rFonts w:ascii="Times New Roman" w:hAnsi="Times New Roman" w:cs="Times New Roman"/>
          <w:lang w:val="en-GB"/>
        </w:rPr>
        <w:t xml:space="preserve"> how </w:t>
      </w:r>
      <w:r w:rsidR="0081309D" w:rsidRPr="00C6513A">
        <w:rPr>
          <w:rFonts w:ascii="Times New Roman" w:hAnsi="Times New Roman" w:cs="Times New Roman"/>
          <w:lang w:val="en-GB"/>
        </w:rPr>
        <w:t>s</w:t>
      </w:r>
      <w:r w:rsidR="007E534C" w:rsidRPr="00C6513A">
        <w:rPr>
          <w:rFonts w:ascii="Times New Roman" w:hAnsi="Times New Roman" w:cs="Times New Roman"/>
          <w:lang w:val="en-GB"/>
        </w:rPr>
        <w:t>he can commit h</w:t>
      </w:r>
      <w:r w:rsidR="0081309D" w:rsidRPr="00C6513A">
        <w:rPr>
          <w:rFonts w:ascii="Times New Roman" w:hAnsi="Times New Roman" w:cs="Times New Roman"/>
          <w:lang w:val="en-GB"/>
        </w:rPr>
        <w:t>er</w:t>
      </w:r>
      <w:r w:rsidR="007E534C" w:rsidRPr="00C6513A">
        <w:rPr>
          <w:rFonts w:ascii="Times New Roman" w:hAnsi="Times New Roman" w:cs="Times New Roman"/>
          <w:lang w:val="en-GB"/>
        </w:rPr>
        <w:t>self ontologically in various ways</w:t>
      </w:r>
      <w:r w:rsidR="003703F5" w:rsidRPr="00C6513A">
        <w:rPr>
          <w:rFonts w:ascii="Times New Roman" w:hAnsi="Times New Roman" w:cs="Times New Roman"/>
          <w:lang w:val="en-GB"/>
        </w:rPr>
        <w:t xml:space="preserve"> relative to these many modes. For example, a Meinongian</w:t>
      </w:r>
      <w:r w:rsidR="00985286" w:rsidRPr="00C6513A">
        <w:rPr>
          <w:rFonts w:ascii="Times New Roman" w:hAnsi="Times New Roman" w:cs="Times New Roman"/>
          <w:lang w:val="en-GB"/>
        </w:rPr>
        <w:t xml:space="preserve"> </w:t>
      </w:r>
      <w:r w:rsidR="00E57DA4" w:rsidRPr="00C6513A">
        <w:rPr>
          <w:rFonts w:ascii="Times New Roman" w:hAnsi="Times New Roman" w:cs="Times New Roman"/>
          <w:lang w:val="en-GB"/>
        </w:rPr>
        <w:t>has</w:t>
      </w:r>
      <w:r w:rsidR="00985286" w:rsidRPr="00C6513A">
        <w:rPr>
          <w:rFonts w:ascii="Times New Roman" w:hAnsi="Times New Roman" w:cs="Times New Roman"/>
          <w:lang w:val="en-GB"/>
        </w:rPr>
        <w:t xml:space="preserve"> to explain how</w:t>
      </w:r>
      <w:r w:rsidR="007E534C" w:rsidRPr="00C6513A">
        <w:rPr>
          <w:rFonts w:ascii="Times New Roman" w:hAnsi="Times New Roman" w:cs="Times New Roman"/>
          <w:lang w:val="en-GB"/>
        </w:rPr>
        <w:t xml:space="preserve"> the ontological commitment </w:t>
      </w:r>
      <w:r w:rsidR="00A751A4" w:rsidRPr="00C6513A">
        <w:rPr>
          <w:rFonts w:ascii="Times New Roman" w:hAnsi="Times New Roman" w:cs="Times New Roman"/>
          <w:lang w:val="en-GB"/>
        </w:rPr>
        <w:t xml:space="preserve">to </w:t>
      </w:r>
      <w:r w:rsidR="007E534C" w:rsidRPr="00C6513A">
        <w:rPr>
          <w:rFonts w:ascii="Times New Roman" w:hAnsi="Times New Roman" w:cs="Times New Roman"/>
          <w:lang w:val="en-GB"/>
        </w:rPr>
        <w:t>subsistence</w:t>
      </w:r>
      <w:r w:rsidR="00985286" w:rsidRPr="00C6513A">
        <w:rPr>
          <w:rFonts w:ascii="Times New Roman" w:hAnsi="Times New Roman" w:cs="Times New Roman"/>
          <w:lang w:val="en-GB"/>
        </w:rPr>
        <w:t xml:space="preserve"> works</w:t>
      </w:r>
      <w:r w:rsidR="007E534C" w:rsidRPr="00C6513A">
        <w:rPr>
          <w:rFonts w:ascii="Times New Roman" w:hAnsi="Times New Roman" w:cs="Times New Roman"/>
          <w:lang w:val="en-GB"/>
        </w:rPr>
        <w:t xml:space="preserve">, and </w:t>
      </w:r>
      <w:r w:rsidR="00985286" w:rsidRPr="00C6513A">
        <w:rPr>
          <w:rFonts w:ascii="Times New Roman" w:hAnsi="Times New Roman" w:cs="Times New Roman"/>
          <w:lang w:val="en-GB"/>
        </w:rPr>
        <w:t>to what extent</w:t>
      </w:r>
      <w:r w:rsidR="007E534C" w:rsidRPr="00C6513A">
        <w:rPr>
          <w:rFonts w:ascii="Times New Roman" w:hAnsi="Times New Roman" w:cs="Times New Roman"/>
          <w:lang w:val="en-GB"/>
        </w:rPr>
        <w:t xml:space="preserve"> it differ</w:t>
      </w:r>
      <w:r w:rsidR="00985286" w:rsidRPr="00C6513A">
        <w:rPr>
          <w:rFonts w:ascii="Times New Roman" w:hAnsi="Times New Roman" w:cs="Times New Roman"/>
          <w:lang w:val="en-GB"/>
        </w:rPr>
        <w:t>s</w:t>
      </w:r>
      <w:r w:rsidR="007E534C" w:rsidRPr="00C6513A">
        <w:rPr>
          <w:rFonts w:ascii="Times New Roman" w:hAnsi="Times New Roman" w:cs="Times New Roman"/>
          <w:lang w:val="en-GB"/>
        </w:rPr>
        <w:t xml:space="preserve"> from </w:t>
      </w:r>
      <w:r w:rsidR="001D6110" w:rsidRPr="00C6513A">
        <w:rPr>
          <w:rFonts w:ascii="Times New Roman" w:hAnsi="Times New Roman" w:cs="Times New Roman"/>
          <w:lang w:val="en-GB"/>
        </w:rPr>
        <w:t xml:space="preserve">the </w:t>
      </w:r>
      <w:r w:rsidR="007E534C" w:rsidRPr="00C6513A">
        <w:rPr>
          <w:rFonts w:ascii="Times New Roman" w:hAnsi="Times New Roman" w:cs="Times New Roman"/>
          <w:lang w:val="en-GB"/>
        </w:rPr>
        <w:t>commitment</w:t>
      </w:r>
      <w:r w:rsidR="00A751A4" w:rsidRPr="00C6513A">
        <w:rPr>
          <w:rFonts w:ascii="Times New Roman" w:hAnsi="Times New Roman" w:cs="Times New Roman"/>
          <w:lang w:val="en-GB"/>
        </w:rPr>
        <w:t xml:space="preserve"> to existence</w:t>
      </w:r>
      <w:r w:rsidR="007E534C" w:rsidRPr="00C6513A">
        <w:rPr>
          <w:rFonts w:ascii="Times New Roman" w:hAnsi="Times New Roman" w:cs="Times New Roman"/>
          <w:lang w:val="en-GB"/>
        </w:rPr>
        <w:t xml:space="preserve">. The </w:t>
      </w:r>
      <w:r w:rsidR="00E57DA4" w:rsidRPr="00C6513A">
        <w:rPr>
          <w:rFonts w:ascii="Times New Roman" w:hAnsi="Times New Roman" w:cs="Times New Roman"/>
          <w:lang w:val="en-GB"/>
        </w:rPr>
        <w:t>issue</w:t>
      </w:r>
      <w:r w:rsidR="000E11D6" w:rsidRPr="00C6513A">
        <w:rPr>
          <w:rFonts w:ascii="Times New Roman" w:hAnsi="Times New Roman" w:cs="Times New Roman"/>
          <w:lang w:val="en-GB"/>
        </w:rPr>
        <w:t xml:space="preserve"> thus</w:t>
      </w:r>
      <w:r w:rsidR="005E5421" w:rsidRPr="00C6513A">
        <w:rPr>
          <w:rFonts w:ascii="Times New Roman" w:hAnsi="Times New Roman" w:cs="Times New Roman"/>
          <w:lang w:val="en-GB"/>
        </w:rPr>
        <w:t xml:space="preserve"> </w:t>
      </w:r>
      <w:r w:rsidR="007E534C" w:rsidRPr="00C6513A">
        <w:rPr>
          <w:rFonts w:ascii="Times New Roman" w:hAnsi="Times New Roman" w:cs="Times New Roman"/>
          <w:lang w:val="en-GB"/>
        </w:rPr>
        <w:t>becomes a problem</w:t>
      </w:r>
      <w:r w:rsidR="003945EE" w:rsidRPr="00C6513A">
        <w:rPr>
          <w:rFonts w:ascii="Times New Roman" w:hAnsi="Times New Roman" w:cs="Times New Roman"/>
          <w:lang w:val="en-GB"/>
        </w:rPr>
        <w:t xml:space="preserve"> of </w:t>
      </w:r>
      <w:r w:rsidR="00A751A4" w:rsidRPr="00C6513A">
        <w:rPr>
          <w:rFonts w:ascii="Times New Roman" w:hAnsi="Times New Roman" w:cs="Times New Roman"/>
          <w:lang w:val="en-GB"/>
        </w:rPr>
        <w:t>philosophy of mind</w:t>
      </w:r>
      <w:r w:rsidR="003945EE" w:rsidRPr="00C6513A">
        <w:rPr>
          <w:rFonts w:ascii="Times New Roman" w:hAnsi="Times New Roman" w:cs="Times New Roman"/>
          <w:lang w:val="en-GB"/>
        </w:rPr>
        <w:t>: do we find in ourselves</w:t>
      </w:r>
      <w:r w:rsidR="007E534C" w:rsidRPr="00C6513A">
        <w:rPr>
          <w:rFonts w:ascii="Times New Roman" w:hAnsi="Times New Roman" w:cs="Times New Roman"/>
          <w:lang w:val="en-GB"/>
        </w:rPr>
        <w:t xml:space="preserve"> different mental </w:t>
      </w:r>
      <w:proofErr w:type="spellStart"/>
      <w:r w:rsidR="005E5421" w:rsidRPr="00C6513A">
        <w:rPr>
          <w:rFonts w:ascii="Times New Roman" w:hAnsi="Times New Roman" w:cs="Times New Roman"/>
          <w:lang w:val="en-GB"/>
        </w:rPr>
        <w:t>positings</w:t>
      </w:r>
      <w:proofErr w:type="spellEnd"/>
      <w:r w:rsidR="007E534C" w:rsidRPr="00C6513A">
        <w:rPr>
          <w:rFonts w:ascii="Times New Roman" w:hAnsi="Times New Roman" w:cs="Times New Roman"/>
          <w:lang w:val="en-GB"/>
        </w:rPr>
        <w:t xml:space="preserve"> corresponding to different ontological commitments</w:t>
      </w:r>
      <w:r w:rsidR="00FC728B" w:rsidRPr="00C6513A">
        <w:rPr>
          <w:rFonts w:ascii="Times New Roman" w:hAnsi="Times New Roman" w:cs="Times New Roman"/>
          <w:lang w:val="en-GB"/>
        </w:rPr>
        <w:t xml:space="preserve"> </w:t>
      </w:r>
      <w:r w:rsidR="00DE2C1A" w:rsidRPr="00C6513A">
        <w:rPr>
          <w:rFonts w:ascii="Times New Roman" w:hAnsi="Times New Roman" w:cs="Times New Roman"/>
          <w:lang w:val="en-GB"/>
        </w:rPr>
        <w:t>(</w:t>
      </w:r>
      <w:r w:rsidR="00FC728B" w:rsidRPr="00C6513A">
        <w:rPr>
          <w:rFonts w:ascii="Times New Roman" w:hAnsi="Times New Roman" w:cs="Times New Roman"/>
          <w:lang w:val="en-GB"/>
        </w:rPr>
        <w:t xml:space="preserve">e.g. existence </w:t>
      </w:r>
      <w:r w:rsidR="00FC728B" w:rsidRPr="00C6513A">
        <w:rPr>
          <w:rFonts w:ascii="Times New Roman" w:hAnsi="Times New Roman" w:cs="Times New Roman"/>
          <w:iCs/>
          <w:lang w:val="en-GB"/>
        </w:rPr>
        <w:t>vs</w:t>
      </w:r>
      <w:r w:rsidR="00FC728B" w:rsidRPr="00C6513A">
        <w:rPr>
          <w:rFonts w:ascii="Times New Roman" w:hAnsi="Times New Roman" w:cs="Times New Roman"/>
          <w:lang w:val="en-GB"/>
        </w:rPr>
        <w:t>. subsistence</w:t>
      </w:r>
      <w:r w:rsidR="00DE2C1A" w:rsidRPr="00C6513A">
        <w:rPr>
          <w:rFonts w:ascii="Times New Roman" w:hAnsi="Times New Roman" w:cs="Times New Roman"/>
          <w:lang w:val="en-GB"/>
        </w:rPr>
        <w:t>)</w:t>
      </w:r>
      <w:r w:rsidR="007E534C" w:rsidRPr="00C6513A">
        <w:rPr>
          <w:rFonts w:ascii="Times New Roman" w:hAnsi="Times New Roman" w:cs="Times New Roman"/>
          <w:lang w:val="en-GB"/>
        </w:rPr>
        <w:t xml:space="preserve">? If not, </w:t>
      </w:r>
      <w:r w:rsidR="00921EB1" w:rsidRPr="00C6513A">
        <w:rPr>
          <w:rFonts w:ascii="Times New Roman" w:hAnsi="Times New Roman" w:cs="Times New Roman"/>
          <w:lang w:val="en-GB"/>
        </w:rPr>
        <w:t>defenders of modes of being</w:t>
      </w:r>
      <w:r w:rsidR="00F56D61" w:rsidRPr="00C6513A">
        <w:rPr>
          <w:rFonts w:ascii="Times New Roman" w:hAnsi="Times New Roman" w:cs="Times New Roman"/>
          <w:lang w:val="en-GB"/>
        </w:rPr>
        <w:t xml:space="preserve"> </w:t>
      </w:r>
      <w:r w:rsidR="0083580E" w:rsidRPr="00C6513A">
        <w:rPr>
          <w:rFonts w:ascii="Times New Roman" w:hAnsi="Times New Roman" w:cs="Times New Roman"/>
          <w:lang w:val="en-GB"/>
        </w:rPr>
        <w:t xml:space="preserve">will </w:t>
      </w:r>
      <w:r w:rsidR="00921EB1" w:rsidRPr="00C6513A">
        <w:rPr>
          <w:rFonts w:ascii="Times New Roman" w:hAnsi="Times New Roman" w:cs="Times New Roman"/>
          <w:lang w:val="en-GB"/>
        </w:rPr>
        <w:t xml:space="preserve">be forced to </w:t>
      </w:r>
      <w:r w:rsidR="00B70874" w:rsidRPr="00C6513A">
        <w:rPr>
          <w:rFonts w:ascii="Times New Roman" w:hAnsi="Times New Roman" w:cs="Times New Roman"/>
          <w:lang w:val="en-GB"/>
        </w:rPr>
        <w:t xml:space="preserve">admit </w:t>
      </w:r>
      <w:r w:rsidR="00921EB1" w:rsidRPr="00C6513A">
        <w:rPr>
          <w:rFonts w:ascii="Times New Roman" w:hAnsi="Times New Roman" w:cs="Times New Roman"/>
          <w:lang w:val="en-GB"/>
        </w:rPr>
        <w:t xml:space="preserve">that they can commit themselves ontologically </w:t>
      </w:r>
      <w:r w:rsidR="003703F5" w:rsidRPr="00C6513A">
        <w:rPr>
          <w:rFonts w:ascii="Times New Roman" w:hAnsi="Times New Roman" w:cs="Times New Roman"/>
          <w:lang w:val="en-GB"/>
        </w:rPr>
        <w:t xml:space="preserve">in </w:t>
      </w:r>
      <w:r w:rsidR="00DE2C1A" w:rsidRPr="00C6513A">
        <w:rPr>
          <w:rFonts w:ascii="Times New Roman" w:hAnsi="Times New Roman" w:cs="Times New Roman"/>
          <w:lang w:val="en-GB"/>
        </w:rPr>
        <w:t xml:space="preserve">just </w:t>
      </w:r>
      <w:r w:rsidR="003703F5" w:rsidRPr="00C6513A">
        <w:rPr>
          <w:rFonts w:ascii="Times New Roman" w:hAnsi="Times New Roman" w:cs="Times New Roman"/>
          <w:lang w:val="en-GB"/>
        </w:rPr>
        <w:t>one way.</w:t>
      </w:r>
      <w:r w:rsidR="00F15438" w:rsidRPr="00C6513A">
        <w:rPr>
          <w:rFonts w:ascii="Times New Roman" w:hAnsi="Times New Roman" w:cs="Times New Roman"/>
          <w:lang w:val="en-GB"/>
        </w:rPr>
        <w:t xml:space="preserve"> </w:t>
      </w:r>
    </w:p>
    <w:p w14:paraId="7C91E746" w14:textId="776CBA9C" w:rsidR="006572CD" w:rsidRPr="00C6513A" w:rsidRDefault="006572CD"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One might perhaps want to hold that a</w:t>
      </w:r>
      <w:r w:rsidR="00F15438" w:rsidRPr="00C6513A">
        <w:rPr>
          <w:rFonts w:ascii="Times New Roman" w:hAnsi="Times New Roman" w:cs="Times New Roman"/>
          <w:lang w:val="en-GB"/>
        </w:rPr>
        <w:t xml:space="preserve"> distinction such as that of </w:t>
      </w:r>
      <w:proofErr w:type="spellStart"/>
      <w:r w:rsidR="00F15438" w:rsidRPr="00C6513A">
        <w:rPr>
          <w:rFonts w:ascii="Times New Roman" w:hAnsi="Times New Roman" w:cs="Times New Roman"/>
          <w:lang w:val="en-GB"/>
        </w:rPr>
        <w:t>Meinong</w:t>
      </w:r>
      <w:proofErr w:type="spellEnd"/>
      <w:r w:rsidR="00952678" w:rsidRPr="00C6513A">
        <w:rPr>
          <w:rFonts w:ascii="Times New Roman" w:hAnsi="Times New Roman" w:cs="Times New Roman"/>
          <w:lang w:val="en-GB"/>
        </w:rPr>
        <w:t xml:space="preserve"> between existence and subsistence</w:t>
      </w:r>
      <w:r w:rsidRPr="00C6513A">
        <w:rPr>
          <w:rFonts w:ascii="Times New Roman" w:hAnsi="Times New Roman" w:cs="Times New Roman"/>
          <w:lang w:val="en-GB"/>
        </w:rPr>
        <w:t xml:space="preserve"> could be seen as a specification of a more general notion of being</w:t>
      </w:r>
      <w:r w:rsidR="00952678" w:rsidRPr="00C6513A">
        <w:rPr>
          <w:rFonts w:ascii="Times New Roman" w:hAnsi="Times New Roman" w:cs="Times New Roman"/>
          <w:lang w:val="en-GB"/>
        </w:rPr>
        <w:t xml:space="preserve">, </w:t>
      </w:r>
      <w:r w:rsidRPr="00C6513A">
        <w:rPr>
          <w:rFonts w:ascii="Times New Roman" w:hAnsi="Times New Roman" w:cs="Times New Roman"/>
          <w:lang w:val="en-GB"/>
        </w:rPr>
        <w:t>which would</w:t>
      </w:r>
      <w:r w:rsidR="007C460D" w:rsidRPr="00C6513A">
        <w:rPr>
          <w:rFonts w:ascii="Times New Roman" w:hAnsi="Times New Roman" w:cs="Times New Roman"/>
          <w:lang w:val="en-GB"/>
        </w:rPr>
        <w:t xml:space="preserve"> </w:t>
      </w:r>
      <w:r w:rsidR="00952678" w:rsidRPr="00C6513A">
        <w:rPr>
          <w:rFonts w:ascii="Times New Roman" w:hAnsi="Times New Roman" w:cs="Times New Roman"/>
          <w:lang w:val="en-GB"/>
        </w:rPr>
        <w:t>correlatively</w:t>
      </w:r>
      <w:r w:rsidR="00F15438" w:rsidRPr="00C6513A">
        <w:rPr>
          <w:rFonts w:ascii="Times New Roman" w:hAnsi="Times New Roman" w:cs="Times New Roman"/>
          <w:lang w:val="en-GB"/>
        </w:rPr>
        <w:t xml:space="preserve"> </w:t>
      </w:r>
      <w:r w:rsidR="006D0CF1" w:rsidRPr="00C6513A">
        <w:rPr>
          <w:rFonts w:ascii="Times New Roman" w:hAnsi="Times New Roman" w:cs="Times New Roman"/>
          <w:lang w:val="en-GB"/>
        </w:rPr>
        <w:t>be based on</w:t>
      </w:r>
      <w:r w:rsidR="00F15438" w:rsidRPr="00C6513A">
        <w:rPr>
          <w:rFonts w:ascii="Times New Roman" w:hAnsi="Times New Roman" w:cs="Times New Roman"/>
          <w:lang w:val="en-GB"/>
        </w:rPr>
        <w:t xml:space="preserve"> </w:t>
      </w:r>
      <w:r w:rsidRPr="00C6513A">
        <w:rPr>
          <w:rFonts w:ascii="Times New Roman" w:hAnsi="Times New Roman" w:cs="Times New Roman"/>
          <w:lang w:val="en-GB"/>
        </w:rPr>
        <w:t>two</w:t>
      </w:r>
      <w:r w:rsidR="00F15438" w:rsidRPr="00C6513A">
        <w:rPr>
          <w:rFonts w:ascii="Times New Roman" w:hAnsi="Times New Roman" w:cs="Times New Roman"/>
          <w:lang w:val="en-GB"/>
        </w:rPr>
        <w:t xml:space="preserve"> “special restricted sort</w:t>
      </w:r>
      <w:r w:rsidRPr="00C6513A">
        <w:rPr>
          <w:rFonts w:ascii="Times New Roman" w:hAnsi="Times New Roman" w:cs="Times New Roman"/>
          <w:lang w:val="en-GB"/>
        </w:rPr>
        <w:t>s</w:t>
      </w:r>
      <w:r w:rsidR="00F15438" w:rsidRPr="00C6513A">
        <w:rPr>
          <w:rFonts w:ascii="Times New Roman" w:hAnsi="Times New Roman" w:cs="Times New Roman"/>
          <w:lang w:val="en-GB"/>
        </w:rPr>
        <w:t xml:space="preserve"> of commitment”</w:t>
      </w:r>
      <w:r w:rsidR="008E66E2" w:rsidRPr="00C6513A">
        <w:rPr>
          <w:rFonts w:ascii="Times New Roman" w:hAnsi="Times New Roman" w:cs="Times New Roman"/>
          <w:lang w:val="en-GB"/>
        </w:rPr>
        <w:t xml:space="preserve"> specifying a general kind of positing</w:t>
      </w:r>
      <w:r w:rsidR="001D6110" w:rsidRPr="00C6513A">
        <w:rPr>
          <w:rFonts w:ascii="Times New Roman" w:hAnsi="Times New Roman" w:cs="Times New Roman"/>
          <w:lang w:val="en-GB"/>
        </w:rPr>
        <w:t>. On such a view,</w:t>
      </w:r>
      <w:r w:rsidR="005B10F7" w:rsidRPr="00C6513A">
        <w:rPr>
          <w:rFonts w:ascii="Times New Roman" w:hAnsi="Times New Roman" w:cs="Times New Roman"/>
          <w:lang w:val="en-GB"/>
        </w:rPr>
        <w:t xml:space="preserve"> </w:t>
      </w:r>
      <w:r w:rsidR="001D6110" w:rsidRPr="00C6513A">
        <w:rPr>
          <w:rFonts w:ascii="Times New Roman" w:hAnsi="Times New Roman" w:cs="Times New Roman"/>
          <w:lang w:val="en-GB"/>
        </w:rPr>
        <w:t>t</w:t>
      </w:r>
      <w:r w:rsidR="00530F16" w:rsidRPr="00C6513A">
        <w:rPr>
          <w:rFonts w:ascii="Times New Roman" w:hAnsi="Times New Roman" w:cs="Times New Roman"/>
          <w:lang w:val="en-GB"/>
        </w:rPr>
        <w:t>here would be a general ontological commitment</w:t>
      </w:r>
      <w:r w:rsidR="005B10F7" w:rsidRPr="00C6513A">
        <w:rPr>
          <w:rFonts w:ascii="Times New Roman" w:hAnsi="Times New Roman" w:cs="Times New Roman"/>
          <w:lang w:val="en-GB"/>
        </w:rPr>
        <w:t xml:space="preserve"> –</w:t>
      </w:r>
      <w:r w:rsidR="00530F16" w:rsidRPr="00C6513A">
        <w:rPr>
          <w:rFonts w:ascii="Times New Roman" w:hAnsi="Times New Roman" w:cs="Times New Roman"/>
          <w:lang w:val="en-GB"/>
        </w:rPr>
        <w:t xml:space="preserve"> that is, an acknowledgement of being</w:t>
      </w:r>
      <w:r w:rsidR="005B10F7" w:rsidRPr="00C6513A">
        <w:rPr>
          <w:rFonts w:ascii="Times New Roman" w:hAnsi="Times New Roman" w:cs="Times New Roman"/>
          <w:lang w:val="en-GB"/>
        </w:rPr>
        <w:t xml:space="preserve"> –</w:t>
      </w:r>
      <w:r w:rsidR="00530F16" w:rsidRPr="00C6513A">
        <w:rPr>
          <w:rFonts w:ascii="Times New Roman" w:hAnsi="Times New Roman" w:cs="Times New Roman"/>
          <w:lang w:val="en-GB"/>
        </w:rPr>
        <w:t xml:space="preserve"> which in turn would be divided into two more specific commitments</w:t>
      </w:r>
      <w:r w:rsidR="001D6110" w:rsidRPr="00C6513A">
        <w:rPr>
          <w:rFonts w:ascii="Times New Roman" w:hAnsi="Times New Roman" w:cs="Times New Roman"/>
          <w:lang w:val="en-GB"/>
        </w:rPr>
        <w:t>:</w:t>
      </w:r>
      <w:r w:rsidR="00530F16" w:rsidRPr="00C6513A">
        <w:rPr>
          <w:rFonts w:ascii="Times New Roman" w:hAnsi="Times New Roman" w:cs="Times New Roman"/>
          <w:lang w:val="en-GB"/>
        </w:rPr>
        <w:t xml:space="preserve"> acknowledgement</w:t>
      </w:r>
      <w:r w:rsidR="00B24AD3" w:rsidRPr="00C6513A">
        <w:rPr>
          <w:rFonts w:ascii="Times New Roman" w:hAnsi="Times New Roman" w:cs="Times New Roman"/>
          <w:lang w:val="en-GB"/>
        </w:rPr>
        <w:t xml:space="preserve"> of existence</w:t>
      </w:r>
      <w:r w:rsidR="00530F16" w:rsidRPr="00C6513A">
        <w:rPr>
          <w:rFonts w:ascii="Times New Roman" w:hAnsi="Times New Roman" w:cs="Times New Roman"/>
          <w:lang w:val="en-GB"/>
        </w:rPr>
        <w:t xml:space="preserve"> on the one hand, and</w:t>
      </w:r>
      <w:r w:rsidR="00F01256" w:rsidRPr="00C6513A">
        <w:rPr>
          <w:rFonts w:ascii="Times New Roman" w:hAnsi="Times New Roman" w:cs="Times New Roman"/>
          <w:lang w:val="en-GB"/>
        </w:rPr>
        <w:t xml:space="preserve"> acknowledgement</w:t>
      </w:r>
      <w:r w:rsidR="00B24AD3" w:rsidRPr="00C6513A">
        <w:rPr>
          <w:rFonts w:ascii="Times New Roman" w:hAnsi="Times New Roman" w:cs="Times New Roman"/>
          <w:lang w:val="en-GB"/>
        </w:rPr>
        <w:t xml:space="preserve"> of subsistence</w:t>
      </w:r>
      <w:r w:rsidR="00530F16" w:rsidRPr="00C6513A">
        <w:rPr>
          <w:rFonts w:ascii="Times New Roman" w:hAnsi="Times New Roman" w:cs="Times New Roman"/>
          <w:lang w:val="en-GB"/>
        </w:rPr>
        <w:t xml:space="preserve"> on the other.</w:t>
      </w:r>
      <w:r w:rsidR="00952678" w:rsidRPr="00C6513A">
        <w:rPr>
          <w:rFonts w:ascii="Times New Roman" w:hAnsi="Times New Roman" w:cs="Times New Roman"/>
          <w:lang w:val="en-GB"/>
        </w:rPr>
        <w:t xml:space="preserve"> </w:t>
      </w:r>
      <w:r w:rsidRPr="00C6513A">
        <w:rPr>
          <w:rFonts w:ascii="Times New Roman" w:hAnsi="Times New Roman" w:cs="Times New Roman"/>
          <w:lang w:val="en-GB"/>
        </w:rPr>
        <w:t>T</w:t>
      </w:r>
      <w:r w:rsidR="00952678" w:rsidRPr="00C6513A">
        <w:rPr>
          <w:rFonts w:ascii="Times New Roman" w:hAnsi="Times New Roman" w:cs="Times New Roman"/>
          <w:lang w:val="en-GB"/>
        </w:rPr>
        <w:t xml:space="preserve">his division would </w:t>
      </w:r>
      <w:r w:rsidR="005B10F7" w:rsidRPr="00C6513A">
        <w:rPr>
          <w:rFonts w:ascii="Times New Roman" w:hAnsi="Times New Roman" w:cs="Times New Roman"/>
          <w:lang w:val="en-GB"/>
        </w:rPr>
        <w:t>explain how it is possible for us to</w:t>
      </w:r>
      <w:r w:rsidR="00952678" w:rsidRPr="00C6513A">
        <w:rPr>
          <w:rFonts w:ascii="Times New Roman" w:hAnsi="Times New Roman" w:cs="Times New Roman"/>
          <w:lang w:val="en-GB"/>
        </w:rPr>
        <w:t xml:space="preserve"> commit ourselves to either existence or subsistence.</w:t>
      </w:r>
      <w:r w:rsidR="00B41146" w:rsidRPr="00C6513A">
        <w:rPr>
          <w:rStyle w:val="Appelnotedebasdep"/>
          <w:rFonts w:ascii="Times New Roman" w:hAnsi="Times New Roman" w:cs="Times New Roman"/>
          <w:lang w:val="en-GB"/>
        </w:rPr>
        <w:footnoteReference w:id="48"/>
      </w:r>
      <w:r w:rsidR="00C7535B" w:rsidRPr="00C6513A">
        <w:rPr>
          <w:rFonts w:ascii="Times New Roman" w:hAnsi="Times New Roman" w:cs="Times New Roman"/>
          <w:lang w:val="en-GB"/>
        </w:rPr>
        <w:t xml:space="preserve"> What would </w:t>
      </w:r>
      <w:proofErr w:type="spellStart"/>
      <w:r w:rsidR="00C7535B" w:rsidRPr="00C6513A">
        <w:rPr>
          <w:rFonts w:ascii="Times New Roman" w:hAnsi="Times New Roman" w:cs="Times New Roman"/>
          <w:lang w:val="en-GB"/>
        </w:rPr>
        <w:t>Brentanians</w:t>
      </w:r>
      <w:proofErr w:type="spellEnd"/>
      <w:r w:rsidR="00C7535B" w:rsidRPr="00C6513A">
        <w:rPr>
          <w:rFonts w:ascii="Times New Roman" w:hAnsi="Times New Roman" w:cs="Times New Roman"/>
          <w:lang w:val="en-GB"/>
        </w:rPr>
        <w:t xml:space="preserve"> say to this?</w:t>
      </w:r>
      <w:r w:rsidR="00530F16" w:rsidRPr="00C6513A">
        <w:rPr>
          <w:rFonts w:ascii="Times New Roman" w:hAnsi="Times New Roman" w:cs="Times New Roman"/>
          <w:lang w:val="en-GB"/>
        </w:rPr>
        <w:t xml:space="preserve"> </w:t>
      </w:r>
      <w:r w:rsidRPr="00C6513A">
        <w:rPr>
          <w:rFonts w:ascii="Times New Roman" w:hAnsi="Times New Roman" w:cs="Times New Roman"/>
          <w:lang w:val="en-GB"/>
        </w:rPr>
        <w:t xml:space="preserve">Marty’s answer </w:t>
      </w:r>
      <w:r w:rsidR="00D20EDC" w:rsidRPr="00C6513A">
        <w:rPr>
          <w:rFonts w:ascii="Times New Roman" w:hAnsi="Times New Roman" w:cs="Times New Roman"/>
          <w:lang w:val="en-GB"/>
        </w:rPr>
        <w:t>would probably be</w:t>
      </w:r>
      <w:r w:rsidRPr="00C6513A">
        <w:rPr>
          <w:rFonts w:ascii="Times New Roman" w:hAnsi="Times New Roman" w:cs="Times New Roman"/>
          <w:lang w:val="en-GB"/>
        </w:rPr>
        <w:t xml:space="preserve"> that in order for such a division to make sense, we </w:t>
      </w:r>
      <w:r w:rsidR="005B10F7" w:rsidRPr="00C6513A">
        <w:rPr>
          <w:rFonts w:ascii="Times New Roman" w:hAnsi="Times New Roman" w:cs="Times New Roman"/>
          <w:lang w:val="en-GB"/>
        </w:rPr>
        <w:t>would need to</w:t>
      </w:r>
      <w:r w:rsidRPr="00C6513A">
        <w:rPr>
          <w:rFonts w:ascii="Times New Roman" w:hAnsi="Times New Roman" w:cs="Times New Roman"/>
          <w:lang w:val="en-GB"/>
        </w:rPr>
        <w:t xml:space="preserve"> </w:t>
      </w:r>
      <w:r w:rsidR="007C460D" w:rsidRPr="00C6513A">
        <w:rPr>
          <w:rFonts w:ascii="Times New Roman" w:hAnsi="Times New Roman" w:cs="Times New Roman"/>
          <w:lang w:val="en-GB"/>
        </w:rPr>
        <w:t>find</w:t>
      </w:r>
      <w:r w:rsidR="00BB6290" w:rsidRPr="00C6513A">
        <w:rPr>
          <w:rFonts w:ascii="Times New Roman" w:hAnsi="Times New Roman" w:cs="Times New Roman"/>
          <w:lang w:val="en-GB"/>
        </w:rPr>
        <w:t xml:space="preserve"> in our experience a general sort of positing</w:t>
      </w:r>
      <w:r w:rsidR="00371DA3" w:rsidRPr="00C6513A">
        <w:rPr>
          <w:rFonts w:ascii="Times New Roman" w:hAnsi="Times New Roman" w:cs="Times New Roman"/>
          <w:lang w:val="en-GB"/>
        </w:rPr>
        <w:t xml:space="preserve"> </w:t>
      </w:r>
      <w:r w:rsidR="00286661" w:rsidRPr="00C6513A">
        <w:rPr>
          <w:rFonts w:ascii="Times New Roman" w:hAnsi="Times New Roman" w:cs="Times New Roman"/>
          <w:lang w:val="en-GB"/>
        </w:rPr>
        <w:t xml:space="preserve">– </w:t>
      </w:r>
      <w:r w:rsidR="00371DA3" w:rsidRPr="00C6513A">
        <w:rPr>
          <w:rFonts w:ascii="Times New Roman" w:hAnsi="Times New Roman" w:cs="Times New Roman"/>
          <w:lang w:val="en-GB"/>
        </w:rPr>
        <w:t>to</w:t>
      </w:r>
      <w:r w:rsidR="00F80E1D" w:rsidRPr="00C6513A">
        <w:rPr>
          <w:rFonts w:ascii="Times New Roman" w:hAnsi="Times New Roman" w:cs="Times New Roman"/>
          <w:lang w:val="en-GB"/>
        </w:rPr>
        <w:t xml:space="preserve"> which </w:t>
      </w:r>
      <w:r w:rsidR="005B10F7" w:rsidRPr="00C6513A">
        <w:rPr>
          <w:rFonts w:ascii="Times New Roman" w:hAnsi="Times New Roman" w:cs="Times New Roman"/>
          <w:lang w:val="en-GB"/>
        </w:rPr>
        <w:t xml:space="preserve">there would </w:t>
      </w:r>
      <w:r w:rsidR="00286661" w:rsidRPr="00C6513A">
        <w:rPr>
          <w:rFonts w:ascii="Times New Roman" w:hAnsi="Times New Roman" w:cs="Times New Roman"/>
          <w:lang w:val="en-GB"/>
        </w:rPr>
        <w:t xml:space="preserve">then </w:t>
      </w:r>
      <w:r w:rsidR="00F80E1D" w:rsidRPr="00C6513A">
        <w:rPr>
          <w:rFonts w:ascii="Times New Roman" w:hAnsi="Times New Roman" w:cs="Times New Roman"/>
          <w:lang w:val="en-GB"/>
        </w:rPr>
        <w:t xml:space="preserve">correspond </w:t>
      </w:r>
      <w:r w:rsidR="00371DA3" w:rsidRPr="00C6513A">
        <w:rPr>
          <w:rFonts w:ascii="Times New Roman" w:hAnsi="Times New Roman" w:cs="Times New Roman"/>
          <w:lang w:val="en-GB"/>
        </w:rPr>
        <w:t>a general notion of</w:t>
      </w:r>
      <w:r w:rsidR="00F80E1D" w:rsidRPr="00C6513A">
        <w:rPr>
          <w:rFonts w:ascii="Times New Roman" w:hAnsi="Times New Roman" w:cs="Times New Roman"/>
          <w:lang w:val="en-GB"/>
        </w:rPr>
        <w:t xml:space="preserve"> being</w:t>
      </w:r>
      <w:r w:rsidR="00286661" w:rsidRPr="00C6513A">
        <w:rPr>
          <w:rFonts w:ascii="Times New Roman" w:hAnsi="Times New Roman" w:cs="Times New Roman"/>
          <w:lang w:val="en-GB"/>
        </w:rPr>
        <w:t xml:space="preserve"> –</w:t>
      </w:r>
      <w:r w:rsidR="00BB6290" w:rsidRPr="00C6513A">
        <w:rPr>
          <w:rFonts w:ascii="Times New Roman" w:hAnsi="Times New Roman" w:cs="Times New Roman"/>
          <w:lang w:val="en-GB"/>
        </w:rPr>
        <w:t xml:space="preserve"> and </w:t>
      </w:r>
      <w:r w:rsidR="007C460D" w:rsidRPr="00C6513A">
        <w:rPr>
          <w:rFonts w:ascii="Times New Roman" w:hAnsi="Times New Roman" w:cs="Times New Roman"/>
          <w:lang w:val="en-GB"/>
        </w:rPr>
        <w:t xml:space="preserve">two </w:t>
      </w:r>
      <w:r w:rsidR="00BB6290" w:rsidRPr="00C6513A">
        <w:rPr>
          <w:rFonts w:ascii="Times New Roman" w:hAnsi="Times New Roman" w:cs="Times New Roman"/>
          <w:lang w:val="en-GB"/>
        </w:rPr>
        <w:t>specifications</w:t>
      </w:r>
      <w:r w:rsidR="00F9083B" w:rsidRPr="00C6513A">
        <w:rPr>
          <w:rFonts w:ascii="Times New Roman" w:hAnsi="Times New Roman" w:cs="Times New Roman"/>
          <w:lang w:val="en-GB"/>
        </w:rPr>
        <w:t xml:space="preserve"> of </w:t>
      </w:r>
      <w:r w:rsidR="00371DA3" w:rsidRPr="00C6513A">
        <w:rPr>
          <w:rFonts w:ascii="Times New Roman" w:hAnsi="Times New Roman" w:cs="Times New Roman"/>
          <w:lang w:val="en-GB"/>
        </w:rPr>
        <w:t>this positing</w:t>
      </w:r>
      <w:r w:rsidR="00286661" w:rsidRPr="00C6513A">
        <w:rPr>
          <w:rFonts w:ascii="Times New Roman" w:hAnsi="Times New Roman" w:cs="Times New Roman"/>
          <w:lang w:val="en-GB"/>
        </w:rPr>
        <w:t xml:space="preserve"> –</w:t>
      </w:r>
      <w:r w:rsidR="00F80E1D" w:rsidRPr="00C6513A">
        <w:rPr>
          <w:rFonts w:ascii="Times New Roman" w:hAnsi="Times New Roman" w:cs="Times New Roman"/>
          <w:lang w:val="en-GB"/>
        </w:rPr>
        <w:t xml:space="preserve"> which would lead </w:t>
      </w:r>
      <w:r w:rsidR="005B10F7" w:rsidRPr="00C6513A">
        <w:rPr>
          <w:rFonts w:ascii="Times New Roman" w:hAnsi="Times New Roman" w:cs="Times New Roman"/>
          <w:lang w:val="en-GB"/>
        </w:rPr>
        <w:t xml:space="preserve">us </w:t>
      </w:r>
      <w:r w:rsidR="00F80E1D" w:rsidRPr="00C6513A">
        <w:rPr>
          <w:rFonts w:ascii="Times New Roman" w:hAnsi="Times New Roman" w:cs="Times New Roman"/>
          <w:lang w:val="en-GB"/>
        </w:rPr>
        <w:t>to distinguish between existence and subsistence</w:t>
      </w:r>
      <w:r w:rsidR="00BB6290" w:rsidRPr="00C6513A">
        <w:rPr>
          <w:rFonts w:ascii="Times New Roman" w:hAnsi="Times New Roman" w:cs="Times New Roman"/>
          <w:lang w:val="en-GB"/>
        </w:rPr>
        <w:t xml:space="preserve">. </w:t>
      </w:r>
      <w:proofErr w:type="gramStart"/>
      <w:r w:rsidR="00BB6290" w:rsidRPr="00C6513A">
        <w:rPr>
          <w:rFonts w:ascii="Times New Roman" w:hAnsi="Times New Roman" w:cs="Times New Roman"/>
          <w:lang w:val="en-GB"/>
        </w:rPr>
        <w:t>But</w:t>
      </w:r>
      <w:r w:rsidR="00371DA3" w:rsidRPr="00C6513A">
        <w:rPr>
          <w:rFonts w:ascii="Times New Roman" w:hAnsi="Times New Roman" w:cs="Times New Roman"/>
          <w:lang w:val="en-GB"/>
        </w:rPr>
        <w:t>,</w:t>
      </w:r>
      <w:proofErr w:type="gramEnd"/>
      <w:r w:rsidR="00371DA3" w:rsidRPr="00C6513A">
        <w:rPr>
          <w:rFonts w:ascii="Times New Roman" w:hAnsi="Times New Roman" w:cs="Times New Roman"/>
          <w:lang w:val="en-GB"/>
        </w:rPr>
        <w:t xml:space="preserve"> Marty</w:t>
      </w:r>
      <w:r w:rsidR="00724769" w:rsidRPr="00C6513A">
        <w:rPr>
          <w:rFonts w:ascii="Times New Roman" w:hAnsi="Times New Roman" w:cs="Times New Roman"/>
          <w:lang w:val="en-GB"/>
        </w:rPr>
        <w:t xml:space="preserve"> would emphasize</w:t>
      </w:r>
      <w:r w:rsidR="00371DA3" w:rsidRPr="00C6513A">
        <w:rPr>
          <w:rFonts w:ascii="Times New Roman" w:hAnsi="Times New Roman" w:cs="Times New Roman"/>
          <w:lang w:val="en-GB"/>
        </w:rPr>
        <w:t>,</w:t>
      </w:r>
      <w:r w:rsidR="00BB6290" w:rsidRPr="00C6513A">
        <w:rPr>
          <w:rFonts w:ascii="Times New Roman" w:hAnsi="Times New Roman" w:cs="Times New Roman"/>
          <w:lang w:val="en-GB"/>
        </w:rPr>
        <w:t xml:space="preserve"> </w:t>
      </w:r>
      <w:r w:rsidR="00371DA3" w:rsidRPr="00C6513A">
        <w:rPr>
          <w:rFonts w:ascii="Times New Roman" w:hAnsi="Times New Roman" w:cs="Times New Roman"/>
          <w:lang w:val="en-GB"/>
        </w:rPr>
        <w:t xml:space="preserve">there is </w:t>
      </w:r>
      <w:r w:rsidR="005B10F7" w:rsidRPr="00C6513A">
        <w:rPr>
          <w:rFonts w:ascii="Times New Roman" w:hAnsi="Times New Roman" w:cs="Times New Roman"/>
          <w:lang w:val="en-GB"/>
        </w:rPr>
        <w:t>simply</w:t>
      </w:r>
      <w:r w:rsidR="00371DA3" w:rsidRPr="00C6513A">
        <w:rPr>
          <w:rFonts w:ascii="Times New Roman" w:hAnsi="Times New Roman" w:cs="Times New Roman"/>
          <w:lang w:val="en-GB"/>
        </w:rPr>
        <w:t xml:space="preserve"> nothing like this in our experience</w:t>
      </w:r>
      <w:r w:rsidR="00472FCD" w:rsidRPr="00C6513A">
        <w:rPr>
          <w:rFonts w:ascii="Times New Roman" w:hAnsi="Times New Roman" w:cs="Times New Roman"/>
          <w:lang w:val="en-GB"/>
        </w:rPr>
        <w:t>.</w:t>
      </w:r>
      <w:r w:rsidR="00BB6290" w:rsidRPr="00C6513A">
        <w:rPr>
          <w:rFonts w:ascii="Times New Roman" w:hAnsi="Times New Roman" w:cs="Times New Roman"/>
          <w:lang w:val="en-GB"/>
        </w:rPr>
        <w:t xml:space="preserve"> </w:t>
      </w:r>
      <w:r w:rsidR="00472FCD" w:rsidRPr="00C6513A">
        <w:rPr>
          <w:rFonts w:ascii="Times New Roman" w:hAnsi="Times New Roman" w:cs="Times New Roman"/>
          <w:lang w:val="en-GB"/>
        </w:rPr>
        <w:t>T</w:t>
      </w:r>
      <w:r w:rsidR="00BB6290" w:rsidRPr="00C6513A">
        <w:rPr>
          <w:rFonts w:ascii="Times New Roman" w:hAnsi="Times New Roman" w:cs="Times New Roman"/>
          <w:lang w:val="en-GB"/>
        </w:rPr>
        <w:t>he</w:t>
      </w:r>
      <w:r w:rsidR="00472FCD" w:rsidRPr="00C6513A">
        <w:rPr>
          <w:rFonts w:ascii="Times New Roman" w:hAnsi="Times New Roman" w:cs="Times New Roman"/>
          <w:lang w:val="en-GB"/>
        </w:rPr>
        <w:t>re are</w:t>
      </w:r>
      <w:r w:rsidR="00520561" w:rsidRPr="00C6513A">
        <w:rPr>
          <w:rFonts w:ascii="Times New Roman" w:hAnsi="Times New Roman" w:cs="Times New Roman"/>
          <w:lang w:val="en-GB"/>
        </w:rPr>
        <w:t xml:space="preserve"> indeed</w:t>
      </w:r>
      <w:r w:rsidR="00BB6290" w:rsidRPr="00C6513A">
        <w:rPr>
          <w:rFonts w:ascii="Times New Roman" w:hAnsi="Times New Roman" w:cs="Times New Roman"/>
          <w:lang w:val="en-GB"/>
        </w:rPr>
        <w:t xml:space="preserve"> </w:t>
      </w:r>
      <w:r w:rsidR="00472FCD" w:rsidRPr="00C6513A">
        <w:rPr>
          <w:rFonts w:ascii="Times New Roman" w:hAnsi="Times New Roman" w:cs="Times New Roman"/>
          <w:lang w:val="en-GB"/>
        </w:rPr>
        <w:t>some</w:t>
      </w:r>
      <w:r w:rsidR="00BB6290" w:rsidRPr="00C6513A">
        <w:rPr>
          <w:rFonts w:ascii="Times New Roman" w:hAnsi="Times New Roman" w:cs="Times New Roman"/>
          <w:lang w:val="en-GB"/>
        </w:rPr>
        <w:t xml:space="preserve"> variations </w:t>
      </w:r>
      <w:r w:rsidR="00F9083B" w:rsidRPr="00C6513A">
        <w:rPr>
          <w:rFonts w:ascii="Times New Roman" w:hAnsi="Times New Roman" w:cs="Times New Roman"/>
          <w:lang w:val="en-GB"/>
        </w:rPr>
        <w:t>in our judg</w:t>
      </w:r>
      <w:r w:rsidR="005B10F7" w:rsidRPr="00C6513A">
        <w:rPr>
          <w:rFonts w:ascii="Times New Roman" w:hAnsi="Times New Roman" w:cs="Times New Roman"/>
          <w:lang w:val="en-GB"/>
        </w:rPr>
        <w:t>e</w:t>
      </w:r>
      <w:r w:rsidR="00F9083B" w:rsidRPr="00C6513A">
        <w:rPr>
          <w:rFonts w:ascii="Times New Roman" w:hAnsi="Times New Roman" w:cs="Times New Roman"/>
          <w:lang w:val="en-GB"/>
        </w:rPr>
        <w:t>ments</w:t>
      </w:r>
      <w:r w:rsidR="00770E8B" w:rsidRPr="00C6513A">
        <w:rPr>
          <w:rFonts w:ascii="Times New Roman" w:hAnsi="Times New Roman" w:cs="Times New Roman"/>
          <w:lang w:val="en-GB"/>
        </w:rPr>
        <w:t>,</w:t>
      </w:r>
      <w:r w:rsidR="00EE3E33" w:rsidRPr="00C6513A">
        <w:rPr>
          <w:rFonts w:ascii="Times New Roman" w:hAnsi="Times New Roman" w:cs="Times New Roman"/>
          <w:lang w:val="en-GB"/>
        </w:rPr>
        <w:t xml:space="preserve"> which </w:t>
      </w:r>
      <w:r w:rsidR="00770E8B" w:rsidRPr="00C6513A">
        <w:rPr>
          <w:rFonts w:ascii="Times New Roman" w:hAnsi="Times New Roman" w:cs="Times New Roman"/>
          <w:lang w:val="en-GB"/>
        </w:rPr>
        <w:t xml:space="preserve">do </w:t>
      </w:r>
      <w:r w:rsidR="00EE3E33" w:rsidRPr="00C6513A">
        <w:rPr>
          <w:rFonts w:ascii="Times New Roman" w:hAnsi="Times New Roman" w:cs="Times New Roman"/>
          <w:lang w:val="en-GB"/>
        </w:rPr>
        <w:t xml:space="preserve">enrich our </w:t>
      </w:r>
      <w:proofErr w:type="spellStart"/>
      <w:r w:rsidR="00EE3E33" w:rsidRPr="00C6513A">
        <w:rPr>
          <w:rFonts w:ascii="Times New Roman" w:hAnsi="Times New Roman" w:cs="Times New Roman"/>
          <w:lang w:val="en-GB"/>
        </w:rPr>
        <w:t>positings</w:t>
      </w:r>
      <w:proofErr w:type="spellEnd"/>
      <w:r w:rsidR="00EE3E33" w:rsidRPr="00C6513A">
        <w:rPr>
          <w:rFonts w:ascii="Times New Roman" w:hAnsi="Times New Roman" w:cs="Times New Roman"/>
          <w:lang w:val="en-GB"/>
        </w:rPr>
        <w:t>,</w:t>
      </w:r>
      <w:r w:rsidR="00472FCD" w:rsidRPr="00C6513A">
        <w:rPr>
          <w:rFonts w:ascii="Times New Roman" w:hAnsi="Times New Roman" w:cs="Times New Roman"/>
          <w:lang w:val="en-GB"/>
        </w:rPr>
        <w:t xml:space="preserve"> but these</w:t>
      </w:r>
      <w:r w:rsidR="00BB6290" w:rsidRPr="00C6513A">
        <w:rPr>
          <w:rFonts w:ascii="Times New Roman" w:hAnsi="Times New Roman" w:cs="Times New Roman"/>
          <w:lang w:val="en-GB"/>
        </w:rPr>
        <w:t xml:space="preserve"> </w:t>
      </w:r>
      <w:r w:rsidR="00763839" w:rsidRPr="00C6513A">
        <w:rPr>
          <w:rFonts w:ascii="Times New Roman" w:hAnsi="Times New Roman" w:cs="Times New Roman"/>
          <w:lang w:val="en-GB"/>
        </w:rPr>
        <w:t>are</w:t>
      </w:r>
      <w:r w:rsidR="002B003E" w:rsidRPr="00C6513A">
        <w:rPr>
          <w:rFonts w:ascii="Times New Roman" w:hAnsi="Times New Roman" w:cs="Times New Roman"/>
          <w:lang w:val="en-GB"/>
        </w:rPr>
        <w:t xml:space="preserve"> not </w:t>
      </w:r>
      <w:r w:rsidR="00763839" w:rsidRPr="00C6513A">
        <w:rPr>
          <w:rFonts w:ascii="Times New Roman" w:hAnsi="Times New Roman" w:cs="Times New Roman"/>
          <w:lang w:val="en-GB"/>
        </w:rPr>
        <w:t>the kin</w:t>
      </w:r>
      <w:r w:rsidR="00520561" w:rsidRPr="00C6513A">
        <w:rPr>
          <w:rFonts w:ascii="Times New Roman" w:hAnsi="Times New Roman" w:cs="Times New Roman"/>
          <w:lang w:val="en-GB"/>
        </w:rPr>
        <w:t>d</w:t>
      </w:r>
      <w:r w:rsidR="00763839" w:rsidRPr="00C6513A">
        <w:rPr>
          <w:rFonts w:ascii="Times New Roman" w:hAnsi="Times New Roman" w:cs="Times New Roman"/>
          <w:lang w:val="en-GB"/>
        </w:rPr>
        <w:t xml:space="preserve"> of thing</w:t>
      </w:r>
      <w:r w:rsidR="002B003E" w:rsidRPr="00C6513A">
        <w:rPr>
          <w:rFonts w:ascii="Times New Roman" w:hAnsi="Times New Roman" w:cs="Times New Roman"/>
          <w:lang w:val="en-GB"/>
        </w:rPr>
        <w:t xml:space="preserve"> </w:t>
      </w:r>
      <w:r w:rsidR="005B10F7" w:rsidRPr="00C6513A">
        <w:rPr>
          <w:rFonts w:ascii="Times New Roman" w:hAnsi="Times New Roman" w:cs="Times New Roman"/>
          <w:lang w:val="en-GB"/>
        </w:rPr>
        <w:t xml:space="preserve">that </w:t>
      </w:r>
      <w:proofErr w:type="spellStart"/>
      <w:r w:rsidR="002B003E" w:rsidRPr="00C6513A">
        <w:rPr>
          <w:rFonts w:ascii="Times New Roman" w:hAnsi="Times New Roman" w:cs="Times New Roman"/>
          <w:lang w:val="en-GB"/>
        </w:rPr>
        <w:lastRenderedPageBreak/>
        <w:t>Meinongians</w:t>
      </w:r>
      <w:proofErr w:type="spellEnd"/>
      <w:r w:rsidR="00763839" w:rsidRPr="00C6513A">
        <w:rPr>
          <w:rFonts w:ascii="Times New Roman" w:hAnsi="Times New Roman" w:cs="Times New Roman"/>
          <w:lang w:val="en-GB"/>
        </w:rPr>
        <w:t xml:space="preserve"> are looking for</w:t>
      </w:r>
      <w:r w:rsidR="00472FCD" w:rsidRPr="00C6513A">
        <w:rPr>
          <w:rFonts w:ascii="Times New Roman" w:hAnsi="Times New Roman" w:cs="Times New Roman"/>
          <w:lang w:val="en-GB"/>
        </w:rPr>
        <w:t xml:space="preserve">: we have </w:t>
      </w:r>
      <w:r w:rsidR="002808DE" w:rsidRPr="00C6513A">
        <w:rPr>
          <w:rFonts w:ascii="Times New Roman" w:hAnsi="Times New Roman" w:cs="Times New Roman"/>
          <w:lang w:val="en-GB"/>
        </w:rPr>
        <w:t>apodictic judgements</w:t>
      </w:r>
      <w:r w:rsidR="00472FCD" w:rsidRPr="00C6513A">
        <w:rPr>
          <w:rFonts w:ascii="Times New Roman" w:hAnsi="Times New Roman" w:cs="Times New Roman"/>
          <w:lang w:val="en-GB"/>
        </w:rPr>
        <w:t xml:space="preserve">, which add modalities to our </w:t>
      </w:r>
      <w:proofErr w:type="spellStart"/>
      <w:r w:rsidR="00472FCD" w:rsidRPr="00C6513A">
        <w:rPr>
          <w:rFonts w:ascii="Times New Roman" w:hAnsi="Times New Roman" w:cs="Times New Roman"/>
          <w:lang w:val="en-GB"/>
        </w:rPr>
        <w:t>positing</w:t>
      </w:r>
      <w:r w:rsidR="00943726" w:rsidRPr="00C6513A">
        <w:rPr>
          <w:rFonts w:ascii="Times New Roman" w:hAnsi="Times New Roman" w:cs="Times New Roman"/>
          <w:lang w:val="en-GB"/>
        </w:rPr>
        <w:t>s</w:t>
      </w:r>
      <w:proofErr w:type="spellEnd"/>
      <w:r w:rsidR="00472FCD" w:rsidRPr="00C6513A">
        <w:rPr>
          <w:rFonts w:ascii="Times New Roman" w:hAnsi="Times New Roman" w:cs="Times New Roman"/>
          <w:lang w:val="en-GB"/>
        </w:rPr>
        <w:t xml:space="preserve">, and </w:t>
      </w:r>
      <w:r w:rsidR="005B10F7" w:rsidRPr="00C6513A">
        <w:rPr>
          <w:rFonts w:ascii="Times New Roman" w:hAnsi="Times New Roman" w:cs="Times New Roman"/>
          <w:lang w:val="en-GB"/>
        </w:rPr>
        <w:t xml:space="preserve">we have </w:t>
      </w:r>
      <w:r w:rsidR="002808DE" w:rsidRPr="00C6513A">
        <w:rPr>
          <w:rFonts w:ascii="Times New Roman" w:hAnsi="Times New Roman" w:cs="Times New Roman"/>
          <w:lang w:val="en-GB"/>
        </w:rPr>
        <w:t>judgements of identity</w:t>
      </w:r>
      <w:r w:rsidR="00F9083B" w:rsidRPr="00C6513A">
        <w:rPr>
          <w:rFonts w:ascii="Times New Roman" w:hAnsi="Times New Roman" w:cs="Times New Roman"/>
          <w:lang w:val="en-GB"/>
        </w:rPr>
        <w:t>,</w:t>
      </w:r>
      <w:r w:rsidR="0099482C" w:rsidRPr="00C6513A">
        <w:rPr>
          <w:rFonts w:ascii="Times New Roman" w:hAnsi="Times New Roman" w:cs="Times New Roman"/>
          <w:lang w:val="en-GB"/>
        </w:rPr>
        <w:t xml:space="preserve"> which add attributions</w:t>
      </w:r>
      <w:r w:rsidR="005B10F7" w:rsidRPr="00C6513A">
        <w:rPr>
          <w:rFonts w:ascii="Times New Roman" w:hAnsi="Times New Roman" w:cs="Times New Roman"/>
          <w:lang w:val="en-GB"/>
        </w:rPr>
        <w:t>,</w:t>
      </w:r>
      <w:r w:rsidR="00EE3E33" w:rsidRPr="00C6513A">
        <w:rPr>
          <w:rFonts w:ascii="Times New Roman" w:hAnsi="Times New Roman" w:cs="Times New Roman"/>
          <w:lang w:val="en-GB"/>
        </w:rPr>
        <w:t xml:space="preserve"> </w:t>
      </w:r>
      <w:r w:rsidR="005B10F7" w:rsidRPr="00C6513A">
        <w:rPr>
          <w:rFonts w:ascii="Times New Roman" w:hAnsi="Times New Roman" w:cs="Times New Roman"/>
          <w:lang w:val="en-GB"/>
        </w:rPr>
        <w:t xml:space="preserve">but </w:t>
      </w:r>
      <w:r w:rsidR="007F425A" w:rsidRPr="00C6513A">
        <w:rPr>
          <w:rFonts w:ascii="Times New Roman" w:hAnsi="Times New Roman" w:cs="Times New Roman"/>
          <w:lang w:val="en-GB"/>
        </w:rPr>
        <w:t xml:space="preserve">they </w:t>
      </w:r>
      <w:r w:rsidR="001270D5" w:rsidRPr="00C6513A">
        <w:rPr>
          <w:rFonts w:ascii="Times New Roman" w:hAnsi="Times New Roman" w:cs="Times New Roman"/>
          <w:lang w:val="en-GB"/>
        </w:rPr>
        <w:t>both</w:t>
      </w:r>
      <w:r w:rsidR="004F4C91" w:rsidRPr="00C6513A">
        <w:rPr>
          <w:rFonts w:ascii="Times New Roman" w:hAnsi="Times New Roman" w:cs="Times New Roman"/>
          <w:lang w:val="en-GB"/>
        </w:rPr>
        <w:t xml:space="preserve"> </w:t>
      </w:r>
      <w:r w:rsidR="00AD716B" w:rsidRPr="00C6513A">
        <w:rPr>
          <w:rFonts w:ascii="Times New Roman" w:hAnsi="Times New Roman" w:cs="Times New Roman"/>
          <w:lang w:val="en-GB"/>
        </w:rPr>
        <w:t>do</w:t>
      </w:r>
      <w:r w:rsidR="004F4C91" w:rsidRPr="00C6513A">
        <w:rPr>
          <w:rFonts w:ascii="Times New Roman" w:hAnsi="Times New Roman" w:cs="Times New Roman"/>
          <w:lang w:val="en-GB"/>
        </w:rPr>
        <w:t xml:space="preserve"> </w:t>
      </w:r>
      <w:r w:rsidR="004F4C91" w:rsidRPr="00C6513A">
        <w:rPr>
          <w:rFonts w:ascii="Times New Roman" w:hAnsi="Times New Roman" w:cs="Times New Roman"/>
          <w:i/>
          <w:iCs/>
          <w:lang w:val="en-GB"/>
        </w:rPr>
        <w:t>more</w:t>
      </w:r>
      <w:r w:rsidR="004F4C91" w:rsidRPr="00C6513A">
        <w:rPr>
          <w:rFonts w:ascii="Times New Roman" w:hAnsi="Times New Roman" w:cs="Times New Roman"/>
          <w:lang w:val="en-GB"/>
        </w:rPr>
        <w:t xml:space="preserve"> than what </w:t>
      </w:r>
      <w:proofErr w:type="spellStart"/>
      <w:r w:rsidR="004F4C91" w:rsidRPr="00C6513A">
        <w:rPr>
          <w:rFonts w:ascii="Times New Roman" w:hAnsi="Times New Roman" w:cs="Times New Roman"/>
          <w:lang w:val="en-GB"/>
        </w:rPr>
        <w:t>Meinongians</w:t>
      </w:r>
      <w:proofErr w:type="spellEnd"/>
      <w:r w:rsidR="004F4C91" w:rsidRPr="00C6513A">
        <w:rPr>
          <w:rFonts w:ascii="Times New Roman" w:hAnsi="Times New Roman" w:cs="Times New Roman"/>
          <w:lang w:val="en-GB"/>
        </w:rPr>
        <w:t xml:space="preserve"> want</w:t>
      </w:r>
      <w:r w:rsidRPr="00C6513A">
        <w:rPr>
          <w:rFonts w:ascii="Times New Roman" w:hAnsi="Times New Roman" w:cs="Times New Roman"/>
          <w:lang w:val="en-GB"/>
        </w:rPr>
        <w:t>.</w:t>
      </w:r>
      <w:r w:rsidR="00F15438" w:rsidRPr="00C6513A">
        <w:rPr>
          <w:rStyle w:val="Appelnotedebasdep"/>
          <w:rFonts w:ascii="Times New Roman" w:hAnsi="Times New Roman" w:cs="Times New Roman"/>
          <w:lang w:val="en-GB"/>
        </w:rPr>
        <w:footnoteReference w:id="49"/>
      </w:r>
    </w:p>
    <w:p w14:paraId="07C3C62D" w14:textId="702A2045" w:rsidR="00F57711" w:rsidRPr="00C6513A" w:rsidRDefault="000E11D6" w:rsidP="003460A8">
      <w:pPr>
        <w:spacing w:line="360" w:lineRule="auto"/>
        <w:ind w:firstLine="709"/>
        <w:rPr>
          <w:rFonts w:ascii="Times New Roman" w:hAnsi="Times New Roman" w:cs="Times New Roman"/>
          <w:lang w:val="en-GB"/>
        </w:rPr>
      </w:pPr>
      <w:r w:rsidRPr="00C6513A">
        <w:rPr>
          <w:rFonts w:ascii="Times New Roman" w:hAnsi="Times New Roman" w:cs="Times New Roman"/>
          <w:lang w:val="en-GB"/>
        </w:rPr>
        <w:t>T</w:t>
      </w:r>
      <w:r w:rsidR="005E5421" w:rsidRPr="00C6513A">
        <w:rPr>
          <w:rFonts w:ascii="Times New Roman" w:hAnsi="Times New Roman" w:cs="Times New Roman"/>
          <w:lang w:val="en-GB"/>
        </w:rPr>
        <w:t>he</w:t>
      </w:r>
      <w:r w:rsidR="003F5D36" w:rsidRPr="00C6513A">
        <w:rPr>
          <w:rFonts w:ascii="Times New Roman" w:hAnsi="Times New Roman" w:cs="Times New Roman"/>
          <w:lang w:val="en-GB"/>
        </w:rPr>
        <w:t xml:space="preserve"> interesting </w:t>
      </w:r>
      <w:r w:rsidR="00F57EDC" w:rsidRPr="00C6513A">
        <w:rPr>
          <w:rFonts w:ascii="Times New Roman" w:hAnsi="Times New Roman" w:cs="Times New Roman"/>
          <w:lang w:val="en-GB"/>
        </w:rPr>
        <w:t>point</w:t>
      </w:r>
      <w:r w:rsidR="005E5421" w:rsidRPr="00C6513A">
        <w:rPr>
          <w:rFonts w:ascii="Times New Roman" w:hAnsi="Times New Roman" w:cs="Times New Roman"/>
          <w:lang w:val="en-GB"/>
        </w:rPr>
        <w:t xml:space="preserve"> emerging from the </w:t>
      </w:r>
      <w:proofErr w:type="spellStart"/>
      <w:r w:rsidR="005E5421" w:rsidRPr="00C6513A">
        <w:rPr>
          <w:rFonts w:ascii="Times New Roman" w:hAnsi="Times New Roman" w:cs="Times New Roman"/>
          <w:lang w:val="en-GB"/>
        </w:rPr>
        <w:t>Brentanian</w:t>
      </w:r>
      <w:proofErr w:type="spellEnd"/>
      <w:r w:rsidR="005E5421" w:rsidRPr="00C6513A">
        <w:rPr>
          <w:rFonts w:ascii="Times New Roman" w:hAnsi="Times New Roman" w:cs="Times New Roman"/>
          <w:lang w:val="en-GB"/>
        </w:rPr>
        <w:t xml:space="preserve"> view is</w:t>
      </w:r>
      <w:r w:rsidRPr="00C6513A">
        <w:rPr>
          <w:rFonts w:ascii="Times New Roman" w:hAnsi="Times New Roman" w:cs="Times New Roman"/>
          <w:lang w:val="en-GB"/>
        </w:rPr>
        <w:t xml:space="preserve"> thus</w:t>
      </w:r>
      <w:r w:rsidR="005E5421" w:rsidRPr="00C6513A">
        <w:rPr>
          <w:rFonts w:ascii="Times New Roman" w:hAnsi="Times New Roman" w:cs="Times New Roman"/>
          <w:lang w:val="en-GB"/>
        </w:rPr>
        <w:t xml:space="preserve"> the following</w:t>
      </w:r>
      <w:r w:rsidR="00C76F0B" w:rsidRPr="00C6513A">
        <w:rPr>
          <w:rFonts w:ascii="Times New Roman" w:hAnsi="Times New Roman" w:cs="Times New Roman"/>
          <w:lang w:val="en-GB"/>
        </w:rPr>
        <w:t xml:space="preserve">: </w:t>
      </w:r>
      <w:r w:rsidR="00F57EDC" w:rsidRPr="00C6513A">
        <w:rPr>
          <w:rFonts w:ascii="Times New Roman" w:hAnsi="Times New Roman" w:cs="Times New Roman"/>
          <w:lang w:val="en-GB"/>
        </w:rPr>
        <w:t xml:space="preserve">if </w:t>
      </w:r>
      <w:r w:rsidR="00C76F0B" w:rsidRPr="00C6513A">
        <w:rPr>
          <w:rFonts w:ascii="Times New Roman" w:hAnsi="Times New Roman" w:cs="Times New Roman"/>
          <w:lang w:val="en-GB"/>
        </w:rPr>
        <w:t>the defender</w:t>
      </w:r>
      <w:r w:rsidR="005E5421" w:rsidRPr="00C6513A">
        <w:rPr>
          <w:rFonts w:ascii="Times New Roman" w:hAnsi="Times New Roman" w:cs="Times New Roman"/>
          <w:lang w:val="en-GB"/>
        </w:rPr>
        <w:t>s</w:t>
      </w:r>
      <w:r w:rsidR="00C76F0B" w:rsidRPr="00C6513A">
        <w:rPr>
          <w:rFonts w:ascii="Times New Roman" w:hAnsi="Times New Roman" w:cs="Times New Roman"/>
          <w:lang w:val="en-GB"/>
        </w:rPr>
        <w:t xml:space="preserve"> of modes of being</w:t>
      </w:r>
      <w:r w:rsidR="0052267C" w:rsidRPr="00C6513A">
        <w:rPr>
          <w:rFonts w:ascii="Times New Roman" w:hAnsi="Times New Roman" w:cs="Times New Roman"/>
          <w:lang w:val="en-GB"/>
        </w:rPr>
        <w:t>, including Bolzano, Husserl</w:t>
      </w:r>
      <w:r w:rsidR="00B70874" w:rsidRPr="00C6513A">
        <w:rPr>
          <w:rFonts w:ascii="Times New Roman" w:hAnsi="Times New Roman" w:cs="Times New Roman"/>
          <w:lang w:val="en-GB"/>
        </w:rPr>
        <w:t>,</w:t>
      </w:r>
      <w:r w:rsidR="0052267C" w:rsidRPr="00C6513A">
        <w:rPr>
          <w:rFonts w:ascii="Times New Roman" w:hAnsi="Times New Roman" w:cs="Times New Roman"/>
          <w:lang w:val="en-GB"/>
        </w:rPr>
        <w:t xml:space="preserve"> and </w:t>
      </w:r>
      <w:proofErr w:type="spellStart"/>
      <w:r w:rsidR="0052267C" w:rsidRPr="00C6513A">
        <w:rPr>
          <w:rFonts w:ascii="Times New Roman" w:hAnsi="Times New Roman" w:cs="Times New Roman"/>
          <w:lang w:val="en-GB"/>
        </w:rPr>
        <w:t>Meinong</w:t>
      </w:r>
      <w:proofErr w:type="spellEnd"/>
      <w:r w:rsidR="0052267C" w:rsidRPr="00C6513A">
        <w:rPr>
          <w:rFonts w:ascii="Times New Roman" w:hAnsi="Times New Roman" w:cs="Times New Roman"/>
          <w:lang w:val="en-GB"/>
        </w:rPr>
        <w:t>,</w:t>
      </w:r>
      <w:r w:rsidR="00F57EDC" w:rsidRPr="00C6513A">
        <w:rPr>
          <w:rFonts w:ascii="Times New Roman" w:hAnsi="Times New Roman" w:cs="Times New Roman"/>
          <w:lang w:val="en-GB"/>
        </w:rPr>
        <w:t xml:space="preserve"> </w:t>
      </w:r>
      <w:r w:rsidR="005E5421" w:rsidRPr="00C6513A">
        <w:rPr>
          <w:rFonts w:ascii="Times New Roman" w:hAnsi="Times New Roman" w:cs="Times New Roman"/>
          <w:lang w:val="en-GB"/>
        </w:rPr>
        <w:t>fail</w:t>
      </w:r>
      <w:r w:rsidR="00F57EDC" w:rsidRPr="00C6513A">
        <w:rPr>
          <w:rFonts w:ascii="Times New Roman" w:hAnsi="Times New Roman" w:cs="Times New Roman"/>
          <w:lang w:val="en-GB"/>
        </w:rPr>
        <w:t xml:space="preserve"> </w:t>
      </w:r>
      <w:r w:rsidR="005E5421" w:rsidRPr="00C6513A">
        <w:rPr>
          <w:rFonts w:ascii="Times New Roman" w:hAnsi="Times New Roman" w:cs="Times New Roman"/>
          <w:lang w:val="en-GB"/>
        </w:rPr>
        <w:t xml:space="preserve">to </w:t>
      </w:r>
      <w:r w:rsidR="00B36257" w:rsidRPr="00C6513A">
        <w:rPr>
          <w:rFonts w:ascii="Times New Roman" w:hAnsi="Times New Roman" w:cs="Times New Roman"/>
          <w:lang w:val="en-GB"/>
        </w:rPr>
        <w:t>convince</w:t>
      </w:r>
      <w:r w:rsidR="00F57EDC" w:rsidRPr="00C6513A">
        <w:rPr>
          <w:rFonts w:ascii="Times New Roman" w:hAnsi="Times New Roman" w:cs="Times New Roman"/>
          <w:lang w:val="en-GB"/>
        </w:rPr>
        <w:t xml:space="preserve"> </w:t>
      </w:r>
      <w:r w:rsidR="00DE2C1A" w:rsidRPr="00C6513A">
        <w:rPr>
          <w:rFonts w:ascii="Times New Roman" w:hAnsi="Times New Roman" w:cs="Times New Roman"/>
          <w:lang w:val="en-GB"/>
        </w:rPr>
        <w:t xml:space="preserve">us </w:t>
      </w:r>
      <w:r w:rsidR="00F57EDC" w:rsidRPr="00C6513A">
        <w:rPr>
          <w:rFonts w:ascii="Times New Roman" w:hAnsi="Times New Roman" w:cs="Times New Roman"/>
          <w:lang w:val="en-GB"/>
        </w:rPr>
        <w:t>that there are different ontological commitments, that is, different</w:t>
      </w:r>
      <w:r w:rsidR="0092538A" w:rsidRPr="00C6513A">
        <w:rPr>
          <w:rFonts w:ascii="Times New Roman" w:hAnsi="Times New Roman" w:cs="Times New Roman"/>
          <w:lang w:val="en-GB"/>
        </w:rPr>
        <w:t xml:space="preserve"> types of</w:t>
      </w:r>
      <w:r w:rsidR="00F57EDC" w:rsidRPr="00C6513A">
        <w:rPr>
          <w:rFonts w:ascii="Times New Roman" w:hAnsi="Times New Roman" w:cs="Times New Roman"/>
          <w:lang w:val="en-GB"/>
        </w:rPr>
        <w:t xml:space="preserve"> mental </w:t>
      </w:r>
      <w:proofErr w:type="spellStart"/>
      <w:r w:rsidR="00F57EDC" w:rsidRPr="00C6513A">
        <w:rPr>
          <w:rFonts w:ascii="Times New Roman" w:hAnsi="Times New Roman" w:cs="Times New Roman"/>
          <w:lang w:val="en-GB"/>
        </w:rPr>
        <w:t>positings</w:t>
      </w:r>
      <w:proofErr w:type="spellEnd"/>
      <w:r w:rsidR="00F57EDC" w:rsidRPr="00C6513A">
        <w:rPr>
          <w:rFonts w:ascii="Times New Roman" w:hAnsi="Times New Roman" w:cs="Times New Roman"/>
          <w:lang w:val="en-GB"/>
        </w:rPr>
        <w:t xml:space="preserve">, </w:t>
      </w:r>
      <w:r w:rsidR="005E5421" w:rsidRPr="00C6513A">
        <w:rPr>
          <w:rFonts w:ascii="Times New Roman" w:hAnsi="Times New Roman" w:cs="Times New Roman"/>
          <w:lang w:val="en-GB"/>
        </w:rPr>
        <w:t xml:space="preserve">they will have to </w:t>
      </w:r>
      <w:r w:rsidR="00A80A92" w:rsidRPr="00C6513A">
        <w:rPr>
          <w:rFonts w:ascii="Times New Roman" w:hAnsi="Times New Roman" w:cs="Times New Roman"/>
          <w:lang w:val="en-GB"/>
        </w:rPr>
        <w:t>admit</w:t>
      </w:r>
      <w:r w:rsidR="00F57EDC" w:rsidRPr="00C6513A">
        <w:rPr>
          <w:rFonts w:ascii="Times New Roman" w:hAnsi="Times New Roman" w:cs="Times New Roman"/>
          <w:lang w:val="en-GB"/>
        </w:rPr>
        <w:t xml:space="preserve"> </w:t>
      </w:r>
      <w:r w:rsidR="005E5421" w:rsidRPr="00C6513A">
        <w:rPr>
          <w:rFonts w:ascii="Times New Roman" w:hAnsi="Times New Roman" w:cs="Times New Roman"/>
          <w:lang w:val="en-GB"/>
        </w:rPr>
        <w:t>that they</w:t>
      </w:r>
      <w:r w:rsidR="00FC728B" w:rsidRPr="00C6513A">
        <w:rPr>
          <w:rFonts w:ascii="Times New Roman" w:hAnsi="Times New Roman" w:cs="Times New Roman"/>
          <w:lang w:val="en-GB"/>
        </w:rPr>
        <w:t xml:space="preserve"> cannot</w:t>
      </w:r>
      <w:r w:rsidR="005E5421" w:rsidRPr="00C6513A">
        <w:rPr>
          <w:rFonts w:ascii="Times New Roman" w:hAnsi="Times New Roman" w:cs="Times New Roman"/>
          <w:lang w:val="en-GB"/>
        </w:rPr>
        <w:t xml:space="preserve"> in fact </w:t>
      </w:r>
      <w:r w:rsidR="00C76F0B" w:rsidRPr="00C6513A">
        <w:rPr>
          <w:rFonts w:ascii="Times New Roman" w:hAnsi="Times New Roman" w:cs="Times New Roman"/>
          <w:lang w:val="en-GB"/>
        </w:rPr>
        <w:t xml:space="preserve">commit </w:t>
      </w:r>
      <w:r w:rsidR="005E5421" w:rsidRPr="00C6513A">
        <w:rPr>
          <w:rFonts w:ascii="Times New Roman" w:hAnsi="Times New Roman" w:cs="Times New Roman"/>
          <w:lang w:val="en-GB"/>
        </w:rPr>
        <w:t>themselves</w:t>
      </w:r>
      <w:r w:rsidR="00C76F0B" w:rsidRPr="00C6513A">
        <w:rPr>
          <w:rFonts w:ascii="Times New Roman" w:hAnsi="Times New Roman" w:cs="Times New Roman"/>
          <w:lang w:val="en-GB"/>
        </w:rPr>
        <w:t xml:space="preserve"> ontologically </w:t>
      </w:r>
      <w:r w:rsidR="00586F93" w:rsidRPr="00C6513A">
        <w:rPr>
          <w:rFonts w:ascii="Times New Roman" w:hAnsi="Times New Roman" w:cs="Times New Roman"/>
          <w:lang w:val="en-GB"/>
        </w:rPr>
        <w:t xml:space="preserve">in accordance to </w:t>
      </w:r>
      <w:r w:rsidR="00B36257" w:rsidRPr="00C6513A">
        <w:rPr>
          <w:rFonts w:ascii="Times New Roman" w:hAnsi="Times New Roman" w:cs="Times New Roman"/>
          <w:lang w:val="en-GB"/>
        </w:rPr>
        <w:t>these various modes of being</w:t>
      </w:r>
      <w:r w:rsidR="00C76F0B" w:rsidRPr="00C6513A">
        <w:rPr>
          <w:rFonts w:ascii="Times New Roman" w:hAnsi="Times New Roman" w:cs="Times New Roman"/>
          <w:lang w:val="en-GB"/>
        </w:rPr>
        <w:t>.</w:t>
      </w:r>
      <w:r w:rsidR="002C6646" w:rsidRPr="00C6513A">
        <w:rPr>
          <w:rFonts w:ascii="Times New Roman" w:hAnsi="Times New Roman" w:cs="Times New Roman"/>
          <w:lang w:val="en-GB"/>
        </w:rPr>
        <w:t xml:space="preserve"> And if they hold that different sorts of object </w:t>
      </w:r>
      <w:r w:rsidR="00FC728B" w:rsidRPr="00C6513A">
        <w:rPr>
          <w:rFonts w:ascii="Times New Roman" w:hAnsi="Times New Roman" w:cs="Times New Roman"/>
          <w:lang w:val="en-GB"/>
        </w:rPr>
        <w:t>imply</w:t>
      </w:r>
      <w:r w:rsidR="002C6646" w:rsidRPr="00C6513A">
        <w:rPr>
          <w:rFonts w:ascii="Times New Roman" w:hAnsi="Times New Roman" w:cs="Times New Roman"/>
          <w:lang w:val="en-GB"/>
        </w:rPr>
        <w:t xml:space="preserve"> different modes of being, </w:t>
      </w:r>
      <w:r w:rsidR="003703F5" w:rsidRPr="00C6513A">
        <w:rPr>
          <w:rFonts w:ascii="Times New Roman" w:hAnsi="Times New Roman" w:cs="Times New Roman"/>
          <w:lang w:val="en-GB"/>
        </w:rPr>
        <w:t xml:space="preserve">they </w:t>
      </w:r>
      <w:r w:rsidR="0083580E" w:rsidRPr="00C6513A">
        <w:rPr>
          <w:rFonts w:ascii="Times New Roman" w:hAnsi="Times New Roman" w:cs="Times New Roman"/>
          <w:lang w:val="en-GB"/>
        </w:rPr>
        <w:t xml:space="preserve">will </w:t>
      </w:r>
      <w:r w:rsidR="003703F5" w:rsidRPr="00C6513A">
        <w:rPr>
          <w:rFonts w:ascii="Times New Roman" w:hAnsi="Times New Roman" w:cs="Times New Roman"/>
          <w:lang w:val="en-GB"/>
        </w:rPr>
        <w:t xml:space="preserve">have to </w:t>
      </w:r>
      <w:r w:rsidR="00873846" w:rsidRPr="00C6513A">
        <w:rPr>
          <w:rFonts w:ascii="Times New Roman" w:hAnsi="Times New Roman" w:cs="Times New Roman"/>
          <w:lang w:val="en-GB"/>
        </w:rPr>
        <w:t xml:space="preserve">admit </w:t>
      </w:r>
      <w:r w:rsidR="002C6646" w:rsidRPr="00C6513A">
        <w:rPr>
          <w:rFonts w:ascii="Times New Roman" w:hAnsi="Times New Roman" w:cs="Times New Roman"/>
          <w:lang w:val="en-GB"/>
        </w:rPr>
        <w:t>that they are in fact unable to commit themselves with respect to some</w:t>
      </w:r>
      <w:r w:rsidR="00FB020D" w:rsidRPr="00C6513A">
        <w:rPr>
          <w:rFonts w:ascii="Times New Roman" w:hAnsi="Times New Roman" w:cs="Times New Roman"/>
          <w:lang w:val="en-GB"/>
        </w:rPr>
        <w:t xml:space="preserve"> of the</w:t>
      </w:r>
      <w:r w:rsidR="002C6646" w:rsidRPr="00C6513A">
        <w:rPr>
          <w:rFonts w:ascii="Times New Roman" w:hAnsi="Times New Roman" w:cs="Times New Roman"/>
          <w:lang w:val="en-GB"/>
        </w:rPr>
        <w:t xml:space="preserve"> objects</w:t>
      </w:r>
      <w:r w:rsidR="00FB020D" w:rsidRPr="00C6513A">
        <w:rPr>
          <w:rFonts w:ascii="Times New Roman" w:hAnsi="Times New Roman" w:cs="Times New Roman"/>
          <w:lang w:val="en-GB"/>
        </w:rPr>
        <w:t xml:space="preserve"> o</w:t>
      </w:r>
      <w:r w:rsidR="0083580E" w:rsidRPr="00C6513A">
        <w:rPr>
          <w:rFonts w:ascii="Times New Roman" w:hAnsi="Times New Roman" w:cs="Times New Roman"/>
          <w:lang w:val="en-GB"/>
        </w:rPr>
        <w:t>f</w:t>
      </w:r>
      <w:r w:rsidR="00FB020D" w:rsidRPr="00C6513A">
        <w:rPr>
          <w:rFonts w:ascii="Times New Roman" w:hAnsi="Times New Roman" w:cs="Times New Roman"/>
          <w:lang w:val="en-GB"/>
        </w:rPr>
        <w:t xml:space="preserve"> their ontology</w:t>
      </w:r>
      <w:r w:rsidR="002C6646" w:rsidRPr="00C6513A">
        <w:rPr>
          <w:rFonts w:ascii="Times New Roman" w:hAnsi="Times New Roman" w:cs="Times New Roman"/>
          <w:lang w:val="en-GB"/>
        </w:rPr>
        <w:t>.</w:t>
      </w:r>
      <w:r w:rsidR="002C675D" w:rsidRPr="00C6513A">
        <w:rPr>
          <w:rFonts w:ascii="Times New Roman" w:hAnsi="Times New Roman" w:cs="Times New Roman"/>
          <w:lang w:val="en-GB"/>
        </w:rPr>
        <w:t xml:space="preserve"> </w:t>
      </w:r>
      <w:r w:rsidR="00800384" w:rsidRPr="00C6513A">
        <w:rPr>
          <w:rFonts w:ascii="Times New Roman" w:hAnsi="Times New Roman" w:cs="Times New Roman"/>
          <w:lang w:val="en-GB"/>
        </w:rPr>
        <w:t xml:space="preserve">This will </w:t>
      </w:r>
      <w:r w:rsidR="005E54F2" w:rsidRPr="00C6513A">
        <w:rPr>
          <w:rFonts w:ascii="Times New Roman" w:hAnsi="Times New Roman" w:cs="Times New Roman"/>
          <w:lang w:val="en-GB"/>
        </w:rPr>
        <w:t>reveal</w:t>
      </w:r>
      <w:r w:rsidR="00800384" w:rsidRPr="00C6513A">
        <w:rPr>
          <w:rFonts w:ascii="Times New Roman" w:hAnsi="Times New Roman" w:cs="Times New Roman"/>
          <w:lang w:val="en-GB"/>
        </w:rPr>
        <w:t xml:space="preserve"> a</w:t>
      </w:r>
      <w:r w:rsidR="0080551F" w:rsidRPr="00C6513A">
        <w:rPr>
          <w:rFonts w:ascii="Times New Roman" w:hAnsi="Times New Roman" w:cs="Times New Roman"/>
          <w:lang w:val="en-GB"/>
        </w:rPr>
        <w:t xml:space="preserve"> major</w:t>
      </w:r>
      <w:r w:rsidR="00800384" w:rsidRPr="00C6513A">
        <w:rPr>
          <w:rFonts w:ascii="Times New Roman" w:hAnsi="Times New Roman" w:cs="Times New Roman"/>
          <w:lang w:val="en-GB"/>
        </w:rPr>
        <w:t xml:space="preserve"> conflict between their philosophical theses and their concrete psychological </w:t>
      </w:r>
      <w:r w:rsidR="00B40FD3" w:rsidRPr="00C6513A">
        <w:rPr>
          <w:rFonts w:ascii="Times New Roman" w:hAnsi="Times New Roman" w:cs="Times New Roman"/>
          <w:lang w:val="en-GB"/>
        </w:rPr>
        <w:t>capacities</w:t>
      </w:r>
      <w:r w:rsidR="00800384" w:rsidRPr="00C6513A">
        <w:rPr>
          <w:rFonts w:ascii="Times New Roman" w:hAnsi="Times New Roman" w:cs="Times New Roman"/>
          <w:lang w:val="en-GB"/>
        </w:rPr>
        <w:t>.</w:t>
      </w:r>
    </w:p>
    <w:p w14:paraId="16C7764D" w14:textId="77777777" w:rsidR="00921EB1" w:rsidRPr="00C6513A" w:rsidRDefault="00921EB1" w:rsidP="003460A8">
      <w:pPr>
        <w:spacing w:line="360" w:lineRule="auto"/>
        <w:rPr>
          <w:rFonts w:ascii="Times New Roman" w:hAnsi="Times New Roman" w:cs="Times New Roman"/>
          <w:lang w:val="en-GB"/>
        </w:rPr>
      </w:pPr>
    </w:p>
    <w:p w14:paraId="3C9745E2" w14:textId="2D50F117" w:rsidR="00921EB1" w:rsidRPr="00C6513A" w:rsidRDefault="00921EB1" w:rsidP="005E47C2">
      <w:pPr>
        <w:spacing w:line="360" w:lineRule="auto"/>
        <w:outlineLvl w:val="0"/>
        <w:rPr>
          <w:rFonts w:ascii="Times New Roman" w:hAnsi="Times New Roman" w:cs="Times New Roman"/>
          <w:b/>
          <w:lang w:val="en-GB"/>
        </w:rPr>
      </w:pPr>
      <w:r w:rsidRPr="00C6513A">
        <w:rPr>
          <w:rFonts w:ascii="Times New Roman" w:hAnsi="Times New Roman" w:cs="Times New Roman"/>
          <w:b/>
          <w:lang w:val="en-GB"/>
        </w:rPr>
        <w:t>Conclusion</w:t>
      </w:r>
    </w:p>
    <w:p w14:paraId="427F5137" w14:textId="5979BBF5" w:rsidR="005B23DF" w:rsidRPr="00C6513A" w:rsidRDefault="00352118" w:rsidP="003460A8">
      <w:pPr>
        <w:spacing w:line="360" w:lineRule="auto"/>
        <w:rPr>
          <w:rFonts w:ascii="Times New Roman" w:hAnsi="Times New Roman" w:cs="Times New Roman"/>
          <w:lang w:val="en-GB"/>
        </w:rPr>
      </w:pPr>
      <w:r w:rsidRPr="00C6513A">
        <w:rPr>
          <w:rFonts w:ascii="Times New Roman" w:hAnsi="Times New Roman" w:cs="Times New Roman"/>
          <w:lang w:val="en-GB"/>
        </w:rPr>
        <w:t xml:space="preserve">Long </w:t>
      </w:r>
      <w:r w:rsidR="004B41CA" w:rsidRPr="00C6513A">
        <w:rPr>
          <w:rFonts w:ascii="Times New Roman" w:hAnsi="Times New Roman" w:cs="Times New Roman"/>
          <w:lang w:val="en-GB"/>
        </w:rPr>
        <w:t xml:space="preserve">before the quarrel </w:t>
      </w:r>
      <w:r w:rsidR="00E409F7" w:rsidRPr="00C6513A">
        <w:rPr>
          <w:rFonts w:ascii="Times New Roman" w:hAnsi="Times New Roman" w:cs="Times New Roman"/>
          <w:lang w:val="en-GB"/>
        </w:rPr>
        <w:t xml:space="preserve">between </w:t>
      </w:r>
      <w:proofErr w:type="spellStart"/>
      <w:r w:rsidR="00E409F7" w:rsidRPr="00C6513A">
        <w:rPr>
          <w:rFonts w:ascii="Times New Roman" w:hAnsi="Times New Roman" w:cs="Times New Roman"/>
          <w:lang w:val="en-GB"/>
        </w:rPr>
        <w:t>Quineans</w:t>
      </w:r>
      <w:proofErr w:type="spellEnd"/>
      <w:r w:rsidR="00E409F7" w:rsidRPr="00C6513A">
        <w:rPr>
          <w:rFonts w:ascii="Times New Roman" w:hAnsi="Times New Roman" w:cs="Times New Roman"/>
          <w:lang w:val="en-GB"/>
        </w:rPr>
        <w:t xml:space="preserve"> and</w:t>
      </w:r>
      <w:r w:rsidR="005E54F2" w:rsidRPr="00C6513A">
        <w:rPr>
          <w:rFonts w:ascii="Times New Roman" w:hAnsi="Times New Roman" w:cs="Times New Roman"/>
          <w:lang w:val="en-GB"/>
        </w:rPr>
        <w:t xml:space="preserve"> </w:t>
      </w:r>
      <w:r w:rsidR="007F4373" w:rsidRPr="00C6513A">
        <w:rPr>
          <w:rFonts w:ascii="Times New Roman" w:hAnsi="Times New Roman" w:cs="Times New Roman"/>
          <w:lang w:val="en-GB"/>
        </w:rPr>
        <w:t>n</w:t>
      </w:r>
      <w:r w:rsidR="00E409F7" w:rsidRPr="00C6513A">
        <w:rPr>
          <w:rFonts w:ascii="Times New Roman" w:hAnsi="Times New Roman" w:cs="Times New Roman"/>
          <w:lang w:val="en-GB"/>
        </w:rPr>
        <w:t>eo</w:t>
      </w:r>
      <w:r w:rsidR="005E54F2" w:rsidRPr="00C6513A">
        <w:rPr>
          <w:rFonts w:ascii="Times New Roman" w:hAnsi="Times New Roman" w:cs="Times New Roman"/>
          <w:lang w:val="en-GB"/>
        </w:rPr>
        <w:t>-</w:t>
      </w:r>
      <w:proofErr w:type="spellStart"/>
      <w:r w:rsidR="005E54F2" w:rsidRPr="00C6513A">
        <w:rPr>
          <w:rFonts w:ascii="Times New Roman" w:hAnsi="Times New Roman" w:cs="Times New Roman"/>
          <w:lang w:val="en-GB"/>
        </w:rPr>
        <w:t>Meinongian</w:t>
      </w:r>
      <w:r w:rsidR="007F4373" w:rsidRPr="00C6513A">
        <w:rPr>
          <w:rFonts w:ascii="Times New Roman" w:hAnsi="Times New Roman" w:cs="Times New Roman"/>
          <w:lang w:val="en-GB"/>
        </w:rPr>
        <w:t>s</w:t>
      </w:r>
      <w:proofErr w:type="spellEnd"/>
      <w:r w:rsidR="00E409F7" w:rsidRPr="00C6513A">
        <w:rPr>
          <w:rFonts w:ascii="Times New Roman" w:hAnsi="Times New Roman" w:cs="Times New Roman"/>
          <w:lang w:val="en-GB"/>
        </w:rPr>
        <w:t xml:space="preserve"> </w:t>
      </w:r>
      <w:r w:rsidR="00213B99" w:rsidRPr="00C6513A">
        <w:rPr>
          <w:rFonts w:ascii="Times New Roman" w:hAnsi="Times New Roman" w:cs="Times New Roman"/>
          <w:lang w:val="en-GB"/>
        </w:rPr>
        <w:t>or</w:t>
      </w:r>
      <w:r w:rsidR="007F4373" w:rsidRPr="00C6513A">
        <w:rPr>
          <w:rFonts w:ascii="Times New Roman" w:hAnsi="Times New Roman" w:cs="Times New Roman"/>
          <w:lang w:val="en-GB"/>
        </w:rPr>
        <w:t xml:space="preserve"> other defenders of</w:t>
      </w:r>
      <w:r w:rsidR="00E409F7" w:rsidRPr="00C6513A">
        <w:rPr>
          <w:rFonts w:ascii="Times New Roman" w:hAnsi="Times New Roman" w:cs="Times New Roman"/>
          <w:lang w:val="en-GB"/>
        </w:rPr>
        <w:t xml:space="preserve"> </w:t>
      </w:r>
      <w:r w:rsidR="00213B99" w:rsidRPr="00C6513A">
        <w:rPr>
          <w:rFonts w:ascii="Times New Roman" w:hAnsi="Times New Roman" w:cs="Times New Roman"/>
          <w:lang w:val="en-GB"/>
        </w:rPr>
        <w:t>“</w:t>
      </w:r>
      <w:r w:rsidR="007F4373" w:rsidRPr="00C6513A">
        <w:rPr>
          <w:rFonts w:ascii="Times New Roman" w:hAnsi="Times New Roman" w:cs="Times New Roman"/>
          <w:lang w:val="en-GB"/>
        </w:rPr>
        <w:t>ontological pluralism</w:t>
      </w:r>
      <w:r w:rsidR="000B0507" w:rsidRPr="00C6513A">
        <w:rPr>
          <w:rFonts w:ascii="Times New Roman" w:hAnsi="Times New Roman" w:cs="Times New Roman"/>
          <w:lang w:val="en-GB"/>
        </w:rPr>
        <w:t>,</w:t>
      </w:r>
      <w:r w:rsidR="00213B99" w:rsidRPr="00C6513A">
        <w:rPr>
          <w:rFonts w:ascii="Times New Roman" w:hAnsi="Times New Roman" w:cs="Times New Roman"/>
          <w:lang w:val="en-GB"/>
        </w:rPr>
        <w:t>”</w:t>
      </w:r>
      <w:r w:rsidR="00E409F7" w:rsidRPr="00C6513A">
        <w:rPr>
          <w:rFonts w:ascii="Times New Roman" w:hAnsi="Times New Roman" w:cs="Times New Roman"/>
          <w:lang w:val="en-GB"/>
        </w:rPr>
        <w:t xml:space="preserve"> Austro-German</w:t>
      </w:r>
      <w:r w:rsidR="00C76F0B" w:rsidRPr="00C6513A">
        <w:rPr>
          <w:rFonts w:ascii="Times New Roman" w:hAnsi="Times New Roman" w:cs="Times New Roman"/>
          <w:lang w:val="en-GB"/>
        </w:rPr>
        <w:t xml:space="preserve"> thinkers</w:t>
      </w:r>
      <w:r w:rsidR="00E409F7" w:rsidRPr="00C6513A">
        <w:rPr>
          <w:rFonts w:ascii="Times New Roman" w:hAnsi="Times New Roman" w:cs="Times New Roman"/>
          <w:lang w:val="en-GB"/>
        </w:rPr>
        <w:t xml:space="preserve"> discussed modes of being</w:t>
      </w:r>
      <w:r w:rsidR="003F5D36" w:rsidRPr="00C6513A">
        <w:rPr>
          <w:rFonts w:ascii="Times New Roman" w:hAnsi="Times New Roman" w:cs="Times New Roman"/>
          <w:lang w:val="en-GB"/>
        </w:rPr>
        <w:t>.</w:t>
      </w:r>
      <w:r w:rsidR="007F4373" w:rsidRPr="00C6513A">
        <w:rPr>
          <w:rStyle w:val="Appelnotedebasdep"/>
          <w:rFonts w:ascii="Times New Roman" w:hAnsi="Times New Roman" w:cs="Times New Roman"/>
          <w:lang w:val="en-GB"/>
        </w:rPr>
        <w:footnoteReference w:id="50"/>
      </w:r>
      <w:r w:rsidR="00E409F7" w:rsidRPr="00C6513A">
        <w:rPr>
          <w:rFonts w:ascii="Times New Roman" w:hAnsi="Times New Roman" w:cs="Times New Roman"/>
          <w:lang w:val="en-GB"/>
        </w:rPr>
        <w:t xml:space="preserve"> </w:t>
      </w:r>
      <w:r w:rsidRPr="00C6513A">
        <w:rPr>
          <w:rFonts w:ascii="Times New Roman" w:hAnsi="Times New Roman" w:cs="Times New Roman"/>
          <w:lang w:val="en-GB"/>
        </w:rPr>
        <w:t>T</w:t>
      </w:r>
      <w:r w:rsidR="00E409F7" w:rsidRPr="00C6513A">
        <w:rPr>
          <w:rFonts w:ascii="Times New Roman" w:hAnsi="Times New Roman" w:cs="Times New Roman"/>
          <w:lang w:val="en-GB"/>
        </w:rPr>
        <w:t xml:space="preserve">hese modes were accepted by </w:t>
      </w:r>
      <w:r w:rsidR="00C76F0B" w:rsidRPr="00C6513A">
        <w:rPr>
          <w:rFonts w:ascii="Times New Roman" w:hAnsi="Times New Roman" w:cs="Times New Roman"/>
          <w:lang w:val="en-GB"/>
        </w:rPr>
        <w:t xml:space="preserve">Bolzano, Husserl, and </w:t>
      </w:r>
      <w:proofErr w:type="spellStart"/>
      <w:r w:rsidR="00C76F0B" w:rsidRPr="00C6513A">
        <w:rPr>
          <w:rFonts w:ascii="Times New Roman" w:hAnsi="Times New Roman" w:cs="Times New Roman"/>
          <w:lang w:val="en-GB"/>
        </w:rPr>
        <w:t>Meinong</w:t>
      </w:r>
      <w:proofErr w:type="spellEnd"/>
      <w:r w:rsidR="00C76F0B" w:rsidRPr="00C6513A">
        <w:rPr>
          <w:rFonts w:ascii="Times New Roman" w:hAnsi="Times New Roman" w:cs="Times New Roman"/>
          <w:lang w:val="en-GB"/>
        </w:rPr>
        <w:t xml:space="preserve">, </w:t>
      </w:r>
      <w:r w:rsidRPr="00C6513A">
        <w:rPr>
          <w:rFonts w:ascii="Times New Roman" w:hAnsi="Times New Roman" w:cs="Times New Roman"/>
          <w:lang w:val="en-GB"/>
        </w:rPr>
        <w:t xml:space="preserve">but </w:t>
      </w:r>
      <w:r w:rsidR="00C76F0B" w:rsidRPr="00C6513A">
        <w:rPr>
          <w:rFonts w:ascii="Times New Roman" w:hAnsi="Times New Roman" w:cs="Times New Roman"/>
          <w:lang w:val="en-GB"/>
        </w:rPr>
        <w:t>were rejected by Brentano and</w:t>
      </w:r>
      <w:r w:rsidR="00F06FC5" w:rsidRPr="00C6513A">
        <w:rPr>
          <w:rFonts w:ascii="Times New Roman" w:hAnsi="Times New Roman" w:cs="Times New Roman"/>
          <w:lang w:val="en-GB"/>
        </w:rPr>
        <w:t xml:space="preserve"> </w:t>
      </w:r>
      <w:r w:rsidR="00C76F0B" w:rsidRPr="00C6513A">
        <w:rPr>
          <w:rFonts w:ascii="Times New Roman" w:hAnsi="Times New Roman" w:cs="Times New Roman"/>
          <w:lang w:val="en-GB"/>
        </w:rPr>
        <w:t xml:space="preserve">Marty. </w:t>
      </w:r>
      <w:r w:rsidR="005B23DF" w:rsidRPr="00C6513A">
        <w:rPr>
          <w:rFonts w:ascii="Times New Roman" w:hAnsi="Times New Roman" w:cs="Times New Roman"/>
          <w:lang w:val="en-GB"/>
        </w:rPr>
        <w:t>This</w:t>
      </w:r>
      <w:r w:rsidR="0088258D" w:rsidRPr="00C6513A">
        <w:rPr>
          <w:rFonts w:ascii="Times New Roman" w:hAnsi="Times New Roman" w:cs="Times New Roman"/>
          <w:lang w:val="en-GB"/>
        </w:rPr>
        <w:t xml:space="preserve"> rejection</w:t>
      </w:r>
      <w:r w:rsidR="005B23DF" w:rsidRPr="00C6513A">
        <w:rPr>
          <w:rFonts w:ascii="Times New Roman" w:hAnsi="Times New Roman" w:cs="Times New Roman"/>
          <w:lang w:val="en-GB"/>
        </w:rPr>
        <w:t xml:space="preserve"> in no way </w:t>
      </w:r>
      <w:r w:rsidRPr="00C6513A">
        <w:rPr>
          <w:rFonts w:ascii="Times New Roman" w:hAnsi="Times New Roman" w:cs="Times New Roman"/>
          <w:lang w:val="en-GB"/>
        </w:rPr>
        <w:t>rules out accepting</w:t>
      </w:r>
      <w:r w:rsidR="005B23DF" w:rsidRPr="00C6513A">
        <w:rPr>
          <w:rFonts w:ascii="Times New Roman" w:hAnsi="Times New Roman" w:cs="Times New Roman"/>
          <w:lang w:val="en-GB"/>
        </w:rPr>
        <w:t xml:space="preserve"> abstract objects in </w:t>
      </w:r>
      <w:r w:rsidRPr="00C6513A">
        <w:rPr>
          <w:rFonts w:ascii="Times New Roman" w:hAnsi="Times New Roman" w:cs="Times New Roman"/>
          <w:lang w:val="en-GB"/>
        </w:rPr>
        <w:t xml:space="preserve">one’s </w:t>
      </w:r>
      <w:r w:rsidR="00864459" w:rsidRPr="00C6513A">
        <w:rPr>
          <w:rFonts w:ascii="Times New Roman" w:hAnsi="Times New Roman" w:cs="Times New Roman"/>
          <w:lang w:val="en-GB"/>
        </w:rPr>
        <w:t>ontology</w:t>
      </w:r>
      <w:r w:rsidRPr="00C6513A">
        <w:rPr>
          <w:rFonts w:ascii="Times New Roman" w:hAnsi="Times New Roman" w:cs="Times New Roman"/>
          <w:lang w:val="en-GB"/>
        </w:rPr>
        <w:t>; i</w:t>
      </w:r>
      <w:r w:rsidR="00864459" w:rsidRPr="00C6513A">
        <w:rPr>
          <w:rFonts w:ascii="Times New Roman" w:hAnsi="Times New Roman" w:cs="Times New Roman"/>
          <w:lang w:val="en-GB"/>
        </w:rPr>
        <w:t>ndeed, b</w:t>
      </w:r>
      <w:r w:rsidR="005B23DF" w:rsidRPr="00C6513A">
        <w:rPr>
          <w:rFonts w:ascii="Times New Roman" w:hAnsi="Times New Roman" w:cs="Times New Roman"/>
          <w:lang w:val="en-GB"/>
        </w:rPr>
        <w:t xml:space="preserve">oth Brentano (before his </w:t>
      </w:r>
      <w:proofErr w:type="spellStart"/>
      <w:r w:rsidR="005B23DF" w:rsidRPr="00C6513A">
        <w:rPr>
          <w:rFonts w:ascii="Times New Roman" w:hAnsi="Times New Roman" w:cs="Times New Roman"/>
          <w:lang w:val="en-GB"/>
        </w:rPr>
        <w:t>reistic</w:t>
      </w:r>
      <w:proofErr w:type="spellEnd"/>
      <w:r w:rsidR="005B23DF" w:rsidRPr="00C6513A">
        <w:rPr>
          <w:rFonts w:ascii="Times New Roman" w:hAnsi="Times New Roman" w:cs="Times New Roman"/>
          <w:lang w:val="en-GB"/>
        </w:rPr>
        <w:t xml:space="preserve"> turn) and Marty </w:t>
      </w:r>
      <w:r w:rsidR="00873846" w:rsidRPr="00C6513A">
        <w:rPr>
          <w:rFonts w:ascii="Times New Roman" w:hAnsi="Times New Roman" w:cs="Times New Roman"/>
          <w:lang w:val="en-GB"/>
        </w:rPr>
        <w:t xml:space="preserve">accepted </w:t>
      </w:r>
      <w:proofErr w:type="spellStart"/>
      <w:r w:rsidR="005B23DF" w:rsidRPr="00C6513A">
        <w:rPr>
          <w:rFonts w:ascii="Times New Roman" w:hAnsi="Times New Roman" w:cs="Times New Roman"/>
          <w:i/>
          <w:lang w:val="en-GB"/>
        </w:rPr>
        <w:t>irrealia</w:t>
      </w:r>
      <w:proofErr w:type="spellEnd"/>
      <w:r w:rsidR="005B23DF" w:rsidRPr="00C6513A">
        <w:rPr>
          <w:rFonts w:ascii="Times New Roman" w:hAnsi="Times New Roman" w:cs="Times New Roman"/>
          <w:lang w:val="en-GB"/>
        </w:rPr>
        <w:t xml:space="preserve">. They were clear </w:t>
      </w:r>
      <w:r w:rsidR="00B65FFE" w:rsidRPr="00C6513A">
        <w:rPr>
          <w:rFonts w:ascii="Times New Roman" w:hAnsi="Times New Roman" w:cs="Times New Roman"/>
          <w:lang w:val="en-GB"/>
        </w:rPr>
        <w:t xml:space="preserve">about </w:t>
      </w:r>
      <w:r w:rsidR="00CE14A6" w:rsidRPr="00C6513A">
        <w:rPr>
          <w:rFonts w:ascii="Times New Roman" w:hAnsi="Times New Roman" w:cs="Times New Roman"/>
          <w:lang w:val="en-GB"/>
        </w:rPr>
        <w:t xml:space="preserve">the fact that a variation </w:t>
      </w:r>
      <w:r w:rsidR="003C6F00" w:rsidRPr="00C6513A">
        <w:rPr>
          <w:rFonts w:ascii="Times New Roman" w:hAnsi="Times New Roman" w:cs="Times New Roman"/>
          <w:lang w:val="en-GB"/>
        </w:rPr>
        <w:t xml:space="preserve">in </w:t>
      </w:r>
      <w:r w:rsidR="00CE14A6" w:rsidRPr="00C6513A">
        <w:rPr>
          <w:rFonts w:ascii="Times New Roman" w:hAnsi="Times New Roman" w:cs="Times New Roman"/>
          <w:lang w:val="en-GB"/>
        </w:rPr>
        <w:t xml:space="preserve">the </w:t>
      </w:r>
      <w:r w:rsidR="00772BF8" w:rsidRPr="00C6513A">
        <w:rPr>
          <w:rFonts w:ascii="Times New Roman" w:hAnsi="Times New Roman" w:cs="Times New Roman"/>
          <w:i/>
          <w:lang w:val="en-GB"/>
        </w:rPr>
        <w:t>w</w:t>
      </w:r>
      <w:r w:rsidR="00685DA9" w:rsidRPr="00C6513A">
        <w:rPr>
          <w:rFonts w:ascii="Times New Roman" w:hAnsi="Times New Roman" w:cs="Times New Roman"/>
          <w:i/>
          <w:lang w:val="en-GB"/>
        </w:rPr>
        <w:t>hat</w:t>
      </w:r>
      <w:r w:rsidR="00685DA9" w:rsidRPr="00C6513A">
        <w:rPr>
          <w:rFonts w:ascii="Times New Roman" w:hAnsi="Times New Roman" w:cs="Times New Roman"/>
          <w:lang w:val="en-GB"/>
        </w:rPr>
        <w:t xml:space="preserve"> </w:t>
      </w:r>
      <w:r w:rsidR="00CE14A6" w:rsidRPr="00C6513A">
        <w:rPr>
          <w:rFonts w:ascii="Times New Roman" w:hAnsi="Times New Roman" w:cs="Times New Roman"/>
          <w:lang w:val="en-GB"/>
        </w:rPr>
        <w:t>of object</w:t>
      </w:r>
      <w:r w:rsidR="00907107" w:rsidRPr="00C6513A">
        <w:rPr>
          <w:rFonts w:ascii="Times New Roman" w:hAnsi="Times New Roman" w:cs="Times New Roman"/>
          <w:lang w:val="en-GB"/>
        </w:rPr>
        <w:t>s</w:t>
      </w:r>
      <w:r w:rsidR="00CE14A6" w:rsidRPr="00C6513A">
        <w:rPr>
          <w:rFonts w:ascii="Times New Roman" w:hAnsi="Times New Roman" w:cs="Times New Roman"/>
          <w:lang w:val="en-GB"/>
        </w:rPr>
        <w:t xml:space="preserve"> is possible independently of </w:t>
      </w:r>
      <w:r w:rsidR="00907107" w:rsidRPr="00C6513A">
        <w:rPr>
          <w:rFonts w:ascii="Times New Roman" w:hAnsi="Times New Roman" w:cs="Times New Roman"/>
          <w:lang w:val="en-GB"/>
        </w:rPr>
        <w:t>a</w:t>
      </w:r>
      <w:r w:rsidR="0083580E" w:rsidRPr="00C6513A">
        <w:rPr>
          <w:rFonts w:ascii="Times New Roman" w:hAnsi="Times New Roman" w:cs="Times New Roman"/>
          <w:lang w:val="en-GB"/>
        </w:rPr>
        <w:t>ny</w:t>
      </w:r>
      <w:r w:rsidR="00907107" w:rsidRPr="00C6513A">
        <w:rPr>
          <w:rFonts w:ascii="Times New Roman" w:hAnsi="Times New Roman" w:cs="Times New Roman"/>
          <w:lang w:val="en-GB"/>
        </w:rPr>
        <w:t xml:space="preserve"> variation</w:t>
      </w:r>
      <w:r w:rsidR="00CE14A6" w:rsidRPr="00C6513A">
        <w:rPr>
          <w:rFonts w:ascii="Times New Roman" w:hAnsi="Times New Roman" w:cs="Times New Roman"/>
          <w:lang w:val="en-GB"/>
        </w:rPr>
        <w:t xml:space="preserve"> </w:t>
      </w:r>
      <w:r w:rsidR="00907107" w:rsidRPr="00C6513A">
        <w:rPr>
          <w:rFonts w:ascii="Times New Roman" w:hAnsi="Times New Roman" w:cs="Times New Roman"/>
          <w:lang w:val="en-GB"/>
        </w:rPr>
        <w:t>of</w:t>
      </w:r>
      <w:r w:rsidR="00CE14A6" w:rsidRPr="00C6513A">
        <w:rPr>
          <w:rFonts w:ascii="Times New Roman" w:hAnsi="Times New Roman" w:cs="Times New Roman"/>
          <w:lang w:val="en-GB"/>
        </w:rPr>
        <w:t xml:space="preserve"> </w:t>
      </w:r>
      <w:r w:rsidR="00907107" w:rsidRPr="00C6513A">
        <w:rPr>
          <w:rFonts w:ascii="Times New Roman" w:hAnsi="Times New Roman" w:cs="Times New Roman"/>
          <w:lang w:val="en-GB"/>
        </w:rPr>
        <w:t>their</w:t>
      </w:r>
      <w:r w:rsidR="00CE14A6" w:rsidRPr="00C6513A">
        <w:rPr>
          <w:rFonts w:ascii="Times New Roman" w:hAnsi="Times New Roman" w:cs="Times New Roman"/>
          <w:lang w:val="en-GB"/>
        </w:rPr>
        <w:t xml:space="preserve"> </w:t>
      </w:r>
      <w:proofErr w:type="spellStart"/>
      <w:r w:rsidR="00CE14A6" w:rsidRPr="00C6513A">
        <w:rPr>
          <w:rFonts w:ascii="Times New Roman" w:hAnsi="Times New Roman" w:cs="Times New Roman"/>
          <w:i/>
          <w:lang w:val="en-GB"/>
        </w:rPr>
        <w:t>that</w:t>
      </w:r>
      <w:proofErr w:type="spellEnd"/>
      <w:r w:rsidRPr="00C6513A">
        <w:rPr>
          <w:rFonts w:ascii="Times New Roman" w:hAnsi="Times New Roman" w:cs="Times New Roman"/>
          <w:lang w:val="en-GB"/>
        </w:rPr>
        <w:t>; t</w:t>
      </w:r>
      <w:r w:rsidR="00907107" w:rsidRPr="00C6513A">
        <w:rPr>
          <w:rFonts w:ascii="Times New Roman" w:hAnsi="Times New Roman" w:cs="Times New Roman"/>
          <w:lang w:val="en-GB"/>
        </w:rPr>
        <w:t>o that extent, they defend</w:t>
      </w:r>
      <w:r w:rsidR="0083580E" w:rsidRPr="00C6513A">
        <w:rPr>
          <w:rFonts w:ascii="Times New Roman" w:hAnsi="Times New Roman" w:cs="Times New Roman"/>
          <w:lang w:val="en-GB"/>
        </w:rPr>
        <w:t>ed</w:t>
      </w:r>
      <w:r w:rsidR="00907107" w:rsidRPr="00C6513A">
        <w:rPr>
          <w:rFonts w:ascii="Times New Roman" w:hAnsi="Times New Roman" w:cs="Times New Roman"/>
          <w:lang w:val="en-GB"/>
        </w:rPr>
        <w:t xml:space="preserve"> a </w:t>
      </w:r>
      <w:proofErr w:type="spellStart"/>
      <w:r w:rsidR="00907107" w:rsidRPr="00C6513A">
        <w:rPr>
          <w:rFonts w:ascii="Times New Roman" w:hAnsi="Times New Roman" w:cs="Times New Roman"/>
          <w:lang w:val="en-GB"/>
        </w:rPr>
        <w:t>Quinean</w:t>
      </w:r>
      <w:proofErr w:type="spellEnd"/>
      <w:r w:rsidR="00907107" w:rsidRPr="00C6513A">
        <w:rPr>
          <w:rFonts w:ascii="Times New Roman" w:hAnsi="Times New Roman" w:cs="Times New Roman"/>
          <w:lang w:val="en-GB"/>
        </w:rPr>
        <w:t xml:space="preserve"> </w:t>
      </w:r>
      <w:r w:rsidR="00864459" w:rsidRPr="00C6513A">
        <w:rPr>
          <w:rFonts w:ascii="Times New Roman" w:hAnsi="Times New Roman" w:cs="Times New Roman"/>
          <w:lang w:val="en-GB"/>
        </w:rPr>
        <w:t>point of view</w:t>
      </w:r>
      <w:r w:rsidR="00907107" w:rsidRPr="00C6513A">
        <w:rPr>
          <w:rFonts w:ascii="Times New Roman" w:hAnsi="Times New Roman" w:cs="Times New Roman"/>
          <w:lang w:val="en-GB"/>
        </w:rPr>
        <w:t>.</w:t>
      </w:r>
      <w:r w:rsidR="00F06FC5" w:rsidRPr="00C6513A">
        <w:rPr>
          <w:rFonts w:ascii="Times New Roman" w:hAnsi="Times New Roman" w:cs="Times New Roman"/>
          <w:lang w:val="en-GB"/>
        </w:rPr>
        <w:t xml:space="preserve"> However, Marty</w:t>
      </w:r>
      <w:r w:rsidR="00CE3F3D" w:rsidRPr="00C6513A">
        <w:rPr>
          <w:rFonts w:ascii="Times New Roman" w:hAnsi="Times New Roman" w:cs="Times New Roman"/>
          <w:lang w:val="en-GB"/>
        </w:rPr>
        <w:t xml:space="preserve"> still</w:t>
      </w:r>
      <w:r w:rsidR="00F06FC5" w:rsidRPr="00C6513A">
        <w:rPr>
          <w:rFonts w:ascii="Times New Roman" w:hAnsi="Times New Roman" w:cs="Times New Roman"/>
          <w:lang w:val="en-GB"/>
        </w:rPr>
        <w:t xml:space="preserve"> </w:t>
      </w:r>
      <w:r w:rsidRPr="00C6513A">
        <w:rPr>
          <w:rFonts w:ascii="Times New Roman" w:hAnsi="Times New Roman" w:cs="Times New Roman"/>
          <w:lang w:val="en-GB"/>
        </w:rPr>
        <w:t xml:space="preserve">accepted </w:t>
      </w:r>
      <w:r w:rsidR="00F06FC5" w:rsidRPr="00C6513A">
        <w:rPr>
          <w:rFonts w:ascii="Times New Roman" w:hAnsi="Times New Roman" w:cs="Times New Roman"/>
          <w:lang w:val="en-GB"/>
        </w:rPr>
        <w:t>variations of being</w:t>
      </w:r>
      <w:r w:rsidR="0083580E" w:rsidRPr="00C6513A">
        <w:rPr>
          <w:rFonts w:ascii="Times New Roman" w:hAnsi="Times New Roman" w:cs="Times New Roman"/>
          <w:lang w:val="en-GB"/>
        </w:rPr>
        <w:t xml:space="preserve"> </w:t>
      </w:r>
      <w:r w:rsidRPr="00C6513A">
        <w:rPr>
          <w:rFonts w:ascii="Times New Roman" w:hAnsi="Times New Roman" w:cs="Times New Roman"/>
          <w:lang w:val="en-GB"/>
        </w:rPr>
        <w:t>“in a certain sense</w:t>
      </w:r>
      <w:r w:rsidR="005E47C2" w:rsidRPr="00C6513A">
        <w:rPr>
          <w:rFonts w:ascii="Times New Roman" w:hAnsi="Times New Roman" w:cs="Times New Roman"/>
          <w:lang w:val="en-GB"/>
        </w:rPr>
        <w:t>.”</w:t>
      </w:r>
      <w:r w:rsidR="00F06FC5" w:rsidRPr="00C6513A">
        <w:rPr>
          <w:rFonts w:ascii="Times New Roman" w:hAnsi="Times New Roman" w:cs="Times New Roman"/>
          <w:lang w:val="en-GB"/>
        </w:rPr>
        <w:t xml:space="preserve"> </w:t>
      </w:r>
      <w:r w:rsidR="00236F8A" w:rsidRPr="00C6513A">
        <w:rPr>
          <w:rFonts w:ascii="Times New Roman" w:hAnsi="Times New Roman" w:cs="Times New Roman"/>
          <w:lang w:val="en-GB"/>
        </w:rPr>
        <w:t>F</w:t>
      </w:r>
      <w:r w:rsidR="00FB6396" w:rsidRPr="00C6513A">
        <w:rPr>
          <w:rFonts w:ascii="Times New Roman" w:hAnsi="Times New Roman" w:cs="Times New Roman"/>
          <w:lang w:val="en-GB"/>
        </w:rPr>
        <w:t>or him,</w:t>
      </w:r>
      <w:r w:rsidR="00F06FC5" w:rsidRPr="00C6513A">
        <w:rPr>
          <w:rFonts w:ascii="Times New Roman" w:hAnsi="Times New Roman" w:cs="Times New Roman"/>
          <w:lang w:val="en-GB"/>
        </w:rPr>
        <w:t xml:space="preserve"> even if “being is the same as existence” and “existence is univocal</w:t>
      </w:r>
      <w:r w:rsidRPr="00C6513A">
        <w:rPr>
          <w:rFonts w:ascii="Times New Roman" w:hAnsi="Times New Roman" w:cs="Times New Roman"/>
          <w:lang w:val="en-GB"/>
        </w:rPr>
        <w:t>,</w:t>
      </w:r>
      <w:r w:rsidR="00F06FC5" w:rsidRPr="00C6513A">
        <w:rPr>
          <w:rFonts w:ascii="Times New Roman" w:hAnsi="Times New Roman" w:cs="Times New Roman"/>
          <w:lang w:val="en-GB"/>
        </w:rPr>
        <w:t>” being can be further determined in</w:t>
      </w:r>
      <w:r w:rsidR="002C0EA6" w:rsidRPr="00C6513A">
        <w:rPr>
          <w:rFonts w:ascii="Times New Roman" w:hAnsi="Times New Roman" w:cs="Times New Roman"/>
          <w:lang w:val="en-GB"/>
        </w:rPr>
        <w:t>to</w:t>
      </w:r>
      <w:r w:rsidR="00F06FC5" w:rsidRPr="00C6513A">
        <w:rPr>
          <w:rFonts w:ascii="Times New Roman" w:hAnsi="Times New Roman" w:cs="Times New Roman"/>
          <w:lang w:val="en-GB"/>
        </w:rPr>
        <w:t xml:space="preserve"> “being</w:t>
      </w:r>
      <w:r w:rsidRPr="00C6513A">
        <w:rPr>
          <w:rFonts w:ascii="Times New Roman" w:hAnsi="Times New Roman" w:cs="Times New Roman"/>
          <w:lang w:val="en-GB"/>
        </w:rPr>
        <w:t xml:space="preserve"> </w:t>
      </w:r>
      <w:r w:rsidR="00F06FC5" w:rsidRPr="00C6513A">
        <w:rPr>
          <w:rFonts w:ascii="Times New Roman" w:hAnsi="Times New Roman" w:cs="Times New Roman"/>
          <w:lang w:val="en-GB"/>
        </w:rPr>
        <w:t>necessary” and “being this or that</w:t>
      </w:r>
      <w:r w:rsidR="005E47C2" w:rsidRPr="00C6513A">
        <w:rPr>
          <w:rFonts w:ascii="Times New Roman" w:hAnsi="Times New Roman" w:cs="Times New Roman"/>
          <w:lang w:val="en-GB"/>
        </w:rPr>
        <w:t>.”</w:t>
      </w:r>
      <w:r w:rsidR="00213B99" w:rsidRPr="00C6513A">
        <w:rPr>
          <w:rFonts w:ascii="Times New Roman" w:hAnsi="Times New Roman" w:cs="Times New Roman"/>
          <w:lang w:val="en-GB"/>
        </w:rPr>
        <w:t xml:space="preserve"> </w:t>
      </w:r>
    </w:p>
    <w:p w14:paraId="52DCBB28" w14:textId="77777777" w:rsidR="002E27C8" w:rsidRPr="00C6513A" w:rsidRDefault="00352118" w:rsidP="00C41FB5">
      <w:pPr>
        <w:spacing w:line="360" w:lineRule="auto"/>
        <w:ind w:firstLine="709"/>
        <w:rPr>
          <w:rFonts w:ascii="Times New Roman" w:hAnsi="Times New Roman" w:cs="Times New Roman"/>
          <w:lang w:val="en-GB"/>
        </w:rPr>
      </w:pPr>
      <w:r w:rsidRPr="00C6513A">
        <w:rPr>
          <w:rFonts w:ascii="Times New Roman" w:hAnsi="Times New Roman" w:cs="Times New Roman"/>
          <w:lang w:val="en-GB"/>
        </w:rPr>
        <w:t xml:space="preserve">The </w:t>
      </w:r>
      <w:r w:rsidR="00BB4F7E" w:rsidRPr="00C6513A">
        <w:rPr>
          <w:rFonts w:ascii="Times New Roman" w:hAnsi="Times New Roman" w:cs="Times New Roman"/>
          <w:lang w:val="en-GB"/>
        </w:rPr>
        <w:t>views</w:t>
      </w:r>
      <w:r w:rsidR="002F2F1E" w:rsidRPr="00C6513A">
        <w:rPr>
          <w:rFonts w:ascii="Times New Roman" w:hAnsi="Times New Roman" w:cs="Times New Roman"/>
          <w:lang w:val="en-GB"/>
        </w:rPr>
        <w:t xml:space="preserve"> </w:t>
      </w:r>
      <w:r w:rsidRPr="00C6513A">
        <w:rPr>
          <w:rFonts w:ascii="Times New Roman" w:hAnsi="Times New Roman" w:cs="Times New Roman"/>
          <w:lang w:val="en-GB"/>
        </w:rPr>
        <w:t xml:space="preserve">of Brentano and Marty are not </w:t>
      </w:r>
      <w:r w:rsidR="0083580E" w:rsidRPr="00C6513A">
        <w:rPr>
          <w:rFonts w:ascii="Times New Roman" w:hAnsi="Times New Roman" w:cs="Times New Roman"/>
          <w:lang w:val="en-GB"/>
        </w:rPr>
        <w:t xml:space="preserve">merely </w:t>
      </w:r>
      <w:r w:rsidRPr="00C6513A">
        <w:rPr>
          <w:rFonts w:ascii="Times New Roman" w:hAnsi="Times New Roman" w:cs="Times New Roman"/>
          <w:lang w:val="en-GB"/>
        </w:rPr>
        <w:t>of</w:t>
      </w:r>
      <w:r w:rsidR="00FF1D74" w:rsidRPr="00C6513A">
        <w:rPr>
          <w:rFonts w:ascii="Times New Roman" w:hAnsi="Times New Roman" w:cs="Times New Roman"/>
          <w:lang w:val="en-GB"/>
        </w:rPr>
        <w:t xml:space="preserve"> </w:t>
      </w:r>
      <w:r w:rsidR="002F2F1E" w:rsidRPr="00C6513A">
        <w:rPr>
          <w:rFonts w:ascii="Times New Roman" w:hAnsi="Times New Roman" w:cs="Times New Roman"/>
          <w:lang w:val="en-GB"/>
        </w:rPr>
        <w:t xml:space="preserve">historical interest, but also </w:t>
      </w:r>
      <w:r w:rsidRPr="00C6513A">
        <w:rPr>
          <w:rFonts w:ascii="Times New Roman" w:hAnsi="Times New Roman" w:cs="Times New Roman"/>
          <w:lang w:val="en-GB"/>
        </w:rPr>
        <w:t xml:space="preserve">have </w:t>
      </w:r>
      <w:r w:rsidR="002F2F1E" w:rsidRPr="00C6513A">
        <w:rPr>
          <w:rFonts w:ascii="Times New Roman" w:hAnsi="Times New Roman" w:cs="Times New Roman"/>
          <w:lang w:val="en-GB"/>
        </w:rPr>
        <w:t xml:space="preserve">philosophical </w:t>
      </w:r>
      <w:r w:rsidR="00B40FD3" w:rsidRPr="00C6513A">
        <w:rPr>
          <w:rFonts w:ascii="Times New Roman" w:hAnsi="Times New Roman" w:cs="Times New Roman"/>
          <w:lang w:val="en-GB"/>
        </w:rPr>
        <w:t>value</w:t>
      </w:r>
      <w:r w:rsidR="00907107" w:rsidRPr="00C6513A">
        <w:rPr>
          <w:rFonts w:ascii="Times New Roman" w:hAnsi="Times New Roman" w:cs="Times New Roman"/>
          <w:lang w:val="en-GB"/>
        </w:rPr>
        <w:t>.</w:t>
      </w:r>
      <w:r w:rsidR="005B23DF" w:rsidRPr="00C6513A">
        <w:rPr>
          <w:rFonts w:ascii="Times New Roman" w:hAnsi="Times New Roman" w:cs="Times New Roman"/>
          <w:lang w:val="en-GB"/>
        </w:rPr>
        <w:t xml:space="preserve"> </w:t>
      </w:r>
      <w:r w:rsidR="002E3A13" w:rsidRPr="00C6513A">
        <w:rPr>
          <w:rFonts w:ascii="Times New Roman" w:hAnsi="Times New Roman" w:cs="Times New Roman"/>
          <w:lang w:val="en-GB"/>
        </w:rPr>
        <w:t>T</w:t>
      </w:r>
      <w:r w:rsidR="00F06FC5" w:rsidRPr="00C6513A">
        <w:rPr>
          <w:rFonts w:ascii="Times New Roman" w:hAnsi="Times New Roman" w:cs="Times New Roman"/>
          <w:lang w:val="en-GB"/>
        </w:rPr>
        <w:t xml:space="preserve">he </w:t>
      </w:r>
      <w:proofErr w:type="spellStart"/>
      <w:r w:rsidR="00F06FC5" w:rsidRPr="00C6513A">
        <w:rPr>
          <w:rFonts w:ascii="Times New Roman" w:hAnsi="Times New Roman" w:cs="Times New Roman"/>
          <w:lang w:val="en-GB"/>
        </w:rPr>
        <w:t>Brentanian</w:t>
      </w:r>
      <w:proofErr w:type="spellEnd"/>
      <w:r w:rsidR="00F06FC5" w:rsidRPr="00C6513A">
        <w:rPr>
          <w:rFonts w:ascii="Times New Roman" w:hAnsi="Times New Roman" w:cs="Times New Roman"/>
          <w:lang w:val="en-GB"/>
        </w:rPr>
        <w:t xml:space="preserve"> position draws attention </w:t>
      </w:r>
      <w:r w:rsidRPr="00C6513A">
        <w:rPr>
          <w:rFonts w:ascii="Times New Roman" w:hAnsi="Times New Roman" w:cs="Times New Roman"/>
          <w:lang w:val="en-GB"/>
        </w:rPr>
        <w:t xml:space="preserve">to </w:t>
      </w:r>
      <w:r w:rsidR="00F06FC5" w:rsidRPr="00C6513A">
        <w:rPr>
          <w:rFonts w:ascii="Times New Roman" w:hAnsi="Times New Roman" w:cs="Times New Roman"/>
          <w:lang w:val="en-GB"/>
        </w:rPr>
        <w:t xml:space="preserve">a crucial question </w:t>
      </w:r>
      <w:r w:rsidR="00405F3F" w:rsidRPr="00C6513A">
        <w:rPr>
          <w:rFonts w:ascii="Times New Roman" w:hAnsi="Times New Roman" w:cs="Times New Roman"/>
          <w:lang w:val="en-GB"/>
        </w:rPr>
        <w:t>connected with</w:t>
      </w:r>
      <w:r w:rsidR="00083698" w:rsidRPr="00C6513A">
        <w:rPr>
          <w:rFonts w:ascii="Times New Roman" w:hAnsi="Times New Roman" w:cs="Times New Roman"/>
          <w:lang w:val="en-GB"/>
        </w:rPr>
        <w:t xml:space="preserve"> the debate </w:t>
      </w:r>
      <w:r w:rsidR="00BA6A0E" w:rsidRPr="00C6513A">
        <w:rPr>
          <w:rFonts w:ascii="Times New Roman" w:hAnsi="Times New Roman" w:cs="Times New Roman"/>
          <w:lang w:val="en-GB"/>
        </w:rPr>
        <w:t>about</w:t>
      </w:r>
      <w:r w:rsidR="00083698" w:rsidRPr="00C6513A">
        <w:rPr>
          <w:rFonts w:ascii="Times New Roman" w:hAnsi="Times New Roman" w:cs="Times New Roman"/>
          <w:lang w:val="en-GB"/>
        </w:rPr>
        <w:t xml:space="preserve"> </w:t>
      </w:r>
      <w:r w:rsidR="00F06FC5" w:rsidRPr="00C6513A">
        <w:rPr>
          <w:rFonts w:ascii="Times New Roman" w:hAnsi="Times New Roman" w:cs="Times New Roman"/>
          <w:lang w:val="en-GB"/>
        </w:rPr>
        <w:t>modes of being</w:t>
      </w:r>
      <w:r w:rsidR="00F57EDC" w:rsidRPr="00C6513A">
        <w:rPr>
          <w:rFonts w:ascii="Times New Roman" w:hAnsi="Times New Roman" w:cs="Times New Roman"/>
          <w:lang w:val="en-GB"/>
        </w:rPr>
        <w:t>: how is it that we can</w:t>
      </w:r>
      <w:r w:rsidR="00970694" w:rsidRPr="00C6513A">
        <w:rPr>
          <w:rFonts w:ascii="Times New Roman" w:hAnsi="Times New Roman" w:cs="Times New Roman"/>
          <w:lang w:val="en-GB"/>
        </w:rPr>
        <w:t xml:space="preserve"> commit ourselves ontologically </w:t>
      </w:r>
      <w:r w:rsidR="00786FDB" w:rsidRPr="00C6513A">
        <w:rPr>
          <w:rFonts w:ascii="Times New Roman" w:hAnsi="Times New Roman" w:cs="Times New Roman"/>
          <w:lang w:val="en-GB"/>
        </w:rPr>
        <w:lastRenderedPageBreak/>
        <w:t>with respect to</w:t>
      </w:r>
      <w:r w:rsidR="00970694" w:rsidRPr="00C6513A">
        <w:rPr>
          <w:rFonts w:ascii="Times New Roman" w:hAnsi="Times New Roman" w:cs="Times New Roman"/>
          <w:lang w:val="en-GB"/>
        </w:rPr>
        <w:t xml:space="preserve"> </w:t>
      </w:r>
      <w:r w:rsidR="00786FDB" w:rsidRPr="00C6513A">
        <w:rPr>
          <w:rFonts w:ascii="Times New Roman" w:hAnsi="Times New Roman" w:cs="Times New Roman"/>
          <w:lang w:val="en-GB"/>
        </w:rPr>
        <w:t>such modes</w:t>
      </w:r>
      <w:r w:rsidR="00970694" w:rsidRPr="00C6513A">
        <w:rPr>
          <w:rFonts w:ascii="Times New Roman" w:hAnsi="Times New Roman" w:cs="Times New Roman"/>
          <w:lang w:val="en-GB"/>
        </w:rPr>
        <w:t xml:space="preserve">? The answer must </w:t>
      </w:r>
      <w:proofErr w:type="gramStart"/>
      <w:r w:rsidR="00970694" w:rsidRPr="00C6513A">
        <w:rPr>
          <w:rFonts w:ascii="Times New Roman" w:hAnsi="Times New Roman" w:cs="Times New Roman"/>
          <w:lang w:val="en-GB"/>
        </w:rPr>
        <w:t>be:</w:t>
      </w:r>
      <w:proofErr w:type="gramEnd"/>
      <w:r w:rsidR="00970694" w:rsidRPr="00C6513A">
        <w:rPr>
          <w:rFonts w:ascii="Times New Roman" w:hAnsi="Times New Roman" w:cs="Times New Roman"/>
          <w:lang w:val="en-GB"/>
        </w:rPr>
        <w:t xml:space="preserve"> via different ontological commitments, that is</w:t>
      </w:r>
      <w:r w:rsidRPr="00C6513A">
        <w:rPr>
          <w:rFonts w:ascii="Times New Roman" w:hAnsi="Times New Roman" w:cs="Times New Roman"/>
          <w:lang w:val="en-GB"/>
        </w:rPr>
        <w:t>,</w:t>
      </w:r>
      <w:r w:rsidR="00970694" w:rsidRPr="00C6513A">
        <w:rPr>
          <w:rFonts w:ascii="Times New Roman" w:hAnsi="Times New Roman" w:cs="Times New Roman"/>
          <w:lang w:val="en-GB"/>
        </w:rPr>
        <w:t xml:space="preserve"> </w:t>
      </w:r>
      <w:r w:rsidR="00E3673C" w:rsidRPr="00C6513A">
        <w:rPr>
          <w:rFonts w:ascii="Times New Roman" w:hAnsi="Times New Roman" w:cs="Times New Roman"/>
          <w:lang w:val="en-GB"/>
        </w:rPr>
        <w:t xml:space="preserve">via different </w:t>
      </w:r>
      <w:r w:rsidR="00970694" w:rsidRPr="00C6513A">
        <w:rPr>
          <w:rFonts w:ascii="Times New Roman" w:hAnsi="Times New Roman" w:cs="Times New Roman"/>
          <w:lang w:val="en-GB"/>
        </w:rPr>
        <w:t xml:space="preserve">mental </w:t>
      </w:r>
      <w:proofErr w:type="spellStart"/>
      <w:r w:rsidR="00970694" w:rsidRPr="00C6513A">
        <w:rPr>
          <w:rFonts w:ascii="Times New Roman" w:hAnsi="Times New Roman" w:cs="Times New Roman"/>
          <w:lang w:val="en-GB"/>
        </w:rPr>
        <w:t>positings</w:t>
      </w:r>
      <w:proofErr w:type="spellEnd"/>
      <w:r w:rsidR="00BF5F93" w:rsidRPr="00C6513A">
        <w:rPr>
          <w:rFonts w:ascii="Times New Roman" w:hAnsi="Times New Roman" w:cs="Times New Roman"/>
          <w:lang w:val="en-GB"/>
        </w:rPr>
        <w:t>.</w:t>
      </w:r>
      <w:r w:rsidR="00970694" w:rsidRPr="00C6513A">
        <w:rPr>
          <w:rFonts w:ascii="Times New Roman" w:hAnsi="Times New Roman" w:cs="Times New Roman"/>
          <w:lang w:val="en-GB"/>
        </w:rPr>
        <w:t xml:space="preserve"> But </w:t>
      </w:r>
      <w:r w:rsidR="006B242F" w:rsidRPr="00C6513A">
        <w:rPr>
          <w:rFonts w:ascii="Times New Roman" w:hAnsi="Times New Roman" w:cs="Times New Roman"/>
          <w:lang w:val="en-GB"/>
        </w:rPr>
        <w:t>are we capable of making</w:t>
      </w:r>
      <w:r w:rsidR="006B242F" w:rsidRPr="00C6513A" w:rsidDel="006B242F">
        <w:rPr>
          <w:rFonts w:ascii="Times New Roman" w:hAnsi="Times New Roman" w:cs="Times New Roman"/>
          <w:lang w:val="en-GB"/>
        </w:rPr>
        <w:t xml:space="preserve"> </w:t>
      </w:r>
      <w:r w:rsidR="00970694" w:rsidRPr="00C6513A">
        <w:rPr>
          <w:rFonts w:ascii="Times New Roman" w:hAnsi="Times New Roman" w:cs="Times New Roman"/>
          <w:lang w:val="en-GB"/>
        </w:rPr>
        <w:t xml:space="preserve">different ontological commitments? </w:t>
      </w:r>
      <w:r w:rsidR="00C2704C" w:rsidRPr="00C6513A">
        <w:rPr>
          <w:rFonts w:ascii="Times New Roman" w:hAnsi="Times New Roman" w:cs="Times New Roman"/>
          <w:lang w:val="en-GB"/>
        </w:rPr>
        <w:t xml:space="preserve">If </w:t>
      </w:r>
      <w:r w:rsidR="006B242F" w:rsidRPr="00C6513A">
        <w:rPr>
          <w:rFonts w:ascii="Times New Roman" w:hAnsi="Times New Roman" w:cs="Times New Roman"/>
          <w:lang w:val="en-GB"/>
        </w:rPr>
        <w:t xml:space="preserve">we are </w:t>
      </w:r>
      <w:r w:rsidR="00C2704C" w:rsidRPr="00C6513A">
        <w:rPr>
          <w:rFonts w:ascii="Times New Roman" w:hAnsi="Times New Roman" w:cs="Times New Roman"/>
          <w:lang w:val="en-GB"/>
        </w:rPr>
        <w:t xml:space="preserve">not, how do philosophers </w:t>
      </w:r>
      <w:r w:rsidR="0083580E" w:rsidRPr="00C6513A">
        <w:rPr>
          <w:rFonts w:ascii="Times New Roman" w:hAnsi="Times New Roman" w:cs="Times New Roman"/>
          <w:lang w:val="en-GB"/>
        </w:rPr>
        <w:t xml:space="preserve">who defend </w:t>
      </w:r>
      <w:r w:rsidR="00C2704C" w:rsidRPr="00C6513A">
        <w:rPr>
          <w:rFonts w:ascii="Times New Roman" w:hAnsi="Times New Roman" w:cs="Times New Roman"/>
          <w:lang w:val="en-GB"/>
        </w:rPr>
        <w:t>modes of being</w:t>
      </w:r>
      <w:r w:rsidR="00DF3AE6" w:rsidRPr="00C6513A">
        <w:rPr>
          <w:rFonts w:ascii="Times New Roman" w:hAnsi="Times New Roman" w:cs="Times New Roman"/>
          <w:lang w:val="en-GB"/>
        </w:rPr>
        <w:t xml:space="preserve"> concretely</w:t>
      </w:r>
      <w:r w:rsidR="00C2704C" w:rsidRPr="00C6513A">
        <w:rPr>
          <w:rFonts w:ascii="Times New Roman" w:hAnsi="Times New Roman" w:cs="Times New Roman"/>
          <w:lang w:val="en-GB"/>
        </w:rPr>
        <w:t xml:space="preserve"> commit themselves </w:t>
      </w:r>
      <w:r w:rsidR="0083580E" w:rsidRPr="00C6513A">
        <w:rPr>
          <w:rFonts w:ascii="Times New Roman" w:hAnsi="Times New Roman" w:cs="Times New Roman"/>
          <w:lang w:val="en-GB"/>
        </w:rPr>
        <w:t xml:space="preserve">to </w:t>
      </w:r>
      <w:r w:rsidR="002C0EA6" w:rsidRPr="00C6513A">
        <w:rPr>
          <w:rFonts w:ascii="Times New Roman" w:hAnsi="Times New Roman" w:cs="Times New Roman"/>
          <w:lang w:val="en-GB"/>
        </w:rPr>
        <w:t>following</w:t>
      </w:r>
      <w:r w:rsidR="00C2704C" w:rsidRPr="00C6513A">
        <w:rPr>
          <w:rFonts w:ascii="Times New Roman" w:hAnsi="Times New Roman" w:cs="Times New Roman"/>
          <w:lang w:val="en-GB"/>
        </w:rPr>
        <w:t xml:space="preserve"> these modes? </w:t>
      </w:r>
      <w:r w:rsidR="0080551F" w:rsidRPr="00C6513A">
        <w:rPr>
          <w:rFonts w:ascii="Times New Roman" w:hAnsi="Times New Roman" w:cs="Times New Roman"/>
          <w:lang w:val="en-GB"/>
        </w:rPr>
        <w:t>T</w:t>
      </w:r>
      <w:r w:rsidRPr="00C6513A">
        <w:rPr>
          <w:rFonts w:ascii="Times New Roman" w:hAnsi="Times New Roman" w:cs="Times New Roman"/>
          <w:lang w:val="en-GB"/>
        </w:rPr>
        <w:t>hose</w:t>
      </w:r>
      <w:r w:rsidR="00545FAF" w:rsidRPr="00C6513A">
        <w:rPr>
          <w:rFonts w:ascii="Times New Roman" w:hAnsi="Times New Roman" w:cs="Times New Roman"/>
          <w:lang w:val="en-GB"/>
        </w:rPr>
        <w:t xml:space="preserve"> </w:t>
      </w:r>
      <w:r w:rsidR="00C2704C" w:rsidRPr="00C6513A">
        <w:rPr>
          <w:rFonts w:ascii="Times New Roman" w:hAnsi="Times New Roman" w:cs="Times New Roman"/>
          <w:lang w:val="en-GB"/>
        </w:rPr>
        <w:t xml:space="preserve">who </w:t>
      </w:r>
      <w:r w:rsidR="000A59CD" w:rsidRPr="00C6513A">
        <w:rPr>
          <w:rFonts w:ascii="Times New Roman" w:hAnsi="Times New Roman" w:cs="Times New Roman"/>
          <w:lang w:val="en-GB"/>
        </w:rPr>
        <w:t>accept</w:t>
      </w:r>
      <w:r w:rsidR="00C2704C" w:rsidRPr="00C6513A">
        <w:rPr>
          <w:rFonts w:ascii="Times New Roman" w:hAnsi="Times New Roman" w:cs="Times New Roman"/>
          <w:lang w:val="en-GB"/>
        </w:rPr>
        <w:t xml:space="preserve"> abstract objects and think that these objects have a different mode of </w:t>
      </w:r>
      <w:r w:rsidR="006F079D" w:rsidRPr="00C6513A">
        <w:rPr>
          <w:rFonts w:ascii="Times New Roman" w:hAnsi="Times New Roman" w:cs="Times New Roman"/>
          <w:lang w:val="en-GB"/>
        </w:rPr>
        <w:t xml:space="preserve">being </w:t>
      </w:r>
      <w:r w:rsidR="0083580E" w:rsidRPr="00C6513A">
        <w:rPr>
          <w:rFonts w:ascii="Times New Roman" w:hAnsi="Times New Roman" w:cs="Times New Roman"/>
          <w:lang w:val="en-GB"/>
        </w:rPr>
        <w:t>from</w:t>
      </w:r>
      <w:r w:rsidR="006F079D" w:rsidRPr="00C6513A">
        <w:rPr>
          <w:rFonts w:ascii="Times New Roman" w:hAnsi="Times New Roman" w:cs="Times New Roman"/>
          <w:lang w:val="en-GB"/>
        </w:rPr>
        <w:t xml:space="preserve"> concrete </w:t>
      </w:r>
      <w:r w:rsidR="0083580E" w:rsidRPr="00C6513A">
        <w:rPr>
          <w:rFonts w:ascii="Times New Roman" w:hAnsi="Times New Roman" w:cs="Times New Roman"/>
          <w:lang w:val="en-GB"/>
        </w:rPr>
        <w:t xml:space="preserve">objects </w:t>
      </w:r>
      <w:r w:rsidR="006F079D" w:rsidRPr="00C6513A">
        <w:rPr>
          <w:rFonts w:ascii="Times New Roman" w:hAnsi="Times New Roman" w:cs="Times New Roman"/>
          <w:lang w:val="en-GB"/>
        </w:rPr>
        <w:t>may</w:t>
      </w:r>
      <w:r w:rsidR="00CF055F" w:rsidRPr="00C6513A">
        <w:rPr>
          <w:rFonts w:ascii="Times New Roman" w:hAnsi="Times New Roman" w:cs="Times New Roman"/>
          <w:lang w:val="en-GB"/>
        </w:rPr>
        <w:t xml:space="preserve"> have to</w:t>
      </w:r>
      <w:r w:rsidR="00C2704C" w:rsidRPr="00C6513A">
        <w:rPr>
          <w:rFonts w:ascii="Times New Roman" w:hAnsi="Times New Roman" w:cs="Times New Roman"/>
          <w:lang w:val="en-GB"/>
        </w:rPr>
        <w:t xml:space="preserve"> </w:t>
      </w:r>
      <w:r w:rsidRPr="00C6513A">
        <w:rPr>
          <w:rFonts w:ascii="Times New Roman" w:hAnsi="Times New Roman" w:cs="Times New Roman"/>
          <w:lang w:val="en-GB"/>
        </w:rPr>
        <w:t xml:space="preserve">admit </w:t>
      </w:r>
      <w:r w:rsidR="00C2704C" w:rsidRPr="00C6513A">
        <w:rPr>
          <w:rFonts w:ascii="Times New Roman" w:hAnsi="Times New Roman" w:cs="Times New Roman"/>
          <w:lang w:val="en-GB"/>
        </w:rPr>
        <w:t>that they cannot commit themselves</w:t>
      </w:r>
      <w:r w:rsidR="00213B99" w:rsidRPr="00C6513A">
        <w:rPr>
          <w:rFonts w:ascii="Times New Roman" w:hAnsi="Times New Roman" w:cs="Times New Roman"/>
          <w:lang w:val="en-GB"/>
        </w:rPr>
        <w:t xml:space="preserve"> </w:t>
      </w:r>
      <w:r w:rsidR="00C2704C" w:rsidRPr="00C6513A">
        <w:rPr>
          <w:rFonts w:ascii="Times New Roman" w:hAnsi="Times New Roman" w:cs="Times New Roman"/>
          <w:lang w:val="en-GB"/>
        </w:rPr>
        <w:t xml:space="preserve">with respect to all </w:t>
      </w:r>
      <w:r w:rsidR="008F68A0" w:rsidRPr="00C6513A">
        <w:rPr>
          <w:rFonts w:ascii="Times New Roman" w:hAnsi="Times New Roman" w:cs="Times New Roman"/>
          <w:lang w:val="en-GB"/>
        </w:rPr>
        <w:t xml:space="preserve">the </w:t>
      </w:r>
      <w:r w:rsidR="00C2704C" w:rsidRPr="00C6513A">
        <w:rPr>
          <w:rFonts w:ascii="Times New Roman" w:hAnsi="Times New Roman" w:cs="Times New Roman"/>
          <w:lang w:val="en-GB"/>
        </w:rPr>
        <w:t xml:space="preserve">objects </w:t>
      </w:r>
      <w:r w:rsidR="0083580E" w:rsidRPr="00C6513A">
        <w:rPr>
          <w:rFonts w:ascii="Times New Roman" w:hAnsi="Times New Roman" w:cs="Times New Roman"/>
          <w:lang w:val="en-GB"/>
        </w:rPr>
        <w:t>in</w:t>
      </w:r>
      <w:r w:rsidR="00C2704C" w:rsidRPr="00C6513A">
        <w:rPr>
          <w:rFonts w:ascii="Times New Roman" w:hAnsi="Times New Roman" w:cs="Times New Roman"/>
          <w:lang w:val="en-GB"/>
        </w:rPr>
        <w:t xml:space="preserve"> their ontology. </w:t>
      </w:r>
      <w:r w:rsidR="002C0EA6" w:rsidRPr="00C6513A">
        <w:rPr>
          <w:rFonts w:ascii="Times New Roman" w:hAnsi="Times New Roman" w:cs="Times New Roman"/>
          <w:lang w:val="en-GB"/>
        </w:rPr>
        <w:t xml:space="preserve">In other words, </w:t>
      </w:r>
      <w:r w:rsidR="008F68A0" w:rsidRPr="00C6513A">
        <w:rPr>
          <w:rFonts w:ascii="Times New Roman" w:hAnsi="Times New Roman" w:cs="Times New Roman"/>
          <w:lang w:val="en-GB"/>
        </w:rPr>
        <w:t>there</w:t>
      </w:r>
      <w:r w:rsidR="002C0EA6" w:rsidRPr="00C6513A">
        <w:rPr>
          <w:rFonts w:ascii="Times New Roman" w:hAnsi="Times New Roman" w:cs="Times New Roman"/>
          <w:lang w:val="en-GB"/>
        </w:rPr>
        <w:t xml:space="preserve"> </w:t>
      </w:r>
      <w:r w:rsidR="000A59CD" w:rsidRPr="00C6513A">
        <w:rPr>
          <w:rFonts w:ascii="Times New Roman" w:hAnsi="Times New Roman" w:cs="Times New Roman"/>
          <w:lang w:val="en-GB"/>
        </w:rPr>
        <w:t>may</w:t>
      </w:r>
      <w:r w:rsidR="002C0EA6" w:rsidRPr="00C6513A">
        <w:rPr>
          <w:rFonts w:ascii="Times New Roman" w:hAnsi="Times New Roman" w:cs="Times New Roman"/>
          <w:lang w:val="en-GB"/>
        </w:rPr>
        <w:t xml:space="preserve"> </w:t>
      </w:r>
      <w:r w:rsidR="008F68A0" w:rsidRPr="00C6513A">
        <w:rPr>
          <w:rFonts w:ascii="Times New Roman" w:hAnsi="Times New Roman" w:cs="Times New Roman"/>
          <w:lang w:val="en-GB"/>
        </w:rPr>
        <w:t>be</w:t>
      </w:r>
      <w:r w:rsidR="002C0EA6" w:rsidRPr="00C6513A">
        <w:rPr>
          <w:rFonts w:ascii="Times New Roman" w:hAnsi="Times New Roman" w:cs="Times New Roman"/>
          <w:lang w:val="en-GB"/>
        </w:rPr>
        <w:t xml:space="preserve"> a</w:t>
      </w:r>
      <w:r w:rsidR="0080551F" w:rsidRPr="00C6513A">
        <w:rPr>
          <w:rFonts w:ascii="Times New Roman" w:hAnsi="Times New Roman" w:cs="Times New Roman"/>
          <w:lang w:val="en-GB"/>
        </w:rPr>
        <w:t xml:space="preserve"> major</w:t>
      </w:r>
      <w:r w:rsidR="002C0EA6" w:rsidRPr="00C6513A">
        <w:rPr>
          <w:rFonts w:ascii="Times New Roman" w:hAnsi="Times New Roman" w:cs="Times New Roman"/>
          <w:lang w:val="en-GB"/>
        </w:rPr>
        <w:t xml:space="preserve"> conflict between what </w:t>
      </w:r>
      <w:r w:rsidR="00CF055F" w:rsidRPr="00C6513A">
        <w:rPr>
          <w:rFonts w:ascii="Times New Roman" w:hAnsi="Times New Roman" w:cs="Times New Roman"/>
          <w:lang w:val="en-GB"/>
        </w:rPr>
        <w:t>people</w:t>
      </w:r>
      <w:r w:rsidR="00BF06D6" w:rsidRPr="00C6513A">
        <w:rPr>
          <w:rFonts w:ascii="Times New Roman" w:hAnsi="Times New Roman" w:cs="Times New Roman"/>
          <w:lang w:val="en-GB"/>
        </w:rPr>
        <w:t xml:space="preserve"> defend in their philosophy</w:t>
      </w:r>
      <w:r w:rsidR="002C0EA6" w:rsidRPr="00C6513A">
        <w:rPr>
          <w:rFonts w:ascii="Times New Roman" w:hAnsi="Times New Roman" w:cs="Times New Roman"/>
          <w:lang w:val="en-GB"/>
        </w:rPr>
        <w:t xml:space="preserve"> and </w:t>
      </w:r>
      <w:r w:rsidR="00BF06D6" w:rsidRPr="00C6513A">
        <w:rPr>
          <w:rFonts w:ascii="Times New Roman" w:hAnsi="Times New Roman" w:cs="Times New Roman"/>
          <w:lang w:val="en-GB"/>
        </w:rPr>
        <w:t>what they are</w:t>
      </w:r>
      <w:r w:rsidR="002C0EA6" w:rsidRPr="00C6513A">
        <w:rPr>
          <w:rFonts w:ascii="Times New Roman" w:hAnsi="Times New Roman" w:cs="Times New Roman"/>
          <w:lang w:val="en-GB"/>
        </w:rPr>
        <w:t xml:space="preserve"> </w:t>
      </w:r>
      <w:r w:rsidR="00236F8A" w:rsidRPr="00C6513A">
        <w:rPr>
          <w:rFonts w:ascii="Times New Roman" w:hAnsi="Times New Roman" w:cs="Times New Roman"/>
          <w:lang w:val="en-GB"/>
        </w:rPr>
        <w:t xml:space="preserve">in fact </w:t>
      </w:r>
      <w:r w:rsidR="00BF06D6" w:rsidRPr="00C6513A">
        <w:rPr>
          <w:rFonts w:ascii="Times New Roman" w:hAnsi="Times New Roman" w:cs="Times New Roman"/>
          <w:lang w:val="en-GB"/>
        </w:rPr>
        <w:t>able to do from a</w:t>
      </w:r>
      <w:r w:rsidR="002C0EA6" w:rsidRPr="00C6513A">
        <w:rPr>
          <w:rFonts w:ascii="Times New Roman" w:hAnsi="Times New Roman" w:cs="Times New Roman"/>
          <w:lang w:val="en-GB"/>
        </w:rPr>
        <w:t xml:space="preserve"> psychological</w:t>
      </w:r>
      <w:r w:rsidR="00BF06D6" w:rsidRPr="00C6513A">
        <w:rPr>
          <w:rFonts w:ascii="Times New Roman" w:hAnsi="Times New Roman" w:cs="Times New Roman"/>
          <w:lang w:val="en-GB"/>
        </w:rPr>
        <w:t xml:space="preserve"> point of view</w:t>
      </w:r>
      <w:r w:rsidR="002C0EA6" w:rsidRPr="00C6513A">
        <w:rPr>
          <w:rFonts w:ascii="Times New Roman" w:hAnsi="Times New Roman" w:cs="Times New Roman"/>
          <w:lang w:val="en-GB"/>
        </w:rPr>
        <w:t xml:space="preserve">. </w:t>
      </w:r>
      <w:r w:rsidR="00970694" w:rsidRPr="00C6513A">
        <w:rPr>
          <w:rFonts w:ascii="Times New Roman" w:hAnsi="Times New Roman" w:cs="Times New Roman"/>
          <w:lang w:val="en-GB"/>
        </w:rPr>
        <w:t>This</w:t>
      </w:r>
      <w:r w:rsidR="00B105E1" w:rsidRPr="00C6513A">
        <w:rPr>
          <w:rFonts w:ascii="Times New Roman" w:hAnsi="Times New Roman" w:cs="Times New Roman"/>
          <w:lang w:val="en-GB"/>
        </w:rPr>
        <w:t xml:space="preserve"> is the</w:t>
      </w:r>
      <w:r w:rsidR="0039646C" w:rsidRPr="00C6513A">
        <w:rPr>
          <w:rFonts w:ascii="Times New Roman" w:hAnsi="Times New Roman" w:cs="Times New Roman"/>
          <w:lang w:val="en-GB"/>
        </w:rPr>
        <w:t xml:space="preserve"> </w:t>
      </w:r>
      <w:proofErr w:type="spellStart"/>
      <w:r w:rsidR="0039646C" w:rsidRPr="00C6513A">
        <w:rPr>
          <w:rFonts w:ascii="Times New Roman" w:hAnsi="Times New Roman" w:cs="Times New Roman"/>
          <w:lang w:val="en-GB"/>
        </w:rPr>
        <w:t>Brentanian</w:t>
      </w:r>
      <w:proofErr w:type="spellEnd"/>
      <w:r w:rsidR="00970694" w:rsidRPr="00C6513A">
        <w:rPr>
          <w:rFonts w:ascii="Times New Roman" w:hAnsi="Times New Roman" w:cs="Times New Roman"/>
          <w:lang w:val="en-GB"/>
        </w:rPr>
        <w:t xml:space="preserve"> challenge </w:t>
      </w:r>
      <w:r w:rsidR="00786FDB" w:rsidRPr="00C6513A">
        <w:rPr>
          <w:rFonts w:ascii="Times New Roman" w:hAnsi="Times New Roman" w:cs="Times New Roman"/>
          <w:lang w:val="en-GB"/>
        </w:rPr>
        <w:t>to</w:t>
      </w:r>
      <w:r w:rsidR="00970694" w:rsidRPr="00C6513A">
        <w:rPr>
          <w:rFonts w:ascii="Times New Roman" w:hAnsi="Times New Roman" w:cs="Times New Roman"/>
          <w:lang w:val="en-GB"/>
        </w:rPr>
        <w:t xml:space="preserve"> the </w:t>
      </w:r>
      <w:r w:rsidR="0039646C" w:rsidRPr="00C6513A">
        <w:rPr>
          <w:rFonts w:ascii="Times New Roman" w:hAnsi="Times New Roman" w:cs="Times New Roman"/>
          <w:lang w:val="en-GB"/>
        </w:rPr>
        <w:t>defenders</w:t>
      </w:r>
      <w:r w:rsidR="00970694" w:rsidRPr="00C6513A">
        <w:rPr>
          <w:rFonts w:ascii="Times New Roman" w:hAnsi="Times New Roman" w:cs="Times New Roman"/>
          <w:lang w:val="en-GB"/>
        </w:rPr>
        <w:t xml:space="preserve"> </w:t>
      </w:r>
      <w:r w:rsidR="0039646C" w:rsidRPr="00C6513A">
        <w:rPr>
          <w:rFonts w:ascii="Times New Roman" w:hAnsi="Times New Roman" w:cs="Times New Roman"/>
          <w:lang w:val="en-GB"/>
        </w:rPr>
        <w:t>of</w:t>
      </w:r>
      <w:r w:rsidR="00970694" w:rsidRPr="00C6513A">
        <w:rPr>
          <w:rFonts w:ascii="Times New Roman" w:hAnsi="Times New Roman" w:cs="Times New Roman"/>
          <w:lang w:val="en-GB"/>
        </w:rPr>
        <w:t xml:space="preserve"> modes of being.</w:t>
      </w:r>
    </w:p>
    <w:p w14:paraId="4ABFB263" w14:textId="77777777" w:rsidR="002E27C8" w:rsidRPr="00C6513A" w:rsidRDefault="002E27C8" w:rsidP="00C41FB5">
      <w:pPr>
        <w:spacing w:line="360" w:lineRule="auto"/>
        <w:ind w:firstLine="709"/>
        <w:rPr>
          <w:rFonts w:ascii="Times New Roman" w:hAnsi="Times New Roman" w:cs="Times New Roman"/>
          <w:lang w:val="en-GB"/>
        </w:rPr>
      </w:pPr>
    </w:p>
    <w:p w14:paraId="13C81508" w14:textId="77777777" w:rsidR="002E27C8" w:rsidRPr="00C6513A" w:rsidRDefault="002E27C8" w:rsidP="00C41FB5">
      <w:pPr>
        <w:spacing w:line="360" w:lineRule="auto"/>
        <w:ind w:firstLine="709"/>
        <w:rPr>
          <w:rFonts w:ascii="Times New Roman" w:hAnsi="Times New Roman" w:cs="Times New Roman"/>
          <w:lang w:val="en-GB"/>
        </w:rPr>
      </w:pPr>
    </w:p>
    <w:p w14:paraId="71B53F3D" w14:textId="74F115E5" w:rsidR="002E27C8" w:rsidRPr="00C6513A" w:rsidRDefault="002E27C8" w:rsidP="002E27C8">
      <w:pPr>
        <w:spacing w:line="360" w:lineRule="auto"/>
        <w:rPr>
          <w:rFonts w:ascii="Times New Roman" w:hAnsi="Times New Roman" w:cs="Times New Roman"/>
          <w:b/>
          <w:bCs/>
          <w:lang w:val="en-GB"/>
        </w:rPr>
      </w:pPr>
      <w:r w:rsidRPr="00C6513A">
        <w:rPr>
          <w:rFonts w:ascii="Times New Roman" w:hAnsi="Times New Roman" w:cs="Times New Roman"/>
          <w:b/>
          <w:bCs/>
          <w:lang w:val="en-GB"/>
        </w:rPr>
        <w:t>Acknowledg</w:t>
      </w:r>
      <w:r w:rsidR="002A3826" w:rsidRPr="00C6513A">
        <w:rPr>
          <w:rFonts w:ascii="Times New Roman" w:hAnsi="Times New Roman" w:cs="Times New Roman"/>
          <w:b/>
          <w:bCs/>
          <w:lang w:val="en-GB"/>
        </w:rPr>
        <w:t>e</w:t>
      </w:r>
      <w:r w:rsidRPr="00C6513A">
        <w:rPr>
          <w:rFonts w:ascii="Times New Roman" w:hAnsi="Times New Roman" w:cs="Times New Roman"/>
          <w:b/>
          <w:bCs/>
          <w:lang w:val="en-GB"/>
        </w:rPr>
        <w:t>ments</w:t>
      </w:r>
    </w:p>
    <w:p w14:paraId="44C16846" w14:textId="264D73CC" w:rsidR="007F4373" w:rsidRPr="00C6513A" w:rsidRDefault="001C72BE" w:rsidP="00355766">
      <w:pPr>
        <w:spacing w:line="360" w:lineRule="auto"/>
        <w:rPr>
          <w:rFonts w:ascii="Times New Roman" w:hAnsi="Times New Roman" w:cs="Times New Roman"/>
          <w:b/>
          <w:bCs/>
          <w:lang w:val="en-GB"/>
        </w:rPr>
      </w:pPr>
      <w:r w:rsidRPr="00C6513A">
        <w:rPr>
          <w:rFonts w:ascii="Times New Roman" w:hAnsi="Times New Roman" w:cs="Times New Roman"/>
          <w:lang w:val="en-GB"/>
        </w:rPr>
        <w:t>A first draft of this</w:t>
      </w:r>
      <w:r w:rsidR="002E27C8" w:rsidRPr="00C6513A">
        <w:rPr>
          <w:rFonts w:ascii="Times New Roman" w:hAnsi="Times New Roman" w:cs="Times New Roman"/>
          <w:lang w:val="en-GB"/>
        </w:rPr>
        <w:t xml:space="preserve"> paper </w:t>
      </w:r>
      <w:r w:rsidR="00F33BE3" w:rsidRPr="00C6513A">
        <w:rPr>
          <w:rFonts w:ascii="Times New Roman" w:hAnsi="Times New Roman" w:cs="Times New Roman"/>
          <w:lang w:val="en-GB"/>
        </w:rPr>
        <w:t>was</w:t>
      </w:r>
      <w:r w:rsidR="002E27C8" w:rsidRPr="00C6513A">
        <w:rPr>
          <w:rFonts w:ascii="Times New Roman" w:hAnsi="Times New Roman" w:cs="Times New Roman"/>
          <w:lang w:val="en-GB"/>
        </w:rPr>
        <w:t xml:space="preserve"> presented at </w:t>
      </w:r>
      <w:r w:rsidR="002E26E5" w:rsidRPr="00C6513A">
        <w:rPr>
          <w:rFonts w:ascii="Times New Roman" w:hAnsi="Times New Roman" w:cs="Times New Roman"/>
          <w:lang w:val="en-GB"/>
        </w:rPr>
        <w:t xml:space="preserve">the conference “Die Philosophie Franz </w:t>
      </w:r>
      <w:proofErr w:type="spellStart"/>
      <w:r w:rsidR="002E26E5" w:rsidRPr="00C6513A">
        <w:rPr>
          <w:rFonts w:ascii="Times New Roman" w:hAnsi="Times New Roman" w:cs="Times New Roman"/>
          <w:lang w:val="en-GB"/>
        </w:rPr>
        <w:t>Brentanos</w:t>
      </w:r>
      <w:proofErr w:type="spellEnd"/>
      <w:r w:rsidR="002E26E5" w:rsidRPr="00C6513A">
        <w:rPr>
          <w:rFonts w:ascii="Times New Roman" w:hAnsi="Times New Roman" w:cs="Times New Roman"/>
          <w:lang w:val="en-GB"/>
        </w:rPr>
        <w:t>”</w:t>
      </w:r>
      <w:r w:rsidRPr="00C6513A">
        <w:rPr>
          <w:rFonts w:ascii="Times New Roman" w:hAnsi="Times New Roman" w:cs="Times New Roman"/>
          <w:lang w:val="en-GB"/>
        </w:rPr>
        <w:t xml:space="preserve"> in Graz in 2017. I thank the participants for their</w:t>
      </w:r>
      <w:r w:rsidR="00E434EE" w:rsidRPr="00C6513A">
        <w:rPr>
          <w:rFonts w:ascii="Times New Roman" w:hAnsi="Times New Roman" w:cs="Times New Roman"/>
          <w:lang w:val="en-GB"/>
        </w:rPr>
        <w:t xml:space="preserve"> </w:t>
      </w:r>
      <w:r w:rsidR="00355766" w:rsidRPr="00C6513A">
        <w:rPr>
          <w:rFonts w:ascii="Times New Roman" w:hAnsi="Times New Roman" w:cs="Times New Roman"/>
          <w:lang w:val="en-GB"/>
        </w:rPr>
        <w:t xml:space="preserve">helpful </w:t>
      </w:r>
      <w:r w:rsidR="00B92623" w:rsidRPr="00C6513A">
        <w:rPr>
          <w:rFonts w:ascii="Times New Roman" w:hAnsi="Times New Roman" w:cs="Times New Roman"/>
          <w:lang w:val="en-GB"/>
        </w:rPr>
        <w:t>comments</w:t>
      </w:r>
      <w:r w:rsidRPr="00C6513A">
        <w:rPr>
          <w:rFonts w:ascii="Times New Roman" w:hAnsi="Times New Roman" w:cs="Times New Roman"/>
          <w:lang w:val="en-GB"/>
        </w:rPr>
        <w:t>, especially Marian David</w:t>
      </w:r>
      <w:r w:rsidR="00CC2425" w:rsidRPr="00C6513A">
        <w:rPr>
          <w:rFonts w:ascii="Times New Roman" w:hAnsi="Times New Roman" w:cs="Times New Roman"/>
          <w:lang w:val="en-GB"/>
        </w:rPr>
        <w:t>, Johann Marek, Maria Reicher-Marek,</w:t>
      </w:r>
      <w:r w:rsidRPr="00C6513A">
        <w:rPr>
          <w:rFonts w:ascii="Times New Roman" w:hAnsi="Times New Roman" w:cs="Times New Roman"/>
          <w:lang w:val="en-GB"/>
        </w:rPr>
        <w:t xml:space="preserve"> and Mark </w:t>
      </w:r>
      <w:proofErr w:type="spellStart"/>
      <w:r w:rsidRPr="00C6513A">
        <w:rPr>
          <w:rFonts w:ascii="Times New Roman" w:hAnsi="Times New Roman" w:cs="Times New Roman"/>
          <w:lang w:val="en-GB"/>
        </w:rPr>
        <w:t>Textor</w:t>
      </w:r>
      <w:proofErr w:type="spellEnd"/>
      <w:r w:rsidRPr="00C6513A">
        <w:rPr>
          <w:rFonts w:ascii="Times New Roman" w:hAnsi="Times New Roman" w:cs="Times New Roman"/>
          <w:lang w:val="en-GB"/>
        </w:rPr>
        <w:t xml:space="preserve">. I </w:t>
      </w:r>
      <w:r w:rsidR="008731F8" w:rsidRPr="00C6513A">
        <w:rPr>
          <w:rFonts w:ascii="Times New Roman" w:hAnsi="Times New Roman" w:cs="Times New Roman"/>
          <w:lang w:val="en-GB"/>
        </w:rPr>
        <w:t>also than</w:t>
      </w:r>
      <w:r w:rsidR="002E773E" w:rsidRPr="00C6513A">
        <w:rPr>
          <w:rFonts w:ascii="Times New Roman" w:hAnsi="Times New Roman" w:cs="Times New Roman"/>
          <w:lang w:val="en-GB"/>
        </w:rPr>
        <w:t>k</w:t>
      </w:r>
      <w:r w:rsidR="007247AD" w:rsidRPr="00C6513A">
        <w:rPr>
          <w:rFonts w:ascii="Times New Roman" w:hAnsi="Times New Roman" w:cs="Times New Roman"/>
          <w:lang w:val="en-GB"/>
        </w:rPr>
        <w:t xml:space="preserve"> Giuliano </w:t>
      </w:r>
      <w:proofErr w:type="spellStart"/>
      <w:r w:rsidR="007247AD" w:rsidRPr="00C6513A">
        <w:rPr>
          <w:rFonts w:ascii="Times New Roman" w:hAnsi="Times New Roman" w:cs="Times New Roman"/>
          <w:lang w:val="en-GB"/>
        </w:rPr>
        <w:t>Bacigalupo</w:t>
      </w:r>
      <w:proofErr w:type="spellEnd"/>
      <w:r w:rsidR="00B12202" w:rsidRPr="00C6513A">
        <w:rPr>
          <w:rFonts w:ascii="Times New Roman" w:hAnsi="Times New Roman" w:cs="Times New Roman"/>
          <w:lang w:val="en-GB"/>
        </w:rPr>
        <w:t xml:space="preserve"> and Guillaume </w:t>
      </w:r>
      <w:proofErr w:type="spellStart"/>
      <w:r w:rsidR="00B12202" w:rsidRPr="00C6513A">
        <w:rPr>
          <w:rFonts w:ascii="Times New Roman" w:hAnsi="Times New Roman" w:cs="Times New Roman"/>
          <w:lang w:val="en-GB"/>
        </w:rPr>
        <w:t>Fréchette</w:t>
      </w:r>
      <w:proofErr w:type="spellEnd"/>
      <w:r w:rsidR="007247AD" w:rsidRPr="00C6513A">
        <w:rPr>
          <w:rFonts w:ascii="Times New Roman" w:hAnsi="Times New Roman" w:cs="Times New Roman"/>
          <w:lang w:val="en-GB"/>
        </w:rPr>
        <w:t xml:space="preserve"> for</w:t>
      </w:r>
      <w:r w:rsidR="00B4198E" w:rsidRPr="00C6513A">
        <w:rPr>
          <w:rFonts w:ascii="Times New Roman" w:hAnsi="Times New Roman" w:cs="Times New Roman"/>
          <w:lang w:val="en-GB"/>
        </w:rPr>
        <w:t xml:space="preserve"> useful</w:t>
      </w:r>
      <w:r w:rsidR="007247AD" w:rsidRPr="00C6513A">
        <w:rPr>
          <w:rFonts w:ascii="Times New Roman" w:hAnsi="Times New Roman" w:cs="Times New Roman"/>
          <w:lang w:val="en-GB"/>
        </w:rPr>
        <w:t xml:space="preserve"> exchanges on Brentano’s theory of existence</w:t>
      </w:r>
      <w:r w:rsidR="002C296D" w:rsidRPr="00C6513A">
        <w:rPr>
          <w:rFonts w:ascii="Times New Roman" w:hAnsi="Times New Roman" w:cs="Times New Roman"/>
          <w:lang w:val="en-GB"/>
        </w:rPr>
        <w:t>,</w:t>
      </w:r>
      <w:r w:rsidR="00B4198E" w:rsidRPr="00C6513A">
        <w:rPr>
          <w:rFonts w:ascii="Times New Roman" w:hAnsi="Times New Roman" w:cs="Times New Roman"/>
          <w:lang w:val="en-GB"/>
        </w:rPr>
        <w:t xml:space="preserve"> and</w:t>
      </w:r>
      <w:r w:rsidR="007247AD" w:rsidRPr="00C6513A">
        <w:rPr>
          <w:rFonts w:ascii="Times New Roman" w:hAnsi="Times New Roman" w:cs="Times New Roman"/>
          <w:lang w:val="en-GB"/>
        </w:rPr>
        <w:t xml:space="preserve"> Laurent </w:t>
      </w:r>
      <w:proofErr w:type="spellStart"/>
      <w:r w:rsidR="007247AD" w:rsidRPr="00C6513A">
        <w:rPr>
          <w:rFonts w:ascii="Times New Roman" w:hAnsi="Times New Roman" w:cs="Times New Roman"/>
          <w:lang w:val="en-GB"/>
        </w:rPr>
        <w:t>Cesalli</w:t>
      </w:r>
      <w:proofErr w:type="spellEnd"/>
      <w:r w:rsidR="007247AD" w:rsidRPr="00C6513A">
        <w:rPr>
          <w:rFonts w:ascii="Times New Roman" w:hAnsi="Times New Roman" w:cs="Times New Roman"/>
          <w:lang w:val="en-GB"/>
        </w:rPr>
        <w:t xml:space="preserve"> for</w:t>
      </w:r>
      <w:r w:rsidR="00DA68D6" w:rsidRPr="00C6513A">
        <w:rPr>
          <w:rFonts w:ascii="Times New Roman" w:hAnsi="Times New Roman" w:cs="Times New Roman"/>
          <w:lang w:val="en-GB"/>
        </w:rPr>
        <w:t xml:space="preserve"> the</w:t>
      </w:r>
      <w:r w:rsidR="007247AD" w:rsidRPr="00C6513A">
        <w:rPr>
          <w:rFonts w:ascii="Times New Roman" w:hAnsi="Times New Roman" w:cs="Times New Roman"/>
          <w:lang w:val="en-GB"/>
        </w:rPr>
        <w:t xml:space="preserve"> </w:t>
      </w:r>
      <w:r w:rsidR="00B4198E" w:rsidRPr="00C6513A">
        <w:rPr>
          <w:rFonts w:ascii="Times New Roman" w:hAnsi="Times New Roman" w:cs="Times New Roman"/>
          <w:lang w:val="en-GB"/>
        </w:rPr>
        <w:t xml:space="preserve">interesting </w:t>
      </w:r>
      <w:r w:rsidR="007247AD" w:rsidRPr="00C6513A">
        <w:rPr>
          <w:rFonts w:ascii="Times New Roman" w:hAnsi="Times New Roman" w:cs="Times New Roman"/>
          <w:lang w:val="en-GB"/>
        </w:rPr>
        <w:t>discussion that we had on the first draft of the paper</w:t>
      </w:r>
      <w:r w:rsidR="00B4198E" w:rsidRPr="00C6513A">
        <w:rPr>
          <w:rFonts w:ascii="Times New Roman" w:hAnsi="Times New Roman" w:cs="Times New Roman"/>
          <w:lang w:val="en-GB"/>
        </w:rPr>
        <w:t xml:space="preserve">. </w:t>
      </w:r>
      <w:r w:rsidR="002C296D" w:rsidRPr="00C6513A">
        <w:rPr>
          <w:rFonts w:ascii="Times New Roman" w:hAnsi="Times New Roman" w:cs="Times New Roman"/>
          <w:lang w:val="en-GB"/>
        </w:rPr>
        <w:t xml:space="preserve">I </w:t>
      </w:r>
      <w:r w:rsidR="008731F8" w:rsidRPr="00C6513A">
        <w:rPr>
          <w:rFonts w:ascii="Times New Roman" w:hAnsi="Times New Roman" w:cs="Times New Roman"/>
          <w:lang w:val="en-GB"/>
        </w:rPr>
        <w:t xml:space="preserve">am </w:t>
      </w:r>
      <w:r w:rsidR="00F33BE3" w:rsidRPr="00C6513A">
        <w:rPr>
          <w:rFonts w:ascii="Times New Roman" w:hAnsi="Times New Roman" w:cs="Times New Roman"/>
          <w:lang w:val="en-GB"/>
        </w:rPr>
        <w:t>also</w:t>
      </w:r>
      <w:r w:rsidR="008731F8" w:rsidRPr="00C6513A">
        <w:rPr>
          <w:rFonts w:ascii="Times New Roman" w:hAnsi="Times New Roman" w:cs="Times New Roman"/>
          <w:lang w:val="en-GB"/>
        </w:rPr>
        <w:t xml:space="preserve"> very grateful to</w:t>
      </w:r>
      <w:r w:rsidR="00F33BE3" w:rsidRPr="00C6513A">
        <w:rPr>
          <w:rFonts w:ascii="Times New Roman" w:hAnsi="Times New Roman" w:cs="Times New Roman"/>
          <w:lang w:val="en-GB"/>
        </w:rPr>
        <w:t xml:space="preserve"> </w:t>
      </w:r>
      <w:r w:rsidR="00652F26" w:rsidRPr="00C6513A">
        <w:rPr>
          <w:rFonts w:ascii="Times New Roman" w:hAnsi="Times New Roman" w:cs="Times New Roman"/>
          <w:lang w:val="en-GB"/>
        </w:rPr>
        <w:t>Kevin Mulligan for his</w:t>
      </w:r>
      <w:r w:rsidR="00B4198E" w:rsidRPr="00C6513A">
        <w:rPr>
          <w:rFonts w:ascii="Times New Roman" w:hAnsi="Times New Roman" w:cs="Times New Roman"/>
          <w:lang w:val="en-GB"/>
        </w:rPr>
        <w:t xml:space="preserve"> </w:t>
      </w:r>
      <w:r w:rsidR="00355766" w:rsidRPr="00C6513A">
        <w:rPr>
          <w:rFonts w:ascii="Times New Roman" w:hAnsi="Times New Roman" w:cs="Times New Roman"/>
          <w:lang w:val="en-GB"/>
        </w:rPr>
        <w:t>valuable</w:t>
      </w:r>
      <w:r w:rsidR="00652F26" w:rsidRPr="00C6513A">
        <w:rPr>
          <w:rFonts w:ascii="Times New Roman" w:hAnsi="Times New Roman" w:cs="Times New Roman"/>
          <w:lang w:val="en-GB"/>
        </w:rPr>
        <w:t xml:space="preserve"> written remarks</w:t>
      </w:r>
      <w:r w:rsidR="00686DFB" w:rsidRPr="00C6513A">
        <w:rPr>
          <w:rFonts w:ascii="Times New Roman" w:hAnsi="Times New Roman" w:cs="Times New Roman"/>
          <w:lang w:val="en-GB"/>
        </w:rPr>
        <w:t xml:space="preserve"> on the paper</w:t>
      </w:r>
      <w:r w:rsidRPr="00C6513A">
        <w:rPr>
          <w:rFonts w:ascii="Times New Roman" w:hAnsi="Times New Roman" w:cs="Times New Roman"/>
          <w:lang w:val="en-GB"/>
        </w:rPr>
        <w:t>.</w:t>
      </w:r>
      <w:r w:rsidR="00B92623" w:rsidRPr="00C6513A">
        <w:rPr>
          <w:rFonts w:ascii="Times New Roman" w:hAnsi="Times New Roman" w:cs="Times New Roman"/>
          <w:lang w:val="en-GB"/>
        </w:rPr>
        <w:t xml:space="preserve"> Finally, I </w:t>
      </w:r>
      <w:r w:rsidR="008731F8" w:rsidRPr="00C6513A">
        <w:rPr>
          <w:rFonts w:ascii="Times New Roman" w:hAnsi="Times New Roman" w:cs="Times New Roman"/>
          <w:lang w:val="en-GB"/>
        </w:rPr>
        <w:t>thank</w:t>
      </w:r>
      <w:r w:rsidR="00B92623" w:rsidRPr="00C6513A">
        <w:rPr>
          <w:rFonts w:ascii="Times New Roman" w:hAnsi="Times New Roman" w:cs="Times New Roman"/>
          <w:lang w:val="en-GB"/>
        </w:rPr>
        <w:t xml:space="preserve"> </w:t>
      </w:r>
      <w:r w:rsidR="00275C80" w:rsidRPr="00C6513A">
        <w:rPr>
          <w:rFonts w:ascii="Times New Roman" w:hAnsi="Times New Roman" w:cs="Times New Roman"/>
          <w:lang w:val="en-GB"/>
        </w:rPr>
        <w:t>three</w:t>
      </w:r>
      <w:r w:rsidR="00B92623" w:rsidRPr="00C6513A">
        <w:rPr>
          <w:rFonts w:ascii="Times New Roman" w:hAnsi="Times New Roman" w:cs="Times New Roman"/>
          <w:lang w:val="en-GB"/>
        </w:rPr>
        <w:t xml:space="preserve"> anonymous referees for their </w:t>
      </w:r>
      <w:r w:rsidR="000D065B" w:rsidRPr="00C6513A">
        <w:rPr>
          <w:rFonts w:ascii="Times New Roman" w:hAnsi="Times New Roman" w:cs="Times New Roman"/>
          <w:lang w:val="en-GB"/>
        </w:rPr>
        <w:t>constructive criticism</w:t>
      </w:r>
      <w:r w:rsidR="00B92623" w:rsidRPr="00C6513A">
        <w:rPr>
          <w:rFonts w:ascii="Times New Roman" w:hAnsi="Times New Roman" w:cs="Times New Roman"/>
          <w:lang w:val="en-GB"/>
        </w:rPr>
        <w:t xml:space="preserve"> on earlier drafts.</w:t>
      </w:r>
      <w:r w:rsidR="007F4373" w:rsidRPr="00C6513A">
        <w:rPr>
          <w:rFonts w:ascii="Times New Roman" w:hAnsi="Times New Roman" w:cs="Times New Roman"/>
          <w:b/>
          <w:bCs/>
          <w:lang w:val="en-GB"/>
        </w:rPr>
        <w:br w:type="page"/>
      </w:r>
    </w:p>
    <w:p w14:paraId="4B1A2E86" w14:textId="22557DA2" w:rsidR="005E2C2E" w:rsidRPr="00C6513A" w:rsidRDefault="00092F16" w:rsidP="002C5221">
      <w:pPr>
        <w:rPr>
          <w:rFonts w:ascii="Times New Roman" w:hAnsi="Times New Roman" w:cs="Times New Roman"/>
          <w:b/>
          <w:lang w:val="en-GB"/>
        </w:rPr>
      </w:pPr>
      <w:r w:rsidRPr="00C6513A">
        <w:rPr>
          <w:rFonts w:ascii="Times New Roman" w:hAnsi="Times New Roman" w:cs="Times New Roman"/>
          <w:b/>
          <w:lang w:val="en-GB"/>
        </w:rPr>
        <w:lastRenderedPageBreak/>
        <w:t>References</w:t>
      </w:r>
    </w:p>
    <w:p w14:paraId="76A08252" w14:textId="77777777" w:rsidR="002F3312" w:rsidRPr="00C6513A" w:rsidRDefault="002F3312" w:rsidP="00621CAD">
      <w:pPr>
        <w:rPr>
          <w:rFonts w:ascii="Times New Roman" w:hAnsi="Times New Roman" w:cs="Times New Roman"/>
          <w:sz w:val="22"/>
          <w:szCs w:val="22"/>
          <w:lang w:val="en-GB"/>
        </w:rPr>
      </w:pPr>
    </w:p>
    <w:p w14:paraId="5B849E51" w14:textId="0429B230" w:rsidR="00367002" w:rsidRPr="00C6513A" w:rsidRDefault="00367002" w:rsidP="005E47C2">
      <w:pPr>
        <w:outlineLvl w:val="0"/>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Bacigalupo</w:t>
      </w:r>
      <w:proofErr w:type="spellEnd"/>
      <w:r w:rsidRPr="00C6513A">
        <w:rPr>
          <w:rFonts w:ascii="Times New Roman" w:hAnsi="Times New Roman" w:cs="Times New Roman"/>
          <w:sz w:val="22"/>
          <w:szCs w:val="22"/>
          <w:lang w:val="en-GB"/>
        </w:rPr>
        <w:t xml:space="preserve">, Giuliano </w:t>
      </w:r>
      <w:r w:rsidR="005B5DCB"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2015</w:t>
      </w:r>
      <w:r w:rsidR="005B5DCB"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A Study on Existence</w:t>
      </w:r>
      <w:r w:rsidRPr="00C6513A">
        <w:rPr>
          <w:rFonts w:ascii="Times New Roman" w:hAnsi="Times New Roman" w:cs="Times New Roman"/>
          <w:sz w:val="22"/>
          <w:szCs w:val="22"/>
          <w:lang w:val="en-GB"/>
        </w:rPr>
        <w:t>. PhD. University of Lille 3.</w:t>
      </w:r>
    </w:p>
    <w:p w14:paraId="172ABA22" w14:textId="77777777" w:rsidR="00F773FC" w:rsidRPr="00C6513A" w:rsidRDefault="00F773FC" w:rsidP="00621CAD">
      <w:pPr>
        <w:rPr>
          <w:rFonts w:ascii="Times New Roman" w:hAnsi="Times New Roman" w:cs="Times New Roman"/>
          <w:sz w:val="22"/>
          <w:szCs w:val="22"/>
          <w:lang w:val="en-GB"/>
        </w:rPr>
      </w:pPr>
    </w:p>
    <w:p w14:paraId="30536D45" w14:textId="6D0F5B9C" w:rsidR="0052606B" w:rsidRPr="00C6513A" w:rsidRDefault="0052606B" w:rsidP="00621CAD">
      <w:pPr>
        <w:rPr>
          <w:rFonts w:ascii="Times New Roman" w:hAnsi="Times New Roman" w:cs="Times New Roman"/>
          <w:sz w:val="22"/>
          <w:szCs w:val="22"/>
          <w:lang w:val="en-GB"/>
        </w:rPr>
      </w:pPr>
      <w:r w:rsidRPr="00C6513A">
        <w:rPr>
          <w:rFonts w:ascii="Times New Roman" w:hAnsi="Times New Roman" w:cs="Times New Roman"/>
          <w:sz w:val="22"/>
          <w:szCs w:val="22"/>
          <w:lang w:val="en-GB"/>
        </w:rPr>
        <w:t>Beyer, Ch</w:t>
      </w:r>
      <w:r w:rsidR="006B242F" w:rsidRPr="00C6513A">
        <w:rPr>
          <w:rFonts w:ascii="Times New Roman" w:hAnsi="Times New Roman" w:cs="Times New Roman"/>
          <w:sz w:val="22"/>
          <w:szCs w:val="22"/>
          <w:lang w:val="en-GB"/>
        </w:rPr>
        <w:t>ristian</w:t>
      </w:r>
      <w:r w:rsidR="005B5DCB"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1996</w:t>
      </w:r>
      <w:r w:rsidR="005B5DCB"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 xml:space="preserve">Von Bolzano </w:t>
      </w:r>
      <w:proofErr w:type="spellStart"/>
      <w:r w:rsidRPr="00C6513A">
        <w:rPr>
          <w:rFonts w:ascii="Times New Roman" w:hAnsi="Times New Roman" w:cs="Times New Roman"/>
          <w:i/>
          <w:sz w:val="22"/>
          <w:szCs w:val="22"/>
          <w:lang w:val="en-GB"/>
        </w:rPr>
        <w:t>zu</w:t>
      </w:r>
      <w:proofErr w:type="spellEnd"/>
      <w:r w:rsidRPr="00C6513A">
        <w:rPr>
          <w:rFonts w:ascii="Times New Roman" w:hAnsi="Times New Roman" w:cs="Times New Roman"/>
          <w:i/>
          <w:sz w:val="22"/>
          <w:szCs w:val="22"/>
          <w:lang w:val="en-GB"/>
        </w:rPr>
        <w:t xml:space="preserve"> Husserl. Eine </w:t>
      </w:r>
      <w:proofErr w:type="spellStart"/>
      <w:r w:rsidRPr="00C6513A">
        <w:rPr>
          <w:rFonts w:ascii="Times New Roman" w:hAnsi="Times New Roman" w:cs="Times New Roman"/>
          <w:i/>
          <w:sz w:val="22"/>
          <w:szCs w:val="22"/>
          <w:lang w:val="en-GB"/>
        </w:rPr>
        <w:t>Untersuchung</w:t>
      </w:r>
      <w:proofErr w:type="spellEnd"/>
      <w:r w:rsidRPr="00C6513A">
        <w:rPr>
          <w:rFonts w:ascii="Times New Roman" w:hAnsi="Times New Roman" w:cs="Times New Roman"/>
          <w:i/>
          <w:sz w:val="22"/>
          <w:szCs w:val="22"/>
          <w:lang w:val="en-GB"/>
        </w:rPr>
        <w:t xml:space="preserve"> </w:t>
      </w:r>
      <w:proofErr w:type="spellStart"/>
      <w:r w:rsidRPr="00C6513A">
        <w:rPr>
          <w:rFonts w:ascii="Times New Roman" w:hAnsi="Times New Roman" w:cs="Times New Roman"/>
          <w:i/>
          <w:sz w:val="22"/>
          <w:szCs w:val="22"/>
          <w:lang w:val="en-GB"/>
        </w:rPr>
        <w:t>über</w:t>
      </w:r>
      <w:proofErr w:type="spellEnd"/>
      <w:r w:rsidRPr="00C6513A">
        <w:rPr>
          <w:rFonts w:ascii="Times New Roman" w:hAnsi="Times New Roman" w:cs="Times New Roman"/>
          <w:i/>
          <w:sz w:val="22"/>
          <w:szCs w:val="22"/>
          <w:lang w:val="en-GB"/>
        </w:rPr>
        <w:t xml:space="preserve"> den </w:t>
      </w:r>
      <w:proofErr w:type="spellStart"/>
      <w:r w:rsidRPr="00C6513A">
        <w:rPr>
          <w:rFonts w:ascii="Times New Roman" w:hAnsi="Times New Roman" w:cs="Times New Roman"/>
          <w:i/>
          <w:sz w:val="22"/>
          <w:szCs w:val="22"/>
          <w:lang w:val="en-GB"/>
        </w:rPr>
        <w:t>Ursprung</w:t>
      </w:r>
      <w:proofErr w:type="spellEnd"/>
      <w:r w:rsidRPr="00C6513A">
        <w:rPr>
          <w:rFonts w:ascii="Times New Roman" w:hAnsi="Times New Roman" w:cs="Times New Roman"/>
          <w:i/>
          <w:sz w:val="22"/>
          <w:szCs w:val="22"/>
          <w:lang w:val="en-GB"/>
        </w:rPr>
        <w:t xml:space="preserve"> der </w:t>
      </w:r>
      <w:proofErr w:type="spellStart"/>
      <w:r w:rsidRPr="00C6513A">
        <w:rPr>
          <w:rFonts w:ascii="Times New Roman" w:hAnsi="Times New Roman" w:cs="Times New Roman"/>
          <w:i/>
          <w:sz w:val="22"/>
          <w:szCs w:val="22"/>
          <w:lang w:val="en-GB"/>
        </w:rPr>
        <w:t>phänomenologischen</w:t>
      </w:r>
      <w:proofErr w:type="spellEnd"/>
      <w:r w:rsidRPr="00C6513A">
        <w:rPr>
          <w:rFonts w:ascii="Times New Roman" w:hAnsi="Times New Roman" w:cs="Times New Roman"/>
          <w:i/>
          <w:sz w:val="22"/>
          <w:szCs w:val="22"/>
          <w:lang w:val="en-GB"/>
        </w:rPr>
        <w:t xml:space="preserve"> </w:t>
      </w:r>
      <w:proofErr w:type="spellStart"/>
      <w:r w:rsidRPr="00C6513A">
        <w:rPr>
          <w:rFonts w:ascii="Times New Roman" w:hAnsi="Times New Roman" w:cs="Times New Roman"/>
          <w:i/>
          <w:sz w:val="22"/>
          <w:szCs w:val="22"/>
          <w:lang w:val="en-GB"/>
        </w:rPr>
        <w:t>Bedeutungslehre</w:t>
      </w:r>
      <w:proofErr w:type="spellEnd"/>
      <w:r w:rsidRPr="00C6513A">
        <w:rPr>
          <w:rFonts w:ascii="Times New Roman" w:hAnsi="Times New Roman" w:cs="Times New Roman"/>
          <w:sz w:val="22"/>
          <w:szCs w:val="22"/>
          <w:lang w:val="en-GB"/>
        </w:rPr>
        <w:t>. Kluwer.</w:t>
      </w:r>
    </w:p>
    <w:p w14:paraId="54B2DDB4" w14:textId="77777777" w:rsidR="00C71206" w:rsidRPr="00C6513A" w:rsidRDefault="00C71206" w:rsidP="00621CAD">
      <w:pPr>
        <w:rPr>
          <w:rFonts w:ascii="Times New Roman" w:hAnsi="Times New Roman" w:cs="Times New Roman"/>
          <w:sz w:val="22"/>
          <w:szCs w:val="22"/>
          <w:lang w:val="en-GB"/>
        </w:rPr>
      </w:pPr>
    </w:p>
    <w:p w14:paraId="286FA746" w14:textId="4FE2A2CA" w:rsidR="00621CAD" w:rsidRPr="00C6513A" w:rsidRDefault="00621CAD" w:rsidP="00621CAD">
      <w:pPr>
        <w:rPr>
          <w:rFonts w:ascii="Times New Roman" w:hAnsi="Times New Roman" w:cs="Times New Roman"/>
          <w:sz w:val="22"/>
          <w:szCs w:val="22"/>
          <w:lang w:val="en-GB"/>
        </w:rPr>
      </w:pPr>
      <w:r w:rsidRPr="00C6513A">
        <w:rPr>
          <w:rFonts w:ascii="Times New Roman" w:hAnsi="Times New Roman" w:cs="Times New Roman"/>
          <w:sz w:val="22"/>
          <w:szCs w:val="22"/>
          <w:lang w:val="en-GB"/>
        </w:rPr>
        <w:t>Bolzano, Bernard</w:t>
      </w:r>
      <w:r w:rsidR="005B5DCB"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1985</w:t>
      </w:r>
      <w:r w:rsidR="00352118"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2000</w:t>
      </w:r>
      <w:r w:rsidR="005B5DCB"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i/>
          <w:sz w:val="22"/>
          <w:szCs w:val="22"/>
          <w:lang w:val="en-GB"/>
        </w:rPr>
        <w:t>Wissenschaftslehre</w:t>
      </w:r>
      <w:proofErr w:type="spellEnd"/>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sz w:val="22"/>
          <w:szCs w:val="22"/>
          <w:lang w:val="en-GB"/>
        </w:rPr>
        <w:t>Gesamtausgabe</w:t>
      </w:r>
      <w:proofErr w:type="spellEnd"/>
      <w:r w:rsidRPr="00C6513A">
        <w:rPr>
          <w:rFonts w:ascii="Times New Roman" w:hAnsi="Times New Roman" w:cs="Times New Roman"/>
          <w:sz w:val="22"/>
          <w:szCs w:val="22"/>
          <w:lang w:val="en-GB"/>
        </w:rPr>
        <w:t>, Series I, vol</w:t>
      </w:r>
      <w:r w:rsidR="00352118" w:rsidRPr="00C6513A">
        <w:rPr>
          <w:rFonts w:ascii="Times New Roman" w:hAnsi="Times New Roman" w:cs="Times New Roman"/>
          <w:sz w:val="22"/>
          <w:szCs w:val="22"/>
          <w:lang w:val="en-GB"/>
        </w:rPr>
        <w:t>s</w:t>
      </w:r>
      <w:r w:rsidRPr="00C6513A">
        <w:rPr>
          <w:rFonts w:ascii="Times New Roman" w:hAnsi="Times New Roman" w:cs="Times New Roman"/>
          <w:sz w:val="22"/>
          <w:szCs w:val="22"/>
          <w:lang w:val="en-GB"/>
        </w:rPr>
        <w:t>. 11</w:t>
      </w:r>
      <w:r w:rsidR="000D6B1C"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14. Ed. Eduard Winter</w:t>
      </w:r>
      <w:r w:rsidR="0048730A" w:rsidRPr="00C6513A">
        <w:rPr>
          <w:rFonts w:ascii="Times New Roman" w:hAnsi="Times New Roman" w:cs="Times New Roman"/>
          <w:sz w:val="22"/>
          <w:szCs w:val="22"/>
          <w:lang w:val="en-GB"/>
        </w:rPr>
        <w:t xml:space="preserve"> </w:t>
      </w:r>
      <w:r w:rsidR="0048730A" w:rsidRPr="00C6513A">
        <w:rPr>
          <w:rFonts w:ascii="Times New Roman" w:hAnsi="Times New Roman" w:cs="Times New Roman"/>
          <w:iCs/>
          <w:sz w:val="22"/>
          <w:szCs w:val="22"/>
          <w:lang w:val="en-GB"/>
        </w:rPr>
        <w:t>et al</w:t>
      </w:r>
      <w:r w:rsidRPr="00C6513A">
        <w:rPr>
          <w:rFonts w:ascii="Times New Roman" w:hAnsi="Times New Roman" w:cs="Times New Roman"/>
          <w:iCs/>
          <w:sz w:val="22"/>
          <w:szCs w:val="22"/>
          <w:lang w:val="en-GB"/>
        </w:rPr>
        <w:t>.</w:t>
      </w:r>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sz w:val="22"/>
          <w:szCs w:val="22"/>
          <w:lang w:val="en-GB"/>
        </w:rPr>
        <w:t>Frommann</w:t>
      </w:r>
      <w:r w:rsidR="002F69AA"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Holzboog</w:t>
      </w:r>
      <w:proofErr w:type="spellEnd"/>
      <w:r w:rsidR="00A634B4" w:rsidRPr="00C6513A">
        <w:rPr>
          <w:rFonts w:ascii="Times New Roman" w:hAnsi="Times New Roman" w:cs="Times New Roman"/>
          <w:sz w:val="22"/>
          <w:szCs w:val="22"/>
          <w:lang w:val="en-GB"/>
        </w:rPr>
        <w:t xml:space="preserve"> (</w:t>
      </w:r>
      <w:r w:rsidR="006B242F" w:rsidRPr="00C6513A">
        <w:rPr>
          <w:rFonts w:ascii="Times New Roman" w:hAnsi="Times New Roman" w:cs="Times New Roman"/>
          <w:sz w:val="22"/>
          <w:szCs w:val="22"/>
          <w:lang w:val="en-GB"/>
        </w:rPr>
        <w:t>T</w:t>
      </w:r>
      <w:r w:rsidR="00A634B4" w:rsidRPr="00C6513A">
        <w:rPr>
          <w:rFonts w:ascii="Times New Roman" w:hAnsi="Times New Roman" w:cs="Times New Roman"/>
          <w:sz w:val="22"/>
          <w:szCs w:val="22"/>
          <w:lang w:val="en-GB"/>
        </w:rPr>
        <w:t xml:space="preserve">rans. Paul </w:t>
      </w:r>
      <w:proofErr w:type="spellStart"/>
      <w:r w:rsidR="00A634B4" w:rsidRPr="00C6513A">
        <w:rPr>
          <w:rFonts w:ascii="Times New Roman" w:hAnsi="Times New Roman" w:cs="Times New Roman"/>
          <w:sz w:val="22"/>
          <w:szCs w:val="22"/>
          <w:lang w:val="en-GB"/>
        </w:rPr>
        <w:t>Rusnock</w:t>
      </w:r>
      <w:proofErr w:type="spellEnd"/>
      <w:r w:rsidR="00DB2E68" w:rsidRPr="00C6513A">
        <w:rPr>
          <w:rFonts w:ascii="Times New Roman" w:hAnsi="Times New Roman" w:cs="Times New Roman"/>
          <w:sz w:val="22"/>
          <w:szCs w:val="22"/>
          <w:lang w:val="en-GB"/>
        </w:rPr>
        <w:t xml:space="preserve"> and</w:t>
      </w:r>
      <w:r w:rsidR="00A634B4" w:rsidRPr="00C6513A">
        <w:rPr>
          <w:rFonts w:ascii="Times New Roman" w:hAnsi="Times New Roman" w:cs="Times New Roman"/>
          <w:sz w:val="22"/>
          <w:szCs w:val="22"/>
          <w:lang w:val="en-GB"/>
        </w:rPr>
        <w:t xml:space="preserve"> Rolf George,</w:t>
      </w:r>
      <w:r w:rsidR="00133C4B" w:rsidRPr="00C6513A">
        <w:rPr>
          <w:rFonts w:ascii="Times New Roman" w:hAnsi="Times New Roman" w:cs="Times New Roman"/>
          <w:sz w:val="22"/>
          <w:szCs w:val="22"/>
          <w:lang w:val="en-GB"/>
        </w:rPr>
        <w:t xml:space="preserve"> 2014,</w:t>
      </w:r>
      <w:r w:rsidR="00A634B4" w:rsidRPr="00C6513A">
        <w:rPr>
          <w:rFonts w:ascii="Times New Roman" w:hAnsi="Times New Roman" w:cs="Times New Roman"/>
          <w:sz w:val="22"/>
          <w:szCs w:val="22"/>
          <w:lang w:val="en-GB"/>
        </w:rPr>
        <w:t xml:space="preserve"> </w:t>
      </w:r>
      <w:r w:rsidR="00933CF9" w:rsidRPr="00C6513A">
        <w:rPr>
          <w:rFonts w:ascii="Times New Roman" w:hAnsi="Times New Roman" w:cs="Times New Roman"/>
          <w:sz w:val="22"/>
          <w:szCs w:val="22"/>
          <w:lang w:val="en-GB"/>
        </w:rPr>
        <w:t>OUP</w:t>
      </w:r>
      <w:r w:rsidR="00A634B4"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w:t>
      </w:r>
    </w:p>
    <w:p w14:paraId="23C417F5" w14:textId="77777777" w:rsidR="00621CAD" w:rsidRPr="00C6513A" w:rsidRDefault="00621CAD" w:rsidP="000C1BB8">
      <w:pPr>
        <w:rPr>
          <w:rFonts w:ascii="Times New Roman" w:hAnsi="Times New Roman" w:cs="Times New Roman"/>
          <w:sz w:val="22"/>
          <w:szCs w:val="22"/>
          <w:lang w:val="en-GB"/>
        </w:rPr>
      </w:pPr>
    </w:p>
    <w:p w14:paraId="3B272945" w14:textId="5D0C7898" w:rsidR="0052606B" w:rsidRPr="00C6513A" w:rsidRDefault="0052606B" w:rsidP="0052606B">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Brandl</w:t>
      </w:r>
      <w:proofErr w:type="spellEnd"/>
      <w:r w:rsidRPr="00C6513A">
        <w:rPr>
          <w:rFonts w:ascii="Times New Roman" w:hAnsi="Times New Roman" w:cs="Times New Roman"/>
          <w:sz w:val="22"/>
          <w:szCs w:val="22"/>
          <w:lang w:val="en-GB"/>
        </w:rPr>
        <w:t>, Johannes L</w:t>
      </w:r>
      <w:r w:rsidR="005B5DCB" w:rsidRPr="00C6513A">
        <w:rPr>
          <w:rFonts w:ascii="Times New Roman" w:hAnsi="Times New Roman" w:cs="Times New Roman"/>
          <w:sz w:val="22"/>
          <w:szCs w:val="22"/>
          <w:lang w:val="en-GB"/>
        </w:rPr>
        <w:t>. (</w:t>
      </w:r>
      <w:r w:rsidRPr="00C6513A">
        <w:rPr>
          <w:rFonts w:ascii="Times New Roman" w:hAnsi="Times New Roman" w:cs="Times New Roman"/>
          <w:sz w:val="22"/>
          <w:szCs w:val="22"/>
          <w:lang w:val="en-GB"/>
        </w:rPr>
        <w:t>2017</w:t>
      </w:r>
      <w:r w:rsidR="005B5DCB"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w:t>
      </w:r>
      <w:r w:rsidR="00A55AC8"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 xml:space="preserve">Brentano on Truth. In Uriah </w:t>
      </w:r>
      <w:proofErr w:type="spellStart"/>
      <w:r w:rsidRPr="00C6513A">
        <w:rPr>
          <w:rFonts w:ascii="Times New Roman" w:hAnsi="Times New Roman" w:cs="Times New Roman"/>
          <w:sz w:val="22"/>
          <w:szCs w:val="22"/>
          <w:lang w:val="en-GB"/>
        </w:rPr>
        <w:t>Kriegel</w:t>
      </w:r>
      <w:proofErr w:type="spellEnd"/>
      <w:r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Pr="00C6513A">
        <w:rPr>
          <w:rFonts w:ascii="Times New Roman" w:hAnsi="Times New Roman" w:cs="Times New Roman"/>
          <w:sz w:val="22"/>
          <w:szCs w:val="22"/>
          <w:lang w:val="en-GB"/>
        </w:rPr>
        <w:t>d.)</w:t>
      </w:r>
      <w:r w:rsidR="00E953A3"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The Routledge Handbook of Franz Brentano and the Brentano School</w:t>
      </w:r>
      <w:r w:rsidR="001B2FF1" w:rsidRPr="00C6513A">
        <w:rPr>
          <w:rFonts w:ascii="Times New Roman" w:hAnsi="Times New Roman" w:cs="Times New Roman"/>
          <w:i/>
          <w:sz w:val="22"/>
          <w:szCs w:val="22"/>
          <w:lang w:val="en-GB"/>
        </w:rPr>
        <w:t xml:space="preserve"> </w:t>
      </w:r>
      <w:r w:rsidR="001B2FF1" w:rsidRPr="00C6513A">
        <w:rPr>
          <w:rFonts w:ascii="Times New Roman" w:hAnsi="Times New Roman" w:cs="Times New Roman"/>
          <w:iCs/>
          <w:sz w:val="22"/>
          <w:szCs w:val="22"/>
          <w:lang w:val="en-GB"/>
        </w:rPr>
        <w:t>(</w:t>
      </w:r>
      <w:r w:rsidR="001B2FF1" w:rsidRPr="00C6513A">
        <w:rPr>
          <w:rFonts w:ascii="Times New Roman" w:hAnsi="Times New Roman" w:cs="Times New Roman"/>
          <w:sz w:val="22"/>
          <w:szCs w:val="22"/>
          <w:lang w:val="en-GB"/>
        </w:rPr>
        <w:t>163–168</w:t>
      </w:r>
      <w:r w:rsidR="001B2FF1" w:rsidRPr="00C6513A">
        <w:rPr>
          <w:rFonts w:ascii="Times New Roman" w:hAnsi="Times New Roman" w:cs="Times New Roman"/>
          <w:iCs/>
          <w:sz w:val="22"/>
          <w:szCs w:val="22"/>
          <w:lang w:val="en-GB"/>
        </w:rPr>
        <w:t>)</w:t>
      </w:r>
      <w:r w:rsidRPr="00C6513A">
        <w:rPr>
          <w:rFonts w:ascii="Times New Roman" w:hAnsi="Times New Roman" w:cs="Times New Roman"/>
          <w:sz w:val="22"/>
          <w:szCs w:val="22"/>
          <w:lang w:val="en-GB"/>
        </w:rPr>
        <w:t>. Routledge.</w:t>
      </w:r>
    </w:p>
    <w:p w14:paraId="41281E82" w14:textId="77777777" w:rsidR="0052606B" w:rsidRPr="00C6513A" w:rsidRDefault="0052606B" w:rsidP="000C1BB8">
      <w:pPr>
        <w:rPr>
          <w:rFonts w:ascii="Times New Roman" w:hAnsi="Times New Roman" w:cs="Times New Roman"/>
          <w:sz w:val="22"/>
          <w:szCs w:val="22"/>
          <w:lang w:val="en-GB"/>
        </w:rPr>
      </w:pPr>
    </w:p>
    <w:p w14:paraId="364B23CE" w14:textId="557D9EA8" w:rsidR="000C1BB8" w:rsidRPr="00C6513A" w:rsidRDefault="000C1BB8" w:rsidP="00277610">
      <w:pPr>
        <w:rPr>
          <w:rFonts w:ascii="Times New Roman" w:hAnsi="Times New Roman" w:cs="Times New Roman"/>
          <w:sz w:val="22"/>
          <w:szCs w:val="22"/>
          <w:lang w:val="en-GB"/>
        </w:rPr>
      </w:pPr>
      <w:r w:rsidRPr="00C6513A">
        <w:rPr>
          <w:rFonts w:ascii="Times New Roman" w:hAnsi="Times New Roman" w:cs="Times New Roman"/>
          <w:sz w:val="22"/>
          <w:szCs w:val="22"/>
          <w:lang w:val="en-GB"/>
        </w:rPr>
        <w:t>Brentano, Franz</w:t>
      </w:r>
      <w:r w:rsidR="00DA7942" w:rsidRPr="00C6513A">
        <w:rPr>
          <w:rFonts w:ascii="Times New Roman" w:hAnsi="Times New Roman" w:cs="Times New Roman"/>
          <w:sz w:val="22"/>
          <w:szCs w:val="22"/>
          <w:lang w:val="en-GB"/>
        </w:rPr>
        <w:t xml:space="preserve"> </w:t>
      </w:r>
      <w:r w:rsidR="005B5DCB" w:rsidRPr="00C6513A">
        <w:rPr>
          <w:rFonts w:ascii="Times New Roman" w:hAnsi="Times New Roman" w:cs="Times New Roman"/>
          <w:sz w:val="22"/>
          <w:szCs w:val="22"/>
          <w:lang w:val="en-GB"/>
        </w:rPr>
        <w:t>(</w:t>
      </w:r>
      <w:r w:rsidR="00A10491" w:rsidRPr="00C6513A">
        <w:rPr>
          <w:rFonts w:ascii="Times New Roman" w:hAnsi="Times New Roman" w:cs="Times New Roman"/>
          <w:sz w:val="22"/>
          <w:szCs w:val="22"/>
          <w:lang w:val="en-US"/>
        </w:rPr>
        <w:t>1924</w:t>
      </w:r>
      <w:r w:rsidR="00A5214B" w:rsidRPr="00C6513A">
        <w:rPr>
          <w:rFonts w:ascii="Times New Roman" w:hAnsi="Times New Roman" w:cs="Times New Roman"/>
          <w:sz w:val="22"/>
          <w:szCs w:val="22"/>
          <w:lang w:val="en-US"/>
        </w:rPr>
        <w:t>–</w:t>
      </w:r>
      <w:r w:rsidR="00DE6376" w:rsidRPr="00C6513A">
        <w:rPr>
          <w:rFonts w:ascii="Times New Roman" w:hAnsi="Times New Roman" w:cs="Times New Roman"/>
          <w:sz w:val="22"/>
          <w:szCs w:val="22"/>
          <w:lang w:val="en-US"/>
        </w:rPr>
        <w:t>1925</w:t>
      </w:r>
      <w:r w:rsidR="005B5DCB" w:rsidRPr="00C6513A">
        <w:rPr>
          <w:rFonts w:ascii="Times New Roman" w:hAnsi="Times New Roman" w:cs="Times New Roman"/>
          <w:sz w:val="22"/>
          <w:szCs w:val="22"/>
          <w:lang w:val="en-US"/>
        </w:rPr>
        <w:t>)</w:t>
      </w:r>
      <w:r w:rsidR="00DE6376" w:rsidRPr="00C6513A">
        <w:rPr>
          <w:rFonts w:ascii="Times New Roman" w:hAnsi="Times New Roman" w:cs="Times New Roman"/>
          <w:sz w:val="22"/>
          <w:szCs w:val="22"/>
          <w:lang w:val="en-US"/>
        </w:rPr>
        <w:t xml:space="preserve">. </w:t>
      </w:r>
      <w:proofErr w:type="spellStart"/>
      <w:r w:rsidR="00DE6376" w:rsidRPr="00C6513A">
        <w:rPr>
          <w:rFonts w:ascii="Times New Roman" w:hAnsi="Times New Roman" w:cs="Times New Roman"/>
          <w:i/>
          <w:sz w:val="22"/>
          <w:szCs w:val="22"/>
          <w:lang w:val="en-US"/>
        </w:rPr>
        <w:t>Psychologie</w:t>
      </w:r>
      <w:proofErr w:type="spellEnd"/>
      <w:r w:rsidR="00DE6376" w:rsidRPr="00C6513A">
        <w:rPr>
          <w:rFonts w:ascii="Times New Roman" w:hAnsi="Times New Roman" w:cs="Times New Roman"/>
          <w:i/>
          <w:sz w:val="22"/>
          <w:szCs w:val="22"/>
          <w:lang w:val="en-US"/>
        </w:rPr>
        <w:t xml:space="preserve"> </w:t>
      </w:r>
      <w:proofErr w:type="spellStart"/>
      <w:r w:rsidR="00DE6376" w:rsidRPr="00C6513A">
        <w:rPr>
          <w:rFonts w:ascii="Times New Roman" w:hAnsi="Times New Roman" w:cs="Times New Roman"/>
          <w:i/>
          <w:sz w:val="22"/>
          <w:szCs w:val="22"/>
          <w:lang w:val="en-US"/>
        </w:rPr>
        <w:t>vom</w:t>
      </w:r>
      <w:proofErr w:type="spellEnd"/>
      <w:r w:rsidR="00DE6376" w:rsidRPr="00C6513A">
        <w:rPr>
          <w:rFonts w:ascii="Times New Roman" w:hAnsi="Times New Roman" w:cs="Times New Roman"/>
          <w:i/>
          <w:sz w:val="22"/>
          <w:szCs w:val="22"/>
          <w:lang w:val="en-US"/>
        </w:rPr>
        <w:t xml:space="preserve"> </w:t>
      </w:r>
      <w:proofErr w:type="spellStart"/>
      <w:r w:rsidR="00DE6376" w:rsidRPr="00C6513A">
        <w:rPr>
          <w:rFonts w:ascii="Times New Roman" w:hAnsi="Times New Roman" w:cs="Times New Roman"/>
          <w:i/>
          <w:sz w:val="22"/>
          <w:szCs w:val="22"/>
          <w:lang w:val="en-US"/>
        </w:rPr>
        <w:t>empirischen</w:t>
      </w:r>
      <w:proofErr w:type="spellEnd"/>
      <w:r w:rsidR="00DE6376" w:rsidRPr="00C6513A">
        <w:rPr>
          <w:rFonts w:ascii="Times New Roman" w:hAnsi="Times New Roman" w:cs="Times New Roman"/>
          <w:i/>
          <w:sz w:val="22"/>
          <w:szCs w:val="22"/>
          <w:lang w:val="en-US"/>
        </w:rPr>
        <w:t xml:space="preserve"> </w:t>
      </w:r>
      <w:proofErr w:type="spellStart"/>
      <w:r w:rsidR="00DE6376" w:rsidRPr="00C6513A">
        <w:rPr>
          <w:rFonts w:ascii="Times New Roman" w:hAnsi="Times New Roman" w:cs="Times New Roman"/>
          <w:i/>
          <w:sz w:val="22"/>
          <w:szCs w:val="22"/>
          <w:lang w:val="en-US"/>
        </w:rPr>
        <w:t>Standpunkt</w:t>
      </w:r>
      <w:proofErr w:type="spellEnd"/>
      <w:r w:rsidR="00DE6376" w:rsidRPr="00C6513A">
        <w:rPr>
          <w:rFonts w:ascii="Times New Roman" w:hAnsi="Times New Roman" w:cs="Times New Roman"/>
          <w:iCs/>
          <w:sz w:val="22"/>
          <w:szCs w:val="22"/>
          <w:lang w:val="en-US"/>
        </w:rPr>
        <w:t xml:space="preserve"> </w:t>
      </w:r>
      <w:r w:rsidR="00314F6E" w:rsidRPr="00C6513A">
        <w:rPr>
          <w:rFonts w:ascii="Times New Roman" w:hAnsi="Times New Roman" w:cs="Times New Roman"/>
          <w:iCs/>
          <w:sz w:val="22"/>
          <w:szCs w:val="22"/>
          <w:lang w:val="en-US"/>
        </w:rPr>
        <w:t>(V</w:t>
      </w:r>
      <w:r w:rsidR="00DE6376" w:rsidRPr="00C6513A">
        <w:rPr>
          <w:rFonts w:ascii="Times New Roman" w:hAnsi="Times New Roman" w:cs="Times New Roman"/>
          <w:iCs/>
          <w:sz w:val="22"/>
          <w:szCs w:val="22"/>
          <w:lang w:val="en-US"/>
        </w:rPr>
        <w:t>ol</w:t>
      </w:r>
      <w:r w:rsidR="00FC10BF" w:rsidRPr="00C6513A">
        <w:rPr>
          <w:rFonts w:ascii="Times New Roman" w:hAnsi="Times New Roman" w:cs="Times New Roman"/>
          <w:iCs/>
          <w:sz w:val="22"/>
          <w:szCs w:val="22"/>
          <w:lang w:val="en-US"/>
        </w:rPr>
        <w:t>s</w:t>
      </w:r>
      <w:r w:rsidR="00DE6376" w:rsidRPr="00C6513A">
        <w:rPr>
          <w:rFonts w:ascii="Times New Roman" w:hAnsi="Times New Roman" w:cs="Times New Roman"/>
          <w:iCs/>
          <w:sz w:val="22"/>
          <w:szCs w:val="22"/>
          <w:lang w:val="en-US"/>
        </w:rPr>
        <w:t xml:space="preserve">. </w:t>
      </w:r>
      <w:r w:rsidR="00A10491" w:rsidRPr="00C6513A">
        <w:rPr>
          <w:rFonts w:ascii="Times New Roman" w:hAnsi="Times New Roman" w:cs="Times New Roman"/>
          <w:iCs/>
          <w:sz w:val="22"/>
          <w:szCs w:val="22"/>
          <w:lang w:val="en-GB"/>
        </w:rPr>
        <w:t>1</w:t>
      </w:r>
      <w:r w:rsidR="00FC10BF" w:rsidRPr="00C6513A">
        <w:rPr>
          <w:rFonts w:ascii="Times New Roman" w:hAnsi="Times New Roman" w:cs="Times New Roman"/>
          <w:iCs/>
          <w:sz w:val="22"/>
          <w:szCs w:val="22"/>
          <w:lang w:val="en-GB"/>
        </w:rPr>
        <w:t>–</w:t>
      </w:r>
      <w:r w:rsidR="00DE6376" w:rsidRPr="00C6513A">
        <w:rPr>
          <w:rFonts w:ascii="Times New Roman" w:hAnsi="Times New Roman" w:cs="Times New Roman"/>
          <w:iCs/>
          <w:sz w:val="22"/>
          <w:szCs w:val="22"/>
          <w:lang w:val="en-GB"/>
        </w:rPr>
        <w:t>2</w:t>
      </w:r>
      <w:r w:rsidR="00314F6E" w:rsidRPr="00C6513A">
        <w:rPr>
          <w:rFonts w:ascii="Times New Roman" w:hAnsi="Times New Roman" w:cs="Times New Roman"/>
          <w:iCs/>
          <w:sz w:val="22"/>
          <w:szCs w:val="22"/>
          <w:lang w:val="en-GB"/>
        </w:rPr>
        <w:t>)</w:t>
      </w:r>
      <w:r w:rsidR="00DE6376" w:rsidRPr="00C6513A">
        <w:rPr>
          <w:rFonts w:ascii="Times New Roman" w:hAnsi="Times New Roman" w:cs="Times New Roman"/>
          <w:iCs/>
          <w:sz w:val="22"/>
          <w:szCs w:val="22"/>
          <w:lang w:val="en-GB"/>
        </w:rPr>
        <w:t>.</w:t>
      </w:r>
      <w:r w:rsidR="00DE6376" w:rsidRPr="00C6513A">
        <w:rPr>
          <w:rFonts w:ascii="Times New Roman" w:hAnsi="Times New Roman" w:cs="Times New Roman"/>
          <w:sz w:val="22"/>
          <w:szCs w:val="22"/>
          <w:lang w:val="en-GB"/>
        </w:rPr>
        <w:t xml:space="preserve"> Ed. Oskar Kraus. </w:t>
      </w:r>
      <w:proofErr w:type="spellStart"/>
      <w:r w:rsidR="00DE6376" w:rsidRPr="00C6513A">
        <w:rPr>
          <w:rFonts w:ascii="Times New Roman" w:hAnsi="Times New Roman" w:cs="Times New Roman"/>
          <w:sz w:val="22"/>
          <w:szCs w:val="22"/>
          <w:lang w:val="en-GB"/>
        </w:rPr>
        <w:t>Meiner</w:t>
      </w:r>
      <w:proofErr w:type="spellEnd"/>
      <w:r w:rsidR="008603D0" w:rsidRPr="00C6513A">
        <w:rPr>
          <w:rFonts w:ascii="Times New Roman" w:hAnsi="Times New Roman" w:cs="Times New Roman"/>
          <w:sz w:val="22"/>
          <w:szCs w:val="22"/>
          <w:lang w:val="en-GB"/>
        </w:rPr>
        <w:t xml:space="preserve"> (</w:t>
      </w:r>
      <w:r w:rsidR="006B242F" w:rsidRPr="00C6513A">
        <w:rPr>
          <w:rFonts w:ascii="Times New Roman" w:hAnsi="Times New Roman" w:cs="Times New Roman"/>
          <w:iCs/>
          <w:sz w:val="22"/>
          <w:szCs w:val="22"/>
          <w:lang w:val="en-GB"/>
        </w:rPr>
        <w:t>T</w:t>
      </w:r>
      <w:r w:rsidR="008603D0" w:rsidRPr="00C6513A">
        <w:rPr>
          <w:rFonts w:ascii="Times New Roman" w:hAnsi="Times New Roman" w:cs="Times New Roman"/>
          <w:sz w:val="22"/>
          <w:szCs w:val="22"/>
          <w:lang w:val="en-GB"/>
        </w:rPr>
        <w:t xml:space="preserve">rans. </w:t>
      </w:r>
      <w:proofErr w:type="spellStart"/>
      <w:r w:rsidR="008603D0" w:rsidRPr="00C6513A">
        <w:rPr>
          <w:rFonts w:ascii="Times New Roman" w:hAnsi="Times New Roman" w:cs="Times New Roman"/>
          <w:sz w:val="22"/>
          <w:szCs w:val="22"/>
          <w:lang w:val="en-GB"/>
        </w:rPr>
        <w:t>Antos</w:t>
      </w:r>
      <w:proofErr w:type="spellEnd"/>
      <w:r w:rsidR="008603D0" w:rsidRPr="00C6513A">
        <w:rPr>
          <w:rFonts w:ascii="Times New Roman" w:hAnsi="Times New Roman" w:cs="Times New Roman"/>
          <w:sz w:val="22"/>
          <w:szCs w:val="22"/>
          <w:lang w:val="en-GB"/>
        </w:rPr>
        <w:t xml:space="preserve"> C. </w:t>
      </w:r>
      <w:proofErr w:type="spellStart"/>
      <w:r w:rsidR="008603D0" w:rsidRPr="00C6513A">
        <w:rPr>
          <w:rFonts w:ascii="Times New Roman" w:hAnsi="Times New Roman" w:cs="Times New Roman"/>
          <w:sz w:val="22"/>
          <w:szCs w:val="22"/>
          <w:lang w:val="en-GB"/>
        </w:rPr>
        <w:t>Rancurello</w:t>
      </w:r>
      <w:proofErr w:type="spellEnd"/>
      <w:r w:rsidR="008603D0" w:rsidRPr="00C6513A">
        <w:rPr>
          <w:rFonts w:ascii="Times New Roman" w:hAnsi="Times New Roman" w:cs="Times New Roman"/>
          <w:sz w:val="22"/>
          <w:szCs w:val="22"/>
          <w:lang w:val="en-GB"/>
        </w:rPr>
        <w:t>, Dailey B. Terrell,</w:t>
      </w:r>
      <w:r w:rsidR="007547CC" w:rsidRPr="00C6513A">
        <w:rPr>
          <w:rFonts w:ascii="Times New Roman" w:hAnsi="Times New Roman" w:cs="Times New Roman"/>
          <w:sz w:val="22"/>
          <w:szCs w:val="22"/>
          <w:lang w:val="en-GB"/>
        </w:rPr>
        <w:t xml:space="preserve"> and</w:t>
      </w:r>
      <w:r w:rsidR="008603D0" w:rsidRPr="00C6513A">
        <w:rPr>
          <w:rFonts w:ascii="Times New Roman" w:hAnsi="Times New Roman" w:cs="Times New Roman"/>
          <w:sz w:val="22"/>
          <w:szCs w:val="22"/>
          <w:lang w:val="en-GB"/>
        </w:rPr>
        <w:t xml:space="preserve"> Linda L. McAlister</w:t>
      </w:r>
      <w:r w:rsidR="001A2E7F" w:rsidRPr="00C6513A">
        <w:rPr>
          <w:rFonts w:ascii="Times New Roman" w:hAnsi="Times New Roman" w:cs="Times New Roman"/>
          <w:sz w:val="22"/>
          <w:szCs w:val="22"/>
          <w:lang w:val="en-GB"/>
        </w:rPr>
        <w:t>, 1995,</w:t>
      </w:r>
      <w:r w:rsidR="008603D0" w:rsidRPr="00C6513A">
        <w:rPr>
          <w:rFonts w:ascii="Times New Roman" w:hAnsi="Times New Roman" w:cs="Times New Roman"/>
          <w:sz w:val="22"/>
          <w:szCs w:val="22"/>
          <w:lang w:val="en-GB"/>
        </w:rPr>
        <w:t xml:space="preserve"> Routledge)</w:t>
      </w:r>
      <w:r w:rsidR="00DE6376" w:rsidRPr="00C6513A">
        <w:rPr>
          <w:rFonts w:ascii="Times New Roman" w:hAnsi="Times New Roman" w:cs="Times New Roman"/>
          <w:sz w:val="22"/>
          <w:szCs w:val="22"/>
          <w:lang w:val="en-GB"/>
        </w:rPr>
        <w:t>.</w:t>
      </w:r>
    </w:p>
    <w:p w14:paraId="20B31294" w14:textId="2CD52B39" w:rsidR="000C1BB8" w:rsidRPr="00C6513A" w:rsidRDefault="000C1BB8" w:rsidP="00117FB5">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5B5DCB"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1930</w:t>
      </w:r>
      <w:r w:rsidR="005B5DCB"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i/>
          <w:sz w:val="22"/>
          <w:szCs w:val="22"/>
          <w:lang w:val="en-GB"/>
        </w:rPr>
        <w:t>Wahrheit</w:t>
      </w:r>
      <w:proofErr w:type="spellEnd"/>
      <w:r w:rsidRPr="00C6513A">
        <w:rPr>
          <w:rFonts w:ascii="Times New Roman" w:hAnsi="Times New Roman" w:cs="Times New Roman"/>
          <w:i/>
          <w:sz w:val="22"/>
          <w:szCs w:val="22"/>
          <w:lang w:val="en-GB"/>
        </w:rPr>
        <w:t xml:space="preserve"> und </w:t>
      </w:r>
      <w:proofErr w:type="spellStart"/>
      <w:r w:rsidRPr="00C6513A">
        <w:rPr>
          <w:rFonts w:ascii="Times New Roman" w:hAnsi="Times New Roman" w:cs="Times New Roman"/>
          <w:i/>
          <w:sz w:val="22"/>
          <w:szCs w:val="22"/>
          <w:lang w:val="en-GB"/>
        </w:rPr>
        <w:t>Evidenz</w:t>
      </w:r>
      <w:proofErr w:type="spellEnd"/>
      <w:r w:rsidRPr="00C6513A">
        <w:rPr>
          <w:rFonts w:ascii="Times New Roman" w:hAnsi="Times New Roman" w:cs="Times New Roman"/>
          <w:sz w:val="22"/>
          <w:szCs w:val="22"/>
          <w:lang w:val="en-GB"/>
        </w:rPr>
        <w:t xml:space="preserve">. Ed. Oskar Kraus. </w:t>
      </w:r>
      <w:proofErr w:type="spellStart"/>
      <w:r w:rsidRPr="00C6513A">
        <w:rPr>
          <w:rFonts w:ascii="Times New Roman" w:hAnsi="Times New Roman" w:cs="Times New Roman"/>
          <w:sz w:val="22"/>
          <w:szCs w:val="22"/>
          <w:lang w:val="en-GB"/>
        </w:rPr>
        <w:t>Meiner</w:t>
      </w:r>
      <w:proofErr w:type="spellEnd"/>
      <w:r w:rsidR="00897BBC" w:rsidRPr="00C6513A">
        <w:rPr>
          <w:rFonts w:ascii="Times New Roman" w:hAnsi="Times New Roman" w:cs="Times New Roman"/>
          <w:sz w:val="22"/>
          <w:szCs w:val="22"/>
          <w:lang w:val="en-GB"/>
        </w:rPr>
        <w:t xml:space="preserve"> (</w:t>
      </w:r>
      <w:r w:rsidR="006B242F" w:rsidRPr="00C6513A">
        <w:rPr>
          <w:rFonts w:ascii="Times New Roman" w:hAnsi="Times New Roman" w:cs="Times New Roman"/>
          <w:sz w:val="22"/>
          <w:szCs w:val="22"/>
          <w:lang w:val="en-GB"/>
        </w:rPr>
        <w:t>T</w:t>
      </w:r>
      <w:r w:rsidR="00897BBC" w:rsidRPr="00C6513A">
        <w:rPr>
          <w:rFonts w:ascii="Times New Roman" w:hAnsi="Times New Roman" w:cs="Times New Roman"/>
          <w:sz w:val="22"/>
          <w:szCs w:val="22"/>
          <w:lang w:val="en-GB"/>
        </w:rPr>
        <w:t xml:space="preserve">rans. Roderick M. Chisholm, Ilse </w:t>
      </w:r>
      <w:proofErr w:type="spellStart"/>
      <w:r w:rsidR="00897BBC" w:rsidRPr="00C6513A">
        <w:rPr>
          <w:rFonts w:ascii="Times New Roman" w:hAnsi="Times New Roman" w:cs="Times New Roman"/>
          <w:sz w:val="22"/>
          <w:szCs w:val="22"/>
          <w:lang w:val="en-GB"/>
        </w:rPr>
        <w:t>Politzer</w:t>
      </w:r>
      <w:proofErr w:type="spellEnd"/>
      <w:r w:rsidR="00897BBC" w:rsidRPr="00C6513A">
        <w:rPr>
          <w:rFonts w:ascii="Times New Roman" w:hAnsi="Times New Roman" w:cs="Times New Roman"/>
          <w:sz w:val="22"/>
          <w:szCs w:val="22"/>
          <w:lang w:val="en-GB"/>
        </w:rPr>
        <w:t xml:space="preserve">, </w:t>
      </w:r>
      <w:r w:rsidR="007547CC" w:rsidRPr="00C6513A">
        <w:rPr>
          <w:rFonts w:ascii="Times New Roman" w:hAnsi="Times New Roman" w:cs="Times New Roman"/>
          <w:sz w:val="22"/>
          <w:szCs w:val="22"/>
          <w:lang w:val="en-GB"/>
        </w:rPr>
        <w:t xml:space="preserve">and </w:t>
      </w:r>
      <w:r w:rsidR="00897BBC" w:rsidRPr="00C6513A">
        <w:rPr>
          <w:rFonts w:ascii="Times New Roman" w:hAnsi="Times New Roman" w:cs="Times New Roman"/>
          <w:sz w:val="22"/>
          <w:szCs w:val="22"/>
          <w:lang w:val="en-GB"/>
        </w:rPr>
        <w:t xml:space="preserve">Kurt Fischer, </w:t>
      </w:r>
      <w:r w:rsidR="001A2E7F" w:rsidRPr="00C6513A">
        <w:rPr>
          <w:rFonts w:ascii="Times New Roman" w:hAnsi="Times New Roman" w:cs="Times New Roman"/>
          <w:sz w:val="22"/>
          <w:szCs w:val="22"/>
          <w:lang w:val="en-GB"/>
        </w:rPr>
        <w:t xml:space="preserve">1966, </w:t>
      </w:r>
      <w:r w:rsidR="00897BBC" w:rsidRPr="00C6513A">
        <w:rPr>
          <w:rFonts w:ascii="Times New Roman" w:hAnsi="Times New Roman" w:cs="Times New Roman"/>
          <w:sz w:val="22"/>
          <w:szCs w:val="22"/>
          <w:lang w:val="en-GB"/>
        </w:rPr>
        <w:t>Routledge)</w:t>
      </w:r>
      <w:r w:rsidRPr="00C6513A">
        <w:rPr>
          <w:rFonts w:ascii="Times New Roman" w:hAnsi="Times New Roman" w:cs="Times New Roman"/>
          <w:sz w:val="22"/>
          <w:szCs w:val="22"/>
          <w:lang w:val="en-GB"/>
        </w:rPr>
        <w:t xml:space="preserve">. </w:t>
      </w:r>
    </w:p>
    <w:p w14:paraId="7E25836E" w14:textId="52753CC1" w:rsidR="00610F6E" w:rsidRPr="00C6513A" w:rsidRDefault="005B5DCB" w:rsidP="00117FB5">
      <w:pPr>
        <w:rPr>
          <w:rFonts w:ascii="Times New Roman" w:hAnsi="Times New Roman" w:cs="Times New Roman"/>
          <w:sz w:val="22"/>
          <w:szCs w:val="22"/>
          <w:lang w:val="en-GB"/>
        </w:rPr>
      </w:pPr>
      <w:r w:rsidRPr="00C6513A">
        <w:rPr>
          <w:rFonts w:ascii="Times New Roman" w:hAnsi="Times New Roman" w:cs="Times New Roman"/>
          <w:sz w:val="22"/>
          <w:szCs w:val="22"/>
          <w:lang w:val="en-GB"/>
        </w:rPr>
        <w:t>––– (</w:t>
      </w:r>
      <w:r w:rsidR="00547A81" w:rsidRPr="00C6513A">
        <w:rPr>
          <w:rFonts w:ascii="Times New Roman" w:hAnsi="Times New Roman" w:cs="Times New Roman"/>
          <w:sz w:val="22"/>
          <w:szCs w:val="22"/>
          <w:lang w:val="en-GB"/>
        </w:rPr>
        <w:t>1952</w:t>
      </w:r>
      <w:r w:rsidR="00327DF8" w:rsidRPr="00C6513A">
        <w:rPr>
          <w:rFonts w:ascii="Times New Roman" w:hAnsi="Times New Roman" w:cs="Times New Roman"/>
          <w:sz w:val="22"/>
          <w:szCs w:val="22"/>
          <w:lang w:val="en-GB"/>
        </w:rPr>
        <w:t>a</w:t>
      </w:r>
      <w:r w:rsidRPr="00C6513A">
        <w:rPr>
          <w:rFonts w:ascii="Times New Roman" w:hAnsi="Times New Roman" w:cs="Times New Roman"/>
          <w:sz w:val="22"/>
          <w:szCs w:val="22"/>
          <w:lang w:val="en-GB"/>
        </w:rPr>
        <w:t>)</w:t>
      </w:r>
      <w:r w:rsidR="00610F6E" w:rsidRPr="00C6513A">
        <w:rPr>
          <w:rFonts w:ascii="Times New Roman" w:hAnsi="Times New Roman" w:cs="Times New Roman"/>
          <w:sz w:val="22"/>
          <w:szCs w:val="22"/>
          <w:lang w:val="en-GB"/>
        </w:rPr>
        <w:t xml:space="preserve">. </w:t>
      </w:r>
      <w:r w:rsidR="00610F6E" w:rsidRPr="00C6513A">
        <w:rPr>
          <w:rFonts w:ascii="Times New Roman" w:hAnsi="Times New Roman" w:cs="Times New Roman"/>
          <w:i/>
          <w:sz w:val="22"/>
          <w:szCs w:val="22"/>
          <w:lang w:val="en-GB"/>
        </w:rPr>
        <w:t xml:space="preserve">Die </w:t>
      </w:r>
      <w:proofErr w:type="spellStart"/>
      <w:r w:rsidR="00610F6E" w:rsidRPr="00C6513A">
        <w:rPr>
          <w:rFonts w:ascii="Times New Roman" w:hAnsi="Times New Roman" w:cs="Times New Roman"/>
          <w:i/>
          <w:sz w:val="22"/>
          <w:szCs w:val="22"/>
          <w:lang w:val="en-GB"/>
        </w:rPr>
        <w:t>Abkehr</w:t>
      </w:r>
      <w:proofErr w:type="spellEnd"/>
      <w:r w:rsidR="00610F6E" w:rsidRPr="00C6513A">
        <w:rPr>
          <w:rFonts w:ascii="Times New Roman" w:hAnsi="Times New Roman" w:cs="Times New Roman"/>
          <w:i/>
          <w:sz w:val="22"/>
          <w:szCs w:val="22"/>
          <w:lang w:val="en-GB"/>
        </w:rPr>
        <w:t xml:space="preserve"> </w:t>
      </w:r>
      <w:proofErr w:type="spellStart"/>
      <w:r w:rsidR="00610F6E" w:rsidRPr="00C6513A">
        <w:rPr>
          <w:rFonts w:ascii="Times New Roman" w:hAnsi="Times New Roman" w:cs="Times New Roman"/>
          <w:i/>
          <w:sz w:val="22"/>
          <w:szCs w:val="22"/>
          <w:lang w:val="en-GB"/>
        </w:rPr>
        <w:t>vom</w:t>
      </w:r>
      <w:proofErr w:type="spellEnd"/>
      <w:r w:rsidR="00610F6E" w:rsidRPr="00C6513A">
        <w:rPr>
          <w:rFonts w:ascii="Times New Roman" w:hAnsi="Times New Roman" w:cs="Times New Roman"/>
          <w:i/>
          <w:sz w:val="22"/>
          <w:szCs w:val="22"/>
          <w:lang w:val="en-GB"/>
        </w:rPr>
        <w:t xml:space="preserve"> </w:t>
      </w:r>
      <w:proofErr w:type="spellStart"/>
      <w:r w:rsidR="00610F6E" w:rsidRPr="00C6513A">
        <w:rPr>
          <w:rFonts w:ascii="Times New Roman" w:hAnsi="Times New Roman" w:cs="Times New Roman"/>
          <w:i/>
          <w:sz w:val="22"/>
          <w:szCs w:val="22"/>
          <w:lang w:val="en-GB"/>
        </w:rPr>
        <w:t>Nichtrealen</w:t>
      </w:r>
      <w:proofErr w:type="spellEnd"/>
      <w:r w:rsidR="00610F6E" w:rsidRPr="00C6513A">
        <w:rPr>
          <w:rFonts w:ascii="Times New Roman" w:hAnsi="Times New Roman" w:cs="Times New Roman"/>
          <w:sz w:val="22"/>
          <w:szCs w:val="22"/>
          <w:lang w:val="en-GB"/>
        </w:rPr>
        <w:t>. Ed. Franziska Mayer-H</w:t>
      </w:r>
      <w:r w:rsidR="00897BBC" w:rsidRPr="00C6513A">
        <w:rPr>
          <w:rFonts w:ascii="Times New Roman" w:hAnsi="Times New Roman" w:cs="Times New Roman"/>
          <w:sz w:val="22"/>
          <w:szCs w:val="22"/>
          <w:lang w:val="en-GB"/>
        </w:rPr>
        <w:t>illebrand,</w:t>
      </w:r>
      <w:r w:rsidR="00610F6E" w:rsidRPr="00C6513A">
        <w:rPr>
          <w:rFonts w:ascii="Times New Roman" w:hAnsi="Times New Roman" w:cs="Times New Roman"/>
          <w:sz w:val="22"/>
          <w:szCs w:val="22"/>
          <w:lang w:val="en-GB"/>
        </w:rPr>
        <w:t xml:space="preserve"> </w:t>
      </w:r>
      <w:proofErr w:type="spellStart"/>
      <w:r w:rsidR="00610F6E" w:rsidRPr="00C6513A">
        <w:rPr>
          <w:rFonts w:ascii="Times New Roman" w:hAnsi="Times New Roman" w:cs="Times New Roman"/>
          <w:sz w:val="22"/>
          <w:szCs w:val="22"/>
          <w:lang w:val="en-GB"/>
        </w:rPr>
        <w:t>Francke</w:t>
      </w:r>
      <w:proofErr w:type="spellEnd"/>
      <w:r w:rsidR="00610F6E" w:rsidRPr="00C6513A">
        <w:rPr>
          <w:rFonts w:ascii="Times New Roman" w:hAnsi="Times New Roman" w:cs="Times New Roman"/>
          <w:sz w:val="22"/>
          <w:szCs w:val="22"/>
          <w:lang w:val="en-GB"/>
        </w:rPr>
        <w:t>.</w:t>
      </w:r>
    </w:p>
    <w:p w14:paraId="04F3D11D" w14:textId="1FF8AB53" w:rsidR="00327DF8" w:rsidRPr="00C6513A" w:rsidRDefault="005B5DCB" w:rsidP="00117FB5">
      <w:pPr>
        <w:rPr>
          <w:rFonts w:ascii="Times New Roman" w:hAnsi="Times New Roman" w:cs="Times New Roman"/>
          <w:sz w:val="22"/>
          <w:szCs w:val="22"/>
          <w:lang w:val="en-US"/>
        </w:rPr>
      </w:pPr>
      <w:r w:rsidRPr="00C6513A">
        <w:rPr>
          <w:rFonts w:ascii="Times New Roman" w:hAnsi="Times New Roman" w:cs="Times New Roman"/>
          <w:sz w:val="22"/>
          <w:szCs w:val="22"/>
          <w:lang w:val="en-GB"/>
        </w:rPr>
        <w:t>––– (</w:t>
      </w:r>
      <w:r w:rsidR="00327DF8" w:rsidRPr="00C6513A">
        <w:rPr>
          <w:rFonts w:ascii="Times New Roman" w:hAnsi="Times New Roman" w:cs="Times New Roman"/>
          <w:sz w:val="22"/>
          <w:szCs w:val="22"/>
          <w:lang w:val="en-GB"/>
        </w:rPr>
        <w:t>1952b</w:t>
      </w:r>
      <w:r w:rsidRPr="00C6513A">
        <w:rPr>
          <w:rFonts w:ascii="Times New Roman" w:hAnsi="Times New Roman" w:cs="Times New Roman"/>
          <w:sz w:val="22"/>
          <w:szCs w:val="22"/>
          <w:lang w:val="en-GB"/>
        </w:rPr>
        <w:t>)</w:t>
      </w:r>
      <w:r w:rsidR="00327DF8" w:rsidRPr="00C6513A">
        <w:rPr>
          <w:rFonts w:ascii="Times New Roman" w:hAnsi="Times New Roman" w:cs="Times New Roman"/>
          <w:sz w:val="22"/>
          <w:szCs w:val="22"/>
          <w:lang w:val="en-GB"/>
        </w:rPr>
        <w:t xml:space="preserve">. </w:t>
      </w:r>
      <w:proofErr w:type="spellStart"/>
      <w:r w:rsidR="00327DF8" w:rsidRPr="00C6513A">
        <w:rPr>
          <w:rFonts w:ascii="Times New Roman" w:hAnsi="Times New Roman" w:cs="Times New Roman"/>
          <w:i/>
          <w:iCs/>
          <w:sz w:val="22"/>
          <w:szCs w:val="22"/>
          <w:lang w:val="en-US"/>
        </w:rPr>
        <w:t>Grundlegung</w:t>
      </w:r>
      <w:proofErr w:type="spellEnd"/>
      <w:r w:rsidR="00327DF8" w:rsidRPr="00C6513A">
        <w:rPr>
          <w:rFonts w:ascii="Times New Roman" w:hAnsi="Times New Roman" w:cs="Times New Roman"/>
          <w:i/>
          <w:iCs/>
          <w:sz w:val="22"/>
          <w:szCs w:val="22"/>
          <w:lang w:val="en-US"/>
        </w:rPr>
        <w:t xml:space="preserve"> und Aufbau der </w:t>
      </w:r>
      <w:proofErr w:type="spellStart"/>
      <w:r w:rsidR="00327DF8" w:rsidRPr="00C6513A">
        <w:rPr>
          <w:rFonts w:ascii="Times New Roman" w:hAnsi="Times New Roman" w:cs="Times New Roman"/>
          <w:i/>
          <w:iCs/>
          <w:sz w:val="22"/>
          <w:szCs w:val="22"/>
          <w:lang w:val="en-US"/>
        </w:rPr>
        <w:t>Ethik</w:t>
      </w:r>
      <w:proofErr w:type="spellEnd"/>
      <w:r w:rsidR="00327DF8" w:rsidRPr="00C6513A">
        <w:rPr>
          <w:rFonts w:ascii="Times New Roman" w:hAnsi="Times New Roman" w:cs="Times New Roman"/>
          <w:sz w:val="22"/>
          <w:szCs w:val="22"/>
          <w:lang w:val="en-US"/>
        </w:rPr>
        <w:t xml:space="preserve">. Ed. Franziska Mayer-Hillebrand. </w:t>
      </w:r>
      <w:proofErr w:type="spellStart"/>
      <w:r w:rsidR="00327DF8" w:rsidRPr="00C6513A">
        <w:rPr>
          <w:rFonts w:ascii="Times New Roman" w:hAnsi="Times New Roman" w:cs="Times New Roman"/>
          <w:sz w:val="22"/>
          <w:szCs w:val="22"/>
          <w:lang w:val="en-US"/>
        </w:rPr>
        <w:t>Francke</w:t>
      </w:r>
      <w:proofErr w:type="spellEnd"/>
      <w:r w:rsidR="00122524" w:rsidRPr="00C6513A">
        <w:rPr>
          <w:rFonts w:ascii="Times New Roman" w:hAnsi="Times New Roman" w:cs="Times New Roman"/>
          <w:sz w:val="22"/>
          <w:szCs w:val="22"/>
          <w:lang w:val="en-US"/>
        </w:rPr>
        <w:t xml:space="preserve"> </w:t>
      </w:r>
      <w:r w:rsidR="00122524" w:rsidRPr="00C6513A">
        <w:rPr>
          <w:rFonts w:ascii="Times New Roman" w:hAnsi="Times New Roman" w:cs="Times New Roman"/>
          <w:sz w:val="22"/>
          <w:szCs w:val="22"/>
          <w:lang w:val="en-GB"/>
        </w:rPr>
        <w:t xml:space="preserve">(Trans. Elizabeth Hughes </w:t>
      </w:r>
      <w:proofErr w:type="spellStart"/>
      <w:r w:rsidR="00122524" w:rsidRPr="00C6513A">
        <w:rPr>
          <w:rFonts w:ascii="Times New Roman" w:hAnsi="Times New Roman" w:cs="Times New Roman"/>
          <w:sz w:val="22"/>
          <w:szCs w:val="22"/>
          <w:lang w:val="en-GB"/>
        </w:rPr>
        <w:t>Schneewind</w:t>
      </w:r>
      <w:proofErr w:type="spellEnd"/>
      <w:r w:rsidR="00122524" w:rsidRPr="00C6513A">
        <w:rPr>
          <w:rFonts w:ascii="Times New Roman" w:hAnsi="Times New Roman" w:cs="Times New Roman"/>
          <w:sz w:val="22"/>
          <w:szCs w:val="22"/>
          <w:lang w:val="en-GB"/>
        </w:rPr>
        <w:t xml:space="preserve">, </w:t>
      </w:r>
      <w:r w:rsidR="001A2E7F" w:rsidRPr="00C6513A">
        <w:rPr>
          <w:rFonts w:ascii="Times New Roman" w:hAnsi="Times New Roman" w:cs="Times New Roman"/>
          <w:sz w:val="22"/>
          <w:szCs w:val="22"/>
          <w:lang w:val="en-GB"/>
        </w:rPr>
        <w:t xml:space="preserve">2009, </w:t>
      </w:r>
      <w:r w:rsidR="00122524" w:rsidRPr="00C6513A">
        <w:rPr>
          <w:rFonts w:ascii="Times New Roman" w:hAnsi="Times New Roman" w:cs="Times New Roman"/>
          <w:sz w:val="22"/>
          <w:szCs w:val="22"/>
          <w:lang w:val="en-GB"/>
        </w:rPr>
        <w:t>Routledge)</w:t>
      </w:r>
      <w:r w:rsidR="00327DF8" w:rsidRPr="00C6513A">
        <w:rPr>
          <w:rFonts w:ascii="Times New Roman" w:hAnsi="Times New Roman" w:cs="Times New Roman"/>
          <w:sz w:val="22"/>
          <w:szCs w:val="22"/>
          <w:lang w:val="en-US"/>
        </w:rPr>
        <w:t>.</w:t>
      </w:r>
    </w:p>
    <w:p w14:paraId="5760E37D" w14:textId="37546C06" w:rsidR="000C1BB8" w:rsidRPr="00C6513A" w:rsidRDefault="005B5DCB" w:rsidP="00117FB5">
      <w:pPr>
        <w:rPr>
          <w:rFonts w:ascii="Times New Roman" w:hAnsi="Times New Roman" w:cs="Times New Roman"/>
          <w:sz w:val="22"/>
          <w:szCs w:val="22"/>
          <w:lang w:val="en-GB"/>
        </w:rPr>
      </w:pPr>
      <w:r w:rsidRPr="00C6513A">
        <w:rPr>
          <w:rFonts w:ascii="Times New Roman" w:hAnsi="Times New Roman" w:cs="Times New Roman"/>
          <w:sz w:val="22"/>
          <w:szCs w:val="22"/>
          <w:lang w:val="en-GB"/>
        </w:rPr>
        <w:t>––– (</w:t>
      </w:r>
      <w:r w:rsidR="000C1BB8" w:rsidRPr="00C6513A">
        <w:rPr>
          <w:rFonts w:ascii="Times New Roman" w:hAnsi="Times New Roman" w:cs="Times New Roman"/>
          <w:sz w:val="22"/>
          <w:szCs w:val="22"/>
          <w:lang w:val="en-GB"/>
        </w:rPr>
        <w:t>1968</w:t>
      </w:r>
      <w:r w:rsidRPr="00C6513A">
        <w:rPr>
          <w:rFonts w:ascii="Times New Roman" w:hAnsi="Times New Roman" w:cs="Times New Roman"/>
          <w:sz w:val="22"/>
          <w:szCs w:val="22"/>
          <w:lang w:val="en-GB"/>
        </w:rPr>
        <w:t>)</w:t>
      </w:r>
      <w:r w:rsidR="000C1BB8" w:rsidRPr="00C6513A">
        <w:rPr>
          <w:rFonts w:ascii="Times New Roman" w:hAnsi="Times New Roman" w:cs="Times New Roman"/>
          <w:sz w:val="22"/>
          <w:szCs w:val="22"/>
          <w:lang w:val="en-GB"/>
        </w:rPr>
        <w:t xml:space="preserve">. </w:t>
      </w:r>
      <w:proofErr w:type="spellStart"/>
      <w:r w:rsidR="000C1BB8" w:rsidRPr="00C6513A">
        <w:rPr>
          <w:rFonts w:ascii="Times New Roman" w:hAnsi="Times New Roman" w:cs="Times New Roman"/>
          <w:i/>
          <w:sz w:val="22"/>
          <w:szCs w:val="22"/>
          <w:lang w:val="en-GB"/>
        </w:rPr>
        <w:t>Kategorienlehre</w:t>
      </w:r>
      <w:proofErr w:type="spellEnd"/>
      <w:r w:rsidR="000C1BB8" w:rsidRPr="00C6513A">
        <w:rPr>
          <w:rFonts w:ascii="Times New Roman" w:hAnsi="Times New Roman" w:cs="Times New Roman"/>
          <w:sz w:val="22"/>
          <w:szCs w:val="22"/>
          <w:lang w:val="en-GB"/>
        </w:rPr>
        <w:t xml:space="preserve">. Ed. Alfred </w:t>
      </w:r>
      <w:proofErr w:type="spellStart"/>
      <w:r w:rsidR="000C1BB8" w:rsidRPr="00C6513A">
        <w:rPr>
          <w:rFonts w:ascii="Times New Roman" w:hAnsi="Times New Roman" w:cs="Times New Roman"/>
          <w:sz w:val="22"/>
          <w:szCs w:val="22"/>
          <w:lang w:val="en-GB"/>
        </w:rPr>
        <w:t>Kastil</w:t>
      </w:r>
      <w:proofErr w:type="spellEnd"/>
      <w:r w:rsidR="00E55732" w:rsidRPr="00C6513A">
        <w:rPr>
          <w:rFonts w:ascii="Times New Roman" w:hAnsi="Times New Roman" w:cs="Times New Roman"/>
          <w:sz w:val="22"/>
          <w:szCs w:val="22"/>
          <w:lang w:val="en-GB"/>
        </w:rPr>
        <w:t xml:space="preserve"> (</w:t>
      </w:r>
      <w:r w:rsidR="000C1BB8" w:rsidRPr="00C6513A">
        <w:rPr>
          <w:rFonts w:ascii="Times New Roman" w:hAnsi="Times New Roman" w:cs="Times New Roman"/>
          <w:sz w:val="22"/>
          <w:szCs w:val="22"/>
          <w:lang w:val="en-GB"/>
        </w:rPr>
        <w:t>2</w:t>
      </w:r>
      <w:r w:rsidR="00352118" w:rsidRPr="00C6513A">
        <w:rPr>
          <w:rFonts w:ascii="Times New Roman" w:hAnsi="Times New Roman" w:cs="Times New Roman"/>
          <w:sz w:val="22"/>
          <w:szCs w:val="22"/>
          <w:lang w:val="en-GB"/>
        </w:rPr>
        <w:t>nd</w:t>
      </w:r>
      <w:r w:rsidR="000C1BB8" w:rsidRPr="00C6513A">
        <w:rPr>
          <w:rFonts w:ascii="Times New Roman" w:hAnsi="Times New Roman" w:cs="Times New Roman"/>
          <w:sz w:val="22"/>
          <w:szCs w:val="22"/>
          <w:lang w:val="en-GB"/>
        </w:rPr>
        <w:t xml:space="preserve"> ed</w:t>
      </w:r>
      <w:r w:rsidR="005F0792" w:rsidRPr="00C6513A">
        <w:rPr>
          <w:rFonts w:ascii="Times New Roman" w:hAnsi="Times New Roman" w:cs="Times New Roman"/>
          <w:sz w:val="22"/>
          <w:szCs w:val="22"/>
          <w:lang w:val="en-GB"/>
        </w:rPr>
        <w:t>.</w:t>
      </w:r>
      <w:r w:rsidR="00E55732" w:rsidRPr="00C6513A">
        <w:rPr>
          <w:rFonts w:ascii="Times New Roman" w:hAnsi="Times New Roman" w:cs="Times New Roman"/>
          <w:sz w:val="22"/>
          <w:szCs w:val="22"/>
          <w:lang w:val="en-GB"/>
        </w:rPr>
        <w:t>)</w:t>
      </w:r>
      <w:r w:rsidR="000C1BB8" w:rsidRPr="00C6513A">
        <w:rPr>
          <w:rFonts w:ascii="Times New Roman" w:hAnsi="Times New Roman" w:cs="Times New Roman"/>
          <w:sz w:val="22"/>
          <w:szCs w:val="22"/>
          <w:lang w:val="en-GB"/>
        </w:rPr>
        <w:t xml:space="preserve">. </w:t>
      </w:r>
      <w:proofErr w:type="spellStart"/>
      <w:r w:rsidR="000C1BB8" w:rsidRPr="00C6513A">
        <w:rPr>
          <w:rFonts w:ascii="Times New Roman" w:hAnsi="Times New Roman" w:cs="Times New Roman"/>
          <w:sz w:val="22"/>
          <w:szCs w:val="22"/>
          <w:lang w:val="en-GB"/>
        </w:rPr>
        <w:t>Meiner</w:t>
      </w:r>
      <w:proofErr w:type="spellEnd"/>
      <w:r w:rsidR="009D6602" w:rsidRPr="00C6513A">
        <w:rPr>
          <w:rFonts w:ascii="Times New Roman" w:hAnsi="Times New Roman" w:cs="Times New Roman"/>
          <w:sz w:val="22"/>
          <w:szCs w:val="22"/>
          <w:lang w:val="en-GB"/>
        </w:rPr>
        <w:t xml:space="preserve"> (Trans. Roderick M. Chisholm and Norbert </w:t>
      </w:r>
      <w:proofErr w:type="spellStart"/>
      <w:r w:rsidR="009D6602" w:rsidRPr="00C6513A">
        <w:rPr>
          <w:rFonts w:ascii="Times New Roman" w:hAnsi="Times New Roman" w:cs="Times New Roman"/>
          <w:sz w:val="22"/>
          <w:szCs w:val="22"/>
          <w:lang w:val="en-GB"/>
        </w:rPr>
        <w:t>Guterman</w:t>
      </w:r>
      <w:proofErr w:type="spellEnd"/>
      <w:r w:rsidR="001A2E7F" w:rsidRPr="00C6513A">
        <w:rPr>
          <w:rFonts w:ascii="Times New Roman" w:hAnsi="Times New Roman" w:cs="Times New Roman"/>
          <w:sz w:val="22"/>
          <w:szCs w:val="22"/>
          <w:lang w:val="en-GB"/>
        </w:rPr>
        <w:t>, 1981,</w:t>
      </w:r>
      <w:r w:rsidR="009D6602" w:rsidRPr="00C6513A">
        <w:rPr>
          <w:rFonts w:ascii="Times New Roman" w:hAnsi="Times New Roman" w:cs="Times New Roman"/>
          <w:sz w:val="22"/>
          <w:szCs w:val="22"/>
          <w:lang w:val="en-GB"/>
        </w:rPr>
        <w:t xml:space="preserve"> </w:t>
      </w:r>
      <w:proofErr w:type="spellStart"/>
      <w:r w:rsidR="009D6602" w:rsidRPr="00C6513A">
        <w:rPr>
          <w:rFonts w:ascii="Times New Roman" w:hAnsi="Times New Roman" w:cs="Times New Roman"/>
          <w:sz w:val="22"/>
          <w:szCs w:val="22"/>
          <w:lang w:val="en-GB"/>
        </w:rPr>
        <w:t>Nijhoff</w:t>
      </w:r>
      <w:proofErr w:type="spellEnd"/>
      <w:r w:rsidR="009D6602" w:rsidRPr="00C6513A">
        <w:rPr>
          <w:rFonts w:ascii="Times New Roman" w:hAnsi="Times New Roman" w:cs="Times New Roman"/>
          <w:sz w:val="22"/>
          <w:szCs w:val="22"/>
          <w:lang w:val="en-GB"/>
        </w:rPr>
        <w:t>)</w:t>
      </w:r>
      <w:r w:rsidR="000C1BB8" w:rsidRPr="00C6513A">
        <w:rPr>
          <w:rFonts w:ascii="Times New Roman" w:hAnsi="Times New Roman" w:cs="Times New Roman"/>
          <w:sz w:val="22"/>
          <w:szCs w:val="22"/>
          <w:lang w:val="en-GB"/>
        </w:rPr>
        <w:t>.</w:t>
      </w:r>
    </w:p>
    <w:p w14:paraId="4924D055" w14:textId="6E051628" w:rsidR="00C059E9" w:rsidRPr="00C6513A" w:rsidRDefault="005B5DCB" w:rsidP="00117FB5">
      <w:pPr>
        <w:rPr>
          <w:rFonts w:ascii="Times New Roman" w:hAnsi="Times New Roman" w:cs="Times New Roman"/>
          <w:sz w:val="22"/>
          <w:szCs w:val="22"/>
          <w:lang w:val="en-GB"/>
        </w:rPr>
      </w:pPr>
      <w:r w:rsidRPr="00C6513A">
        <w:rPr>
          <w:rFonts w:ascii="Times New Roman" w:hAnsi="Times New Roman" w:cs="Times New Roman"/>
          <w:sz w:val="22"/>
          <w:szCs w:val="22"/>
          <w:lang w:val="en-GB"/>
        </w:rPr>
        <w:t>––– (</w:t>
      </w:r>
      <w:r w:rsidR="00C059E9" w:rsidRPr="00C6513A">
        <w:rPr>
          <w:rFonts w:ascii="Times New Roman" w:hAnsi="Times New Roman" w:cs="Times New Roman"/>
          <w:sz w:val="22"/>
          <w:szCs w:val="22"/>
          <w:lang w:val="en-GB"/>
        </w:rPr>
        <w:t>1982</w:t>
      </w:r>
      <w:r w:rsidRPr="00C6513A">
        <w:rPr>
          <w:rFonts w:ascii="Times New Roman" w:hAnsi="Times New Roman" w:cs="Times New Roman"/>
          <w:sz w:val="22"/>
          <w:szCs w:val="22"/>
          <w:lang w:val="en-GB"/>
        </w:rPr>
        <w:t>)</w:t>
      </w:r>
      <w:r w:rsidR="00C059E9" w:rsidRPr="00C6513A">
        <w:rPr>
          <w:rFonts w:ascii="Times New Roman" w:hAnsi="Times New Roman" w:cs="Times New Roman"/>
          <w:sz w:val="22"/>
          <w:szCs w:val="22"/>
          <w:lang w:val="en-GB"/>
        </w:rPr>
        <w:t xml:space="preserve">. </w:t>
      </w:r>
      <w:proofErr w:type="spellStart"/>
      <w:r w:rsidR="00C059E9" w:rsidRPr="00C6513A">
        <w:rPr>
          <w:rFonts w:ascii="Times New Roman" w:hAnsi="Times New Roman" w:cs="Times New Roman"/>
          <w:i/>
          <w:sz w:val="22"/>
          <w:szCs w:val="22"/>
          <w:lang w:val="en-GB"/>
        </w:rPr>
        <w:t>Deskriptive</w:t>
      </w:r>
      <w:proofErr w:type="spellEnd"/>
      <w:r w:rsidR="00C059E9" w:rsidRPr="00C6513A">
        <w:rPr>
          <w:rFonts w:ascii="Times New Roman" w:hAnsi="Times New Roman" w:cs="Times New Roman"/>
          <w:i/>
          <w:sz w:val="22"/>
          <w:szCs w:val="22"/>
          <w:lang w:val="en-GB"/>
        </w:rPr>
        <w:t xml:space="preserve"> </w:t>
      </w:r>
      <w:proofErr w:type="spellStart"/>
      <w:r w:rsidR="00C059E9" w:rsidRPr="00C6513A">
        <w:rPr>
          <w:rFonts w:ascii="Times New Roman" w:hAnsi="Times New Roman" w:cs="Times New Roman"/>
          <w:i/>
          <w:sz w:val="22"/>
          <w:szCs w:val="22"/>
          <w:lang w:val="en-GB"/>
        </w:rPr>
        <w:t>Psychologie</w:t>
      </w:r>
      <w:proofErr w:type="spellEnd"/>
      <w:r w:rsidR="00C059E9" w:rsidRPr="00C6513A">
        <w:rPr>
          <w:rFonts w:ascii="Times New Roman" w:hAnsi="Times New Roman" w:cs="Times New Roman"/>
          <w:sz w:val="22"/>
          <w:szCs w:val="22"/>
          <w:lang w:val="en-GB"/>
        </w:rPr>
        <w:t xml:space="preserve">. Ed. </w:t>
      </w:r>
      <w:r w:rsidR="009716A9" w:rsidRPr="00C6513A">
        <w:rPr>
          <w:rFonts w:ascii="Times New Roman" w:hAnsi="Times New Roman" w:cs="Times New Roman"/>
          <w:sz w:val="22"/>
          <w:szCs w:val="22"/>
          <w:lang w:val="en-GB"/>
        </w:rPr>
        <w:t>R</w:t>
      </w:r>
      <w:r w:rsidR="00F3491D" w:rsidRPr="00C6513A">
        <w:rPr>
          <w:rFonts w:ascii="Times New Roman" w:hAnsi="Times New Roman" w:cs="Times New Roman"/>
          <w:sz w:val="22"/>
          <w:szCs w:val="22"/>
          <w:lang w:val="en-GB"/>
        </w:rPr>
        <w:t xml:space="preserve">oderick </w:t>
      </w:r>
      <w:r w:rsidR="009716A9" w:rsidRPr="00C6513A">
        <w:rPr>
          <w:rFonts w:ascii="Times New Roman" w:hAnsi="Times New Roman" w:cs="Times New Roman"/>
          <w:sz w:val="22"/>
          <w:szCs w:val="22"/>
          <w:lang w:val="en-GB"/>
        </w:rPr>
        <w:t>M. Chisholm</w:t>
      </w:r>
      <w:r w:rsidR="00F3491D" w:rsidRPr="00C6513A">
        <w:rPr>
          <w:rFonts w:ascii="Times New Roman" w:hAnsi="Times New Roman" w:cs="Times New Roman"/>
          <w:sz w:val="22"/>
          <w:szCs w:val="22"/>
          <w:lang w:val="en-GB"/>
        </w:rPr>
        <w:t xml:space="preserve"> and Wilhelm Baumgartner</w:t>
      </w:r>
      <w:r w:rsidR="00C059E9" w:rsidRPr="00C6513A">
        <w:rPr>
          <w:rFonts w:ascii="Times New Roman" w:hAnsi="Times New Roman" w:cs="Times New Roman"/>
          <w:sz w:val="22"/>
          <w:szCs w:val="22"/>
          <w:lang w:val="en-GB"/>
        </w:rPr>
        <w:t xml:space="preserve">. </w:t>
      </w:r>
      <w:proofErr w:type="spellStart"/>
      <w:r w:rsidR="00C059E9" w:rsidRPr="00C6513A">
        <w:rPr>
          <w:rFonts w:ascii="Times New Roman" w:hAnsi="Times New Roman" w:cs="Times New Roman"/>
          <w:sz w:val="22"/>
          <w:szCs w:val="22"/>
          <w:lang w:val="en-GB"/>
        </w:rPr>
        <w:t>Meiner</w:t>
      </w:r>
      <w:proofErr w:type="spellEnd"/>
      <w:r w:rsidR="00C059E9" w:rsidRPr="00C6513A">
        <w:rPr>
          <w:rFonts w:ascii="Times New Roman" w:hAnsi="Times New Roman" w:cs="Times New Roman"/>
          <w:sz w:val="22"/>
          <w:szCs w:val="22"/>
          <w:lang w:val="en-GB"/>
        </w:rPr>
        <w:t>.</w:t>
      </w:r>
    </w:p>
    <w:p w14:paraId="728F2D35" w14:textId="210DF406" w:rsidR="00CA236A" w:rsidRPr="00C6513A" w:rsidRDefault="005B5DCB" w:rsidP="009016DD">
      <w:pPr>
        <w:rPr>
          <w:rFonts w:ascii="Times New Roman" w:hAnsi="Times New Roman" w:cs="Times New Roman"/>
          <w:sz w:val="22"/>
          <w:szCs w:val="22"/>
          <w:lang w:val="en-US"/>
        </w:rPr>
      </w:pPr>
      <w:r w:rsidRPr="00C6513A">
        <w:rPr>
          <w:rFonts w:ascii="Times New Roman" w:hAnsi="Times New Roman" w:cs="Times New Roman"/>
          <w:sz w:val="22"/>
          <w:szCs w:val="22"/>
          <w:lang w:val="en-GB"/>
        </w:rPr>
        <w:t>––– (</w:t>
      </w:r>
      <w:r w:rsidR="00CA236A" w:rsidRPr="00C6513A">
        <w:rPr>
          <w:rFonts w:ascii="Times New Roman" w:hAnsi="Times New Roman" w:cs="Times New Roman"/>
          <w:sz w:val="22"/>
          <w:szCs w:val="22"/>
          <w:lang w:val="en-GB"/>
        </w:rPr>
        <w:t>2011</w:t>
      </w:r>
      <w:r w:rsidRPr="00C6513A">
        <w:rPr>
          <w:rFonts w:ascii="Times New Roman" w:hAnsi="Times New Roman" w:cs="Times New Roman"/>
          <w:sz w:val="22"/>
          <w:szCs w:val="22"/>
          <w:lang w:val="en-GB"/>
        </w:rPr>
        <w:t>)</w:t>
      </w:r>
      <w:r w:rsidR="00CA236A" w:rsidRPr="00C6513A">
        <w:rPr>
          <w:rFonts w:ascii="Times New Roman" w:hAnsi="Times New Roman" w:cs="Times New Roman"/>
          <w:sz w:val="22"/>
          <w:szCs w:val="22"/>
          <w:lang w:val="en-GB"/>
        </w:rPr>
        <w:t xml:space="preserve">. EL 80, </w:t>
      </w:r>
      <w:proofErr w:type="spellStart"/>
      <w:r w:rsidR="00CA236A" w:rsidRPr="00C6513A">
        <w:rPr>
          <w:rFonts w:ascii="Times New Roman" w:hAnsi="Times New Roman" w:cs="Times New Roman"/>
          <w:iCs/>
          <w:sz w:val="22"/>
          <w:szCs w:val="22"/>
          <w:lang w:val="en-GB"/>
        </w:rPr>
        <w:t>Logik</w:t>
      </w:r>
      <w:proofErr w:type="spellEnd"/>
      <w:r w:rsidR="00BD0A14" w:rsidRPr="00C6513A">
        <w:rPr>
          <w:rFonts w:ascii="Times New Roman" w:hAnsi="Times New Roman" w:cs="Times New Roman"/>
          <w:iCs/>
          <w:sz w:val="22"/>
          <w:szCs w:val="22"/>
          <w:lang w:val="en-GB"/>
        </w:rPr>
        <w:t>.</w:t>
      </w:r>
      <w:r w:rsidR="00CA236A" w:rsidRPr="00C6513A">
        <w:rPr>
          <w:rFonts w:ascii="Times New Roman" w:hAnsi="Times New Roman" w:cs="Times New Roman"/>
          <w:sz w:val="22"/>
          <w:szCs w:val="22"/>
          <w:lang w:val="en-GB"/>
        </w:rPr>
        <w:t xml:space="preserve"> Ed. Robin D. </w:t>
      </w:r>
      <w:proofErr w:type="spellStart"/>
      <w:r w:rsidR="00CA236A" w:rsidRPr="00C6513A">
        <w:rPr>
          <w:rFonts w:ascii="Times New Roman" w:hAnsi="Times New Roman" w:cs="Times New Roman"/>
          <w:sz w:val="22"/>
          <w:szCs w:val="22"/>
          <w:lang w:val="en-GB"/>
        </w:rPr>
        <w:t>Rollinger</w:t>
      </w:r>
      <w:proofErr w:type="spellEnd"/>
      <w:r w:rsidR="00CA236A" w:rsidRPr="00C6513A">
        <w:rPr>
          <w:rFonts w:ascii="Times New Roman" w:hAnsi="Times New Roman" w:cs="Times New Roman"/>
          <w:sz w:val="22"/>
          <w:szCs w:val="22"/>
          <w:lang w:val="en-GB"/>
        </w:rPr>
        <w:t xml:space="preserve">. </w:t>
      </w:r>
      <w:r w:rsidR="00CA236A" w:rsidRPr="00C6513A">
        <w:rPr>
          <w:rFonts w:ascii="Times New Roman" w:hAnsi="Times New Roman" w:cs="Times New Roman"/>
          <w:sz w:val="22"/>
          <w:szCs w:val="22"/>
          <w:lang w:val="en-US"/>
        </w:rPr>
        <w:t xml:space="preserve">Franz Brentano </w:t>
      </w:r>
      <w:proofErr w:type="spellStart"/>
      <w:r w:rsidR="00CA236A" w:rsidRPr="00C6513A">
        <w:rPr>
          <w:rFonts w:ascii="Times New Roman" w:hAnsi="Times New Roman" w:cs="Times New Roman"/>
          <w:sz w:val="22"/>
          <w:szCs w:val="22"/>
          <w:lang w:val="en-US"/>
        </w:rPr>
        <w:t>Archiv</w:t>
      </w:r>
      <w:proofErr w:type="spellEnd"/>
      <w:r w:rsidR="00CA236A" w:rsidRPr="00C6513A">
        <w:rPr>
          <w:rFonts w:ascii="Times New Roman" w:hAnsi="Times New Roman" w:cs="Times New Roman"/>
          <w:sz w:val="22"/>
          <w:szCs w:val="22"/>
          <w:lang w:val="en-US"/>
        </w:rPr>
        <w:t>.</w:t>
      </w:r>
    </w:p>
    <w:p w14:paraId="284BD38C" w14:textId="0AAE52BC" w:rsidR="000C1BB8" w:rsidRPr="00C6513A" w:rsidRDefault="005B5DCB" w:rsidP="00117FB5">
      <w:pPr>
        <w:rPr>
          <w:rFonts w:ascii="Times New Roman" w:hAnsi="Times New Roman" w:cs="Times New Roman"/>
          <w:sz w:val="22"/>
          <w:szCs w:val="22"/>
          <w:lang w:val="en-GB"/>
        </w:rPr>
      </w:pPr>
      <w:r w:rsidRPr="00C6513A">
        <w:rPr>
          <w:rFonts w:ascii="Times New Roman" w:hAnsi="Times New Roman" w:cs="Times New Roman"/>
          <w:sz w:val="22"/>
          <w:szCs w:val="22"/>
          <w:lang w:val="fr-CH"/>
        </w:rPr>
        <w:t>––– (</w:t>
      </w:r>
      <w:r w:rsidR="000C1BB8" w:rsidRPr="00C6513A">
        <w:rPr>
          <w:rFonts w:ascii="Times New Roman" w:hAnsi="Times New Roman" w:cs="Times New Roman"/>
          <w:sz w:val="22"/>
          <w:szCs w:val="22"/>
          <w:lang w:val="fr-CH"/>
        </w:rPr>
        <w:t>2013</w:t>
      </w:r>
      <w:r w:rsidRPr="00C6513A">
        <w:rPr>
          <w:rFonts w:ascii="Times New Roman" w:hAnsi="Times New Roman" w:cs="Times New Roman"/>
          <w:sz w:val="22"/>
          <w:szCs w:val="22"/>
          <w:lang w:val="fr-CH"/>
        </w:rPr>
        <w:t>)</w:t>
      </w:r>
      <w:r w:rsidR="000C1BB8" w:rsidRPr="00C6513A">
        <w:rPr>
          <w:rFonts w:ascii="Times New Roman" w:hAnsi="Times New Roman" w:cs="Times New Roman"/>
          <w:sz w:val="22"/>
          <w:szCs w:val="22"/>
          <w:lang w:val="fr-CH"/>
        </w:rPr>
        <w:t>. “</w:t>
      </w:r>
      <w:proofErr w:type="spellStart"/>
      <w:r w:rsidR="000C1BB8" w:rsidRPr="00C6513A">
        <w:rPr>
          <w:rFonts w:ascii="Times New Roman" w:hAnsi="Times New Roman" w:cs="Times New Roman"/>
          <w:sz w:val="22"/>
          <w:szCs w:val="22"/>
          <w:lang w:val="fr-CH"/>
        </w:rPr>
        <w:t>Abstraktion</w:t>
      </w:r>
      <w:proofErr w:type="spellEnd"/>
      <w:r w:rsidR="000C1BB8" w:rsidRPr="00C6513A">
        <w:rPr>
          <w:rFonts w:ascii="Times New Roman" w:hAnsi="Times New Roman" w:cs="Times New Roman"/>
          <w:sz w:val="22"/>
          <w:szCs w:val="22"/>
          <w:lang w:val="fr-CH"/>
        </w:rPr>
        <w:t xml:space="preserve"> </w:t>
      </w:r>
      <w:proofErr w:type="spellStart"/>
      <w:r w:rsidR="000C1BB8" w:rsidRPr="00C6513A">
        <w:rPr>
          <w:rFonts w:ascii="Times New Roman" w:hAnsi="Times New Roman" w:cs="Times New Roman"/>
          <w:sz w:val="22"/>
          <w:szCs w:val="22"/>
          <w:lang w:val="fr-CH"/>
        </w:rPr>
        <w:t>und</w:t>
      </w:r>
      <w:proofErr w:type="spellEnd"/>
      <w:r w:rsidR="000C1BB8" w:rsidRPr="00C6513A">
        <w:rPr>
          <w:rFonts w:ascii="Times New Roman" w:hAnsi="Times New Roman" w:cs="Times New Roman"/>
          <w:sz w:val="22"/>
          <w:szCs w:val="22"/>
          <w:lang w:val="fr-CH"/>
        </w:rPr>
        <w:t xml:space="preserve"> Relation</w:t>
      </w:r>
      <w:r w:rsidR="00BD0A14" w:rsidRPr="00C6513A">
        <w:rPr>
          <w:rFonts w:ascii="Times New Roman" w:hAnsi="Times New Roman" w:cs="Times New Roman"/>
          <w:sz w:val="22"/>
          <w:szCs w:val="22"/>
          <w:lang w:val="fr-CH"/>
        </w:rPr>
        <w:t>.</w:t>
      </w:r>
      <w:r w:rsidR="000C1BB8" w:rsidRPr="00C6513A">
        <w:rPr>
          <w:rFonts w:ascii="Times New Roman" w:hAnsi="Times New Roman" w:cs="Times New Roman"/>
          <w:sz w:val="22"/>
          <w:szCs w:val="22"/>
          <w:lang w:val="fr-CH"/>
        </w:rPr>
        <w:t>” Ed. Guillaume Fréchette</w:t>
      </w:r>
      <w:r w:rsidR="009D541F" w:rsidRPr="00C6513A">
        <w:rPr>
          <w:rFonts w:ascii="Times New Roman" w:hAnsi="Times New Roman" w:cs="Times New Roman"/>
          <w:sz w:val="22"/>
          <w:szCs w:val="22"/>
          <w:lang w:val="fr-CH"/>
        </w:rPr>
        <w:t xml:space="preserve">, </w:t>
      </w:r>
      <w:proofErr w:type="spellStart"/>
      <w:r w:rsidR="009D541F" w:rsidRPr="00C6513A">
        <w:rPr>
          <w:rFonts w:ascii="Times New Roman" w:hAnsi="Times New Roman" w:cs="Times New Roman"/>
          <w:sz w:val="22"/>
          <w:szCs w:val="22"/>
          <w:lang w:val="fr-CH"/>
        </w:rPr>
        <w:t>trans</w:t>
      </w:r>
      <w:proofErr w:type="spellEnd"/>
      <w:r w:rsidR="009D541F" w:rsidRPr="00C6513A">
        <w:rPr>
          <w:rFonts w:ascii="Times New Roman" w:hAnsi="Times New Roman" w:cs="Times New Roman"/>
          <w:sz w:val="22"/>
          <w:szCs w:val="22"/>
          <w:lang w:val="fr-CH"/>
        </w:rPr>
        <w:t xml:space="preserve">. </w:t>
      </w:r>
      <w:r w:rsidR="009D541F" w:rsidRPr="00C6513A">
        <w:rPr>
          <w:rFonts w:ascii="Times New Roman" w:hAnsi="Times New Roman" w:cs="Times New Roman"/>
          <w:sz w:val="22"/>
          <w:szCs w:val="22"/>
          <w:lang w:val="en-GB"/>
        </w:rPr>
        <w:t xml:space="preserve">Robin D. </w:t>
      </w:r>
      <w:proofErr w:type="spellStart"/>
      <w:r w:rsidR="009D541F" w:rsidRPr="00C6513A">
        <w:rPr>
          <w:rFonts w:ascii="Times New Roman" w:hAnsi="Times New Roman" w:cs="Times New Roman"/>
          <w:sz w:val="22"/>
          <w:szCs w:val="22"/>
          <w:lang w:val="en-GB"/>
        </w:rPr>
        <w:t>Rollinger</w:t>
      </w:r>
      <w:proofErr w:type="spellEnd"/>
      <w:r w:rsidR="000C1BB8" w:rsidRPr="00C6513A">
        <w:rPr>
          <w:rFonts w:ascii="Times New Roman" w:hAnsi="Times New Roman" w:cs="Times New Roman"/>
          <w:sz w:val="22"/>
          <w:szCs w:val="22"/>
          <w:lang w:val="en-US"/>
        </w:rPr>
        <w:t xml:space="preserve">. </w:t>
      </w:r>
      <w:r w:rsidR="000C1BB8" w:rsidRPr="00C6513A">
        <w:rPr>
          <w:rFonts w:ascii="Times New Roman" w:hAnsi="Times New Roman" w:cs="Times New Roman"/>
          <w:sz w:val="22"/>
          <w:szCs w:val="22"/>
          <w:lang w:val="en-GB"/>
        </w:rPr>
        <w:t xml:space="preserve">In Denis </w:t>
      </w:r>
      <w:proofErr w:type="spellStart"/>
      <w:r w:rsidR="000C1BB8" w:rsidRPr="00C6513A">
        <w:rPr>
          <w:rFonts w:ascii="Times New Roman" w:hAnsi="Times New Roman" w:cs="Times New Roman"/>
          <w:sz w:val="22"/>
          <w:szCs w:val="22"/>
          <w:lang w:val="en-GB"/>
        </w:rPr>
        <w:t>Fisette</w:t>
      </w:r>
      <w:proofErr w:type="spellEnd"/>
      <w:r w:rsidR="00F73351" w:rsidRPr="00C6513A">
        <w:rPr>
          <w:rFonts w:ascii="Times New Roman" w:hAnsi="Times New Roman" w:cs="Times New Roman"/>
          <w:sz w:val="22"/>
          <w:szCs w:val="22"/>
          <w:lang w:val="en-GB"/>
        </w:rPr>
        <w:t xml:space="preserve"> and</w:t>
      </w:r>
      <w:r w:rsidR="000C1BB8" w:rsidRPr="00C6513A">
        <w:rPr>
          <w:rFonts w:ascii="Times New Roman" w:hAnsi="Times New Roman" w:cs="Times New Roman"/>
          <w:sz w:val="22"/>
          <w:szCs w:val="22"/>
          <w:lang w:val="en-GB"/>
        </w:rPr>
        <w:t xml:space="preserve"> Guillaume </w:t>
      </w:r>
      <w:proofErr w:type="spellStart"/>
      <w:r w:rsidR="000C1BB8" w:rsidRPr="00C6513A">
        <w:rPr>
          <w:rFonts w:ascii="Times New Roman" w:hAnsi="Times New Roman" w:cs="Times New Roman"/>
          <w:sz w:val="22"/>
          <w:szCs w:val="22"/>
          <w:lang w:val="en-GB"/>
        </w:rPr>
        <w:t>Fréchette</w:t>
      </w:r>
      <w:proofErr w:type="spellEnd"/>
      <w:r w:rsidR="000C1BB8"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000C1BB8" w:rsidRPr="00C6513A">
        <w:rPr>
          <w:rFonts w:ascii="Times New Roman" w:hAnsi="Times New Roman" w:cs="Times New Roman"/>
          <w:sz w:val="22"/>
          <w:szCs w:val="22"/>
          <w:lang w:val="en-GB"/>
        </w:rPr>
        <w:t>ds.)</w:t>
      </w:r>
      <w:r w:rsidR="00E953A3" w:rsidRPr="00C6513A">
        <w:rPr>
          <w:rFonts w:ascii="Times New Roman" w:hAnsi="Times New Roman" w:cs="Times New Roman"/>
          <w:sz w:val="22"/>
          <w:szCs w:val="22"/>
          <w:lang w:val="en-GB"/>
        </w:rPr>
        <w:t>,</w:t>
      </w:r>
      <w:r w:rsidR="000C1BB8" w:rsidRPr="00C6513A">
        <w:rPr>
          <w:rFonts w:ascii="Times New Roman" w:hAnsi="Times New Roman" w:cs="Times New Roman"/>
          <w:sz w:val="22"/>
          <w:szCs w:val="22"/>
          <w:lang w:val="en-GB"/>
        </w:rPr>
        <w:t xml:space="preserve"> </w:t>
      </w:r>
      <w:r w:rsidR="000C1BB8" w:rsidRPr="00C6513A">
        <w:rPr>
          <w:rFonts w:ascii="Times New Roman" w:hAnsi="Times New Roman" w:cs="Times New Roman"/>
          <w:i/>
          <w:sz w:val="22"/>
          <w:szCs w:val="22"/>
          <w:lang w:val="en-GB"/>
        </w:rPr>
        <w:t>Themes from Brentano</w:t>
      </w:r>
      <w:r w:rsidR="0019515D" w:rsidRPr="00C6513A">
        <w:rPr>
          <w:rFonts w:ascii="Times New Roman" w:hAnsi="Times New Roman" w:cs="Times New Roman"/>
          <w:i/>
          <w:sz w:val="22"/>
          <w:szCs w:val="22"/>
          <w:lang w:val="en-GB"/>
        </w:rPr>
        <w:t xml:space="preserve"> </w:t>
      </w:r>
      <w:r w:rsidR="0019515D" w:rsidRPr="00C6513A">
        <w:rPr>
          <w:rFonts w:ascii="Times New Roman" w:hAnsi="Times New Roman" w:cs="Times New Roman"/>
          <w:iCs/>
          <w:sz w:val="22"/>
          <w:szCs w:val="22"/>
          <w:lang w:val="en-GB"/>
        </w:rPr>
        <w:t>(</w:t>
      </w:r>
      <w:r w:rsidR="0019515D" w:rsidRPr="00C6513A">
        <w:rPr>
          <w:rFonts w:ascii="Times New Roman" w:hAnsi="Times New Roman" w:cs="Times New Roman"/>
          <w:sz w:val="22"/>
          <w:szCs w:val="22"/>
          <w:lang w:val="en-GB"/>
        </w:rPr>
        <w:t>465–482 and 431–447</w:t>
      </w:r>
      <w:r w:rsidR="0019515D" w:rsidRPr="00C6513A">
        <w:rPr>
          <w:rFonts w:ascii="Times New Roman" w:hAnsi="Times New Roman" w:cs="Times New Roman"/>
          <w:iCs/>
          <w:sz w:val="22"/>
          <w:szCs w:val="22"/>
          <w:lang w:val="en-GB"/>
        </w:rPr>
        <w:t>)</w:t>
      </w:r>
      <w:r w:rsidR="000C1BB8" w:rsidRPr="00C6513A">
        <w:rPr>
          <w:rFonts w:ascii="Times New Roman" w:hAnsi="Times New Roman" w:cs="Times New Roman"/>
          <w:sz w:val="22"/>
          <w:szCs w:val="22"/>
          <w:lang w:val="en-GB"/>
        </w:rPr>
        <w:t xml:space="preserve">. </w:t>
      </w:r>
      <w:proofErr w:type="spellStart"/>
      <w:r w:rsidR="000C1BB8" w:rsidRPr="00C6513A">
        <w:rPr>
          <w:rFonts w:ascii="Times New Roman" w:hAnsi="Times New Roman" w:cs="Times New Roman"/>
          <w:sz w:val="22"/>
          <w:szCs w:val="22"/>
          <w:lang w:val="en-GB"/>
        </w:rPr>
        <w:t>Rodopi</w:t>
      </w:r>
      <w:proofErr w:type="spellEnd"/>
      <w:r w:rsidR="000C1BB8" w:rsidRPr="00C6513A">
        <w:rPr>
          <w:rFonts w:ascii="Times New Roman" w:hAnsi="Times New Roman" w:cs="Times New Roman"/>
          <w:sz w:val="22"/>
          <w:szCs w:val="22"/>
          <w:lang w:val="en-GB"/>
        </w:rPr>
        <w:t>.</w:t>
      </w:r>
    </w:p>
    <w:p w14:paraId="5D89F106" w14:textId="673FD0AE" w:rsidR="00A011B6" w:rsidRPr="00C6513A" w:rsidRDefault="005B5DCB" w:rsidP="00117FB5">
      <w:pPr>
        <w:rPr>
          <w:rFonts w:ascii="Times New Roman" w:hAnsi="Times New Roman" w:cs="Times New Roman"/>
          <w:sz w:val="22"/>
          <w:szCs w:val="22"/>
          <w:lang w:val="en-US"/>
        </w:rPr>
      </w:pPr>
      <w:r w:rsidRPr="00C6513A">
        <w:rPr>
          <w:rFonts w:ascii="Times New Roman" w:hAnsi="Times New Roman" w:cs="Times New Roman"/>
          <w:sz w:val="22"/>
          <w:szCs w:val="22"/>
          <w:lang w:val="en-US"/>
        </w:rPr>
        <w:t xml:space="preserve">––– </w:t>
      </w:r>
      <w:r w:rsidR="00A011B6" w:rsidRPr="00C6513A">
        <w:rPr>
          <w:rFonts w:ascii="Times New Roman" w:hAnsi="Times New Roman" w:cs="Times New Roman"/>
          <w:sz w:val="22"/>
          <w:szCs w:val="22"/>
          <w:lang w:val="en-GB"/>
        </w:rPr>
        <w:t>Eth 21a-i</w:t>
      </w:r>
      <w:r w:rsidR="00FC0F4A" w:rsidRPr="00C6513A">
        <w:rPr>
          <w:rFonts w:ascii="Times New Roman" w:hAnsi="Times New Roman" w:cs="Times New Roman"/>
          <w:sz w:val="22"/>
          <w:szCs w:val="22"/>
          <w:lang w:val="en-GB"/>
        </w:rPr>
        <w:t xml:space="preserve">, </w:t>
      </w:r>
      <w:proofErr w:type="spellStart"/>
      <w:r w:rsidR="00A011B6" w:rsidRPr="00C6513A">
        <w:rPr>
          <w:rFonts w:ascii="Times New Roman" w:hAnsi="Times New Roman" w:cs="Times New Roman"/>
          <w:sz w:val="22"/>
          <w:szCs w:val="22"/>
          <w:lang w:val="en-GB"/>
        </w:rPr>
        <w:t>Ethikkolleg</w:t>
      </w:r>
      <w:proofErr w:type="spellEnd"/>
      <w:r w:rsidR="00A011B6" w:rsidRPr="00C6513A">
        <w:rPr>
          <w:rFonts w:ascii="Times New Roman" w:hAnsi="Times New Roman" w:cs="Times New Roman"/>
          <w:sz w:val="22"/>
          <w:szCs w:val="22"/>
          <w:lang w:val="en-GB"/>
        </w:rPr>
        <w:t xml:space="preserve">. </w:t>
      </w:r>
      <w:r w:rsidR="00A011B6" w:rsidRPr="00C6513A">
        <w:rPr>
          <w:rFonts w:ascii="Times New Roman" w:hAnsi="Times New Roman" w:cs="Times New Roman"/>
          <w:sz w:val="22"/>
          <w:szCs w:val="22"/>
          <w:lang w:val="fr-CH"/>
        </w:rPr>
        <w:t xml:space="preserve">Franz Clemens Brentano Compositions (MS </w:t>
      </w:r>
      <w:proofErr w:type="spellStart"/>
      <w:r w:rsidR="00A011B6" w:rsidRPr="00C6513A">
        <w:rPr>
          <w:rFonts w:ascii="Times New Roman" w:hAnsi="Times New Roman" w:cs="Times New Roman"/>
          <w:sz w:val="22"/>
          <w:szCs w:val="22"/>
          <w:lang w:val="fr-CH"/>
        </w:rPr>
        <w:t>Ger</w:t>
      </w:r>
      <w:proofErr w:type="spellEnd"/>
      <w:r w:rsidR="00A011B6" w:rsidRPr="00C6513A">
        <w:rPr>
          <w:rFonts w:ascii="Times New Roman" w:hAnsi="Times New Roman" w:cs="Times New Roman"/>
          <w:sz w:val="22"/>
          <w:szCs w:val="22"/>
          <w:lang w:val="fr-CH"/>
        </w:rPr>
        <w:t xml:space="preserve"> 230). </w:t>
      </w:r>
      <w:r w:rsidR="00A011B6" w:rsidRPr="00C6513A">
        <w:rPr>
          <w:rFonts w:ascii="Times New Roman" w:hAnsi="Times New Roman" w:cs="Times New Roman"/>
          <w:sz w:val="22"/>
          <w:szCs w:val="22"/>
          <w:lang w:val="en-GB"/>
        </w:rPr>
        <w:t>Houghton Library, Harvard University.</w:t>
      </w:r>
    </w:p>
    <w:p w14:paraId="46398F75" w14:textId="77777777" w:rsidR="00AC7808" w:rsidRPr="00C6513A" w:rsidRDefault="00AC7808" w:rsidP="00117FB5">
      <w:pPr>
        <w:rPr>
          <w:rFonts w:ascii="Times New Roman" w:hAnsi="Times New Roman" w:cs="Times New Roman"/>
          <w:sz w:val="22"/>
          <w:szCs w:val="22"/>
          <w:lang w:val="en-GB"/>
        </w:rPr>
      </w:pPr>
    </w:p>
    <w:p w14:paraId="057E371B" w14:textId="4BDC75BE" w:rsidR="00D321E9" w:rsidRPr="00C6513A" w:rsidRDefault="00D321E9" w:rsidP="00117FB5">
      <w:pPr>
        <w:rPr>
          <w:rFonts w:ascii="Times New Roman" w:hAnsi="Times New Roman" w:cs="Times New Roman"/>
          <w:sz w:val="22"/>
          <w:szCs w:val="22"/>
          <w:lang w:val="en-US"/>
        </w:rPr>
      </w:pPr>
      <w:proofErr w:type="spellStart"/>
      <w:r w:rsidRPr="00C6513A">
        <w:rPr>
          <w:rFonts w:ascii="Times New Roman" w:hAnsi="Times New Roman" w:cs="Times New Roman"/>
          <w:sz w:val="22"/>
          <w:szCs w:val="22"/>
          <w:lang w:val="en-US"/>
        </w:rPr>
        <w:t>Cesalli</w:t>
      </w:r>
      <w:proofErr w:type="spellEnd"/>
      <w:r w:rsidRPr="00C6513A">
        <w:rPr>
          <w:rFonts w:ascii="Times New Roman" w:hAnsi="Times New Roman" w:cs="Times New Roman"/>
          <w:sz w:val="22"/>
          <w:szCs w:val="22"/>
          <w:lang w:val="en-US"/>
        </w:rPr>
        <w:t xml:space="preserve">, Laurent </w:t>
      </w:r>
      <w:r w:rsidR="00B40361" w:rsidRPr="00C6513A">
        <w:rPr>
          <w:rFonts w:ascii="Times New Roman" w:hAnsi="Times New Roman" w:cs="Times New Roman"/>
          <w:sz w:val="22"/>
          <w:szCs w:val="22"/>
          <w:lang w:val="en-US"/>
        </w:rPr>
        <w:t>(</w:t>
      </w:r>
      <w:r w:rsidRPr="00C6513A">
        <w:rPr>
          <w:rFonts w:ascii="Times New Roman" w:hAnsi="Times New Roman" w:cs="Times New Roman"/>
          <w:sz w:val="22"/>
          <w:szCs w:val="22"/>
          <w:lang w:val="en-US"/>
        </w:rPr>
        <w:t>2008</w:t>
      </w:r>
      <w:r w:rsidR="00B40361" w:rsidRPr="00C6513A">
        <w:rPr>
          <w:rFonts w:ascii="Times New Roman" w:hAnsi="Times New Roman" w:cs="Times New Roman"/>
          <w:sz w:val="22"/>
          <w:szCs w:val="22"/>
          <w:lang w:val="en-US"/>
        </w:rPr>
        <w:t>)</w:t>
      </w:r>
      <w:r w:rsidRPr="00C6513A">
        <w:rPr>
          <w:rFonts w:ascii="Times New Roman" w:hAnsi="Times New Roman" w:cs="Times New Roman"/>
          <w:sz w:val="22"/>
          <w:szCs w:val="22"/>
          <w:lang w:val="en-US"/>
        </w:rPr>
        <w:t xml:space="preserve">. </w:t>
      </w:r>
      <w:r w:rsidRPr="00C6513A">
        <w:rPr>
          <w:rFonts w:ascii="Times New Roman" w:hAnsi="Times New Roman" w:cs="Times New Roman"/>
          <w:i/>
          <w:sz w:val="22"/>
          <w:szCs w:val="22"/>
          <w:lang w:val="en-US"/>
        </w:rPr>
        <w:t xml:space="preserve">Relative </w:t>
      </w:r>
      <w:proofErr w:type="spellStart"/>
      <w:r w:rsidRPr="00C6513A">
        <w:rPr>
          <w:rFonts w:ascii="Times New Roman" w:hAnsi="Times New Roman" w:cs="Times New Roman"/>
          <w:i/>
          <w:sz w:val="22"/>
          <w:szCs w:val="22"/>
          <w:lang w:val="en-US"/>
        </w:rPr>
        <w:t>Bestimmung</w:t>
      </w:r>
      <w:proofErr w:type="spellEnd"/>
      <w:r w:rsidRPr="00C6513A">
        <w:rPr>
          <w:rFonts w:ascii="Times New Roman" w:hAnsi="Times New Roman" w:cs="Times New Roman"/>
          <w:sz w:val="22"/>
          <w:szCs w:val="22"/>
          <w:lang w:val="en-US"/>
        </w:rPr>
        <w:t xml:space="preserve">: Une relation </w:t>
      </w:r>
      <w:proofErr w:type="spellStart"/>
      <w:r w:rsidRPr="00C6513A">
        <w:rPr>
          <w:rFonts w:ascii="Times New Roman" w:hAnsi="Times New Roman" w:cs="Times New Roman"/>
          <w:sz w:val="22"/>
          <w:szCs w:val="22"/>
          <w:lang w:val="en-US"/>
        </w:rPr>
        <w:t>martyienne</w:t>
      </w:r>
      <w:proofErr w:type="spellEnd"/>
      <w:r w:rsidR="00BD0A14" w:rsidRPr="00C6513A">
        <w:rPr>
          <w:rFonts w:ascii="Times New Roman" w:hAnsi="Times New Roman" w:cs="Times New Roman"/>
          <w:sz w:val="22"/>
          <w:szCs w:val="22"/>
          <w:lang w:val="en-US"/>
        </w:rPr>
        <w:t>.</w:t>
      </w:r>
      <w:r w:rsidRPr="00C6513A">
        <w:rPr>
          <w:rFonts w:ascii="Times New Roman" w:hAnsi="Times New Roman" w:cs="Times New Roman"/>
          <w:sz w:val="22"/>
          <w:szCs w:val="22"/>
          <w:lang w:val="en-US"/>
        </w:rPr>
        <w:t xml:space="preserve"> </w:t>
      </w:r>
      <w:r w:rsidRPr="00C6513A">
        <w:rPr>
          <w:rFonts w:ascii="Times New Roman" w:hAnsi="Times New Roman" w:cs="Times New Roman"/>
          <w:sz w:val="22"/>
          <w:szCs w:val="22"/>
          <w:lang w:val="fr-CH"/>
        </w:rPr>
        <w:t xml:space="preserve">In Christophe </w:t>
      </w:r>
      <w:proofErr w:type="spellStart"/>
      <w:r w:rsidRPr="00C6513A">
        <w:rPr>
          <w:rFonts w:ascii="Times New Roman" w:hAnsi="Times New Roman" w:cs="Times New Roman"/>
          <w:sz w:val="22"/>
          <w:szCs w:val="22"/>
          <w:lang w:val="fr-CH"/>
        </w:rPr>
        <w:t>Erismann</w:t>
      </w:r>
      <w:proofErr w:type="spellEnd"/>
      <w:r w:rsidRPr="00C6513A">
        <w:rPr>
          <w:rFonts w:ascii="Times New Roman" w:hAnsi="Times New Roman" w:cs="Times New Roman"/>
          <w:sz w:val="22"/>
          <w:szCs w:val="22"/>
          <w:lang w:val="fr-CH"/>
        </w:rPr>
        <w:t xml:space="preserve"> and Alexandrine </w:t>
      </w:r>
      <w:proofErr w:type="spellStart"/>
      <w:r w:rsidRPr="00C6513A">
        <w:rPr>
          <w:rFonts w:ascii="Times New Roman" w:hAnsi="Times New Roman" w:cs="Times New Roman"/>
          <w:sz w:val="22"/>
          <w:szCs w:val="22"/>
          <w:lang w:val="fr-CH"/>
        </w:rPr>
        <w:t>Schniewind</w:t>
      </w:r>
      <w:proofErr w:type="spellEnd"/>
      <w:r w:rsidRPr="00C6513A">
        <w:rPr>
          <w:rFonts w:ascii="Times New Roman" w:hAnsi="Times New Roman" w:cs="Times New Roman"/>
          <w:sz w:val="22"/>
          <w:szCs w:val="22"/>
          <w:lang w:val="fr-CH"/>
        </w:rPr>
        <w:t xml:space="preserve"> (</w:t>
      </w:r>
      <w:proofErr w:type="spellStart"/>
      <w:r w:rsidR="00274BD7" w:rsidRPr="00C6513A">
        <w:rPr>
          <w:rFonts w:ascii="Times New Roman" w:hAnsi="Times New Roman" w:cs="Times New Roman"/>
          <w:sz w:val="22"/>
          <w:szCs w:val="22"/>
          <w:lang w:val="fr-CH"/>
        </w:rPr>
        <w:t>E</w:t>
      </w:r>
      <w:r w:rsidRPr="00C6513A">
        <w:rPr>
          <w:rFonts w:ascii="Times New Roman" w:hAnsi="Times New Roman" w:cs="Times New Roman"/>
          <w:sz w:val="22"/>
          <w:szCs w:val="22"/>
          <w:lang w:val="fr-CH"/>
        </w:rPr>
        <w:t>ds</w:t>
      </w:r>
      <w:proofErr w:type="spellEnd"/>
      <w:r w:rsidRPr="00C6513A">
        <w:rPr>
          <w:rFonts w:ascii="Times New Roman" w:hAnsi="Times New Roman" w:cs="Times New Roman"/>
          <w:sz w:val="22"/>
          <w:szCs w:val="22"/>
          <w:lang w:val="fr-CH"/>
        </w:rPr>
        <w:t>.)</w:t>
      </w:r>
      <w:r w:rsidR="00E953A3" w:rsidRPr="00C6513A">
        <w:rPr>
          <w:rFonts w:ascii="Times New Roman" w:hAnsi="Times New Roman" w:cs="Times New Roman"/>
          <w:sz w:val="22"/>
          <w:szCs w:val="22"/>
          <w:lang w:val="fr-CH"/>
        </w:rPr>
        <w:t>,</w:t>
      </w:r>
      <w:r w:rsidRPr="00C6513A">
        <w:rPr>
          <w:rFonts w:ascii="Times New Roman" w:hAnsi="Times New Roman" w:cs="Times New Roman"/>
          <w:sz w:val="22"/>
          <w:szCs w:val="22"/>
          <w:lang w:val="fr-CH"/>
        </w:rPr>
        <w:t xml:space="preserve"> </w:t>
      </w:r>
      <w:r w:rsidRPr="00C6513A">
        <w:rPr>
          <w:rFonts w:ascii="Times New Roman" w:hAnsi="Times New Roman" w:cs="Times New Roman"/>
          <w:i/>
          <w:sz w:val="22"/>
          <w:szCs w:val="22"/>
          <w:lang w:val="fr-CH"/>
        </w:rPr>
        <w:t xml:space="preserve">Compléments de </w:t>
      </w:r>
      <w:proofErr w:type="gramStart"/>
      <w:r w:rsidRPr="00C6513A">
        <w:rPr>
          <w:rFonts w:ascii="Times New Roman" w:hAnsi="Times New Roman" w:cs="Times New Roman"/>
          <w:i/>
          <w:sz w:val="22"/>
          <w:szCs w:val="22"/>
          <w:lang w:val="fr-CH"/>
        </w:rPr>
        <w:t>substance:</w:t>
      </w:r>
      <w:proofErr w:type="gramEnd"/>
      <w:r w:rsidRPr="00C6513A">
        <w:rPr>
          <w:rFonts w:ascii="Times New Roman" w:hAnsi="Times New Roman" w:cs="Times New Roman"/>
          <w:i/>
          <w:sz w:val="22"/>
          <w:szCs w:val="22"/>
          <w:lang w:val="fr-CH"/>
        </w:rPr>
        <w:t xml:space="preserve"> Études sur les propriétés accidentelles offertes à Alain de Libera</w:t>
      </w:r>
      <w:r w:rsidR="00930B98" w:rsidRPr="00C6513A">
        <w:rPr>
          <w:rFonts w:ascii="Times New Roman" w:hAnsi="Times New Roman" w:cs="Times New Roman"/>
          <w:i/>
          <w:sz w:val="22"/>
          <w:szCs w:val="22"/>
          <w:lang w:val="fr-CH"/>
        </w:rPr>
        <w:t xml:space="preserve"> </w:t>
      </w:r>
      <w:r w:rsidR="00930B98" w:rsidRPr="00C6513A">
        <w:rPr>
          <w:rFonts w:ascii="Times New Roman" w:hAnsi="Times New Roman" w:cs="Times New Roman"/>
          <w:iCs/>
          <w:sz w:val="22"/>
          <w:szCs w:val="22"/>
          <w:lang w:val="fr-CH"/>
        </w:rPr>
        <w:t>(</w:t>
      </w:r>
      <w:r w:rsidR="00930B98" w:rsidRPr="00C6513A">
        <w:rPr>
          <w:rFonts w:ascii="Times New Roman" w:hAnsi="Times New Roman" w:cs="Times New Roman"/>
          <w:sz w:val="22"/>
          <w:szCs w:val="22"/>
          <w:lang w:val="en-US"/>
        </w:rPr>
        <w:t>215–229</w:t>
      </w:r>
      <w:r w:rsidR="00930B98" w:rsidRPr="00C6513A">
        <w:rPr>
          <w:rFonts w:ascii="Times New Roman" w:hAnsi="Times New Roman" w:cs="Times New Roman"/>
          <w:iCs/>
          <w:sz w:val="22"/>
          <w:szCs w:val="22"/>
          <w:lang w:val="fr-CH"/>
        </w:rPr>
        <w:t>)</w:t>
      </w:r>
      <w:r w:rsidR="00B4215A" w:rsidRPr="00C6513A">
        <w:rPr>
          <w:rFonts w:ascii="Times New Roman" w:hAnsi="Times New Roman" w:cs="Times New Roman"/>
          <w:sz w:val="22"/>
          <w:szCs w:val="22"/>
          <w:lang w:val="fr-CH"/>
        </w:rPr>
        <w:t xml:space="preserve">. </w:t>
      </w:r>
      <w:proofErr w:type="spellStart"/>
      <w:r w:rsidR="00B4215A" w:rsidRPr="00C6513A">
        <w:rPr>
          <w:rFonts w:ascii="Times New Roman" w:hAnsi="Times New Roman" w:cs="Times New Roman"/>
          <w:sz w:val="22"/>
          <w:szCs w:val="22"/>
          <w:lang w:val="en-US"/>
        </w:rPr>
        <w:t>Vrin</w:t>
      </w:r>
      <w:proofErr w:type="spellEnd"/>
      <w:r w:rsidRPr="00C6513A">
        <w:rPr>
          <w:rFonts w:ascii="Times New Roman" w:hAnsi="Times New Roman" w:cs="Times New Roman"/>
          <w:sz w:val="22"/>
          <w:szCs w:val="22"/>
          <w:lang w:val="en-US"/>
        </w:rPr>
        <w:t>.</w:t>
      </w:r>
    </w:p>
    <w:p w14:paraId="74BD793F" w14:textId="382EDE75" w:rsidR="009425C0" w:rsidRPr="00C6513A" w:rsidRDefault="005B5DCB" w:rsidP="00117FB5">
      <w:pPr>
        <w:rPr>
          <w:rFonts w:ascii="Times New Roman" w:hAnsi="Times New Roman" w:cs="Times New Roman"/>
          <w:iCs/>
          <w:sz w:val="22"/>
          <w:szCs w:val="22"/>
          <w:lang w:val="fr-CH"/>
        </w:rPr>
      </w:pPr>
      <w:r w:rsidRPr="00C6513A">
        <w:rPr>
          <w:rFonts w:ascii="Times New Roman" w:hAnsi="Times New Roman" w:cs="Times New Roman"/>
          <w:sz w:val="22"/>
          <w:szCs w:val="22"/>
          <w:lang w:val="en-GB"/>
        </w:rPr>
        <w:t xml:space="preserve">––– </w:t>
      </w:r>
      <w:r w:rsidR="00B40361" w:rsidRPr="00C6513A">
        <w:rPr>
          <w:rFonts w:ascii="Times New Roman" w:hAnsi="Times New Roman" w:cs="Times New Roman"/>
          <w:sz w:val="22"/>
          <w:szCs w:val="22"/>
          <w:lang w:val="en-GB"/>
        </w:rPr>
        <w:t>(</w:t>
      </w:r>
      <w:r w:rsidR="009425C0" w:rsidRPr="00C6513A">
        <w:rPr>
          <w:rFonts w:ascii="Times New Roman" w:hAnsi="Times New Roman" w:cs="Times New Roman"/>
          <w:iCs/>
          <w:sz w:val="22"/>
          <w:szCs w:val="22"/>
          <w:lang w:val="en-GB"/>
        </w:rPr>
        <w:t>2017</w:t>
      </w:r>
      <w:r w:rsidR="00B40361" w:rsidRPr="00C6513A">
        <w:rPr>
          <w:rFonts w:ascii="Times New Roman" w:hAnsi="Times New Roman" w:cs="Times New Roman"/>
          <w:iCs/>
          <w:sz w:val="22"/>
          <w:szCs w:val="22"/>
          <w:lang w:val="en-GB"/>
        </w:rPr>
        <w:t>)</w:t>
      </w:r>
      <w:r w:rsidR="009425C0" w:rsidRPr="00C6513A">
        <w:rPr>
          <w:rFonts w:ascii="Times New Roman" w:hAnsi="Times New Roman" w:cs="Times New Roman"/>
          <w:iCs/>
          <w:sz w:val="22"/>
          <w:szCs w:val="22"/>
          <w:lang w:val="en-GB"/>
        </w:rPr>
        <w:t>. Mental Similarity: Marty and the Pre-</w:t>
      </w:r>
      <w:proofErr w:type="spellStart"/>
      <w:r w:rsidR="009425C0" w:rsidRPr="00C6513A">
        <w:rPr>
          <w:rFonts w:ascii="Times New Roman" w:hAnsi="Times New Roman" w:cs="Times New Roman"/>
          <w:iCs/>
          <w:sz w:val="22"/>
          <w:szCs w:val="22"/>
          <w:lang w:val="en-GB"/>
        </w:rPr>
        <w:t>Brentanian</w:t>
      </w:r>
      <w:proofErr w:type="spellEnd"/>
      <w:r w:rsidR="009425C0" w:rsidRPr="00C6513A">
        <w:rPr>
          <w:rFonts w:ascii="Times New Roman" w:hAnsi="Times New Roman" w:cs="Times New Roman"/>
          <w:iCs/>
          <w:sz w:val="22"/>
          <w:szCs w:val="22"/>
          <w:lang w:val="en-GB"/>
        </w:rPr>
        <w:t xml:space="preserve"> Tradition. In Guillaume </w:t>
      </w:r>
      <w:proofErr w:type="spellStart"/>
      <w:r w:rsidR="009425C0" w:rsidRPr="00C6513A">
        <w:rPr>
          <w:rFonts w:ascii="Times New Roman" w:hAnsi="Times New Roman" w:cs="Times New Roman"/>
          <w:iCs/>
          <w:sz w:val="22"/>
          <w:szCs w:val="22"/>
          <w:lang w:val="en-GB"/>
        </w:rPr>
        <w:t>Fréchette</w:t>
      </w:r>
      <w:proofErr w:type="spellEnd"/>
      <w:r w:rsidR="00F73351" w:rsidRPr="00C6513A">
        <w:rPr>
          <w:rFonts w:ascii="Times New Roman" w:hAnsi="Times New Roman" w:cs="Times New Roman"/>
          <w:iCs/>
          <w:sz w:val="22"/>
          <w:szCs w:val="22"/>
          <w:lang w:val="en-GB"/>
        </w:rPr>
        <w:t xml:space="preserve"> and</w:t>
      </w:r>
      <w:r w:rsidR="009425C0" w:rsidRPr="00C6513A">
        <w:rPr>
          <w:rFonts w:ascii="Times New Roman" w:hAnsi="Times New Roman" w:cs="Times New Roman"/>
          <w:iCs/>
          <w:sz w:val="22"/>
          <w:szCs w:val="22"/>
          <w:lang w:val="en-GB"/>
        </w:rPr>
        <w:t xml:space="preserve"> Hamid </w:t>
      </w:r>
      <w:proofErr w:type="spellStart"/>
      <w:r w:rsidR="009425C0" w:rsidRPr="00C6513A">
        <w:rPr>
          <w:rFonts w:ascii="Times New Roman" w:hAnsi="Times New Roman" w:cs="Times New Roman"/>
          <w:iCs/>
          <w:sz w:val="22"/>
          <w:szCs w:val="22"/>
          <w:lang w:val="en-GB"/>
        </w:rPr>
        <w:t>Taieb</w:t>
      </w:r>
      <w:proofErr w:type="spellEnd"/>
      <w:r w:rsidR="009425C0" w:rsidRPr="00C6513A">
        <w:rPr>
          <w:rFonts w:ascii="Times New Roman" w:hAnsi="Times New Roman" w:cs="Times New Roman"/>
          <w:iCs/>
          <w:sz w:val="22"/>
          <w:szCs w:val="22"/>
          <w:lang w:val="en-GB"/>
        </w:rPr>
        <w:t xml:space="preserve"> (</w:t>
      </w:r>
      <w:r w:rsidR="00274BD7" w:rsidRPr="00C6513A">
        <w:rPr>
          <w:rFonts w:ascii="Times New Roman" w:hAnsi="Times New Roman" w:cs="Times New Roman"/>
          <w:iCs/>
          <w:sz w:val="22"/>
          <w:szCs w:val="22"/>
          <w:lang w:val="en-GB"/>
        </w:rPr>
        <w:t>E</w:t>
      </w:r>
      <w:r w:rsidR="009425C0" w:rsidRPr="00C6513A">
        <w:rPr>
          <w:rFonts w:ascii="Times New Roman" w:hAnsi="Times New Roman" w:cs="Times New Roman"/>
          <w:iCs/>
          <w:sz w:val="22"/>
          <w:szCs w:val="22"/>
          <w:lang w:val="en-GB"/>
        </w:rPr>
        <w:t>ds.)</w:t>
      </w:r>
      <w:r w:rsidR="00E953A3" w:rsidRPr="00C6513A">
        <w:rPr>
          <w:rFonts w:ascii="Times New Roman" w:hAnsi="Times New Roman" w:cs="Times New Roman"/>
          <w:iCs/>
          <w:sz w:val="22"/>
          <w:szCs w:val="22"/>
          <w:lang w:val="en-GB"/>
        </w:rPr>
        <w:t>,</w:t>
      </w:r>
      <w:r w:rsidR="009425C0" w:rsidRPr="00C6513A">
        <w:rPr>
          <w:rFonts w:ascii="Times New Roman" w:hAnsi="Times New Roman" w:cs="Times New Roman"/>
          <w:iCs/>
          <w:sz w:val="22"/>
          <w:szCs w:val="22"/>
          <w:lang w:val="en-GB"/>
        </w:rPr>
        <w:t xml:space="preserve"> </w:t>
      </w:r>
      <w:r w:rsidR="009425C0" w:rsidRPr="00C6513A">
        <w:rPr>
          <w:rFonts w:ascii="Times New Roman" w:hAnsi="Times New Roman" w:cs="Times New Roman"/>
          <w:i/>
          <w:iCs/>
          <w:sz w:val="22"/>
          <w:szCs w:val="22"/>
          <w:lang w:val="en-GB"/>
        </w:rPr>
        <w:t>Mind and Language</w:t>
      </w:r>
      <w:r w:rsidR="00F73351" w:rsidRPr="00C6513A">
        <w:rPr>
          <w:rFonts w:ascii="Times New Roman" w:hAnsi="Times New Roman" w:cs="Times New Roman"/>
          <w:i/>
          <w:iCs/>
          <w:sz w:val="22"/>
          <w:szCs w:val="22"/>
          <w:lang w:val="en-GB"/>
        </w:rPr>
        <w:t>:</w:t>
      </w:r>
      <w:r w:rsidR="009425C0" w:rsidRPr="00C6513A">
        <w:rPr>
          <w:rFonts w:ascii="Times New Roman" w:hAnsi="Times New Roman" w:cs="Times New Roman"/>
          <w:i/>
          <w:iCs/>
          <w:sz w:val="22"/>
          <w:szCs w:val="22"/>
          <w:lang w:val="en-GB"/>
        </w:rPr>
        <w:t xml:space="preserve"> On the Philosophy of Anton Marty</w:t>
      </w:r>
      <w:r w:rsidR="000A72C8" w:rsidRPr="00C6513A">
        <w:rPr>
          <w:rFonts w:ascii="Times New Roman" w:hAnsi="Times New Roman" w:cs="Times New Roman"/>
          <w:i/>
          <w:iCs/>
          <w:sz w:val="22"/>
          <w:szCs w:val="22"/>
          <w:lang w:val="en-GB"/>
        </w:rPr>
        <w:t xml:space="preserve"> </w:t>
      </w:r>
      <w:r w:rsidR="000A72C8" w:rsidRPr="00C6513A">
        <w:rPr>
          <w:rFonts w:ascii="Times New Roman" w:hAnsi="Times New Roman" w:cs="Times New Roman"/>
          <w:sz w:val="22"/>
          <w:szCs w:val="22"/>
          <w:lang w:val="en-GB"/>
        </w:rPr>
        <w:t>(</w:t>
      </w:r>
      <w:r w:rsidR="000A72C8" w:rsidRPr="00C6513A">
        <w:rPr>
          <w:rFonts w:ascii="Times New Roman" w:hAnsi="Times New Roman" w:cs="Times New Roman"/>
          <w:iCs/>
          <w:sz w:val="22"/>
          <w:szCs w:val="22"/>
          <w:lang w:val="fr-CH"/>
        </w:rPr>
        <w:t>63–82</w:t>
      </w:r>
      <w:r w:rsidR="000A72C8" w:rsidRPr="00C6513A">
        <w:rPr>
          <w:rFonts w:ascii="Times New Roman" w:hAnsi="Times New Roman" w:cs="Times New Roman"/>
          <w:sz w:val="22"/>
          <w:szCs w:val="22"/>
          <w:lang w:val="en-GB"/>
        </w:rPr>
        <w:t>)</w:t>
      </w:r>
      <w:r w:rsidR="009425C0" w:rsidRPr="00C6513A">
        <w:rPr>
          <w:rFonts w:ascii="Times New Roman" w:hAnsi="Times New Roman" w:cs="Times New Roman"/>
          <w:iCs/>
          <w:sz w:val="22"/>
          <w:szCs w:val="22"/>
          <w:lang w:val="en-GB"/>
        </w:rPr>
        <w:t xml:space="preserve">. </w:t>
      </w:r>
      <w:r w:rsidR="009425C0" w:rsidRPr="00C6513A">
        <w:rPr>
          <w:rFonts w:ascii="Times New Roman" w:hAnsi="Times New Roman" w:cs="Times New Roman"/>
          <w:iCs/>
          <w:sz w:val="22"/>
          <w:szCs w:val="22"/>
          <w:lang w:val="fr-CH"/>
        </w:rPr>
        <w:t xml:space="preserve">De </w:t>
      </w:r>
      <w:proofErr w:type="spellStart"/>
      <w:r w:rsidR="009425C0" w:rsidRPr="00C6513A">
        <w:rPr>
          <w:rFonts w:ascii="Times New Roman" w:hAnsi="Times New Roman" w:cs="Times New Roman"/>
          <w:iCs/>
          <w:sz w:val="22"/>
          <w:szCs w:val="22"/>
          <w:lang w:val="fr-CH"/>
        </w:rPr>
        <w:t>Gruyter</w:t>
      </w:r>
      <w:proofErr w:type="spellEnd"/>
      <w:r w:rsidR="009425C0" w:rsidRPr="00C6513A">
        <w:rPr>
          <w:rFonts w:ascii="Times New Roman" w:hAnsi="Times New Roman" w:cs="Times New Roman"/>
          <w:iCs/>
          <w:sz w:val="22"/>
          <w:szCs w:val="22"/>
          <w:lang w:val="fr-CH"/>
        </w:rPr>
        <w:t xml:space="preserve">. </w:t>
      </w:r>
    </w:p>
    <w:p w14:paraId="5614C333" w14:textId="77777777" w:rsidR="00D321E9" w:rsidRPr="00C6513A" w:rsidRDefault="00D321E9" w:rsidP="00117FB5">
      <w:pPr>
        <w:rPr>
          <w:rFonts w:ascii="Times New Roman" w:hAnsi="Times New Roman" w:cs="Times New Roman"/>
          <w:sz w:val="22"/>
          <w:szCs w:val="22"/>
          <w:lang w:val="fr-CH"/>
        </w:rPr>
      </w:pPr>
    </w:p>
    <w:p w14:paraId="3071A342" w14:textId="2D6FCF2A" w:rsidR="00BB1F22" w:rsidRPr="00C6513A" w:rsidRDefault="000F780A" w:rsidP="006F773A">
      <w:pPr>
        <w:pStyle w:val="Notedebasdepage"/>
        <w:rPr>
          <w:rFonts w:cs="Times New Roman"/>
          <w:lang w:val="fr-CH"/>
        </w:rPr>
      </w:pPr>
      <w:proofErr w:type="spellStart"/>
      <w:r w:rsidRPr="00C6513A">
        <w:rPr>
          <w:rFonts w:cs="Times New Roman"/>
          <w:color w:val="000000"/>
          <w:szCs w:val="23"/>
          <w:lang w:val="fr-CH" w:eastAsia="fr-FR"/>
        </w:rPr>
        <w:t>Chrudzimski</w:t>
      </w:r>
      <w:proofErr w:type="spellEnd"/>
      <w:r w:rsidRPr="00C6513A">
        <w:rPr>
          <w:rFonts w:cs="Times New Roman"/>
          <w:color w:val="000000"/>
          <w:szCs w:val="23"/>
          <w:lang w:val="fr-CH" w:eastAsia="fr-FR"/>
        </w:rPr>
        <w:t xml:space="preserve">, </w:t>
      </w:r>
      <w:proofErr w:type="spellStart"/>
      <w:r w:rsidRPr="00C6513A">
        <w:rPr>
          <w:rStyle w:val="st"/>
          <w:rFonts w:cs="Times New Roman"/>
          <w:lang w:val="fr-CH"/>
        </w:rPr>
        <w:t>Arkadiusz</w:t>
      </w:r>
      <w:proofErr w:type="spellEnd"/>
      <w:r w:rsidR="00B40361" w:rsidRPr="00C6513A">
        <w:rPr>
          <w:rFonts w:cs="Times New Roman"/>
          <w:lang w:val="fr-CH"/>
        </w:rPr>
        <w:t xml:space="preserve"> (</w:t>
      </w:r>
      <w:r w:rsidRPr="00C6513A">
        <w:rPr>
          <w:rFonts w:cs="Times New Roman"/>
          <w:lang w:val="fr-CH"/>
        </w:rPr>
        <w:t>2004</w:t>
      </w:r>
      <w:r w:rsidR="00B40361" w:rsidRPr="00C6513A">
        <w:rPr>
          <w:rFonts w:cs="Times New Roman"/>
          <w:lang w:val="fr-CH"/>
        </w:rPr>
        <w:t>)</w:t>
      </w:r>
      <w:r w:rsidRPr="00C6513A">
        <w:rPr>
          <w:rFonts w:cs="Times New Roman"/>
          <w:lang w:val="fr-CH"/>
        </w:rPr>
        <w:t xml:space="preserve">. </w:t>
      </w:r>
      <w:r w:rsidRPr="00C6513A">
        <w:rPr>
          <w:rFonts w:cs="Times New Roman"/>
          <w:i/>
          <w:lang w:val="fr-CH"/>
        </w:rPr>
        <w:t xml:space="preserve">Die Ontologie Franz </w:t>
      </w:r>
      <w:proofErr w:type="spellStart"/>
      <w:r w:rsidRPr="00C6513A">
        <w:rPr>
          <w:rFonts w:cs="Times New Roman"/>
          <w:i/>
          <w:lang w:val="fr-CH"/>
        </w:rPr>
        <w:t>Brentanos</w:t>
      </w:r>
      <w:proofErr w:type="spellEnd"/>
      <w:r w:rsidRPr="00C6513A">
        <w:rPr>
          <w:rFonts w:cs="Times New Roman"/>
          <w:lang w:val="fr-CH"/>
        </w:rPr>
        <w:t>. Kluwer.</w:t>
      </w:r>
    </w:p>
    <w:p w14:paraId="66E9A285" w14:textId="0E5C8E33" w:rsidR="004150FA" w:rsidRPr="00C6513A" w:rsidRDefault="004150FA" w:rsidP="004150FA">
      <w:pPr>
        <w:pStyle w:val="Notedebasdepage"/>
        <w:rPr>
          <w:rFonts w:cs="Times New Roman"/>
          <w:lang w:val="en-US"/>
        </w:rPr>
      </w:pPr>
      <w:proofErr w:type="spellStart"/>
      <w:r w:rsidRPr="00C6513A">
        <w:rPr>
          <w:rFonts w:cs="Times New Roman"/>
          <w:lang w:val="en-US"/>
        </w:rPr>
        <w:t>Chrudzimski</w:t>
      </w:r>
      <w:proofErr w:type="spellEnd"/>
      <w:r w:rsidRPr="00C6513A">
        <w:rPr>
          <w:rFonts w:cs="Times New Roman"/>
          <w:lang w:val="en-US"/>
        </w:rPr>
        <w:t>, Arkadiusz, and Barry Smith</w:t>
      </w:r>
      <w:r w:rsidR="00B40361" w:rsidRPr="00C6513A">
        <w:rPr>
          <w:rFonts w:cs="Times New Roman"/>
          <w:lang w:val="en-US"/>
        </w:rPr>
        <w:t xml:space="preserve"> (</w:t>
      </w:r>
      <w:r w:rsidRPr="00C6513A">
        <w:rPr>
          <w:rFonts w:cs="Times New Roman"/>
          <w:lang w:val="en-US"/>
        </w:rPr>
        <w:t>2004</w:t>
      </w:r>
      <w:r w:rsidR="00B40361" w:rsidRPr="00C6513A">
        <w:rPr>
          <w:rFonts w:cs="Times New Roman"/>
          <w:lang w:val="en-US"/>
        </w:rPr>
        <w:t>)</w:t>
      </w:r>
      <w:r w:rsidRPr="00C6513A">
        <w:rPr>
          <w:rFonts w:cs="Times New Roman"/>
          <w:lang w:val="en-US"/>
        </w:rPr>
        <w:t xml:space="preserve">. Brentano’s Ontology: From Conceptualism to Reism. In Dale </w:t>
      </w:r>
      <w:proofErr w:type="spellStart"/>
      <w:r w:rsidRPr="00C6513A">
        <w:rPr>
          <w:rFonts w:cs="Times New Roman"/>
          <w:lang w:val="en-US"/>
        </w:rPr>
        <w:t>Jacquette</w:t>
      </w:r>
      <w:proofErr w:type="spellEnd"/>
      <w:r w:rsidRPr="00C6513A">
        <w:rPr>
          <w:rFonts w:cs="Times New Roman"/>
          <w:lang w:val="en-US"/>
        </w:rPr>
        <w:t xml:space="preserve"> (</w:t>
      </w:r>
      <w:r w:rsidR="00274BD7" w:rsidRPr="00C6513A">
        <w:rPr>
          <w:rFonts w:cs="Times New Roman"/>
          <w:lang w:val="en-US"/>
        </w:rPr>
        <w:t>E</w:t>
      </w:r>
      <w:r w:rsidRPr="00C6513A">
        <w:rPr>
          <w:rFonts w:cs="Times New Roman"/>
          <w:lang w:val="en-US"/>
        </w:rPr>
        <w:t>d.)</w:t>
      </w:r>
      <w:r w:rsidR="00E953A3" w:rsidRPr="00C6513A">
        <w:rPr>
          <w:rFonts w:cs="Times New Roman"/>
          <w:lang w:val="en-US"/>
        </w:rPr>
        <w:t>,</w:t>
      </w:r>
      <w:r w:rsidRPr="00C6513A">
        <w:rPr>
          <w:rFonts w:cs="Times New Roman"/>
          <w:lang w:val="en-US"/>
        </w:rPr>
        <w:t xml:space="preserve"> </w:t>
      </w:r>
      <w:r w:rsidRPr="00C6513A">
        <w:rPr>
          <w:rFonts w:cs="Times New Roman"/>
          <w:i/>
          <w:iCs/>
          <w:lang w:val="en-US"/>
        </w:rPr>
        <w:t>The Cambridge Companion to Franz Brentano</w:t>
      </w:r>
      <w:r w:rsidR="00D8111F" w:rsidRPr="00C6513A">
        <w:rPr>
          <w:rFonts w:cs="Times New Roman"/>
          <w:i/>
          <w:iCs/>
          <w:lang w:val="en-US"/>
        </w:rPr>
        <w:t xml:space="preserve"> </w:t>
      </w:r>
      <w:r w:rsidR="00D8111F" w:rsidRPr="00C6513A">
        <w:rPr>
          <w:rFonts w:cs="Times New Roman"/>
          <w:lang w:val="en-US"/>
        </w:rPr>
        <w:t>(197–219)</w:t>
      </w:r>
      <w:r w:rsidRPr="00C6513A">
        <w:rPr>
          <w:rFonts w:cs="Times New Roman"/>
          <w:lang w:val="en-US"/>
        </w:rPr>
        <w:t xml:space="preserve">. </w:t>
      </w:r>
      <w:r w:rsidR="00CC69FC" w:rsidRPr="00C6513A">
        <w:rPr>
          <w:rFonts w:cs="Times New Roman"/>
          <w:lang w:val="en-US"/>
        </w:rPr>
        <w:t>CUP</w:t>
      </w:r>
      <w:r w:rsidRPr="00C6513A">
        <w:rPr>
          <w:rFonts w:cs="Times New Roman"/>
          <w:lang w:val="en-US"/>
        </w:rPr>
        <w:t>.</w:t>
      </w:r>
    </w:p>
    <w:p w14:paraId="13B0560C" w14:textId="6F8A181B" w:rsidR="000A5FD0" w:rsidRPr="00C6513A" w:rsidRDefault="000A5FD0" w:rsidP="000F780A">
      <w:pPr>
        <w:pStyle w:val="Notedebasdepage"/>
        <w:rPr>
          <w:rFonts w:cs="Times New Roman"/>
          <w:lang w:val="en-US"/>
        </w:rPr>
      </w:pPr>
    </w:p>
    <w:p w14:paraId="657BC991" w14:textId="5AE6190B" w:rsidR="000A5FD0" w:rsidRPr="00C6513A" w:rsidRDefault="000A5FD0" w:rsidP="000F780A">
      <w:pPr>
        <w:pStyle w:val="Notedebasdepage"/>
        <w:rPr>
          <w:rFonts w:cs="Times New Roman"/>
          <w:lang w:val="en-US"/>
        </w:rPr>
      </w:pPr>
      <w:proofErr w:type="spellStart"/>
      <w:r w:rsidRPr="00C6513A">
        <w:rPr>
          <w:rFonts w:cs="Times New Roman"/>
          <w:lang w:val="en-US"/>
        </w:rPr>
        <w:t>Crivelli</w:t>
      </w:r>
      <w:proofErr w:type="spellEnd"/>
      <w:r w:rsidRPr="00C6513A">
        <w:rPr>
          <w:rFonts w:cs="Times New Roman"/>
          <w:lang w:val="en-US"/>
        </w:rPr>
        <w:t>, Paolo</w:t>
      </w:r>
      <w:r w:rsidR="002627DC" w:rsidRPr="00C6513A">
        <w:rPr>
          <w:rFonts w:cs="Times New Roman"/>
          <w:lang w:val="en-US"/>
        </w:rPr>
        <w:t xml:space="preserve"> (</w:t>
      </w:r>
      <w:r w:rsidRPr="00C6513A">
        <w:rPr>
          <w:rFonts w:cs="Times New Roman"/>
          <w:lang w:val="en-US"/>
        </w:rPr>
        <w:t>2004</w:t>
      </w:r>
      <w:r w:rsidR="002627DC" w:rsidRPr="00C6513A">
        <w:rPr>
          <w:rFonts w:cs="Times New Roman"/>
          <w:lang w:val="en-US"/>
        </w:rPr>
        <w:t>)</w:t>
      </w:r>
      <w:r w:rsidRPr="00C6513A">
        <w:rPr>
          <w:rFonts w:cs="Times New Roman"/>
          <w:lang w:val="en-US"/>
        </w:rPr>
        <w:t xml:space="preserve">. </w:t>
      </w:r>
      <w:r w:rsidRPr="00C6513A">
        <w:rPr>
          <w:rFonts w:cs="Times New Roman"/>
          <w:i/>
          <w:lang w:val="en-US"/>
        </w:rPr>
        <w:t>Aristotle on Truth</w:t>
      </w:r>
      <w:r w:rsidRPr="00C6513A">
        <w:rPr>
          <w:rFonts w:cs="Times New Roman"/>
          <w:lang w:val="en-US"/>
        </w:rPr>
        <w:t xml:space="preserve">. CUP. </w:t>
      </w:r>
    </w:p>
    <w:p w14:paraId="01128CD4" w14:textId="77777777" w:rsidR="00226636" w:rsidRPr="00C6513A" w:rsidRDefault="00226636" w:rsidP="00117FB5">
      <w:pPr>
        <w:rPr>
          <w:rFonts w:ascii="Times New Roman" w:hAnsi="Times New Roman" w:cs="Times New Roman"/>
          <w:sz w:val="22"/>
          <w:szCs w:val="22"/>
          <w:lang w:val="en-GB"/>
        </w:rPr>
      </w:pPr>
    </w:p>
    <w:p w14:paraId="63713815" w14:textId="7B9AD785" w:rsidR="0077543B" w:rsidRPr="00C6513A" w:rsidRDefault="0077543B" w:rsidP="005E47C2">
      <w:pPr>
        <w:outlineLvl w:val="0"/>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Fréchette</w:t>
      </w:r>
      <w:proofErr w:type="spellEnd"/>
      <w:r w:rsidRPr="00C6513A">
        <w:rPr>
          <w:rFonts w:ascii="Times New Roman" w:hAnsi="Times New Roman" w:cs="Times New Roman"/>
          <w:sz w:val="22"/>
          <w:szCs w:val="22"/>
          <w:lang w:val="en-GB"/>
        </w:rPr>
        <w:t>, Guillaume</w:t>
      </w:r>
      <w:r w:rsidR="002627DC"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2010</w:t>
      </w:r>
      <w:r w:rsidR="002627DC"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i/>
          <w:sz w:val="22"/>
          <w:szCs w:val="22"/>
          <w:lang w:val="en-GB"/>
        </w:rPr>
        <w:t>Gegenstandslose</w:t>
      </w:r>
      <w:proofErr w:type="spellEnd"/>
      <w:r w:rsidRPr="00C6513A">
        <w:rPr>
          <w:rFonts w:ascii="Times New Roman" w:hAnsi="Times New Roman" w:cs="Times New Roman"/>
          <w:i/>
          <w:sz w:val="22"/>
          <w:szCs w:val="22"/>
          <w:lang w:val="en-GB"/>
        </w:rPr>
        <w:t xml:space="preserve"> </w:t>
      </w:r>
      <w:proofErr w:type="spellStart"/>
      <w:r w:rsidRPr="00C6513A">
        <w:rPr>
          <w:rFonts w:ascii="Times New Roman" w:hAnsi="Times New Roman" w:cs="Times New Roman"/>
          <w:i/>
          <w:sz w:val="22"/>
          <w:szCs w:val="22"/>
          <w:lang w:val="en-GB"/>
        </w:rPr>
        <w:t>Vorstellungen</w:t>
      </w:r>
      <w:proofErr w:type="spellEnd"/>
      <w:r w:rsidRPr="00C6513A">
        <w:rPr>
          <w:rFonts w:ascii="Times New Roman" w:hAnsi="Times New Roman" w:cs="Times New Roman"/>
          <w:sz w:val="22"/>
          <w:szCs w:val="22"/>
          <w:lang w:val="en-GB"/>
        </w:rPr>
        <w:t>. Academia.</w:t>
      </w:r>
    </w:p>
    <w:p w14:paraId="02D386C6" w14:textId="77777777" w:rsidR="002675FA" w:rsidRPr="00C6513A" w:rsidRDefault="002675FA">
      <w:pPr>
        <w:rPr>
          <w:rFonts w:ascii="Times New Roman" w:hAnsi="Times New Roman" w:cs="Times New Roman"/>
          <w:sz w:val="22"/>
          <w:szCs w:val="22"/>
          <w:lang w:val="en-GB"/>
        </w:rPr>
      </w:pPr>
    </w:p>
    <w:p w14:paraId="59B8A2A0" w14:textId="6A6E8102" w:rsidR="006F1E60" w:rsidRPr="00C6513A" w:rsidRDefault="00DD1F6E">
      <w:pPr>
        <w:rPr>
          <w:rFonts w:ascii="Times New Roman" w:hAnsi="Times New Roman" w:cs="Times New Roman"/>
          <w:sz w:val="22"/>
          <w:szCs w:val="22"/>
          <w:lang w:val="en-GB"/>
        </w:rPr>
      </w:pPr>
      <w:r w:rsidRPr="00C6513A">
        <w:rPr>
          <w:rFonts w:ascii="Times New Roman" w:hAnsi="Times New Roman" w:cs="Times New Roman"/>
          <w:sz w:val="22"/>
          <w:szCs w:val="22"/>
          <w:lang w:val="en-GB"/>
        </w:rPr>
        <w:t>Husserl, Edmund</w:t>
      </w:r>
      <w:r w:rsidR="002627DC" w:rsidRPr="00C6513A">
        <w:rPr>
          <w:rFonts w:ascii="Times New Roman" w:hAnsi="Times New Roman" w:cs="Times New Roman"/>
          <w:sz w:val="22"/>
          <w:szCs w:val="22"/>
          <w:lang w:val="en-GB"/>
        </w:rPr>
        <w:t xml:space="preserve"> (</w:t>
      </w:r>
      <w:r w:rsidR="006F1E60" w:rsidRPr="00C6513A">
        <w:rPr>
          <w:rFonts w:ascii="Times New Roman" w:hAnsi="Times New Roman" w:cs="Times New Roman"/>
          <w:sz w:val="22"/>
          <w:szCs w:val="22"/>
          <w:lang w:val="en-GB"/>
        </w:rPr>
        <w:t>1939</w:t>
      </w:r>
      <w:r w:rsidR="002627DC" w:rsidRPr="00C6513A">
        <w:rPr>
          <w:rFonts w:ascii="Times New Roman" w:hAnsi="Times New Roman" w:cs="Times New Roman"/>
          <w:sz w:val="22"/>
          <w:szCs w:val="22"/>
          <w:lang w:val="en-GB"/>
        </w:rPr>
        <w:t>)</w:t>
      </w:r>
      <w:r w:rsidR="006F1E60" w:rsidRPr="00C6513A">
        <w:rPr>
          <w:rFonts w:ascii="Times New Roman" w:hAnsi="Times New Roman" w:cs="Times New Roman"/>
          <w:sz w:val="22"/>
          <w:szCs w:val="22"/>
          <w:lang w:val="en-GB"/>
        </w:rPr>
        <w:t xml:space="preserve">. </w:t>
      </w:r>
      <w:proofErr w:type="spellStart"/>
      <w:r w:rsidR="006F1E60" w:rsidRPr="00C6513A">
        <w:rPr>
          <w:rFonts w:ascii="Times New Roman" w:hAnsi="Times New Roman" w:cs="Times New Roman"/>
          <w:sz w:val="22"/>
          <w:szCs w:val="22"/>
          <w:lang w:val="en-GB"/>
        </w:rPr>
        <w:t>Entwurf</w:t>
      </w:r>
      <w:proofErr w:type="spellEnd"/>
      <w:r w:rsidR="006F1E60" w:rsidRPr="00C6513A">
        <w:rPr>
          <w:rFonts w:ascii="Times New Roman" w:hAnsi="Times New Roman" w:cs="Times New Roman"/>
          <w:sz w:val="22"/>
          <w:szCs w:val="22"/>
          <w:lang w:val="en-GB"/>
        </w:rPr>
        <w:t xml:space="preserve"> </w:t>
      </w:r>
      <w:proofErr w:type="spellStart"/>
      <w:r w:rsidR="006F1E60" w:rsidRPr="00C6513A">
        <w:rPr>
          <w:rFonts w:ascii="Times New Roman" w:hAnsi="Times New Roman" w:cs="Times New Roman"/>
          <w:sz w:val="22"/>
          <w:szCs w:val="22"/>
          <w:lang w:val="en-GB"/>
        </w:rPr>
        <w:t>einer</w:t>
      </w:r>
      <w:proofErr w:type="spellEnd"/>
      <w:r w:rsidR="006F1E60" w:rsidRPr="00C6513A">
        <w:rPr>
          <w:rFonts w:ascii="Times New Roman" w:hAnsi="Times New Roman" w:cs="Times New Roman"/>
          <w:sz w:val="22"/>
          <w:szCs w:val="22"/>
          <w:lang w:val="en-GB"/>
        </w:rPr>
        <w:t xml:space="preserve"> ‘</w:t>
      </w:r>
      <w:proofErr w:type="spellStart"/>
      <w:r w:rsidR="006F1E60" w:rsidRPr="00C6513A">
        <w:rPr>
          <w:rFonts w:ascii="Times New Roman" w:hAnsi="Times New Roman" w:cs="Times New Roman"/>
          <w:sz w:val="22"/>
          <w:szCs w:val="22"/>
          <w:lang w:val="en-GB"/>
        </w:rPr>
        <w:t>Vorrede</w:t>
      </w:r>
      <w:proofErr w:type="spellEnd"/>
      <w:r w:rsidR="006F1E60" w:rsidRPr="00C6513A">
        <w:rPr>
          <w:rFonts w:ascii="Times New Roman" w:hAnsi="Times New Roman" w:cs="Times New Roman"/>
          <w:sz w:val="22"/>
          <w:szCs w:val="22"/>
          <w:lang w:val="en-GB"/>
        </w:rPr>
        <w:t xml:space="preserve">’ </w:t>
      </w:r>
      <w:proofErr w:type="spellStart"/>
      <w:r w:rsidR="006F1E60" w:rsidRPr="00C6513A">
        <w:rPr>
          <w:rFonts w:ascii="Times New Roman" w:hAnsi="Times New Roman" w:cs="Times New Roman"/>
          <w:sz w:val="22"/>
          <w:szCs w:val="22"/>
          <w:lang w:val="en-GB"/>
        </w:rPr>
        <w:t>zu</w:t>
      </w:r>
      <w:proofErr w:type="spellEnd"/>
      <w:r w:rsidR="006F1E60" w:rsidRPr="00C6513A">
        <w:rPr>
          <w:rFonts w:ascii="Times New Roman" w:hAnsi="Times New Roman" w:cs="Times New Roman"/>
          <w:sz w:val="22"/>
          <w:szCs w:val="22"/>
          <w:lang w:val="en-GB"/>
        </w:rPr>
        <w:t xml:space="preserve"> den ‘</w:t>
      </w:r>
      <w:proofErr w:type="spellStart"/>
      <w:r w:rsidR="006F1E60" w:rsidRPr="00C6513A">
        <w:rPr>
          <w:rFonts w:ascii="Times New Roman" w:hAnsi="Times New Roman" w:cs="Times New Roman"/>
          <w:sz w:val="22"/>
          <w:szCs w:val="22"/>
          <w:lang w:val="en-GB"/>
        </w:rPr>
        <w:t>Logischen</w:t>
      </w:r>
      <w:proofErr w:type="spellEnd"/>
      <w:r w:rsidR="006F1E60" w:rsidRPr="00C6513A">
        <w:rPr>
          <w:rFonts w:ascii="Times New Roman" w:hAnsi="Times New Roman" w:cs="Times New Roman"/>
          <w:sz w:val="22"/>
          <w:szCs w:val="22"/>
          <w:lang w:val="en-GB"/>
        </w:rPr>
        <w:t xml:space="preserve"> </w:t>
      </w:r>
      <w:proofErr w:type="spellStart"/>
      <w:r w:rsidR="006F1E60" w:rsidRPr="00C6513A">
        <w:rPr>
          <w:rFonts w:ascii="Times New Roman" w:hAnsi="Times New Roman" w:cs="Times New Roman"/>
          <w:sz w:val="22"/>
          <w:szCs w:val="22"/>
          <w:lang w:val="en-GB"/>
        </w:rPr>
        <w:t>Untersuchungen</w:t>
      </w:r>
      <w:proofErr w:type="spellEnd"/>
      <w:r w:rsidR="006F1E60" w:rsidRPr="00C6513A">
        <w:rPr>
          <w:rFonts w:ascii="Times New Roman" w:hAnsi="Times New Roman" w:cs="Times New Roman"/>
          <w:sz w:val="22"/>
          <w:szCs w:val="22"/>
          <w:lang w:val="en-GB"/>
        </w:rPr>
        <w:t xml:space="preserve">’ (1913). Ed. E. Fink. </w:t>
      </w:r>
      <w:proofErr w:type="spellStart"/>
      <w:r w:rsidR="006F1E60" w:rsidRPr="00C6513A">
        <w:rPr>
          <w:rFonts w:ascii="Times New Roman" w:hAnsi="Times New Roman" w:cs="Times New Roman"/>
          <w:i/>
          <w:sz w:val="22"/>
          <w:szCs w:val="22"/>
          <w:lang w:val="en-GB"/>
        </w:rPr>
        <w:t>Tijdschrift</w:t>
      </w:r>
      <w:proofErr w:type="spellEnd"/>
      <w:r w:rsidR="006F1E60" w:rsidRPr="00C6513A">
        <w:rPr>
          <w:rFonts w:ascii="Times New Roman" w:hAnsi="Times New Roman" w:cs="Times New Roman"/>
          <w:i/>
          <w:sz w:val="22"/>
          <w:szCs w:val="22"/>
          <w:lang w:val="en-GB"/>
        </w:rPr>
        <w:t xml:space="preserve"> </w:t>
      </w:r>
      <w:proofErr w:type="spellStart"/>
      <w:r w:rsidR="006F1E60" w:rsidRPr="00C6513A">
        <w:rPr>
          <w:rFonts w:ascii="Times New Roman" w:hAnsi="Times New Roman" w:cs="Times New Roman"/>
          <w:i/>
          <w:sz w:val="22"/>
          <w:szCs w:val="22"/>
          <w:lang w:val="en-GB"/>
        </w:rPr>
        <w:t>voor</w:t>
      </w:r>
      <w:proofErr w:type="spellEnd"/>
      <w:r w:rsidR="006F1E60" w:rsidRPr="00C6513A">
        <w:rPr>
          <w:rFonts w:ascii="Times New Roman" w:hAnsi="Times New Roman" w:cs="Times New Roman"/>
          <w:i/>
          <w:sz w:val="22"/>
          <w:szCs w:val="22"/>
          <w:lang w:val="en-GB"/>
        </w:rPr>
        <w:t xml:space="preserve"> Philosophie</w:t>
      </w:r>
      <w:r w:rsidR="00410573" w:rsidRPr="00C6513A">
        <w:rPr>
          <w:rFonts w:ascii="Times New Roman" w:hAnsi="Times New Roman" w:cs="Times New Roman"/>
          <w:i/>
          <w:sz w:val="22"/>
          <w:szCs w:val="22"/>
          <w:lang w:val="en-GB"/>
        </w:rPr>
        <w:t>,</w:t>
      </w:r>
      <w:r w:rsidR="006F1E60" w:rsidRPr="00C6513A">
        <w:rPr>
          <w:rFonts w:ascii="Times New Roman" w:hAnsi="Times New Roman" w:cs="Times New Roman"/>
          <w:sz w:val="22"/>
          <w:szCs w:val="22"/>
          <w:lang w:val="en-GB"/>
        </w:rPr>
        <w:t xml:space="preserve"> </w:t>
      </w:r>
      <w:r w:rsidR="006F1E60" w:rsidRPr="00C6513A">
        <w:rPr>
          <w:rFonts w:ascii="Times New Roman" w:hAnsi="Times New Roman" w:cs="Times New Roman"/>
          <w:i/>
          <w:iCs/>
          <w:sz w:val="22"/>
          <w:szCs w:val="22"/>
          <w:lang w:val="en-GB"/>
        </w:rPr>
        <w:t>1</w:t>
      </w:r>
      <w:r w:rsidR="00760958" w:rsidRPr="00C6513A">
        <w:rPr>
          <w:rFonts w:ascii="Times New Roman" w:hAnsi="Times New Roman" w:cs="Times New Roman"/>
          <w:sz w:val="22"/>
          <w:szCs w:val="22"/>
          <w:lang w:val="en-GB"/>
        </w:rPr>
        <w:t>(1)</w:t>
      </w:r>
      <w:r w:rsidR="003F6275" w:rsidRPr="00C6513A">
        <w:rPr>
          <w:rFonts w:ascii="Times New Roman" w:hAnsi="Times New Roman" w:cs="Times New Roman"/>
          <w:sz w:val="22"/>
          <w:szCs w:val="22"/>
          <w:lang w:val="en-GB"/>
        </w:rPr>
        <w:t>,</w:t>
      </w:r>
      <w:r w:rsidR="00A5214B" w:rsidRPr="00C6513A">
        <w:rPr>
          <w:rFonts w:ascii="Times New Roman" w:hAnsi="Times New Roman" w:cs="Times New Roman"/>
          <w:sz w:val="22"/>
          <w:szCs w:val="22"/>
          <w:lang w:val="en-GB"/>
        </w:rPr>
        <w:t xml:space="preserve"> 106–133 and 319–</w:t>
      </w:r>
      <w:r w:rsidR="006F1E60" w:rsidRPr="00C6513A">
        <w:rPr>
          <w:rFonts w:ascii="Times New Roman" w:hAnsi="Times New Roman" w:cs="Times New Roman"/>
          <w:sz w:val="22"/>
          <w:szCs w:val="22"/>
          <w:lang w:val="en-GB"/>
        </w:rPr>
        <w:t>339.</w:t>
      </w:r>
    </w:p>
    <w:p w14:paraId="52EF0110" w14:textId="7FC1628F" w:rsidR="00A82609" w:rsidRPr="00C6513A" w:rsidRDefault="002627DC">
      <w:pPr>
        <w:rPr>
          <w:rFonts w:ascii="Times New Roman" w:hAnsi="Times New Roman" w:cs="Times New Roman"/>
          <w:sz w:val="22"/>
          <w:szCs w:val="22"/>
          <w:lang w:val="en-GB"/>
        </w:rPr>
      </w:pPr>
      <w:r w:rsidRPr="00C6513A">
        <w:rPr>
          <w:rFonts w:ascii="Times New Roman" w:hAnsi="Times New Roman" w:cs="Times New Roman"/>
          <w:sz w:val="22"/>
          <w:szCs w:val="22"/>
          <w:lang w:val="en-GB"/>
        </w:rPr>
        <w:t>–––</w:t>
      </w:r>
      <w:r w:rsidR="00A82609"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w:t>
      </w:r>
      <w:r w:rsidR="00A82609" w:rsidRPr="00C6513A">
        <w:rPr>
          <w:rFonts w:ascii="Times New Roman" w:hAnsi="Times New Roman" w:cs="Times New Roman"/>
          <w:sz w:val="22"/>
          <w:szCs w:val="22"/>
          <w:lang w:val="en-GB"/>
        </w:rPr>
        <w:t>1979</w:t>
      </w:r>
      <w:r w:rsidRPr="00C6513A">
        <w:rPr>
          <w:rFonts w:ascii="Times New Roman" w:hAnsi="Times New Roman" w:cs="Times New Roman"/>
          <w:sz w:val="22"/>
          <w:szCs w:val="22"/>
          <w:lang w:val="en-GB"/>
        </w:rPr>
        <w:t>)</w:t>
      </w:r>
      <w:r w:rsidR="00A82609" w:rsidRPr="00C6513A">
        <w:rPr>
          <w:rFonts w:ascii="Times New Roman" w:hAnsi="Times New Roman" w:cs="Times New Roman"/>
          <w:sz w:val="22"/>
          <w:szCs w:val="22"/>
          <w:lang w:val="en-GB"/>
        </w:rPr>
        <w:t>. &lt;</w:t>
      </w:r>
      <w:proofErr w:type="spellStart"/>
      <w:r w:rsidR="00A82609" w:rsidRPr="00C6513A">
        <w:rPr>
          <w:rFonts w:ascii="Times New Roman" w:hAnsi="Times New Roman" w:cs="Times New Roman"/>
          <w:sz w:val="22"/>
          <w:szCs w:val="22"/>
          <w:lang w:val="en-GB"/>
        </w:rPr>
        <w:t>Besprechung</w:t>
      </w:r>
      <w:proofErr w:type="spellEnd"/>
      <w:r w:rsidR="00A82609" w:rsidRPr="00C6513A">
        <w:rPr>
          <w:rFonts w:ascii="Times New Roman" w:hAnsi="Times New Roman" w:cs="Times New Roman"/>
          <w:sz w:val="22"/>
          <w:szCs w:val="22"/>
          <w:lang w:val="en-GB"/>
        </w:rPr>
        <w:t xml:space="preserve"> von&gt; A. Marty, </w:t>
      </w:r>
      <w:proofErr w:type="spellStart"/>
      <w:r w:rsidR="00A82609" w:rsidRPr="00C6513A">
        <w:rPr>
          <w:rFonts w:ascii="Times New Roman" w:hAnsi="Times New Roman" w:cs="Times New Roman"/>
          <w:i/>
          <w:sz w:val="22"/>
          <w:szCs w:val="22"/>
          <w:lang w:val="en-GB"/>
        </w:rPr>
        <w:t>Untersuchungen</w:t>
      </w:r>
      <w:proofErr w:type="spellEnd"/>
      <w:r w:rsidR="00A82609" w:rsidRPr="00C6513A">
        <w:rPr>
          <w:rFonts w:ascii="Times New Roman" w:hAnsi="Times New Roman" w:cs="Times New Roman"/>
          <w:i/>
          <w:sz w:val="22"/>
          <w:szCs w:val="22"/>
          <w:lang w:val="en-GB"/>
        </w:rPr>
        <w:t xml:space="preserve"> </w:t>
      </w:r>
      <w:proofErr w:type="spellStart"/>
      <w:r w:rsidR="00A82609" w:rsidRPr="00C6513A">
        <w:rPr>
          <w:rFonts w:ascii="Times New Roman" w:hAnsi="Times New Roman" w:cs="Times New Roman"/>
          <w:i/>
          <w:sz w:val="22"/>
          <w:szCs w:val="22"/>
          <w:lang w:val="en-GB"/>
        </w:rPr>
        <w:t>zur</w:t>
      </w:r>
      <w:proofErr w:type="spellEnd"/>
      <w:r w:rsidR="00A82609" w:rsidRPr="00C6513A">
        <w:rPr>
          <w:rFonts w:ascii="Times New Roman" w:hAnsi="Times New Roman" w:cs="Times New Roman"/>
          <w:i/>
          <w:sz w:val="22"/>
          <w:szCs w:val="22"/>
          <w:lang w:val="en-GB"/>
        </w:rPr>
        <w:t xml:space="preserve"> </w:t>
      </w:r>
      <w:proofErr w:type="spellStart"/>
      <w:r w:rsidR="00A82609" w:rsidRPr="00C6513A">
        <w:rPr>
          <w:rFonts w:ascii="Times New Roman" w:hAnsi="Times New Roman" w:cs="Times New Roman"/>
          <w:i/>
          <w:sz w:val="22"/>
          <w:szCs w:val="22"/>
          <w:lang w:val="en-GB"/>
        </w:rPr>
        <w:t>Grundlegung</w:t>
      </w:r>
      <w:proofErr w:type="spellEnd"/>
      <w:r w:rsidR="00A82609" w:rsidRPr="00C6513A">
        <w:rPr>
          <w:rFonts w:ascii="Times New Roman" w:hAnsi="Times New Roman" w:cs="Times New Roman"/>
          <w:i/>
          <w:sz w:val="22"/>
          <w:szCs w:val="22"/>
          <w:lang w:val="en-GB"/>
        </w:rPr>
        <w:t xml:space="preserve"> der </w:t>
      </w:r>
      <w:proofErr w:type="spellStart"/>
      <w:r w:rsidR="00A82609" w:rsidRPr="00C6513A">
        <w:rPr>
          <w:rFonts w:ascii="Times New Roman" w:hAnsi="Times New Roman" w:cs="Times New Roman"/>
          <w:i/>
          <w:sz w:val="22"/>
          <w:szCs w:val="22"/>
          <w:lang w:val="en-GB"/>
        </w:rPr>
        <w:t>allgemeinen</w:t>
      </w:r>
      <w:proofErr w:type="spellEnd"/>
      <w:r w:rsidR="00A82609" w:rsidRPr="00C6513A">
        <w:rPr>
          <w:rFonts w:ascii="Times New Roman" w:hAnsi="Times New Roman" w:cs="Times New Roman"/>
          <w:i/>
          <w:sz w:val="22"/>
          <w:szCs w:val="22"/>
          <w:lang w:val="en-GB"/>
        </w:rPr>
        <w:t xml:space="preserve"> Grammatik und </w:t>
      </w:r>
      <w:proofErr w:type="spellStart"/>
      <w:r w:rsidR="00A82609" w:rsidRPr="00C6513A">
        <w:rPr>
          <w:rFonts w:ascii="Times New Roman" w:hAnsi="Times New Roman" w:cs="Times New Roman"/>
          <w:i/>
          <w:sz w:val="22"/>
          <w:szCs w:val="22"/>
          <w:lang w:val="en-GB"/>
        </w:rPr>
        <w:t>Sprachphilosophie</w:t>
      </w:r>
      <w:proofErr w:type="spellEnd"/>
      <w:r w:rsidR="00A82609" w:rsidRPr="00C6513A">
        <w:rPr>
          <w:rFonts w:ascii="Times New Roman" w:hAnsi="Times New Roman" w:cs="Times New Roman"/>
          <w:sz w:val="22"/>
          <w:szCs w:val="22"/>
          <w:lang w:val="en-GB"/>
        </w:rPr>
        <w:t xml:space="preserve">. In Edmund Husserl. </w:t>
      </w:r>
      <w:proofErr w:type="spellStart"/>
      <w:r w:rsidR="00A82609" w:rsidRPr="00C6513A">
        <w:rPr>
          <w:rFonts w:ascii="Times New Roman" w:hAnsi="Times New Roman" w:cs="Times New Roman"/>
          <w:i/>
          <w:sz w:val="22"/>
          <w:szCs w:val="22"/>
          <w:lang w:val="en-GB"/>
        </w:rPr>
        <w:t>Aufsätze</w:t>
      </w:r>
      <w:proofErr w:type="spellEnd"/>
      <w:r w:rsidR="00A82609" w:rsidRPr="00C6513A">
        <w:rPr>
          <w:rFonts w:ascii="Times New Roman" w:hAnsi="Times New Roman" w:cs="Times New Roman"/>
          <w:i/>
          <w:sz w:val="22"/>
          <w:szCs w:val="22"/>
          <w:lang w:val="en-GB"/>
        </w:rPr>
        <w:t xml:space="preserve"> und </w:t>
      </w:r>
      <w:proofErr w:type="spellStart"/>
      <w:r w:rsidR="00A82609" w:rsidRPr="00C6513A">
        <w:rPr>
          <w:rFonts w:ascii="Times New Roman" w:hAnsi="Times New Roman" w:cs="Times New Roman"/>
          <w:i/>
          <w:sz w:val="22"/>
          <w:szCs w:val="22"/>
          <w:lang w:val="en-GB"/>
        </w:rPr>
        <w:t>Rezensionen</w:t>
      </w:r>
      <w:proofErr w:type="spellEnd"/>
      <w:r w:rsidR="006B242F" w:rsidRPr="00C6513A">
        <w:rPr>
          <w:rFonts w:ascii="Times New Roman" w:hAnsi="Times New Roman" w:cs="Times New Roman"/>
          <w:i/>
          <w:sz w:val="22"/>
          <w:szCs w:val="22"/>
          <w:lang w:val="en-GB"/>
        </w:rPr>
        <w:t xml:space="preserve"> (1890–1910)</w:t>
      </w:r>
      <w:r w:rsidR="00DA0C13" w:rsidRPr="00C6513A">
        <w:rPr>
          <w:rFonts w:ascii="Times New Roman" w:hAnsi="Times New Roman" w:cs="Times New Roman"/>
          <w:i/>
          <w:sz w:val="22"/>
          <w:szCs w:val="22"/>
          <w:lang w:val="en-GB"/>
        </w:rPr>
        <w:t xml:space="preserve"> </w:t>
      </w:r>
      <w:r w:rsidR="00DA0C13" w:rsidRPr="00C6513A">
        <w:rPr>
          <w:rFonts w:ascii="Times New Roman" w:hAnsi="Times New Roman" w:cs="Times New Roman"/>
          <w:iCs/>
          <w:sz w:val="22"/>
          <w:szCs w:val="22"/>
          <w:lang w:val="en-GB"/>
        </w:rPr>
        <w:t>(</w:t>
      </w:r>
      <w:r w:rsidR="00DA0C13" w:rsidRPr="00C6513A">
        <w:rPr>
          <w:rFonts w:ascii="Times New Roman" w:hAnsi="Times New Roman" w:cs="Times New Roman"/>
          <w:sz w:val="22"/>
          <w:szCs w:val="22"/>
          <w:lang w:val="en-GB"/>
        </w:rPr>
        <w:t>261–265</w:t>
      </w:r>
      <w:r w:rsidR="00DA0C13" w:rsidRPr="00C6513A">
        <w:rPr>
          <w:rFonts w:ascii="Times New Roman" w:hAnsi="Times New Roman" w:cs="Times New Roman"/>
          <w:iCs/>
          <w:sz w:val="22"/>
          <w:szCs w:val="22"/>
          <w:lang w:val="en-GB"/>
        </w:rPr>
        <w:t>)</w:t>
      </w:r>
      <w:r w:rsidR="00A82609" w:rsidRPr="00C6513A">
        <w:rPr>
          <w:rFonts w:ascii="Times New Roman" w:hAnsi="Times New Roman" w:cs="Times New Roman"/>
          <w:sz w:val="22"/>
          <w:szCs w:val="22"/>
          <w:lang w:val="en-GB"/>
        </w:rPr>
        <w:t xml:space="preserve">. Ed. Bernhard Rang. </w:t>
      </w:r>
      <w:proofErr w:type="spellStart"/>
      <w:r w:rsidR="00A82609" w:rsidRPr="00C6513A">
        <w:rPr>
          <w:rFonts w:ascii="Times New Roman" w:hAnsi="Times New Roman" w:cs="Times New Roman"/>
          <w:sz w:val="22"/>
          <w:szCs w:val="22"/>
          <w:lang w:val="en-GB"/>
        </w:rPr>
        <w:t>Husserliana</w:t>
      </w:r>
      <w:proofErr w:type="spellEnd"/>
      <w:r w:rsidR="00A82609" w:rsidRPr="00C6513A">
        <w:rPr>
          <w:rFonts w:ascii="Times New Roman" w:hAnsi="Times New Roman" w:cs="Times New Roman"/>
          <w:sz w:val="22"/>
          <w:szCs w:val="22"/>
          <w:lang w:val="en-GB"/>
        </w:rPr>
        <w:t xml:space="preserve"> 22. </w:t>
      </w:r>
      <w:proofErr w:type="spellStart"/>
      <w:r w:rsidR="00A82609" w:rsidRPr="00C6513A">
        <w:rPr>
          <w:rFonts w:ascii="Times New Roman" w:hAnsi="Times New Roman" w:cs="Times New Roman"/>
          <w:sz w:val="22"/>
          <w:szCs w:val="22"/>
          <w:lang w:val="en-GB"/>
        </w:rPr>
        <w:t>Nijhoff</w:t>
      </w:r>
      <w:proofErr w:type="spellEnd"/>
      <w:r w:rsidR="00A82609" w:rsidRPr="00C6513A">
        <w:rPr>
          <w:rFonts w:ascii="Times New Roman" w:hAnsi="Times New Roman" w:cs="Times New Roman"/>
          <w:sz w:val="22"/>
          <w:szCs w:val="22"/>
          <w:lang w:val="en-GB"/>
        </w:rPr>
        <w:t>.</w:t>
      </w:r>
    </w:p>
    <w:p w14:paraId="6EC12B03" w14:textId="497D3FA0" w:rsidR="00A82609" w:rsidRPr="00C6513A" w:rsidRDefault="005B5DCB">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5247A" w:rsidRPr="00C6513A">
        <w:rPr>
          <w:rFonts w:ascii="Times New Roman" w:hAnsi="Times New Roman" w:cs="Times New Roman"/>
          <w:sz w:val="22"/>
          <w:szCs w:val="22"/>
          <w:lang w:val="en-GB"/>
        </w:rPr>
        <w:t>(</w:t>
      </w:r>
      <w:r w:rsidR="00DD1F6E" w:rsidRPr="00C6513A">
        <w:rPr>
          <w:rFonts w:ascii="Times New Roman" w:hAnsi="Times New Roman" w:cs="Times New Roman"/>
          <w:sz w:val="22"/>
          <w:szCs w:val="22"/>
          <w:lang w:val="en-GB"/>
        </w:rPr>
        <w:t>1984</w:t>
      </w:r>
      <w:r w:rsidR="00C5247A" w:rsidRPr="00C6513A">
        <w:rPr>
          <w:rFonts w:ascii="Times New Roman" w:hAnsi="Times New Roman" w:cs="Times New Roman"/>
          <w:sz w:val="22"/>
          <w:szCs w:val="22"/>
          <w:lang w:val="en-GB"/>
        </w:rPr>
        <w:t>)</w:t>
      </w:r>
      <w:r w:rsidR="00DD1F6E" w:rsidRPr="00C6513A">
        <w:rPr>
          <w:rFonts w:ascii="Times New Roman" w:hAnsi="Times New Roman" w:cs="Times New Roman"/>
          <w:sz w:val="22"/>
          <w:szCs w:val="22"/>
          <w:lang w:val="en-GB"/>
        </w:rPr>
        <w:t xml:space="preserve"> </w:t>
      </w:r>
      <w:proofErr w:type="spellStart"/>
      <w:r w:rsidR="00DD1F6E" w:rsidRPr="00C6513A">
        <w:rPr>
          <w:rFonts w:ascii="Times New Roman" w:hAnsi="Times New Roman" w:cs="Times New Roman"/>
          <w:i/>
          <w:sz w:val="22"/>
          <w:szCs w:val="22"/>
          <w:lang w:val="en-GB"/>
        </w:rPr>
        <w:t>Logische</w:t>
      </w:r>
      <w:proofErr w:type="spellEnd"/>
      <w:r w:rsidR="00DD1F6E" w:rsidRPr="00C6513A">
        <w:rPr>
          <w:rFonts w:ascii="Times New Roman" w:hAnsi="Times New Roman" w:cs="Times New Roman"/>
          <w:i/>
          <w:sz w:val="22"/>
          <w:szCs w:val="22"/>
          <w:lang w:val="en-GB"/>
        </w:rPr>
        <w:t xml:space="preserve"> </w:t>
      </w:r>
      <w:proofErr w:type="spellStart"/>
      <w:r w:rsidR="00DD1F6E" w:rsidRPr="00C6513A">
        <w:rPr>
          <w:rFonts w:ascii="Times New Roman" w:hAnsi="Times New Roman" w:cs="Times New Roman"/>
          <w:i/>
          <w:sz w:val="22"/>
          <w:szCs w:val="22"/>
          <w:lang w:val="en-GB"/>
        </w:rPr>
        <w:t>Untersuchungen</w:t>
      </w:r>
      <w:proofErr w:type="spellEnd"/>
      <w:r w:rsidR="00F73351" w:rsidRPr="00C6513A">
        <w:rPr>
          <w:rFonts w:ascii="Times New Roman" w:hAnsi="Times New Roman" w:cs="Times New Roman"/>
          <w:i/>
          <w:sz w:val="22"/>
          <w:szCs w:val="22"/>
          <w:lang w:val="en-GB"/>
        </w:rPr>
        <w:t>:</w:t>
      </w:r>
      <w:r w:rsidR="00DD1F6E" w:rsidRPr="00C6513A">
        <w:rPr>
          <w:rFonts w:ascii="Times New Roman" w:hAnsi="Times New Roman" w:cs="Times New Roman"/>
          <w:i/>
          <w:sz w:val="22"/>
          <w:szCs w:val="22"/>
          <w:lang w:val="en-GB"/>
        </w:rPr>
        <w:t xml:space="preserve"> </w:t>
      </w:r>
      <w:proofErr w:type="spellStart"/>
      <w:r w:rsidR="00AA4DD3" w:rsidRPr="00C6513A">
        <w:rPr>
          <w:rFonts w:ascii="Times New Roman" w:hAnsi="Times New Roman" w:cs="Times New Roman"/>
          <w:i/>
          <w:sz w:val="22"/>
          <w:szCs w:val="22"/>
          <w:lang w:val="en-GB"/>
        </w:rPr>
        <w:t>Z</w:t>
      </w:r>
      <w:r w:rsidR="00DD1F6E" w:rsidRPr="00C6513A">
        <w:rPr>
          <w:rFonts w:ascii="Times New Roman" w:hAnsi="Times New Roman" w:cs="Times New Roman"/>
          <w:i/>
          <w:sz w:val="22"/>
          <w:szCs w:val="22"/>
          <w:lang w:val="en-GB"/>
        </w:rPr>
        <w:t>weiter</w:t>
      </w:r>
      <w:proofErr w:type="spellEnd"/>
      <w:r w:rsidR="00DD1F6E" w:rsidRPr="00C6513A">
        <w:rPr>
          <w:rFonts w:ascii="Times New Roman" w:hAnsi="Times New Roman" w:cs="Times New Roman"/>
          <w:i/>
          <w:sz w:val="22"/>
          <w:szCs w:val="22"/>
          <w:lang w:val="en-GB"/>
        </w:rPr>
        <w:t xml:space="preserve"> </w:t>
      </w:r>
      <w:proofErr w:type="spellStart"/>
      <w:r w:rsidR="00DD1F6E" w:rsidRPr="00C6513A">
        <w:rPr>
          <w:rFonts w:ascii="Times New Roman" w:hAnsi="Times New Roman" w:cs="Times New Roman"/>
          <w:i/>
          <w:sz w:val="22"/>
          <w:szCs w:val="22"/>
          <w:lang w:val="en-GB"/>
        </w:rPr>
        <w:t>Teil</w:t>
      </w:r>
      <w:proofErr w:type="spellEnd"/>
      <w:r w:rsidR="00DD1F6E" w:rsidRPr="00C6513A">
        <w:rPr>
          <w:rFonts w:ascii="Times New Roman" w:hAnsi="Times New Roman" w:cs="Times New Roman"/>
          <w:sz w:val="22"/>
          <w:szCs w:val="22"/>
          <w:lang w:val="en-GB"/>
        </w:rPr>
        <w:t xml:space="preserve">. Ed. Ursula Panzer. </w:t>
      </w:r>
      <w:proofErr w:type="spellStart"/>
      <w:r w:rsidR="00A919C0" w:rsidRPr="00C6513A">
        <w:rPr>
          <w:rFonts w:ascii="Times New Roman" w:hAnsi="Times New Roman" w:cs="Times New Roman"/>
          <w:sz w:val="22"/>
          <w:szCs w:val="22"/>
          <w:lang w:val="en-GB"/>
        </w:rPr>
        <w:t>Husserliana</w:t>
      </w:r>
      <w:proofErr w:type="spellEnd"/>
      <w:r w:rsidR="00A919C0" w:rsidRPr="00C6513A">
        <w:rPr>
          <w:rFonts w:ascii="Times New Roman" w:hAnsi="Times New Roman" w:cs="Times New Roman"/>
          <w:sz w:val="22"/>
          <w:szCs w:val="22"/>
          <w:lang w:val="en-GB"/>
        </w:rPr>
        <w:t xml:space="preserve"> 19.</w:t>
      </w:r>
      <w:r w:rsidR="00A919C0" w:rsidRPr="00C6513A" w:rsidDel="00A919C0">
        <w:rPr>
          <w:rFonts w:ascii="Times New Roman" w:hAnsi="Times New Roman" w:cs="Times New Roman"/>
          <w:sz w:val="22"/>
          <w:szCs w:val="22"/>
          <w:lang w:val="en-GB"/>
        </w:rPr>
        <w:t xml:space="preserve"> </w:t>
      </w:r>
      <w:proofErr w:type="spellStart"/>
      <w:r w:rsidR="00DD1F6E" w:rsidRPr="00C6513A">
        <w:rPr>
          <w:rFonts w:ascii="Times New Roman" w:hAnsi="Times New Roman" w:cs="Times New Roman"/>
          <w:sz w:val="22"/>
          <w:szCs w:val="22"/>
          <w:lang w:val="en-GB"/>
        </w:rPr>
        <w:t>Nijhoff</w:t>
      </w:r>
      <w:proofErr w:type="spellEnd"/>
      <w:r w:rsidR="00C51C13" w:rsidRPr="00C6513A">
        <w:rPr>
          <w:rFonts w:ascii="Times New Roman" w:hAnsi="Times New Roman" w:cs="Times New Roman"/>
          <w:sz w:val="22"/>
          <w:szCs w:val="22"/>
          <w:lang w:val="en-GB"/>
        </w:rPr>
        <w:t xml:space="preserve"> (</w:t>
      </w:r>
      <w:r w:rsidR="006B242F" w:rsidRPr="00C6513A">
        <w:rPr>
          <w:rFonts w:ascii="Times New Roman" w:hAnsi="Times New Roman" w:cs="Times New Roman"/>
          <w:sz w:val="22"/>
          <w:szCs w:val="22"/>
          <w:lang w:val="en-GB"/>
        </w:rPr>
        <w:t>T</w:t>
      </w:r>
      <w:r w:rsidR="00C51C13" w:rsidRPr="00C6513A">
        <w:rPr>
          <w:rFonts w:ascii="Times New Roman" w:hAnsi="Times New Roman" w:cs="Times New Roman"/>
          <w:sz w:val="22"/>
          <w:szCs w:val="22"/>
          <w:lang w:val="en-GB"/>
        </w:rPr>
        <w:t>rans. John N</w:t>
      </w:r>
      <w:r w:rsidR="00A80CD7" w:rsidRPr="00C6513A">
        <w:rPr>
          <w:rFonts w:ascii="Times New Roman" w:hAnsi="Times New Roman" w:cs="Times New Roman"/>
          <w:sz w:val="22"/>
          <w:szCs w:val="22"/>
          <w:lang w:val="en-GB"/>
        </w:rPr>
        <w:t>. Findlay,</w:t>
      </w:r>
      <w:r w:rsidR="00C51C13" w:rsidRPr="00C6513A">
        <w:rPr>
          <w:rFonts w:ascii="Times New Roman" w:hAnsi="Times New Roman" w:cs="Times New Roman"/>
          <w:sz w:val="22"/>
          <w:szCs w:val="22"/>
          <w:lang w:val="en-GB"/>
        </w:rPr>
        <w:t xml:space="preserve"> </w:t>
      </w:r>
      <w:r w:rsidR="001A2E7F" w:rsidRPr="00C6513A">
        <w:rPr>
          <w:rFonts w:ascii="Times New Roman" w:hAnsi="Times New Roman" w:cs="Times New Roman"/>
          <w:sz w:val="22"/>
          <w:szCs w:val="22"/>
          <w:lang w:val="en-GB"/>
        </w:rPr>
        <w:t xml:space="preserve">1970, </w:t>
      </w:r>
      <w:r w:rsidR="00C51C13" w:rsidRPr="00C6513A">
        <w:rPr>
          <w:rFonts w:ascii="Times New Roman" w:hAnsi="Times New Roman" w:cs="Times New Roman"/>
          <w:sz w:val="22"/>
          <w:szCs w:val="22"/>
          <w:lang w:val="en-GB"/>
        </w:rPr>
        <w:t>Routledge)</w:t>
      </w:r>
      <w:r w:rsidR="00DD1F6E" w:rsidRPr="00C6513A">
        <w:rPr>
          <w:rFonts w:ascii="Times New Roman" w:hAnsi="Times New Roman" w:cs="Times New Roman"/>
          <w:sz w:val="22"/>
          <w:szCs w:val="22"/>
          <w:lang w:val="en-GB"/>
        </w:rPr>
        <w:t>.</w:t>
      </w:r>
    </w:p>
    <w:p w14:paraId="45F331AC" w14:textId="29C64E74" w:rsidR="003B12FA" w:rsidRPr="00C6513A" w:rsidRDefault="005B5DCB" w:rsidP="00117FB5">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5247A" w:rsidRPr="00C6513A">
        <w:rPr>
          <w:rFonts w:ascii="Times New Roman" w:hAnsi="Times New Roman" w:cs="Times New Roman"/>
          <w:sz w:val="22"/>
          <w:szCs w:val="22"/>
          <w:lang w:val="en-GB"/>
        </w:rPr>
        <w:t>(</w:t>
      </w:r>
      <w:r w:rsidR="003B12FA" w:rsidRPr="00C6513A">
        <w:rPr>
          <w:rFonts w:ascii="Times New Roman" w:hAnsi="Times New Roman" w:cs="Times New Roman"/>
          <w:sz w:val="22"/>
          <w:szCs w:val="22"/>
          <w:lang w:val="en-GB"/>
        </w:rPr>
        <w:t>2001</w:t>
      </w:r>
      <w:r w:rsidR="00C5247A" w:rsidRPr="00C6513A">
        <w:rPr>
          <w:rFonts w:ascii="Times New Roman" w:hAnsi="Times New Roman" w:cs="Times New Roman"/>
          <w:sz w:val="22"/>
          <w:szCs w:val="22"/>
          <w:lang w:val="en-GB"/>
        </w:rPr>
        <w:t>)</w:t>
      </w:r>
      <w:r w:rsidR="003B12FA" w:rsidRPr="00C6513A">
        <w:rPr>
          <w:rFonts w:ascii="Times New Roman" w:hAnsi="Times New Roman" w:cs="Times New Roman"/>
          <w:sz w:val="22"/>
          <w:szCs w:val="22"/>
          <w:lang w:val="en-GB"/>
        </w:rPr>
        <w:t xml:space="preserve">. </w:t>
      </w:r>
      <w:proofErr w:type="spellStart"/>
      <w:r w:rsidR="003B12FA" w:rsidRPr="00C6513A">
        <w:rPr>
          <w:rFonts w:ascii="Times New Roman" w:hAnsi="Times New Roman" w:cs="Times New Roman"/>
          <w:i/>
          <w:sz w:val="22"/>
          <w:szCs w:val="22"/>
          <w:lang w:val="en-GB"/>
        </w:rPr>
        <w:t>Logik</w:t>
      </w:r>
      <w:proofErr w:type="spellEnd"/>
      <w:r w:rsidR="00352118" w:rsidRPr="00C6513A">
        <w:rPr>
          <w:rFonts w:ascii="Times New Roman" w:hAnsi="Times New Roman" w:cs="Times New Roman"/>
          <w:i/>
          <w:sz w:val="22"/>
          <w:szCs w:val="22"/>
          <w:lang w:val="en-GB"/>
        </w:rPr>
        <w:t>:</w:t>
      </w:r>
      <w:r w:rsidR="003B12FA" w:rsidRPr="00C6513A">
        <w:rPr>
          <w:rFonts w:ascii="Times New Roman" w:hAnsi="Times New Roman" w:cs="Times New Roman"/>
          <w:i/>
          <w:sz w:val="22"/>
          <w:szCs w:val="22"/>
          <w:lang w:val="en-GB"/>
        </w:rPr>
        <w:t xml:space="preserve"> </w:t>
      </w:r>
      <w:proofErr w:type="spellStart"/>
      <w:r w:rsidR="003B12FA" w:rsidRPr="00C6513A">
        <w:rPr>
          <w:rFonts w:ascii="Times New Roman" w:hAnsi="Times New Roman" w:cs="Times New Roman"/>
          <w:i/>
          <w:sz w:val="22"/>
          <w:szCs w:val="22"/>
          <w:lang w:val="en-GB"/>
        </w:rPr>
        <w:t>Vorlesung</w:t>
      </w:r>
      <w:proofErr w:type="spellEnd"/>
      <w:r w:rsidR="003B12FA" w:rsidRPr="00C6513A">
        <w:rPr>
          <w:rFonts w:ascii="Times New Roman" w:hAnsi="Times New Roman" w:cs="Times New Roman"/>
          <w:i/>
          <w:sz w:val="22"/>
          <w:szCs w:val="22"/>
          <w:lang w:val="en-GB"/>
        </w:rPr>
        <w:t xml:space="preserve"> 1896</w:t>
      </w:r>
      <w:r w:rsidR="003B12FA" w:rsidRPr="00C6513A">
        <w:rPr>
          <w:rFonts w:ascii="Times New Roman" w:hAnsi="Times New Roman" w:cs="Times New Roman"/>
          <w:sz w:val="22"/>
          <w:szCs w:val="22"/>
          <w:lang w:val="en-GB"/>
        </w:rPr>
        <w:t xml:space="preserve">. Ed. Elisabeth </w:t>
      </w:r>
      <w:proofErr w:type="spellStart"/>
      <w:r w:rsidR="003B12FA" w:rsidRPr="00C6513A">
        <w:rPr>
          <w:rFonts w:ascii="Times New Roman" w:hAnsi="Times New Roman" w:cs="Times New Roman"/>
          <w:sz w:val="22"/>
          <w:szCs w:val="22"/>
          <w:lang w:val="en-GB"/>
        </w:rPr>
        <w:t>Schuhmann</w:t>
      </w:r>
      <w:proofErr w:type="spellEnd"/>
      <w:r w:rsidR="003B12FA" w:rsidRPr="00C6513A">
        <w:rPr>
          <w:rFonts w:ascii="Times New Roman" w:hAnsi="Times New Roman" w:cs="Times New Roman"/>
          <w:sz w:val="22"/>
          <w:szCs w:val="22"/>
          <w:lang w:val="en-GB"/>
        </w:rPr>
        <w:t>. Springer.</w:t>
      </w:r>
    </w:p>
    <w:p w14:paraId="74A96470" w14:textId="77777777" w:rsidR="007160D7" w:rsidRPr="00C6513A" w:rsidRDefault="007160D7" w:rsidP="00117FB5">
      <w:pPr>
        <w:rPr>
          <w:rFonts w:ascii="Times New Roman" w:hAnsi="Times New Roman" w:cs="Times New Roman"/>
          <w:sz w:val="22"/>
          <w:szCs w:val="22"/>
          <w:lang w:val="en-GB"/>
        </w:rPr>
      </w:pPr>
    </w:p>
    <w:p w14:paraId="3708F634" w14:textId="0CC47309" w:rsidR="005D0F8F" w:rsidRPr="00C6513A" w:rsidRDefault="005D0F8F" w:rsidP="005E47C2">
      <w:pPr>
        <w:outlineLvl w:val="0"/>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Jacquette</w:t>
      </w:r>
      <w:proofErr w:type="spellEnd"/>
      <w:r w:rsidRPr="00C6513A">
        <w:rPr>
          <w:rFonts w:ascii="Times New Roman" w:hAnsi="Times New Roman" w:cs="Times New Roman"/>
          <w:sz w:val="22"/>
          <w:szCs w:val="22"/>
          <w:lang w:val="en-GB"/>
        </w:rPr>
        <w:t xml:space="preserve">, Dale </w:t>
      </w:r>
      <w:r w:rsidR="00C5247A"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2015</w:t>
      </w:r>
      <w:r w:rsidR="00C5247A"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 xml:space="preserve">Alexius </w:t>
      </w:r>
      <w:proofErr w:type="spellStart"/>
      <w:r w:rsidRPr="00C6513A">
        <w:rPr>
          <w:rFonts w:ascii="Times New Roman" w:hAnsi="Times New Roman" w:cs="Times New Roman"/>
          <w:i/>
          <w:sz w:val="22"/>
          <w:szCs w:val="22"/>
          <w:lang w:val="en-GB"/>
        </w:rPr>
        <w:t>Meinong</w:t>
      </w:r>
      <w:proofErr w:type="spellEnd"/>
      <w:r w:rsidRPr="00C6513A">
        <w:rPr>
          <w:rFonts w:ascii="Times New Roman" w:hAnsi="Times New Roman" w:cs="Times New Roman"/>
          <w:i/>
          <w:sz w:val="22"/>
          <w:szCs w:val="22"/>
          <w:lang w:val="en-GB"/>
        </w:rPr>
        <w:t>, The Shepherd of Non-Being</w:t>
      </w:r>
      <w:r w:rsidRPr="00C6513A">
        <w:rPr>
          <w:rFonts w:ascii="Times New Roman" w:hAnsi="Times New Roman" w:cs="Times New Roman"/>
          <w:sz w:val="22"/>
          <w:szCs w:val="22"/>
          <w:lang w:val="en-GB"/>
        </w:rPr>
        <w:t>. Springer.</w:t>
      </w:r>
    </w:p>
    <w:p w14:paraId="444A6F3B" w14:textId="3E2ED08E" w:rsidR="005D0F8F" w:rsidRPr="00C6513A" w:rsidRDefault="005D0F8F" w:rsidP="00117FB5">
      <w:pPr>
        <w:rPr>
          <w:rFonts w:ascii="Times New Roman" w:hAnsi="Times New Roman" w:cs="Times New Roman"/>
          <w:sz w:val="22"/>
          <w:szCs w:val="22"/>
          <w:lang w:val="en-GB"/>
        </w:rPr>
      </w:pPr>
    </w:p>
    <w:p w14:paraId="2503A118" w14:textId="2B7BE944" w:rsidR="005A2A3A" w:rsidRPr="00C6513A" w:rsidRDefault="005A2A3A" w:rsidP="00117FB5">
      <w:pPr>
        <w:rPr>
          <w:rFonts w:ascii="Times New Roman" w:hAnsi="Times New Roman" w:cs="Times New Roman"/>
          <w:i/>
          <w:sz w:val="22"/>
          <w:szCs w:val="22"/>
          <w:lang w:val="en-US"/>
        </w:rPr>
      </w:pPr>
      <w:r w:rsidRPr="00C6513A">
        <w:rPr>
          <w:rFonts w:ascii="Times New Roman" w:hAnsi="Times New Roman" w:cs="Times New Roman"/>
          <w:sz w:val="22"/>
          <w:szCs w:val="22"/>
          <w:lang w:val="en-GB"/>
        </w:rPr>
        <w:lastRenderedPageBreak/>
        <w:t xml:space="preserve">James, William </w:t>
      </w:r>
      <w:r w:rsidR="00C5247A" w:rsidRPr="00C6513A">
        <w:rPr>
          <w:rFonts w:ascii="Times New Roman" w:hAnsi="Times New Roman" w:cs="Times New Roman"/>
          <w:sz w:val="22"/>
          <w:szCs w:val="22"/>
          <w:lang w:val="en-GB"/>
        </w:rPr>
        <w:t>(</w:t>
      </w:r>
      <w:r w:rsidR="009572C8" w:rsidRPr="00C6513A">
        <w:rPr>
          <w:rFonts w:ascii="Times New Roman" w:hAnsi="Times New Roman" w:cs="Times New Roman"/>
          <w:sz w:val="22"/>
          <w:szCs w:val="22"/>
          <w:lang w:val="en-GB"/>
        </w:rPr>
        <w:t>1981</w:t>
      </w:r>
      <w:r w:rsidR="00C5247A" w:rsidRPr="00C6513A">
        <w:rPr>
          <w:rFonts w:ascii="Times New Roman" w:hAnsi="Times New Roman" w:cs="Times New Roman"/>
          <w:sz w:val="22"/>
          <w:szCs w:val="22"/>
          <w:lang w:val="en-GB"/>
        </w:rPr>
        <w:t>)</w:t>
      </w:r>
      <w:r w:rsidR="009572C8" w:rsidRPr="00C6513A">
        <w:rPr>
          <w:rFonts w:ascii="Times New Roman" w:hAnsi="Times New Roman" w:cs="Times New Roman"/>
          <w:sz w:val="22"/>
          <w:szCs w:val="22"/>
          <w:lang w:val="en-GB"/>
        </w:rPr>
        <w:t xml:space="preserve">. </w:t>
      </w:r>
      <w:r w:rsidR="009572C8" w:rsidRPr="00C6513A">
        <w:rPr>
          <w:rFonts w:ascii="Times New Roman" w:hAnsi="Times New Roman" w:cs="Times New Roman"/>
          <w:i/>
          <w:sz w:val="22"/>
          <w:szCs w:val="22"/>
          <w:lang w:val="en-GB"/>
        </w:rPr>
        <w:t>The Principles of Psychology</w:t>
      </w:r>
      <w:r w:rsidR="009572C8" w:rsidRPr="00C6513A">
        <w:rPr>
          <w:rFonts w:ascii="Times New Roman" w:hAnsi="Times New Roman" w:cs="Times New Roman"/>
          <w:sz w:val="22"/>
          <w:szCs w:val="22"/>
          <w:lang w:val="en-GB"/>
        </w:rPr>
        <w:t xml:space="preserve">. In William James. </w:t>
      </w:r>
      <w:r w:rsidR="00C04D45" w:rsidRPr="00C6513A">
        <w:rPr>
          <w:rFonts w:ascii="Times New Roman" w:hAnsi="Times New Roman" w:cs="Times New Roman"/>
          <w:i/>
          <w:sz w:val="22"/>
          <w:szCs w:val="22"/>
          <w:lang w:val="en-GB"/>
        </w:rPr>
        <w:t>The Works of William James</w:t>
      </w:r>
      <w:r w:rsidR="00C04D45" w:rsidRPr="00C6513A">
        <w:rPr>
          <w:rFonts w:ascii="Times New Roman" w:hAnsi="Times New Roman" w:cs="Times New Roman"/>
          <w:sz w:val="22"/>
          <w:szCs w:val="22"/>
          <w:lang w:val="en-GB"/>
        </w:rPr>
        <w:t>. Harvard University Press.</w:t>
      </w:r>
    </w:p>
    <w:p w14:paraId="3915284B" w14:textId="77777777" w:rsidR="005A2A3A" w:rsidRPr="00C6513A" w:rsidRDefault="005A2A3A" w:rsidP="00117FB5">
      <w:pPr>
        <w:rPr>
          <w:rFonts w:ascii="Times New Roman" w:hAnsi="Times New Roman" w:cs="Times New Roman"/>
          <w:sz w:val="22"/>
          <w:szCs w:val="22"/>
          <w:lang w:val="en-GB"/>
        </w:rPr>
      </w:pPr>
    </w:p>
    <w:p w14:paraId="172C8CA6" w14:textId="6E1D1AF6" w:rsidR="00117FB5" w:rsidRPr="00C6513A" w:rsidRDefault="00117FB5" w:rsidP="00117FB5">
      <w:pPr>
        <w:rPr>
          <w:rFonts w:ascii="Times New Roman" w:hAnsi="Times New Roman" w:cs="Times New Roman"/>
          <w:sz w:val="22"/>
          <w:szCs w:val="22"/>
          <w:lang w:val="en-GB"/>
        </w:rPr>
      </w:pPr>
      <w:r w:rsidRPr="00C6513A">
        <w:rPr>
          <w:rFonts w:ascii="Times New Roman" w:hAnsi="Times New Roman" w:cs="Times New Roman"/>
          <w:sz w:val="22"/>
          <w:szCs w:val="22"/>
          <w:lang w:val="en-GB"/>
        </w:rPr>
        <w:t>Kraus, Oskar</w:t>
      </w:r>
      <w:r w:rsidR="00C5247A"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1930</w:t>
      </w:r>
      <w:r w:rsidR="00C5247A"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00294880" w:rsidRPr="00C6513A">
        <w:rPr>
          <w:rFonts w:ascii="Times New Roman" w:hAnsi="Times New Roman" w:cs="Times New Roman"/>
          <w:sz w:val="22"/>
          <w:szCs w:val="22"/>
          <w:lang w:val="en-GB"/>
        </w:rPr>
        <w:t>Einleitung</w:t>
      </w:r>
      <w:proofErr w:type="spellEnd"/>
      <w:r w:rsidRPr="00C6513A">
        <w:rPr>
          <w:rFonts w:ascii="Times New Roman" w:hAnsi="Times New Roman" w:cs="Times New Roman"/>
          <w:sz w:val="22"/>
          <w:szCs w:val="22"/>
          <w:lang w:val="en-GB"/>
        </w:rPr>
        <w:t xml:space="preserve"> des </w:t>
      </w:r>
      <w:proofErr w:type="spellStart"/>
      <w:r w:rsidRPr="00C6513A">
        <w:rPr>
          <w:rFonts w:ascii="Times New Roman" w:hAnsi="Times New Roman" w:cs="Times New Roman"/>
          <w:sz w:val="22"/>
          <w:szCs w:val="22"/>
          <w:lang w:val="en-GB"/>
        </w:rPr>
        <w:t>Herausgebers</w:t>
      </w:r>
      <w:proofErr w:type="spellEnd"/>
      <w:r w:rsidR="00BD0A14"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In Franz Brentano</w:t>
      </w:r>
      <w:r w:rsidR="00BD0A14"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i/>
          <w:sz w:val="22"/>
          <w:szCs w:val="22"/>
          <w:lang w:val="en-GB"/>
        </w:rPr>
        <w:t>Wahrheit</w:t>
      </w:r>
      <w:proofErr w:type="spellEnd"/>
      <w:r w:rsidRPr="00C6513A">
        <w:rPr>
          <w:rFonts w:ascii="Times New Roman" w:hAnsi="Times New Roman" w:cs="Times New Roman"/>
          <w:i/>
          <w:sz w:val="22"/>
          <w:szCs w:val="22"/>
          <w:lang w:val="en-GB"/>
        </w:rPr>
        <w:t xml:space="preserve"> und </w:t>
      </w:r>
      <w:proofErr w:type="spellStart"/>
      <w:r w:rsidRPr="00C6513A">
        <w:rPr>
          <w:rFonts w:ascii="Times New Roman" w:hAnsi="Times New Roman" w:cs="Times New Roman"/>
          <w:i/>
          <w:sz w:val="22"/>
          <w:szCs w:val="22"/>
          <w:lang w:val="en-GB"/>
        </w:rPr>
        <w:t>Evidenz</w:t>
      </w:r>
      <w:proofErr w:type="spellEnd"/>
      <w:r w:rsidR="003C76FA" w:rsidRPr="00C6513A">
        <w:rPr>
          <w:rFonts w:ascii="Times New Roman" w:hAnsi="Times New Roman" w:cs="Times New Roman"/>
          <w:iCs/>
          <w:sz w:val="22"/>
          <w:szCs w:val="22"/>
          <w:lang w:val="en-GB"/>
        </w:rPr>
        <w:t xml:space="preserve"> (</w:t>
      </w:r>
      <w:r w:rsidR="003C76FA" w:rsidRPr="00C6513A">
        <w:rPr>
          <w:rFonts w:ascii="Times New Roman" w:hAnsi="Times New Roman" w:cs="Times New Roman"/>
          <w:sz w:val="22"/>
          <w:szCs w:val="22"/>
          <w:lang w:val="en-GB"/>
        </w:rPr>
        <w:t>vii–xxxi</w:t>
      </w:r>
      <w:r w:rsidR="003C76FA" w:rsidRPr="00C6513A">
        <w:rPr>
          <w:rFonts w:ascii="Times New Roman" w:hAnsi="Times New Roman" w:cs="Times New Roman"/>
          <w:iCs/>
          <w:sz w:val="22"/>
          <w:szCs w:val="22"/>
          <w:lang w:val="en-GB"/>
        </w:rPr>
        <w:t>)</w:t>
      </w:r>
      <w:r w:rsidR="00274BD7" w:rsidRPr="00C6513A">
        <w:rPr>
          <w:rFonts w:ascii="Times New Roman" w:hAnsi="Times New Roman" w:cs="Times New Roman"/>
          <w:sz w:val="22"/>
          <w:szCs w:val="22"/>
          <w:lang w:val="en-GB"/>
        </w:rPr>
        <w:t>.</w:t>
      </w:r>
      <w:r w:rsidR="00BD0A14"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Pr="00C6513A">
        <w:rPr>
          <w:rFonts w:ascii="Times New Roman" w:hAnsi="Times New Roman" w:cs="Times New Roman"/>
          <w:sz w:val="22"/>
          <w:szCs w:val="22"/>
          <w:lang w:val="en-GB"/>
        </w:rPr>
        <w:t xml:space="preserve">d. Oskar Kraus. </w:t>
      </w:r>
      <w:proofErr w:type="spellStart"/>
      <w:r w:rsidRPr="00C6513A">
        <w:rPr>
          <w:rFonts w:ascii="Times New Roman" w:hAnsi="Times New Roman" w:cs="Times New Roman"/>
          <w:sz w:val="22"/>
          <w:szCs w:val="22"/>
          <w:lang w:val="en-GB"/>
        </w:rPr>
        <w:t>Meiner</w:t>
      </w:r>
      <w:proofErr w:type="spellEnd"/>
      <w:r w:rsidRPr="00C6513A">
        <w:rPr>
          <w:rFonts w:ascii="Times New Roman" w:hAnsi="Times New Roman" w:cs="Times New Roman"/>
          <w:sz w:val="22"/>
          <w:szCs w:val="22"/>
          <w:lang w:val="en-GB"/>
        </w:rPr>
        <w:t>.</w:t>
      </w:r>
    </w:p>
    <w:p w14:paraId="231C691D" w14:textId="77777777" w:rsidR="00117FB5" w:rsidRPr="00C6513A" w:rsidRDefault="00117FB5" w:rsidP="00117FB5">
      <w:pPr>
        <w:rPr>
          <w:rFonts w:ascii="Times New Roman" w:hAnsi="Times New Roman" w:cs="Times New Roman"/>
          <w:sz w:val="22"/>
          <w:szCs w:val="22"/>
          <w:lang w:val="en-GB"/>
        </w:rPr>
      </w:pPr>
    </w:p>
    <w:p w14:paraId="6C8D187A" w14:textId="389B1710" w:rsidR="00647BA5" w:rsidRPr="00C6513A" w:rsidRDefault="00D32FDE" w:rsidP="00547A81">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Kriegel</w:t>
      </w:r>
      <w:proofErr w:type="spellEnd"/>
      <w:r w:rsidRPr="00C6513A">
        <w:rPr>
          <w:rFonts w:ascii="Times New Roman" w:hAnsi="Times New Roman" w:cs="Times New Roman"/>
          <w:sz w:val="22"/>
          <w:szCs w:val="22"/>
          <w:lang w:val="en-GB"/>
        </w:rPr>
        <w:t xml:space="preserve">, Uriah </w:t>
      </w:r>
      <w:r w:rsidR="005D0AA5"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2015</w:t>
      </w:r>
      <w:r w:rsidR="00F711D3" w:rsidRPr="00C6513A">
        <w:rPr>
          <w:rFonts w:ascii="Times New Roman" w:hAnsi="Times New Roman" w:cs="Times New Roman"/>
          <w:sz w:val="22"/>
          <w:szCs w:val="22"/>
          <w:lang w:val="en-GB"/>
        </w:rPr>
        <w:t>a</w:t>
      </w:r>
      <w:r w:rsidR="005D0AA5"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How to Speak of Existence: A </w:t>
      </w:r>
      <w:proofErr w:type="spellStart"/>
      <w:r w:rsidRPr="00C6513A">
        <w:rPr>
          <w:rFonts w:ascii="Times New Roman" w:hAnsi="Times New Roman" w:cs="Times New Roman"/>
          <w:sz w:val="22"/>
          <w:szCs w:val="22"/>
          <w:lang w:val="en-GB"/>
        </w:rPr>
        <w:t>Brentanian</w:t>
      </w:r>
      <w:proofErr w:type="spellEnd"/>
      <w:r w:rsidRPr="00C6513A">
        <w:rPr>
          <w:rFonts w:ascii="Times New Roman" w:hAnsi="Times New Roman" w:cs="Times New Roman"/>
          <w:sz w:val="22"/>
          <w:szCs w:val="22"/>
          <w:lang w:val="en-GB"/>
        </w:rPr>
        <w:t xml:space="preserve"> Approach to (Linguistic and Mental) Ontological Commitment</w:t>
      </w:r>
      <w:r w:rsidR="00A919C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 xml:space="preserve">Grazer </w:t>
      </w:r>
      <w:proofErr w:type="spellStart"/>
      <w:r w:rsidR="00352118" w:rsidRPr="00C6513A">
        <w:rPr>
          <w:rFonts w:ascii="Times New Roman" w:hAnsi="Times New Roman" w:cs="Times New Roman"/>
          <w:i/>
          <w:sz w:val="22"/>
          <w:szCs w:val="22"/>
          <w:lang w:val="en-GB"/>
        </w:rPr>
        <w:t>p</w:t>
      </w:r>
      <w:r w:rsidRPr="00C6513A">
        <w:rPr>
          <w:rFonts w:ascii="Times New Roman" w:hAnsi="Times New Roman" w:cs="Times New Roman"/>
          <w:i/>
          <w:sz w:val="22"/>
          <w:szCs w:val="22"/>
          <w:lang w:val="en-GB"/>
        </w:rPr>
        <w:t>hilosophische</w:t>
      </w:r>
      <w:proofErr w:type="spellEnd"/>
      <w:r w:rsidRPr="00C6513A">
        <w:rPr>
          <w:rFonts w:ascii="Times New Roman" w:hAnsi="Times New Roman" w:cs="Times New Roman"/>
          <w:i/>
          <w:sz w:val="22"/>
          <w:szCs w:val="22"/>
          <w:lang w:val="en-GB"/>
        </w:rPr>
        <w:t xml:space="preserve"> </w:t>
      </w:r>
      <w:proofErr w:type="spellStart"/>
      <w:r w:rsidRPr="00C6513A">
        <w:rPr>
          <w:rFonts w:ascii="Times New Roman" w:hAnsi="Times New Roman" w:cs="Times New Roman"/>
          <w:i/>
          <w:sz w:val="22"/>
          <w:szCs w:val="22"/>
          <w:lang w:val="en-GB"/>
        </w:rPr>
        <w:t>Studien</w:t>
      </w:r>
      <w:proofErr w:type="spellEnd"/>
      <w:r w:rsidR="005D0AA5" w:rsidRPr="00C6513A">
        <w:rPr>
          <w:rFonts w:ascii="Times New Roman" w:hAnsi="Times New Roman" w:cs="Times New Roman"/>
          <w:i/>
          <w:sz w:val="22"/>
          <w:szCs w:val="22"/>
          <w:lang w:val="en-GB"/>
        </w:rPr>
        <w:t>,</w:t>
      </w:r>
      <w:r w:rsidRPr="00C6513A">
        <w:rPr>
          <w:rFonts w:ascii="Times New Roman" w:hAnsi="Times New Roman" w:cs="Times New Roman"/>
          <w:i/>
          <w:iCs/>
          <w:sz w:val="22"/>
          <w:szCs w:val="22"/>
          <w:lang w:val="en-GB"/>
        </w:rPr>
        <w:t xml:space="preserve"> </w:t>
      </w:r>
      <w:r w:rsidR="00B4215A" w:rsidRPr="00C6513A">
        <w:rPr>
          <w:rFonts w:ascii="Times New Roman" w:hAnsi="Times New Roman" w:cs="Times New Roman"/>
          <w:i/>
          <w:iCs/>
          <w:sz w:val="22"/>
          <w:szCs w:val="22"/>
          <w:lang w:val="en-GB"/>
        </w:rPr>
        <w:t>91</w:t>
      </w:r>
      <w:r w:rsidR="009F2D59" w:rsidRPr="00C6513A">
        <w:rPr>
          <w:rFonts w:ascii="Times New Roman" w:hAnsi="Times New Roman" w:cs="Times New Roman"/>
          <w:sz w:val="22"/>
          <w:szCs w:val="22"/>
          <w:lang w:val="en-GB"/>
        </w:rPr>
        <w:t>(1)</w:t>
      </w:r>
      <w:r w:rsidR="00043713" w:rsidRPr="00C6513A">
        <w:rPr>
          <w:rFonts w:ascii="Times New Roman" w:hAnsi="Times New Roman" w:cs="Times New Roman"/>
          <w:sz w:val="22"/>
          <w:szCs w:val="22"/>
          <w:lang w:val="en-GB"/>
        </w:rPr>
        <w:t xml:space="preserve">, </w:t>
      </w:r>
      <w:r w:rsidR="00B4215A" w:rsidRPr="00C6513A">
        <w:rPr>
          <w:rFonts w:ascii="Times New Roman" w:hAnsi="Times New Roman" w:cs="Times New Roman"/>
          <w:sz w:val="22"/>
          <w:szCs w:val="22"/>
          <w:lang w:val="en-GB"/>
        </w:rPr>
        <w:t>81</w:t>
      </w:r>
      <w:r w:rsidR="00352118"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106.</w:t>
      </w:r>
    </w:p>
    <w:p w14:paraId="7DA657AE" w14:textId="6842EC42" w:rsidR="004D1207" w:rsidRPr="00C6513A" w:rsidRDefault="005B5DCB" w:rsidP="00547A81">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5D0AA5" w:rsidRPr="00C6513A">
        <w:rPr>
          <w:rFonts w:ascii="Times New Roman" w:hAnsi="Times New Roman" w:cs="Times New Roman"/>
          <w:sz w:val="22"/>
          <w:szCs w:val="22"/>
          <w:lang w:val="en-GB"/>
        </w:rPr>
        <w:t>(</w:t>
      </w:r>
      <w:r w:rsidR="00F711D3" w:rsidRPr="00C6513A">
        <w:rPr>
          <w:rFonts w:ascii="Times New Roman" w:hAnsi="Times New Roman" w:cs="Times New Roman"/>
          <w:sz w:val="22"/>
          <w:szCs w:val="22"/>
          <w:lang w:val="en-GB"/>
        </w:rPr>
        <w:t>2015b</w:t>
      </w:r>
      <w:r w:rsidR="005D0AA5" w:rsidRPr="00C6513A">
        <w:rPr>
          <w:rFonts w:ascii="Times New Roman" w:hAnsi="Times New Roman" w:cs="Times New Roman"/>
          <w:sz w:val="22"/>
          <w:szCs w:val="22"/>
          <w:lang w:val="en-GB"/>
        </w:rPr>
        <w:t>)</w:t>
      </w:r>
      <w:r w:rsidR="00AC3900" w:rsidRPr="00C6513A">
        <w:rPr>
          <w:rFonts w:ascii="Times New Roman" w:hAnsi="Times New Roman" w:cs="Times New Roman"/>
          <w:sz w:val="22"/>
          <w:szCs w:val="22"/>
          <w:lang w:val="en-GB"/>
        </w:rPr>
        <w:t>.</w:t>
      </w:r>
      <w:r w:rsidR="00F711D3" w:rsidRPr="00C6513A">
        <w:rPr>
          <w:rFonts w:ascii="Times New Roman" w:hAnsi="Times New Roman" w:cs="Times New Roman"/>
          <w:sz w:val="22"/>
          <w:szCs w:val="22"/>
          <w:lang w:val="en-GB"/>
        </w:rPr>
        <w:t xml:space="preserve"> Thought and Thing: Brentano's Reism as </w:t>
      </w:r>
      <w:proofErr w:type="spellStart"/>
      <w:r w:rsidR="00F711D3" w:rsidRPr="00C6513A">
        <w:rPr>
          <w:rFonts w:ascii="Times New Roman" w:hAnsi="Times New Roman" w:cs="Times New Roman"/>
          <w:sz w:val="22"/>
          <w:szCs w:val="22"/>
          <w:lang w:val="en-GB"/>
        </w:rPr>
        <w:t>Truthmaker</w:t>
      </w:r>
      <w:proofErr w:type="spellEnd"/>
      <w:r w:rsidR="00F711D3" w:rsidRPr="00C6513A">
        <w:rPr>
          <w:rFonts w:ascii="Times New Roman" w:hAnsi="Times New Roman" w:cs="Times New Roman"/>
          <w:sz w:val="22"/>
          <w:szCs w:val="22"/>
          <w:lang w:val="en-GB"/>
        </w:rPr>
        <w:t xml:space="preserve"> Nominalism.</w:t>
      </w:r>
      <w:r w:rsidR="004D1207" w:rsidRPr="00C6513A">
        <w:rPr>
          <w:rFonts w:ascii="Times New Roman" w:hAnsi="Times New Roman" w:cs="Times New Roman"/>
          <w:sz w:val="22"/>
          <w:szCs w:val="22"/>
          <w:lang w:val="en-GB"/>
        </w:rPr>
        <w:t xml:space="preserve"> </w:t>
      </w:r>
      <w:r w:rsidR="004D1207" w:rsidRPr="00C6513A">
        <w:rPr>
          <w:rFonts w:ascii="Times New Roman" w:hAnsi="Times New Roman" w:cs="Times New Roman"/>
          <w:i/>
          <w:sz w:val="22"/>
          <w:szCs w:val="22"/>
          <w:lang w:val="en-GB"/>
        </w:rPr>
        <w:t>Philosophy and Phenomenological Research</w:t>
      </w:r>
      <w:r w:rsidR="00410573" w:rsidRPr="00C6513A">
        <w:rPr>
          <w:rFonts w:ascii="Times New Roman" w:hAnsi="Times New Roman" w:cs="Times New Roman"/>
          <w:iCs/>
          <w:sz w:val="22"/>
          <w:szCs w:val="22"/>
          <w:lang w:val="en-GB"/>
        </w:rPr>
        <w:t>,</w:t>
      </w:r>
      <w:r w:rsidR="004D1207" w:rsidRPr="00C6513A">
        <w:rPr>
          <w:rFonts w:ascii="Times New Roman" w:hAnsi="Times New Roman" w:cs="Times New Roman"/>
          <w:sz w:val="22"/>
          <w:szCs w:val="22"/>
          <w:lang w:val="en-GB"/>
        </w:rPr>
        <w:t xml:space="preserve"> </w:t>
      </w:r>
      <w:r w:rsidR="004D1207" w:rsidRPr="00C6513A">
        <w:rPr>
          <w:rFonts w:ascii="Times New Roman" w:hAnsi="Times New Roman" w:cs="Times New Roman"/>
          <w:i/>
          <w:iCs/>
          <w:sz w:val="22"/>
          <w:szCs w:val="22"/>
          <w:lang w:val="en-GB"/>
        </w:rPr>
        <w:t>9</w:t>
      </w:r>
      <w:r w:rsidR="009F2D59" w:rsidRPr="00C6513A">
        <w:rPr>
          <w:rFonts w:ascii="Times New Roman" w:hAnsi="Times New Roman" w:cs="Times New Roman"/>
          <w:i/>
          <w:iCs/>
          <w:sz w:val="22"/>
          <w:szCs w:val="22"/>
          <w:lang w:val="en-GB"/>
        </w:rPr>
        <w:t>1</w:t>
      </w:r>
      <w:r w:rsidR="009F2D59" w:rsidRPr="00C6513A">
        <w:rPr>
          <w:rFonts w:ascii="Times New Roman" w:hAnsi="Times New Roman" w:cs="Times New Roman"/>
          <w:sz w:val="22"/>
          <w:szCs w:val="22"/>
          <w:lang w:val="en-GB"/>
        </w:rPr>
        <w:t>(1)</w:t>
      </w:r>
      <w:r w:rsidR="00043713" w:rsidRPr="00C6513A">
        <w:rPr>
          <w:rFonts w:ascii="Times New Roman" w:hAnsi="Times New Roman" w:cs="Times New Roman"/>
          <w:sz w:val="22"/>
          <w:szCs w:val="22"/>
          <w:lang w:val="en-GB"/>
        </w:rPr>
        <w:t>,</w:t>
      </w:r>
      <w:r w:rsidR="00F711D3" w:rsidRPr="00C6513A">
        <w:rPr>
          <w:rFonts w:ascii="Times New Roman" w:hAnsi="Times New Roman" w:cs="Times New Roman"/>
          <w:sz w:val="22"/>
          <w:szCs w:val="22"/>
          <w:lang w:val="en-GB"/>
        </w:rPr>
        <w:t xml:space="preserve"> </w:t>
      </w:r>
      <w:r w:rsidR="004D1207" w:rsidRPr="00C6513A">
        <w:rPr>
          <w:rFonts w:ascii="Times New Roman" w:hAnsi="Times New Roman" w:cs="Times New Roman"/>
          <w:sz w:val="22"/>
          <w:szCs w:val="22"/>
          <w:lang w:val="en-GB"/>
        </w:rPr>
        <w:t>153</w:t>
      </w:r>
      <w:r w:rsidR="00F711D3" w:rsidRPr="00C6513A">
        <w:rPr>
          <w:rFonts w:ascii="Times New Roman" w:hAnsi="Times New Roman" w:cs="Times New Roman"/>
          <w:sz w:val="22"/>
          <w:szCs w:val="22"/>
          <w:lang w:val="en-GB"/>
        </w:rPr>
        <w:t>–</w:t>
      </w:r>
      <w:r w:rsidR="004D1207" w:rsidRPr="00C6513A">
        <w:rPr>
          <w:rFonts w:ascii="Times New Roman" w:hAnsi="Times New Roman" w:cs="Times New Roman"/>
          <w:sz w:val="22"/>
          <w:szCs w:val="22"/>
          <w:lang w:val="en-GB"/>
        </w:rPr>
        <w:t>180</w:t>
      </w:r>
      <w:r w:rsidR="00F711D3" w:rsidRPr="00C6513A">
        <w:rPr>
          <w:rFonts w:ascii="Times New Roman" w:hAnsi="Times New Roman" w:cs="Times New Roman"/>
          <w:sz w:val="22"/>
          <w:szCs w:val="22"/>
          <w:lang w:val="en-GB"/>
        </w:rPr>
        <w:t>.</w:t>
      </w:r>
    </w:p>
    <w:p w14:paraId="1C5DE001" w14:textId="31458E43" w:rsidR="00EC3674" w:rsidRPr="00C6513A" w:rsidRDefault="00EC3674" w:rsidP="00117FB5">
      <w:pPr>
        <w:rPr>
          <w:rFonts w:ascii="Times New Roman" w:hAnsi="Times New Roman" w:cs="Times New Roman"/>
          <w:sz w:val="22"/>
          <w:szCs w:val="22"/>
          <w:lang w:val="en-GB"/>
        </w:rPr>
      </w:pPr>
    </w:p>
    <w:p w14:paraId="546F6101" w14:textId="6B680B26" w:rsidR="00983CBC" w:rsidRPr="00C6513A" w:rsidRDefault="00983CBC" w:rsidP="00117FB5">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Lotze</w:t>
      </w:r>
      <w:proofErr w:type="spellEnd"/>
      <w:r w:rsidRPr="00C6513A">
        <w:rPr>
          <w:rFonts w:ascii="Times New Roman" w:hAnsi="Times New Roman" w:cs="Times New Roman"/>
          <w:sz w:val="22"/>
          <w:szCs w:val="22"/>
          <w:lang w:val="en-GB"/>
        </w:rPr>
        <w:t xml:space="preserve">, R. Hermann (1876–1880). </w:t>
      </w:r>
      <w:proofErr w:type="spellStart"/>
      <w:r w:rsidRPr="00C6513A">
        <w:rPr>
          <w:rFonts w:ascii="Times New Roman" w:hAnsi="Times New Roman" w:cs="Times New Roman"/>
          <w:i/>
          <w:iCs/>
          <w:sz w:val="22"/>
          <w:szCs w:val="22"/>
          <w:lang w:val="en-GB"/>
        </w:rPr>
        <w:t>Mikrokosmus</w:t>
      </w:r>
      <w:proofErr w:type="spellEnd"/>
      <w:r w:rsidRPr="00C6513A">
        <w:rPr>
          <w:rFonts w:ascii="Times New Roman" w:hAnsi="Times New Roman" w:cs="Times New Roman"/>
          <w:i/>
          <w:iCs/>
          <w:sz w:val="22"/>
          <w:szCs w:val="22"/>
          <w:lang w:val="en-GB"/>
        </w:rPr>
        <w:t xml:space="preserve">. </w:t>
      </w:r>
      <w:proofErr w:type="spellStart"/>
      <w:r w:rsidRPr="00C6513A">
        <w:rPr>
          <w:rFonts w:ascii="Times New Roman" w:hAnsi="Times New Roman" w:cs="Times New Roman"/>
          <w:i/>
          <w:iCs/>
          <w:sz w:val="22"/>
          <w:szCs w:val="22"/>
          <w:lang w:val="en-GB"/>
        </w:rPr>
        <w:t>Ideen</w:t>
      </w:r>
      <w:proofErr w:type="spellEnd"/>
      <w:r w:rsidRPr="00C6513A">
        <w:rPr>
          <w:rFonts w:ascii="Times New Roman" w:hAnsi="Times New Roman" w:cs="Times New Roman"/>
          <w:i/>
          <w:iCs/>
          <w:sz w:val="22"/>
          <w:szCs w:val="22"/>
          <w:lang w:val="en-GB"/>
        </w:rPr>
        <w:t xml:space="preserve"> </w:t>
      </w:r>
      <w:proofErr w:type="spellStart"/>
      <w:r w:rsidRPr="00C6513A">
        <w:rPr>
          <w:rFonts w:ascii="Times New Roman" w:hAnsi="Times New Roman" w:cs="Times New Roman"/>
          <w:i/>
          <w:iCs/>
          <w:sz w:val="22"/>
          <w:szCs w:val="22"/>
          <w:lang w:val="en-GB"/>
        </w:rPr>
        <w:t>zur</w:t>
      </w:r>
      <w:proofErr w:type="spellEnd"/>
      <w:r w:rsidRPr="00C6513A">
        <w:rPr>
          <w:rFonts w:ascii="Times New Roman" w:hAnsi="Times New Roman" w:cs="Times New Roman"/>
          <w:i/>
          <w:iCs/>
          <w:sz w:val="22"/>
          <w:szCs w:val="22"/>
          <w:lang w:val="en-GB"/>
        </w:rPr>
        <w:t xml:space="preserve"> </w:t>
      </w:r>
      <w:proofErr w:type="spellStart"/>
      <w:r w:rsidRPr="00C6513A">
        <w:rPr>
          <w:rFonts w:ascii="Times New Roman" w:hAnsi="Times New Roman" w:cs="Times New Roman"/>
          <w:i/>
          <w:iCs/>
          <w:sz w:val="22"/>
          <w:szCs w:val="22"/>
          <w:lang w:val="en-GB"/>
        </w:rPr>
        <w:t>Naturgeschichte</w:t>
      </w:r>
      <w:proofErr w:type="spellEnd"/>
      <w:r w:rsidRPr="00C6513A">
        <w:rPr>
          <w:rFonts w:ascii="Times New Roman" w:hAnsi="Times New Roman" w:cs="Times New Roman"/>
          <w:i/>
          <w:iCs/>
          <w:sz w:val="22"/>
          <w:szCs w:val="22"/>
          <w:lang w:val="en-GB"/>
        </w:rPr>
        <w:t xml:space="preserve"> und </w:t>
      </w:r>
      <w:proofErr w:type="spellStart"/>
      <w:r w:rsidRPr="00C6513A">
        <w:rPr>
          <w:rFonts w:ascii="Times New Roman" w:hAnsi="Times New Roman" w:cs="Times New Roman"/>
          <w:i/>
          <w:iCs/>
          <w:sz w:val="22"/>
          <w:szCs w:val="22"/>
          <w:lang w:val="en-GB"/>
        </w:rPr>
        <w:t>Geschichte</w:t>
      </w:r>
      <w:proofErr w:type="spellEnd"/>
      <w:r w:rsidRPr="00C6513A">
        <w:rPr>
          <w:rFonts w:ascii="Times New Roman" w:hAnsi="Times New Roman" w:cs="Times New Roman"/>
          <w:i/>
          <w:iCs/>
          <w:sz w:val="22"/>
          <w:szCs w:val="22"/>
          <w:lang w:val="en-GB"/>
        </w:rPr>
        <w:t xml:space="preserve"> der </w:t>
      </w:r>
      <w:proofErr w:type="spellStart"/>
      <w:r w:rsidRPr="00C6513A">
        <w:rPr>
          <w:rFonts w:ascii="Times New Roman" w:hAnsi="Times New Roman" w:cs="Times New Roman"/>
          <w:i/>
          <w:iCs/>
          <w:sz w:val="22"/>
          <w:szCs w:val="22"/>
          <w:lang w:val="en-GB"/>
        </w:rPr>
        <w:t>Menschheit</w:t>
      </w:r>
      <w:proofErr w:type="spellEnd"/>
      <w:r w:rsidRPr="00C6513A">
        <w:rPr>
          <w:rFonts w:ascii="Times New Roman" w:hAnsi="Times New Roman" w:cs="Times New Roman"/>
          <w:i/>
          <w:iCs/>
          <w:sz w:val="22"/>
          <w:szCs w:val="22"/>
          <w:lang w:val="en-GB"/>
        </w:rPr>
        <w:t xml:space="preserve">. </w:t>
      </w:r>
      <w:proofErr w:type="spellStart"/>
      <w:r w:rsidRPr="00C6513A">
        <w:rPr>
          <w:rFonts w:ascii="Times New Roman" w:hAnsi="Times New Roman" w:cs="Times New Roman"/>
          <w:i/>
          <w:iCs/>
          <w:sz w:val="22"/>
          <w:szCs w:val="22"/>
          <w:lang w:val="en-GB"/>
        </w:rPr>
        <w:t>Versuch</w:t>
      </w:r>
      <w:proofErr w:type="spellEnd"/>
      <w:r w:rsidRPr="00C6513A">
        <w:rPr>
          <w:rFonts w:ascii="Times New Roman" w:hAnsi="Times New Roman" w:cs="Times New Roman"/>
          <w:i/>
          <w:iCs/>
          <w:sz w:val="22"/>
          <w:szCs w:val="22"/>
          <w:lang w:val="en-GB"/>
        </w:rPr>
        <w:t xml:space="preserve"> </w:t>
      </w:r>
      <w:proofErr w:type="spellStart"/>
      <w:r w:rsidRPr="00C6513A">
        <w:rPr>
          <w:rFonts w:ascii="Times New Roman" w:hAnsi="Times New Roman" w:cs="Times New Roman"/>
          <w:i/>
          <w:iCs/>
          <w:sz w:val="22"/>
          <w:szCs w:val="22"/>
          <w:lang w:val="en-GB"/>
        </w:rPr>
        <w:t>einer</w:t>
      </w:r>
      <w:proofErr w:type="spellEnd"/>
      <w:r w:rsidRPr="00C6513A">
        <w:rPr>
          <w:rFonts w:ascii="Times New Roman" w:hAnsi="Times New Roman" w:cs="Times New Roman"/>
          <w:i/>
          <w:iCs/>
          <w:sz w:val="22"/>
          <w:szCs w:val="22"/>
          <w:lang w:val="en-GB"/>
        </w:rPr>
        <w:t xml:space="preserve"> Anthropologie</w:t>
      </w:r>
      <w:r w:rsidR="008B43B0" w:rsidRPr="00C6513A">
        <w:rPr>
          <w:rFonts w:ascii="Times New Roman" w:hAnsi="Times New Roman" w:cs="Times New Roman"/>
          <w:i/>
          <w:iCs/>
          <w:sz w:val="22"/>
          <w:szCs w:val="22"/>
          <w:lang w:val="en-GB"/>
        </w:rPr>
        <w:t xml:space="preserve"> </w:t>
      </w:r>
      <w:r w:rsidR="008B43B0" w:rsidRPr="00C6513A">
        <w:rPr>
          <w:rFonts w:ascii="Times New Roman" w:hAnsi="Times New Roman" w:cs="Times New Roman"/>
          <w:sz w:val="22"/>
          <w:szCs w:val="22"/>
          <w:lang w:val="en-GB"/>
        </w:rPr>
        <w:t>(3rd ed.)</w:t>
      </w:r>
      <w:r w:rsidRPr="00C6513A">
        <w:rPr>
          <w:rFonts w:ascii="Times New Roman" w:hAnsi="Times New Roman" w:cs="Times New Roman"/>
          <w:sz w:val="22"/>
          <w:szCs w:val="22"/>
          <w:lang w:val="en-GB"/>
        </w:rPr>
        <w:t xml:space="preserve">. S. </w:t>
      </w:r>
      <w:proofErr w:type="spellStart"/>
      <w:r w:rsidRPr="00C6513A">
        <w:rPr>
          <w:rFonts w:ascii="Times New Roman" w:hAnsi="Times New Roman" w:cs="Times New Roman"/>
          <w:sz w:val="22"/>
          <w:szCs w:val="22"/>
          <w:lang w:val="en-GB"/>
        </w:rPr>
        <w:t>Hirzel</w:t>
      </w:r>
      <w:proofErr w:type="spellEnd"/>
      <w:r w:rsidRPr="00C6513A">
        <w:rPr>
          <w:rFonts w:ascii="Times New Roman" w:hAnsi="Times New Roman" w:cs="Times New Roman"/>
          <w:sz w:val="22"/>
          <w:szCs w:val="22"/>
          <w:lang w:val="en-GB"/>
        </w:rPr>
        <w:t>.</w:t>
      </w:r>
    </w:p>
    <w:p w14:paraId="407675BA" w14:textId="77777777" w:rsidR="00983CBC" w:rsidRPr="00C6513A" w:rsidRDefault="00983CBC" w:rsidP="00117FB5">
      <w:pPr>
        <w:rPr>
          <w:rFonts w:ascii="Times New Roman" w:hAnsi="Times New Roman" w:cs="Times New Roman"/>
          <w:sz w:val="22"/>
          <w:szCs w:val="22"/>
          <w:lang w:val="en-GB"/>
        </w:rPr>
      </w:pPr>
    </w:p>
    <w:p w14:paraId="39D379EB" w14:textId="51A3DB28" w:rsidR="00EA0326" w:rsidRPr="00C6513A" w:rsidRDefault="00EA0326" w:rsidP="00117FB5">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Majolino</w:t>
      </w:r>
      <w:proofErr w:type="spellEnd"/>
      <w:r w:rsidRPr="00C6513A">
        <w:rPr>
          <w:rFonts w:ascii="Times New Roman" w:hAnsi="Times New Roman" w:cs="Times New Roman"/>
          <w:sz w:val="22"/>
          <w:szCs w:val="22"/>
          <w:lang w:val="en-GB"/>
        </w:rPr>
        <w:t>, Claudio</w:t>
      </w:r>
      <w:r w:rsidR="00AC3900"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2017</w:t>
      </w:r>
      <w:r w:rsidR="00AC390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Talking about Intentionality: Marty and the Language of ‘Ideal Similarity’. In Guillaume </w:t>
      </w:r>
      <w:proofErr w:type="spellStart"/>
      <w:r w:rsidRPr="00C6513A">
        <w:rPr>
          <w:rFonts w:ascii="Times New Roman" w:hAnsi="Times New Roman" w:cs="Times New Roman"/>
          <w:sz w:val="22"/>
          <w:szCs w:val="22"/>
          <w:lang w:val="en-GB"/>
        </w:rPr>
        <w:t>Fréchette</w:t>
      </w:r>
      <w:proofErr w:type="spellEnd"/>
      <w:r w:rsidR="008E28A3" w:rsidRPr="00C6513A">
        <w:rPr>
          <w:rFonts w:ascii="Times New Roman" w:hAnsi="Times New Roman" w:cs="Times New Roman"/>
          <w:sz w:val="22"/>
          <w:szCs w:val="22"/>
          <w:lang w:val="en-GB"/>
        </w:rPr>
        <w:t xml:space="preserve"> and</w:t>
      </w:r>
      <w:r w:rsidRPr="00C6513A">
        <w:rPr>
          <w:rFonts w:ascii="Times New Roman" w:hAnsi="Times New Roman" w:cs="Times New Roman"/>
          <w:sz w:val="22"/>
          <w:szCs w:val="22"/>
          <w:lang w:val="en-GB"/>
        </w:rPr>
        <w:t xml:space="preserve"> Hamid </w:t>
      </w:r>
      <w:proofErr w:type="spellStart"/>
      <w:r w:rsidRPr="00C6513A">
        <w:rPr>
          <w:rFonts w:ascii="Times New Roman" w:hAnsi="Times New Roman" w:cs="Times New Roman"/>
          <w:sz w:val="22"/>
          <w:szCs w:val="22"/>
          <w:lang w:val="en-GB"/>
        </w:rPr>
        <w:t>Taieb</w:t>
      </w:r>
      <w:proofErr w:type="spellEnd"/>
      <w:r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Pr="00C6513A">
        <w:rPr>
          <w:rFonts w:ascii="Times New Roman" w:hAnsi="Times New Roman" w:cs="Times New Roman"/>
          <w:sz w:val="22"/>
          <w:szCs w:val="22"/>
          <w:lang w:val="en-GB"/>
        </w:rPr>
        <w:t>ds.)</w:t>
      </w:r>
      <w:r w:rsidR="00E953A3"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iCs/>
          <w:sz w:val="22"/>
          <w:szCs w:val="22"/>
          <w:lang w:val="en-GB"/>
        </w:rPr>
        <w:t>Mind and Language</w:t>
      </w:r>
      <w:r w:rsidR="00F73351" w:rsidRPr="00C6513A">
        <w:rPr>
          <w:rFonts w:ascii="Times New Roman" w:hAnsi="Times New Roman" w:cs="Times New Roman"/>
          <w:i/>
          <w:iCs/>
          <w:sz w:val="22"/>
          <w:szCs w:val="22"/>
          <w:lang w:val="en-GB"/>
        </w:rPr>
        <w:t>:</w:t>
      </w:r>
      <w:r w:rsidRPr="00C6513A">
        <w:rPr>
          <w:rFonts w:ascii="Times New Roman" w:hAnsi="Times New Roman" w:cs="Times New Roman"/>
          <w:i/>
          <w:iCs/>
          <w:sz w:val="22"/>
          <w:szCs w:val="22"/>
          <w:lang w:val="en-GB"/>
        </w:rPr>
        <w:t xml:space="preserve"> On the Philosophy of Anton Marty</w:t>
      </w:r>
      <w:r w:rsidR="00295B1D" w:rsidRPr="00C6513A">
        <w:rPr>
          <w:rFonts w:ascii="Times New Roman" w:hAnsi="Times New Roman" w:cs="Times New Roman"/>
          <w:sz w:val="22"/>
          <w:szCs w:val="22"/>
          <w:lang w:val="en-GB"/>
        </w:rPr>
        <w:t xml:space="preserve"> (83–104)</w:t>
      </w:r>
      <w:r w:rsidRPr="00C6513A">
        <w:rPr>
          <w:rFonts w:ascii="Times New Roman" w:hAnsi="Times New Roman" w:cs="Times New Roman"/>
          <w:sz w:val="22"/>
          <w:szCs w:val="22"/>
          <w:lang w:val="en-GB"/>
        </w:rPr>
        <w:t xml:space="preserve">. De Gruyter. </w:t>
      </w:r>
    </w:p>
    <w:p w14:paraId="41FCBFAA" w14:textId="77777777" w:rsidR="003D1997" w:rsidRPr="00C6513A" w:rsidRDefault="003D1997" w:rsidP="00117FB5">
      <w:pPr>
        <w:rPr>
          <w:rFonts w:ascii="Times New Roman" w:hAnsi="Times New Roman" w:cs="Times New Roman"/>
          <w:sz w:val="22"/>
          <w:szCs w:val="22"/>
          <w:lang w:val="en-GB"/>
        </w:rPr>
      </w:pPr>
    </w:p>
    <w:p w14:paraId="2C81D449" w14:textId="04AC0669" w:rsidR="007634F0" w:rsidRPr="00C6513A" w:rsidRDefault="007634F0" w:rsidP="00117FB5">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Mally</w:t>
      </w:r>
      <w:proofErr w:type="spellEnd"/>
      <w:r w:rsidRPr="00C6513A">
        <w:rPr>
          <w:rFonts w:ascii="Times New Roman" w:hAnsi="Times New Roman" w:cs="Times New Roman"/>
          <w:sz w:val="22"/>
          <w:szCs w:val="22"/>
          <w:lang w:val="en-GB"/>
        </w:rPr>
        <w:t>, Ernst</w:t>
      </w:r>
      <w:r w:rsidR="00AC3900"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1904</w:t>
      </w:r>
      <w:r w:rsidR="00AC390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sz w:val="22"/>
          <w:szCs w:val="22"/>
          <w:lang w:val="en-GB"/>
        </w:rPr>
        <w:t>Untersuchungen</w:t>
      </w:r>
      <w:proofErr w:type="spellEnd"/>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sz w:val="22"/>
          <w:szCs w:val="22"/>
          <w:lang w:val="en-GB"/>
        </w:rPr>
        <w:t>zur</w:t>
      </w:r>
      <w:proofErr w:type="spellEnd"/>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sz w:val="22"/>
          <w:szCs w:val="22"/>
          <w:lang w:val="en-GB"/>
        </w:rPr>
        <w:t>Gegenstandstheorie</w:t>
      </w:r>
      <w:proofErr w:type="spellEnd"/>
      <w:r w:rsidRPr="00C6513A">
        <w:rPr>
          <w:rFonts w:ascii="Times New Roman" w:hAnsi="Times New Roman" w:cs="Times New Roman"/>
          <w:sz w:val="22"/>
          <w:szCs w:val="22"/>
          <w:lang w:val="en-GB"/>
        </w:rPr>
        <w:t xml:space="preserve"> des </w:t>
      </w:r>
      <w:proofErr w:type="spellStart"/>
      <w:r w:rsidRPr="00C6513A">
        <w:rPr>
          <w:rFonts w:ascii="Times New Roman" w:hAnsi="Times New Roman" w:cs="Times New Roman"/>
          <w:sz w:val="22"/>
          <w:szCs w:val="22"/>
          <w:lang w:val="en-GB"/>
        </w:rPr>
        <w:t>Messens</w:t>
      </w:r>
      <w:proofErr w:type="spellEnd"/>
      <w:r w:rsidR="00A919C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In Alexius </w:t>
      </w:r>
      <w:proofErr w:type="spellStart"/>
      <w:r w:rsidRPr="00C6513A">
        <w:rPr>
          <w:rFonts w:ascii="Times New Roman" w:hAnsi="Times New Roman" w:cs="Times New Roman"/>
          <w:sz w:val="22"/>
          <w:szCs w:val="22"/>
          <w:lang w:val="en-GB"/>
        </w:rPr>
        <w:t>Meinong</w:t>
      </w:r>
      <w:proofErr w:type="spellEnd"/>
      <w:r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Pr="00C6513A">
        <w:rPr>
          <w:rFonts w:ascii="Times New Roman" w:hAnsi="Times New Roman" w:cs="Times New Roman"/>
          <w:sz w:val="22"/>
          <w:szCs w:val="22"/>
          <w:lang w:val="en-GB"/>
        </w:rPr>
        <w:t>d.)</w:t>
      </w:r>
      <w:r w:rsidR="00E953A3"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i/>
          <w:sz w:val="22"/>
          <w:szCs w:val="22"/>
          <w:lang w:val="en-GB"/>
        </w:rPr>
        <w:t>Untersuchungen</w:t>
      </w:r>
      <w:proofErr w:type="spellEnd"/>
      <w:r w:rsidRPr="00C6513A">
        <w:rPr>
          <w:rFonts w:ascii="Times New Roman" w:hAnsi="Times New Roman" w:cs="Times New Roman"/>
          <w:i/>
          <w:sz w:val="22"/>
          <w:szCs w:val="22"/>
          <w:lang w:val="en-GB"/>
        </w:rPr>
        <w:t xml:space="preserve"> </w:t>
      </w:r>
      <w:proofErr w:type="spellStart"/>
      <w:r w:rsidRPr="00C6513A">
        <w:rPr>
          <w:rFonts w:ascii="Times New Roman" w:hAnsi="Times New Roman" w:cs="Times New Roman"/>
          <w:i/>
          <w:sz w:val="22"/>
          <w:szCs w:val="22"/>
          <w:lang w:val="en-GB"/>
        </w:rPr>
        <w:t>zur</w:t>
      </w:r>
      <w:proofErr w:type="spellEnd"/>
      <w:r w:rsidRPr="00C6513A">
        <w:rPr>
          <w:rFonts w:ascii="Times New Roman" w:hAnsi="Times New Roman" w:cs="Times New Roman"/>
          <w:i/>
          <w:sz w:val="22"/>
          <w:szCs w:val="22"/>
          <w:lang w:val="en-GB"/>
        </w:rPr>
        <w:t xml:space="preserve"> </w:t>
      </w:r>
      <w:proofErr w:type="spellStart"/>
      <w:r w:rsidRPr="00C6513A">
        <w:rPr>
          <w:rFonts w:ascii="Times New Roman" w:hAnsi="Times New Roman" w:cs="Times New Roman"/>
          <w:i/>
          <w:sz w:val="22"/>
          <w:szCs w:val="22"/>
          <w:lang w:val="en-GB"/>
        </w:rPr>
        <w:t>Gegenstandstheorie</w:t>
      </w:r>
      <w:proofErr w:type="spellEnd"/>
      <w:r w:rsidRPr="00C6513A">
        <w:rPr>
          <w:rFonts w:ascii="Times New Roman" w:hAnsi="Times New Roman" w:cs="Times New Roman"/>
          <w:i/>
          <w:sz w:val="22"/>
          <w:szCs w:val="22"/>
          <w:lang w:val="en-GB"/>
        </w:rPr>
        <w:t xml:space="preserve"> und </w:t>
      </w:r>
      <w:proofErr w:type="spellStart"/>
      <w:r w:rsidRPr="00C6513A">
        <w:rPr>
          <w:rFonts w:ascii="Times New Roman" w:hAnsi="Times New Roman" w:cs="Times New Roman"/>
          <w:i/>
          <w:sz w:val="22"/>
          <w:szCs w:val="22"/>
          <w:lang w:val="en-GB"/>
        </w:rPr>
        <w:t>Psychologie</w:t>
      </w:r>
      <w:proofErr w:type="spellEnd"/>
      <w:r w:rsidR="00295B1D" w:rsidRPr="00C6513A">
        <w:rPr>
          <w:rFonts w:ascii="Times New Roman" w:hAnsi="Times New Roman" w:cs="Times New Roman"/>
          <w:i/>
          <w:sz w:val="22"/>
          <w:szCs w:val="22"/>
          <w:lang w:val="en-GB"/>
        </w:rPr>
        <w:t xml:space="preserve"> </w:t>
      </w:r>
      <w:r w:rsidR="00295B1D" w:rsidRPr="00C6513A">
        <w:rPr>
          <w:rFonts w:ascii="Times New Roman" w:hAnsi="Times New Roman" w:cs="Times New Roman"/>
          <w:iCs/>
          <w:sz w:val="22"/>
          <w:szCs w:val="22"/>
          <w:lang w:val="en-GB"/>
        </w:rPr>
        <w:t>(</w:t>
      </w:r>
      <w:r w:rsidR="00295B1D" w:rsidRPr="00C6513A">
        <w:rPr>
          <w:rFonts w:ascii="Times New Roman" w:hAnsi="Times New Roman" w:cs="Times New Roman"/>
          <w:sz w:val="22"/>
          <w:szCs w:val="22"/>
          <w:lang w:val="en-GB"/>
        </w:rPr>
        <w:t>121–162)</w:t>
      </w:r>
      <w:r w:rsidR="00CD3812"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J. A. Barth.</w:t>
      </w:r>
    </w:p>
    <w:p w14:paraId="0BB9CCCA" w14:textId="77777777" w:rsidR="007634F0" w:rsidRPr="00C6513A" w:rsidRDefault="007634F0" w:rsidP="00117FB5">
      <w:pPr>
        <w:rPr>
          <w:rFonts w:ascii="Times New Roman" w:hAnsi="Times New Roman" w:cs="Times New Roman"/>
          <w:sz w:val="22"/>
          <w:szCs w:val="22"/>
          <w:lang w:val="en-GB"/>
        </w:rPr>
      </w:pPr>
    </w:p>
    <w:p w14:paraId="28D1E405" w14:textId="506F2595" w:rsidR="00EA0326" w:rsidRPr="00C6513A" w:rsidRDefault="00EA0326" w:rsidP="00EA0326">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Marek, Johann Ch. </w:t>
      </w:r>
      <w:r w:rsidR="00AC390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2013</w:t>
      </w:r>
      <w:r w:rsidR="00AC390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Alexius </w:t>
      </w:r>
      <w:proofErr w:type="spellStart"/>
      <w:r w:rsidRPr="00C6513A">
        <w:rPr>
          <w:rFonts w:ascii="Times New Roman" w:hAnsi="Times New Roman" w:cs="Times New Roman"/>
          <w:sz w:val="22"/>
          <w:szCs w:val="22"/>
          <w:lang w:val="en-GB"/>
        </w:rPr>
        <w:t>Meinong</w:t>
      </w:r>
      <w:proofErr w:type="spellEnd"/>
      <w:r w:rsidRPr="00C6513A">
        <w:rPr>
          <w:rFonts w:ascii="Times New Roman" w:hAnsi="Times New Roman" w:cs="Times New Roman"/>
          <w:sz w:val="22"/>
          <w:szCs w:val="22"/>
          <w:lang w:val="en-GB"/>
        </w:rPr>
        <w:t xml:space="preserve">. In Edward N. </w:t>
      </w:r>
      <w:proofErr w:type="spellStart"/>
      <w:r w:rsidRPr="00C6513A">
        <w:rPr>
          <w:rFonts w:ascii="Times New Roman" w:hAnsi="Times New Roman" w:cs="Times New Roman"/>
          <w:sz w:val="22"/>
          <w:szCs w:val="22"/>
          <w:lang w:val="en-GB"/>
        </w:rPr>
        <w:t>Zalta</w:t>
      </w:r>
      <w:proofErr w:type="spellEnd"/>
      <w:r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Pr="00C6513A">
        <w:rPr>
          <w:rFonts w:ascii="Times New Roman" w:hAnsi="Times New Roman" w:cs="Times New Roman"/>
          <w:sz w:val="22"/>
          <w:szCs w:val="22"/>
          <w:lang w:val="en-GB"/>
        </w:rPr>
        <w:t>d.)</w:t>
      </w:r>
      <w:r w:rsidR="00E953A3"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 xml:space="preserve">Stanford </w:t>
      </w:r>
      <w:proofErr w:type="spellStart"/>
      <w:r w:rsidRPr="00C6513A">
        <w:rPr>
          <w:rFonts w:ascii="Times New Roman" w:hAnsi="Times New Roman" w:cs="Times New Roman"/>
          <w:i/>
          <w:sz w:val="22"/>
          <w:szCs w:val="22"/>
          <w:lang w:val="en-GB"/>
        </w:rPr>
        <w:t>Encyclopedia</w:t>
      </w:r>
      <w:proofErr w:type="spellEnd"/>
      <w:r w:rsidRPr="00C6513A">
        <w:rPr>
          <w:rFonts w:ascii="Times New Roman" w:hAnsi="Times New Roman" w:cs="Times New Roman"/>
          <w:i/>
          <w:sz w:val="22"/>
          <w:szCs w:val="22"/>
          <w:lang w:val="en-GB"/>
        </w:rPr>
        <w:t xml:space="preserve"> of Philosophy</w:t>
      </w:r>
      <w:r w:rsidRPr="00C6513A">
        <w:rPr>
          <w:rFonts w:ascii="Times New Roman" w:hAnsi="Times New Roman" w:cs="Times New Roman"/>
          <w:sz w:val="22"/>
          <w:szCs w:val="22"/>
          <w:lang w:val="en-GB"/>
        </w:rPr>
        <w:t>.</w:t>
      </w:r>
    </w:p>
    <w:p w14:paraId="17256318" w14:textId="77777777" w:rsidR="00EA0326" w:rsidRPr="00C6513A" w:rsidRDefault="00EA0326" w:rsidP="00EA0326">
      <w:pPr>
        <w:rPr>
          <w:rFonts w:ascii="Times New Roman" w:hAnsi="Times New Roman" w:cs="Times New Roman"/>
          <w:sz w:val="22"/>
          <w:szCs w:val="22"/>
          <w:lang w:val="en-GB"/>
        </w:rPr>
      </w:pPr>
      <w:r w:rsidRPr="00C6513A">
        <w:rPr>
          <w:rFonts w:ascii="Times New Roman" w:hAnsi="Times New Roman" w:cs="Times New Roman"/>
          <w:sz w:val="22"/>
          <w:szCs w:val="22"/>
          <w:lang w:val="en-GB"/>
        </w:rPr>
        <w:t>https://plato.stanford.edu/entries/meinong/.</w:t>
      </w:r>
    </w:p>
    <w:p w14:paraId="3E8C5627" w14:textId="77777777" w:rsidR="00EA0326" w:rsidRPr="00C6513A" w:rsidRDefault="00EA0326" w:rsidP="00117FB5">
      <w:pPr>
        <w:rPr>
          <w:rFonts w:ascii="Times New Roman" w:hAnsi="Times New Roman" w:cs="Times New Roman"/>
          <w:sz w:val="22"/>
          <w:szCs w:val="22"/>
          <w:lang w:val="en-GB"/>
        </w:rPr>
      </w:pPr>
    </w:p>
    <w:p w14:paraId="48AD8687" w14:textId="030E8206" w:rsidR="000C64E7" w:rsidRPr="00C6513A" w:rsidRDefault="00911BC2"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Marty, Anton</w:t>
      </w:r>
      <w:r w:rsidR="00CF2D4F" w:rsidRPr="00C6513A">
        <w:rPr>
          <w:rFonts w:ascii="Times New Roman" w:hAnsi="Times New Roman" w:cs="Times New Roman"/>
          <w:sz w:val="22"/>
          <w:szCs w:val="22"/>
          <w:lang w:val="en-GB"/>
        </w:rPr>
        <w:t xml:space="preserve"> (</w:t>
      </w:r>
      <w:r w:rsidR="000C64E7" w:rsidRPr="00C6513A">
        <w:rPr>
          <w:rFonts w:ascii="Times New Roman" w:hAnsi="Times New Roman" w:cs="Times New Roman"/>
          <w:sz w:val="22"/>
          <w:szCs w:val="22"/>
          <w:lang w:val="en-GB"/>
        </w:rPr>
        <w:t>1884</w:t>
      </w:r>
      <w:r w:rsidR="00CF2D4F" w:rsidRPr="00C6513A">
        <w:rPr>
          <w:rFonts w:ascii="Times New Roman" w:hAnsi="Times New Roman" w:cs="Times New Roman"/>
          <w:sz w:val="22"/>
          <w:szCs w:val="22"/>
          <w:lang w:val="en-GB"/>
        </w:rPr>
        <w:t>)</w:t>
      </w:r>
      <w:r w:rsidR="00AA4DD3" w:rsidRPr="00C6513A">
        <w:rPr>
          <w:rFonts w:ascii="Times New Roman" w:hAnsi="Times New Roman" w:cs="Times New Roman"/>
          <w:sz w:val="22"/>
          <w:szCs w:val="22"/>
          <w:lang w:val="en-GB"/>
        </w:rPr>
        <w:t xml:space="preserve"> and </w:t>
      </w:r>
      <w:r w:rsidR="00CF2D4F" w:rsidRPr="00C6513A">
        <w:rPr>
          <w:rFonts w:ascii="Times New Roman" w:hAnsi="Times New Roman" w:cs="Times New Roman"/>
          <w:sz w:val="22"/>
          <w:szCs w:val="22"/>
          <w:lang w:val="en-GB"/>
        </w:rPr>
        <w:t>(</w:t>
      </w:r>
      <w:r w:rsidR="00AA4DD3" w:rsidRPr="00C6513A">
        <w:rPr>
          <w:rFonts w:ascii="Times New Roman" w:hAnsi="Times New Roman" w:cs="Times New Roman"/>
          <w:sz w:val="22"/>
          <w:szCs w:val="22"/>
          <w:lang w:val="en-GB"/>
        </w:rPr>
        <w:t>1895</w:t>
      </w:r>
      <w:r w:rsidR="00CF2D4F" w:rsidRPr="00C6513A">
        <w:rPr>
          <w:rFonts w:ascii="Times New Roman" w:hAnsi="Times New Roman" w:cs="Times New Roman"/>
          <w:sz w:val="22"/>
          <w:szCs w:val="22"/>
          <w:lang w:val="en-GB"/>
        </w:rPr>
        <w:t>)</w:t>
      </w:r>
      <w:r w:rsidR="000C64E7" w:rsidRPr="00C6513A">
        <w:rPr>
          <w:rFonts w:ascii="Times New Roman" w:hAnsi="Times New Roman" w:cs="Times New Roman"/>
          <w:sz w:val="22"/>
          <w:szCs w:val="22"/>
          <w:lang w:val="en-GB"/>
        </w:rPr>
        <w:t xml:space="preserve">. </w:t>
      </w:r>
      <w:proofErr w:type="spellStart"/>
      <w:r w:rsidR="000C64E7" w:rsidRPr="00C6513A">
        <w:rPr>
          <w:rFonts w:ascii="Times New Roman" w:hAnsi="Times New Roman" w:cs="Times New Roman"/>
          <w:sz w:val="22"/>
          <w:szCs w:val="22"/>
          <w:lang w:val="en-GB"/>
        </w:rPr>
        <w:t>Über</w:t>
      </w:r>
      <w:proofErr w:type="spellEnd"/>
      <w:r w:rsidR="000C64E7" w:rsidRPr="00C6513A">
        <w:rPr>
          <w:rFonts w:ascii="Times New Roman" w:hAnsi="Times New Roman" w:cs="Times New Roman"/>
          <w:sz w:val="22"/>
          <w:szCs w:val="22"/>
          <w:lang w:val="en-GB"/>
        </w:rPr>
        <w:t xml:space="preserve"> </w:t>
      </w:r>
      <w:proofErr w:type="spellStart"/>
      <w:r w:rsidR="000C64E7" w:rsidRPr="00C6513A">
        <w:rPr>
          <w:rFonts w:ascii="Times New Roman" w:hAnsi="Times New Roman" w:cs="Times New Roman"/>
          <w:sz w:val="22"/>
          <w:szCs w:val="22"/>
          <w:lang w:val="en-GB"/>
        </w:rPr>
        <w:t>subjectlose</w:t>
      </w:r>
      <w:proofErr w:type="spellEnd"/>
      <w:r w:rsidR="000C64E7" w:rsidRPr="00C6513A">
        <w:rPr>
          <w:rFonts w:ascii="Times New Roman" w:hAnsi="Times New Roman" w:cs="Times New Roman"/>
          <w:sz w:val="22"/>
          <w:szCs w:val="22"/>
          <w:lang w:val="en-GB"/>
        </w:rPr>
        <w:t xml:space="preserve"> </w:t>
      </w:r>
      <w:proofErr w:type="spellStart"/>
      <w:r w:rsidR="000C64E7" w:rsidRPr="00C6513A">
        <w:rPr>
          <w:rFonts w:ascii="Times New Roman" w:hAnsi="Times New Roman" w:cs="Times New Roman"/>
          <w:sz w:val="22"/>
          <w:szCs w:val="22"/>
          <w:lang w:val="en-GB"/>
        </w:rPr>
        <w:t>Sätze</w:t>
      </w:r>
      <w:proofErr w:type="spellEnd"/>
      <w:r w:rsidR="000C64E7" w:rsidRPr="00C6513A">
        <w:rPr>
          <w:rFonts w:ascii="Times New Roman" w:hAnsi="Times New Roman" w:cs="Times New Roman"/>
          <w:sz w:val="22"/>
          <w:szCs w:val="22"/>
          <w:lang w:val="en-GB"/>
        </w:rPr>
        <w:t xml:space="preserve"> und das </w:t>
      </w:r>
      <w:proofErr w:type="spellStart"/>
      <w:r w:rsidR="000C64E7" w:rsidRPr="00C6513A">
        <w:rPr>
          <w:rFonts w:ascii="Times New Roman" w:hAnsi="Times New Roman" w:cs="Times New Roman"/>
          <w:sz w:val="22"/>
          <w:szCs w:val="22"/>
          <w:lang w:val="en-GB"/>
        </w:rPr>
        <w:t>Verhältnis</w:t>
      </w:r>
      <w:proofErr w:type="spellEnd"/>
      <w:r w:rsidR="000C64E7" w:rsidRPr="00C6513A">
        <w:rPr>
          <w:rFonts w:ascii="Times New Roman" w:hAnsi="Times New Roman" w:cs="Times New Roman"/>
          <w:sz w:val="22"/>
          <w:szCs w:val="22"/>
          <w:lang w:val="en-GB"/>
        </w:rPr>
        <w:t xml:space="preserve"> der Grammatik </w:t>
      </w:r>
      <w:proofErr w:type="spellStart"/>
      <w:r w:rsidR="000C64E7" w:rsidRPr="00C6513A">
        <w:rPr>
          <w:rFonts w:ascii="Times New Roman" w:hAnsi="Times New Roman" w:cs="Times New Roman"/>
          <w:sz w:val="22"/>
          <w:szCs w:val="22"/>
          <w:lang w:val="en-GB"/>
        </w:rPr>
        <w:t>zu</w:t>
      </w:r>
      <w:proofErr w:type="spellEnd"/>
      <w:r w:rsidR="000C64E7" w:rsidRPr="00C6513A">
        <w:rPr>
          <w:rFonts w:ascii="Times New Roman" w:hAnsi="Times New Roman" w:cs="Times New Roman"/>
          <w:sz w:val="22"/>
          <w:szCs w:val="22"/>
          <w:lang w:val="en-GB"/>
        </w:rPr>
        <w:t xml:space="preserve"> </w:t>
      </w:r>
      <w:proofErr w:type="spellStart"/>
      <w:r w:rsidR="000C64E7" w:rsidRPr="00C6513A">
        <w:rPr>
          <w:rFonts w:ascii="Times New Roman" w:hAnsi="Times New Roman" w:cs="Times New Roman"/>
          <w:sz w:val="22"/>
          <w:szCs w:val="22"/>
          <w:lang w:val="en-GB"/>
        </w:rPr>
        <w:t>Logik</w:t>
      </w:r>
      <w:proofErr w:type="spellEnd"/>
      <w:r w:rsidR="000C64E7" w:rsidRPr="00C6513A">
        <w:rPr>
          <w:rFonts w:ascii="Times New Roman" w:hAnsi="Times New Roman" w:cs="Times New Roman"/>
          <w:sz w:val="22"/>
          <w:szCs w:val="22"/>
          <w:lang w:val="en-GB"/>
        </w:rPr>
        <w:t xml:space="preserve"> und </w:t>
      </w:r>
      <w:proofErr w:type="spellStart"/>
      <w:r w:rsidR="000C64E7" w:rsidRPr="00C6513A">
        <w:rPr>
          <w:rFonts w:ascii="Times New Roman" w:hAnsi="Times New Roman" w:cs="Times New Roman"/>
          <w:sz w:val="22"/>
          <w:szCs w:val="22"/>
          <w:lang w:val="en-GB"/>
        </w:rPr>
        <w:t>Psychologie</w:t>
      </w:r>
      <w:proofErr w:type="spellEnd"/>
      <w:r w:rsidR="00F73351" w:rsidRPr="00C6513A">
        <w:rPr>
          <w:rFonts w:ascii="Times New Roman" w:hAnsi="Times New Roman" w:cs="Times New Roman"/>
          <w:sz w:val="22"/>
          <w:szCs w:val="22"/>
          <w:lang w:val="en-GB"/>
        </w:rPr>
        <w:t>,</w:t>
      </w:r>
      <w:r w:rsidR="000C64E7" w:rsidRPr="00C6513A">
        <w:rPr>
          <w:rFonts w:ascii="Times New Roman" w:hAnsi="Times New Roman" w:cs="Times New Roman"/>
          <w:sz w:val="22"/>
          <w:szCs w:val="22"/>
          <w:lang w:val="en-GB"/>
        </w:rPr>
        <w:t xml:space="preserve"> 2nd</w:t>
      </w:r>
      <w:r w:rsidR="00AA4DD3" w:rsidRPr="00C6513A">
        <w:rPr>
          <w:rFonts w:ascii="Times New Roman" w:hAnsi="Times New Roman" w:cs="Times New Roman"/>
          <w:sz w:val="22"/>
          <w:szCs w:val="22"/>
          <w:lang w:val="en-GB"/>
        </w:rPr>
        <w:t xml:space="preserve"> and 6th</w:t>
      </w:r>
      <w:r w:rsidR="000C64E7" w:rsidRPr="00C6513A">
        <w:rPr>
          <w:rFonts w:ascii="Times New Roman" w:hAnsi="Times New Roman" w:cs="Times New Roman"/>
          <w:sz w:val="22"/>
          <w:szCs w:val="22"/>
          <w:lang w:val="en-GB"/>
        </w:rPr>
        <w:t xml:space="preserve"> art</w:t>
      </w:r>
      <w:r w:rsidR="00AA4DD3" w:rsidRPr="00C6513A">
        <w:rPr>
          <w:rFonts w:ascii="Times New Roman" w:hAnsi="Times New Roman" w:cs="Times New Roman"/>
          <w:sz w:val="22"/>
          <w:szCs w:val="22"/>
          <w:lang w:val="en-GB"/>
        </w:rPr>
        <w:t>s</w:t>
      </w:r>
      <w:r w:rsidR="000C64E7" w:rsidRPr="00C6513A">
        <w:rPr>
          <w:rFonts w:ascii="Times New Roman" w:hAnsi="Times New Roman" w:cs="Times New Roman"/>
          <w:sz w:val="22"/>
          <w:szCs w:val="22"/>
          <w:lang w:val="en-GB"/>
        </w:rPr>
        <w:t xml:space="preserve">. </w:t>
      </w:r>
      <w:r w:rsidR="00110C4F" w:rsidRPr="00C6513A">
        <w:rPr>
          <w:rFonts w:ascii="Times New Roman" w:hAnsi="Times New Roman" w:cs="Times New Roman"/>
          <w:sz w:val="22"/>
          <w:szCs w:val="22"/>
          <w:lang w:val="en-GB"/>
        </w:rPr>
        <w:t>Reprint</w:t>
      </w:r>
      <w:r w:rsidR="000C64E7" w:rsidRPr="00C6513A">
        <w:rPr>
          <w:rFonts w:ascii="Times New Roman" w:hAnsi="Times New Roman" w:cs="Times New Roman"/>
          <w:sz w:val="22"/>
          <w:szCs w:val="22"/>
          <w:lang w:val="en-GB"/>
        </w:rPr>
        <w:t xml:space="preserve"> </w:t>
      </w:r>
      <w:r w:rsidR="00CF2D4F" w:rsidRPr="00C6513A">
        <w:rPr>
          <w:rFonts w:ascii="Times New Roman" w:hAnsi="Times New Roman" w:cs="Times New Roman"/>
          <w:sz w:val="22"/>
          <w:szCs w:val="22"/>
          <w:lang w:val="en-GB"/>
        </w:rPr>
        <w:t>(</w:t>
      </w:r>
      <w:r w:rsidR="000C64E7" w:rsidRPr="00C6513A">
        <w:rPr>
          <w:rFonts w:ascii="Times New Roman" w:hAnsi="Times New Roman" w:cs="Times New Roman"/>
          <w:sz w:val="22"/>
          <w:szCs w:val="22"/>
          <w:lang w:val="en-GB"/>
        </w:rPr>
        <w:t>1918</w:t>
      </w:r>
      <w:r w:rsidR="00CF2D4F" w:rsidRPr="00C6513A">
        <w:rPr>
          <w:rFonts w:ascii="Times New Roman" w:hAnsi="Times New Roman" w:cs="Times New Roman"/>
          <w:sz w:val="22"/>
          <w:szCs w:val="22"/>
          <w:lang w:val="en-GB"/>
        </w:rPr>
        <w:t>)</w:t>
      </w:r>
      <w:r w:rsidR="000C64E7" w:rsidRPr="00C6513A">
        <w:rPr>
          <w:rFonts w:ascii="Times New Roman" w:hAnsi="Times New Roman" w:cs="Times New Roman"/>
          <w:sz w:val="22"/>
          <w:szCs w:val="22"/>
          <w:lang w:val="en-GB"/>
        </w:rPr>
        <w:t xml:space="preserve">. In Anton Marty. </w:t>
      </w:r>
      <w:proofErr w:type="spellStart"/>
      <w:r w:rsidR="000C64E7" w:rsidRPr="00C6513A">
        <w:rPr>
          <w:rFonts w:ascii="Times New Roman" w:hAnsi="Times New Roman" w:cs="Times New Roman"/>
          <w:i/>
          <w:sz w:val="22"/>
          <w:szCs w:val="22"/>
          <w:lang w:val="en-GB"/>
        </w:rPr>
        <w:t>Gesammelte</w:t>
      </w:r>
      <w:proofErr w:type="spellEnd"/>
      <w:r w:rsidR="000C64E7" w:rsidRPr="00C6513A">
        <w:rPr>
          <w:rFonts w:ascii="Times New Roman" w:hAnsi="Times New Roman" w:cs="Times New Roman"/>
          <w:i/>
          <w:sz w:val="22"/>
          <w:szCs w:val="22"/>
          <w:lang w:val="en-GB"/>
        </w:rPr>
        <w:t xml:space="preserve"> </w:t>
      </w:r>
      <w:proofErr w:type="spellStart"/>
      <w:r w:rsidR="000C64E7" w:rsidRPr="00C6513A">
        <w:rPr>
          <w:rFonts w:ascii="Times New Roman" w:hAnsi="Times New Roman" w:cs="Times New Roman"/>
          <w:i/>
          <w:sz w:val="22"/>
          <w:szCs w:val="22"/>
          <w:lang w:val="en-GB"/>
        </w:rPr>
        <w:t>Schriften</w:t>
      </w:r>
      <w:proofErr w:type="spellEnd"/>
      <w:r w:rsidR="000C64E7" w:rsidRPr="00C6513A">
        <w:rPr>
          <w:rFonts w:ascii="Times New Roman" w:hAnsi="Times New Roman" w:cs="Times New Roman"/>
          <w:i/>
          <w:sz w:val="22"/>
          <w:szCs w:val="22"/>
          <w:lang w:val="en-GB"/>
        </w:rPr>
        <w:t xml:space="preserve"> </w:t>
      </w:r>
      <w:r w:rsidR="000C64E7" w:rsidRPr="00C6513A">
        <w:rPr>
          <w:rFonts w:ascii="Times New Roman" w:hAnsi="Times New Roman" w:cs="Times New Roman"/>
          <w:sz w:val="22"/>
          <w:szCs w:val="22"/>
          <w:lang w:val="en-GB"/>
        </w:rPr>
        <w:t>II.1</w:t>
      </w:r>
      <w:r w:rsidR="009F18AC" w:rsidRPr="00C6513A">
        <w:rPr>
          <w:rFonts w:ascii="Times New Roman" w:hAnsi="Times New Roman" w:cs="Times New Roman"/>
          <w:sz w:val="22"/>
          <w:szCs w:val="22"/>
          <w:lang w:val="en-GB"/>
        </w:rPr>
        <w:t xml:space="preserve"> (36–62 and 189–307)</w:t>
      </w:r>
      <w:r w:rsidR="000C64E7" w:rsidRPr="00C6513A">
        <w:rPr>
          <w:rFonts w:ascii="Times New Roman" w:hAnsi="Times New Roman" w:cs="Times New Roman"/>
          <w:sz w:val="22"/>
          <w:szCs w:val="22"/>
          <w:lang w:val="en-GB"/>
        </w:rPr>
        <w:t xml:space="preserve">. Ed. Josef </w:t>
      </w:r>
      <w:proofErr w:type="spellStart"/>
      <w:r w:rsidR="000C64E7" w:rsidRPr="00C6513A">
        <w:rPr>
          <w:rFonts w:ascii="Times New Roman" w:hAnsi="Times New Roman" w:cs="Times New Roman"/>
          <w:sz w:val="22"/>
          <w:szCs w:val="22"/>
          <w:lang w:val="en-GB"/>
        </w:rPr>
        <w:t>Eisenmeier</w:t>
      </w:r>
      <w:proofErr w:type="spellEnd"/>
      <w:r w:rsidR="000C64E7" w:rsidRPr="00C6513A">
        <w:rPr>
          <w:rFonts w:ascii="Times New Roman" w:hAnsi="Times New Roman" w:cs="Times New Roman"/>
          <w:sz w:val="22"/>
          <w:szCs w:val="22"/>
          <w:lang w:val="en-GB"/>
        </w:rPr>
        <w:t xml:space="preserve">, Alfred </w:t>
      </w:r>
      <w:proofErr w:type="spellStart"/>
      <w:r w:rsidR="000C64E7" w:rsidRPr="00C6513A">
        <w:rPr>
          <w:rFonts w:ascii="Times New Roman" w:hAnsi="Times New Roman" w:cs="Times New Roman"/>
          <w:sz w:val="22"/>
          <w:szCs w:val="22"/>
          <w:lang w:val="en-GB"/>
        </w:rPr>
        <w:t>Kastil</w:t>
      </w:r>
      <w:proofErr w:type="spellEnd"/>
      <w:r w:rsidR="000C64E7" w:rsidRPr="00C6513A">
        <w:rPr>
          <w:rFonts w:ascii="Times New Roman" w:hAnsi="Times New Roman" w:cs="Times New Roman"/>
          <w:sz w:val="22"/>
          <w:szCs w:val="22"/>
          <w:lang w:val="en-GB"/>
        </w:rPr>
        <w:t xml:space="preserve">, </w:t>
      </w:r>
      <w:r w:rsidR="00D66144" w:rsidRPr="00C6513A">
        <w:rPr>
          <w:rFonts w:ascii="Times New Roman" w:hAnsi="Times New Roman" w:cs="Times New Roman"/>
          <w:sz w:val="22"/>
          <w:szCs w:val="22"/>
          <w:lang w:val="en-GB"/>
        </w:rPr>
        <w:t xml:space="preserve">and </w:t>
      </w:r>
      <w:r w:rsidR="000C64E7" w:rsidRPr="00C6513A">
        <w:rPr>
          <w:rFonts w:ascii="Times New Roman" w:hAnsi="Times New Roman" w:cs="Times New Roman"/>
          <w:sz w:val="22"/>
          <w:szCs w:val="22"/>
          <w:lang w:val="en-GB"/>
        </w:rPr>
        <w:t>Oskar Kraus. Niemeyer.</w:t>
      </w:r>
    </w:p>
    <w:p w14:paraId="7FEC8FC9" w14:textId="12EF6BDC" w:rsidR="00C50470" w:rsidRPr="00C6513A" w:rsidRDefault="005B5DC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F2D4F" w:rsidRPr="00C6513A">
        <w:rPr>
          <w:rFonts w:ascii="Times New Roman" w:hAnsi="Times New Roman" w:cs="Times New Roman"/>
          <w:sz w:val="22"/>
          <w:szCs w:val="22"/>
          <w:lang w:val="en-GB"/>
        </w:rPr>
        <w:t>(</w:t>
      </w:r>
      <w:r w:rsidR="006A0200" w:rsidRPr="00C6513A">
        <w:rPr>
          <w:rFonts w:ascii="Times New Roman" w:hAnsi="Times New Roman" w:cs="Times New Roman"/>
          <w:sz w:val="22"/>
          <w:szCs w:val="22"/>
          <w:lang w:val="en-GB"/>
        </w:rPr>
        <w:t>1892</w:t>
      </w:r>
      <w:r w:rsidR="00CF2D4F" w:rsidRPr="00C6513A">
        <w:rPr>
          <w:rFonts w:ascii="Times New Roman" w:hAnsi="Times New Roman" w:cs="Times New Roman"/>
          <w:sz w:val="22"/>
          <w:szCs w:val="22"/>
          <w:lang w:val="en-GB"/>
        </w:rPr>
        <w:t>)</w:t>
      </w:r>
      <w:r w:rsidR="006A0200" w:rsidRPr="00C6513A">
        <w:rPr>
          <w:rFonts w:ascii="Times New Roman" w:hAnsi="Times New Roman" w:cs="Times New Roman"/>
          <w:sz w:val="22"/>
          <w:szCs w:val="22"/>
          <w:lang w:val="en-GB"/>
        </w:rPr>
        <w:t xml:space="preserve">. </w:t>
      </w:r>
      <w:proofErr w:type="spellStart"/>
      <w:r w:rsidR="00C50470" w:rsidRPr="00C6513A">
        <w:rPr>
          <w:rFonts w:ascii="Times New Roman" w:hAnsi="Times New Roman" w:cs="Times New Roman"/>
          <w:sz w:val="22"/>
          <w:szCs w:val="22"/>
          <w:lang w:val="en-GB"/>
        </w:rPr>
        <w:t>Anzeige</w:t>
      </w:r>
      <w:proofErr w:type="spellEnd"/>
      <w:r w:rsidR="00C50470" w:rsidRPr="00C6513A">
        <w:rPr>
          <w:rFonts w:ascii="Times New Roman" w:hAnsi="Times New Roman" w:cs="Times New Roman"/>
          <w:sz w:val="22"/>
          <w:szCs w:val="22"/>
          <w:lang w:val="en-GB"/>
        </w:rPr>
        <w:t xml:space="preserve"> von William James’ </w:t>
      </w:r>
      <w:proofErr w:type="spellStart"/>
      <w:r w:rsidR="00C50470" w:rsidRPr="00C6513A">
        <w:rPr>
          <w:rFonts w:ascii="Times New Roman" w:hAnsi="Times New Roman" w:cs="Times New Roman"/>
          <w:sz w:val="22"/>
          <w:szCs w:val="22"/>
          <w:lang w:val="en-GB"/>
        </w:rPr>
        <w:t>Werk</w:t>
      </w:r>
      <w:proofErr w:type="spellEnd"/>
      <w:r w:rsidR="00C50470" w:rsidRPr="00C6513A">
        <w:rPr>
          <w:rFonts w:ascii="Times New Roman" w:hAnsi="Times New Roman" w:cs="Times New Roman"/>
          <w:sz w:val="22"/>
          <w:szCs w:val="22"/>
          <w:lang w:val="en-GB"/>
        </w:rPr>
        <w:t xml:space="preserve"> ‘Principles of Psychology’</w:t>
      </w:r>
      <w:r w:rsidR="006A0200" w:rsidRPr="00C6513A">
        <w:rPr>
          <w:rFonts w:ascii="Times New Roman" w:hAnsi="Times New Roman" w:cs="Times New Roman"/>
          <w:sz w:val="22"/>
          <w:szCs w:val="22"/>
          <w:lang w:val="en-GB"/>
        </w:rPr>
        <w:t>.</w:t>
      </w:r>
      <w:r w:rsidR="00C50470" w:rsidRPr="00C6513A">
        <w:rPr>
          <w:rFonts w:ascii="Times New Roman" w:hAnsi="Times New Roman" w:cs="Times New Roman"/>
          <w:sz w:val="22"/>
          <w:szCs w:val="22"/>
          <w:lang w:val="en-GB"/>
        </w:rPr>
        <w:t xml:space="preserve"> </w:t>
      </w:r>
      <w:r w:rsidR="006A0200" w:rsidRPr="00C6513A">
        <w:rPr>
          <w:rFonts w:ascii="Times New Roman" w:hAnsi="Times New Roman" w:cs="Times New Roman"/>
          <w:sz w:val="22"/>
          <w:szCs w:val="22"/>
          <w:lang w:val="en-GB"/>
        </w:rPr>
        <w:t xml:space="preserve">Reprint </w:t>
      </w:r>
      <w:r w:rsidR="00CF2D4F" w:rsidRPr="00C6513A">
        <w:rPr>
          <w:rFonts w:ascii="Times New Roman" w:hAnsi="Times New Roman" w:cs="Times New Roman"/>
          <w:sz w:val="22"/>
          <w:szCs w:val="22"/>
          <w:lang w:val="en-GB"/>
        </w:rPr>
        <w:t>(</w:t>
      </w:r>
      <w:r w:rsidR="006A0200" w:rsidRPr="00C6513A">
        <w:rPr>
          <w:rFonts w:ascii="Times New Roman" w:hAnsi="Times New Roman" w:cs="Times New Roman"/>
          <w:sz w:val="22"/>
          <w:szCs w:val="22"/>
          <w:lang w:val="en-GB"/>
        </w:rPr>
        <w:t>1916</w:t>
      </w:r>
      <w:r w:rsidR="00CF2D4F" w:rsidRPr="00C6513A">
        <w:rPr>
          <w:rFonts w:ascii="Times New Roman" w:hAnsi="Times New Roman" w:cs="Times New Roman"/>
          <w:sz w:val="22"/>
          <w:szCs w:val="22"/>
          <w:lang w:val="en-GB"/>
        </w:rPr>
        <w:t>)</w:t>
      </w:r>
      <w:r w:rsidR="006A0200" w:rsidRPr="00C6513A">
        <w:rPr>
          <w:rFonts w:ascii="Times New Roman" w:hAnsi="Times New Roman" w:cs="Times New Roman"/>
          <w:sz w:val="22"/>
          <w:szCs w:val="22"/>
          <w:lang w:val="en-GB"/>
        </w:rPr>
        <w:t xml:space="preserve">. In Anton Marty. </w:t>
      </w:r>
      <w:proofErr w:type="spellStart"/>
      <w:r w:rsidR="006A0200" w:rsidRPr="00C6513A">
        <w:rPr>
          <w:rFonts w:ascii="Times New Roman" w:hAnsi="Times New Roman" w:cs="Times New Roman"/>
          <w:i/>
          <w:sz w:val="22"/>
          <w:szCs w:val="22"/>
          <w:lang w:val="en-GB"/>
        </w:rPr>
        <w:t>Gesammelte</w:t>
      </w:r>
      <w:proofErr w:type="spellEnd"/>
      <w:r w:rsidR="006A0200" w:rsidRPr="00C6513A">
        <w:rPr>
          <w:rFonts w:ascii="Times New Roman" w:hAnsi="Times New Roman" w:cs="Times New Roman"/>
          <w:i/>
          <w:sz w:val="22"/>
          <w:szCs w:val="22"/>
          <w:lang w:val="en-GB"/>
        </w:rPr>
        <w:t xml:space="preserve"> </w:t>
      </w:r>
      <w:proofErr w:type="spellStart"/>
      <w:r w:rsidR="006A0200" w:rsidRPr="00C6513A">
        <w:rPr>
          <w:rFonts w:ascii="Times New Roman" w:hAnsi="Times New Roman" w:cs="Times New Roman"/>
          <w:i/>
          <w:sz w:val="22"/>
          <w:szCs w:val="22"/>
          <w:lang w:val="en-GB"/>
        </w:rPr>
        <w:t>Schriften</w:t>
      </w:r>
      <w:proofErr w:type="spellEnd"/>
      <w:r w:rsidR="006A0200" w:rsidRPr="00C6513A">
        <w:rPr>
          <w:rFonts w:ascii="Times New Roman" w:hAnsi="Times New Roman" w:cs="Times New Roman"/>
          <w:i/>
          <w:sz w:val="22"/>
          <w:szCs w:val="22"/>
          <w:lang w:val="en-GB"/>
        </w:rPr>
        <w:t xml:space="preserve"> </w:t>
      </w:r>
      <w:r w:rsidR="006A0200" w:rsidRPr="00C6513A">
        <w:rPr>
          <w:rFonts w:ascii="Times New Roman" w:hAnsi="Times New Roman" w:cs="Times New Roman"/>
          <w:sz w:val="22"/>
          <w:szCs w:val="22"/>
          <w:lang w:val="en-GB"/>
        </w:rPr>
        <w:t>I.1</w:t>
      </w:r>
      <w:r w:rsidR="004C23F2" w:rsidRPr="00C6513A">
        <w:rPr>
          <w:rFonts w:ascii="Times New Roman" w:hAnsi="Times New Roman" w:cs="Times New Roman"/>
          <w:sz w:val="22"/>
          <w:szCs w:val="22"/>
          <w:lang w:val="en-GB"/>
        </w:rPr>
        <w:t xml:space="preserve"> (105–156)</w:t>
      </w:r>
      <w:r w:rsidR="006A0200" w:rsidRPr="00C6513A">
        <w:rPr>
          <w:rFonts w:ascii="Times New Roman" w:hAnsi="Times New Roman" w:cs="Times New Roman"/>
          <w:sz w:val="22"/>
          <w:szCs w:val="22"/>
          <w:lang w:val="en-GB"/>
        </w:rPr>
        <w:t xml:space="preserve">. Ed. Josef </w:t>
      </w:r>
      <w:proofErr w:type="spellStart"/>
      <w:r w:rsidR="006A0200" w:rsidRPr="00C6513A">
        <w:rPr>
          <w:rFonts w:ascii="Times New Roman" w:hAnsi="Times New Roman" w:cs="Times New Roman"/>
          <w:sz w:val="22"/>
          <w:szCs w:val="22"/>
          <w:lang w:val="en-GB"/>
        </w:rPr>
        <w:t>Eisenmeier</w:t>
      </w:r>
      <w:proofErr w:type="spellEnd"/>
      <w:r w:rsidR="006A0200" w:rsidRPr="00C6513A">
        <w:rPr>
          <w:rFonts w:ascii="Times New Roman" w:hAnsi="Times New Roman" w:cs="Times New Roman"/>
          <w:sz w:val="22"/>
          <w:szCs w:val="22"/>
          <w:lang w:val="en-GB"/>
        </w:rPr>
        <w:t xml:space="preserve">, Alfred </w:t>
      </w:r>
      <w:proofErr w:type="spellStart"/>
      <w:r w:rsidR="006A0200" w:rsidRPr="00C6513A">
        <w:rPr>
          <w:rFonts w:ascii="Times New Roman" w:hAnsi="Times New Roman" w:cs="Times New Roman"/>
          <w:sz w:val="22"/>
          <w:szCs w:val="22"/>
          <w:lang w:val="en-GB"/>
        </w:rPr>
        <w:t>Kastil</w:t>
      </w:r>
      <w:proofErr w:type="spellEnd"/>
      <w:r w:rsidR="006A0200" w:rsidRPr="00C6513A">
        <w:rPr>
          <w:rFonts w:ascii="Times New Roman" w:hAnsi="Times New Roman" w:cs="Times New Roman"/>
          <w:sz w:val="22"/>
          <w:szCs w:val="22"/>
          <w:lang w:val="en-GB"/>
        </w:rPr>
        <w:t>,</w:t>
      </w:r>
      <w:r w:rsidR="00EF0FFF" w:rsidRPr="00C6513A">
        <w:rPr>
          <w:rFonts w:ascii="Times New Roman" w:hAnsi="Times New Roman" w:cs="Times New Roman"/>
          <w:sz w:val="22"/>
          <w:szCs w:val="22"/>
          <w:lang w:val="en-GB"/>
        </w:rPr>
        <w:t xml:space="preserve"> and</w:t>
      </w:r>
      <w:r w:rsidR="006A0200" w:rsidRPr="00C6513A">
        <w:rPr>
          <w:rFonts w:ascii="Times New Roman" w:hAnsi="Times New Roman" w:cs="Times New Roman"/>
          <w:sz w:val="22"/>
          <w:szCs w:val="22"/>
          <w:lang w:val="en-GB"/>
        </w:rPr>
        <w:t xml:space="preserve"> Oskar Kraus. Niemeyer</w:t>
      </w:r>
      <w:r w:rsidR="00C50470" w:rsidRPr="00C6513A">
        <w:rPr>
          <w:rFonts w:ascii="Times New Roman" w:hAnsi="Times New Roman" w:cs="Times New Roman"/>
          <w:sz w:val="22"/>
          <w:szCs w:val="22"/>
          <w:lang w:val="en-GB"/>
        </w:rPr>
        <w:t>.</w:t>
      </w:r>
    </w:p>
    <w:p w14:paraId="145B4373" w14:textId="7C03A670" w:rsidR="00167360" w:rsidRPr="00C6513A" w:rsidRDefault="005B5DC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F2D4F" w:rsidRPr="00C6513A">
        <w:rPr>
          <w:rFonts w:ascii="Times New Roman" w:hAnsi="Times New Roman" w:cs="Times New Roman"/>
          <w:sz w:val="22"/>
          <w:szCs w:val="22"/>
          <w:lang w:val="en-GB"/>
        </w:rPr>
        <w:t>(</w:t>
      </w:r>
      <w:r w:rsidR="003C6C4C" w:rsidRPr="00C6513A">
        <w:rPr>
          <w:rFonts w:ascii="Times New Roman" w:hAnsi="Times New Roman" w:cs="Times New Roman"/>
          <w:sz w:val="22"/>
          <w:szCs w:val="22"/>
          <w:lang w:val="en-GB"/>
        </w:rPr>
        <w:t>1908</w:t>
      </w:r>
      <w:r w:rsidR="00CF2D4F" w:rsidRPr="00C6513A">
        <w:rPr>
          <w:rFonts w:ascii="Times New Roman" w:hAnsi="Times New Roman" w:cs="Times New Roman"/>
          <w:sz w:val="22"/>
          <w:szCs w:val="22"/>
          <w:lang w:val="en-GB"/>
        </w:rPr>
        <w:t>)</w:t>
      </w:r>
      <w:r w:rsidR="003C6C4C" w:rsidRPr="00C6513A">
        <w:rPr>
          <w:rFonts w:ascii="Times New Roman" w:hAnsi="Times New Roman" w:cs="Times New Roman"/>
          <w:sz w:val="22"/>
          <w:szCs w:val="22"/>
          <w:lang w:val="en-GB"/>
        </w:rPr>
        <w:t xml:space="preserve">. </w:t>
      </w:r>
      <w:proofErr w:type="spellStart"/>
      <w:r w:rsidR="003C6C4C" w:rsidRPr="00C6513A">
        <w:rPr>
          <w:rFonts w:ascii="Times New Roman" w:hAnsi="Times New Roman" w:cs="Times New Roman"/>
          <w:i/>
          <w:sz w:val="22"/>
          <w:szCs w:val="22"/>
          <w:lang w:val="en-GB"/>
        </w:rPr>
        <w:t>Untersuchungen</w:t>
      </w:r>
      <w:proofErr w:type="spellEnd"/>
      <w:r w:rsidR="003C6C4C" w:rsidRPr="00C6513A">
        <w:rPr>
          <w:rFonts w:ascii="Times New Roman" w:hAnsi="Times New Roman" w:cs="Times New Roman"/>
          <w:i/>
          <w:sz w:val="22"/>
          <w:szCs w:val="22"/>
          <w:lang w:val="en-GB"/>
        </w:rPr>
        <w:t xml:space="preserve"> </w:t>
      </w:r>
      <w:proofErr w:type="spellStart"/>
      <w:r w:rsidR="003C6C4C" w:rsidRPr="00C6513A">
        <w:rPr>
          <w:rFonts w:ascii="Times New Roman" w:hAnsi="Times New Roman" w:cs="Times New Roman"/>
          <w:i/>
          <w:sz w:val="22"/>
          <w:szCs w:val="22"/>
          <w:lang w:val="en-GB"/>
        </w:rPr>
        <w:t>zur</w:t>
      </w:r>
      <w:proofErr w:type="spellEnd"/>
      <w:r w:rsidR="003C6C4C" w:rsidRPr="00C6513A">
        <w:rPr>
          <w:rFonts w:ascii="Times New Roman" w:hAnsi="Times New Roman" w:cs="Times New Roman"/>
          <w:i/>
          <w:sz w:val="22"/>
          <w:szCs w:val="22"/>
          <w:lang w:val="en-GB"/>
        </w:rPr>
        <w:t xml:space="preserve"> </w:t>
      </w:r>
      <w:proofErr w:type="spellStart"/>
      <w:r w:rsidR="003C6C4C" w:rsidRPr="00C6513A">
        <w:rPr>
          <w:rFonts w:ascii="Times New Roman" w:hAnsi="Times New Roman" w:cs="Times New Roman"/>
          <w:i/>
          <w:sz w:val="22"/>
          <w:szCs w:val="22"/>
          <w:lang w:val="en-GB"/>
        </w:rPr>
        <w:t>Grundlegung</w:t>
      </w:r>
      <w:proofErr w:type="spellEnd"/>
      <w:r w:rsidR="003C6C4C" w:rsidRPr="00C6513A">
        <w:rPr>
          <w:rFonts w:ascii="Times New Roman" w:hAnsi="Times New Roman" w:cs="Times New Roman"/>
          <w:i/>
          <w:sz w:val="22"/>
          <w:szCs w:val="22"/>
          <w:lang w:val="en-GB"/>
        </w:rPr>
        <w:t xml:space="preserve"> der </w:t>
      </w:r>
      <w:proofErr w:type="spellStart"/>
      <w:r w:rsidR="003C6C4C" w:rsidRPr="00C6513A">
        <w:rPr>
          <w:rFonts w:ascii="Times New Roman" w:hAnsi="Times New Roman" w:cs="Times New Roman"/>
          <w:i/>
          <w:sz w:val="22"/>
          <w:szCs w:val="22"/>
          <w:lang w:val="en-GB"/>
        </w:rPr>
        <w:t>allgemeinen</w:t>
      </w:r>
      <w:proofErr w:type="spellEnd"/>
      <w:r w:rsidR="003C6C4C" w:rsidRPr="00C6513A">
        <w:rPr>
          <w:rFonts w:ascii="Times New Roman" w:hAnsi="Times New Roman" w:cs="Times New Roman"/>
          <w:i/>
          <w:sz w:val="22"/>
          <w:szCs w:val="22"/>
          <w:lang w:val="en-GB"/>
        </w:rPr>
        <w:t xml:space="preserve"> Grammatik und </w:t>
      </w:r>
      <w:proofErr w:type="spellStart"/>
      <w:r w:rsidR="003C6C4C" w:rsidRPr="00C6513A">
        <w:rPr>
          <w:rFonts w:ascii="Times New Roman" w:hAnsi="Times New Roman" w:cs="Times New Roman"/>
          <w:i/>
          <w:sz w:val="22"/>
          <w:szCs w:val="22"/>
          <w:lang w:val="en-GB"/>
        </w:rPr>
        <w:t>Sprachphilosophie</w:t>
      </w:r>
      <w:proofErr w:type="spellEnd"/>
      <w:r w:rsidR="003C6C4C" w:rsidRPr="00C6513A">
        <w:rPr>
          <w:rFonts w:ascii="Times New Roman" w:hAnsi="Times New Roman" w:cs="Times New Roman"/>
          <w:sz w:val="22"/>
          <w:szCs w:val="22"/>
          <w:lang w:val="en-GB"/>
        </w:rPr>
        <w:t>. Niemeyer.</w:t>
      </w:r>
    </w:p>
    <w:p w14:paraId="6641A495" w14:textId="4AA34002" w:rsidR="00AF2629" w:rsidRPr="00C6513A" w:rsidRDefault="005B5DC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F2D4F" w:rsidRPr="00C6513A">
        <w:rPr>
          <w:rFonts w:ascii="Times New Roman" w:hAnsi="Times New Roman" w:cs="Times New Roman"/>
          <w:sz w:val="22"/>
          <w:szCs w:val="22"/>
          <w:lang w:val="en-GB"/>
        </w:rPr>
        <w:t>(</w:t>
      </w:r>
      <w:r w:rsidR="00AF2629" w:rsidRPr="00C6513A">
        <w:rPr>
          <w:rFonts w:ascii="Times New Roman" w:hAnsi="Times New Roman" w:cs="Times New Roman"/>
          <w:sz w:val="22"/>
          <w:szCs w:val="22"/>
          <w:lang w:val="en-GB"/>
        </w:rPr>
        <w:t>1916</w:t>
      </w:r>
      <w:r w:rsidR="00CF2D4F" w:rsidRPr="00C6513A">
        <w:rPr>
          <w:rFonts w:ascii="Times New Roman" w:hAnsi="Times New Roman" w:cs="Times New Roman"/>
          <w:sz w:val="22"/>
          <w:szCs w:val="22"/>
          <w:lang w:val="en-GB"/>
        </w:rPr>
        <w:t>)</w:t>
      </w:r>
      <w:r w:rsidR="00AF2629" w:rsidRPr="00C6513A">
        <w:rPr>
          <w:rFonts w:ascii="Times New Roman" w:hAnsi="Times New Roman" w:cs="Times New Roman"/>
          <w:sz w:val="22"/>
          <w:szCs w:val="22"/>
          <w:lang w:val="en-GB"/>
        </w:rPr>
        <w:t xml:space="preserve">. </w:t>
      </w:r>
      <w:proofErr w:type="spellStart"/>
      <w:r w:rsidR="00AF2629" w:rsidRPr="00C6513A">
        <w:rPr>
          <w:rFonts w:ascii="Times New Roman" w:hAnsi="Times New Roman" w:cs="Times New Roman"/>
          <w:i/>
          <w:sz w:val="22"/>
          <w:szCs w:val="22"/>
          <w:lang w:val="en-GB"/>
        </w:rPr>
        <w:t>Raum</w:t>
      </w:r>
      <w:proofErr w:type="spellEnd"/>
      <w:r w:rsidR="00AF2629" w:rsidRPr="00C6513A">
        <w:rPr>
          <w:rFonts w:ascii="Times New Roman" w:hAnsi="Times New Roman" w:cs="Times New Roman"/>
          <w:i/>
          <w:sz w:val="22"/>
          <w:szCs w:val="22"/>
          <w:lang w:val="en-GB"/>
        </w:rPr>
        <w:t xml:space="preserve"> und Zeit</w:t>
      </w:r>
      <w:r w:rsidR="00AF2629" w:rsidRPr="00C6513A">
        <w:rPr>
          <w:rFonts w:ascii="Times New Roman" w:hAnsi="Times New Roman" w:cs="Times New Roman"/>
          <w:sz w:val="22"/>
          <w:szCs w:val="22"/>
          <w:lang w:val="en-GB"/>
        </w:rPr>
        <w:t xml:space="preserve">. Ed. Josef </w:t>
      </w:r>
      <w:proofErr w:type="spellStart"/>
      <w:r w:rsidR="00AF2629" w:rsidRPr="00C6513A">
        <w:rPr>
          <w:rFonts w:ascii="Times New Roman" w:hAnsi="Times New Roman" w:cs="Times New Roman"/>
          <w:sz w:val="22"/>
          <w:szCs w:val="22"/>
          <w:lang w:val="en-GB"/>
        </w:rPr>
        <w:t>Eisenmeier</w:t>
      </w:r>
      <w:proofErr w:type="spellEnd"/>
      <w:r w:rsidR="00AF2629" w:rsidRPr="00C6513A">
        <w:rPr>
          <w:rFonts w:ascii="Times New Roman" w:hAnsi="Times New Roman" w:cs="Times New Roman"/>
          <w:sz w:val="22"/>
          <w:szCs w:val="22"/>
          <w:lang w:val="en-GB"/>
        </w:rPr>
        <w:t xml:space="preserve">, Alfred </w:t>
      </w:r>
      <w:proofErr w:type="spellStart"/>
      <w:r w:rsidR="00AF2629" w:rsidRPr="00C6513A">
        <w:rPr>
          <w:rFonts w:ascii="Times New Roman" w:hAnsi="Times New Roman" w:cs="Times New Roman"/>
          <w:sz w:val="22"/>
          <w:szCs w:val="22"/>
          <w:lang w:val="en-GB"/>
        </w:rPr>
        <w:t>Kastil</w:t>
      </w:r>
      <w:proofErr w:type="spellEnd"/>
      <w:r w:rsidR="00AF2629" w:rsidRPr="00C6513A">
        <w:rPr>
          <w:rFonts w:ascii="Times New Roman" w:hAnsi="Times New Roman" w:cs="Times New Roman"/>
          <w:sz w:val="22"/>
          <w:szCs w:val="22"/>
          <w:lang w:val="en-GB"/>
        </w:rPr>
        <w:t>, Oskar Kraus. Niemeyer.</w:t>
      </w:r>
    </w:p>
    <w:p w14:paraId="11371BA8" w14:textId="77777777" w:rsidR="00973A09" w:rsidRPr="00C6513A" w:rsidRDefault="00973A09" w:rsidP="00911BC2">
      <w:pPr>
        <w:rPr>
          <w:rFonts w:ascii="Times New Roman" w:hAnsi="Times New Roman" w:cs="Times New Roman"/>
          <w:sz w:val="22"/>
          <w:szCs w:val="22"/>
          <w:lang w:val="en-GB"/>
        </w:rPr>
      </w:pPr>
    </w:p>
    <w:p w14:paraId="13C8E7CE" w14:textId="5F392F91" w:rsidR="009A3F4C" w:rsidRPr="00C6513A" w:rsidRDefault="009A3F4C" w:rsidP="005E47C2">
      <w:pPr>
        <w:outlineLvl w:val="0"/>
        <w:rPr>
          <w:rFonts w:ascii="Times New Roman" w:hAnsi="Times New Roman" w:cs="Times New Roman"/>
          <w:sz w:val="22"/>
          <w:szCs w:val="22"/>
          <w:lang w:val="en-GB"/>
        </w:rPr>
      </w:pPr>
      <w:r w:rsidRPr="00C6513A">
        <w:rPr>
          <w:rFonts w:ascii="Times New Roman" w:hAnsi="Times New Roman" w:cs="Times New Roman"/>
          <w:sz w:val="22"/>
          <w:szCs w:val="22"/>
          <w:lang w:val="en-GB"/>
        </w:rPr>
        <w:t>McDaniel, Kris</w:t>
      </w:r>
      <w:r w:rsidR="00C6141D"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2017</w:t>
      </w:r>
      <w:r w:rsidR="00C6141D"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The Fragmentation of Being</w:t>
      </w:r>
      <w:r w:rsidR="00CD3812"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00933CF9" w:rsidRPr="00C6513A">
        <w:rPr>
          <w:rFonts w:ascii="Times New Roman" w:hAnsi="Times New Roman" w:cs="Times New Roman"/>
          <w:sz w:val="22"/>
          <w:szCs w:val="22"/>
          <w:lang w:val="en-GB"/>
        </w:rPr>
        <w:t>OUP</w:t>
      </w:r>
      <w:r w:rsidRPr="00C6513A">
        <w:rPr>
          <w:rFonts w:ascii="Times New Roman" w:hAnsi="Times New Roman" w:cs="Times New Roman"/>
          <w:sz w:val="22"/>
          <w:szCs w:val="22"/>
          <w:lang w:val="en-GB"/>
        </w:rPr>
        <w:t>.</w:t>
      </w:r>
    </w:p>
    <w:p w14:paraId="1D718DE0" w14:textId="77777777" w:rsidR="009A3F4C" w:rsidRPr="00C6513A" w:rsidRDefault="009A3F4C" w:rsidP="00911BC2">
      <w:pPr>
        <w:rPr>
          <w:rFonts w:ascii="Times New Roman" w:hAnsi="Times New Roman" w:cs="Times New Roman"/>
          <w:sz w:val="22"/>
          <w:szCs w:val="22"/>
          <w:lang w:val="en-GB"/>
        </w:rPr>
      </w:pPr>
    </w:p>
    <w:p w14:paraId="3033BFEE" w14:textId="4AEB5EDE" w:rsidR="00C77CA6" w:rsidRPr="00C6513A" w:rsidRDefault="0016428E" w:rsidP="00911BC2">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Meinong</w:t>
      </w:r>
      <w:proofErr w:type="spellEnd"/>
      <w:r w:rsidRPr="00C6513A">
        <w:rPr>
          <w:rFonts w:ascii="Times New Roman" w:hAnsi="Times New Roman" w:cs="Times New Roman"/>
          <w:sz w:val="22"/>
          <w:szCs w:val="22"/>
          <w:lang w:val="en-GB"/>
        </w:rPr>
        <w:t>, Alexius</w:t>
      </w:r>
      <w:r w:rsidR="00CD3812"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CD3812" w:rsidRPr="00C6513A">
        <w:rPr>
          <w:rFonts w:ascii="Times New Roman" w:hAnsi="Times New Roman" w:cs="Times New Roman"/>
          <w:sz w:val="22"/>
          <w:szCs w:val="22"/>
          <w:lang w:val="en-GB"/>
        </w:rPr>
        <w:t>1899</w:t>
      </w:r>
      <w:r w:rsidR="00C6141D" w:rsidRPr="00C6513A">
        <w:rPr>
          <w:rFonts w:ascii="Times New Roman" w:hAnsi="Times New Roman" w:cs="Times New Roman"/>
          <w:sz w:val="22"/>
          <w:szCs w:val="22"/>
          <w:lang w:val="en-GB"/>
        </w:rPr>
        <w:t>)</w:t>
      </w:r>
      <w:r w:rsidR="00CD3812"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00C77CA6" w:rsidRPr="00C6513A">
        <w:rPr>
          <w:rFonts w:ascii="Times New Roman" w:hAnsi="Times New Roman" w:cs="Times New Roman"/>
          <w:sz w:val="22"/>
          <w:szCs w:val="22"/>
          <w:lang w:val="en-GB"/>
        </w:rPr>
        <w:t>Über</w:t>
      </w:r>
      <w:proofErr w:type="spellEnd"/>
      <w:r w:rsidR="00C77CA6" w:rsidRPr="00C6513A">
        <w:rPr>
          <w:rFonts w:ascii="Times New Roman" w:hAnsi="Times New Roman" w:cs="Times New Roman"/>
          <w:sz w:val="22"/>
          <w:szCs w:val="22"/>
          <w:lang w:val="en-GB"/>
        </w:rPr>
        <w:t xml:space="preserve"> </w:t>
      </w:r>
      <w:proofErr w:type="spellStart"/>
      <w:r w:rsidR="00C77CA6" w:rsidRPr="00C6513A">
        <w:rPr>
          <w:rFonts w:ascii="Times New Roman" w:hAnsi="Times New Roman" w:cs="Times New Roman"/>
          <w:sz w:val="22"/>
          <w:szCs w:val="22"/>
          <w:lang w:val="en-GB"/>
        </w:rPr>
        <w:t>Gegenstände</w:t>
      </w:r>
      <w:proofErr w:type="spellEnd"/>
      <w:r w:rsidR="00C77CA6" w:rsidRPr="00C6513A">
        <w:rPr>
          <w:rFonts w:ascii="Times New Roman" w:hAnsi="Times New Roman" w:cs="Times New Roman"/>
          <w:sz w:val="22"/>
          <w:szCs w:val="22"/>
          <w:lang w:val="en-GB"/>
        </w:rPr>
        <w:t xml:space="preserve"> </w:t>
      </w:r>
      <w:proofErr w:type="spellStart"/>
      <w:r w:rsidR="00C77CA6" w:rsidRPr="00C6513A">
        <w:rPr>
          <w:rFonts w:ascii="Times New Roman" w:hAnsi="Times New Roman" w:cs="Times New Roman"/>
          <w:sz w:val="22"/>
          <w:szCs w:val="22"/>
          <w:lang w:val="en-GB"/>
        </w:rPr>
        <w:t>höherer</w:t>
      </w:r>
      <w:proofErr w:type="spellEnd"/>
      <w:r w:rsidR="00C77CA6" w:rsidRPr="00C6513A">
        <w:rPr>
          <w:rFonts w:ascii="Times New Roman" w:hAnsi="Times New Roman" w:cs="Times New Roman"/>
          <w:sz w:val="22"/>
          <w:szCs w:val="22"/>
          <w:lang w:val="en-GB"/>
        </w:rPr>
        <w:t xml:space="preserve"> </w:t>
      </w:r>
      <w:proofErr w:type="spellStart"/>
      <w:r w:rsidR="00C77CA6" w:rsidRPr="00C6513A">
        <w:rPr>
          <w:rFonts w:ascii="Times New Roman" w:hAnsi="Times New Roman" w:cs="Times New Roman"/>
          <w:sz w:val="22"/>
          <w:szCs w:val="22"/>
          <w:lang w:val="en-GB"/>
        </w:rPr>
        <w:t>Ordnung</w:t>
      </w:r>
      <w:proofErr w:type="spellEnd"/>
      <w:r w:rsidR="00C77CA6" w:rsidRPr="00C6513A">
        <w:rPr>
          <w:rFonts w:ascii="Times New Roman" w:hAnsi="Times New Roman" w:cs="Times New Roman"/>
          <w:sz w:val="22"/>
          <w:szCs w:val="22"/>
          <w:lang w:val="en-GB"/>
        </w:rPr>
        <w:t xml:space="preserve"> und </w:t>
      </w:r>
      <w:proofErr w:type="spellStart"/>
      <w:r w:rsidR="00C77CA6" w:rsidRPr="00C6513A">
        <w:rPr>
          <w:rFonts w:ascii="Times New Roman" w:hAnsi="Times New Roman" w:cs="Times New Roman"/>
          <w:sz w:val="22"/>
          <w:szCs w:val="22"/>
          <w:lang w:val="en-GB"/>
        </w:rPr>
        <w:t>deren</w:t>
      </w:r>
      <w:proofErr w:type="spellEnd"/>
      <w:r w:rsidR="00C77CA6" w:rsidRPr="00C6513A">
        <w:rPr>
          <w:rFonts w:ascii="Times New Roman" w:hAnsi="Times New Roman" w:cs="Times New Roman"/>
          <w:sz w:val="22"/>
          <w:szCs w:val="22"/>
          <w:lang w:val="en-GB"/>
        </w:rPr>
        <w:t xml:space="preserve"> </w:t>
      </w:r>
      <w:proofErr w:type="spellStart"/>
      <w:r w:rsidR="00C77CA6" w:rsidRPr="00C6513A">
        <w:rPr>
          <w:rFonts w:ascii="Times New Roman" w:hAnsi="Times New Roman" w:cs="Times New Roman"/>
          <w:sz w:val="22"/>
          <w:szCs w:val="22"/>
          <w:lang w:val="en-GB"/>
        </w:rPr>
        <w:t>Verh</w:t>
      </w:r>
      <w:r w:rsidR="00CD3812" w:rsidRPr="00C6513A">
        <w:rPr>
          <w:rFonts w:ascii="Times New Roman" w:hAnsi="Times New Roman" w:cs="Times New Roman"/>
          <w:sz w:val="22"/>
          <w:szCs w:val="22"/>
          <w:lang w:val="en-GB"/>
        </w:rPr>
        <w:t>ältnis</w:t>
      </w:r>
      <w:proofErr w:type="spellEnd"/>
      <w:r w:rsidR="00CD3812" w:rsidRPr="00C6513A">
        <w:rPr>
          <w:rFonts w:ascii="Times New Roman" w:hAnsi="Times New Roman" w:cs="Times New Roman"/>
          <w:sz w:val="22"/>
          <w:szCs w:val="22"/>
          <w:lang w:val="en-GB"/>
        </w:rPr>
        <w:t xml:space="preserve"> </w:t>
      </w:r>
      <w:proofErr w:type="spellStart"/>
      <w:r w:rsidR="00CD3812" w:rsidRPr="00C6513A">
        <w:rPr>
          <w:rFonts w:ascii="Times New Roman" w:hAnsi="Times New Roman" w:cs="Times New Roman"/>
          <w:sz w:val="22"/>
          <w:szCs w:val="22"/>
          <w:lang w:val="en-GB"/>
        </w:rPr>
        <w:t>zur</w:t>
      </w:r>
      <w:proofErr w:type="spellEnd"/>
      <w:r w:rsidR="00CD3812" w:rsidRPr="00C6513A">
        <w:rPr>
          <w:rFonts w:ascii="Times New Roman" w:hAnsi="Times New Roman" w:cs="Times New Roman"/>
          <w:sz w:val="22"/>
          <w:szCs w:val="22"/>
          <w:lang w:val="en-GB"/>
        </w:rPr>
        <w:t xml:space="preserve"> </w:t>
      </w:r>
      <w:proofErr w:type="spellStart"/>
      <w:r w:rsidR="00CD3812" w:rsidRPr="00C6513A">
        <w:rPr>
          <w:rFonts w:ascii="Times New Roman" w:hAnsi="Times New Roman" w:cs="Times New Roman"/>
          <w:sz w:val="22"/>
          <w:szCs w:val="22"/>
          <w:lang w:val="en-GB"/>
        </w:rPr>
        <w:t>inneren</w:t>
      </w:r>
      <w:proofErr w:type="spellEnd"/>
      <w:r w:rsidR="00CD3812" w:rsidRPr="00C6513A">
        <w:rPr>
          <w:rFonts w:ascii="Times New Roman" w:hAnsi="Times New Roman" w:cs="Times New Roman"/>
          <w:sz w:val="22"/>
          <w:szCs w:val="22"/>
          <w:lang w:val="en-GB"/>
        </w:rPr>
        <w:t xml:space="preserve"> </w:t>
      </w:r>
      <w:proofErr w:type="spellStart"/>
      <w:r w:rsidR="00CD3812" w:rsidRPr="00C6513A">
        <w:rPr>
          <w:rFonts w:ascii="Times New Roman" w:hAnsi="Times New Roman" w:cs="Times New Roman"/>
          <w:sz w:val="22"/>
          <w:szCs w:val="22"/>
          <w:lang w:val="en-GB"/>
        </w:rPr>
        <w:t>Wahrnehmung</w:t>
      </w:r>
      <w:proofErr w:type="spellEnd"/>
      <w:r w:rsidR="00CD3812" w:rsidRPr="00C6513A">
        <w:rPr>
          <w:rFonts w:ascii="Times New Roman" w:hAnsi="Times New Roman" w:cs="Times New Roman"/>
          <w:sz w:val="22"/>
          <w:szCs w:val="22"/>
          <w:lang w:val="en-GB"/>
        </w:rPr>
        <w:t>.</w:t>
      </w:r>
      <w:r w:rsidR="00C77CA6" w:rsidRPr="00C6513A">
        <w:rPr>
          <w:rFonts w:ascii="Times New Roman" w:hAnsi="Times New Roman" w:cs="Times New Roman"/>
          <w:sz w:val="22"/>
          <w:szCs w:val="22"/>
          <w:lang w:val="en-GB"/>
        </w:rPr>
        <w:t xml:space="preserve"> </w:t>
      </w:r>
      <w:r w:rsidR="00110C4F" w:rsidRPr="00C6513A">
        <w:rPr>
          <w:rFonts w:ascii="Times New Roman" w:hAnsi="Times New Roman" w:cs="Times New Roman"/>
          <w:sz w:val="22"/>
          <w:szCs w:val="22"/>
          <w:lang w:val="en-GB"/>
        </w:rPr>
        <w:t>Reprint</w:t>
      </w:r>
      <w:r w:rsidR="00CD3812"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CD3812" w:rsidRPr="00C6513A">
        <w:rPr>
          <w:rFonts w:ascii="Times New Roman" w:hAnsi="Times New Roman" w:cs="Times New Roman"/>
          <w:sz w:val="22"/>
          <w:szCs w:val="22"/>
          <w:lang w:val="en-GB"/>
        </w:rPr>
        <w:t>1971</w:t>
      </w:r>
      <w:r w:rsidR="00C6141D" w:rsidRPr="00C6513A">
        <w:rPr>
          <w:rFonts w:ascii="Times New Roman" w:hAnsi="Times New Roman" w:cs="Times New Roman"/>
          <w:sz w:val="22"/>
          <w:szCs w:val="22"/>
          <w:lang w:val="en-GB"/>
        </w:rPr>
        <w:t>)</w:t>
      </w:r>
      <w:r w:rsidR="00CD3812" w:rsidRPr="00C6513A">
        <w:rPr>
          <w:rFonts w:ascii="Times New Roman" w:hAnsi="Times New Roman" w:cs="Times New Roman"/>
          <w:sz w:val="22"/>
          <w:szCs w:val="22"/>
          <w:lang w:val="en-GB"/>
        </w:rPr>
        <w:t xml:space="preserve">. In Alexius </w:t>
      </w:r>
      <w:proofErr w:type="spellStart"/>
      <w:r w:rsidR="00CD3812" w:rsidRPr="00C6513A">
        <w:rPr>
          <w:rFonts w:ascii="Times New Roman" w:hAnsi="Times New Roman" w:cs="Times New Roman"/>
          <w:sz w:val="22"/>
          <w:szCs w:val="22"/>
          <w:lang w:val="en-GB"/>
        </w:rPr>
        <w:t>Meinong</w:t>
      </w:r>
      <w:proofErr w:type="spellEnd"/>
      <w:r w:rsidR="00CD3812" w:rsidRPr="00C6513A">
        <w:rPr>
          <w:rFonts w:ascii="Times New Roman" w:hAnsi="Times New Roman" w:cs="Times New Roman"/>
          <w:sz w:val="22"/>
          <w:szCs w:val="22"/>
          <w:lang w:val="en-GB"/>
        </w:rPr>
        <w:t xml:space="preserve">. </w:t>
      </w:r>
      <w:proofErr w:type="spellStart"/>
      <w:r w:rsidR="00CD3812" w:rsidRPr="00C6513A">
        <w:rPr>
          <w:rFonts w:ascii="Times New Roman" w:hAnsi="Times New Roman" w:cs="Times New Roman"/>
          <w:i/>
          <w:sz w:val="22"/>
          <w:szCs w:val="22"/>
          <w:lang w:val="en-GB"/>
        </w:rPr>
        <w:t>Gesamtausgabe</w:t>
      </w:r>
      <w:proofErr w:type="spellEnd"/>
      <w:r w:rsidR="00CD3812" w:rsidRPr="00C6513A">
        <w:rPr>
          <w:rFonts w:ascii="Times New Roman" w:hAnsi="Times New Roman" w:cs="Times New Roman"/>
          <w:sz w:val="22"/>
          <w:szCs w:val="22"/>
          <w:lang w:val="en-GB"/>
        </w:rPr>
        <w:t>, vol. 2</w:t>
      </w:r>
      <w:r w:rsidR="00110DA6" w:rsidRPr="00C6513A">
        <w:rPr>
          <w:rFonts w:ascii="Times New Roman" w:hAnsi="Times New Roman" w:cs="Times New Roman"/>
          <w:sz w:val="22"/>
          <w:szCs w:val="22"/>
          <w:lang w:val="en-GB"/>
        </w:rPr>
        <w:t xml:space="preserve"> (</w:t>
      </w:r>
      <w:r w:rsidR="00110DA6" w:rsidRPr="00C6513A">
        <w:rPr>
          <w:rFonts w:ascii="Times New Roman" w:hAnsi="Times New Roman" w:cs="Times New Roman"/>
          <w:sz w:val="22"/>
          <w:szCs w:val="22"/>
          <w:lang w:val="fr-CH"/>
        </w:rPr>
        <w:t>377–480)</w:t>
      </w:r>
      <w:r w:rsidR="00CD3812" w:rsidRPr="00C6513A">
        <w:rPr>
          <w:rFonts w:ascii="Times New Roman" w:hAnsi="Times New Roman" w:cs="Times New Roman"/>
          <w:sz w:val="22"/>
          <w:szCs w:val="22"/>
          <w:lang w:val="en-GB"/>
        </w:rPr>
        <w:t xml:space="preserve">. Ed. Rudolf Haller, Rudolf </w:t>
      </w:r>
      <w:proofErr w:type="spellStart"/>
      <w:r w:rsidR="00CD3812" w:rsidRPr="00C6513A">
        <w:rPr>
          <w:rFonts w:ascii="Times New Roman" w:hAnsi="Times New Roman" w:cs="Times New Roman"/>
          <w:sz w:val="22"/>
          <w:szCs w:val="22"/>
          <w:lang w:val="en-GB"/>
        </w:rPr>
        <w:t>Kindinger</w:t>
      </w:r>
      <w:proofErr w:type="spellEnd"/>
      <w:r w:rsidR="00CB4AB0" w:rsidRPr="00C6513A">
        <w:rPr>
          <w:rFonts w:ascii="Times New Roman" w:hAnsi="Times New Roman" w:cs="Times New Roman"/>
          <w:sz w:val="22"/>
          <w:szCs w:val="22"/>
          <w:lang w:val="en-GB"/>
        </w:rPr>
        <w:t>,</w:t>
      </w:r>
      <w:r w:rsidR="006B242F" w:rsidRPr="00C6513A">
        <w:rPr>
          <w:rFonts w:ascii="Times New Roman" w:hAnsi="Times New Roman" w:cs="Times New Roman"/>
          <w:sz w:val="22"/>
          <w:szCs w:val="22"/>
          <w:lang w:val="en-GB"/>
        </w:rPr>
        <w:t xml:space="preserve"> and</w:t>
      </w:r>
      <w:r w:rsidR="00CD3812" w:rsidRPr="00C6513A">
        <w:rPr>
          <w:rFonts w:ascii="Times New Roman" w:hAnsi="Times New Roman" w:cs="Times New Roman"/>
          <w:sz w:val="22"/>
          <w:szCs w:val="22"/>
          <w:lang w:val="en-GB"/>
        </w:rPr>
        <w:t xml:space="preserve"> Roderick M. Chisholm. </w:t>
      </w:r>
      <w:proofErr w:type="spellStart"/>
      <w:r w:rsidR="00CD3812" w:rsidRPr="00C6513A">
        <w:rPr>
          <w:rFonts w:ascii="Times New Roman" w:hAnsi="Times New Roman" w:cs="Times New Roman"/>
          <w:sz w:val="22"/>
          <w:szCs w:val="22"/>
          <w:lang w:val="fr-CH"/>
        </w:rPr>
        <w:t>Akademische</w:t>
      </w:r>
      <w:proofErr w:type="spellEnd"/>
      <w:r w:rsidR="00CD3812" w:rsidRPr="00C6513A">
        <w:rPr>
          <w:rFonts w:ascii="Times New Roman" w:hAnsi="Times New Roman" w:cs="Times New Roman"/>
          <w:sz w:val="22"/>
          <w:szCs w:val="22"/>
          <w:lang w:val="fr-CH"/>
        </w:rPr>
        <w:t xml:space="preserve"> </w:t>
      </w:r>
      <w:proofErr w:type="spellStart"/>
      <w:r w:rsidR="00CD3812" w:rsidRPr="00C6513A">
        <w:rPr>
          <w:rFonts w:ascii="Times New Roman" w:hAnsi="Times New Roman" w:cs="Times New Roman"/>
          <w:sz w:val="22"/>
          <w:szCs w:val="22"/>
          <w:lang w:val="fr-CH"/>
        </w:rPr>
        <w:t>Druck</w:t>
      </w:r>
      <w:proofErr w:type="spellEnd"/>
      <w:r w:rsidR="00CD3812" w:rsidRPr="00C6513A">
        <w:rPr>
          <w:rFonts w:ascii="Times New Roman" w:hAnsi="Times New Roman" w:cs="Times New Roman"/>
          <w:sz w:val="22"/>
          <w:szCs w:val="22"/>
          <w:lang w:val="fr-CH"/>
        </w:rPr>
        <w:t xml:space="preserve">- </w:t>
      </w:r>
      <w:proofErr w:type="spellStart"/>
      <w:r w:rsidR="00CD3812" w:rsidRPr="00C6513A">
        <w:rPr>
          <w:rFonts w:ascii="Times New Roman" w:hAnsi="Times New Roman" w:cs="Times New Roman"/>
          <w:sz w:val="22"/>
          <w:szCs w:val="22"/>
          <w:lang w:val="fr-CH"/>
        </w:rPr>
        <w:t>und</w:t>
      </w:r>
      <w:proofErr w:type="spellEnd"/>
      <w:r w:rsidR="00CD3812" w:rsidRPr="00C6513A">
        <w:rPr>
          <w:rFonts w:ascii="Times New Roman" w:hAnsi="Times New Roman" w:cs="Times New Roman"/>
          <w:sz w:val="22"/>
          <w:szCs w:val="22"/>
          <w:lang w:val="fr-CH"/>
        </w:rPr>
        <w:t xml:space="preserve"> </w:t>
      </w:r>
      <w:proofErr w:type="spellStart"/>
      <w:r w:rsidR="00CD3812" w:rsidRPr="00C6513A">
        <w:rPr>
          <w:rFonts w:ascii="Times New Roman" w:hAnsi="Times New Roman" w:cs="Times New Roman"/>
          <w:sz w:val="22"/>
          <w:szCs w:val="22"/>
          <w:lang w:val="fr-CH"/>
        </w:rPr>
        <w:t>Verlagsanstalt</w:t>
      </w:r>
      <w:proofErr w:type="spellEnd"/>
      <w:r w:rsidR="00CD3812" w:rsidRPr="00C6513A">
        <w:rPr>
          <w:rFonts w:ascii="Times New Roman" w:hAnsi="Times New Roman" w:cs="Times New Roman"/>
          <w:sz w:val="22"/>
          <w:szCs w:val="22"/>
          <w:lang w:val="fr-CH"/>
        </w:rPr>
        <w:t xml:space="preserve"> </w:t>
      </w:r>
      <w:r w:rsidR="0048730A" w:rsidRPr="00C6513A">
        <w:rPr>
          <w:rFonts w:ascii="Times New Roman" w:hAnsi="Times New Roman" w:cs="Times New Roman"/>
          <w:sz w:val="22"/>
          <w:szCs w:val="22"/>
          <w:lang w:val="fr-CH"/>
        </w:rPr>
        <w:t>(</w:t>
      </w:r>
      <w:r w:rsidR="006B242F" w:rsidRPr="00C6513A">
        <w:rPr>
          <w:rFonts w:ascii="Times New Roman" w:hAnsi="Times New Roman" w:cs="Times New Roman"/>
          <w:sz w:val="22"/>
          <w:szCs w:val="22"/>
          <w:lang w:val="fr-CH"/>
        </w:rPr>
        <w:t>T</w:t>
      </w:r>
      <w:r w:rsidR="00CD3812" w:rsidRPr="00C6513A">
        <w:rPr>
          <w:rFonts w:ascii="Times New Roman" w:hAnsi="Times New Roman" w:cs="Times New Roman"/>
          <w:sz w:val="22"/>
          <w:szCs w:val="22"/>
          <w:lang w:val="fr-CH"/>
        </w:rPr>
        <w:t>rans.</w:t>
      </w:r>
      <w:r w:rsidR="00C77CA6" w:rsidRPr="00C6513A">
        <w:rPr>
          <w:rFonts w:ascii="Times New Roman" w:hAnsi="Times New Roman" w:cs="Times New Roman"/>
          <w:sz w:val="22"/>
          <w:szCs w:val="22"/>
          <w:lang w:val="fr-CH"/>
        </w:rPr>
        <w:t xml:space="preserve"> </w:t>
      </w:r>
      <w:proofErr w:type="spellStart"/>
      <w:r w:rsidR="00CD3812" w:rsidRPr="00C6513A">
        <w:rPr>
          <w:rFonts w:ascii="Times New Roman" w:hAnsi="Times New Roman" w:cs="Times New Roman"/>
          <w:sz w:val="22"/>
          <w:szCs w:val="22"/>
          <w:lang w:val="fr-CH"/>
        </w:rPr>
        <w:t>Marie-Luise</w:t>
      </w:r>
      <w:proofErr w:type="spellEnd"/>
      <w:r w:rsidR="00CD3812" w:rsidRPr="00C6513A">
        <w:rPr>
          <w:rFonts w:ascii="Times New Roman" w:hAnsi="Times New Roman" w:cs="Times New Roman"/>
          <w:sz w:val="22"/>
          <w:szCs w:val="22"/>
          <w:lang w:val="fr-CH"/>
        </w:rPr>
        <w:t> </w:t>
      </w:r>
      <w:r w:rsidR="00C77CA6" w:rsidRPr="00C6513A">
        <w:rPr>
          <w:rFonts w:ascii="Times New Roman" w:hAnsi="Times New Roman" w:cs="Times New Roman"/>
          <w:sz w:val="22"/>
          <w:szCs w:val="22"/>
          <w:lang w:val="fr-CH"/>
        </w:rPr>
        <w:t xml:space="preserve">Schubert </w:t>
      </w:r>
      <w:proofErr w:type="spellStart"/>
      <w:r w:rsidR="00C77CA6" w:rsidRPr="00C6513A">
        <w:rPr>
          <w:rFonts w:ascii="Times New Roman" w:hAnsi="Times New Roman" w:cs="Times New Roman"/>
          <w:sz w:val="22"/>
          <w:szCs w:val="22"/>
          <w:lang w:val="fr-CH"/>
        </w:rPr>
        <w:t>Kalsi</w:t>
      </w:r>
      <w:proofErr w:type="spellEnd"/>
      <w:r w:rsidR="00CD3812" w:rsidRPr="00C6513A">
        <w:rPr>
          <w:rFonts w:ascii="Times New Roman" w:hAnsi="Times New Roman" w:cs="Times New Roman"/>
          <w:sz w:val="22"/>
          <w:szCs w:val="22"/>
          <w:lang w:val="fr-CH"/>
        </w:rPr>
        <w:t xml:space="preserve">. In </w:t>
      </w:r>
      <w:proofErr w:type="spellStart"/>
      <w:r w:rsidR="00CD3812" w:rsidRPr="00C6513A">
        <w:rPr>
          <w:rFonts w:ascii="Times New Roman" w:hAnsi="Times New Roman" w:cs="Times New Roman"/>
          <w:sz w:val="22"/>
          <w:szCs w:val="22"/>
          <w:lang w:val="fr-CH"/>
        </w:rPr>
        <w:t>Marie-Luise</w:t>
      </w:r>
      <w:proofErr w:type="spellEnd"/>
      <w:r w:rsidR="00CD3812" w:rsidRPr="00C6513A">
        <w:rPr>
          <w:rFonts w:ascii="Times New Roman" w:hAnsi="Times New Roman" w:cs="Times New Roman"/>
          <w:sz w:val="22"/>
          <w:szCs w:val="22"/>
          <w:lang w:val="fr-CH"/>
        </w:rPr>
        <w:t xml:space="preserve"> Schubert </w:t>
      </w:r>
      <w:proofErr w:type="spellStart"/>
      <w:r w:rsidR="00CD3812" w:rsidRPr="00C6513A">
        <w:rPr>
          <w:rFonts w:ascii="Times New Roman" w:hAnsi="Times New Roman" w:cs="Times New Roman"/>
          <w:sz w:val="22"/>
          <w:szCs w:val="22"/>
          <w:lang w:val="fr-CH"/>
        </w:rPr>
        <w:t>Kalsi</w:t>
      </w:r>
      <w:proofErr w:type="spellEnd"/>
      <w:r w:rsidR="00CD3812" w:rsidRPr="00C6513A">
        <w:rPr>
          <w:rFonts w:ascii="Times New Roman" w:hAnsi="Times New Roman" w:cs="Times New Roman"/>
          <w:sz w:val="22"/>
          <w:szCs w:val="22"/>
          <w:lang w:val="fr-CH"/>
        </w:rPr>
        <w:t xml:space="preserve">, </w:t>
      </w:r>
      <w:proofErr w:type="spellStart"/>
      <w:r w:rsidR="00CD3812" w:rsidRPr="00C6513A">
        <w:rPr>
          <w:rFonts w:ascii="Times New Roman" w:hAnsi="Times New Roman" w:cs="Times New Roman"/>
          <w:i/>
          <w:sz w:val="22"/>
          <w:szCs w:val="22"/>
          <w:lang w:val="fr-CH"/>
        </w:rPr>
        <w:t>Alexius</w:t>
      </w:r>
      <w:proofErr w:type="spellEnd"/>
      <w:r w:rsidR="00CD3812" w:rsidRPr="00C6513A">
        <w:rPr>
          <w:rFonts w:ascii="Times New Roman" w:hAnsi="Times New Roman" w:cs="Times New Roman"/>
          <w:i/>
          <w:sz w:val="22"/>
          <w:szCs w:val="22"/>
          <w:lang w:val="fr-CH"/>
        </w:rPr>
        <w:t xml:space="preserve"> Meinong</w:t>
      </w:r>
      <w:r w:rsidR="00BB46AB" w:rsidRPr="00C6513A">
        <w:rPr>
          <w:rFonts w:ascii="Times New Roman" w:hAnsi="Times New Roman" w:cs="Times New Roman"/>
          <w:sz w:val="22"/>
          <w:szCs w:val="22"/>
          <w:lang w:val="fr-CH"/>
        </w:rPr>
        <w:t>,</w:t>
      </w:r>
      <w:r w:rsidR="0048730A" w:rsidRPr="00C6513A">
        <w:rPr>
          <w:rFonts w:ascii="Times New Roman" w:hAnsi="Times New Roman" w:cs="Times New Roman"/>
          <w:sz w:val="22"/>
          <w:szCs w:val="22"/>
          <w:lang w:val="fr-CH"/>
        </w:rPr>
        <w:t xml:space="preserve"> </w:t>
      </w:r>
      <w:r w:rsidR="001A2E7F" w:rsidRPr="00C6513A">
        <w:rPr>
          <w:rFonts w:ascii="Times New Roman" w:hAnsi="Times New Roman" w:cs="Times New Roman"/>
          <w:sz w:val="22"/>
          <w:szCs w:val="22"/>
          <w:lang w:val="en-GB"/>
        </w:rPr>
        <w:t xml:space="preserve">1978, </w:t>
      </w:r>
      <w:proofErr w:type="spellStart"/>
      <w:r w:rsidR="00CD3812" w:rsidRPr="00C6513A">
        <w:rPr>
          <w:rFonts w:ascii="Times New Roman" w:hAnsi="Times New Roman" w:cs="Times New Roman"/>
          <w:sz w:val="22"/>
          <w:szCs w:val="22"/>
          <w:lang w:val="en-GB"/>
        </w:rPr>
        <w:t>Nijhoff</w:t>
      </w:r>
      <w:proofErr w:type="spellEnd"/>
      <w:r w:rsidR="00C77CA6" w:rsidRPr="00C6513A">
        <w:rPr>
          <w:rFonts w:ascii="Times New Roman" w:hAnsi="Times New Roman" w:cs="Times New Roman"/>
          <w:sz w:val="22"/>
          <w:szCs w:val="22"/>
          <w:lang w:val="en-GB"/>
        </w:rPr>
        <w:t>, 137–208</w:t>
      </w:r>
      <w:r w:rsidR="00CD3812" w:rsidRPr="00C6513A">
        <w:rPr>
          <w:rFonts w:ascii="Times New Roman" w:hAnsi="Times New Roman" w:cs="Times New Roman"/>
          <w:sz w:val="22"/>
          <w:szCs w:val="22"/>
          <w:lang w:val="en-GB"/>
        </w:rPr>
        <w:t>)</w:t>
      </w:r>
      <w:r w:rsidR="00C77CA6" w:rsidRPr="00C6513A">
        <w:rPr>
          <w:rFonts w:ascii="Times New Roman" w:hAnsi="Times New Roman" w:cs="Times New Roman"/>
          <w:sz w:val="22"/>
          <w:szCs w:val="22"/>
          <w:lang w:val="en-GB"/>
        </w:rPr>
        <w:t>.</w:t>
      </w:r>
    </w:p>
    <w:p w14:paraId="0B7D0C6A" w14:textId="484283CD" w:rsidR="00004E8D" w:rsidRPr="00C6513A" w:rsidRDefault="005B5DC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004E8D" w:rsidRPr="00C6513A">
        <w:rPr>
          <w:rFonts w:ascii="Times New Roman" w:hAnsi="Times New Roman" w:cs="Times New Roman"/>
          <w:sz w:val="22"/>
          <w:szCs w:val="22"/>
          <w:lang w:val="en-GB"/>
        </w:rPr>
        <w:t>1902</w:t>
      </w:r>
      <w:r w:rsidR="00C6141D" w:rsidRPr="00C6513A">
        <w:rPr>
          <w:rFonts w:ascii="Times New Roman" w:hAnsi="Times New Roman" w:cs="Times New Roman"/>
          <w:sz w:val="22"/>
          <w:szCs w:val="22"/>
          <w:lang w:val="en-GB"/>
        </w:rPr>
        <w:t>)</w:t>
      </w:r>
      <w:r w:rsidR="00004E8D" w:rsidRPr="00C6513A">
        <w:rPr>
          <w:rFonts w:ascii="Times New Roman" w:hAnsi="Times New Roman" w:cs="Times New Roman"/>
          <w:sz w:val="22"/>
          <w:szCs w:val="22"/>
          <w:lang w:val="en-GB"/>
        </w:rPr>
        <w:t xml:space="preserve">. </w:t>
      </w:r>
      <w:proofErr w:type="spellStart"/>
      <w:r w:rsidR="00004E8D" w:rsidRPr="00C6513A">
        <w:rPr>
          <w:rFonts w:ascii="Times New Roman" w:hAnsi="Times New Roman" w:cs="Times New Roman"/>
          <w:i/>
          <w:sz w:val="22"/>
          <w:szCs w:val="22"/>
          <w:lang w:val="en-GB"/>
        </w:rPr>
        <w:t>Über</w:t>
      </w:r>
      <w:proofErr w:type="spellEnd"/>
      <w:r w:rsidR="00004E8D" w:rsidRPr="00C6513A">
        <w:rPr>
          <w:rFonts w:ascii="Times New Roman" w:hAnsi="Times New Roman" w:cs="Times New Roman"/>
          <w:i/>
          <w:sz w:val="22"/>
          <w:szCs w:val="22"/>
          <w:lang w:val="en-GB"/>
        </w:rPr>
        <w:t xml:space="preserve"> </w:t>
      </w:r>
      <w:proofErr w:type="spellStart"/>
      <w:r w:rsidR="00004E8D" w:rsidRPr="00C6513A">
        <w:rPr>
          <w:rFonts w:ascii="Times New Roman" w:hAnsi="Times New Roman" w:cs="Times New Roman"/>
          <w:i/>
          <w:sz w:val="22"/>
          <w:szCs w:val="22"/>
          <w:lang w:val="en-GB"/>
        </w:rPr>
        <w:t>Annahmen</w:t>
      </w:r>
      <w:proofErr w:type="spellEnd"/>
      <w:r w:rsidR="00004E8D" w:rsidRPr="00C6513A">
        <w:rPr>
          <w:rFonts w:ascii="Times New Roman" w:hAnsi="Times New Roman" w:cs="Times New Roman"/>
          <w:sz w:val="22"/>
          <w:szCs w:val="22"/>
          <w:lang w:val="en-GB"/>
        </w:rPr>
        <w:t>. Barth.</w:t>
      </w:r>
    </w:p>
    <w:p w14:paraId="71103499" w14:textId="78DCD6B1" w:rsidR="00C77CA6" w:rsidRPr="00C6513A" w:rsidRDefault="005B5DC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2D3C62" w:rsidRPr="00C6513A">
        <w:rPr>
          <w:rFonts w:ascii="Times New Roman" w:hAnsi="Times New Roman" w:cs="Times New Roman"/>
          <w:sz w:val="22"/>
          <w:szCs w:val="22"/>
          <w:lang w:val="en-GB"/>
        </w:rPr>
        <w:t>1904</w:t>
      </w:r>
      <w:r w:rsidR="00C6141D" w:rsidRPr="00C6513A">
        <w:rPr>
          <w:rFonts w:ascii="Times New Roman" w:hAnsi="Times New Roman" w:cs="Times New Roman"/>
          <w:sz w:val="22"/>
          <w:szCs w:val="22"/>
          <w:lang w:val="en-GB"/>
        </w:rPr>
        <w:t>)</w:t>
      </w:r>
      <w:r w:rsidR="0016428E" w:rsidRPr="00C6513A">
        <w:rPr>
          <w:rFonts w:ascii="Times New Roman" w:hAnsi="Times New Roman" w:cs="Times New Roman"/>
          <w:sz w:val="22"/>
          <w:szCs w:val="22"/>
          <w:lang w:val="en-GB"/>
        </w:rPr>
        <w:t xml:space="preserve">. </w:t>
      </w:r>
      <w:proofErr w:type="spellStart"/>
      <w:r w:rsidR="002D3C62" w:rsidRPr="00C6513A">
        <w:rPr>
          <w:rFonts w:ascii="Times New Roman" w:hAnsi="Times New Roman" w:cs="Times New Roman"/>
          <w:sz w:val="22"/>
          <w:szCs w:val="22"/>
          <w:lang w:val="en-GB"/>
        </w:rPr>
        <w:t>Über</w:t>
      </w:r>
      <w:proofErr w:type="spellEnd"/>
      <w:r w:rsidR="002D3C62" w:rsidRPr="00C6513A">
        <w:rPr>
          <w:rFonts w:ascii="Times New Roman" w:hAnsi="Times New Roman" w:cs="Times New Roman"/>
          <w:sz w:val="22"/>
          <w:szCs w:val="22"/>
          <w:lang w:val="en-GB"/>
        </w:rPr>
        <w:t xml:space="preserve"> </w:t>
      </w:r>
      <w:proofErr w:type="spellStart"/>
      <w:r w:rsidR="002D3C62" w:rsidRPr="00C6513A">
        <w:rPr>
          <w:rFonts w:ascii="Times New Roman" w:hAnsi="Times New Roman" w:cs="Times New Roman"/>
          <w:sz w:val="22"/>
          <w:szCs w:val="22"/>
          <w:lang w:val="en-GB"/>
        </w:rPr>
        <w:t>Gegenstandstheorie</w:t>
      </w:r>
      <w:proofErr w:type="spellEnd"/>
      <w:r w:rsidR="00A919C0" w:rsidRPr="00C6513A">
        <w:rPr>
          <w:rFonts w:ascii="Times New Roman" w:hAnsi="Times New Roman" w:cs="Times New Roman"/>
          <w:sz w:val="22"/>
          <w:szCs w:val="22"/>
          <w:lang w:val="en-GB"/>
        </w:rPr>
        <w:t>.</w:t>
      </w:r>
      <w:r w:rsidR="0016428E" w:rsidRPr="00C6513A">
        <w:rPr>
          <w:rFonts w:ascii="Times New Roman" w:hAnsi="Times New Roman" w:cs="Times New Roman"/>
          <w:sz w:val="22"/>
          <w:szCs w:val="22"/>
          <w:lang w:val="en-GB"/>
        </w:rPr>
        <w:t xml:space="preserve"> </w:t>
      </w:r>
      <w:r w:rsidR="00110C4F" w:rsidRPr="00C6513A">
        <w:rPr>
          <w:rFonts w:ascii="Times New Roman" w:hAnsi="Times New Roman" w:cs="Times New Roman"/>
          <w:sz w:val="22"/>
          <w:szCs w:val="22"/>
          <w:lang w:val="en-GB"/>
        </w:rPr>
        <w:t>Reprint</w:t>
      </w:r>
      <w:r w:rsidR="002D3C62"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2D3C62" w:rsidRPr="00C6513A">
        <w:rPr>
          <w:rFonts w:ascii="Times New Roman" w:hAnsi="Times New Roman" w:cs="Times New Roman"/>
          <w:sz w:val="22"/>
          <w:szCs w:val="22"/>
          <w:lang w:val="en-GB"/>
        </w:rPr>
        <w:t>1971</w:t>
      </w:r>
      <w:r w:rsidR="00C6141D" w:rsidRPr="00C6513A">
        <w:rPr>
          <w:rFonts w:ascii="Times New Roman" w:hAnsi="Times New Roman" w:cs="Times New Roman"/>
          <w:sz w:val="22"/>
          <w:szCs w:val="22"/>
          <w:lang w:val="en-GB"/>
        </w:rPr>
        <w:t>)</w:t>
      </w:r>
      <w:r w:rsidR="0016428E" w:rsidRPr="00C6513A">
        <w:rPr>
          <w:rFonts w:ascii="Times New Roman" w:hAnsi="Times New Roman" w:cs="Times New Roman"/>
          <w:sz w:val="22"/>
          <w:szCs w:val="22"/>
          <w:lang w:val="en-GB"/>
        </w:rPr>
        <w:t xml:space="preserve">. In Alexius </w:t>
      </w:r>
      <w:proofErr w:type="spellStart"/>
      <w:r w:rsidR="0016428E" w:rsidRPr="00C6513A">
        <w:rPr>
          <w:rFonts w:ascii="Times New Roman" w:hAnsi="Times New Roman" w:cs="Times New Roman"/>
          <w:sz w:val="22"/>
          <w:szCs w:val="22"/>
          <w:lang w:val="en-GB"/>
        </w:rPr>
        <w:t>Meinong</w:t>
      </w:r>
      <w:proofErr w:type="spellEnd"/>
      <w:r w:rsidR="0016428E" w:rsidRPr="00C6513A">
        <w:rPr>
          <w:rFonts w:ascii="Times New Roman" w:hAnsi="Times New Roman" w:cs="Times New Roman"/>
          <w:sz w:val="22"/>
          <w:szCs w:val="22"/>
          <w:lang w:val="en-GB"/>
        </w:rPr>
        <w:t xml:space="preserve">. </w:t>
      </w:r>
      <w:proofErr w:type="spellStart"/>
      <w:r w:rsidR="0016428E" w:rsidRPr="00C6513A">
        <w:rPr>
          <w:rFonts w:ascii="Times New Roman" w:hAnsi="Times New Roman" w:cs="Times New Roman"/>
          <w:i/>
          <w:sz w:val="22"/>
          <w:szCs w:val="22"/>
          <w:lang w:val="en-GB"/>
        </w:rPr>
        <w:t>Gesamtausgabe</w:t>
      </w:r>
      <w:proofErr w:type="spellEnd"/>
      <w:r w:rsidR="002D3C62" w:rsidRPr="00C6513A">
        <w:rPr>
          <w:rFonts w:ascii="Times New Roman" w:hAnsi="Times New Roman" w:cs="Times New Roman"/>
          <w:sz w:val="22"/>
          <w:szCs w:val="22"/>
          <w:lang w:val="en-GB"/>
        </w:rPr>
        <w:t>, vol. 2</w:t>
      </w:r>
      <w:r w:rsidR="006C082B" w:rsidRPr="00C6513A">
        <w:rPr>
          <w:rFonts w:ascii="Times New Roman" w:hAnsi="Times New Roman" w:cs="Times New Roman"/>
          <w:sz w:val="22"/>
          <w:szCs w:val="22"/>
          <w:lang w:val="en-GB"/>
        </w:rPr>
        <w:t xml:space="preserve"> (1–62)</w:t>
      </w:r>
      <w:r w:rsidR="0016428E" w:rsidRPr="00C6513A">
        <w:rPr>
          <w:rFonts w:ascii="Times New Roman" w:hAnsi="Times New Roman" w:cs="Times New Roman"/>
          <w:sz w:val="22"/>
          <w:szCs w:val="22"/>
          <w:lang w:val="en-GB"/>
        </w:rPr>
        <w:t xml:space="preserve">. Ed. Rudolf Haller, Rudolf </w:t>
      </w:r>
      <w:proofErr w:type="spellStart"/>
      <w:r w:rsidR="0016428E" w:rsidRPr="00C6513A">
        <w:rPr>
          <w:rFonts w:ascii="Times New Roman" w:hAnsi="Times New Roman" w:cs="Times New Roman"/>
          <w:sz w:val="22"/>
          <w:szCs w:val="22"/>
          <w:lang w:val="en-GB"/>
        </w:rPr>
        <w:t>Kindinger</w:t>
      </w:r>
      <w:proofErr w:type="spellEnd"/>
      <w:r w:rsidR="00CB4AB0" w:rsidRPr="00C6513A">
        <w:rPr>
          <w:rFonts w:ascii="Times New Roman" w:hAnsi="Times New Roman" w:cs="Times New Roman"/>
          <w:sz w:val="22"/>
          <w:szCs w:val="22"/>
          <w:lang w:val="en-GB"/>
        </w:rPr>
        <w:t>,</w:t>
      </w:r>
      <w:r w:rsidR="0016428E" w:rsidRPr="00C6513A">
        <w:rPr>
          <w:rFonts w:ascii="Times New Roman" w:hAnsi="Times New Roman" w:cs="Times New Roman"/>
          <w:sz w:val="22"/>
          <w:szCs w:val="22"/>
          <w:lang w:val="en-GB"/>
        </w:rPr>
        <w:t xml:space="preserve"> </w:t>
      </w:r>
      <w:r w:rsidR="00F73351" w:rsidRPr="00C6513A">
        <w:rPr>
          <w:rFonts w:ascii="Times New Roman" w:hAnsi="Times New Roman" w:cs="Times New Roman"/>
          <w:sz w:val="22"/>
          <w:szCs w:val="22"/>
          <w:lang w:val="en-GB"/>
        </w:rPr>
        <w:t xml:space="preserve">and </w:t>
      </w:r>
      <w:r w:rsidR="0016428E" w:rsidRPr="00C6513A">
        <w:rPr>
          <w:rFonts w:ascii="Times New Roman" w:hAnsi="Times New Roman" w:cs="Times New Roman"/>
          <w:sz w:val="22"/>
          <w:szCs w:val="22"/>
          <w:lang w:val="en-GB"/>
        </w:rPr>
        <w:t xml:space="preserve">Roderick M. Chisholm. </w:t>
      </w:r>
      <w:proofErr w:type="spellStart"/>
      <w:r w:rsidR="0016428E" w:rsidRPr="00C6513A">
        <w:rPr>
          <w:rFonts w:ascii="Times New Roman" w:hAnsi="Times New Roman" w:cs="Times New Roman"/>
          <w:sz w:val="22"/>
          <w:szCs w:val="22"/>
          <w:lang w:val="en-GB"/>
        </w:rPr>
        <w:t>Akademische</w:t>
      </w:r>
      <w:proofErr w:type="spellEnd"/>
      <w:r w:rsidR="0016428E" w:rsidRPr="00C6513A">
        <w:rPr>
          <w:rFonts w:ascii="Times New Roman" w:hAnsi="Times New Roman" w:cs="Times New Roman"/>
          <w:sz w:val="22"/>
          <w:szCs w:val="22"/>
          <w:lang w:val="en-GB"/>
        </w:rPr>
        <w:t xml:space="preserve"> </w:t>
      </w:r>
      <w:proofErr w:type="spellStart"/>
      <w:r w:rsidR="0016428E" w:rsidRPr="00C6513A">
        <w:rPr>
          <w:rFonts w:ascii="Times New Roman" w:hAnsi="Times New Roman" w:cs="Times New Roman"/>
          <w:sz w:val="22"/>
          <w:szCs w:val="22"/>
          <w:lang w:val="en-GB"/>
        </w:rPr>
        <w:t>Druck</w:t>
      </w:r>
      <w:proofErr w:type="spellEnd"/>
      <w:r w:rsidR="0016428E" w:rsidRPr="00C6513A">
        <w:rPr>
          <w:rFonts w:ascii="Times New Roman" w:hAnsi="Times New Roman" w:cs="Times New Roman"/>
          <w:sz w:val="22"/>
          <w:szCs w:val="22"/>
          <w:lang w:val="en-GB"/>
        </w:rPr>
        <w:t xml:space="preserve">- und </w:t>
      </w:r>
      <w:proofErr w:type="spellStart"/>
      <w:r w:rsidR="0016428E" w:rsidRPr="00C6513A">
        <w:rPr>
          <w:rFonts w:ascii="Times New Roman" w:hAnsi="Times New Roman" w:cs="Times New Roman"/>
          <w:sz w:val="22"/>
          <w:szCs w:val="22"/>
          <w:lang w:val="en-GB"/>
        </w:rPr>
        <w:t>Verlagsanstalt</w:t>
      </w:r>
      <w:proofErr w:type="spellEnd"/>
      <w:r w:rsidR="0016428E" w:rsidRPr="00C6513A">
        <w:rPr>
          <w:rFonts w:ascii="Times New Roman" w:hAnsi="Times New Roman" w:cs="Times New Roman"/>
          <w:sz w:val="22"/>
          <w:szCs w:val="22"/>
          <w:lang w:val="en-GB"/>
        </w:rPr>
        <w:t>.</w:t>
      </w:r>
    </w:p>
    <w:p w14:paraId="5252E5F5" w14:textId="388902B9" w:rsidR="002D3C62" w:rsidRPr="00C6513A" w:rsidRDefault="005B5DCB" w:rsidP="00352118">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2D3C62" w:rsidRPr="00C6513A">
        <w:rPr>
          <w:rFonts w:ascii="Times New Roman" w:hAnsi="Times New Roman" w:cs="Times New Roman"/>
          <w:sz w:val="22"/>
          <w:szCs w:val="22"/>
          <w:lang w:val="en-GB"/>
        </w:rPr>
        <w:t>1910</w:t>
      </w:r>
      <w:r w:rsidR="00C6141D" w:rsidRPr="00C6513A">
        <w:rPr>
          <w:rFonts w:ascii="Times New Roman" w:hAnsi="Times New Roman" w:cs="Times New Roman"/>
          <w:sz w:val="22"/>
          <w:szCs w:val="22"/>
          <w:lang w:val="en-GB"/>
        </w:rPr>
        <w:t>)</w:t>
      </w:r>
      <w:r w:rsidR="002D3C62" w:rsidRPr="00C6513A">
        <w:rPr>
          <w:rFonts w:ascii="Times New Roman" w:hAnsi="Times New Roman" w:cs="Times New Roman"/>
          <w:sz w:val="22"/>
          <w:szCs w:val="22"/>
          <w:lang w:val="en-GB"/>
        </w:rPr>
        <w:t xml:space="preserve">. </w:t>
      </w:r>
      <w:proofErr w:type="spellStart"/>
      <w:r w:rsidR="002D3C62" w:rsidRPr="00C6513A">
        <w:rPr>
          <w:rFonts w:ascii="Times New Roman" w:hAnsi="Times New Roman" w:cs="Times New Roman"/>
          <w:i/>
          <w:sz w:val="22"/>
          <w:szCs w:val="22"/>
          <w:lang w:val="en-GB"/>
        </w:rPr>
        <w:t>Über</w:t>
      </w:r>
      <w:proofErr w:type="spellEnd"/>
      <w:r w:rsidR="002D3C62" w:rsidRPr="00C6513A">
        <w:rPr>
          <w:rFonts w:ascii="Times New Roman" w:hAnsi="Times New Roman" w:cs="Times New Roman"/>
          <w:i/>
          <w:sz w:val="22"/>
          <w:szCs w:val="22"/>
          <w:lang w:val="en-GB"/>
        </w:rPr>
        <w:t xml:space="preserve"> </w:t>
      </w:r>
      <w:proofErr w:type="spellStart"/>
      <w:r w:rsidR="002D3C62" w:rsidRPr="00C6513A">
        <w:rPr>
          <w:rFonts w:ascii="Times New Roman" w:hAnsi="Times New Roman" w:cs="Times New Roman"/>
          <w:i/>
          <w:sz w:val="22"/>
          <w:szCs w:val="22"/>
          <w:lang w:val="en-GB"/>
        </w:rPr>
        <w:t>Annahmen</w:t>
      </w:r>
      <w:proofErr w:type="spellEnd"/>
      <w:r w:rsidR="002D3C62" w:rsidRPr="00C6513A">
        <w:rPr>
          <w:rFonts w:ascii="Times New Roman" w:hAnsi="Times New Roman" w:cs="Times New Roman"/>
          <w:sz w:val="22"/>
          <w:szCs w:val="22"/>
          <w:lang w:val="en-GB"/>
        </w:rPr>
        <w:t>, 2</w:t>
      </w:r>
      <w:r w:rsidR="00352118" w:rsidRPr="00C6513A">
        <w:rPr>
          <w:rFonts w:ascii="Times New Roman" w:hAnsi="Times New Roman" w:cs="Times New Roman"/>
          <w:sz w:val="22"/>
          <w:szCs w:val="22"/>
          <w:lang w:val="en-GB"/>
        </w:rPr>
        <w:t>nd</w:t>
      </w:r>
      <w:r w:rsidR="002D3C62" w:rsidRPr="00C6513A">
        <w:rPr>
          <w:rFonts w:ascii="Times New Roman" w:hAnsi="Times New Roman" w:cs="Times New Roman"/>
          <w:sz w:val="22"/>
          <w:szCs w:val="22"/>
          <w:lang w:val="en-GB"/>
        </w:rPr>
        <w:t xml:space="preserve"> ed.</w:t>
      </w:r>
      <w:r w:rsidR="00A919C0" w:rsidRPr="00C6513A">
        <w:rPr>
          <w:rFonts w:ascii="Times New Roman" w:hAnsi="Times New Roman" w:cs="Times New Roman"/>
          <w:sz w:val="22"/>
          <w:szCs w:val="22"/>
          <w:lang w:val="en-GB"/>
        </w:rPr>
        <w:t xml:space="preserve"> </w:t>
      </w:r>
      <w:r w:rsidR="00110C4F" w:rsidRPr="00C6513A">
        <w:rPr>
          <w:rFonts w:ascii="Times New Roman" w:hAnsi="Times New Roman" w:cs="Times New Roman"/>
          <w:sz w:val="22"/>
          <w:szCs w:val="22"/>
          <w:lang w:val="en-GB"/>
        </w:rPr>
        <w:t>Reprint</w:t>
      </w:r>
      <w:r w:rsidR="002D3C62"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2D3C62" w:rsidRPr="00C6513A">
        <w:rPr>
          <w:rFonts w:ascii="Times New Roman" w:hAnsi="Times New Roman" w:cs="Times New Roman"/>
          <w:sz w:val="22"/>
          <w:szCs w:val="22"/>
          <w:lang w:val="en-GB"/>
        </w:rPr>
        <w:t>1977</w:t>
      </w:r>
      <w:r w:rsidR="00C6141D" w:rsidRPr="00C6513A">
        <w:rPr>
          <w:rFonts w:ascii="Times New Roman" w:hAnsi="Times New Roman" w:cs="Times New Roman"/>
          <w:sz w:val="22"/>
          <w:szCs w:val="22"/>
          <w:lang w:val="en-GB"/>
        </w:rPr>
        <w:t>)</w:t>
      </w:r>
      <w:r w:rsidR="002D3C62" w:rsidRPr="00C6513A">
        <w:rPr>
          <w:rFonts w:ascii="Times New Roman" w:hAnsi="Times New Roman" w:cs="Times New Roman"/>
          <w:sz w:val="22"/>
          <w:szCs w:val="22"/>
          <w:lang w:val="en-GB"/>
        </w:rPr>
        <w:t xml:space="preserve">. In Alexius </w:t>
      </w:r>
      <w:proofErr w:type="spellStart"/>
      <w:r w:rsidR="002D3C62" w:rsidRPr="00C6513A">
        <w:rPr>
          <w:rFonts w:ascii="Times New Roman" w:hAnsi="Times New Roman" w:cs="Times New Roman"/>
          <w:sz w:val="22"/>
          <w:szCs w:val="22"/>
          <w:lang w:val="en-GB"/>
        </w:rPr>
        <w:t>Meinong</w:t>
      </w:r>
      <w:proofErr w:type="spellEnd"/>
      <w:r w:rsidR="002D3C62" w:rsidRPr="00C6513A">
        <w:rPr>
          <w:rFonts w:ascii="Times New Roman" w:hAnsi="Times New Roman" w:cs="Times New Roman"/>
          <w:sz w:val="22"/>
          <w:szCs w:val="22"/>
          <w:lang w:val="en-GB"/>
        </w:rPr>
        <w:t xml:space="preserve">. </w:t>
      </w:r>
      <w:proofErr w:type="spellStart"/>
      <w:r w:rsidR="002D3C62" w:rsidRPr="00C6513A">
        <w:rPr>
          <w:rFonts w:ascii="Times New Roman" w:hAnsi="Times New Roman" w:cs="Times New Roman"/>
          <w:i/>
          <w:sz w:val="22"/>
          <w:szCs w:val="22"/>
          <w:lang w:val="en-GB"/>
        </w:rPr>
        <w:t>Gesamtausgabe</w:t>
      </w:r>
      <w:proofErr w:type="spellEnd"/>
      <w:r w:rsidR="002D3C62" w:rsidRPr="00C6513A">
        <w:rPr>
          <w:rFonts w:ascii="Times New Roman" w:hAnsi="Times New Roman" w:cs="Times New Roman"/>
          <w:sz w:val="22"/>
          <w:szCs w:val="22"/>
          <w:lang w:val="en-GB"/>
        </w:rPr>
        <w:t>, vol. 4</w:t>
      </w:r>
      <w:r w:rsidR="00324AE1" w:rsidRPr="00C6513A">
        <w:rPr>
          <w:rFonts w:ascii="Times New Roman" w:hAnsi="Times New Roman" w:cs="Times New Roman"/>
          <w:sz w:val="22"/>
          <w:szCs w:val="22"/>
          <w:lang w:val="en-GB"/>
        </w:rPr>
        <w:t xml:space="preserve"> (xv–xxv and 1–384)</w:t>
      </w:r>
      <w:r w:rsidR="002D3C62" w:rsidRPr="00C6513A">
        <w:rPr>
          <w:rFonts w:ascii="Times New Roman" w:hAnsi="Times New Roman" w:cs="Times New Roman"/>
          <w:sz w:val="22"/>
          <w:szCs w:val="22"/>
          <w:lang w:val="en-GB"/>
        </w:rPr>
        <w:t xml:space="preserve">. Ed. Rudolf Haller, Rudolf </w:t>
      </w:r>
      <w:proofErr w:type="spellStart"/>
      <w:r w:rsidR="002D3C62" w:rsidRPr="00C6513A">
        <w:rPr>
          <w:rFonts w:ascii="Times New Roman" w:hAnsi="Times New Roman" w:cs="Times New Roman"/>
          <w:sz w:val="22"/>
          <w:szCs w:val="22"/>
          <w:lang w:val="en-GB"/>
        </w:rPr>
        <w:t>Kindinger</w:t>
      </w:r>
      <w:proofErr w:type="spellEnd"/>
      <w:r w:rsidR="00CB4AB0" w:rsidRPr="00C6513A">
        <w:rPr>
          <w:rFonts w:ascii="Times New Roman" w:hAnsi="Times New Roman" w:cs="Times New Roman"/>
          <w:sz w:val="22"/>
          <w:szCs w:val="22"/>
          <w:lang w:val="en-GB"/>
        </w:rPr>
        <w:t>,</w:t>
      </w:r>
      <w:r w:rsidR="002D3C62" w:rsidRPr="00C6513A">
        <w:rPr>
          <w:rFonts w:ascii="Times New Roman" w:hAnsi="Times New Roman" w:cs="Times New Roman"/>
          <w:sz w:val="22"/>
          <w:szCs w:val="22"/>
          <w:lang w:val="en-GB"/>
        </w:rPr>
        <w:t xml:space="preserve"> </w:t>
      </w:r>
      <w:r w:rsidR="00F73351" w:rsidRPr="00C6513A">
        <w:rPr>
          <w:rFonts w:ascii="Times New Roman" w:hAnsi="Times New Roman" w:cs="Times New Roman"/>
          <w:sz w:val="22"/>
          <w:szCs w:val="22"/>
          <w:lang w:val="en-GB"/>
        </w:rPr>
        <w:t xml:space="preserve">and </w:t>
      </w:r>
      <w:r w:rsidR="002D3C62" w:rsidRPr="00C6513A">
        <w:rPr>
          <w:rFonts w:ascii="Times New Roman" w:hAnsi="Times New Roman" w:cs="Times New Roman"/>
          <w:sz w:val="22"/>
          <w:szCs w:val="22"/>
          <w:lang w:val="en-GB"/>
        </w:rPr>
        <w:t xml:space="preserve">Roderick M. Chisholm. </w:t>
      </w:r>
      <w:proofErr w:type="spellStart"/>
      <w:r w:rsidR="002D3C62" w:rsidRPr="00C6513A">
        <w:rPr>
          <w:rFonts w:ascii="Times New Roman" w:hAnsi="Times New Roman" w:cs="Times New Roman"/>
          <w:sz w:val="22"/>
          <w:szCs w:val="22"/>
          <w:lang w:val="en-GB"/>
        </w:rPr>
        <w:t>Akademische</w:t>
      </w:r>
      <w:proofErr w:type="spellEnd"/>
      <w:r w:rsidR="002D3C62" w:rsidRPr="00C6513A">
        <w:rPr>
          <w:rFonts w:ascii="Times New Roman" w:hAnsi="Times New Roman" w:cs="Times New Roman"/>
          <w:sz w:val="22"/>
          <w:szCs w:val="22"/>
          <w:lang w:val="en-GB"/>
        </w:rPr>
        <w:t xml:space="preserve"> </w:t>
      </w:r>
      <w:proofErr w:type="spellStart"/>
      <w:r w:rsidR="002D3C62" w:rsidRPr="00C6513A">
        <w:rPr>
          <w:rFonts w:ascii="Times New Roman" w:hAnsi="Times New Roman" w:cs="Times New Roman"/>
          <w:sz w:val="22"/>
          <w:szCs w:val="22"/>
          <w:lang w:val="en-GB"/>
        </w:rPr>
        <w:t>Druck</w:t>
      </w:r>
      <w:proofErr w:type="spellEnd"/>
      <w:r w:rsidR="002D3C62" w:rsidRPr="00C6513A">
        <w:rPr>
          <w:rFonts w:ascii="Times New Roman" w:hAnsi="Times New Roman" w:cs="Times New Roman"/>
          <w:sz w:val="22"/>
          <w:szCs w:val="22"/>
          <w:lang w:val="en-GB"/>
        </w:rPr>
        <w:t xml:space="preserve">- und </w:t>
      </w:r>
      <w:proofErr w:type="spellStart"/>
      <w:r w:rsidR="002D3C62" w:rsidRPr="00C6513A">
        <w:rPr>
          <w:rFonts w:ascii="Times New Roman" w:hAnsi="Times New Roman" w:cs="Times New Roman"/>
          <w:sz w:val="22"/>
          <w:szCs w:val="22"/>
          <w:lang w:val="en-GB"/>
        </w:rPr>
        <w:t>Verlagsanstalt</w:t>
      </w:r>
      <w:proofErr w:type="spellEnd"/>
      <w:r w:rsidR="002D3C62" w:rsidRPr="00C6513A">
        <w:rPr>
          <w:rFonts w:ascii="Times New Roman" w:hAnsi="Times New Roman" w:cs="Times New Roman"/>
          <w:sz w:val="22"/>
          <w:szCs w:val="22"/>
          <w:lang w:val="en-GB"/>
        </w:rPr>
        <w:t xml:space="preserve"> </w:t>
      </w:r>
      <w:r w:rsidR="00243964" w:rsidRPr="00C6513A">
        <w:rPr>
          <w:rFonts w:ascii="Times New Roman" w:hAnsi="Times New Roman" w:cs="Times New Roman"/>
          <w:sz w:val="22"/>
          <w:szCs w:val="22"/>
          <w:lang w:val="en-GB"/>
        </w:rPr>
        <w:t>(</w:t>
      </w:r>
      <w:r w:rsidR="006B242F" w:rsidRPr="00C6513A">
        <w:rPr>
          <w:rFonts w:ascii="Times New Roman" w:hAnsi="Times New Roman" w:cs="Times New Roman"/>
          <w:sz w:val="22"/>
          <w:szCs w:val="22"/>
          <w:lang w:val="en-GB"/>
        </w:rPr>
        <w:t>T</w:t>
      </w:r>
      <w:r w:rsidR="00243964" w:rsidRPr="00C6513A">
        <w:rPr>
          <w:rFonts w:ascii="Times New Roman" w:hAnsi="Times New Roman" w:cs="Times New Roman"/>
          <w:sz w:val="22"/>
          <w:szCs w:val="22"/>
          <w:lang w:val="en-GB"/>
        </w:rPr>
        <w:t xml:space="preserve">rans. James </w:t>
      </w:r>
      <w:proofErr w:type="spellStart"/>
      <w:r w:rsidR="00243964" w:rsidRPr="00C6513A">
        <w:rPr>
          <w:rFonts w:ascii="Times New Roman" w:hAnsi="Times New Roman" w:cs="Times New Roman"/>
          <w:sz w:val="22"/>
          <w:szCs w:val="22"/>
          <w:lang w:val="en-GB"/>
        </w:rPr>
        <w:t>Heanue</w:t>
      </w:r>
      <w:proofErr w:type="spellEnd"/>
      <w:r w:rsidR="00243964" w:rsidRPr="00C6513A">
        <w:rPr>
          <w:rFonts w:ascii="Times New Roman" w:hAnsi="Times New Roman" w:cs="Times New Roman"/>
          <w:sz w:val="22"/>
          <w:szCs w:val="22"/>
          <w:lang w:val="en-GB"/>
        </w:rPr>
        <w:t>,</w:t>
      </w:r>
      <w:r w:rsidR="00A44FC0" w:rsidRPr="00C6513A">
        <w:rPr>
          <w:rFonts w:ascii="Times New Roman" w:hAnsi="Times New Roman" w:cs="Times New Roman"/>
          <w:sz w:val="22"/>
          <w:szCs w:val="22"/>
          <w:lang w:val="en-GB"/>
        </w:rPr>
        <w:t xml:space="preserve"> </w:t>
      </w:r>
      <w:r w:rsidR="00BB46AB" w:rsidRPr="00C6513A">
        <w:rPr>
          <w:rFonts w:ascii="Times New Roman" w:hAnsi="Times New Roman" w:cs="Times New Roman"/>
          <w:sz w:val="22"/>
          <w:szCs w:val="22"/>
          <w:lang w:val="en-GB"/>
        </w:rPr>
        <w:t xml:space="preserve">1983, </w:t>
      </w:r>
      <w:r w:rsidR="00243964" w:rsidRPr="00C6513A">
        <w:rPr>
          <w:rFonts w:ascii="Times New Roman" w:hAnsi="Times New Roman" w:cs="Times New Roman"/>
          <w:sz w:val="22"/>
          <w:szCs w:val="22"/>
          <w:lang w:val="en-GB"/>
        </w:rPr>
        <w:t>University of California Press)</w:t>
      </w:r>
      <w:r w:rsidR="002D3C62" w:rsidRPr="00C6513A">
        <w:rPr>
          <w:rFonts w:ascii="Times New Roman" w:hAnsi="Times New Roman" w:cs="Times New Roman"/>
          <w:sz w:val="22"/>
          <w:szCs w:val="22"/>
          <w:lang w:val="en-GB"/>
        </w:rPr>
        <w:t>.</w:t>
      </w:r>
    </w:p>
    <w:p w14:paraId="03C64428" w14:textId="44D6A313" w:rsidR="00772A43" w:rsidRPr="00C6513A" w:rsidRDefault="005B5DCB" w:rsidP="00352118">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772A43" w:rsidRPr="00C6513A">
        <w:rPr>
          <w:rFonts w:ascii="Times New Roman" w:hAnsi="Times New Roman" w:cs="Times New Roman"/>
          <w:sz w:val="22"/>
          <w:szCs w:val="22"/>
          <w:lang w:val="en-GB"/>
        </w:rPr>
        <w:t>1915</w:t>
      </w:r>
      <w:r w:rsidR="00C6141D" w:rsidRPr="00C6513A">
        <w:rPr>
          <w:rFonts w:ascii="Times New Roman" w:hAnsi="Times New Roman" w:cs="Times New Roman"/>
          <w:sz w:val="22"/>
          <w:szCs w:val="22"/>
          <w:lang w:val="en-GB"/>
        </w:rPr>
        <w:t>)</w:t>
      </w:r>
      <w:r w:rsidR="00772A43" w:rsidRPr="00C6513A">
        <w:rPr>
          <w:rFonts w:ascii="Times New Roman" w:hAnsi="Times New Roman" w:cs="Times New Roman"/>
          <w:sz w:val="22"/>
          <w:szCs w:val="22"/>
          <w:lang w:val="en-GB"/>
        </w:rPr>
        <w:t xml:space="preserve">. </w:t>
      </w:r>
      <w:proofErr w:type="spellStart"/>
      <w:r w:rsidR="00772A43" w:rsidRPr="00C6513A">
        <w:rPr>
          <w:rFonts w:ascii="Times New Roman" w:hAnsi="Times New Roman" w:cs="Times New Roman"/>
          <w:i/>
          <w:iCs/>
          <w:sz w:val="22"/>
          <w:szCs w:val="22"/>
          <w:lang w:val="en-GB"/>
        </w:rPr>
        <w:t>Über</w:t>
      </w:r>
      <w:proofErr w:type="spellEnd"/>
      <w:r w:rsidR="00772A43" w:rsidRPr="00C6513A">
        <w:rPr>
          <w:rFonts w:ascii="Times New Roman" w:hAnsi="Times New Roman" w:cs="Times New Roman"/>
          <w:i/>
          <w:iCs/>
          <w:sz w:val="22"/>
          <w:szCs w:val="22"/>
          <w:lang w:val="en-GB"/>
        </w:rPr>
        <w:t xml:space="preserve"> </w:t>
      </w:r>
      <w:proofErr w:type="spellStart"/>
      <w:r w:rsidR="00772A43" w:rsidRPr="00C6513A">
        <w:rPr>
          <w:rFonts w:ascii="Times New Roman" w:hAnsi="Times New Roman" w:cs="Times New Roman"/>
          <w:i/>
          <w:iCs/>
          <w:sz w:val="22"/>
          <w:szCs w:val="22"/>
          <w:lang w:val="en-GB"/>
        </w:rPr>
        <w:t>Möglichkeit</w:t>
      </w:r>
      <w:proofErr w:type="spellEnd"/>
      <w:r w:rsidR="00772A43" w:rsidRPr="00C6513A">
        <w:rPr>
          <w:rFonts w:ascii="Times New Roman" w:hAnsi="Times New Roman" w:cs="Times New Roman"/>
          <w:i/>
          <w:iCs/>
          <w:sz w:val="22"/>
          <w:szCs w:val="22"/>
          <w:lang w:val="en-GB"/>
        </w:rPr>
        <w:t xml:space="preserve"> und </w:t>
      </w:r>
      <w:proofErr w:type="spellStart"/>
      <w:r w:rsidR="00772A43" w:rsidRPr="00C6513A">
        <w:rPr>
          <w:rFonts w:ascii="Times New Roman" w:hAnsi="Times New Roman" w:cs="Times New Roman"/>
          <w:i/>
          <w:iCs/>
          <w:sz w:val="22"/>
          <w:szCs w:val="22"/>
          <w:lang w:val="en-GB"/>
        </w:rPr>
        <w:t>Wahrscheinlichkeit</w:t>
      </w:r>
      <w:proofErr w:type="spellEnd"/>
      <w:r w:rsidR="00772A43" w:rsidRPr="00C6513A">
        <w:rPr>
          <w:rFonts w:ascii="Times New Roman" w:hAnsi="Times New Roman" w:cs="Times New Roman"/>
          <w:iCs/>
          <w:sz w:val="22"/>
          <w:szCs w:val="22"/>
          <w:lang w:val="en-GB"/>
        </w:rPr>
        <w:t>.</w:t>
      </w:r>
      <w:r w:rsidR="00772A43" w:rsidRPr="00C6513A">
        <w:rPr>
          <w:rFonts w:ascii="Times New Roman" w:hAnsi="Times New Roman" w:cs="Times New Roman"/>
          <w:i/>
          <w:iCs/>
          <w:sz w:val="22"/>
          <w:szCs w:val="22"/>
          <w:lang w:val="en-GB"/>
        </w:rPr>
        <w:t xml:space="preserve"> </w:t>
      </w:r>
      <w:r w:rsidR="00110C4F" w:rsidRPr="00C6513A">
        <w:rPr>
          <w:rFonts w:ascii="Times New Roman" w:hAnsi="Times New Roman" w:cs="Times New Roman"/>
          <w:sz w:val="22"/>
          <w:szCs w:val="22"/>
          <w:lang w:val="en-GB"/>
        </w:rPr>
        <w:t>Reprint</w:t>
      </w:r>
      <w:r w:rsidR="00772A43"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772A43" w:rsidRPr="00C6513A">
        <w:rPr>
          <w:rFonts w:ascii="Times New Roman" w:hAnsi="Times New Roman" w:cs="Times New Roman"/>
          <w:sz w:val="22"/>
          <w:szCs w:val="22"/>
          <w:lang w:val="en-GB"/>
        </w:rPr>
        <w:t>1972</w:t>
      </w:r>
      <w:r w:rsidR="00C6141D" w:rsidRPr="00C6513A">
        <w:rPr>
          <w:rFonts w:ascii="Times New Roman" w:hAnsi="Times New Roman" w:cs="Times New Roman"/>
          <w:sz w:val="22"/>
          <w:szCs w:val="22"/>
          <w:lang w:val="en-GB"/>
        </w:rPr>
        <w:t>)</w:t>
      </w:r>
      <w:r w:rsidR="00772A43" w:rsidRPr="00C6513A">
        <w:rPr>
          <w:rFonts w:ascii="Times New Roman" w:hAnsi="Times New Roman" w:cs="Times New Roman"/>
          <w:sz w:val="22"/>
          <w:szCs w:val="22"/>
          <w:lang w:val="en-GB"/>
        </w:rPr>
        <w:t xml:space="preserve">. In Alexius </w:t>
      </w:r>
      <w:proofErr w:type="spellStart"/>
      <w:r w:rsidR="00772A43" w:rsidRPr="00C6513A">
        <w:rPr>
          <w:rFonts w:ascii="Times New Roman" w:hAnsi="Times New Roman" w:cs="Times New Roman"/>
          <w:sz w:val="22"/>
          <w:szCs w:val="22"/>
          <w:lang w:val="en-GB"/>
        </w:rPr>
        <w:t>Meinong</w:t>
      </w:r>
      <w:proofErr w:type="spellEnd"/>
      <w:r w:rsidR="00772A43" w:rsidRPr="00C6513A">
        <w:rPr>
          <w:rFonts w:ascii="Times New Roman" w:hAnsi="Times New Roman" w:cs="Times New Roman"/>
          <w:sz w:val="22"/>
          <w:szCs w:val="22"/>
          <w:lang w:val="en-GB"/>
        </w:rPr>
        <w:t xml:space="preserve">. </w:t>
      </w:r>
      <w:proofErr w:type="spellStart"/>
      <w:r w:rsidR="00772A43" w:rsidRPr="00C6513A">
        <w:rPr>
          <w:rFonts w:ascii="Times New Roman" w:hAnsi="Times New Roman" w:cs="Times New Roman"/>
          <w:i/>
          <w:sz w:val="22"/>
          <w:szCs w:val="22"/>
          <w:lang w:val="en-GB"/>
        </w:rPr>
        <w:t>Gesamtausgabe</w:t>
      </w:r>
      <w:proofErr w:type="spellEnd"/>
      <w:r w:rsidR="00772A43" w:rsidRPr="00C6513A">
        <w:rPr>
          <w:rFonts w:ascii="Times New Roman" w:hAnsi="Times New Roman" w:cs="Times New Roman"/>
          <w:sz w:val="22"/>
          <w:szCs w:val="22"/>
          <w:lang w:val="en-GB"/>
        </w:rPr>
        <w:t>, vol. 6</w:t>
      </w:r>
      <w:r w:rsidR="006576BA" w:rsidRPr="00C6513A">
        <w:rPr>
          <w:rFonts w:ascii="Times New Roman" w:hAnsi="Times New Roman" w:cs="Times New Roman"/>
          <w:sz w:val="22"/>
          <w:szCs w:val="22"/>
          <w:lang w:val="en-GB"/>
        </w:rPr>
        <w:t xml:space="preserve"> (xiii–xxii, 1–728)</w:t>
      </w:r>
      <w:r w:rsidR="00772A43" w:rsidRPr="00C6513A">
        <w:rPr>
          <w:rFonts w:ascii="Times New Roman" w:hAnsi="Times New Roman" w:cs="Times New Roman"/>
          <w:sz w:val="22"/>
          <w:szCs w:val="22"/>
          <w:lang w:val="en-GB"/>
        </w:rPr>
        <w:t xml:space="preserve">. Ed. Rudolf Haller, Rudolf </w:t>
      </w:r>
      <w:proofErr w:type="spellStart"/>
      <w:r w:rsidR="00772A43" w:rsidRPr="00C6513A">
        <w:rPr>
          <w:rFonts w:ascii="Times New Roman" w:hAnsi="Times New Roman" w:cs="Times New Roman"/>
          <w:sz w:val="22"/>
          <w:szCs w:val="22"/>
          <w:lang w:val="en-GB"/>
        </w:rPr>
        <w:t>Kindinger</w:t>
      </w:r>
      <w:proofErr w:type="spellEnd"/>
      <w:r w:rsidR="00772A43" w:rsidRPr="00C6513A">
        <w:rPr>
          <w:rFonts w:ascii="Times New Roman" w:hAnsi="Times New Roman" w:cs="Times New Roman"/>
          <w:sz w:val="22"/>
          <w:szCs w:val="22"/>
          <w:lang w:val="en-GB"/>
        </w:rPr>
        <w:t>,</w:t>
      </w:r>
      <w:r w:rsidR="00CB4AB0" w:rsidRPr="00C6513A">
        <w:rPr>
          <w:rFonts w:ascii="Times New Roman" w:hAnsi="Times New Roman" w:cs="Times New Roman"/>
          <w:sz w:val="22"/>
          <w:szCs w:val="22"/>
          <w:lang w:val="en-GB"/>
        </w:rPr>
        <w:t xml:space="preserve"> and</w:t>
      </w:r>
      <w:r w:rsidR="00772A43" w:rsidRPr="00C6513A">
        <w:rPr>
          <w:rFonts w:ascii="Times New Roman" w:hAnsi="Times New Roman" w:cs="Times New Roman"/>
          <w:sz w:val="22"/>
          <w:szCs w:val="22"/>
          <w:lang w:val="en-GB"/>
        </w:rPr>
        <w:t xml:space="preserve"> Roderick M. Chisholm. </w:t>
      </w:r>
      <w:proofErr w:type="spellStart"/>
      <w:r w:rsidR="00772A43" w:rsidRPr="00C6513A">
        <w:rPr>
          <w:rFonts w:ascii="Times New Roman" w:hAnsi="Times New Roman" w:cs="Times New Roman"/>
          <w:sz w:val="22"/>
          <w:szCs w:val="22"/>
          <w:lang w:val="en-GB"/>
        </w:rPr>
        <w:t>Akademische</w:t>
      </w:r>
      <w:proofErr w:type="spellEnd"/>
      <w:r w:rsidR="00772A43" w:rsidRPr="00C6513A">
        <w:rPr>
          <w:rFonts w:ascii="Times New Roman" w:hAnsi="Times New Roman" w:cs="Times New Roman"/>
          <w:sz w:val="22"/>
          <w:szCs w:val="22"/>
          <w:lang w:val="en-GB"/>
        </w:rPr>
        <w:t xml:space="preserve"> </w:t>
      </w:r>
      <w:proofErr w:type="spellStart"/>
      <w:r w:rsidR="00772A43" w:rsidRPr="00C6513A">
        <w:rPr>
          <w:rFonts w:ascii="Times New Roman" w:hAnsi="Times New Roman" w:cs="Times New Roman"/>
          <w:sz w:val="22"/>
          <w:szCs w:val="22"/>
          <w:lang w:val="en-GB"/>
        </w:rPr>
        <w:t>Druck</w:t>
      </w:r>
      <w:proofErr w:type="spellEnd"/>
      <w:r w:rsidR="00772A43" w:rsidRPr="00C6513A">
        <w:rPr>
          <w:rFonts w:ascii="Times New Roman" w:hAnsi="Times New Roman" w:cs="Times New Roman"/>
          <w:sz w:val="22"/>
          <w:szCs w:val="22"/>
          <w:lang w:val="en-GB"/>
        </w:rPr>
        <w:t xml:space="preserve">- und </w:t>
      </w:r>
      <w:proofErr w:type="spellStart"/>
      <w:r w:rsidR="00772A43" w:rsidRPr="00C6513A">
        <w:rPr>
          <w:rFonts w:ascii="Times New Roman" w:hAnsi="Times New Roman" w:cs="Times New Roman"/>
          <w:sz w:val="22"/>
          <w:szCs w:val="22"/>
          <w:lang w:val="en-GB"/>
        </w:rPr>
        <w:t>Verlagsanstalt</w:t>
      </w:r>
      <w:proofErr w:type="spellEnd"/>
      <w:r w:rsidR="00772A43" w:rsidRPr="00C6513A">
        <w:rPr>
          <w:rFonts w:ascii="Times New Roman" w:hAnsi="Times New Roman" w:cs="Times New Roman"/>
          <w:sz w:val="22"/>
          <w:szCs w:val="22"/>
          <w:lang w:val="en-GB"/>
        </w:rPr>
        <w:t>.</w:t>
      </w:r>
    </w:p>
    <w:p w14:paraId="748886B8" w14:textId="7445492E" w:rsidR="00B92CDC" w:rsidRPr="00C6513A" w:rsidRDefault="005B5DCB" w:rsidP="00352118">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C6141D" w:rsidRPr="00C6513A">
        <w:rPr>
          <w:rFonts w:ascii="Times New Roman" w:hAnsi="Times New Roman" w:cs="Times New Roman"/>
          <w:sz w:val="22"/>
          <w:szCs w:val="22"/>
          <w:lang w:val="en-GB"/>
        </w:rPr>
        <w:t>(</w:t>
      </w:r>
      <w:r w:rsidR="00B92CDC" w:rsidRPr="00C6513A">
        <w:rPr>
          <w:rFonts w:ascii="Times New Roman" w:hAnsi="Times New Roman" w:cs="Times New Roman"/>
          <w:sz w:val="22"/>
          <w:szCs w:val="22"/>
          <w:lang w:val="en-GB"/>
        </w:rPr>
        <w:t>1921</w:t>
      </w:r>
      <w:r w:rsidR="00C6141D" w:rsidRPr="00C6513A">
        <w:rPr>
          <w:rFonts w:ascii="Times New Roman" w:hAnsi="Times New Roman" w:cs="Times New Roman"/>
          <w:sz w:val="22"/>
          <w:szCs w:val="22"/>
          <w:lang w:val="en-GB"/>
        </w:rPr>
        <w:t>)</w:t>
      </w:r>
      <w:r w:rsidR="00B92CDC" w:rsidRPr="00C6513A">
        <w:rPr>
          <w:rFonts w:ascii="Times New Roman" w:hAnsi="Times New Roman" w:cs="Times New Roman"/>
          <w:sz w:val="22"/>
          <w:szCs w:val="22"/>
          <w:lang w:val="en-GB"/>
        </w:rPr>
        <w:t xml:space="preserve">. </w:t>
      </w:r>
      <w:proofErr w:type="spellStart"/>
      <w:r w:rsidR="00B92CDC" w:rsidRPr="00C6513A">
        <w:rPr>
          <w:rFonts w:ascii="Times New Roman" w:hAnsi="Times New Roman" w:cs="Times New Roman"/>
          <w:i/>
          <w:iCs/>
          <w:sz w:val="22"/>
          <w:szCs w:val="22"/>
          <w:lang w:val="en-GB"/>
        </w:rPr>
        <w:t>Selbstdarstellung</w:t>
      </w:r>
      <w:proofErr w:type="spellEnd"/>
      <w:r w:rsidR="00B92CDC" w:rsidRPr="00C6513A">
        <w:rPr>
          <w:rFonts w:ascii="Times New Roman" w:hAnsi="Times New Roman" w:cs="Times New Roman"/>
          <w:sz w:val="22"/>
          <w:szCs w:val="22"/>
          <w:lang w:val="en-GB"/>
        </w:rPr>
        <w:t xml:space="preserve">. Reprint </w:t>
      </w:r>
      <w:r w:rsidR="00337429" w:rsidRPr="00C6513A">
        <w:rPr>
          <w:rFonts w:ascii="Times New Roman" w:hAnsi="Times New Roman" w:cs="Times New Roman"/>
          <w:sz w:val="22"/>
          <w:szCs w:val="22"/>
          <w:lang w:val="en-GB"/>
        </w:rPr>
        <w:t>(</w:t>
      </w:r>
      <w:r w:rsidR="00B92CDC" w:rsidRPr="00C6513A">
        <w:rPr>
          <w:rFonts w:ascii="Times New Roman" w:hAnsi="Times New Roman" w:cs="Times New Roman"/>
          <w:sz w:val="22"/>
          <w:szCs w:val="22"/>
          <w:lang w:val="en-GB"/>
        </w:rPr>
        <w:t>1978</w:t>
      </w:r>
      <w:r w:rsidR="00337429" w:rsidRPr="00C6513A">
        <w:rPr>
          <w:rFonts w:ascii="Times New Roman" w:hAnsi="Times New Roman" w:cs="Times New Roman"/>
          <w:sz w:val="22"/>
          <w:szCs w:val="22"/>
          <w:lang w:val="en-GB"/>
        </w:rPr>
        <w:t>)</w:t>
      </w:r>
      <w:r w:rsidR="00B92CDC" w:rsidRPr="00C6513A">
        <w:rPr>
          <w:rFonts w:ascii="Times New Roman" w:hAnsi="Times New Roman" w:cs="Times New Roman"/>
          <w:sz w:val="22"/>
          <w:szCs w:val="22"/>
          <w:lang w:val="en-GB"/>
        </w:rPr>
        <w:t xml:space="preserve">. In Alexius </w:t>
      </w:r>
      <w:proofErr w:type="spellStart"/>
      <w:r w:rsidR="00B92CDC" w:rsidRPr="00C6513A">
        <w:rPr>
          <w:rFonts w:ascii="Times New Roman" w:hAnsi="Times New Roman" w:cs="Times New Roman"/>
          <w:sz w:val="22"/>
          <w:szCs w:val="22"/>
          <w:lang w:val="en-GB"/>
        </w:rPr>
        <w:t>Meinong</w:t>
      </w:r>
      <w:proofErr w:type="spellEnd"/>
      <w:r w:rsidR="00B92CDC" w:rsidRPr="00C6513A">
        <w:rPr>
          <w:rFonts w:ascii="Times New Roman" w:hAnsi="Times New Roman" w:cs="Times New Roman"/>
          <w:sz w:val="22"/>
          <w:szCs w:val="22"/>
          <w:lang w:val="en-GB"/>
        </w:rPr>
        <w:t xml:space="preserve">. </w:t>
      </w:r>
      <w:proofErr w:type="spellStart"/>
      <w:r w:rsidR="00B92CDC" w:rsidRPr="00C6513A">
        <w:rPr>
          <w:rFonts w:ascii="Times New Roman" w:hAnsi="Times New Roman" w:cs="Times New Roman"/>
          <w:i/>
          <w:sz w:val="22"/>
          <w:szCs w:val="22"/>
          <w:lang w:val="en-GB"/>
        </w:rPr>
        <w:t>Gesamtausgabe</w:t>
      </w:r>
      <w:proofErr w:type="spellEnd"/>
      <w:r w:rsidR="00B92CDC" w:rsidRPr="00C6513A">
        <w:rPr>
          <w:rFonts w:ascii="Times New Roman" w:hAnsi="Times New Roman" w:cs="Times New Roman"/>
          <w:sz w:val="22"/>
          <w:szCs w:val="22"/>
          <w:lang w:val="en-GB"/>
        </w:rPr>
        <w:t xml:space="preserve">, vol. </w:t>
      </w:r>
      <w:r w:rsidR="005240D2" w:rsidRPr="00C6513A">
        <w:rPr>
          <w:rFonts w:ascii="Times New Roman" w:hAnsi="Times New Roman" w:cs="Times New Roman"/>
          <w:sz w:val="22"/>
          <w:szCs w:val="22"/>
          <w:lang w:val="en-GB"/>
        </w:rPr>
        <w:t>7</w:t>
      </w:r>
      <w:r w:rsidR="006576BA" w:rsidRPr="00C6513A">
        <w:rPr>
          <w:rFonts w:ascii="Times New Roman" w:hAnsi="Times New Roman" w:cs="Times New Roman"/>
          <w:sz w:val="22"/>
          <w:szCs w:val="22"/>
          <w:lang w:val="en-GB"/>
        </w:rPr>
        <w:t xml:space="preserve"> (1–62)</w:t>
      </w:r>
      <w:r w:rsidR="00B92CDC" w:rsidRPr="00C6513A">
        <w:rPr>
          <w:rFonts w:ascii="Times New Roman" w:hAnsi="Times New Roman" w:cs="Times New Roman"/>
          <w:sz w:val="22"/>
          <w:szCs w:val="22"/>
          <w:lang w:val="en-GB"/>
        </w:rPr>
        <w:t xml:space="preserve">. Ed. Rudolf Haller, Rudolf </w:t>
      </w:r>
      <w:proofErr w:type="spellStart"/>
      <w:r w:rsidR="00B92CDC" w:rsidRPr="00C6513A">
        <w:rPr>
          <w:rFonts w:ascii="Times New Roman" w:hAnsi="Times New Roman" w:cs="Times New Roman"/>
          <w:sz w:val="22"/>
          <w:szCs w:val="22"/>
          <w:lang w:val="en-GB"/>
        </w:rPr>
        <w:t>Kindinger</w:t>
      </w:r>
      <w:proofErr w:type="spellEnd"/>
      <w:r w:rsidR="00B92CDC" w:rsidRPr="00C6513A">
        <w:rPr>
          <w:rFonts w:ascii="Times New Roman" w:hAnsi="Times New Roman" w:cs="Times New Roman"/>
          <w:sz w:val="22"/>
          <w:szCs w:val="22"/>
          <w:lang w:val="en-GB"/>
        </w:rPr>
        <w:t xml:space="preserve">, </w:t>
      </w:r>
      <w:r w:rsidR="00CB4AB0" w:rsidRPr="00C6513A">
        <w:rPr>
          <w:rFonts w:ascii="Times New Roman" w:hAnsi="Times New Roman" w:cs="Times New Roman"/>
          <w:sz w:val="22"/>
          <w:szCs w:val="22"/>
          <w:lang w:val="en-GB"/>
        </w:rPr>
        <w:t xml:space="preserve">and </w:t>
      </w:r>
      <w:r w:rsidR="00B92CDC" w:rsidRPr="00C6513A">
        <w:rPr>
          <w:rFonts w:ascii="Times New Roman" w:hAnsi="Times New Roman" w:cs="Times New Roman"/>
          <w:sz w:val="22"/>
          <w:szCs w:val="22"/>
          <w:lang w:val="en-GB"/>
        </w:rPr>
        <w:t xml:space="preserve">Roderick M. Chisholm. </w:t>
      </w:r>
      <w:proofErr w:type="spellStart"/>
      <w:r w:rsidR="00B92CDC" w:rsidRPr="00C6513A">
        <w:rPr>
          <w:rFonts w:ascii="Times New Roman" w:hAnsi="Times New Roman" w:cs="Times New Roman"/>
          <w:sz w:val="22"/>
          <w:szCs w:val="22"/>
          <w:lang w:val="en-GB"/>
        </w:rPr>
        <w:t>Akademische</w:t>
      </w:r>
      <w:proofErr w:type="spellEnd"/>
      <w:r w:rsidR="00B92CDC" w:rsidRPr="00C6513A">
        <w:rPr>
          <w:rFonts w:ascii="Times New Roman" w:hAnsi="Times New Roman" w:cs="Times New Roman"/>
          <w:sz w:val="22"/>
          <w:szCs w:val="22"/>
          <w:lang w:val="en-GB"/>
        </w:rPr>
        <w:t xml:space="preserve"> </w:t>
      </w:r>
      <w:proofErr w:type="spellStart"/>
      <w:r w:rsidR="00B92CDC" w:rsidRPr="00C6513A">
        <w:rPr>
          <w:rFonts w:ascii="Times New Roman" w:hAnsi="Times New Roman" w:cs="Times New Roman"/>
          <w:sz w:val="22"/>
          <w:szCs w:val="22"/>
          <w:lang w:val="en-GB"/>
        </w:rPr>
        <w:t>Druck</w:t>
      </w:r>
      <w:proofErr w:type="spellEnd"/>
      <w:r w:rsidR="00B92CDC" w:rsidRPr="00C6513A">
        <w:rPr>
          <w:rFonts w:ascii="Times New Roman" w:hAnsi="Times New Roman" w:cs="Times New Roman"/>
          <w:sz w:val="22"/>
          <w:szCs w:val="22"/>
          <w:lang w:val="en-GB"/>
        </w:rPr>
        <w:t xml:space="preserve">- und </w:t>
      </w:r>
      <w:proofErr w:type="spellStart"/>
      <w:r w:rsidR="00B92CDC" w:rsidRPr="00C6513A">
        <w:rPr>
          <w:rFonts w:ascii="Times New Roman" w:hAnsi="Times New Roman" w:cs="Times New Roman"/>
          <w:sz w:val="22"/>
          <w:szCs w:val="22"/>
          <w:lang w:val="en-GB"/>
        </w:rPr>
        <w:t>Verlagsanstalt</w:t>
      </w:r>
      <w:proofErr w:type="spellEnd"/>
      <w:r w:rsidR="00B92CDC" w:rsidRPr="00C6513A">
        <w:rPr>
          <w:rFonts w:ascii="Times New Roman" w:hAnsi="Times New Roman" w:cs="Times New Roman"/>
          <w:sz w:val="22"/>
          <w:szCs w:val="22"/>
          <w:lang w:val="en-GB"/>
        </w:rPr>
        <w:t>.</w:t>
      </w:r>
    </w:p>
    <w:p w14:paraId="4A642BB9" w14:textId="77777777" w:rsidR="003B12FA" w:rsidRPr="00C6513A" w:rsidRDefault="003B12FA" w:rsidP="00911BC2">
      <w:pPr>
        <w:rPr>
          <w:rFonts w:ascii="Times New Roman" w:hAnsi="Times New Roman" w:cs="Times New Roman"/>
          <w:sz w:val="22"/>
          <w:szCs w:val="22"/>
          <w:lang w:val="en-GB"/>
        </w:rPr>
      </w:pPr>
    </w:p>
    <w:p w14:paraId="7FEE405B" w14:textId="589102C2" w:rsidR="003B12FA" w:rsidRPr="00C6513A" w:rsidRDefault="003B12FA"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Moore, G</w:t>
      </w:r>
      <w:r w:rsidR="00A919C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E. </w:t>
      </w:r>
      <w:r w:rsidR="003D19AF"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1903</w:t>
      </w:r>
      <w:r w:rsidR="003D19AF"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[Review of] Franz Brentano, </w:t>
      </w:r>
      <w:r w:rsidRPr="00C6513A">
        <w:rPr>
          <w:rFonts w:ascii="Times New Roman" w:hAnsi="Times New Roman" w:cs="Times New Roman"/>
          <w:i/>
          <w:iCs/>
          <w:sz w:val="22"/>
          <w:szCs w:val="22"/>
          <w:lang w:val="en-GB"/>
        </w:rPr>
        <w:t>The Origin of the Knowledge of Right and Wrong</w:t>
      </w:r>
      <w:r w:rsidR="00A919C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iCs/>
          <w:sz w:val="22"/>
          <w:szCs w:val="22"/>
          <w:lang w:val="en-GB"/>
        </w:rPr>
        <w:t>The International Journal of Ethics</w:t>
      </w:r>
      <w:r w:rsidR="006576BA" w:rsidRPr="00C6513A">
        <w:rPr>
          <w:rFonts w:ascii="Times New Roman" w:hAnsi="Times New Roman" w:cs="Times New Roman"/>
          <w:i/>
          <w:iCs/>
          <w:sz w:val="22"/>
          <w:szCs w:val="22"/>
          <w:lang w:val="en-GB"/>
        </w:rPr>
        <w:t>,</w:t>
      </w:r>
      <w:r w:rsidRPr="00C6513A">
        <w:rPr>
          <w:rFonts w:ascii="Times New Roman" w:hAnsi="Times New Roman" w:cs="Times New Roman"/>
          <w:i/>
          <w:iCs/>
          <w:sz w:val="22"/>
          <w:szCs w:val="22"/>
          <w:lang w:val="en-GB"/>
        </w:rPr>
        <w:t xml:space="preserve"> </w:t>
      </w:r>
      <w:r w:rsidR="00470604" w:rsidRPr="00C6513A">
        <w:rPr>
          <w:rFonts w:ascii="Times New Roman" w:hAnsi="Times New Roman" w:cs="Times New Roman"/>
          <w:i/>
          <w:iCs/>
          <w:sz w:val="22"/>
          <w:szCs w:val="22"/>
          <w:lang w:val="en-GB"/>
        </w:rPr>
        <w:t>14</w:t>
      </w:r>
      <w:r w:rsidR="00183272" w:rsidRPr="00C6513A">
        <w:rPr>
          <w:rFonts w:ascii="Times New Roman" w:hAnsi="Times New Roman" w:cs="Times New Roman"/>
          <w:sz w:val="22"/>
          <w:szCs w:val="22"/>
          <w:lang w:val="en-GB"/>
        </w:rPr>
        <w:t>(1)</w:t>
      </w:r>
      <w:r w:rsidR="006576BA"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115</w:t>
      </w:r>
      <w:r w:rsidR="00352118"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123. </w:t>
      </w:r>
    </w:p>
    <w:p w14:paraId="0CB9960C" w14:textId="77777777" w:rsidR="0016428E" w:rsidRPr="00C6513A" w:rsidRDefault="0016428E" w:rsidP="00911BC2">
      <w:pPr>
        <w:rPr>
          <w:rFonts w:ascii="Times New Roman" w:hAnsi="Times New Roman" w:cs="Times New Roman"/>
          <w:sz w:val="22"/>
          <w:szCs w:val="22"/>
          <w:lang w:val="en-GB"/>
        </w:rPr>
      </w:pPr>
    </w:p>
    <w:p w14:paraId="7E5F79FF" w14:textId="5A3D8538" w:rsidR="007662BE" w:rsidRPr="00C6513A" w:rsidRDefault="00CE6E3A" w:rsidP="00763E89">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Morscher</w:t>
      </w:r>
      <w:proofErr w:type="spellEnd"/>
      <w:r w:rsidRPr="00C6513A">
        <w:rPr>
          <w:rFonts w:ascii="Times New Roman" w:hAnsi="Times New Roman" w:cs="Times New Roman"/>
          <w:sz w:val="22"/>
          <w:szCs w:val="22"/>
          <w:lang w:val="en-GB"/>
        </w:rPr>
        <w:t>, E</w:t>
      </w:r>
      <w:r w:rsidR="006B242F" w:rsidRPr="00C6513A">
        <w:rPr>
          <w:rFonts w:ascii="Times New Roman" w:hAnsi="Times New Roman" w:cs="Times New Roman"/>
          <w:sz w:val="22"/>
          <w:szCs w:val="22"/>
          <w:lang w:val="en-GB"/>
        </w:rPr>
        <w:t>dgar</w:t>
      </w:r>
      <w:r w:rsidRPr="00C6513A">
        <w:rPr>
          <w:rFonts w:ascii="Times New Roman" w:hAnsi="Times New Roman" w:cs="Times New Roman"/>
          <w:sz w:val="22"/>
          <w:szCs w:val="22"/>
          <w:lang w:val="en-GB"/>
        </w:rPr>
        <w:t xml:space="preserve"> </w:t>
      </w:r>
      <w:r w:rsidR="009E572E" w:rsidRPr="00C6513A">
        <w:rPr>
          <w:rFonts w:ascii="Times New Roman" w:hAnsi="Times New Roman" w:cs="Times New Roman"/>
          <w:sz w:val="22"/>
          <w:szCs w:val="22"/>
          <w:lang w:val="en-GB"/>
        </w:rPr>
        <w:t>(</w:t>
      </w:r>
      <w:r w:rsidR="007662BE" w:rsidRPr="00C6513A">
        <w:rPr>
          <w:rFonts w:ascii="Times New Roman" w:hAnsi="Times New Roman" w:cs="Times New Roman"/>
          <w:sz w:val="22"/>
          <w:szCs w:val="22"/>
          <w:lang w:val="en-GB"/>
        </w:rPr>
        <w:t>1986</w:t>
      </w:r>
      <w:r w:rsidR="009E572E" w:rsidRPr="00C6513A">
        <w:rPr>
          <w:rFonts w:ascii="Times New Roman" w:hAnsi="Times New Roman" w:cs="Times New Roman"/>
          <w:sz w:val="22"/>
          <w:szCs w:val="22"/>
          <w:lang w:val="en-GB"/>
        </w:rPr>
        <w:t>)</w:t>
      </w:r>
      <w:r w:rsidR="007662BE" w:rsidRPr="00C6513A">
        <w:rPr>
          <w:rFonts w:ascii="Times New Roman" w:hAnsi="Times New Roman" w:cs="Times New Roman"/>
          <w:sz w:val="22"/>
          <w:szCs w:val="22"/>
          <w:lang w:val="en-GB"/>
        </w:rPr>
        <w:t xml:space="preserve">. Propositions and States of Affairs in Austrian Philosophy before Wittgenstein. In </w:t>
      </w:r>
      <w:proofErr w:type="spellStart"/>
      <w:r w:rsidR="00774082" w:rsidRPr="00C6513A">
        <w:rPr>
          <w:rFonts w:ascii="Times New Roman" w:hAnsi="Times New Roman" w:cs="Times New Roman"/>
          <w:sz w:val="22"/>
          <w:szCs w:val="22"/>
          <w:lang w:val="en-GB"/>
        </w:rPr>
        <w:t>János</w:t>
      </w:r>
      <w:proofErr w:type="spellEnd"/>
      <w:r w:rsidR="00774082" w:rsidRPr="00C6513A">
        <w:rPr>
          <w:rFonts w:ascii="Times New Roman" w:hAnsi="Times New Roman" w:cs="Times New Roman"/>
          <w:sz w:val="22"/>
          <w:szCs w:val="22"/>
          <w:lang w:val="en-GB"/>
        </w:rPr>
        <w:t xml:space="preserve"> K. </w:t>
      </w:r>
      <w:proofErr w:type="spellStart"/>
      <w:r w:rsidR="00774082" w:rsidRPr="00C6513A">
        <w:rPr>
          <w:rFonts w:ascii="Times New Roman" w:hAnsi="Times New Roman" w:cs="Times New Roman"/>
          <w:sz w:val="22"/>
          <w:szCs w:val="22"/>
          <w:lang w:val="en-GB"/>
        </w:rPr>
        <w:t>Nyíri</w:t>
      </w:r>
      <w:proofErr w:type="spellEnd"/>
      <w:r w:rsidR="00774082"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00774082" w:rsidRPr="00C6513A">
        <w:rPr>
          <w:rFonts w:ascii="Times New Roman" w:hAnsi="Times New Roman" w:cs="Times New Roman"/>
          <w:sz w:val="22"/>
          <w:szCs w:val="22"/>
          <w:lang w:val="en-GB"/>
        </w:rPr>
        <w:t>d.)</w:t>
      </w:r>
      <w:r w:rsidR="00E953A3" w:rsidRPr="00C6513A">
        <w:rPr>
          <w:rFonts w:ascii="Times New Roman" w:hAnsi="Times New Roman" w:cs="Times New Roman"/>
          <w:sz w:val="22"/>
          <w:szCs w:val="22"/>
          <w:lang w:val="en-GB"/>
        </w:rPr>
        <w:t>,</w:t>
      </w:r>
      <w:r w:rsidR="00774082" w:rsidRPr="00C6513A">
        <w:rPr>
          <w:rFonts w:ascii="Times New Roman" w:hAnsi="Times New Roman" w:cs="Times New Roman"/>
          <w:sz w:val="22"/>
          <w:szCs w:val="22"/>
          <w:lang w:val="en-GB"/>
        </w:rPr>
        <w:t xml:space="preserve"> </w:t>
      </w:r>
      <w:r w:rsidR="00774082" w:rsidRPr="00C6513A">
        <w:rPr>
          <w:rFonts w:ascii="Times New Roman" w:hAnsi="Times New Roman" w:cs="Times New Roman"/>
          <w:i/>
          <w:sz w:val="22"/>
          <w:szCs w:val="22"/>
          <w:lang w:val="en-GB"/>
        </w:rPr>
        <w:t>From Bolzano to Wittgenstein</w:t>
      </w:r>
      <w:r w:rsidR="00FE53DD" w:rsidRPr="00C6513A">
        <w:rPr>
          <w:rFonts w:ascii="Times New Roman" w:hAnsi="Times New Roman" w:cs="Times New Roman"/>
          <w:i/>
          <w:sz w:val="22"/>
          <w:szCs w:val="22"/>
          <w:lang w:val="en-GB"/>
        </w:rPr>
        <w:t xml:space="preserve"> </w:t>
      </w:r>
      <w:r w:rsidR="00FE53DD" w:rsidRPr="00C6513A">
        <w:rPr>
          <w:rFonts w:ascii="Times New Roman" w:hAnsi="Times New Roman" w:cs="Times New Roman"/>
          <w:iCs/>
          <w:sz w:val="22"/>
          <w:szCs w:val="22"/>
          <w:lang w:val="en-GB"/>
        </w:rPr>
        <w:t>(</w:t>
      </w:r>
      <w:r w:rsidR="00FE53DD" w:rsidRPr="00C6513A">
        <w:rPr>
          <w:rFonts w:ascii="Times New Roman" w:hAnsi="Times New Roman" w:cs="Times New Roman"/>
          <w:sz w:val="22"/>
          <w:szCs w:val="22"/>
          <w:lang w:val="en-GB"/>
        </w:rPr>
        <w:t>75–85)</w:t>
      </w:r>
      <w:r w:rsidR="00774082" w:rsidRPr="00C6513A">
        <w:rPr>
          <w:rFonts w:ascii="Times New Roman" w:hAnsi="Times New Roman" w:cs="Times New Roman"/>
          <w:i/>
          <w:sz w:val="22"/>
          <w:szCs w:val="22"/>
          <w:lang w:val="en-GB"/>
        </w:rPr>
        <w:t xml:space="preserve">. </w:t>
      </w:r>
      <w:proofErr w:type="spellStart"/>
      <w:r w:rsidR="00774082" w:rsidRPr="00C6513A">
        <w:rPr>
          <w:rFonts w:ascii="Times New Roman" w:hAnsi="Times New Roman" w:cs="Times New Roman"/>
          <w:sz w:val="22"/>
          <w:szCs w:val="22"/>
          <w:lang w:val="en-GB"/>
        </w:rPr>
        <w:t>Hölder</w:t>
      </w:r>
      <w:proofErr w:type="spellEnd"/>
      <w:r w:rsidR="00774082" w:rsidRPr="00C6513A">
        <w:rPr>
          <w:rFonts w:ascii="Times New Roman" w:hAnsi="Times New Roman" w:cs="Times New Roman"/>
          <w:sz w:val="22"/>
          <w:szCs w:val="22"/>
          <w:lang w:val="en-GB"/>
        </w:rPr>
        <w:t>-Pichler-</w:t>
      </w:r>
      <w:proofErr w:type="spellStart"/>
      <w:r w:rsidR="00774082" w:rsidRPr="00C6513A">
        <w:rPr>
          <w:rFonts w:ascii="Times New Roman" w:hAnsi="Times New Roman" w:cs="Times New Roman"/>
          <w:sz w:val="22"/>
          <w:szCs w:val="22"/>
          <w:lang w:val="en-GB"/>
        </w:rPr>
        <w:t>Tempsky</w:t>
      </w:r>
      <w:proofErr w:type="spellEnd"/>
      <w:r w:rsidR="00774082" w:rsidRPr="00C6513A">
        <w:rPr>
          <w:rFonts w:ascii="Times New Roman" w:hAnsi="Times New Roman" w:cs="Times New Roman"/>
          <w:sz w:val="22"/>
          <w:szCs w:val="22"/>
          <w:lang w:val="en-GB"/>
        </w:rPr>
        <w:t>.</w:t>
      </w:r>
    </w:p>
    <w:p w14:paraId="62CF8FA1" w14:textId="77777777" w:rsidR="00CE6E3A" w:rsidRPr="00C6513A" w:rsidRDefault="00CE6E3A" w:rsidP="00911BC2">
      <w:pPr>
        <w:rPr>
          <w:rFonts w:ascii="Times New Roman" w:hAnsi="Times New Roman" w:cs="Times New Roman"/>
          <w:sz w:val="22"/>
          <w:szCs w:val="22"/>
          <w:lang w:val="en-GB"/>
        </w:rPr>
      </w:pPr>
    </w:p>
    <w:p w14:paraId="3C2544C1" w14:textId="30E0C9C4" w:rsidR="00DA5DBC" w:rsidRPr="00C6513A" w:rsidRDefault="00156C78" w:rsidP="00121CE4">
      <w:pPr>
        <w:rPr>
          <w:rFonts w:ascii="Times New Roman" w:hAnsi="Times New Roman" w:cs="Times New Roman"/>
          <w:sz w:val="22"/>
          <w:szCs w:val="22"/>
          <w:lang w:val="en-GB"/>
        </w:rPr>
      </w:pPr>
      <w:r w:rsidRPr="00C6513A">
        <w:rPr>
          <w:rFonts w:ascii="Times New Roman" w:hAnsi="Times New Roman" w:cs="Times New Roman"/>
          <w:sz w:val="22"/>
          <w:szCs w:val="22"/>
          <w:lang w:val="en-GB"/>
        </w:rPr>
        <w:t>Mulligan, Kevin</w:t>
      </w:r>
      <w:r w:rsidR="00125346" w:rsidRPr="00C6513A">
        <w:rPr>
          <w:rFonts w:ascii="Times New Roman" w:hAnsi="Times New Roman" w:cs="Times New Roman"/>
          <w:sz w:val="22"/>
          <w:szCs w:val="22"/>
          <w:lang w:val="en-GB"/>
        </w:rPr>
        <w:t xml:space="preserve"> (</w:t>
      </w:r>
      <w:r w:rsidR="00DA5DBC" w:rsidRPr="00C6513A">
        <w:rPr>
          <w:rFonts w:ascii="Times New Roman" w:hAnsi="Times New Roman" w:cs="Times New Roman"/>
          <w:sz w:val="22"/>
          <w:szCs w:val="22"/>
          <w:lang w:val="en-GB"/>
        </w:rPr>
        <w:t>1989</w:t>
      </w:r>
      <w:r w:rsidR="00125346" w:rsidRPr="00C6513A">
        <w:rPr>
          <w:rFonts w:ascii="Times New Roman" w:hAnsi="Times New Roman" w:cs="Times New Roman"/>
          <w:sz w:val="22"/>
          <w:szCs w:val="22"/>
          <w:lang w:val="en-GB"/>
        </w:rPr>
        <w:t>)</w:t>
      </w:r>
      <w:r w:rsidR="00DA5DBC" w:rsidRPr="00C6513A">
        <w:rPr>
          <w:rFonts w:ascii="Times New Roman" w:hAnsi="Times New Roman" w:cs="Times New Roman"/>
          <w:sz w:val="22"/>
          <w:szCs w:val="22"/>
          <w:lang w:val="en-GB"/>
        </w:rPr>
        <w:t xml:space="preserve">. </w:t>
      </w:r>
      <w:proofErr w:type="spellStart"/>
      <w:proofErr w:type="gramStart"/>
      <w:r w:rsidR="00DA5DBC" w:rsidRPr="00C6513A">
        <w:rPr>
          <w:rFonts w:ascii="Times New Roman" w:hAnsi="Times New Roman" w:cs="Times New Roman"/>
          <w:sz w:val="22"/>
          <w:szCs w:val="22"/>
          <w:lang w:val="en-GB"/>
        </w:rPr>
        <w:t>Judgings</w:t>
      </w:r>
      <w:proofErr w:type="spellEnd"/>
      <w:r w:rsidR="00DA5DBC" w:rsidRPr="00C6513A">
        <w:rPr>
          <w:rFonts w:ascii="Times New Roman" w:hAnsi="Times New Roman" w:cs="Times New Roman"/>
          <w:sz w:val="22"/>
          <w:szCs w:val="22"/>
          <w:lang w:val="en-GB"/>
        </w:rPr>
        <w:t xml:space="preserve"> :</w:t>
      </w:r>
      <w:proofErr w:type="gramEnd"/>
      <w:r w:rsidR="00DA5DBC" w:rsidRPr="00C6513A">
        <w:rPr>
          <w:rFonts w:ascii="Times New Roman" w:hAnsi="Times New Roman" w:cs="Times New Roman"/>
          <w:sz w:val="22"/>
          <w:szCs w:val="22"/>
          <w:lang w:val="en-GB"/>
        </w:rPr>
        <w:t xml:space="preserve"> Their Parts and Counterparts</w:t>
      </w:r>
      <w:r w:rsidR="00C03536" w:rsidRPr="00C6513A">
        <w:rPr>
          <w:rFonts w:ascii="Times New Roman" w:hAnsi="Times New Roman" w:cs="Times New Roman"/>
          <w:sz w:val="22"/>
          <w:szCs w:val="22"/>
          <w:lang w:val="en-GB"/>
        </w:rPr>
        <w:t>.</w:t>
      </w:r>
      <w:r w:rsidR="00DA5DBC" w:rsidRPr="00C6513A">
        <w:rPr>
          <w:rFonts w:ascii="Times New Roman" w:hAnsi="Times New Roman" w:cs="Times New Roman"/>
          <w:sz w:val="22"/>
          <w:szCs w:val="22"/>
          <w:lang w:val="en-GB"/>
        </w:rPr>
        <w:t xml:space="preserve"> </w:t>
      </w:r>
      <w:proofErr w:type="spellStart"/>
      <w:r w:rsidR="00DA5DBC" w:rsidRPr="00C6513A">
        <w:rPr>
          <w:rFonts w:ascii="Times New Roman" w:hAnsi="Times New Roman" w:cs="Times New Roman"/>
          <w:i/>
          <w:sz w:val="22"/>
          <w:szCs w:val="22"/>
          <w:lang w:val="en-GB"/>
        </w:rPr>
        <w:t>Topoi</w:t>
      </w:r>
      <w:proofErr w:type="spellEnd"/>
      <w:r w:rsidR="00FE53DD" w:rsidRPr="00C6513A">
        <w:rPr>
          <w:rFonts w:ascii="Times New Roman" w:hAnsi="Times New Roman" w:cs="Times New Roman"/>
          <w:i/>
          <w:sz w:val="22"/>
          <w:szCs w:val="22"/>
          <w:lang w:val="en-GB"/>
        </w:rPr>
        <w:t>,</w:t>
      </w:r>
      <w:r w:rsidR="00DA5DBC" w:rsidRPr="00C6513A">
        <w:rPr>
          <w:rFonts w:ascii="Times New Roman" w:hAnsi="Times New Roman" w:cs="Times New Roman"/>
          <w:sz w:val="22"/>
          <w:szCs w:val="22"/>
          <w:lang w:val="en-GB"/>
        </w:rPr>
        <w:t xml:space="preserve"> </w:t>
      </w:r>
      <w:r w:rsidR="00C03536" w:rsidRPr="00C6513A">
        <w:rPr>
          <w:rFonts w:ascii="Times New Roman" w:hAnsi="Times New Roman" w:cs="Times New Roman"/>
          <w:sz w:val="22"/>
          <w:szCs w:val="22"/>
          <w:lang w:val="en-GB"/>
        </w:rPr>
        <w:t>6</w:t>
      </w:r>
      <w:r w:rsidR="00726CFF" w:rsidRPr="00C6513A">
        <w:rPr>
          <w:rFonts w:ascii="Times New Roman" w:hAnsi="Times New Roman" w:cs="Times New Roman"/>
          <w:sz w:val="22"/>
          <w:szCs w:val="22"/>
          <w:lang w:val="en-GB"/>
        </w:rPr>
        <w:t>(1)</w:t>
      </w:r>
      <w:r w:rsidR="00DA5DBC" w:rsidRPr="00C6513A">
        <w:rPr>
          <w:rFonts w:ascii="Times New Roman" w:hAnsi="Times New Roman" w:cs="Times New Roman"/>
          <w:sz w:val="22"/>
          <w:szCs w:val="22"/>
          <w:lang w:val="en-GB"/>
        </w:rPr>
        <w:t>, suppl. 2</w:t>
      </w:r>
      <w:r w:rsidR="00FE53DD" w:rsidRPr="00C6513A">
        <w:rPr>
          <w:rFonts w:ascii="Times New Roman" w:hAnsi="Times New Roman" w:cs="Times New Roman"/>
          <w:sz w:val="22"/>
          <w:szCs w:val="22"/>
          <w:lang w:val="en-GB"/>
        </w:rPr>
        <w:t>,</w:t>
      </w:r>
      <w:r w:rsidR="00C03536" w:rsidRPr="00C6513A">
        <w:rPr>
          <w:rFonts w:ascii="Times New Roman" w:hAnsi="Times New Roman" w:cs="Times New Roman"/>
          <w:sz w:val="22"/>
          <w:szCs w:val="22"/>
          <w:lang w:val="en-GB"/>
        </w:rPr>
        <w:t xml:space="preserve"> </w:t>
      </w:r>
      <w:r w:rsidR="00DA5DBC" w:rsidRPr="00C6513A">
        <w:rPr>
          <w:rFonts w:ascii="Times New Roman" w:hAnsi="Times New Roman" w:cs="Times New Roman"/>
          <w:sz w:val="22"/>
          <w:szCs w:val="22"/>
          <w:lang w:val="en-GB"/>
        </w:rPr>
        <w:t>117</w:t>
      </w:r>
      <w:r w:rsidR="00C03536" w:rsidRPr="00C6513A">
        <w:rPr>
          <w:rFonts w:ascii="Times New Roman" w:hAnsi="Times New Roman" w:cs="Times New Roman"/>
          <w:sz w:val="22"/>
          <w:szCs w:val="22"/>
          <w:lang w:val="en-GB"/>
        </w:rPr>
        <w:t>–</w:t>
      </w:r>
      <w:r w:rsidR="00DA5DBC" w:rsidRPr="00C6513A">
        <w:rPr>
          <w:rFonts w:ascii="Times New Roman" w:hAnsi="Times New Roman" w:cs="Times New Roman"/>
          <w:sz w:val="22"/>
          <w:szCs w:val="22"/>
          <w:lang w:val="en-GB"/>
        </w:rPr>
        <w:t>148</w:t>
      </w:r>
      <w:r w:rsidR="00C03536" w:rsidRPr="00C6513A">
        <w:rPr>
          <w:rFonts w:ascii="Times New Roman" w:hAnsi="Times New Roman" w:cs="Times New Roman"/>
          <w:sz w:val="22"/>
          <w:szCs w:val="22"/>
          <w:lang w:val="en-GB"/>
        </w:rPr>
        <w:t>.</w:t>
      </w:r>
    </w:p>
    <w:p w14:paraId="3E03F7DF" w14:textId="52A92D84" w:rsidR="00121CE4" w:rsidRPr="00C6513A" w:rsidRDefault="005B5DCB" w:rsidP="00121CE4">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125346" w:rsidRPr="00C6513A">
        <w:rPr>
          <w:rFonts w:ascii="Times New Roman" w:hAnsi="Times New Roman" w:cs="Times New Roman"/>
          <w:sz w:val="22"/>
          <w:szCs w:val="22"/>
          <w:lang w:val="en-GB"/>
        </w:rPr>
        <w:t>(</w:t>
      </w:r>
      <w:r w:rsidR="00121CE4" w:rsidRPr="00C6513A">
        <w:rPr>
          <w:rFonts w:ascii="Times New Roman" w:hAnsi="Times New Roman" w:cs="Times New Roman"/>
          <w:sz w:val="22"/>
          <w:szCs w:val="22"/>
          <w:lang w:val="en-GB"/>
        </w:rPr>
        <w:t>1990</w:t>
      </w:r>
      <w:r w:rsidR="00125346" w:rsidRPr="00C6513A">
        <w:rPr>
          <w:rFonts w:ascii="Times New Roman" w:hAnsi="Times New Roman" w:cs="Times New Roman"/>
          <w:sz w:val="22"/>
          <w:szCs w:val="22"/>
          <w:lang w:val="en-GB"/>
        </w:rPr>
        <w:t>)</w:t>
      </w:r>
      <w:r w:rsidR="00121CE4" w:rsidRPr="00C6513A">
        <w:rPr>
          <w:rFonts w:ascii="Times New Roman" w:hAnsi="Times New Roman" w:cs="Times New Roman"/>
          <w:sz w:val="22"/>
          <w:szCs w:val="22"/>
          <w:lang w:val="en-GB"/>
        </w:rPr>
        <w:t>. Marty’s Philosophical Grammar. In Kevin Mulligan (</w:t>
      </w:r>
      <w:r w:rsidR="00274BD7" w:rsidRPr="00C6513A">
        <w:rPr>
          <w:rFonts w:ascii="Times New Roman" w:hAnsi="Times New Roman" w:cs="Times New Roman"/>
          <w:sz w:val="22"/>
          <w:szCs w:val="22"/>
          <w:lang w:val="en-GB"/>
        </w:rPr>
        <w:t>E</w:t>
      </w:r>
      <w:r w:rsidR="00121CE4" w:rsidRPr="00C6513A">
        <w:rPr>
          <w:rFonts w:ascii="Times New Roman" w:hAnsi="Times New Roman" w:cs="Times New Roman"/>
          <w:sz w:val="22"/>
          <w:szCs w:val="22"/>
          <w:lang w:val="en-GB"/>
        </w:rPr>
        <w:t>d.)</w:t>
      </w:r>
      <w:r w:rsidR="00E953A3" w:rsidRPr="00C6513A">
        <w:rPr>
          <w:rFonts w:ascii="Times New Roman" w:hAnsi="Times New Roman" w:cs="Times New Roman"/>
          <w:sz w:val="22"/>
          <w:szCs w:val="22"/>
          <w:lang w:val="en-GB"/>
        </w:rPr>
        <w:t>,</w:t>
      </w:r>
      <w:r w:rsidR="00121CE4" w:rsidRPr="00C6513A">
        <w:rPr>
          <w:rFonts w:ascii="Times New Roman" w:hAnsi="Times New Roman" w:cs="Times New Roman"/>
          <w:sz w:val="22"/>
          <w:szCs w:val="22"/>
          <w:lang w:val="en-GB"/>
        </w:rPr>
        <w:t xml:space="preserve"> </w:t>
      </w:r>
      <w:r w:rsidR="00121CE4" w:rsidRPr="00C6513A">
        <w:rPr>
          <w:rFonts w:ascii="Times New Roman" w:hAnsi="Times New Roman" w:cs="Times New Roman"/>
          <w:i/>
          <w:iCs/>
          <w:sz w:val="22"/>
          <w:szCs w:val="22"/>
          <w:lang w:val="en-GB"/>
        </w:rPr>
        <w:t>Mind, Meaning and Metaphysics. The Philosophy and Theory of Language of Anton Marty</w:t>
      </w:r>
      <w:r w:rsidR="00CD41F6" w:rsidRPr="00C6513A">
        <w:rPr>
          <w:rFonts w:ascii="Times New Roman" w:hAnsi="Times New Roman" w:cs="Times New Roman"/>
          <w:i/>
          <w:iCs/>
          <w:sz w:val="22"/>
          <w:szCs w:val="22"/>
          <w:lang w:val="en-GB"/>
        </w:rPr>
        <w:t xml:space="preserve"> </w:t>
      </w:r>
      <w:r w:rsidR="00CD41F6" w:rsidRPr="00C6513A">
        <w:rPr>
          <w:rFonts w:ascii="Times New Roman" w:hAnsi="Times New Roman" w:cs="Times New Roman"/>
          <w:sz w:val="22"/>
          <w:szCs w:val="22"/>
          <w:lang w:val="en-GB"/>
        </w:rPr>
        <w:t>(11–27)</w:t>
      </w:r>
      <w:r w:rsidR="00121CE4" w:rsidRPr="00C6513A">
        <w:rPr>
          <w:rFonts w:ascii="Times New Roman" w:hAnsi="Times New Roman" w:cs="Times New Roman"/>
          <w:sz w:val="22"/>
          <w:szCs w:val="22"/>
          <w:lang w:val="en-GB"/>
        </w:rPr>
        <w:t>. Kluwer.</w:t>
      </w:r>
    </w:p>
    <w:p w14:paraId="505D2655" w14:textId="4198C96E" w:rsidR="007526CD" w:rsidRPr="00C6513A" w:rsidRDefault="005B5DCB" w:rsidP="00E12647">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125346" w:rsidRPr="00C6513A">
        <w:rPr>
          <w:rFonts w:ascii="Times New Roman" w:hAnsi="Times New Roman" w:cs="Times New Roman"/>
          <w:sz w:val="22"/>
          <w:szCs w:val="22"/>
          <w:lang w:val="en-GB"/>
        </w:rPr>
        <w:t>(</w:t>
      </w:r>
      <w:r w:rsidR="007526CD" w:rsidRPr="00C6513A">
        <w:rPr>
          <w:rFonts w:ascii="Times New Roman" w:hAnsi="Times New Roman" w:cs="Times New Roman"/>
          <w:sz w:val="22"/>
          <w:szCs w:val="22"/>
          <w:lang w:val="en-GB"/>
        </w:rPr>
        <w:t>2006</w:t>
      </w:r>
      <w:r w:rsidR="00125346" w:rsidRPr="00C6513A">
        <w:rPr>
          <w:rFonts w:ascii="Times New Roman" w:hAnsi="Times New Roman" w:cs="Times New Roman"/>
          <w:sz w:val="22"/>
          <w:szCs w:val="22"/>
          <w:lang w:val="en-GB"/>
        </w:rPr>
        <w:t>)</w:t>
      </w:r>
      <w:r w:rsidR="007526CD" w:rsidRPr="00C6513A">
        <w:rPr>
          <w:rFonts w:ascii="Times New Roman" w:hAnsi="Times New Roman" w:cs="Times New Roman"/>
          <w:sz w:val="22"/>
          <w:szCs w:val="22"/>
          <w:lang w:val="en-GB"/>
        </w:rPr>
        <w:t>. Ascent, Propositions and Other Formal Objects</w:t>
      </w:r>
      <w:r w:rsidR="00A919C0" w:rsidRPr="00C6513A">
        <w:rPr>
          <w:rFonts w:ascii="Times New Roman" w:hAnsi="Times New Roman" w:cs="Times New Roman"/>
          <w:sz w:val="22"/>
          <w:szCs w:val="22"/>
          <w:lang w:val="en-GB"/>
        </w:rPr>
        <w:t>.</w:t>
      </w:r>
      <w:r w:rsidR="007526CD" w:rsidRPr="00C6513A">
        <w:rPr>
          <w:rFonts w:ascii="Times New Roman" w:hAnsi="Times New Roman" w:cs="Times New Roman"/>
          <w:sz w:val="22"/>
          <w:szCs w:val="22"/>
          <w:lang w:val="en-GB"/>
        </w:rPr>
        <w:t xml:space="preserve"> </w:t>
      </w:r>
      <w:r w:rsidR="007526CD" w:rsidRPr="00C6513A">
        <w:rPr>
          <w:rFonts w:ascii="Times New Roman" w:hAnsi="Times New Roman" w:cs="Times New Roman"/>
          <w:i/>
          <w:sz w:val="22"/>
          <w:szCs w:val="22"/>
          <w:lang w:val="en-GB"/>
        </w:rPr>
        <w:t xml:space="preserve">Grazer </w:t>
      </w:r>
      <w:proofErr w:type="spellStart"/>
      <w:r w:rsidR="00F73351" w:rsidRPr="00C6513A">
        <w:rPr>
          <w:rFonts w:ascii="Times New Roman" w:hAnsi="Times New Roman" w:cs="Times New Roman"/>
          <w:i/>
          <w:sz w:val="22"/>
          <w:szCs w:val="22"/>
          <w:lang w:val="en-GB"/>
        </w:rPr>
        <w:t>p</w:t>
      </w:r>
      <w:r w:rsidR="007526CD" w:rsidRPr="00C6513A">
        <w:rPr>
          <w:rFonts w:ascii="Times New Roman" w:hAnsi="Times New Roman" w:cs="Times New Roman"/>
          <w:i/>
          <w:sz w:val="22"/>
          <w:szCs w:val="22"/>
          <w:lang w:val="en-GB"/>
        </w:rPr>
        <w:t>hilosophische</w:t>
      </w:r>
      <w:proofErr w:type="spellEnd"/>
      <w:r w:rsidR="007526CD" w:rsidRPr="00C6513A">
        <w:rPr>
          <w:rFonts w:ascii="Times New Roman" w:hAnsi="Times New Roman" w:cs="Times New Roman"/>
          <w:i/>
          <w:sz w:val="22"/>
          <w:szCs w:val="22"/>
          <w:lang w:val="en-GB"/>
        </w:rPr>
        <w:t xml:space="preserve"> </w:t>
      </w:r>
      <w:proofErr w:type="spellStart"/>
      <w:r w:rsidR="007526CD" w:rsidRPr="00C6513A">
        <w:rPr>
          <w:rFonts w:ascii="Times New Roman" w:hAnsi="Times New Roman" w:cs="Times New Roman"/>
          <w:i/>
          <w:sz w:val="22"/>
          <w:szCs w:val="22"/>
          <w:lang w:val="en-GB"/>
        </w:rPr>
        <w:t>Studien</w:t>
      </w:r>
      <w:proofErr w:type="spellEnd"/>
      <w:r w:rsidR="007F63F7" w:rsidRPr="00C6513A">
        <w:rPr>
          <w:rFonts w:ascii="Times New Roman" w:hAnsi="Times New Roman" w:cs="Times New Roman"/>
          <w:i/>
          <w:sz w:val="22"/>
          <w:szCs w:val="22"/>
          <w:lang w:val="en-GB"/>
        </w:rPr>
        <w:t>,</w:t>
      </w:r>
      <w:r w:rsidR="007526CD" w:rsidRPr="00C6513A">
        <w:rPr>
          <w:rFonts w:ascii="Times New Roman" w:hAnsi="Times New Roman" w:cs="Times New Roman"/>
          <w:sz w:val="22"/>
          <w:szCs w:val="22"/>
          <w:lang w:val="en-GB"/>
        </w:rPr>
        <w:t xml:space="preserve"> </w:t>
      </w:r>
      <w:r w:rsidR="007526CD" w:rsidRPr="00C6513A">
        <w:rPr>
          <w:rFonts w:ascii="Times New Roman" w:hAnsi="Times New Roman" w:cs="Times New Roman"/>
          <w:i/>
          <w:iCs/>
          <w:sz w:val="22"/>
          <w:szCs w:val="22"/>
          <w:lang w:val="en-GB"/>
        </w:rPr>
        <w:t>72</w:t>
      </w:r>
      <w:r w:rsidR="008B2418" w:rsidRPr="00C6513A">
        <w:rPr>
          <w:rFonts w:ascii="Times New Roman" w:hAnsi="Times New Roman" w:cs="Times New Roman"/>
          <w:sz w:val="22"/>
          <w:szCs w:val="22"/>
          <w:lang w:val="en-GB"/>
        </w:rPr>
        <w:t>(1)</w:t>
      </w:r>
      <w:r w:rsidR="007F63F7" w:rsidRPr="00C6513A">
        <w:rPr>
          <w:rFonts w:ascii="Times New Roman" w:hAnsi="Times New Roman" w:cs="Times New Roman"/>
          <w:sz w:val="22"/>
          <w:szCs w:val="22"/>
          <w:lang w:val="en-GB"/>
        </w:rPr>
        <w:t>,</w:t>
      </w:r>
      <w:r w:rsidR="007526CD" w:rsidRPr="00C6513A">
        <w:rPr>
          <w:rFonts w:ascii="Times New Roman" w:hAnsi="Times New Roman" w:cs="Times New Roman"/>
          <w:sz w:val="22"/>
          <w:szCs w:val="22"/>
          <w:lang w:val="en-GB"/>
        </w:rPr>
        <w:t xml:space="preserve"> 29</w:t>
      </w:r>
      <w:r w:rsidR="00352118" w:rsidRPr="00C6513A">
        <w:rPr>
          <w:rFonts w:ascii="Times New Roman" w:hAnsi="Times New Roman" w:cs="Times New Roman"/>
          <w:sz w:val="22"/>
          <w:szCs w:val="22"/>
          <w:lang w:val="en-GB"/>
        </w:rPr>
        <w:t>–</w:t>
      </w:r>
      <w:r w:rsidR="007526CD" w:rsidRPr="00C6513A">
        <w:rPr>
          <w:rFonts w:ascii="Times New Roman" w:hAnsi="Times New Roman" w:cs="Times New Roman"/>
          <w:sz w:val="22"/>
          <w:szCs w:val="22"/>
          <w:lang w:val="en-GB"/>
        </w:rPr>
        <w:t>48.</w:t>
      </w:r>
    </w:p>
    <w:p w14:paraId="38D30A83" w14:textId="2B5F5379" w:rsidR="00BB3CC1" w:rsidRPr="00C6513A" w:rsidRDefault="005B5DCB" w:rsidP="0065551A">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125346" w:rsidRPr="00C6513A">
        <w:rPr>
          <w:rFonts w:ascii="Times New Roman" w:hAnsi="Times New Roman" w:cs="Times New Roman"/>
          <w:sz w:val="22"/>
          <w:szCs w:val="22"/>
          <w:lang w:val="en-GB"/>
        </w:rPr>
        <w:t>(</w:t>
      </w:r>
      <w:r w:rsidR="00BB3CC1" w:rsidRPr="00C6513A">
        <w:rPr>
          <w:rFonts w:ascii="Times New Roman" w:hAnsi="Times New Roman" w:cs="Times New Roman"/>
          <w:sz w:val="22"/>
          <w:szCs w:val="22"/>
          <w:lang w:val="en-GB"/>
        </w:rPr>
        <w:t>2013</w:t>
      </w:r>
      <w:r w:rsidR="00125346" w:rsidRPr="00C6513A">
        <w:rPr>
          <w:rFonts w:ascii="Times New Roman" w:hAnsi="Times New Roman" w:cs="Times New Roman"/>
          <w:sz w:val="22"/>
          <w:szCs w:val="22"/>
          <w:lang w:val="en-GB"/>
        </w:rPr>
        <w:t>)</w:t>
      </w:r>
      <w:r w:rsidR="00BB3CC1" w:rsidRPr="00C6513A">
        <w:rPr>
          <w:rFonts w:ascii="Times New Roman" w:hAnsi="Times New Roman" w:cs="Times New Roman"/>
          <w:sz w:val="22"/>
          <w:szCs w:val="22"/>
          <w:lang w:val="en-GB"/>
        </w:rPr>
        <w:t xml:space="preserve">. </w:t>
      </w:r>
      <w:r w:rsidR="0065551A" w:rsidRPr="00C6513A">
        <w:rPr>
          <w:rFonts w:ascii="Times New Roman" w:hAnsi="Times New Roman" w:cs="Times New Roman"/>
          <w:sz w:val="22"/>
          <w:szCs w:val="22"/>
          <w:lang w:val="en-GB"/>
        </w:rPr>
        <w:t xml:space="preserve">Acceptance, Acknowledgment, Affirmation, Agreement, Assertion, Belief, Certainty, Conviction, Denial, Judgment, Refusal </w:t>
      </w:r>
      <w:r w:rsidR="00800D4C" w:rsidRPr="00C6513A">
        <w:rPr>
          <w:rFonts w:ascii="Times New Roman" w:hAnsi="Times New Roman" w:cs="Times New Roman"/>
          <w:sz w:val="22"/>
          <w:szCs w:val="22"/>
          <w:lang w:val="en-GB"/>
        </w:rPr>
        <w:t>and</w:t>
      </w:r>
      <w:r w:rsidR="0065551A" w:rsidRPr="00C6513A">
        <w:rPr>
          <w:rFonts w:ascii="Times New Roman" w:hAnsi="Times New Roman" w:cs="Times New Roman"/>
          <w:sz w:val="22"/>
          <w:szCs w:val="22"/>
          <w:lang w:val="en-GB"/>
        </w:rPr>
        <w:t xml:space="preserve"> Rejection. In Mark </w:t>
      </w:r>
      <w:proofErr w:type="spellStart"/>
      <w:r w:rsidR="0065551A" w:rsidRPr="00C6513A">
        <w:rPr>
          <w:rFonts w:ascii="Times New Roman" w:hAnsi="Times New Roman" w:cs="Times New Roman"/>
          <w:sz w:val="22"/>
          <w:szCs w:val="22"/>
          <w:lang w:val="en-GB"/>
        </w:rPr>
        <w:t>Textor</w:t>
      </w:r>
      <w:proofErr w:type="spellEnd"/>
      <w:r w:rsidR="0065551A"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0065551A" w:rsidRPr="00C6513A">
        <w:rPr>
          <w:rFonts w:ascii="Times New Roman" w:hAnsi="Times New Roman" w:cs="Times New Roman"/>
          <w:sz w:val="22"/>
          <w:szCs w:val="22"/>
          <w:lang w:val="en-GB"/>
        </w:rPr>
        <w:t>d.)</w:t>
      </w:r>
      <w:r w:rsidR="00E953A3" w:rsidRPr="00C6513A">
        <w:rPr>
          <w:rFonts w:ascii="Times New Roman" w:hAnsi="Times New Roman" w:cs="Times New Roman"/>
          <w:sz w:val="22"/>
          <w:szCs w:val="22"/>
          <w:lang w:val="en-GB"/>
        </w:rPr>
        <w:t>,</w:t>
      </w:r>
      <w:r w:rsidR="0065551A" w:rsidRPr="00C6513A">
        <w:rPr>
          <w:rFonts w:ascii="Times New Roman" w:hAnsi="Times New Roman" w:cs="Times New Roman"/>
          <w:sz w:val="22"/>
          <w:szCs w:val="22"/>
          <w:lang w:val="en-GB"/>
        </w:rPr>
        <w:t xml:space="preserve"> </w:t>
      </w:r>
      <w:r w:rsidR="0065551A" w:rsidRPr="00C6513A">
        <w:rPr>
          <w:rFonts w:ascii="Times New Roman" w:hAnsi="Times New Roman" w:cs="Times New Roman"/>
          <w:i/>
          <w:sz w:val="22"/>
          <w:szCs w:val="22"/>
          <w:lang w:val="en-GB"/>
        </w:rPr>
        <w:t>Judgement and Truth in Early Analytic Philosophy and Phenomenology</w:t>
      </w:r>
      <w:r w:rsidR="004C2A7E" w:rsidRPr="00C6513A">
        <w:rPr>
          <w:rFonts w:ascii="Times New Roman" w:hAnsi="Times New Roman" w:cs="Times New Roman"/>
          <w:i/>
          <w:sz w:val="22"/>
          <w:szCs w:val="22"/>
          <w:lang w:val="en-GB"/>
        </w:rPr>
        <w:t xml:space="preserve"> </w:t>
      </w:r>
      <w:r w:rsidR="004C2A7E" w:rsidRPr="00C6513A">
        <w:rPr>
          <w:rFonts w:ascii="Times New Roman" w:hAnsi="Times New Roman" w:cs="Times New Roman"/>
          <w:iCs/>
          <w:sz w:val="22"/>
          <w:szCs w:val="22"/>
          <w:lang w:val="en-GB"/>
        </w:rPr>
        <w:t>(</w:t>
      </w:r>
      <w:r w:rsidR="004C2A7E" w:rsidRPr="00C6513A">
        <w:rPr>
          <w:rFonts w:ascii="Times New Roman" w:hAnsi="Times New Roman" w:cs="Times New Roman"/>
          <w:sz w:val="22"/>
          <w:szCs w:val="22"/>
          <w:lang w:val="en-GB"/>
        </w:rPr>
        <w:t>97–136</w:t>
      </w:r>
      <w:r w:rsidR="004C2A7E" w:rsidRPr="00C6513A">
        <w:rPr>
          <w:rFonts w:ascii="Times New Roman" w:hAnsi="Times New Roman" w:cs="Times New Roman"/>
          <w:iCs/>
          <w:sz w:val="22"/>
          <w:szCs w:val="22"/>
          <w:lang w:val="en-GB"/>
        </w:rPr>
        <w:t>)</w:t>
      </w:r>
      <w:r w:rsidR="0065551A" w:rsidRPr="00C6513A">
        <w:rPr>
          <w:rFonts w:ascii="Times New Roman" w:hAnsi="Times New Roman" w:cs="Times New Roman"/>
          <w:sz w:val="22"/>
          <w:szCs w:val="22"/>
          <w:lang w:val="en-GB"/>
        </w:rPr>
        <w:t>. Palgrave Macmillan.</w:t>
      </w:r>
    </w:p>
    <w:p w14:paraId="535FBE61" w14:textId="32AD8026" w:rsidR="00470604" w:rsidRPr="00C6513A" w:rsidRDefault="005B5DC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125346" w:rsidRPr="00C6513A">
        <w:rPr>
          <w:rFonts w:ascii="Times New Roman" w:hAnsi="Times New Roman" w:cs="Times New Roman"/>
          <w:sz w:val="22"/>
          <w:szCs w:val="22"/>
          <w:lang w:val="en-GB"/>
        </w:rPr>
        <w:t>(</w:t>
      </w:r>
      <w:r w:rsidR="00470604" w:rsidRPr="00C6513A">
        <w:rPr>
          <w:rFonts w:ascii="Times New Roman" w:hAnsi="Times New Roman" w:cs="Times New Roman"/>
          <w:sz w:val="22"/>
          <w:szCs w:val="22"/>
          <w:lang w:val="en-GB"/>
        </w:rPr>
        <w:t>2017</w:t>
      </w:r>
      <w:r w:rsidR="008A7013" w:rsidRPr="00C6513A">
        <w:rPr>
          <w:rFonts w:ascii="Times New Roman" w:hAnsi="Times New Roman" w:cs="Times New Roman"/>
          <w:sz w:val="22"/>
          <w:szCs w:val="22"/>
          <w:lang w:val="en-GB"/>
        </w:rPr>
        <w:t>a</w:t>
      </w:r>
      <w:r w:rsidR="00125346" w:rsidRPr="00C6513A">
        <w:rPr>
          <w:rFonts w:ascii="Times New Roman" w:hAnsi="Times New Roman" w:cs="Times New Roman"/>
          <w:sz w:val="22"/>
          <w:szCs w:val="22"/>
          <w:lang w:val="en-GB"/>
        </w:rPr>
        <w:t>)</w:t>
      </w:r>
      <w:r w:rsidR="00470604" w:rsidRPr="00C6513A">
        <w:rPr>
          <w:rFonts w:ascii="Times New Roman" w:hAnsi="Times New Roman" w:cs="Times New Roman"/>
          <w:sz w:val="22"/>
          <w:szCs w:val="22"/>
          <w:lang w:val="en-GB"/>
        </w:rPr>
        <w:t xml:space="preserve">. Brentano’s Knowledge, Austrian </w:t>
      </w:r>
      <w:proofErr w:type="spellStart"/>
      <w:r w:rsidR="00470604" w:rsidRPr="00C6513A">
        <w:rPr>
          <w:rFonts w:ascii="Times New Roman" w:hAnsi="Times New Roman" w:cs="Times New Roman"/>
          <w:sz w:val="22"/>
          <w:szCs w:val="22"/>
          <w:lang w:val="en-GB"/>
        </w:rPr>
        <w:t>Verificationisms</w:t>
      </w:r>
      <w:proofErr w:type="spellEnd"/>
      <w:r w:rsidR="00470604" w:rsidRPr="00C6513A">
        <w:rPr>
          <w:rFonts w:ascii="Times New Roman" w:hAnsi="Times New Roman" w:cs="Times New Roman"/>
          <w:sz w:val="22"/>
          <w:szCs w:val="22"/>
          <w:lang w:val="en-GB"/>
        </w:rPr>
        <w:t>, and Epistemic Accounts of Truth and Value</w:t>
      </w:r>
      <w:r w:rsidR="00A919C0" w:rsidRPr="00C6513A">
        <w:rPr>
          <w:rFonts w:ascii="Times New Roman" w:hAnsi="Times New Roman" w:cs="Times New Roman"/>
          <w:sz w:val="22"/>
          <w:szCs w:val="22"/>
          <w:lang w:val="en-GB"/>
        </w:rPr>
        <w:t>.</w:t>
      </w:r>
      <w:r w:rsidR="00470604" w:rsidRPr="00C6513A">
        <w:rPr>
          <w:rFonts w:ascii="Times New Roman" w:hAnsi="Times New Roman" w:cs="Times New Roman"/>
          <w:sz w:val="22"/>
          <w:szCs w:val="22"/>
          <w:lang w:val="en-GB"/>
        </w:rPr>
        <w:t xml:space="preserve"> </w:t>
      </w:r>
      <w:r w:rsidR="00470604" w:rsidRPr="00C6513A">
        <w:rPr>
          <w:rFonts w:ascii="Times New Roman" w:hAnsi="Times New Roman" w:cs="Times New Roman"/>
          <w:i/>
          <w:sz w:val="22"/>
          <w:szCs w:val="22"/>
          <w:lang w:val="en-GB"/>
        </w:rPr>
        <w:t>The Monist</w:t>
      </w:r>
      <w:r w:rsidR="004C2A7E" w:rsidRPr="00C6513A">
        <w:rPr>
          <w:rFonts w:ascii="Times New Roman" w:hAnsi="Times New Roman" w:cs="Times New Roman"/>
          <w:i/>
          <w:sz w:val="22"/>
          <w:szCs w:val="22"/>
          <w:lang w:val="en-GB"/>
        </w:rPr>
        <w:t>,</w:t>
      </w:r>
      <w:r w:rsidR="00470604" w:rsidRPr="00C6513A">
        <w:rPr>
          <w:rFonts w:ascii="Times New Roman" w:hAnsi="Times New Roman" w:cs="Times New Roman"/>
          <w:sz w:val="22"/>
          <w:szCs w:val="22"/>
          <w:lang w:val="en-GB"/>
        </w:rPr>
        <w:t xml:space="preserve"> </w:t>
      </w:r>
      <w:r w:rsidR="00470604" w:rsidRPr="00C6513A">
        <w:rPr>
          <w:rFonts w:ascii="Times New Roman" w:hAnsi="Times New Roman" w:cs="Times New Roman"/>
          <w:i/>
          <w:iCs/>
          <w:sz w:val="22"/>
          <w:szCs w:val="22"/>
          <w:lang w:val="en-GB"/>
        </w:rPr>
        <w:t>100</w:t>
      </w:r>
      <w:r w:rsidR="008B2418" w:rsidRPr="00C6513A">
        <w:rPr>
          <w:rFonts w:ascii="Times New Roman" w:hAnsi="Times New Roman" w:cs="Times New Roman"/>
          <w:sz w:val="22"/>
          <w:szCs w:val="22"/>
          <w:lang w:val="en-GB"/>
        </w:rPr>
        <w:t>(1)</w:t>
      </w:r>
      <w:r w:rsidR="004C2A7E" w:rsidRPr="00C6513A">
        <w:rPr>
          <w:rFonts w:ascii="Times New Roman" w:hAnsi="Times New Roman" w:cs="Times New Roman"/>
          <w:sz w:val="22"/>
          <w:szCs w:val="22"/>
          <w:lang w:val="en-GB"/>
        </w:rPr>
        <w:t>,</w:t>
      </w:r>
      <w:r w:rsidR="00470604" w:rsidRPr="00C6513A">
        <w:rPr>
          <w:rFonts w:ascii="Times New Roman" w:hAnsi="Times New Roman" w:cs="Times New Roman"/>
          <w:sz w:val="22"/>
          <w:szCs w:val="22"/>
          <w:lang w:val="en-GB"/>
        </w:rPr>
        <w:t xml:space="preserve"> 88</w:t>
      </w:r>
      <w:r w:rsidR="00352118" w:rsidRPr="00C6513A">
        <w:rPr>
          <w:rFonts w:ascii="Times New Roman" w:hAnsi="Times New Roman" w:cs="Times New Roman"/>
          <w:sz w:val="22"/>
          <w:szCs w:val="22"/>
          <w:lang w:val="en-GB"/>
        </w:rPr>
        <w:t>–</w:t>
      </w:r>
      <w:r w:rsidR="00470604" w:rsidRPr="00C6513A">
        <w:rPr>
          <w:rFonts w:ascii="Times New Roman" w:hAnsi="Times New Roman" w:cs="Times New Roman"/>
          <w:sz w:val="22"/>
          <w:szCs w:val="22"/>
          <w:lang w:val="en-GB"/>
        </w:rPr>
        <w:t>115.</w:t>
      </w:r>
    </w:p>
    <w:p w14:paraId="7B4D163C" w14:textId="775DEA5D" w:rsidR="00E4062A" w:rsidRPr="00C6513A" w:rsidRDefault="005B5DC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125346" w:rsidRPr="00C6513A">
        <w:rPr>
          <w:rFonts w:ascii="Times New Roman" w:hAnsi="Times New Roman" w:cs="Times New Roman"/>
          <w:sz w:val="22"/>
          <w:szCs w:val="22"/>
          <w:lang w:val="en-GB"/>
        </w:rPr>
        <w:t>(</w:t>
      </w:r>
      <w:r w:rsidR="00E4062A" w:rsidRPr="00C6513A">
        <w:rPr>
          <w:rFonts w:ascii="Times New Roman" w:hAnsi="Times New Roman" w:cs="Times New Roman"/>
          <w:sz w:val="22"/>
          <w:szCs w:val="22"/>
          <w:lang w:val="en-GB"/>
        </w:rPr>
        <w:t>2017b</w:t>
      </w:r>
      <w:r w:rsidR="00125346" w:rsidRPr="00C6513A">
        <w:rPr>
          <w:rFonts w:ascii="Times New Roman" w:hAnsi="Times New Roman" w:cs="Times New Roman"/>
          <w:sz w:val="22"/>
          <w:szCs w:val="22"/>
          <w:lang w:val="en-GB"/>
        </w:rPr>
        <w:t>)</w:t>
      </w:r>
      <w:r w:rsidR="00E4062A" w:rsidRPr="00C6513A">
        <w:rPr>
          <w:rFonts w:ascii="Times New Roman" w:hAnsi="Times New Roman" w:cs="Times New Roman"/>
          <w:sz w:val="22"/>
          <w:szCs w:val="22"/>
          <w:lang w:val="en-GB"/>
        </w:rPr>
        <w:t xml:space="preserve">. </w:t>
      </w:r>
      <w:r w:rsidR="00247FBE" w:rsidRPr="00C6513A">
        <w:rPr>
          <w:rFonts w:ascii="Times New Roman" w:hAnsi="Times New Roman" w:cs="Times New Roman"/>
          <w:sz w:val="22"/>
          <w:szCs w:val="22"/>
          <w:lang w:val="en-GB"/>
        </w:rPr>
        <w:t xml:space="preserve">Incorrect Emotions in Ancient, Austrian and Contemporary Philosophy. </w:t>
      </w:r>
      <w:r w:rsidR="00247FBE" w:rsidRPr="00C6513A">
        <w:rPr>
          <w:rFonts w:ascii="Times New Roman" w:hAnsi="Times New Roman" w:cs="Times New Roman"/>
          <w:i/>
          <w:sz w:val="22"/>
          <w:szCs w:val="22"/>
          <w:lang w:val="en-GB"/>
        </w:rPr>
        <w:t xml:space="preserve">Revue </w:t>
      </w:r>
      <w:proofErr w:type="spellStart"/>
      <w:r w:rsidR="00247FBE" w:rsidRPr="00C6513A">
        <w:rPr>
          <w:rFonts w:ascii="Times New Roman" w:hAnsi="Times New Roman" w:cs="Times New Roman"/>
          <w:i/>
          <w:sz w:val="22"/>
          <w:szCs w:val="22"/>
          <w:lang w:val="en-GB"/>
        </w:rPr>
        <w:t>philosophique</w:t>
      </w:r>
      <w:proofErr w:type="spellEnd"/>
      <w:r w:rsidR="00247FBE" w:rsidRPr="00C6513A">
        <w:rPr>
          <w:rFonts w:ascii="Times New Roman" w:hAnsi="Times New Roman" w:cs="Times New Roman"/>
          <w:i/>
          <w:sz w:val="22"/>
          <w:szCs w:val="22"/>
          <w:lang w:val="en-GB"/>
        </w:rPr>
        <w:t xml:space="preserve"> de la France et de </w:t>
      </w:r>
      <w:proofErr w:type="spellStart"/>
      <w:r w:rsidR="00247FBE" w:rsidRPr="00C6513A">
        <w:rPr>
          <w:rFonts w:ascii="Times New Roman" w:hAnsi="Times New Roman" w:cs="Times New Roman"/>
          <w:i/>
          <w:sz w:val="22"/>
          <w:szCs w:val="22"/>
          <w:lang w:val="en-GB"/>
        </w:rPr>
        <w:t>l’étranger</w:t>
      </w:r>
      <w:proofErr w:type="spellEnd"/>
      <w:r w:rsidR="00592D65" w:rsidRPr="00C6513A">
        <w:rPr>
          <w:rFonts w:ascii="Times New Roman" w:hAnsi="Times New Roman" w:cs="Times New Roman"/>
          <w:i/>
          <w:sz w:val="22"/>
          <w:szCs w:val="22"/>
          <w:lang w:val="en-GB"/>
        </w:rPr>
        <w:t>,</w:t>
      </w:r>
      <w:r w:rsidR="00247FBE" w:rsidRPr="00C6513A">
        <w:rPr>
          <w:rFonts w:ascii="Times New Roman" w:hAnsi="Times New Roman" w:cs="Times New Roman"/>
          <w:sz w:val="22"/>
          <w:szCs w:val="22"/>
          <w:lang w:val="en-GB"/>
        </w:rPr>
        <w:t xml:space="preserve"> </w:t>
      </w:r>
      <w:r w:rsidR="00180419" w:rsidRPr="00C6513A">
        <w:rPr>
          <w:rFonts w:ascii="Times New Roman" w:hAnsi="Times New Roman" w:cs="Times New Roman"/>
          <w:i/>
          <w:iCs/>
          <w:sz w:val="22"/>
          <w:szCs w:val="22"/>
          <w:lang w:val="en-GB"/>
        </w:rPr>
        <w:t>142</w:t>
      </w:r>
      <w:r w:rsidR="008B2418" w:rsidRPr="00C6513A">
        <w:rPr>
          <w:rFonts w:ascii="Times New Roman" w:hAnsi="Times New Roman" w:cs="Times New Roman"/>
          <w:sz w:val="22"/>
          <w:szCs w:val="22"/>
          <w:lang w:val="en-GB"/>
        </w:rPr>
        <w:t>(4)</w:t>
      </w:r>
      <w:r w:rsidR="00592D65" w:rsidRPr="00C6513A">
        <w:rPr>
          <w:rFonts w:ascii="Times New Roman" w:hAnsi="Times New Roman" w:cs="Times New Roman"/>
          <w:sz w:val="22"/>
          <w:szCs w:val="22"/>
          <w:lang w:val="en-GB"/>
        </w:rPr>
        <w:t>,</w:t>
      </w:r>
      <w:r w:rsidR="00180419" w:rsidRPr="00C6513A">
        <w:rPr>
          <w:rFonts w:ascii="Times New Roman" w:hAnsi="Times New Roman" w:cs="Times New Roman"/>
          <w:sz w:val="22"/>
          <w:szCs w:val="22"/>
          <w:lang w:val="en-GB"/>
        </w:rPr>
        <w:t xml:space="preserve"> 491–512</w:t>
      </w:r>
      <w:r w:rsidR="00247FBE" w:rsidRPr="00C6513A">
        <w:rPr>
          <w:rFonts w:ascii="Times New Roman" w:hAnsi="Times New Roman" w:cs="Times New Roman"/>
          <w:sz w:val="22"/>
          <w:szCs w:val="22"/>
          <w:lang w:val="en-GB"/>
        </w:rPr>
        <w:t>.</w:t>
      </w:r>
    </w:p>
    <w:p w14:paraId="6BCE586B" w14:textId="42D897CC" w:rsidR="009B0E19" w:rsidRPr="00C6513A" w:rsidRDefault="005B5DC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125346" w:rsidRPr="00C6513A">
        <w:rPr>
          <w:rFonts w:ascii="Times New Roman" w:hAnsi="Times New Roman" w:cs="Times New Roman"/>
          <w:sz w:val="22"/>
          <w:szCs w:val="22"/>
          <w:lang w:val="en-GB"/>
        </w:rPr>
        <w:t>(</w:t>
      </w:r>
      <w:r w:rsidR="0027205E" w:rsidRPr="00C6513A">
        <w:rPr>
          <w:rFonts w:ascii="Times New Roman" w:hAnsi="Times New Roman" w:cs="Times New Roman"/>
          <w:sz w:val="22"/>
          <w:szCs w:val="22"/>
          <w:lang w:val="en-GB"/>
        </w:rPr>
        <w:t>2019</w:t>
      </w:r>
      <w:r w:rsidR="00125346" w:rsidRPr="00C6513A">
        <w:rPr>
          <w:rFonts w:ascii="Times New Roman" w:hAnsi="Times New Roman" w:cs="Times New Roman"/>
          <w:sz w:val="22"/>
          <w:szCs w:val="22"/>
          <w:lang w:val="en-GB"/>
        </w:rPr>
        <w:t>)</w:t>
      </w:r>
      <w:r w:rsidR="009B0E19" w:rsidRPr="00C6513A">
        <w:rPr>
          <w:rFonts w:ascii="Times New Roman" w:hAnsi="Times New Roman" w:cs="Times New Roman"/>
          <w:sz w:val="22"/>
          <w:szCs w:val="22"/>
          <w:lang w:val="en-GB"/>
        </w:rPr>
        <w:t xml:space="preserve">. </w:t>
      </w:r>
      <w:r w:rsidR="007856AB" w:rsidRPr="00C6513A">
        <w:rPr>
          <w:rFonts w:ascii="Times New Roman" w:hAnsi="Times New Roman" w:cs="Times New Roman"/>
          <w:sz w:val="22"/>
          <w:szCs w:val="22"/>
          <w:lang w:val="en-GB"/>
        </w:rPr>
        <w:t>‘Modes of Being’ and the Mind</w:t>
      </w:r>
      <w:r w:rsidR="00A919C0" w:rsidRPr="00C6513A">
        <w:rPr>
          <w:rFonts w:ascii="Times New Roman" w:hAnsi="Times New Roman" w:cs="Times New Roman"/>
          <w:sz w:val="22"/>
          <w:szCs w:val="22"/>
          <w:lang w:val="en-GB"/>
        </w:rPr>
        <w:t>.</w:t>
      </w:r>
      <w:r w:rsidR="007856AB" w:rsidRPr="00C6513A">
        <w:rPr>
          <w:rFonts w:ascii="Times New Roman" w:hAnsi="Times New Roman" w:cs="Times New Roman"/>
          <w:sz w:val="22"/>
          <w:szCs w:val="22"/>
          <w:lang w:val="en-GB"/>
        </w:rPr>
        <w:t xml:space="preserve"> I</w:t>
      </w:r>
      <w:r w:rsidR="00AA2B53" w:rsidRPr="00C6513A">
        <w:rPr>
          <w:rFonts w:ascii="Times New Roman" w:hAnsi="Times New Roman" w:cs="Times New Roman"/>
          <w:sz w:val="22"/>
          <w:szCs w:val="22"/>
          <w:lang w:val="en-GB"/>
        </w:rPr>
        <w:t xml:space="preserve">n </w:t>
      </w:r>
      <w:proofErr w:type="spellStart"/>
      <w:r w:rsidR="00E638D2" w:rsidRPr="00C6513A">
        <w:rPr>
          <w:rFonts w:ascii="Times New Roman" w:hAnsi="Times New Roman" w:cs="Times New Roman"/>
          <w:sz w:val="22"/>
          <w:szCs w:val="22"/>
          <w:lang w:val="en-GB"/>
        </w:rPr>
        <w:t>Mirosław</w:t>
      </w:r>
      <w:proofErr w:type="spellEnd"/>
      <w:r w:rsidR="007856AB" w:rsidRPr="00C6513A">
        <w:rPr>
          <w:rFonts w:ascii="Times New Roman" w:hAnsi="Times New Roman" w:cs="Times New Roman"/>
          <w:sz w:val="22"/>
          <w:szCs w:val="22"/>
          <w:lang w:val="en-GB"/>
        </w:rPr>
        <w:t xml:space="preserve"> </w:t>
      </w:r>
      <w:proofErr w:type="spellStart"/>
      <w:r w:rsidR="007856AB" w:rsidRPr="00C6513A">
        <w:rPr>
          <w:rFonts w:ascii="Times New Roman" w:hAnsi="Times New Roman" w:cs="Times New Roman"/>
          <w:sz w:val="22"/>
          <w:szCs w:val="22"/>
          <w:lang w:val="en-GB"/>
        </w:rPr>
        <w:t>Szatkowski</w:t>
      </w:r>
      <w:proofErr w:type="spellEnd"/>
      <w:r w:rsidR="007856AB"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00AA2B53" w:rsidRPr="00C6513A">
        <w:rPr>
          <w:rFonts w:ascii="Times New Roman" w:hAnsi="Times New Roman" w:cs="Times New Roman"/>
          <w:sz w:val="22"/>
          <w:szCs w:val="22"/>
          <w:lang w:val="en-GB"/>
        </w:rPr>
        <w:t>d.)</w:t>
      </w:r>
      <w:r w:rsidR="00E953A3" w:rsidRPr="00C6513A">
        <w:rPr>
          <w:rFonts w:ascii="Times New Roman" w:hAnsi="Times New Roman" w:cs="Times New Roman"/>
          <w:sz w:val="22"/>
          <w:szCs w:val="22"/>
          <w:lang w:val="en-GB"/>
        </w:rPr>
        <w:t>,</w:t>
      </w:r>
      <w:r w:rsidR="00AA2B53" w:rsidRPr="00C6513A">
        <w:rPr>
          <w:rFonts w:ascii="Times New Roman" w:hAnsi="Times New Roman" w:cs="Times New Roman"/>
          <w:sz w:val="22"/>
          <w:szCs w:val="22"/>
          <w:lang w:val="en-GB"/>
        </w:rPr>
        <w:t xml:space="preserve"> </w:t>
      </w:r>
      <w:r w:rsidR="00AA2B53" w:rsidRPr="00C6513A">
        <w:rPr>
          <w:rFonts w:ascii="Times New Roman" w:hAnsi="Times New Roman" w:cs="Times New Roman"/>
          <w:i/>
          <w:sz w:val="22"/>
          <w:szCs w:val="22"/>
          <w:lang w:val="en-GB"/>
        </w:rPr>
        <w:t xml:space="preserve">Quo </w:t>
      </w:r>
      <w:proofErr w:type="spellStart"/>
      <w:r w:rsidR="00AA2B53" w:rsidRPr="00C6513A">
        <w:rPr>
          <w:rFonts w:ascii="Times New Roman" w:hAnsi="Times New Roman" w:cs="Times New Roman"/>
          <w:i/>
          <w:sz w:val="22"/>
          <w:szCs w:val="22"/>
          <w:lang w:val="en-GB"/>
        </w:rPr>
        <w:t>vadis</w:t>
      </w:r>
      <w:proofErr w:type="spellEnd"/>
      <w:r w:rsidR="00AA2B53" w:rsidRPr="00C6513A">
        <w:rPr>
          <w:rFonts w:ascii="Times New Roman" w:hAnsi="Times New Roman" w:cs="Times New Roman"/>
          <w:i/>
          <w:sz w:val="22"/>
          <w:szCs w:val="22"/>
          <w:lang w:val="en-GB"/>
        </w:rPr>
        <w:t>, Metaphysics</w:t>
      </w:r>
      <w:r w:rsidR="00E638D2" w:rsidRPr="00C6513A">
        <w:rPr>
          <w:rFonts w:ascii="Times New Roman" w:hAnsi="Times New Roman" w:cs="Times New Roman"/>
          <w:i/>
          <w:sz w:val="22"/>
          <w:szCs w:val="22"/>
          <w:lang w:val="en-GB"/>
        </w:rPr>
        <w:t>? A Volume in H</w:t>
      </w:r>
      <w:r w:rsidR="00AA2B53" w:rsidRPr="00C6513A">
        <w:rPr>
          <w:rFonts w:ascii="Times New Roman" w:hAnsi="Times New Roman" w:cs="Times New Roman"/>
          <w:i/>
          <w:sz w:val="22"/>
          <w:szCs w:val="22"/>
          <w:lang w:val="en-GB"/>
        </w:rPr>
        <w:t>onour of Peter van Inwagen</w:t>
      </w:r>
      <w:r w:rsidR="0098353D" w:rsidRPr="00C6513A">
        <w:rPr>
          <w:rFonts w:ascii="Times New Roman" w:hAnsi="Times New Roman" w:cs="Times New Roman"/>
          <w:i/>
          <w:sz w:val="22"/>
          <w:szCs w:val="22"/>
          <w:lang w:val="en-GB"/>
        </w:rPr>
        <w:t xml:space="preserve"> </w:t>
      </w:r>
      <w:r w:rsidR="0098353D" w:rsidRPr="00C6513A">
        <w:rPr>
          <w:rFonts w:ascii="Times New Roman" w:hAnsi="Times New Roman" w:cs="Times New Roman"/>
          <w:iCs/>
          <w:sz w:val="22"/>
          <w:szCs w:val="22"/>
          <w:lang w:val="en-GB"/>
        </w:rPr>
        <w:t>(</w:t>
      </w:r>
      <w:r w:rsidR="0098353D" w:rsidRPr="00C6513A">
        <w:rPr>
          <w:rFonts w:ascii="Times New Roman" w:hAnsi="Times New Roman" w:cs="Times New Roman"/>
          <w:sz w:val="22"/>
          <w:szCs w:val="22"/>
          <w:lang w:val="en-GB"/>
        </w:rPr>
        <w:t>183–202</w:t>
      </w:r>
      <w:r w:rsidR="0098353D" w:rsidRPr="00C6513A">
        <w:rPr>
          <w:rFonts w:ascii="Times New Roman" w:hAnsi="Times New Roman" w:cs="Times New Roman"/>
          <w:iCs/>
          <w:sz w:val="22"/>
          <w:szCs w:val="22"/>
          <w:lang w:val="en-GB"/>
        </w:rPr>
        <w:t>)</w:t>
      </w:r>
      <w:r w:rsidR="00966E61" w:rsidRPr="00C6513A">
        <w:rPr>
          <w:rFonts w:ascii="Times New Roman" w:hAnsi="Times New Roman" w:cs="Times New Roman"/>
          <w:sz w:val="22"/>
          <w:szCs w:val="22"/>
          <w:lang w:val="en-GB"/>
        </w:rPr>
        <w:t>.</w:t>
      </w:r>
      <w:r w:rsidR="00E638D2" w:rsidRPr="00C6513A">
        <w:rPr>
          <w:rFonts w:ascii="Times New Roman" w:hAnsi="Times New Roman" w:cs="Times New Roman"/>
          <w:sz w:val="22"/>
          <w:szCs w:val="22"/>
          <w:lang w:val="en-GB"/>
        </w:rPr>
        <w:t xml:space="preserve"> </w:t>
      </w:r>
      <w:r w:rsidR="00AA2B53" w:rsidRPr="00C6513A">
        <w:rPr>
          <w:rFonts w:ascii="Times New Roman" w:hAnsi="Times New Roman" w:cs="Times New Roman"/>
          <w:sz w:val="22"/>
          <w:szCs w:val="22"/>
          <w:lang w:val="en-GB"/>
        </w:rPr>
        <w:t>De Gruyter.</w:t>
      </w:r>
    </w:p>
    <w:p w14:paraId="1623183D" w14:textId="77777777" w:rsidR="00156C78" w:rsidRPr="00C6513A" w:rsidRDefault="00156C78" w:rsidP="00911BC2">
      <w:pPr>
        <w:rPr>
          <w:rFonts w:ascii="Times New Roman" w:hAnsi="Times New Roman" w:cs="Times New Roman"/>
          <w:sz w:val="22"/>
          <w:szCs w:val="22"/>
          <w:lang w:val="en-GB"/>
        </w:rPr>
      </w:pPr>
    </w:p>
    <w:p w14:paraId="69674598" w14:textId="339B4046" w:rsidR="00977882" w:rsidRPr="00C6513A" w:rsidRDefault="00977882" w:rsidP="005E47C2">
      <w:pPr>
        <w:outlineLvl w:val="0"/>
        <w:rPr>
          <w:rFonts w:ascii="Times New Roman" w:hAnsi="Times New Roman" w:cs="Times New Roman"/>
          <w:sz w:val="22"/>
          <w:szCs w:val="22"/>
          <w:lang w:val="en-GB"/>
        </w:rPr>
      </w:pPr>
      <w:r w:rsidRPr="00C6513A">
        <w:rPr>
          <w:rFonts w:ascii="Times New Roman" w:hAnsi="Times New Roman" w:cs="Times New Roman"/>
          <w:sz w:val="22"/>
          <w:szCs w:val="22"/>
          <w:lang w:val="en-GB"/>
        </w:rPr>
        <w:t>Parsons, Terence</w:t>
      </w:r>
      <w:r w:rsidR="006731E1"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1980</w:t>
      </w:r>
      <w:r w:rsidR="006731E1"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i/>
          <w:sz w:val="22"/>
          <w:szCs w:val="22"/>
          <w:lang w:val="en-GB"/>
        </w:rPr>
        <w:t>Nonexistent</w:t>
      </w:r>
      <w:proofErr w:type="spellEnd"/>
      <w:r w:rsidRPr="00C6513A">
        <w:rPr>
          <w:rFonts w:ascii="Times New Roman" w:hAnsi="Times New Roman" w:cs="Times New Roman"/>
          <w:i/>
          <w:sz w:val="22"/>
          <w:szCs w:val="22"/>
          <w:lang w:val="en-GB"/>
        </w:rPr>
        <w:t xml:space="preserve"> Objects</w:t>
      </w:r>
      <w:r w:rsidRPr="00C6513A">
        <w:rPr>
          <w:rFonts w:ascii="Times New Roman" w:hAnsi="Times New Roman" w:cs="Times New Roman"/>
          <w:sz w:val="22"/>
          <w:szCs w:val="22"/>
          <w:lang w:val="en-GB"/>
        </w:rPr>
        <w:t>. Yale University Press.</w:t>
      </w:r>
    </w:p>
    <w:p w14:paraId="39E5DA85" w14:textId="6C32D519" w:rsidR="00977882" w:rsidRPr="00C6513A" w:rsidRDefault="00977882" w:rsidP="00911BC2">
      <w:pPr>
        <w:rPr>
          <w:rFonts w:ascii="Times New Roman" w:hAnsi="Times New Roman" w:cs="Times New Roman"/>
          <w:sz w:val="22"/>
          <w:szCs w:val="22"/>
          <w:lang w:val="en-GB"/>
        </w:rPr>
      </w:pPr>
    </w:p>
    <w:p w14:paraId="75260E4C" w14:textId="4AC6B914" w:rsidR="00EB16FB" w:rsidRPr="00C6513A" w:rsidRDefault="00EB16FB" w:rsidP="00911BC2">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Priest, Graham </w:t>
      </w:r>
      <w:r w:rsidR="006731E1"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2005</w:t>
      </w:r>
      <w:r w:rsidR="006731E1"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iCs/>
          <w:sz w:val="22"/>
          <w:szCs w:val="22"/>
          <w:lang w:val="en-GB"/>
        </w:rPr>
        <w:t>Towards Non-Being. The Logic and Metaphysics of Intentionality</w:t>
      </w:r>
      <w:r w:rsidRPr="00C6513A">
        <w:rPr>
          <w:rFonts w:ascii="Times New Roman" w:hAnsi="Times New Roman" w:cs="Times New Roman"/>
          <w:sz w:val="22"/>
          <w:szCs w:val="22"/>
          <w:lang w:val="en-GB"/>
        </w:rPr>
        <w:t>. OUP.</w:t>
      </w:r>
    </w:p>
    <w:p w14:paraId="03AF03D6" w14:textId="77777777" w:rsidR="00EB16FB" w:rsidRPr="00C6513A" w:rsidRDefault="00EB16FB" w:rsidP="00911BC2">
      <w:pPr>
        <w:rPr>
          <w:rFonts w:ascii="Times New Roman" w:hAnsi="Times New Roman" w:cs="Times New Roman"/>
          <w:sz w:val="22"/>
          <w:szCs w:val="22"/>
          <w:lang w:val="en-GB"/>
        </w:rPr>
      </w:pPr>
    </w:p>
    <w:p w14:paraId="11B878DE" w14:textId="642DCDFF" w:rsidR="00681119" w:rsidRPr="00C6513A" w:rsidRDefault="00973A09" w:rsidP="00D32FDE">
      <w:pPr>
        <w:rPr>
          <w:rFonts w:ascii="Times New Roman" w:hAnsi="Times New Roman" w:cs="Times New Roman"/>
          <w:sz w:val="22"/>
          <w:szCs w:val="22"/>
          <w:lang w:val="en-GB"/>
        </w:rPr>
      </w:pPr>
      <w:r w:rsidRPr="00C6513A">
        <w:rPr>
          <w:rFonts w:ascii="Times New Roman" w:hAnsi="Times New Roman" w:cs="Times New Roman"/>
          <w:sz w:val="22"/>
          <w:szCs w:val="22"/>
          <w:lang w:val="en-GB"/>
        </w:rPr>
        <w:t>Quine,</w:t>
      </w:r>
      <w:r w:rsidR="00DA3BDC" w:rsidRPr="00C6513A">
        <w:rPr>
          <w:rFonts w:ascii="Times New Roman" w:hAnsi="Times New Roman" w:cs="Times New Roman"/>
          <w:sz w:val="22"/>
          <w:szCs w:val="22"/>
          <w:lang w:val="en-GB"/>
        </w:rPr>
        <w:t xml:space="preserve"> </w:t>
      </w:r>
      <w:r w:rsidR="00BD5369" w:rsidRPr="00C6513A">
        <w:rPr>
          <w:rFonts w:ascii="Times New Roman" w:hAnsi="Times New Roman" w:cs="Times New Roman"/>
          <w:sz w:val="22"/>
          <w:szCs w:val="22"/>
          <w:lang w:val="en-GB"/>
        </w:rPr>
        <w:t>W</w:t>
      </w:r>
      <w:r w:rsidR="000D6B1C" w:rsidRPr="00C6513A">
        <w:rPr>
          <w:rFonts w:ascii="Times New Roman" w:hAnsi="Times New Roman" w:cs="Times New Roman"/>
          <w:sz w:val="22"/>
          <w:szCs w:val="22"/>
          <w:lang w:val="en-GB"/>
        </w:rPr>
        <w:t>.</w:t>
      </w:r>
      <w:r w:rsidR="00BD5369" w:rsidRPr="00C6513A">
        <w:rPr>
          <w:rFonts w:ascii="Times New Roman" w:hAnsi="Times New Roman" w:cs="Times New Roman"/>
          <w:sz w:val="22"/>
          <w:szCs w:val="22"/>
          <w:lang w:val="en-GB"/>
        </w:rPr>
        <w:t xml:space="preserve"> V.</w:t>
      </w:r>
      <w:r w:rsidR="000D6B1C" w:rsidRPr="00C6513A">
        <w:rPr>
          <w:rFonts w:ascii="Times New Roman" w:hAnsi="Times New Roman" w:cs="Times New Roman"/>
          <w:sz w:val="22"/>
          <w:szCs w:val="22"/>
          <w:lang w:val="en-GB"/>
        </w:rPr>
        <w:t xml:space="preserve"> O.</w:t>
      </w:r>
      <w:r w:rsidR="00BD5369" w:rsidRPr="00C6513A">
        <w:rPr>
          <w:rFonts w:ascii="Times New Roman" w:hAnsi="Times New Roman" w:cs="Times New Roman"/>
          <w:sz w:val="22"/>
          <w:szCs w:val="22"/>
          <w:lang w:val="en-GB"/>
        </w:rPr>
        <w:t xml:space="preserve"> </w:t>
      </w:r>
      <w:r w:rsidR="006731E1" w:rsidRPr="00C6513A">
        <w:rPr>
          <w:rFonts w:ascii="Times New Roman" w:hAnsi="Times New Roman" w:cs="Times New Roman"/>
          <w:sz w:val="22"/>
          <w:szCs w:val="22"/>
          <w:lang w:val="en-GB"/>
        </w:rPr>
        <w:t>(</w:t>
      </w:r>
      <w:r w:rsidR="00BD5369" w:rsidRPr="00C6513A">
        <w:rPr>
          <w:rFonts w:ascii="Times New Roman" w:hAnsi="Times New Roman" w:cs="Times New Roman"/>
          <w:sz w:val="22"/>
          <w:szCs w:val="22"/>
          <w:lang w:val="en-GB"/>
        </w:rPr>
        <w:t>1948</w:t>
      </w:r>
      <w:r w:rsidR="006731E1" w:rsidRPr="00C6513A">
        <w:rPr>
          <w:rFonts w:ascii="Times New Roman" w:hAnsi="Times New Roman" w:cs="Times New Roman"/>
          <w:sz w:val="22"/>
          <w:szCs w:val="22"/>
          <w:lang w:val="en-GB"/>
        </w:rPr>
        <w:t>)</w:t>
      </w:r>
      <w:r w:rsidR="00BD5369"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On What There Is</w:t>
      </w:r>
      <w:r w:rsidR="00A919C0" w:rsidRPr="00C6513A">
        <w:rPr>
          <w:rFonts w:ascii="Times New Roman" w:hAnsi="Times New Roman" w:cs="Times New Roman"/>
          <w:sz w:val="22"/>
          <w:szCs w:val="22"/>
          <w:lang w:val="en-GB"/>
        </w:rPr>
        <w:t>.</w:t>
      </w:r>
      <w:r w:rsidR="00DA3BDC" w:rsidRPr="00C6513A">
        <w:rPr>
          <w:rFonts w:ascii="Times New Roman" w:hAnsi="Times New Roman" w:cs="Times New Roman"/>
          <w:sz w:val="22"/>
          <w:szCs w:val="22"/>
          <w:lang w:val="en-GB"/>
        </w:rPr>
        <w:t xml:space="preserve"> </w:t>
      </w:r>
      <w:r w:rsidR="00110C4F" w:rsidRPr="00C6513A">
        <w:rPr>
          <w:rFonts w:ascii="Times New Roman" w:hAnsi="Times New Roman" w:cs="Times New Roman"/>
          <w:sz w:val="22"/>
          <w:szCs w:val="22"/>
          <w:lang w:val="en-GB"/>
        </w:rPr>
        <w:t>Reprint</w:t>
      </w:r>
      <w:r w:rsidR="00BD5369" w:rsidRPr="00C6513A">
        <w:rPr>
          <w:rFonts w:ascii="Times New Roman" w:hAnsi="Times New Roman" w:cs="Times New Roman"/>
          <w:sz w:val="22"/>
          <w:szCs w:val="22"/>
          <w:lang w:val="en-GB"/>
        </w:rPr>
        <w:t xml:space="preserve"> </w:t>
      </w:r>
      <w:r w:rsidR="001E5191" w:rsidRPr="00C6513A">
        <w:rPr>
          <w:rFonts w:ascii="Times New Roman" w:hAnsi="Times New Roman" w:cs="Times New Roman"/>
          <w:sz w:val="22"/>
          <w:szCs w:val="22"/>
          <w:lang w:val="en-GB"/>
        </w:rPr>
        <w:t>(</w:t>
      </w:r>
      <w:r w:rsidR="00BD5369" w:rsidRPr="00C6513A">
        <w:rPr>
          <w:rFonts w:ascii="Times New Roman" w:hAnsi="Times New Roman" w:cs="Times New Roman"/>
          <w:sz w:val="22"/>
          <w:szCs w:val="22"/>
          <w:lang w:val="en-GB"/>
        </w:rPr>
        <w:t>1961</w:t>
      </w:r>
      <w:r w:rsidR="001E5191" w:rsidRPr="00C6513A">
        <w:rPr>
          <w:rFonts w:ascii="Times New Roman" w:hAnsi="Times New Roman" w:cs="Times New Roman"/>
          <w:sz w:val="22"/>
          <w:szCs w:val="22"/>
          <w:lang w:val="en-GB"/>
        </w:rPr>
        <w:t>)</w:t>
      </w:r>
      <w:r w:rsidR="00BD5369" w:rsidRPr="00C6513A">
        <w:rPr>
          <w:rFonts w:ascii="Times New Roman" w:hAnsi="Times New Roman" w:cs="Times New Roman"/>
          <w:sz w:val="22"/>
          <w:szCs w:val="22"/>
          <w:lang w:val="en-GB"/>
        </w:rPr>
        <w:t>. In Tim Crane</w:t>
      </w:r>
      <w:r w:rsidR="00E34383" w:rsidRPr="00C6513A">
        <w:rPr>
          <w:rFonts w:ascii="Times New Roman" w:hAnsi="Times New Roman" w:cs="Times New Roman"/>
          <w:sz w:val="22"/>
          <w:szCs w:val="22"/>
          <w:lang w:val="en-GB"/>
        </w:rPr>
        <w:t xml:space="preserve"> and</w:t>
      </w:r>
      <w:r w:rsidR="00BD5369" w:rsidRPr="00C6513A">
        <w:rPr>
          <w:rFonts w:ascii="Times New Roman" w:hAnsi="Times New Roman" w:cs="Times New Roman"/>
          <w:sz w:val="22"/>
          <w:szCs w:val="22"/>
          <w:lang w:val="en-GB"/>
        </w:rPr>
        <w:t xml:space="preserve"> Katalin Farkas (</w:t>
      </w:r>
      <w:r w:rsidR="00274BD7" w:rsidRPr="00C6513A">
        <w:rPr>
          <w:rFonts w:ascii="Times New Roman" w:hAnsi="Times New Roman" w:cs="Times New Roman"/>
          <w:sz w:val="22"/>
          <w:szCs w:val="22"/>
          <w:lang w:val="en-GB"/>
        </w:rPr>
        <w:t>E</w:t>
      </w:r>
      <w:r w:rsidR="00BD5369" w:rsidRPr="00C6513A">
        <w:rPr>
          <w:rFonts w:ascii="Times New Roman" w:hAnsi="Times New Roman" w:cs="Times New Roman"/>
          <w:sz w:val="22"/>
          <w:szCs w:val="22"/>
          <w:lang w:val="en-GB"/>
        </w:rPr>
        <w:t>ds.)</w:t>
      </w:r>
      <w:r w:rsidR="00E953A3" w:rsidRPr="00C6513A">
        <w:rPr>
          <w:rFonts w:ascii="Times New Roman" w:hAnsi="Times New Roman" w:cs="Times New Roman"/>
          <w:sz w:val="22"/>
          <w:szCs w:val="22"/>
          <w:lang w:val="en-GB"/>
        </w:rPr>
        <w:t>,</w:t>
      </w:r>
      <w:r w:rsidR="00BD5369" w:rsidRPr="00C6513A">
        <w:rPr>
          <w:rFonts w:ascii="Times New Roman" w:hAnsi="Times New Roman" w:cs="Times New Roman"/>
          <w:sz w:val="22"/>
          <w:szCs w:val="22"/>
          <w:lang w:val="en-GB"/>
        </w:rPr>
        <w:t xml:space="preserve"> </w:t>
      </w:r>
      <w:r w:rsidR="00BD5369" w:rsidRPr="00C6513A">
        <w:rPr>
          <w:rFonts w:ascii="Times New Roman" w:hAnsi="Times New Roman" w:cs="Times New Roman"/>
          <w:i/>
          <w:sz w:val="22"/>
          <w:szCs w:val="22"/>
          <w:lang w:val="en-GB"/>
        </w:rPr>
        <w:t>From a Logical Point of View</w:t>
      </w:r>
      <w:r w:rsidR="00462880" w:rsidRPr="00C6513A">
        <w:rPr>
          <w:rFonts w:ascii="Times New Roman" w:hAnsi="Times New Roman" w:cs="Times New Roman"/>
          <w:i/>
          <w:sz w:val="22"/>
          <w:szCs w:val="22"/>
          <w:lang w:val="en-GB"/>
        </w:rPr>
        <w:t xml:space="preserve"> </w:t>
      </w:r>
      <w:r w:rsidR="00462880" w:rsidRPr="00C6513A">
        <w:rPr>
          <w:rFonts w:ascii="Times New Roman" w:hAnsi="Times New Roman" w:cs="Times New Roman"/>
          <w:iCs/>
          <w:sz w:val="22"/>
          <w:szCs w:val="22"/>
          <w:lang w:val="en-GB"/>
        </w:rPr>
        <w:t>(</w:t>
      </w:r>
      <w:r w:rsidR="00462880" w:rsidRPr="00C6513A">
        <w:rPr>
          <w:rFonts w:ascii="Times New Roman" w:hAnsi="Times New Roman" w:cs="Times New Roman"/>
          <w:sz w:val="22"/>
          <w:szCs w:val="22"/>
          <w:lang w:val="en-GB"/>
        </w:rPr>
        <w:t>21–38</w:t>
      </w:r>
      <w:r w:rsidR="00462880" w:rsidRPr="00C6513A">
        <w:rPr>
          <w:rFonts w:ascii="Times New Roman" w:hAnsi="Times New Roman" w:cs="Times New Roman"/>
          <w:iCs/>
          <w:sz w:val="22"/>
          <w:szCs w:val="22"/>
          <w:lang w:val="en-GB"/>
        </w:rPr>
        <w:t>)</w:t>
      </w:r>
      <w:r w:rsidR="00BD5369" w:rsidRPr="00C6513A">
        <w:rPr>
          <w:rFonts w:ascii="Times New Roman" w:hAnsi="Times New Roman" w:cs="Times New Roman"/>
          <w:sz w:val="22"/>
          <w:szCs w:val="22"/>
          <w:lang w:val="en-GB"/>
        </w:rPr>
        <w:t>. Harvard University Press</w:t>
      </w:r>
      <w:r w:rsidR="00D32FDE" w:rsidRPr="00C6513A">
        <w:rPr>
          <w:rFonts w:ascii="Times New Roman" w:hAnsi="Times New Roman" w:cs="Times New Roman"/>
          <w:sz w:val="22"/>
          <w:szCs w:val="22"/>
          <w:lang w:val="en-GB"/>
        </w:rPr>
        <w:t>.</w:t>
      </w:r>
    </w:p>
    <w:p w14:paraId="6D0197D7" w14:textId="77777777" w:rsidR="00681119" w:rsidRPr="00C6513A" w:rsidRDefault="00681119" w:rsidP="00D32FDE">
      <w:pPr>
        <w:rPr>
          <w:rFonts w:ascii="Times New Roman" w:hAnsi="Times New Roman" w:cs="Times New Roman"/>
          <w:sz w:val="22"/>
          <w:szCs w:val="22"/>
          <w:lang w:val="en-GB"/>
        </w:rPr>
      </w:pPr>
    </w:p>
    <w:p w14:paraId="63D3B2C5" w14:textId="22C416B7" w:rsidR="007526CD" w:rsidRPr="00C6513A" w:rsidRDefault="007526CD" w:rsidP="00D32FDE">
      <w:pPr>
        <w:rPr>
          <w:rFonts w:ascii="Times New Roman" w:hAnsi="Times New Roman" w:cs="Times New Roman"/>
          <w:sz w:val="22"/>
          <w:szCs w:val="22"/>
          <w:lang w:val="en-US"/>
        </w:rPr>
      </w:pPr>
      <w:r w:rsidRPr="00C6513A">
        <w:rPr>
          <w:rFonts w:ascii="Times New Roman" w:hAnsi="Times New Roman" w:cs="Times New Roman"/>
          <w:sz w:val="22"/>
          <w:szCs w:val="22"/>
          <w:lang w:val="fr-CH"/>
        </w:rPr>
        <w:t>Richard, Sébastien</w:t>
      </w:r>
      <w:r w:rsidR="00B06227" w:rsidRPr="00C6513A">
        <w:rPr>
          <w:rFonts w:ascii="Times New Roman" w:hAnsi="Times New Roman" w:cs="Times New Roman"/>
          <w:sz w:val="22"/>
          <w:szCs w:val="22"/>
          <w:lang w:val="fr-CH"/>
        </w:rPr>
        <w:t xml:space="preserve"> (</w:t>
      </w:r>
      <w:r w:rsidRPr="00C6513A">
        <w:rPr>
          <w:rFonts w:ascii="Times New Roman" w:hAnsi="Times New Roman" w:cs="Times New Roman"/>
          <w:sz w:val="22"/>
          <w:szCs w:val="22"/>
          <w:lang w:val="fr-CH"/>
        </w:rPr>
        <w:t>2017</w:t>
      </w:r>
      <w:r w:rsidR="00B06227" w:rsidRPr="00C6513A">
        <w:rPr>
          <w:rFonts w:ascii="Times New Roman" w:hAnsi="Times New Roman" w:cs="Times New Roman"/>
          <w:sz w:val="22"/>
          <w:szCs w:val="22"/>
          <w:lang w:val="fr-CH"/>
        </w:rPr>
        <w:t>)</w:t>
      </w:r>
      <w:r w:rsidRPr="00C6513A">
        <w:rPr>
          <w:rFonts w:ascii="Times New Roman" w:hAnsi="Times New Roman" w:cs="Times New Roman"/>
          <w:sz w:val="22"/>
          <w:szCs w:val="22"/>
          <w:lang w:val="fr-CH"/>
        </w:rPr>
        <w:t>.</w:t>
      </w:r>
      <w:r w:rsidR="00462880" w:rsidRPr="00C6513A">
        <w:rPr>
          <w:rFonts w:ascii="Times New Roman" w:hAnsi="Times New Roman" w:cs="Times New Roman"/>
          <w:sz w:val="22"/>
          <w:szCs w:val="22"/>
          <w:lang w:val="fr-CH"/>
        </w:rPr>
        <w:t xml:space="preserve"> </w:t>
      </w:r>
      <w:r w:rsidRPr="00C6513A">
        <w:rPr>
          <w:rFonts w:ascii="Times New Roman" w:hAnsi="Times New Roman" w:cs="Times New Roman"/>
          <w:sz w:val="22"/>
          <w:szCs w:val="22"/>
          <w:lang w:val="fr-CH"/>
        </w:rPr>
        <w:t>Catégories d’objet et modes d’être chez Meinong</w:t>
      </w:r>
      <w:r w:rsidR="00A919C0" w:rsidRPr="00C6513A">
        <w:rPr>
          <w:rFonts w:ascii="Times New Roman" w:hAnsi="Times New Roman" w:cs="Times New Roman"/>
          <w:sz w:val="22"/>
          <w:szCs w:val="22"/>
          <w:lang w:val="fr-CH"/>
        </w:rPr>
        <w:t>.</w:t>
      </w:r>
      <w:r w:rsidRPr="00C6513A">
        <w:rPr>
          <w:rFonts w:ascii="Times New Roman" w:hAnsi="Times New Roman" w:cs="Times New Roman"/>
          <w:sz w:val="22"/>
          <w:szCs w:val="22"/>
          <w:lang w:val="fr-CH"/>
        </w:rPr>
        <w:t xml:space="preserve"> </w:t>
      </w:r>
      <w:r w:rsidRPr="00C6513A">
        <w:rPr>
          <w:rFonts w:ascii="Times New Roman" w:hAnsi="Times New Roman" w:cs="Times New Roman"/>
          <w:i/>
          <w:iCs/>
          <w:sz w:val="22"/>
          <w:szCs w:val="22"/>
          <w:lang w:val="en-US"/>
        </w:rPr>
        <w:t xml:space="preserve">Les </w:t>
      </w:r>
      <w:r w:rsidR="00A919C0" w:rsidRPr="00C6513A">
        <w:rPr>
          <w:rFonts w:ascii="Times New Roman" w:hAnsi="Times New Roman" w:cs="Times New Roman"/>
          <w:i/>
          <w:iCs/>
          <w:sz w:val="22"/>
          <w:szCs w:val="22"/>
          <w:lang w:val="en-US"/>
        </w:rPr>
        <w:t>é</w:t>
      </w:r>
      <w:r w:rsidRPr="00C6513A">
        <w:rPr>
          <w:rFonts w:ascii="Times New Roman" w:hAnsi="Times New Roman" w:cs="Times New Roman"/>
          <w:i/>
          <w:iCs/>
          <w:sz w:val="22"/>
          <w:szCs w:val="22"/>
          <w:lang w:val="en-US"/>
        </w:rPr>
        <w:t xml:space="preserve">tudes </w:t>
      </w:r>
      <w:proofErr w:type="spellStart"/>
      <w:r w:rsidRPr="00C6513A">
        <w:rPr>
          <w:rFonts w:ascii="Times New Roman" w:hAnsi="Times New Roman" w:cs="Times New Roman"/>
          <w:i/>
          <w:iCs/>
          <w:sz w:val="22"/>
          <w:szCs w:val="22"/>
          <w:lang w:val="en-US"/>
        </w:rPr>
        <w:t>philosophiques</w:t>
      </w:r>
      <w:proofErr w:type="spellEnd"/>
      <w:r w:rsidR="00462880" w:rsidRPr="00C6513A">
        <w:rPr>
          <w:rFonts w:ascii="Times New Roman" w:hAnsi="Times New Roman" w:cs="Times New Roman"/>
          <w:i/>
          <w:iCs/>
          <w:sz w:val="22"/>
          <w:szCs w:val="22"/>
          <w:lang w:val="en-US"/>
        </w:rPr>
        <w:t>,</w:t>
      </w:r>
      <w:r w:rsidRPr="00C6513A">
        <w:rPr>
          <w:rFonts w:ascii="Times New Roman" w:hAnsi="Times New Roman" w:cs="Times New Roman"/>
          <w:sz w:val="22"/>
          <w:szCs w:val="22"/>
          <w:lang w:val="en-US"/>
        </w:rPr>
        <w:t xml:space="preserve"> </w:t>
      </w:r>
      <w:r w:rsidRPr="00C6513A">
        <w:rPr>
          <w:rFonts w:ascii="Times New Roman" w:hAnsi="Times New Roman" w:cs="Times New Roman"/>
          <w:i/>
          <w:iCs/>
          <w:sz w:val="22"/>
          <w:szCs w:val="22"/>
          <w:lang w:val="en-US"/>
        </w:rPr>
        <w:t>173</w:t>
      </w:r>
      <w:r w:rsidR="0057385F" w:rsidRPr="00C6513A">
        <w:rPr>
          <w:rFonts w:ascii="Times New Roman" w:hAnsi="Times New Roman" w:cs="Times New Roman"/>
          <w:sz w:val="22"/>
          <w:szCs w:val="22"/>
          <w:lang w:val="en-US"/>
        </w:rPr>
        <w:t>(3)</w:t>
      </w:r>
      <w:r w:rsidR="00462880" w:rsidRPr="00C6513A">
        <w:rPr>
          <w:rFonts w:ascii="Times New Roman" w:hAnsi="Times New Roman" w:cs="Times New Roman"/>
          <w:sz w:val="22"/>
          <w:szCs w:val="22"/>
          <w:lang w:val="en-US"/>
        </w:rPr>
        <w:t>,</w:t>
      </w:r>
      <w:r w:rsidRPr="00C6513A">
        <w:rPr>
          <w:rFonts w:ascii="Times New Roman" w:hAnsi="Times New Roman" w:cs="Times New Roman"/>
          <w:sz w:val="22"/>
          <w:szCs w:val="22"/>
          <w:lang w:val="en-US"/>
        </w:rPr>
        <w:t xml:space="preserve"> 367</w:t>
      </w:r>
      <w:r w:rsidR="003C1D79" w:rsidRPr="00C6513A">
        <w:rPr>
          <w:rFonts w:ascii="Times New Roman" w:hAnsi="Times New Roman" w:cs="Times New Roman"/>
          <w:sz w:val="22"/>
          <w:szCs w:val="22"/>
          <w:lang w:val="en-US"/>
        </w:rPr>
        <w:t>–</w:t>
      </w:r>
      <w:r w:rsidRPr="00C6513A">
        <w:rPr>
          <w:rFonts w:ascii="Times New Roman" w:hAnsi="Times New Roman" w:cs="Times New Roman"/>
          <w:sz w:val="22"/>
          <w:szCs w:val="22"/>
          <w:lang w:val="en-US"/>
        </w:rPr>
        <w:t>384.</w:t>
      </w:r>
    </w:p>
    <w:p w14:paraId="29594AEB" w14:textId="77777777" w:rsidR="00935D08" w:rsidRPr="00C6513A" w:rsidRDefault="00935D08" w:rsidP="00D32FDE">
      <w:pPr>
        <w:rPr>
          <w:rFonts w:ascii="Times New Roman" w:hAnsi="Times New Roman" w:cs="Times New Roman"/>
          <w:sz w:val="22"/>
          <w:szCs w:val="22"/>
          <w:lang w:val="en-US"/>
        </w:rPr>
      </w:pPr>
    </w:p>
    <w:p w14:paraId="2E8B6027" w14:textId="7144B677" w:rsidR="00333578" w:rsidRPr="00C6513A" w:rsidRDefault="00F808BC" w:rsidP="00333578">
      <w:pPr>
        <w:rPr>
          <w:rFonts w:ascii="Times New Roman" w:hAnsi="Times New Roman" w:cs="Times New Roman"/>
          <w:sz w:val="22"/>
          <w:szCs w:val="22"/>
          <w:lang w:val="en-GB"/>
        </w:rPr>
      </w:pPr>
      <w:r w:rsidRPr="00C6513A">
        <w:rPr>
          <w:rFonts w:ascii="Times New Roman" w:hAnsi="Times New Roman" w:cs="Times New Roman"/>
          <w:sz w:val="22"/>
          <w:szCs w:val="22"/>
          <w:lang w:val="en-US"/>
        </w:rPr>
        <w:t xml:space="preserve">Rosen, </w:t>
      </w:r>
      <w:r w:rsidR="00333578" w:rsidRPr="00C6513A">
        <w:rPr>
          <w:rFonts w:ascii="Times New Roman" w:hAnsi="Times New Roman" w:cs="Times New Roman"/>
          <w:sz w:val="22"/>
          <w:szCs w:val="22"/>
          <w:lang w:val="en-US"/>
        </w:rPr>
        <w:t xml:space="preserve">Gideon </w:t>
      </w:r>
      <w:r w:rsidR="00B06227" w:rsidRPr="00C6513A">
        <w:rPr>
          <w:rFonts w:ascii="Times New Roman" w:hAnsi="Times New Roman" w:cs="Times New Roman"/>
          <w:sz w:val="22"/>
          <w:szCs w:val="22"/>
          <w:lang w:val="en-US"/>
        </w:rPr>
        <w:t>(</w:t>
      </w:r>
      <w:r w:rsidR="00333578" w:rsidRPr="00C6513A">
        <w:rPr>
          <w:rFonts w:ascii="Times New Roman" w:hAnsi="Times New Roman" w:cs="Times New Roman"/>
          <w:sz w:val="22"/>
          <w:szCs w:val="22"/>
          <w:lang w:val="en-US"/>
        </w:rPr>
        <w:t>2017</w:t>
      </w:r>
      <w:r w:rsidR="00B06227" w:rsidRPr="00C6513A">
        <w:rPr>
          <w:rFonts w:ascii="Times New Roman" w:hAnsi="Times New Roman" w:cs="Times New Roman"/>
          <w:sz w:val="22"/>
          <w:szCs w:val="22"/>
          <w:lang w:val="en-US"/>
        </w:rPr>
        <w:t>)</w:t>
      </w:r>
      <w:r w:rsidR="00333578" w:rsidRPr="00C6513A">
        <w:rPr>
          <w:rFonts w:ascii="Times New Roman" w:hAnsi="Times New Roman" w:cs="Times New Roman"/>
          <w:sz w:val="22"/>
          <w:szCs w:val="22"/>
          <w:lang w:val="en-US"/>
        </w:rPr>
        <w:t xml:space="preserve">. </w:t>
      </w:r>
      <w:r w:rsidR="00333578" w:rsidRPr="00C6513A">
        <w:rPr>
          <w:rFonts w:ascii="Times New Roman" w:hAnsi="Times New Roman" w:cs="Times New Roman"/>
          <w:sz w:val="22"/>
          <w:szCs w:val="22"/>
          <w:lang w:val="en-GB"/>
        </w:rPr>
        <w:t xml:space="preserve">“Abstract Objects.” In Edward N. </w:t>
      </w:r>
      <w:proofErr w:type="spellStart"/>
      <w:r w:rsidR="00333578" w:rsidRPr="00C6513A">
        <w:rPr>
          <w:rFonts w:ascii="Times New Roman" w:hAnsi="Times New Roman" w:cs="Times New Roman"/>
          <w:sz w:val="22"/>
          <w:szCs w:val="22"/>
          <w:lang w:val="en-GB"/>
        </w:rPr>
        <w:t>Zalta</w:t>
      </w:r>
      <w:proofErr w:type="spellEnd"/>
      <w:r w:rsidR="00333578"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00333578" w:rsidRPr="00C6513A">
        <w:rPr>
          <w:rFonts w:ascii="Times New Roman" w:hAnsi="Times New Roman" w:cs="Times New Roman"/>
          <w:sz w:val="22"/>
          <w:szCs w:val="22"/>
          <w:lang w:val="en-GB"/>
        </w:rPr>
        <w:t>d.)</w:t>
      </w:r>
      <w:r w:rsidR="00E953A3" w:rsidRPr="00C6513A">
        <w:rPr>
          <w:rFonts w:ascii="Times New Roman" w:hAnsi="Times New Roman" w:cs="Times New Roman"/>
          <w:sz w:val="22"/>
          <w:szCs w:val="22"/>
          <w:lang w:val="en-GB"/>
        </w:rPr>
        <w:t>,</w:t>
      </w:r>
      <w:r w:rsidR="00333578" w:rsidRPr="00C6513A">
        <w:rPr>
          <w:rFonts w:ascii="Times New Roman" w:hAnsi="Times New Roman" w:cs="Times New Roman"/>
          <w:sz w:val="22"/>
          <w:szCs w:val="22"/>
          <w:lang w:val="en-GB"/>
        </w:rPr>
        <w:t xml:space="preserve"> </w:t>
      </w:r>
      <w:r w:rsidR="00333578" w:rsidRPr="00C6513A">
        <w:rPr>
          <w:rFonts w:ascii="Times New Roman" w:hAnsi="Times New Roman" w:cs="Times New Roman"/>
          <w:i/>
          <w:sz w:val="22"/>
          <w:szCs w:val="22"/>
          <w:lang w:val="en-GB"/>
        </w:rPr>
        <w:t xml:space="preserve">Stanford </w:t>
      </w:r>
      <w:proofErr w:type="spellStart"/>
      <w:r w:rsidR="00333578" w:rsidRPr="00C6513A">
        <w:rPr>
          <w:rFonts w:ascii="Times New Roman" w:hAnsi="Times New Roman" w:cs="Times New Roman"/>
          <w:i/>
          <w:sz w:val="22"/>
          <w:szCs w:val="22"/>
          <w:lang w:val="en-GB"/>
        </w:rPr>
        <w:t>Encyclopedia</w:t>
      </w:r>
      <w:proofErr w:type="spellEnd"/>
      <w:r w:rsidR="00333578" w:rsidRPr="00C6513A">
        <w:rPr>
          <w:rFonts w:ascii="Times New Roman" w:hAnsi="Times New Roman" w:cs="Times New Roman"/>
          <w:i/>
          <w:sz w:val="22"/>
          <w:szCs w:val="22"/>
          <w:lang w:val="en-GB"/>
        </w:rPr>
        <w:t xml:space="preserve"> of Philosophy</w:t>
      </w:r>
      <w:r w:rsidR="00333578" w:rsidRPr="00C6513A">
        <w:rPr>
          <w:rFonts w:ascii="Times New Roman" w:hAnsi="Times New Roman" w:cs="Times New Roman"/>
          <w:sz w:val="22"/>
          <w:szCs w:val="22"/>
          <w:lang w:val="en-GB"/>
        </w:rPr>
        <w:t>.</w:t>
      </w:r>
    </w:p>
    <w:p w14:paraId="04AEC285" w14:textId="47209F7C" w:rsidR="00333578" w:rsidRPr="00C6513A" w:rsidRDefault="00333578" w:rsidP="00D32FDE">
      <w:pPr>
        <w:rPr>
          <w:rFonts w:ascii="Times New Roman" w:hAnsi="Times New Roman" w:cs="Times New Roman"/>
          <w:sz w:val="22"/>
          <w:szCs w:val="22"/>
          <w:lang w:val="en-GB"/>
        </w:rPr>
      </w:pPr>
      <w:r w:rsidRPr="00C6513A">
        <w:rPr>
          <w:rFonts w:ascii="Times New Roman" w:hAnsi="Times New Roman" w:cs="Times New Roman"/>
          <w:sz w:val="22"/>
          <w:szCs w:val="22"/>
          <w:lang w:val="en-GB"/>
        </w:rPr>
        <w:t>https://plato.stanford.edu/entries/abstract-objects/.</w:t>
      </w:r>
    </w:p>
    <w:p w14:paraId="536A614D" w14:textId="60884DC0" w:rsidR="00226636" w:rsidRPr="00C6513A" w:rsidRDefault="00226636" w:rsidP="00D32FDE">
      <w:pPr>
        <w:rPr>
          <w:rFonts w:ascii="Times New Roman" w:hAnsi="Times New Roman" w:cs="Times New Roman"/>
          <w:sz w:val="22"/>
          <w:szCs w:val="22"/>
          <w:lang w:val="en-GB"/>
        </w:rPr>
      </w:pPr>
    </w:p>
    <w:p w14:paraId="076E96E0" w14:textId="77777777" w:rsidR="00F808BC" w:rsidRPr="00C6513A" w:rsidRDefault="00F808BC" w:rsidP="00F808BC">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Routley, Richard (1980). </w:t>
      </w:r>
      <w:r w:rsidRPr="00C6513A">
        <w:rPr>
          <w:rFonts w:ascii="Times New Roman" w:hAnsi="Times New Roman" w:cs="Times New Roman"/>
          <w:i/>
          <w:iCs/>
          <w:sz w:val="22"/>
          <w:szCs w:val="22"/>
          <w:lang w:val="en-GB"/>
        </w:rPr>
        <w:t xml:space="preserve">Exploring </w:t>
      </w:r>
      <w:proofErr w:type="spellStart"/>
      <w:r w:rsidRPr="00C6513A">
        <w:rPr>
          <w:rFonts w:ascii="Times New Roman" w:hAnsi="Times New Roman" w:cs="Times New Roman"/>
          <w:i/>
          <w:iCs/>
          <w:sz w:val="22"/>
          <w:szCs w:val="22"/>
          <w:lang w:val="en-GB"/>
        </w:rPr>
        <w:t>Meinong's</w:t>
      </w:r>
      <w:proofErr w:type="spellEnd"/>
      <w:r w:rsidRPr="00C6513A">
        <w:rPr>
          <w:rFonts w:ascii="Times New Roman" w:hAnsi="Times New Roman" w:cs="Times New Roman"/>
          <w:i/>
          <w:iCs/>
          <w:sz w:val="22"/>
          <w:szCs w:val="22"/>
          <w:lang w:val="en-GB"/>
        </w:rPr>
        <w:t xml:space="preserve"> Jungle and Beyond: An Investigation of </w:t>
      </w:r>
      <w:proofErr w:type="spellStart"/>
      <w:r w:rsidRPr="00C6513A">
        <w:rPr>
          <w:rFonts w:ascii="Times New Roman" w:hAnsi="Times New Roman" w:cs="Times New Roman"/>
          <w:i/>
          <w:iCs/>
          <w:sz w:val="22"/>
          <w:szCs w:val="22"/>
          <w:lang w:val="en-GB"/>
        </w:rPr>
        <w:t>Noneism</w:t>
      </w:r>
      <w:proofErr w:type="spellEnd"/>
      <w:r w:rsidRPr="00C6513A">
        <w:rPr>
          <w:rFonts w:ascii="Times New Roman" w:hAnsi="Times New Roman" w:cs="Times New Roman"/>
          <w:i/>
          <w:iCs/>
          <w:sz w:val="22"/>
          <w:szCs w:val="22"/>
          <w:lang w:val="en-GB"/>
        </w:rPr>
        <w:t xml:space="preserve"> and the Theory of Items</w:t>
      </w:r>
      <w:r w:rsidRPr="00C6513A">
        <w:rPr>
          <w:rFonts w:ascii="Times New Roman" w:hAnsi="Times New Roman" w:cs="Times New Roman"/>
          <w:sz w:val="22"/>
          <w:szCs w:val="22"/>
          <w:lang w:val="en-GB"/>
        </w:rPr>
        <w:t>. Australian National University.</w:t>
      </w:r>
    </w:p>
    <w:p w14:paraId="681BA3FA" w14:textId="77777777" w:rsidR="00F808BC" w:rsidRPr="00C6513A" w:rsidRDefault="00F808BC" w:rsidP="00D32FDE">
      <w:pPr>
        <w:rPr>
          <w:rFonts w:ascii="Times New Roman" w:hAnsi="Times New Roman" w:cs="Times New Roman"/>
          <w:sz w:val="22"/>
          <w:szCs w:val="22"/>
          <w:lang w:val="en-GB"/>
        </w:rPr>
      </w:pPr>
    </w:p>
    <w:p w14:paraId="592A4852" w14:textId="079B1B26" w:rsidR="00946A24" w:rsidRPr="00C6513A" w:rsidRDefault="00616456" w:rsidP="00D32FDE">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fr-CH"/>
        </w:rPr>
        <w:t>Sauer</w:t>
      </w:r>
      <w:proofErr w:type="spellEnd"/>
      <w:r w:rsidRPr="00C6513A">
        <w:rPr>
          <w:rFonts w:ascii="Times New Roman" w:hAnsi="Times New Roman" w:cs="Times New Roman"/>
          <w:sz w:val="22"/>
          <w:szCs w:val="22"/>
          <w:lang w:val="fr-CH"/>
        </w:rPr>
        <w:t>, Werner</w:t>
      </w:r>
      <w:r w:rsidR="00B06227" w:rsidRPr="00C6513A">
        <w:rPr>
          <w:rFonts w:ascii="Times New Roman" w:hAnsi="Times New Roman" w:cs="Times New Roman"/>
          <w:sz w:val="22"/>
          <w:szCs w:val="22"/>
          <w:lang w:val="fr-CH"/>
        </w:rPr>
        <w:t xml:space="preserve"> (</w:t>
      </w:r>
      <w:r w:rsidRPr="00C6513A">
        <w:rPr>
          <w:rFonts w:ascii="Times New Roman" w:hAnsi="Times New Roman" w:cs="Times New Roman"/>
          <w:sz w:val="22"/>
          <w:szCs w:val="22"/>
          <w:lang w:val="fr-CH"/>
        </w:rPr>
        <w:t>2006</w:t>
      </w:r>
      <w:r w:rsidR="00B06227" w:rsidRPr="00C6513A">
        <w:rPr>
          <w:rFonts w:ascii="Times New Roman" w:hAnsi="Times New Roman" w:cs="Times New Roman"/>
          <w:sz w:val="22"/>
          <w:szCs w:val="22"/>
          <w:lang w:val="fr-CH"/>
        </w:rPr>
        <w:t>)</w:t>
      </w:r>
      <w:r w:rsidRPr="00C6513A">
        <w:rPr>
          <w:rFonts w:ascii="Times New Roman" w:hAnsi="Times New Roman" w:cs="Times New Roman"/>
          <w:sz w:val="22"/>
          <w:szCs w:val="22"/>
          <w:lang w:val="fr-CH"/>
        </w:rPr>
        <w:t xml:space="preserve">. Die </w:t>
      </w:r>
      <w:proofErr w:type="spellStart"/>
      <w:r w:rsidRPr="00C6513A">
        <w:rPr>
          <w:rFonts w:ascii="Times New Roman" w:hAnsi="Times New Roman" w:cs="Times New Roman"/>
          <w:sz w:val="22"/>
          <w:szCs w:val="22"/>
          <w:lang w:val="fr-CH"/>
        </w:rPr>
        <w:t>Einheit</w:t>
      </w:r>
      <w:proofErr w:type="spellEnd"/>
      <w:r w:rsidRPr="00C6513A">
        <w:rPr>
          <w:rFonts w:ascii="Times New Roman" w:hAnsi="Times New Roman" w:cs="Times New Roman"/>
          <w:sz w:val="22"/>
          <w:szCs w:val="22"/>
          <w:lang w:val="fr-CH"/>
        </w:rPr>
        <w:t xml:space="preserve"> der </w:t>
      </w:r>
      <w:proofErr w:type="spellStart"/>
      <w:r w:rsidRPr="00C6513A">
        <w:rPr>
          <w:rFonts w:ascii="Times New Roman" w:hAnsi="Times New Roman" w:cs="Times New Roman"/>
          <w:sz w:val="22"/>
          <w:szCs w:val="22"/>
          <w:lang w:val="fr-CH"/>
        </w:rPr>
        <w:t>Intentionalitätskonzeption</w:t>
      </w:r>
      <w:proofErr w:type="spellEnd"/>
      <w:r w:rsidRPr="00C6513A">
        <w:rPr>
          <w:rFonts w:ascii="Times New Roman" w:hAnsi="Times New Roman" w:cs="Times New Roman"/>
          <w:sz w:val="22"/>
          <w:szCs w:val="22"/>
          <w:lang w:val="fr-CH"/>
        </w:rPr>
        <w:t xml:space="preserve"> </w:t>
      </w:r>
      <w:proofErr w:type="spellStart"/>
      <w:r w:rsidRPr="00C6513A">
        <w:rPr>
          <w:rFonts w:ascii="Times New Roman" w:hAnsi="Times New Roman" w:cs="Times New Roman"/>
          <w:sz w:val="22"/>
          <w:szCs w:val="22"/>
          <w:lang w:val="fr-CH"/>
        </w:rPr>
        <w:t>bei</w:t>
      </w:r>
      <w:proofErr w:type="spellEnd"/>
      <w:r w:rsidRPr="00C6513A">
        <w:rPr>
          <w:rFonts w:ascii="Times New Roman" w:hAnsi="Times New Roman" w:cs="Times New Roman"/>
          <w:sz w:val="22"/>
          <w:szCs w:val="22"/>
          <w:lang w:val="fr-CH"/>
        </w:rPr>
        <w:t xml:space="preserve"> Brentano. </w:t>
      </w:r>
      <w:r w:rsidRPr="00C6513A">
        <w:rPr>
          <w:rFonts w:ascii="Times New Roman" w:hAnsi="Times New Roman" w:cs="Times New Roman"/>
          <w:i/>
          <w:sz w:val="22"/>
          <w:szCs w:val="22"/>
          <w:lang w:val="en-GB"/>
        </w:rPr>
        <w:t xml:space="preserve">Grazer </w:t>
      </w:r>
      <w:proofErr w:type="spellStart"/>
      <w:r w:rsidRPr="00C6513A">
        <w:rPr>
          <w:rFonts w:ascii="Times New Roman" w:hAnsi="Times New Roman" w:cs="Times New Roman"/>
          <w:i/>
          <w:sz w:val="22"/>
          <w:szCs w:val="22"/>
          <w:lang w:val="en-GB"/>
        </w:rPr>
        <w:t>Philosophische</w:t>
      </w:r>
      <w:proofErr w:type="spellEnd"/>
      <w:r w:rsidRPr="00C6513A">
        <w:rPr>
          <w:rFonts w:ascii="Times New Roman" w:hAnsi="Times New Roman" w:cs="Times New Roman"/>
          <w:i/>
          <w:sz w:val="22"/>
          <w:szCs w:val="22"/>
          <w:lang w:val="en-GB"/>
        </w:rPr>
        <w:t xml:space="preserve"> </w:t>
      </w:r>
      <w:proofErr w:type="spellStart"/>
      <w:r w:rsidRPr="00C6513A">
        <w:rPr>
          <w:rFonts w:ascii="Times New Roman" w:hAnsi="Times New Roman" w:cs="Times New Roman"/>
          <w:i/>
          <w:sz w:val="22"/>
          <w:szCs w:val="22"/>
          <w:lang w:val="en-GB"/>
        </w:rPr>
        <w:t>Studien</w:t>
      </w:r>
      <w:proofErr w:type="spellEnd"/>
      <w:r w:rsidR="003A74C0" w:rsidRPr="00C6513A">
        <w:rPr>
          <w:rFonts w:ascii="Times New Roman" w:hAnsi="Times New Roman" w:cs="Times New Roman"/>
          <w:i/>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iCs/>
          <w:sz w:val="22"/>
          <w:szCs w:val="22"/>
          <w:lang w:val="en-GB"/>
        </w:rPr>
        <w:t>73</w:t>
      </w:r>
      <w:r w:rsidR="0057385F" w:rsidRPr="00C6513A">
        <w:rPr>
          <w:rFonts w:ascii="Times New Roman" w:hAnsi="Times New Roman" w:cs="Times New Roman"/>
          <w:sz w:val="22"/>
          <w:szCs w:val="22"/>
          <w:lang w:val="en-GB"/>
        </w:rPr>
        <w:t>(1)</w:t>
      </w:r>
      <w:r w:rsidR="003A74C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1</w:t>
      </w:r>
      <w:r w:rsidR="003C1D79"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26.</w:t>
      </w:r>
    </w:p>
    <w:p w14:paraId="259F8A32" w14:textId="6C8F7928" w:rsidR="00F773FC" w:rsidRPr="00C6513A" w:rsidRDefault="005B5DCB" w:rsidP="00D32FDE">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B06227" w:rsidRPr="00C6513A">
        <w:rPr>
          <w:rFonts w:ascii="Times New Roman" w:hAnsi="Times New Roman" w:cs="Times New Roman"/>
          <w:sz w:val="22"/>
          <w:szCs w:val="22"/>
          <w:lang w:val="en-GB"/>
        </w:rPr>
        <w:t>(</w:t>
      </w:r>
      <w:r w:rsidR="00F857C2" w:rsidRPr="00C6513A">
        <w:rPr>
          <w:rFonts w:ascii="Times New Roman" w:hAnsi="Times New Roman" w:cs="Times New Roman"/>
          <w:sz w:val="22"/>
          <w:szCs w:val="22"/>
          <w:lang w:val="en-GB"/>
        </w:rPr>
        <w:t>2013</w:t>
      </w:r>
      <w:r w:rsidR="00B06227" w:rsidRPr="00C6513A">
        <w:rPr>
          <w:rFonts w:ascii="Times New Roman" w:hAnsi="Times New Roman" w:cs="Times New Roman"/>
          <w:sz w:val="22"/>
          <w:szCs w:val="22"/>
          <w:lang w:val="en-GB"/>
        </w:rPr>
        <w:t>)</w:t>
      </w:r>
      <w:r w:rsidR="00F857C2" w:rsidRPr="00C6513A">
        <w:rPr>
          <w:rFonts w:ascii="Times New Roman" w:hAnsi="Times New Roman" w:cs="Times New Roman"/>
          <w:sz w:val="22"/>
          <w:szCs w:val="22"/>
          <w:lang w:val="en-GB"/>
        </w:rPr>
        <w:t>. “</w:t>
      </w:r>
      <w:r w:rsidR="00454AAA" w:rsidRPr="00C6513A">
        <w:rPr>
          <w:rFonts w:ascii="Times New Roman" w:hAnsi="Times New Roman" w:cs="Times New Roman"/>
          <w:sz w:val="22"/>
          <w:szCs w:val="22"/>
          <w:lang w:val="en-GB"/>
        </w:rPr>
        <w:t>Being as the True: From Aristotle to Brentano</w:t>
      </w:r>
      <w:r w:rsidR="00F529B5" w:rsidRPr="00C6513A">
        <w:rPr>
          <w:rFonts w:ascii="Times New Roman" w:hAnsi="Times New Roman" w:cs="Times New Roman"/>
          <w:sz w:val="22"/>
          <w:szCs w:val="22"/>
          <w:lang w:val="en-GB"/>
        </w:rPr>
        <w:t xml:space="preserve">.” In Denis </w:t>
      </w:r>
      <w:proofErr w:type="spellStart"/>
      <w:r w:rsidR="00F529B5" w:rsidRPr="00C6513A">
        <w:rPr>
          <w:rFonts w:ascii="Times New Roman" w:hAnsi="Times New Roman" w:cs="Times New Roman"/>
          <w:sz w:val="22"/>
          <w:szCs w:val="22"/>
          <w:lang w:val="en-GB"/>
        </w:rPr>
        <w:t>Fisette</w:t>
      </w:r>
      <w:proofErr w:type="spellEnd"/>
      <w:r w:rsidR="00F529B5" w:rsidRPr="00C6513A">
        <w:rPr>
          <w:rFonts w:ascii="Times New Roman" w:hAnsi="Times New Roman" w:cs="Times New Roman"/>
          <w:sz w:val="22"/>
          <w:szCs w:val="22"/>
          <w:lang w:val="en-GB"/>
        </w:rPr>
        <w:t xml:space="preserve"> and</w:t>
      </w:r>
      <w:r w:rsidR="00F857C2" w:rsidRPr="00C6513A">
        <w:rPr>
          <w:rFonts w:ascii="Times New Roman" w:hAnsi="Times New Roman" w:cs="Times New Roman"/>
          <w:sz w:val="22"/>
          <w:szCs w:val="22"/>
          <w:lang w:val="en-GB"/>
        </w:rPr>
        <w:t xml:space="preserve"> Guillaume </w:t>
      </w:r>
      <w:proofErr w:type="spellStart"/>
      <w:r w:rsidR="00F857C2" w:rsidRPr="00C6513A">
        <w:rPr>
          <w:rFonts w:ascii="Times New Roman" w:hAnsi="Times New Roman" w:cs="Times New Roman"/>
          <w:sz w:val="22"/>
          <w:szCs w:val="22"/>
          <w:lang w:val="en-GB"/>
        </w:rPr>
        <w:t>Fréchette</w:t>
      </w:r>
      <w:proofErr w:type="spellEnd"/>
      <w:r w:rsidR="00F857C2"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00F857C2" w:rsidRPr="00C6513A">
        <w:rPr>
          <w:rFonts w:ascii="Times New Roman" w:hAnsi="Times New Roman" w:cs="Times New Roman"/>
          <w:sz w:val="22"/>
          <w:szCs w:val="22"/>
          <w:lang w:val="en-GB"/>
        </w:rPr>
        <w:t>ds.)</w:t>
      </w:r>
      <w:r w:rsidR="00E953A3" w:rsidRPr="00C6513A">
        <w:rPr>
          <w:rFonts w:ascii="Times New Roman" w:hAnsi="Times New Roman" w:cs="Times New Roman"/>
          <w:sz w:val="22"/>
          <w:szCs w:val="22"/>
          <w:lang w:val="en-GB"/>
        </w:rPr>
        <w:t>,</w:t>
      </w:r>
      <w:r w:rsidR="00F857C2" w:rsidRPr="00C6513A">
        <w:rPr>
          <w:rFonts w:ascii="Times New Roman" w:hAnsi="Times New Roman" w:cs="Times New Roman"/>
          <w:sz w:val="22"/>
          <w:szCs w:val="22"/>
          <w:lang w:val="en-GB"/>
        </w:rPr>
        <w:t xml:space="preserve"> </w:t>
      </w:r>
      <w:r w:rsidR="00F857C2" w:rsidRPr="00C6513A">
        <w:rPr>
          <w:rFonts w:ascii="Times New Roman" w:hAnsi="Times New Roman" w:cs="Times New Roman"/>
          <w:i/>
          <w:sz w:val="22"/>
          <w:szCs w:val="22"/>
          <w:lang w:val="en-GB"/>
        </w:rPr>
        <w:t>Themes from Brentano</w:t>
      </w:r>
      <w:r w:rsidR="003A74C0" w:rsidRPr="00C6513A">
        <w:rPr>
          <w:rFonts w:ascii="Times New Roman" w:hAnsi="Times New Roman" w:cs="Times New Roman"/>
          <w:i/>
          <w:sz w:val="22"/>
          <w:szCs w:val="22"/>
          <w:lang w:val="en-GB"/>
        </w:rPr>
        <w:t xml:space="preserve"> </w:t>
      </w:r>
      <w:r w:rsidR="003A74C0" w:rsidRPr="00C6513A">
        <w:rPr>
          <w:rFonts w:ascii="Times New Roman" w:hAnsi="Times New Roman" w:cs="Times New Roman"/>
          <w:iCs/>
          <w:sz w:val="22"/>
          <w:szCs w:val="22"/>
          <w:lang w:val="en-GB"/>
        </w:rPr>
        <w:t>(</w:t>
      </w:r>
      <w:r w:rsidR="003A74C0" w:rsidRPr="00C6513A">
        <w:rPr>
          <w:rFonts w:ascii="Times New Roman" w:hAnsi="Times New Roman" w:cs="Times New Roman"/>
          <w:sz w:val="22"/>
          <w:szCs w:val="22"/>
          <w:lang w:val="en-GB"/>
        </w:rPr>
        <w:t>193–226</w:t>
      </w:r>
      <w:r w:rsidR="003A74C0" w:rsidRPr="00C6513A">
        <w:rPr>
          <w:rFonts w:ascii="Times New Roman" w:hAnsi="Times New Roman" w:cs="Times New Roman"/>
          <w:iCs/>
          <w:sz w:val="22"/>
          <w:szCs w:val="22"/>
          <w:lang w:val="en-GB"/>
        </w:rPr>
        <w:t>)</w:t>
      </w:r>
      <w:r w:rsidR="00F857C2" w:rsidRPr="00C6513A">
        <w:rPr>
          <w:rFonts w:ascii="Times New Roman" w:hAnsi="Times New Roman" w:cs="Times New Roman"/>
          <w:sz w:val="22"/>
          <w:szCs w:val="22"/>
          <w:lang w:val="en-GB"/>
        </w:rPr>
        <w:t xml:space="preserve">. </w:t>
      </w:r>
      <w:proofErr w:type="spellStart"/>
      <w:r w:rsidR="00F857C2" w:rsidRPr="00C6513A">
        <w:rPr>
          <w:rFonts w:ascii="Times New Roman" w:hAnsi="Times New Roman" w:cs="Times New Roman"/>
          <w:sz w:val="22"/>
          <w:szCs w:val="22"/>
          <w:lang w:val="en-GB"/>
        </w:rPr>
        <w:t>Rodopi</w:t>
      </w:r>
      <w:proofErr w:type="spellEnd"/>
      <w:r w:rsidR="00F857C2" w:rsidRPr="00C6513A">
        <w:rPr>
          <w:rFonts w:ascii="Times New Roman" w:hAnsi="Times New Roman" w:cs="Times New Roman"/>
          <w:sz w:val="22"/>
          <w:szCs w:val="22"/>
          <w:lang w:val="en-GB"/>
        </w:rPr>
        <w:t>.</w:t>
      </w:r>
    </w:p>
    <w:p w14:paraId="2A0C0FAA" w14:textId="09BD8B28" w:rsidR="00EB16FB" w:rsidRPr="00C6513A" w:rsidRDefault="00EB16FB" w:rsidP="00D32FDE">
      <w:pPr>
        <w:rPr>
          <w:rFonts w:ascii="Times New Roman" w:hAnsi="Times New Roman" w:cs="Times New Roman"/>
          <w:sz w:val="22"/>
          <w:szCs w:val="22"/>
          <w:lang w:val="en-GB"/>
        </w:rPr>
      </w:pPr>
    </w:p>
    <w:p w14:paraId="575AE98C" w14:textId="04E681B6" w:rsidR="006F4806" w:rsidRPr="00C6513A" w:rsidRDefault="006F4806" w:rsidP="003A5E71">
      <w:pPr>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Szabó</w:t>
      </w:r>
      <w:proofErr w:type="spellEnd"/>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sz w:val="22"/>
          <w:szCs w:val="22"/>
          <w:lang w:val="en-GB"/>
        </w:rPr>
        <w:t>Zolt</w:t>
      </w:r>
      <w:r w:rsidR="00380199" w:rsidRPr="00C6513A">
        <w:rPr>
          <w:rFonts w:ascii="Times New Roman" w:hAnsi="Times New Roman" w:cs="Times New Roman"/>
          <w:sz w:val="22"/>
          <w:szCs w:val="22"/>
          <w:lang w:val="en-GB"/>
        </w:rPr>
        <w:t>á</w:t>
      </w:r>
      <w:r w:rsidRPr="00C6513A">
        <w:rPr>
          <w:rFonts w:ascii="Times New Roman" w:hAnsi="Times New Roman" w:cs="Times New Roman"/>
          <w:sz w:val="22"/>
          <w:szCs w:val="22"/>
          <w:lang w:val="en-GB"/>
        </w:rPr>
        <w:t>n</w:t>
      </w:r>
      <w:proofErr w:type="spellEnd"/>
      <w:r w:rsidRPr="00C6513A">
        <w:rPr>
          <w:rFonts w:ascii="Times New Roman" w:hAnsi="Times New Roman" w:cs="Times New Roman"/>
          <w:sz w:val="22"/>
          <w:szCs w:val="22"/>
          <w:lang w:val="en-GB"/>
        </w:rPr>
        <w:t xml:space="preserve"> G. </w:t>
      </w:r>
      <w:r w:rsidR="00B0622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2010</w:t>
      </w:r>
      <w:r w:rsidR="00B0622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w:t>
      </w:r>
      <w:r w:rsidR="00380199"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The Ontological Attitude.</w:t>
      </w:r>
      <w:r w:rsidR="00380199"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In</w:t>
      </w:r>
      <w:r w:rsidR="00380199" w:rsidRPr="00C6513A">
        <w:rPr>
          <w:rFonts w:ascii="Times New Roman" w:hAnsi="Times New Roman" w:cs="Times New Roman"/>
          <w:sz w:val="22"/>
          <w:szCs w:val="22"/>
          <w:lang w:val="en-GB"/>
        </w:rPr>
        <w:t xml:space="preserve"> Tadeusz Czarnecki, Katarzyna </w:t>
      </w:r>
      <w:proofErr w:type="spellStart"/>
      <w:r w:rsidR="00380199" w:rsidRPr="00C6513A">
        <w:rPr>
          <w:rFonts w:ascii="Times New Roman" w:hAnsi="Times New Roman" w:cs="Times New Roman"/>
          <w:sz w:val="22"/>
          <w:szCs w:val="22"/>
          <w:lang w:val="en-GB"/>
        </w:rPr>
        <w:t>Kijania-Placek</w:t>
      </w:r>
      <w:proofErr w:type="spellEnd"/>
      <w:r w:rsidR="00380199" w:rsidRPr="00C6513A">
        <w:rPr>
          <w:rFonts w:ascii="Times New Roman" w:hAnsi="Times New Roman" w:cs="Times New Roman"/>
          <w:sz w:val="22"/>
          <w:szCs w:val="22"/>
          <w:lang w:val="en-GB"/>
        </w:rPr>
        <w:t xml:space="preserve">, Olga </w:t>
      </w:r>
      <w:proofErr w:type="spellStart"/>
      <w:r w:rsidR="00380199" w:rsidRPr="00C6513A">
        <w:rPr>
          <w:rFonts w:ascii="Times New Roman" w:hAnsi="Times New Roman" w:cs="Times New Roman"/>
          <w:sz w:val="22"/>
          <w:szCs w:val="22"/>
          <w:lang w:val="en-GB"/>
        </w:rPr>
        <w:t>Poller</w:t>
      </w:r>
      <w:proofErr w:type="spellEnd"/>
      <w:r w:rsidR="00CD4CA4" w:rsidRPr="00C6513A">
        <w:rPr>
          <w:rFonts w:ascii="Times New Roman" w:hAnsi="Times New Roman" w:cs="Times New Roman"/>
          <w:sz w:val="22"/>
          <w:szCs w:val="22"/>
          <w:lang w:val="en-GB"/>
        </w:rPr>
        <w:t>,</w:t>
      </w:r>
      <w:r w:rsidR="00380199" w:rsidRPr="00C6513A">
        <w:rPr>
          <w:rFonts w:ascii="Times New Roman" w:hAnsi="Times New Roman" w:cs="Times New Roman"/>
          <w:sz w:val="22"/>
          <w:szCs w:val="22"/>
          <w:lang w:val="en-GB"/>
        </w:rPr>
        <w:t xml:space="preserve"> and Jan </w:t>
      </w:r>
      <w:proofErr w:type="spellStart"/>
      <w:r w:rsidR="00380199" w:rsidRPr="00C6513A">
        <w:rPr>
          <w:rFonts w:ascii="Times New Roman" w:hAnsi="Times New Roman" w:cs="Times New Roman"/>
          <w:sz w:val="22"/>
          <w:szCs w:val="22"/>
          <w:lang w:val="en-GB"/>
        </w:rPr>
        <w:t>Woleński</w:t>
      </w:r>
      <w:proofErr w:type="spellEnd"/>
      <w:r w:rsidR="003A5E71" w:rsidRPr="00C6513A">
        <w:rPr>
          <w:rFonts w:ascii="Times New Roman" w:hAnsi="Times New Roman" w:cs="Times New Roman"/>
          <w:sz w:val="22"/>
          <w:szCs w:val="22"/>
          <w:lang w:val="en-GB"/>
        </w:rPr>
        <w:t xml:space="preserve"> (</w:t>
      </w:r>
      <w:r w:rsidR="00274BD7" w:rsidRPr="00C6513A">
        <w:rPr>
          <w:rFonts w:ascii="Times New Roman" w:hAnsi="Times New Roman" w:cs="Times New Roman"/>
          <w:sz w:val="22"/>
          <w:szCs w:val="22"/>
          <w:lang w:val="en-GB"/>
        </w:rPr>
        <w:t>E</w:t>
      </w:r>
      <w:r w:rsidR="003A5E71" w:rsidRPr="00C6513A">
        <w:rPr>
          <w:rFonts w:ascii="Times New Roman" w:hAnsi="Times New Roman" w:cs="Times New Roman"/>
          <w:sz w:val="22"/>
          <w:szCs w:val="22"/>
          <w:lang w:val="en-GB"/>
        </w:rPr>
        <w:t>ds.)</w:t>
      </w:r>
      <w:r w:rsidR="00E953A3" w:rsidRPr="00C6513A">
        <w:rPr>
          <w:rFonts w:ascii="Times New Roman" w:hAnsi="Times New Roman" w:cs="Times New Roman"/>
          <w:sz w:val="22"/>
          <w:szCs w:val="22"/>
          <w:lang w:val="en-GB"/>
        </w:rPr>
        <w:t>,</w:t>
      </w:r>
      <w:r w:rsidR="003A5E71"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The Analytic Way</w:t>
      </w:r>
      <w:r w:rsidR="00E96B74" w:rsidRPr="00C6513A">
        <w:rPr>
          <w:rFonts w:ascii="Times New Roman" w:hAnsi="Times New Roman" w:cs="Times New Roman"/>
          <w:i/>
          <w:sz w:val="22"/>
          <w:szCs w:val="22"/>
          <w:lang w:val="en-GB"/>
        </w:rPr>
        <w:t xml:space="preserve"> </w:t>
      </w:r>
      <w:r w:rsidR="00E96B74" w:rsidRPr="00C6513A">
        <w:rPr>
          <w:rFonts w:ascii="Times New Roman" w:hAnsi="Times New Roman" w:cs="Times New Roman"/>
          <w:iCs/>
          <w:sz w:val="22"/>
          <w:szCs w:val="22"/>
          <w:lang w:val="en-GB"/>
        </w:rPr>
        <w:t>(</w:t>
      </w:r>
      <w:r w:rsidR="00E96B74" w:rsidRPr="00C6513A">
        <w:rPr>
          <w:rFonts w:ascii="Times New Roman" w:hAnsi="Times New Roman" w:cs="Times New Roman"/>
          <w:sz w:val="22"/>
          <w:szCs w:val="22"/>
          <w:lang w:val="en-GB"/>
        </w:rPr>
        <w:t>21–42)</w:t>
      </w:r>
      <w:r w:rsidR="00AB7A30" w:rsidRPr="00C6513A">
        <w:rPr>
          <w:rFonts w:ascii="Times New Roman" w:hAnsi="Times New Roman" w:cs="Times New Roman"/>
          <w:sz w:val="22"/>
          <w:szCs w:val="22"/>
          <w:lang w:val="en-GB"/>
        </w:rPr>
        <w:t>.</w:t>
      </w:r>
      <w:r w:rsidR="003A5E71" w:rsidRPr="00C6513A">
        <w:rPr>
          <w:rFonts w:ascii="Times New Roman" w:hAnsi="Times New Roman" w:cs="Times New Roman"/>
          <w:sz w:val="22"/>
          <w:szCs w:val="22"/>
          <w:lang w:val="en-GB"/>
        </w:rPr>
        <w:t xml:space="preserve"> King’s College Publications.</w:t>
      </w:r>
    </w:p>
    <w:p w14:paraId="0E12EE79" w14:textId="77777777" w:rsidR="00EB16FB" w:rsidRPr="00C6513A" w:rsidRDefault="00EB16FB" w:rsidP="00D32FDE">
      <w:pPr>
        <w:rPr>
          <w:rFonts w:ascii="Times New Roman" w:hAnsi="Times New Roman" w:cs="Times New Roman"/>
          <w:sz w:val="22"/>
          <w:szCs w:val="22"/>
          <w:lang w:val="en-GB"/>
        </w:rPr>
      </w:pPr>
    </w:p>
    <w:p w14:paraId="217B20D8" w14:textId="1830A7CF" w:rsidR="00D32FDE" w:rsidRPr="00C6513A" w:rsidRDefault="00D32FDE" w:rsidP="005E47C2">
      <w:pPr>
        <w:outlineLvl w:val="0"/>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Textor</w:t>
      </w:r>
      <w:proofErr w:type="spellEnd"/>
      <w:r w:rsidRPr="00C6513A">
        <w:rPr>
          <w:rFonts w:ascii="Times New Roman" w:hAnsi="Times New Roman" w:cs="Times New Roman"/>
          <w:sz w:val="22"/>
          <w:szCs w:val="22"/>
          <w:lang w:val="en-GB"/>
        </w:rPr>
        <w:t xml:space="preserve">, Mark </w:t>
      </w:r>
      <w:r w:rsidR="00B0622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2017</w:t>
      </w:r>
      <w:r w:rsidR="00B0622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00947D49" w:rsidRPr="00C6513A">
        <w:rPr>
          <w:rFonts w:ascii="Times New Roman" w:hAnsi="Times New Roman" w:cs="Times New Roman"/>
          <w:sz w:val="22"/>
          <w:szCs w:val="22"/>
          <w:lang w:val="en-GB"/>
        </w:rPr>
        <w:t>Towards a Neo-</w:t>
      </w:r>
      <w:proofErr w:type="spellStart"/>
      <w:r w:rsidR="00947D49" w:rsidRPr="00C6513A">
        <w:rPr>
          <w:rFonts w:ascii="Times New Roman" w:hAnsi="Times New Roman" w:cs="Times New Roman"/>
          <w:sz w:val="22"/>
          <w:szCs w:val="22"/>
          <w:lang w:val="en-GB"/>
        </w:rPr>
        <w:t>Brentanian</w:t>
      </w:r>
      <w:proofErr w:type="spellEnd"/>
      <w:r w:rsidR="00947D49" w:rsidRPr="00C6513A">
        <w:rPr>
          <w:rFonts w:ascii="Times New Roman" w:hAnsi="Times New Roman" w:cs="Times New Roman"/>
          <w:sz w:val="22"/>
          <w:szCs w:val="22"/>
          <w:lang w:val="en-GB"/>
        </w:rPr>
        <w:t xml:space="preserve"> Theory of Existence</w:t>
      </w:r>
      <w:r w:rsidR="00A919C0" w:rsidRPr="00C6513A">
        <w:rPr>
          <w:rFonts w:ascii="Times New Roman" w:hAnsi="Times New Roman" w:cs="Times New Roman"/>
          <w:sz w:val="22"/>
          <w:szCs w:val="22"/>
          <w:lang w:val="en-GB"/>
        </w:rPr>
        <w:t>.</w:t>
      </w:r>
      <w:r w:rsidR="00947D49" w:rsidRPr="00C6513A">
        <w:rPr>
          <w:rFonts w:ascii="Times New Roman" w:hAnsi="Times New Roman" w:cs="Times New Roman"/>
          <w:sz w:val="22"/>
          <w:szCs w:val="22"/>
          <w:lang w:val="en-GB"/>
        </w:rPr>
        <w:t xml:space="preserve"> </w:t>
      </w:r>
      <w:r w:rsidR="00947D49" w:rsidRPr="00C6513A">
        <w:rPr>
          <w:rFonts w:ascii="Times New Roman" w:hAnsi="Times New Roman" w:cs="Times New Roman"/>
          <w:i/>
          <w:sz w:val="22"/>
          <w:szCs w:val="22"/>
          <w:lang w:val="en-GB"/>
        </w:rPr>
        <w:t>Philosophers’ Imprint</w:t>
      </w:r>
      <w:r w:rsidR="00E96B74" w:rsidRPr="00C6513A">
        <w:rPr>
          <w:rFonts w:ascii="Times New Roman" w:hAnsi="Times New Roman" w:cs="Times New Roman"/>
          <w:i/>
          <w:sz w:val="22"/>
          <w:szCs w:val="22"/>
          <w:lang w:val="en-GB"/>
        </w:rPr>
        <w:t>,</w:t>
      </w:r>
      <w:r w:rsidR="00947D49" w:rsidRPr="00C6513A">
        <w:rPr>
          <w:rFonts w:ascii="Times New Roman" w:hAnsi="Times New Roman" w:cs="Times New Roman"/>
          <w:sz w:val="22"/>
          <w:szCs w:val="22"/>
          <w:lang w:val="en-GB"/>
        </w:rPr>
        <w:t xml:space="preserve"> </w:t>
      </w:r>
      <w:r w:rsidR="00947D49" w:rsidRPr="00C6513A">
        <w:rPr>
          <w:rFonts w:ascii="Times New Roman" w:hAnsi="Times New Roman" w:cs="Times New Roman"/>
          <w:i/>
          <w:iCs/>
          <w:sz w:val="22"/>
          <w:szCs w:val="22"/>
          <w:lang w:val="en-GB"/>
        </w:rPr>
        <w:t>17</w:t>
      </w:r>
      <w:r w:rsidR="0057385F" w:rsidRPr="00C6513A">
        <w:rPr>
          <w:rFonts w:ascii="Times New Roman" w:hAnsi="Times New Roman" w:cs="Times New Roman"/>
          <w:sz w:val="22"/>
          <w:szCs w:val="22"/>
          <w:lang w:val="en-GB"/>
        </w:rPr>
        <w:t>(</w:t>
      </w:r>
      <w:r w:rsidR="00947D49" w:rsidRPr="00C6513A">
        <w:rPr>
          <w:rFonts w:ascii="Times New Roman" w:hAnsi="Times New Roman" w:cs="Times New Roman"/>
          <w:sz w:val="22"/>
          <w:szCs w:val="22"/>
          <w:lang w:val="en-GB"/>
        </w:rPr>
        <w:t>6</w:t>
      </w:r>
      <w:r w:rsidR="0057385F" w:rsidRPr="00C6513A">
        <w:rPr>
          <w:rFonts w:ascii="Times New Roman" w:hAnsi="Times New Roman" w:cs="Times New Roman"/>
          <w:sz w:val="22"/>
          <w:szCs w:val="22"/>
          <w:lang w:val="en-GB"/>
        </w:rPr>
        <w:t>)</w:t>
      </w:r>
      <w:r w:rsidR="00947D49" w:rsidRPr="00C6513A">
        <w:rPr>
          <w:rFonts w:ascii="Times New Roman" w:hAnsi="Times New Roman" w:cs="Times New Roman"/>
          <w:sz w:val="22"/>
          <w:szCs w:val="22"/>
          <w:lang w:val="en-GB"/>
        </w:rPr>
        <w:t>.</w:t>
      </w:r>
    </w:p>
    <w:p w14:paraId="11093501" w14:textId="77777777" w:rsidR="00A5214B" w:rsidRPr="00C6513A" w:rsidRDefault="00A5214B" w:rsidP="00D32FDE">
      <w:pPr>
        <w:rPr>
          <w:rFonts w:ascii="Times New Roman" w:hAnsi="Times New Roman" w:cs="Times New Roman"/>
          <w:sz w:val="22"/>
          <w:szCs w:val="22"/>
          <w:lang w:val="en-GB"/>
        </w:rPr>
      </w:pPr>
    </w:p>
    <w:p w14:paraId="5AC085B2" w14:textId="49A3310F" w:rsidR="00972B12" w:rsidRPr="00C6513A" w:rsidRDefault="00972B12" w:rsidP="005E47C2">
      <w:pPr>
        <w:outlineLvl w:val="0"/>
        <w:rPr>
          <w:rFonts w:ascii="Times New Roman" w:hAnsi="Times New Roman" w:cs="Times New Roman"/>
          <w:sz w:val="22"/>
          <w:szCs w:val="22"/>
          <w:lang w:val="en-GB"/>
        </w:rPr>
      </w:pPr>
      <w:proofErr w:type="spellStart"/>
      <w:r w:rsidRPr="00C6513A">
        <w:rPr>
          <w:rFonts w:ascii="Times New Roman" w:hAnsi="Times New Roman" w:cs="Times New Roman"/>
          <w:iCs/>
          <w:sz w:val="22"/>
          <w:szCs w:val="22"/>
          <w:lang w:val="en-GB"/>
        </w:rPr>
        <w:t>Uphues</w:t>
      </w:r>
      <w:proofErr w:type="spellEnd"/>
      <w:r w:rsidRPr="00C6513A">
        <w:rPr>
          <w:rFonts w:ascii="Times New Roman" w:hAnsi="Times New Roman" w:cs="Times New Roman"/>
          <w:iCs/>
          <w:sz w:val="22"/>
          <w:szCs w:val="22"/>
          <w:lang w:val="en-GB"/>
        </w:rPr>
        <w:t xml:space="preserve">, </w:t>
      </w:r>
      <w:proofErr w:type="spellStart"/>
      <w:r w:rsidRPr="00C6513A">
        <w:rPr>
          <w:rFonts w:ascii="Times New Roman" w:hAnsi="Times New Roman" w:cs="Times New Roman"/>
          <w:iCs/>
          <w:sz w:val="22"/>
          <w:szCs w:val="22"/>
          <w:lang w:val="en-GB"/>
        </w:rPr>
        <w:t>Goswin</w:t>
      </w:r>
      <w:proofErr w:type="spellEnd"/>
      <w:r w:rsidR="00B06227" w:rsidRPr="00C6513A">
        <w:rPr>
          <w:rFonts w:ascii="Times New Roman" w:hAnsi="Times New Roman" w:cs="Times New Roman"/>
          <w:iCs/>
          <w:sz w:val="22"/>
          <w:szCs w:val="22"/>
          <w:lang w:val="en-GB"/>
        </w:rPr>
        <w:t xml:space="preserve"> (</w:t>
      </w:r>
      <w:r w:rsidRPr="00C6513A">
        <w:rPr>
          <w:rFonts w:ascii="Times New Roman" w:hAnsi="Times New Roman" w:cs="Times New Roman"/>
          <w:iCs/>
          <w:sz w:val="22"/>
          <w:szCs w:val="22"/>
          <w:lang w:val="en-GB"/>
        </w:rPr>
        <w:t>1901</w:t>
      </w:r>
      <w:r w:rsidR="00B06227" w:rsidRPr="00C6513A">
        <w:rPr>
          <w:rFonts w:ascii="Times New Roman" w:hAnsi="Times New Roman" w:cs="Times New Roman"/>
          <w:iCs/>
          <w:sz w:val="22"/>
          <w:szCs w:val="22"/>
          <w:lang w:val="en-GB"/>
        </w:rPr>
        <w:t>)</w:t>
      </w:r>
      <w:r w:rsidRPr="00C6513A">
        <w:rPr>
          <w:rFonts w:ascii="Times New Roman" w:hAnsi="Times New Roman" w:cs="Times New Roman"/>
          <w:iCs/>
          <w:sz w:val="22"/>
          <w:szCs w:val="22"/>
          <w:lang w:val="en-GB"/>
        </w:rPr>
        <w:t xml:space="preserve">. </w:t>
      </w:r>
      <w:proofErr w:type="spellStart"/>
      <w:r w:rsidRPr="00C6513A">
        <w:rPr>
          <w:rFonts w:ascii="Times New Roman" w:hAnsi="Times New Roman" w:cs="Times New Roman"/>
          <w:i/>
          <w:iCs/>
          <w:sz w:val="22"/>
          <w:szCs w:val="22"/>
          <w:lang w:val="en-GB"/>
        </w:rPr>
        <w:t>Grundzüge</w:t>
      </w:r>
      <w:proofErr w:type="spellEnd"/>
      <w:r w:rsidRPr="00C6513A">
        <w:rPr>
          <w:rFonts w:ascii="Times New Roman" w:hAnsi="Times New Roman" w:cs="Times New Roman"/>
          <w:i/>
          <w:iCs/>
          <w:sz w:val="22"/>
          <w:szCs w:val="22"/>
          <w:lang w:val="en-GB"/>
        </w:rPr>
        <w:t xml:space="preserve"> der </w:t>
      </w:r>
      <w:proofErr w:type="spellStart"/>
      <w:r w:rsidRPr="00C6513A">
        <w:rPr>
          <w:rFonts w:ascii="Times New Roman" w:hAnsi="Times New Roman" w:cs="Times New Roman"/>
          <w:i/>
          <w:iCs/>
          <w:sz w:val="22"/>
          <w:szCs w:val="22"/>
          <w:lang w:val="en-GB"/>
        </w:rPr>
        <w:t>Erkenntnistheorie</w:t>
      </w:r>
      <w:proofErr w:type="spellEnd"/>
      <w:r w:rsidRPr="00C6513A">
        <w:rPr>
          <w:rFonts w:ascii="Times New Roman" w:hAnsi="Times New Roman" w:cs="Times New Roman"/>
          <w:sz w:val="22"/>
          <w:szCs w:val="22"/>
          <w:lang w:val="en-GB"/>
        </w:rPr>
        <w:t xml:space="preserve">. </w:t>
      </w:r>
      <w:proofErr w:type="spellStart"/>
      <w:r w:rsidRPr="00C6513A">
        <w:rPr>
          <w:rFonts w:ascii="Times New Roman" w:hAnsi="Times New Roman" w:cs="Times New Roman"/>
          <w:sz w:val="22"/>
          <w:szCs w:val="22"/>
          <w:lang w:val="en-GB"/>
        </w:rPr>
        <w:t>Zickfeldt</w:t>
      </w:r>
      <w:proofErr w:type="spellEnd"/>
      <w:r w:rsidRPr="00C6513A">
        <w:rPr>
          <w:rFonts w:ascii="Times New Roman" w:hAnsi="Times New Roman" w:cs="Times New Roman"/>
          <w:sz w:val="22"/>
          <w:szCs w:val="22"/>
          <w:lang w:val="en-GB"/>
        </w:rPr>
        <w:t>.</w:t>
      </w:r>
    </w:p>
    <w:p w14:paraId="7E07FBD0" w14:textId="77777777" w:rsidR="00972B12" w:rsidRPr="00C6513A" w:rsidRDefault="00972B12" w:rsidP="00D32FDE">
      <w:pPr>
        <w:rPr>
          <w:rFonts w:ascii="Times New Roman" w:hAnsi="Times New Roman" w:cs="Times New Roman"/>
          <w:sz w:val="22"/>
          <w:szCs w:val="22"/>
          <w:lang w:val="en-GB"/>
        </w:rPr>
      </w:pPr>
    </w:p>
    <w:p w14:paraId="4FE1FB1F" w14:textId="159E7741" w:rsidR="00367002" w:rsidRPr="00C6513A" w:rsidRDefault="00367002" w:rsidP="005E47C2">
      <w:pPr>
        <w:outlineLvl w:val="0"/>
        <w:rPr>
          <w:rFonts w:ascii="Times New Roman" w:hAnsi="Times New Roman" w:cs="Times New Roman"/>
          <w:sz w:val="22"/>
          <w:szCs w:val="22"/>
          <w:lang w:val="en-GB"/>
        </w:rPr>
      </w:pPr>
      <w:proofErr w:type="spellStart"/>
      <w:r w:rsidRPr="00C6513A">
        <w:rPr>
          <w:rFonts w:ascii="Times New Roman" w:hAnsi="Times New Roman" w:cs="Times New Roman"/>
          <w:sz w:val="22"/>
          <w:szCs w:val="22"/>
          <w:lang w:val="en-GB"/>
        </w:rPr>
        <w:t>Vallicella</w:t>
      </w:r>
      <w:proofErr w:type="spellEnd"/>
      <w:r w:rsidRPr="00C6513A">
        <w:rPr>
          <w:rFonts w:ascii="Times New Roman" w:hAnsi="Times New Roman" w:cs="Times New Roman"/>
          <w:sz w:val="22"/>
          <w:szCs w:val="22"/>
          <w:lang w:val="en-GB"/>
        </w:rPr>
        <w:t xml:space="preserve">, William F. </w:t>
      </w:r>
      <w:r w:rsidR="00B0622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2001</w:t>
      </w:r>
      <w:r w:rsidR="00B06227"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“Brentano on Existence</w:t>
      </w:r>
      <w:r w:rsidR="00A919C0"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sz w:val="22"/>
          <w:szCs w:val="22"/>
          <w:lang w:val="en-GB"/>
        </w:rPr>
        <w:t>History of Philosophy Quarterly</w:t>
      </w:r>
      <w:r w:rsidR="00E96B74" w:rsidRPr="00C6513A">
        <w:rPr>
          <w:rFonts w:ascii="Times New Roman" w:hAnsi="Times New Roman" w:cs="Times New Roman"/>
          <w:i/>
          <w:sz w:val="22"/>
          <w:szCs w:val="22"/>
          <w:lang w:val="en-GB"/>
        </w:rPr>
        <w:t>,</w:t>
      </w:r>
      <w:r w:rsidRPr="00C6513A">
        <w:rPr>
          <w:rFonts w:ascii="Times New Roman" w:hAnsi="Times New Roman" w:cs="Times New Roman"/>
          <w:sz w:val="22"/>
          <w:szCs w:val="22"/>
          <w:lang w:val="en-GB"/>
        </w:rPr>
        <w:t xml:space="preserve"> </w:t>
      </w:r>
      <w:r w:rsidRPr="00C6513A">
        <w:rPr>
          <w:rFonts w:ascii="Times New Roman" w:hAnsi="Times New Roman" w:cs="Times New Roman"/>
          <w:i/>
          <w:iCs/>
          <w:sz w:val="22"/>
          <w:szCs w:val="22"/>
          <w:lang w:val="en-GB"/>
        </w:rPr>
        <w:t>18</w:t>
      </w:r>
      <w:r w:rsidR="0045226E" w:rsidRPr="00C6513A">
        <w:rPr>
          <w:rFonts w:ascii="Times New Roman" w:hAnsi="Times New Roman" w:cs="Times New Roman"/>
          <w:sz w:val="22"/>
          <w:szCs w:val="22"/>
          <w:lang w:val="en-GB"/>
        </w:rPr>
        <w:t>(3)</w:t>
      </w:r>
      <w:r w:rsidR="00E96B74"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 xml:space="preserve"> 311</w:t>
      </w:r>
      <w:r w:rsidR="003C1D79" w:rsidRPr="00C6513A">
        <w:rPr>
          <w:rFonts w:ascii="Times New Roman" w:hAnsi="Times New Roman" w:cs="Times New Roman"/>
          <w:sz w:val="22"/>
          <w:szCs w:val="22"/>
          <w:lang w:val="en-GB"/>
        </w:rPr>
        <w:t>–</w:t>
      </w:r>
      <w:r w:rsidRPr="00C6513A">
        <w:rPr>
          <w:rFonts w:ascii="Times New Roman" w:hAnsi="Times New Roman" w:cs="Times New Roman"/>
          <w:sz w:val="22"/>
          <w:szCs w:val="22"/>
          <w:lang w:val="en-GB"/>
        </w:rPr>
        <w:t>327.</w:t>
      </w:r>
    </w:p>
    <w:p w14:paraId="083FFFFC" w14:textId="77777777" w:rsidR="00367002" w:rsidRPr="00C6513A" w:rsidRDefault="00367002" w:rsidP="00D32FDE">
      <w:pPr>
        <w:rPr>
          <w:rFonts w:ascii="Times New Roman" w:hAnsi="Times New Roman" w:cs="Times New Roman"/>
          <w:sz w:val="22"/>
          <w:szCs w:val="22"/>
          <w:lang w:val="en-GB"/>
        </w:rPr>
      </w:pPr>
    </w:p>
    <w:p w14:paraId="3E4E72B3" w14:textId="7ABD6882" w:rsidR="003D1997" w:rsidRPr="00C6513A" w:rsidRDefault="00035209" w:rsidP="003D1997">
      <w:pPr>
        <w:rPr>
          <w:rFonts w:ascii="Times New Roman" w:hAnsi="Times New Roman" w:cs="Times New Roman"/>
          <w:sz w:val="22"/>
          <w:szCs w:val="22"/>
          <w:lang w:val="en-GB"/>
        </w:rPr>
      </w:pPr>
      <w:r w:rsidRPr="00C6513A">
        <w:rPr>
          <w:rFonts w:ascii="Times New Roman" w:hAnsi="Times New Roman" w:cs="Times New Roman"/>
          <w:sz w:val="22"/>
          <w:szCs w:val="22"/>
          <w:lang w:val="en-GB"/>
        </w:rPr>
        <w:lastRenderedPageBreak/>
        <w:t>v</w:t>
      </w:r>
      <w:r w:rsidR="003D1997" w:rsidRPr="00C6513A">
        <w:rPr>
          <w:rFonts w:ascii="Times New Roman" w:hAnsi="Times New Roman" w:cs="Times New Roman"/>
          <w:sz w:val="22"/>
          <w:szCs w:val="22"/>
          <w:lang w:val="en-GB"/>
        </w:rPr>
        <w:t>an Inwagen, Peter</w:t>
      </w:r>
      <w:r w:rsidR="00B06227" w:rsidRPr="00C6513A">
        <w:rPr>
          <w:rFonts w:ascii="Times New Roman" w:hAnsi="Times New Roman" w:cs="Times New Roman"/>
          <w:sz w:val="22"/>
          <w:szCs w:val="22"/>
          <w:lang w:val="en-GB"/>
        </w:rPr>
        <w:t xml:space="preserve"> (</w:t>
      </w:r>
      <w:r w:rsidR="003D1997" w:rsidRPr="00C6513A">
        <w:rPr>
          <w:rFonts w:ascii="Times New Roman" w:hAnsi="Times New Roman" w:cs="Times New Roman"/>
          <w:sz w:val="22"/>
          <w:szCs w:val="22"/>
          <w:lang w:val="en-GB"/>
        </w:rPr>
        <w:t>2004</w:t>
      </w:r>
      <w:r w:rsidR="00B06227" w:rsidRPr="00C6513A">
        <w:rPr>
          <w:rFonts w:ascii="Times New Roman" w:hAnsi="Times New Roman" w:cs="Times New Roman"/>
          <w:sz w:val="22"/>
          <w:szCs w:val="22"/>
          <w:lang w:val="en-GB"/>
        </w:rPr>
        <w:t>)</w:t>
      </w:r>
      <w:r w:rsidR="003D1997" w:rsidRPr="00C6513A">
        <w:rPr>
          <w:rFonts w:ascii="Times New Roman" w:hAnsi="Times New Roman" w:cs="Times New Roman"/>
          <w:sz w:val="22"/>
          <w:szCs w:val="22"/>
          <w:lang w:val="en-GB"/>
        </w:rPr>
        <w:t>. “A Theory of Properties</w:t>
      </w:r>
      <w:r w:rsidR="00A919C0" w:rsidRPr="00C6513A">
        <w:rPr>
          <w:rFonts w:ascii="Times New Roman" w:hAnsi="Times New Roman" w:cs="Times New Roman"/>
          <w:sz w:val="22"/>
          <w:szCs w:val="22"/>
          <w:lang w:val="en-GB"/>
        </w:rPr>
        <w:t>.</w:t>
      </w:r>
      <w:r w:rsidR="003D1997" w:rsidRPr="00C6513A">
        <w:rPr>
          <w:rFonts w:ascii="Times New Roman" w:hAnsi="Times New Roman" w:cs="Times New Roman"/>
          <w:sz w:val="22"/>
          <w:szCs w:val="22"/>
          <w:lang w:val="en-GB"/>
        </w:rPr>
        <w:t xml:space="preserve">” </w:t>
      </w:r>
      <w:r w:rsidR="00110C4F" w:rsidRPr="00C6513A">
        <w:rPr>
          <w:rFonts w:ascii="Times New Roman" w:hAnsi="Times New Roman" w:cs="Times New Roman"/>
          <w:sz w:val="22"/>
          <w:szCs w:val="22"/>
          <w:lang w:val="en-GB"/>
        </w:rPr>
        <w:t>Reprint</w:t>
      </w:r>
      <w:r w:rsidR="0048730A" w:rsidRPr="00C6513A">
        <w:rPr>
          <w:rFonts w:ascii="Times New Roman" w:hAnsi="Times New Roman" w:cs="Times New Roman"/>
          <w:sz w:val="22"/>
          <w:szCs w:val="22"/>
          <w:lang w:val="en-GB"/>
        </w:rPr>
        <w:t xml:space="preserve"> in</w:t>
      </w:r>
      <w:r w:rsidR="005707EE" w:rsidRPr="00C6513A">
        <w:rPr>
          <w:rFonts w:ascii="Times New Roman" w:hAnsi="Times New Roman" w:cs="Times New Roman"/>
          <w:sz w:val="22"/>
          <w:szCs w:val="22"/>
          <w:lang w:val="en-GB"/>
        </w:rPr>
        <w:t xml:space="preserve"> </w:t>
      </w:r>
      <w:r w:rsidRPr="00C6513A">
        <w:rPr>
          <w:rFonts w:ascii="Times New Roman" w:hAnsi="Times New Roman" w:cs="Times New Roman"/>
          <w:sz w:val="22"/>
          <w:szCs w:val="22"/>
          <w:lang w:val="en-GB"/>
        </w:rPr>
        <w:t>v</w:t>
      </w:r>
      <w:r w:rsidR="005707EE" w:rsidRPr="00C6513A">
        <w:rPr>
          <w:rFonts w:ascii="Times New Roman" w:hAnsi="Times New Roman" w:cs="Times New Roman"/>
          <w:sz w:val="22"/>
          <w:szCs w:val="22"/>
          <w:lang w:val="en-GB"/>
        </w:rPr>
        <w:t xml:space="preserve">an Inwagen, Peter </w:t>
      </w:r>
      <w:r w:rsidR="001E5191" w:rsidRPr="00C6513A">
        <w:rPr>
          <w:rFonts w:ascii="Times New Roman" w:hAnsi="Times New Roman" w:cs="Times New Roman"/>
          <w:sz w:val="22"/>
          <w:szCs w:val="22"/>
          <w:lang w:val="en-GB"/>
        </w:rPr>
        <w:t>(</w:t>
      </w:r>
      <w:r w:rsidR="005707EE" w:rsidRPr="00C6513A">
        <w:rPr>
          <w:rFonts w:ascii="Times New Roman" w:hAnsi="Times New Roman" w:cs="Times New Roman"/>
          <w:sz w:val="22"/>
          <w:szCs w:val="22"/>
          <w:lang w:val="en-GB"/>
        </w:rPr>
        <w:t>201</w:t>
      </w:r>
      <w:r w:rsidR="003D1997" w:rsidRPr="00C6513A">
        <w:rPr>
          <w:rFonts w:ascii="Times New Roman" w:hAnsi="Times New Roman" w:cs="Times New Roman"/>
          <w:sz w:val="22"/>
          <w:szCs w:val="22"/>
          <w:lang w:val="en-GB"/>
        </w:rPr>
        <w:t>4</w:t>
      </w:r>
      <w:r w:rsidR="001E5191" w:rsidRPr="00C6513A">
        <w:rPr>
          <w:rFonts w:ascii="Times New Roman" w:hAnsi="Times New Roman" w:cs="Times New Roman"/>
          <w:sz w:val="22"/>
          <w:szCs w:val="22"/>
          <w:lang w:val="en-GB"/>
        </w:rPr>
        <w:t>)</w:t>
      </w:r>
      <w:r w:rsidR="003D1997" w:rsidRPr="00C6513A">
        <w:rPr>
          <w:rFonts w:ascii="Times New Roman" w:hAnsi="Times New Roman" w:cs="Times New Roman"/>
          <w:sz w:val="22"/>
          <w:szCs w:val="22"/>
          <w:lang w:val="en-GB"/>
        </w:rPr>
        <w:t xml:space="preserve">. </w:t>
      </w:r>
      <w:r w:rsidR="003D1997" w:rsidRPr="00C6513A">
        <w:rPr>
          <w:rFonts w:ascii="Times New Roman" w:hAnsi="Times New Roman" w:cs="Times New Roman"/>
          <w:i/>
          <w:sz w:val="22"/>
          <w:szCs w:val="22"/>
          <w:lang w:val="en-GB"/>
        </w:rPr>
        <w:t>Existence</w:t>
      </w:r>
      <w:r w:rsidR="00E96B74" w:rsidRPr="00C6513A">
        <w:rPr>
          <w:rFonts w:ascii="Times New Roman" w:hAnsi="Times New Roman" w:cs="Times New Roman"/>
          <w:i/>
          <w:sz w:val="22"/>
          <w:szCs w:val="22"/>
          <w:lang w:val="en-GB"/>
        </w:rPr>
        <w:t xml:space="preserve"> </w:t>
      </w:r>
      <w:r w:rsidR="00E96B74" w:rsidRPr="00C6513A">
        <w:rPr>
          <w:rFonts w:ascii="Times New Roman" w:hAnsi="Times New Roman" w:cs="Times New Roman"/>
          <w:iCs/>
          <w:sz w:val="22"/>
          <w:szCs w:val="22"/>
          <w:lang w:val="en-GB"/>
        </w:rPr>
        <w:t>(</w:t>
      </w:r>
      <w:r w:rsidR="00E96B74" w:rsidRPr="00C6513A">
        <w:rPr>
          <w:rFonts w:ascii="Times New Roman" w:hAnsi="Times New Roman" w:cs="Times New Roman"/>
          <w:sz w:val="22"/>
          <w:szCs w:val="22"/>
          <w:lang w:val="en-GB"/>
        </w:rPr>
        <w:t>153–182</w:t>
      </w:r>
      <w:r w:rsidR="00E96B74" w:rsidRPr="00C6513A">
        <w:rPr>
          <w:rFonts w:ascii="Times New Roman" w:hAnsi="Times New Roman" w:cs="Times New Roman"/>
          <w:iCs/>
          <w:sz w:val="22"/>
          <w:szCs w:val="22"/>
          <w:lang w:val="en-GB"/>
        </w:rPr>
        <w:t>)</w:t>
      </w:r>
      <w:r w:rsidR="003D1997" w:rsidRPr="00C6513A">
        <w:rPr>
          <w:rFonts w:ascii="Times New Roman" w:hAnsi="Times New Roman" w:cs="Times New Roman"/>
          <w:sz w:val="22"/>
          <w:szCs w:val="22"/>
          <w:lang w:val="en-GB"/>
        </w:rPr>
        <w:t xml:space="preserve">. </w:t>
      </w:r>
      <w:r w:rsidR="00933CF9" w:rsidRPr="00C6513A">
        <w:rPr>
          <w:rFonts w:ascii="Times New Roman" w:hAnsi="Times New Roman" w:cs="Times New Roman"/>
          <w:sz w:val="22"/>
          <w:szCs w:val="22"/>
          <w:lang w:val="en-GB"/>
        </w:rPr>
        <w:t>CUP</w:t>
      </w:r>
      <w:r w:rsidR="003D1997" w:rsidRPr="00C6513A">
        <w:rPr>
          <w:rFonts w:ascii="Times New Roman" w:hAnsi="Times New Roman" w:cs="Times New Roman"/>
          <w:sz w:val="22"/>
          <w:szCs w:val="22"/>
          <w:lang w:val="en-GB"/>
        </w:rPr>
        <w:t>.</w:t>
      </w:r>
    </w:p>
    <w:p w14:paraId="7CC39A34" w14:textId="200C2232" w:rsidR="009A3FBA" w:rsidRPr="00C03536" w:rsidRDefault="005B5DCB" w:rsidP="003D1997">
      <w:pPr>
        <w:rPr>
          <w:rFonts w:ascii="Times New Roman" w:hAnsi="Times New Roman" w:cs="Times New Roman"/>
          <w:sz w:val="22"/>
          <w:szCs w:val="22"/>
          <w:lang w:val="en-GB"/>
        </w:rPr>
      </w:pPr>
      <w:r w:rsidRPr="00C6513A">
        <w:rPr>
          <w:rFonts w:ascii="Times New Roman" w:hAnsi="Times New Roman" w:cs="Times New Roman"/>
          <w:sz w:val="22"/>
          <w:szCs w:val="22"/>
          <w:lang w:val="en-GB"/>
        </w:rPr>
        <w:t xml:space="preserve">––– </w:t>
      </w:r>
      <w:r w:rsidR="00B06227" w:rsidRPr="00C6513A">
        <w:rPr>
          <w:rFonts w:ascii="Times New Roman" w:hAnsi="Times New Roman" w:cs="Times New Roman"/>
          <w:sz w:val="22"/>
          <w:szCs w:val="22"/>
          <w:lang w:val="en-GB"/>
        </w:rPr>
        <w:t>(</w:t>
      </w:r>
      <w:r w:rsidR="003D1997" w:rsidRPr="00C6513A">
        <w:rPr>
          <w:rFonts w:ascii="Times New Roman" w:hAnsi="Times New Roman" w:cs="Times New Roman"/>
          <w:sz w:val="22"/>
          <w:szCs w:val="22"/>
          <w:lang w:val="en-GB"/>
        </w:rPr>
        <w:t>2009</w:t>
      </w:r>
      <w:r w:rsidR="00B06227" w:rsidRPr="00C6513A">
        <w:rPr>
          <w:rFonts w:ascii="Times New Roman" w:hAnsi="Times New Roman" w:cs="Times New Roman"/>
          <w:sz w:val="22"/>
          <w:szCs w:val="22"/>
          <w:lang w:val="en-GB"/>
        </w:rPr>
        <w:t>)</w:t>
      </w:r>
      <w:r w:rsidR="003D1997" w:rsidRPr="00C6513A">
        <w:rPr>
          <w:rFonts w:ascii="Times New Roman" w:hAnsi="Times New Roman" w:cs="Times New Roman"/>
          <w:sz w:val="22"/>
          <w:szCs w:val="22"/>
          <w:lang w:val="en-GB"/>
        </w:rPr>
        <w:t>. “Being, Existence, and Ontological Commitment</w:t>
      </w:r>
      <w:r w:rsidR="00A919C0" w:rsidRPr="00C6513A">
        <w:rPr>
          <w:rFonts w:ascii="Times New Roman" w:hAnsi="Times New Roman" w:cs="Times New Roman"/>
          <w:sz w:val="22"/>
          <w:szCs w:val="22"/>
          <w:lang w:val="en-GB"/>
        </w:rPr>
        <w:t>.</w:t>
      </w:r>
      <w:r w:rsidR="003D1997" w:rsidRPr="00C6513A">
        <w:rPr>
          <w:rFonts w:ascii="Times New Roman" w:hAnsi="Times New Roman" w:cs="Times New Roman"/>
          <w:sz w:val="22"/>
          <w:szCs w:val="22"/>
          <w:lang w:val="en-GB"/>
        </w:rPr>
        <w:t xml:space="preserve">” </w:t>
      </w:r>
      <w:r w:rsidR="00110C4F" w:rsidRPr="00C6513A">
        <w:rPr>
          <w:rFonts w:ascii="Times New Roman" w:hAnsi="Times New Roman" w:cs="Times New Roman"/>
          <w:sz w:val="22"/>
          <w:szCs w:val="22"/>
          <w:lang w:val="en-GB"/>
        </w:rPr>
        <w:t>Reprint</w:t>
      </w:r>
      <w:r w:rsidR="0048730A" w:rsidRPr="00C6513A">
        <w:rPr>
          <w:rFonts w:ascii="Times New Roman" w:hAnsi="Times New Roman" w:cs="Times New Roman"/>
          <w:sz w:val="22"/>
          <w:szCs w:val="22"/>
          <w:lang w:val="en-GB"/>
        </w:rPr>
        <w:t xml:space="preserve"> in</w:t>
      </w:r>
      <w:r w:rsidR="005707EE" w:rsidRPr="00C6513A">
        <w:rPr>
          <w:rFonts w:ascii="Times New Roman" w:hAnsi="Times New Roman" w:cs="Times New Roman"/>
          <w:sz w:val="22"/>
          <w:szCs w:val="22"/>
          <w:lang w:val="en-GB"/>
        </w:rPr>
        <w:t xml:space="preserve"> </w:t>
      </w:r>
      <w:r w:rsidR="00035209" w:rsidRPr="00C6513A">
        <w:rPr>
          <w:rFonts w:ascii="Times New Roman" w:hAnsi="Times New Roman" w:cs="Times New Roman"/>
          <w:sz w:val="22"/>
          <w:szCs w:val="22"/>
          <w:lang w:val="en-GB"/>
        </w:rPr>
        <w:t>v</w:t>
      </w:r>
      <w:r w:rsidR="005707EE" w:rsidRPr="00C6513A">
        <w:rPr>
          <w:rFonts w:ascii="Times New Roman" w:hAnsi="Times New Roman" w:cs="Times New Roman"/>
          <w:sz w:val="22"/>
          <w:szCs w:val="22"/>
          <w:lang w:val="en-GB"/>
        </w:rPr>
        <w:t>an Inwagen, Peter</w:t>
      </w:r>
      <w:r w:rsidR="001E5191" w:rsidRPr="00C6513A">
        <w:rPr>
          <w:rFonts w:ascii="Times New Roman" w:hAnsi="Times New Roman" w:cs="Times New Roman"/>
          <w:sz w:val="22"/>
          <w:szCs w:val="22"/>
          <w:lang w:val="en-GB"/>
        </w:rPr>
        <w:t xml:space="preserve"> (</w:t>
      </w:r>
      <w:r w:rsidR="005707EE" w:rsidRPr="00C6513A">
        <w:rPr>
          <w:rFonts w:ascii="Times New Roman" w:hAnsi="Times New Roman" w:cs="Times New Roman"/>
          <w:sz w:val="22"/>
          <w:szCs w:val="22"/>
          <w:lang w:val="en-GB"/>
        </w:rPr>
        <w:t>201</w:t>
      </w:r>
      <w:r w:rsidR="003D1997" w:rsidRPr="00C6513A">
        <w:rPr>
          <w:rFonts w:ascii="Times New Roman" w:hAnsi="Times New Roman" w:cs="Times New Roman"/>
          <w:sz w:val="22"/>
          <w:szCs w:val="22"/>
          <w:lang w:val="en-GB"/>
        </w:rPr>
        <w:t>4</w:t>
      </w:r>
      <w:r w:rsidR="001E5191" w:rsidRPr="00C6513A">
        <w:rPr>
          <w:rFonts w:ascii="Times New Roman" w:hAnsi="Times New Roman" w:cs="Times New Roman"/>
          <w:sz w:val="22"/>
          <w:szCs w:val="22"/>
          <w:lang w:val="en-GB"/>
        </w:rPr>
        <w:t>)</w:t>
      </w:r>
      <w:r w:rsidR="003D1997" w:rsidRPr="00C6513A">
        <w:rPr>
          <w:rFonts w:ascii="Times New Roman" w:hAnsi="Times New Roman" w:cs="Times New Roman"/>
          <w:sz w:val="22"/>
          <w:szCs w:val="22"/>
          <w:lang w:val="en-GB"/>
        </w:rPr>
        <w:t xml:space="preserve">. </w:t>
      </w:r>
      <w:r w:rsidR="003D1997" w:rsidRPr="00C6513A">
        <w:rPr>
          <w:rFonts w:ascii="Times New Roman" w:hAnsi="Times New Roman" w:cs="Times New Roman"/>
          <w:i/>
          <w:sz w:val="22"/>
          <w:szCs w:val="22"/>
          <w:lang w:val="en-GB"/>
        </w:rPr>
        <w:t>Existence</w:t>
      </w:r>
      <w:r w:rsidR="00E96B74" w:rsidRPr="00C6513A">
        <w:rPr>
          <w:rFonts w:ascii="Times New Roman" w:hAnsi="Times New Roman" w:cs="Times New Roman"/>
          <w:iCs/>
          <w:sz w:val="22"/>
          <w:szCs w:val="22"/>
          <w:lang w:val="en-GB"/>
        </w:rPr>
        <w:t xml:space="preserve"> (</w:t>
      </w:r>
      <w:r w:rsidR="00E96B74" w:rsidRPr="00C6513A">
        <w:rPr>
          <w:rFonts w:ascii="Times New Roman" w:hAnsi="Times New Roman" w:cs="Times New Roman"/>
          <w:sz w:val="22"/>
          <w:szCs w:val="22"/>
          <w:lang w:val="en-GB"/>
        </w:rPr>
        <w:t>153–182)</w:t>
      </w:r>
      <w:r w:rsidR="003D1997" w:rsidRPr="00C6513A">
        <w:rPr>
          <w:rFonts w:ascii="Times New Roman" w:hAnsi="Times New Roman" w:cs="Times New Roman"/>
          <w:sz w:val="22"/>
          <w:szCs w:val="22"/>
          <w:lang w:val="en-GB"/>
        </w:rPr>
        <w:t xml:space="preserve">. </w:t>
      </w:r>
      <w:r w:rsidR="00933CF9" w:rsidRPr="00C6513A">
        <w:rPr>
          <w:rFonts w:ascii="Times New Roman" w:hAnsi="Times New Roman" w:cs="Times New Roman"/>
          <w:sz w:val="22"/>
          <w:szCs w:val="22"/>
          <w:lang w:val="en-GB"/>
        </w:rPr>
        <w:t>CUP</w:t>
      </w:r>
      <w:r w:rsidR="003D1997" w:rsidRPr="00C6513A">
        <w:rPr>
          <w:rFonts w:ascii="Times New Roman" w:hAnsi="Times New Roman" w:cs="Times New Roman"/>
          <w:sz w:val="22"/>
          <w:szCs w:val="22"/>
          <w:lang w:val="en-GB"/>
        </w:rPr>
        <w:t>.</w:t>
      </w:r>
    </w:p>
    <w:sectPr w:rsidR="009A3FBA" w:rsidRPr="00C03536" w:rsidSect="00FB1B02">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992E" w14:textId="77777777" w:rsidR="009011EA" w:rsidRDefault="009011EA" w:rsidP="001F40D0">
      <w:r>
        <w:separator/>
      </w:r>
    </w:p>
  </w:endnote>
  <w:endnote w:type="continuationSeparator" w:id="0">
    <w:p w14:paraId="2A00433A" w14:textId="77777777" w:rsidR="009011EA" w:rsidRDefault="009011EA" w:rsidP="001F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3021" w14:textId="77777777" w:rsidR="00FC2947" w:rsidRDefault="00FC2947" w:rsidP="00A22FF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647585" w14:textId="77777777" w:rsidR="00FC2947" w:rsidRDefault="00FC2947" w:rsidP="001F40D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8EEE" w14:textId="77777777" w:rsidR="00FC2947" w:rsidRPr="0058479C" w:rsidRDefault="00FC2947" w:rsidP="00A22FF5">
    <w:pPr>
      <w:pStyle w:val="Pieddepage"/>
      <w:framePr w:wrap="none" w:vAnchor="text" w:hAnchor="margin" w:xAlign="right" w:y="1"/>
      <w:rPr>
        <w:rStyle w:val="Numrodepage"/>
        <w:rFonts w:ascii="Times New Roman" w:hAnsi="Times New Roman" w:cs="Times New Roman"/>
      </w:rPr>
    </w:pPr>
    <w:r w:rsidRPr="0058479C">
      <w:rPr>
        <w:rStyle w:val="Numrodepage"/>
        <w:rFonts w:ascii="Times New Roman" w:hAnsi="Times New Roman" w:cs="Times New Roman"/>
      </w:rPr>
      <w:fldChar w:fldCharType="begin"/>
    </w:r>
    <w:r w:rsidRPr="0058479C">
      <w:rPr>
        <w:rStyle w:val="Numrodepage"/>
        <w:rFonts w:ascii="Times New Roman" w:hAnsi="Times New Roman" w:cs="Times New Roman"/>
      </w:rPr>
      <w:instrText xml:space="preserve">PAGE  </w:instrText>
    </w:r>
    <w:r w:rsidRPr="0058479C">
      <w:rPr>
        <w:rStyle w:val="Numrodepage"/>
        <w:rFonts w:ascii="Times New Roman" w:hAnsi="Times New Roman" w:cs="Times New Roman"/>
      </w:rPr>
      <w:fldChar w:fldCharType="separate"/>
    </w:r>
    <w:r>
      <w:rPr>
        <w:rStyle w:val="Numrodepage"/>
        <w:rFonts w:ascii="Times New Roman" w:hAnsi="Times New Roman" w:cs="Times New Roman"/>
        <w:noProof/>
      </w:rPr>
      <w:t>29</w:t>
    </w:r>
    <w:r w:rsidRPr="0058479C">
      <w:rPr>
        <w:rStyle w:val="Numrodepage"/>
        <w:rFonts w:ascii="Times New Roman" w:hAnsi="Times New Roman" w:cs="Times New Roman"/>
      </w:rPr>
      <w:fldChar w:fldCharType="end"/>
    </w:r>
  </w:p>
  <w:p w14:paraId="1F672A04" w14:textId="77777777" w:rsidR="00FC2947" w:rsidRPr="0058479C" w:rsidRDefault="00FC2947" w:rsidP="001F40D0">
    <w:pPr>
      <w:pStyle w:val="Pieddepage"/>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B2F8" w14:textId="77777777" w:rsidR="009011EA" w:rsidRDefault="009011EA" w:rsidP="001F40D0">
      <w:r>
        <w:separator/>
      </w:r>
    </w:p>
  </w:footnote>
  <w:footnote w:type="continuationSeparator" w:id="0">
    <w:p w14:paraId="181D0E95" w14:textId="77777777" w:rsidR="009011EA" w:rsidRDefault="009011EA" w:rsidP="001F40D0">
      <w:r>
        <w:continuationSeparator/>
      </w:r>
    </w:p>
  </w:footnote>
  <w:footnote w:id="1">
    <w:p w14:paraId="2C93B770" w14:textId="2F4B092C" w:rsidR="00FC2947" w:rsidRPr="00C6513A" w:rsidRDefault="00FC2947" w:rsidP="002A6EED">
      <w:pPr>
        <w:pStyle w:val="Notedebasdepage"/>
      </w:pPr>
      <w:r w:rsidRPr="00C6513A">
        <w:rPr>
          <w:rStyle w:val="Appelnotedebasdep"/>
        </w:rPr>
        <w:footnoteRef/>
      </w:r>
      <w:r w:rsidRPr="00C6513A">
        <w:t xml:space="preserve"> Some neo-Meinongian authors explicitly reject pluralism and instead endorse “</w:t>
      </w:r>
      <w:proofErr w:type="spellStart"/>
      <w:r w:rsidRPr="00C6513A">
        <w:t>noneism</w:t>
      </w:r>
      <w:proofErr w:type="spellEnd"/>
      <w:r w:rsidRPr="00C6513A">
        <w:t xml:space="preserve">,” that is, the claim that some objects have no mode of being at all, most famously Routley (1980) and later Priest (2005). Thus, the debate between </w:t>
      </w:r>
      <w:proofErr w:type="spellStart"/>
      <w:r w:rsidRPr="00C6513A">
        <w:t>Quineans</w:t>
      </w:r>
      <w:proofErr w:type="spellEnd"/>
      <w:r w:rsidRPr="00C6513A">
        <w:t xml:space="preserve"> and neo-</w:t>
      </w:r>
      <w:proofErr w:type="spellStart"/>
      <w:r w:rsidRPr="00C6513A">
        <w:t>Meinongians</w:t>
      </w:r>
      <w:proofErr w:type="spellEnd"/>
      <w:r w:rsidRPr="00C6513A">
        <w:t xml:space="preserve"> is not reducible to a debate about the acceptance of modes of being. However, this paper will have little to say about </w:t>
      </w:r>
      <w:proofErr w:type="spellStart"/>
      <w:r w:rsidRPr="00C6513A">
        <w:t>noneism</w:t>
      </w:r>
      <w:proofErr w:type="spellEnd"/>
      <w:r w:rsidRPr="00C6513A">
        <w:t>, but will focus on ontological pluralism, as this is the main topic of the Austro-German discussion it aims to present and evaluate (namely, Brentano and Marty’s criticism of modes of being).</w:t>
      </w:r>
    </w:p>
  </w:footnote>
  <w:footnote w:id="2">
    <w:p w14:paraId="75BA9EBC" w14:textId="2CAC96E5" w:rsidR="00FC2947" w:rsidRPr="00C6513A" w:rsidRDefault="00FC2947">
      <w:pPr>
        <w:pStyle w:val="Notedebasdepage"/>
      </w:pPr>
      <w:r w:rsidRPr="00C6513A">
        <w:rPr>
          <w:rStyle w:val="Appelnotedebasdep"/>
        </w:rPr>
        <w:footnoteRef/>
      </w:r>
      <w:r w:rsidRPr="00C6513A">
        <w:t xml:space="preserve"> The opposition between “concrete” and “abstract” contrasts ordinary, spatiotemporal and/or causally efficacious entities, e.g. Socrates, and unordinary, non-spatiotemporal and/or causally inert entities, e.g. numbers (see Rosen 2017).</w:t>
      </w:r>
    </w:p>
  </w:footnote>
  <w:footnote w:id="3">
    <w:p w14:paraId="0C35A7F6" w14:textId="6407544D" w:rsidR="00FC2947" w:rsidRPr="00C6513A" w:rsidRDefault="00FC2947">
      <w:pPr>
        <w:pStyle w:val="Notedebasdepage"/>
        <w:rPr>
          <w:lang w:val="en-US"/>
        </w:rPr>
      </w:pPr>
      <w:r w:rsidRPr="00C6513A">
        <w:rPr>
          <w:rStyle w:val="Appelnotedebasdep"/>
          <w:lang w:val="en-US"/>
        </w:rPr>
        <w:footnoteRef/>
      </w:r>
      <w:r w:rsidRPr="00C6513A">
        <w:rPr>
          <w:lang w:val="en-US"/>
        </w:rPr>
        <w:t xml:space="preserve"> Note that I am using the label “paleo-Meinongian” in a merely chronological sense, whereas van Inwagen might give to it a more substantial turn, since he says that neo-</w:t>
      </w:r>
      <w:proofErr w:type="spellStart"/>
      <w:r w:rsidRPr="00C6513A">
        <w:rPr>
          <w:lang w:val="en-US"/>
        </w:rPr>
        <w:t>Meinongians</w:t>
      </w:r>
      <w:proofErr w:type="spellEnd"/>
      <w:r w:rsidRPr="00C6513A">
        <w:rPr>
          <w:lang w:val="en-US"/>
        </w:rPr>
        <w:t xml:space="preserve"> defend the view that some objects </w:t>
      </w:r>
      <w:r w:rsidRPr="00C6513A">
        <w:rPr>
          <w:i/>
          <w:iCs/>
          <w:lang w:val="en-US"/>
        </w:rPr>
        <w:t>are</w:t>
      </w:r>
      <w:r w:rsidRPr="00C6513A">
        <w:rPr>
          <w:lang w:val="en-US"/>
        </w:rPr>
        <w:t xml:space="preserve"> but do not </w:t>
      </w:r>
      <w:r w:rsidRPr="00C6513A">
        <w:rPr>
          <w:i/>
          <w:iCs/>
          <w:lang w:val="en-US"/>
        </w:rPr>
        <w:t>exist</w:t>
      </w:r>
      <w:r w:rsidRPr="00C6513A">
        <w:rPr>
          <w:lang w:val="en-US"/>
        </w:rPr>
        <w:t>, while paleo-</w:t>
      </w:r>
      <w:proofErr w:type="spellStart"/>
      <w:r w:rsidRPr="00C6513A">
        <w:rPr>
          <w:lang w:val="en-US"/>
        </w:rPr>
        <w:t>Meinongians</w:t>
      </w:r>
      <w:proofErr w:type="spellEnd"/>
      <w:r w:rsidRPr="00C6513A">
        <w:rPr>
          <w:lang w:val="en-US"/>
        </w:rPr>
        <w:t xml:space="preserve"> hold that “many objects, so to speak, don’t be” – that is, they endorse </w:t>
      </w:r>
      <w:proofErr w:type="spellStart"/>
      <w:r w:rsidRPr="00C6513A">
        <w:rPr>
          <w:lang w:val="en-US"/>
        </w:rPr>
        <w:t>noneism</w:t>
      </w:r>
      <w:proofErr w:type="spellEnd"/>
      <w:r w:rsidRPr="00C6513A">
        <w:rPr>
          <w:lang w:val="en-US"/>
        </w:rPr>
        <w:t xml:space="preserve"> (</w:t>
      </w:r>
      <w:r w:rsidRPr="00C6513A">
        <w:rPr>
          <w:rFonts w:cs="Times New Roman"/>
        </w:rPr>
        <w:t>van Inwagen 2004: 128 [2014: 172]</w:t>
      </w:r>
      <w:r w:rsidRPr="00C6513A">
        <w:rPr>
          <w:lang w:val="en-US"/>
        </w:rPr>
        <w:t>).</w:t>
      </w:r>
    </w:p>
  </w:footnote>
  <w:footnote w:id="4">
    <w:p w14:paraId="49069FA4" w14:textId="45A174FF"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w:t>
      </w:r>
      <w:r w:rsidRPr="00C6513A">
        <w:rPr>
          <w:rFonts w:cs="Times New Roman"/>
          <w:szCs w:val="22"/>
        </w:rPr>
        <w:t>Brentano 2013: 466–467.</w:t>
      </w:r>
    </w:p>
  </w:footnote>
  <w:footnote w:id="5">
    <w:p w14:paraId="747EA38B" w14:textId="79437735" w:rsidR="00FC2947" w:rsidRPr="00C6513A" w:rsidRDefault="00FC2947">
      <w:pPr>
        <w:pStyle w:val="Notedebasdepage"/>
      </w:pPr>
      <w:r w:rsidRPr="00C6513A">
        <w:rPr>
          <w:rStyle w:val="Appelnotedebasdep"/>
        </w:rPr>
        <w:footnoteRef/>
      </w:r>
      <w:r w:rsidRPr="00C6513A">
        <w:t xml:space="preserve"> See Brentano 1925: 48–70, and Mulligan 1989.</w:t>
      </w:r>
    </w:p>
  </w:footnote>
  <w:footnote w:id="6">
    <w:p w14:paraId="29BF8D4B" w14:textId="2E53FEFA" w:rsidR="00FC2947" w:rsidRPr="00C6513A" w:rsidRDefault="00FC2947" w:rsidP="00E06D6E">
      <w:pPr>
        <w:pStyle w:val="Notedebasdepage"/>
        <w:rPr>
          <w:rFonts w:cs="Times New Roman"/>
        </w:rPr>
      </w:pPr>
      <w:r w:rsidRPr="00C6513A">
        <w:rPr>
          <w:rStyle w:val="Appelnotedebasdep"/>
        </w:rPr>
        <w:footnoteRef/>
      </w:r>
      <w:r w:rsidRPr="00C6513A">
        <w:rPr>
          <w:rFonts w:cs="Times New Roman"/>
        </w:rPr>
        <w:t xml:space="preserve"> See notably Brentano 1925: 38–82 and 183–196. The interpretation of Brentano’s acknowledgement as a “positing” or “ontological commitment” is found in </w:t>
      </w:r>
      <w:proofErr w:type="spellStart"/>
      <w:r w:rsidRPr="00C6513A">
        <w:rPr>
          <w:rFonts w:cs="Times New Roman"/>
        </w:rPr>
        <w:t>Textor</w:t>
      </w:r>
      <w:proofErr w:type="spellEnd"/>
      <w:r w:rsidRPr="00C6513A">
        <w:rPr>
          <w:rFonts w:cs="Times New Roman"/>
        </w:rPr>
        <w:t xml:space="preserve"> (2017: 6).</w:t>
      </w:r>
    </w:p>
  </w:footnote>
  <w:footnote w:id="7">
    <w:p w14:paraId="44C093EC" w14:textId="5BF1740D" w:rsidR="00FC2947" w:rsidRPr="00C6513A" w:rsidRDefault="00FC2947">
      <w:pPr>
        <w:pStyle w:val="Notedebasdepage"/>
      </w:pPr>
      <w:r w:rsidRPr="00C6513A">
        <w:rPr>
          <w:rStyle w:val="Appelnotedebasdep"/>
        </w:rPr>
        <w:footnoteRef/>
      </w:r>
      <w:r w:rsidRPr="00C6513A">
        <w:t xml:space="preserve"> Brentano 1925: 56. </w:t>
      </w:r>
    </w:p>
  </w:footnote>
  <w:footnote w:id="8">
    <w:p w14:paraId="2AC4F856" w14:textId="56F3F804"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I follow </w:t>
      </w:r>
      <w:proofErr w:type="spellStart"/>
      <w:r w:rsidRPr="00C6513A">
        <w:rPr>
          <w:rFonts w:cs="Times New Roman"/>
        </w:rPr>
        <w:t>Chrudzimski’s</w:t>
      </w:r>
      <w:proofErr w:type="spellEnd"/>
      <w:r w:rsidRPr="00C6513A">
        <w:rPr>
          <w:rFonts w:cs="Times New Roman"/>
        </w:rPr>
        <w:t xml:space="preserve"> (2004: 203) formulation of Brentano’s theory of the double judgement. </w:t>
      </w:r>
    </w:p>
  </w:footnote>
  <w:footnote w:id="9">
    <w:p w14:paraId="7E82F44D" w14:textId="48CE1E0C" w:rsidR="00FC2947" w:rsidRPr="00C6513A" w:rsidRDefault="00FC2947">
      <w:pPr>
        <w:pStyle w:val="Notedebasdepage"/>
      </w:pPr>
      <w:r w:rsidRPr="00C6513A">
        <w:rPr>
          <w:rStyle w:val="Appelnotedebasdep"/>
        </w:rPr>
        <w:footnoteRef/>
      </w:r>
      <w:r w:rsidRPr="00C6513A">
        <w:t xml:space="preserve"> The view that existence in Brentano is a property, and “existent” a predicate, is found in </w:t>
      </w:r>
      <w:proofErr w:type="spellStart"/>
      <w:r w:rsidRPr="00C6513A">
        <w:t>Textor</w:t>
      </w:r>
      <w:proofErr w:type="spellEnd"/>
      <w:r w:rsidRPr="00C6513A">
        <w:t xml:space="preserve"> 2017. The clearest passage cited by </w:t>
      </w:r>
      <w:proofErr w:type="spellStart"/>
      <w:r w:rsidRPr="00C6513A">
        <w:t>Textor</w:t>
      </w:r>
      <w:proofErr w:type="spellEnd"/>
      <w:r w:rsidRPr="00C6513A">
        <w:t xml:space="preserve"> in favour of this view is §42 of Brentano’s lectures on ethics (1952b: 144; trans. </w:t>
      </w:r>
      <w:proofErr w:type="spellStart"/>
      <w:r w:rsidRPr="00C6513A">
        <w:t>Schneewind</w:t>
      </w:r>
      <w:proofErr w:type="spellEnd"/>
      <w:r w:rsidRPr="00C6513A">
        <w:t xml:space="preserve">): “In calling an object good we are not giving it a material predicate, as we do when we call something red or round or warm or thinking. In this respect, the expressions good and bad are like the expressions existent and non-existent”. The idea is that “existent,” like “good,” is not a </w:t>
      </w:r>
      <w:r w:rsidRPr="00C6513A">
        <w:rPr>
          <w:i/>
        </w:rPr>
        <w:t>material</w:t>
      </w:r>
      <w:r w:rsidRPr="00C6513A">
        <w:t xml:space="preserve"> predicate, but a predicate nonetheless: if it were not a predicate, Brentano would not specify the kind of predicate it is not, but would rather say that it is not a predicate </w:t>
      </w:r>
      <w:r w:rsidRPr="00C6513A">
        <w:rPr>
          <w:i/>
        </w:rPr>
        <w:t>at all</w:t>
      </w:r>
      <w:r w:rsidRPr="00C6513A">
        <w:t xml:space="preserve">; as will be shown below, </w:t>
      </w:r>
      <w:proofErr w:type="spellStart"/>
      <w:r w:rsidRPr="00C6513A">
        <w:t>Textor</w:t>
      </w:r>
      <w:proofErr w:type="spellEnd"/>
      <w:r w:rsidRPr="00C6513A">
        <w:t xml:space="preserve"> holds that “existent” is a normative predicate, which would differ from material predicates in Brentano. The problem that I have here, independently of the distinction between material and non-material predicates, is that the section containing §42 was “composed” (</w:t>
      </w:r>
      <w:proofErr w:type="spellStart"/>
      <w:r w:rsidRPr="00C6513A">
        <w:rPr>
          <w:i/>
        </w:rPr>
        <w:t>redigiert</w:t>
      </w:r>
      <w:proofErr w:type="spellEnd"/>
      <w:r w:rsidRPr="00C6513A">
        <w:t xml:space="preserve">) by </w:t>
      </w:r>
      <w:proofErr w:type="spellStart"/>
      <w:r w:rsidRPr="00C6513A">
        <w:t>Kastil</w:t>
      </w:r>
      <w:proofErr w:type="spellEnd"/>
      <w:r w:rsidRPr="00C6513A">
        <w:t xml:space="preserve">, as indicated by Mayer-Hillebrand (see Brentano 1952b: 134 n. 13). In fact, this section does not exist as such in the original lectures (see the Table of Contents in </w:t>
      </w:r>
      <w:proofErr w:type="spellStart"/>
      <w:r w:rsidRPr="00C6513A">
        <w:t>ms</w:t>
      </w:r>
      <w:proofErr w:type="spellEnd"/>
      <w:r w:rsidRPr="00C6513A">
        <w:t xml:space="preserve">. Eth 21a, n. 20381, as well as those at the beginnings of </w:t>
      </w:r>
      <w:proofErr w:type="spellStart"/>
      <w:r w:rsidRPr="00C6513A">
        <w:t>mss.</w:t>
      </w:r>
      <w:proofErr w:type="spellEnd"/>
      <w:r w:rsidRPr="00C6513A">
        <w:t xml:space="preserve"> Eth 21c and 21d); </w:t>
      </w:r>
      <w:proofErr w:type="spellStart"/>
      <w:r w:rsidRPr="00C6513A">
        <w:t>Kastil’s</w:t>
      </w:r>
      <w:proofErr w:type="spellEnd"/>
      <w:r w:rsidRPr="00C6513A">
        <w:t xml:space="preserve"> §§40–42, which compare emotions and judgements, apparently develop some remarks found in Eth 21d, </w:t>
      </w:r>
      <w:proofErr w:type="spellStart"/>
      <w:r w:rsidRPr="00C6513A">
        <w:t>nn</w:t>
      </w:r>
      <w:proofErr w:type="spellEnd"/>
      <w:r w:rsidRPr="00C6513A">
        <w:t>. 20630–20635, where there is no mention of existence being a material predicate. In my opinion, a passage that better illustrates the property view of existence is Brentano 1930: 45 n. 1, where it is claimed that the concept of existence is a relative concept whose correlative is that of a correct acknowledgement: since there is a concept of existence, and since it is a relative concept, existence must be a property – more precisely, it must be a relative one – and hence also predicable.</w:t>
      </w:r>
    </w:p>
  </w:footnote>
  <w:footnote w:id="10">
    <w:p w14:paraId="7C303922" w14:textId="083A08EF" w:rsidR="00FC2947" w:rsidRPr="00C6513A" w:rsidRDefault="00FC2947">
      <w:pPr>
        <w:pStyle w:val="Notedebasdepage"/>
        <w:rPr>
          <w:lang w:val="en-US"/>
        </w:rPr>
      </w:pPr>
      <w:r w:rsidRPr="00C6513A">
        <w:rPr>
          <w:rStyle w:val="Appelnotedebasdep"/>
          <w:lang w:val="en-US"/>
        </w:rPr>
        <w:footnoteRef/>
      </w:r>
      <w:r w:rsidRPr="00C6513A">
        <w:rPr>
          <w:lang w:val="en-US"/>
        </w:rPr>
        <w:t xml:space="preserve"> Acknowledgements to a referee of this journal for the wording.</w:t>
      </w:r>
    </w:p>
  </w:footnote>
  <w:footnote w:id="11">
    <w:p w14:paraId="1C2FA00C" w14:textId="5176EFAF"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Quoted and discussed in </w:t>
      </w:r>
      <w:proofErr w:type="spellStart"/>
      <w:r w:rsidRPr="00C6513A">
        <w:rPr>
          <w:rFonts w:cs="Times New Roman"/>
        </w:rPr>
        <w:t>Textor</w:t>
      </w:r>
      <w:proofErr w:type="spellEnd"/>
      <w:r w:rsidRPr="00C6513A">
        <w:rPr>
          <w:rFonts w:cs="Times New Roman"/>
        </w:rPr>
        <w:t xml:space="preserve"> 2017: 10. As indicated, the property theory is attributed to Brentano by </w:t>
      </w:r>
      <w:proofErr w:type="spellStart"/>
      <w:r w:rsidRPr="00C6513A">
        <w:rPr>
          <w:rFonts w:cs="Times New Roman"/>
        </w:rPr>
        <w:t>Textor</w:t>
      </w:r>
      <w:proofErr w:type="spellEnd"/>
      <w:r w:rsidRPr="00C6513A">
        <w:rPr>
          <w:rFonts w:cs="Times New Roman"/>
        </w:rPr>
        <w:t xml:space="preserve">. Note, however, that </w:t>
      </w:r>
      <w:proofErr w:type="spellStart"/>
      <w:r w:rsidRPr="00C6513A">
        <w:rPr>
          <w:rFonts w:cs="Times New Roman"/>
        </w:rPr>
        <w:t>Textor</w:t>
      </w:r>
      <w:proofErr w:type="spellEnd"/>
      <w:r w:rsidRPr="00C6513A">
        <w:rPr>
          <w:rFonts w:cs="Times New Roman"/>
        </w:rPr>
        <w:t xml:space="preserve"> takes the normative account to be Brentano’s only </w:t>
      </w:r>
      <w:proofErr w:type="gramStart"/>
      <w:r w:rsidRPr="00C6513A">
        <w:rPr>
          <w:rFonts w:cs="Times New Roman"/>
        </w:rPr>
        <w:t>view, and</w:t>
      </w:r>
      <w:proofErr w:type="gramEnd"/>
      <w:r w:rsidRPr="00C6513A">
        <w:rPr>
          <w:rFonts w:cs="Times New Roman"/>
        </w:rPr>
        <w:t xml:space="preserve"> rejects the modal reading.</w:t>
      </w:r>
    </w:p>
  </w:footnote>
  <w:footnote w:id="12">
    <w:p w14:paraId="0291C80B" w14:textId="184EC46F"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This text is quoted in Kraus 1930: xxix. For more on the normative and modal readings of Brentano, and on the further claim that correctness itself cannot be analysed in normative terms in Brentano, see Mulligan 2017b.</w:t>
      </w:r>
      <w:r w:rsidRPr="00C6513A">
        <w:rPr>
          <w:rFonts w:cs="Times New Roman"/>
        </w:rPr>
        <w:tab/>
      </w:r>
    </w:p>
  </w:footnote>
  <w:footnote w:id="13">
    <w:p w14:paraId="608AB50B" w14:textId="37EF8F2C"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See Brentano 1925: 89–90 and 1930: 45. For the discussion on predication and reflection, I follow </w:t>
      </w:r>
      <w:proofErr w:type="spellStart"/>
      <w:r w:rsidRPr="00C6513A">
        <w:rPr>
          <w:rFonts w:cs="Times New Roman"/>
        </w:rPr>
        <w:t>Textor</w:t>
      </w:r>
      <w:proofErr w:type="spellEnd"/>
      <w:r w:rsidRPr="00C6513A">
        <w:rPr>
          <w:rFonts w:cs="Times New Roman"/>
        </w:rPr>
        <w:t xml:space="preserve"> (2017: 9–10). </w:t>
      </w:r>
    </w:p>
  </w:footnote>
  <w:footnote w:id="14">
    <w:p w14:paraId="00E9ABE2" w14:textId="7F130CDB"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See also 1930: 189–190, as well as 162.</w:t>
      </w:r>
    </w:p>
  </w:footnote>
  <w:footnote w:id="15">
    <w:p w14:paraId="539C96B0" w14:textId="5101C89B" w:rsidR="00FC2947" w:rsidRPr="00C6513A" w:rsidRDefault="00FC2947">
      <w:pPr>
        <w:pStyle w:val="Notedebasdepage"/>
      </w:pPr>
      <w:r w:rsidRPr="00C6513A">
        <w:rPr>
          <w:rStyle w:val="Appelnotedebasdep"/>
        </w:rPr>
        <w:footnoteRef/>
      </w:r>
      <w:r w:rsidRPr="00C6513A">
        <w:t xml:space="preserve"> </w:t>
      </w:r>
      <w:r w:rsidRPr="00C6513A">
        <w:rPr>
          <w:rFonts w:cs="Times New Roman"/>
        </w:rPr>
        <w:t xml:space="preserve">Quoted in a footnote to Marty 1895 [1918]: 203, by his editors and students </w:t>
      </w:r>
      <w:proofErr w:type="spellStart"/>
      <w:r w:rsidRPr="00C6513A">
        <w:rPr>
          <w:rFonts w:cs="Times New Roman"/>
        </w:rPr>
        <w:t>Eisenmeier</w:t>
      </w:r>
      <w:proofErr w:type="spellEnd"/>
      <w:r w:rsidRPr="00C6513A">
        <w:rPr>
          <w:rFonts w:cs="Times New Roman"/>
        </w:rPr>
        <w:t xml:space="preserve">, </w:t>
      </w:r>
      <w:proofErr w:type="spellStart"/>
      <w:r w:rsidRPr="00C6513A">
        <w:rPr>
          <w:rFonts w:cs="Times New Roman"/>
        </w:rPr>
        <w:t>Kastil</w:t>
      </w:r>
      <w:proofErr w:type="spellEnd"/>
      <w:r w:rsidRPr="00C6513A">
        <w:rPr>
          <w:rFonts w:cs="Times New Roman"/>
        </w:rPr>
        <w:t>, and Kraus.</w:t>
      </w:r>
    </w:p>
  </w:footnote>
  <w:footnote w:id="16">
    <w:p w14:paraId="6E3A80B7" w14:textId="12C3723E"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These formulations are found in </w:t>
      </w:r>
      <w:proofErr w:type="spellStart"/>
      <w:r w:rsidRPr="00C6513A">
        <w:rPr>
          <w:rFonts w:cs="Times New Roman"/>
        </w:rPr>
        <w:t>Kriegel</w:t>
      </w:r>
      <w:proofErr w:type="spellEnd"/>
      <w:r w:rsidRPr="00C6513A">
        <w:rPr>
          <w:rFonts w:cs="Times New Roman"/>
        </w:rPr>
        <w:t xml:space="preserve"> (2015a), who holds that existence in Brentano is not a property. </w:t>
      </w:r>
    </w:p>
  </w:footnote>
  <w:footnote w:id="17">
    <w:p w14:paraId="1C37F050" w14:textId="47F1C315" w:rsidR="00FC2947" w:rsidRPr="00C6513A" w:rsidRDefault="00FC2947">
      <w:pPr>
        <w:pStyle w:val="Notedebasdepage"/>
      </w:pPr>
      <w:r w:rsidRPr="00C6513A">
        <w:rPr>
          <w:rStyle w:val="Appelnotedebasdep"/>
        </w:rPr>
        <w:footnoteRef/>
      </w:r>
      <w:r w:rsidRPr="00C6513A">
        <w:t xml:space="preserve"> See again </w:t>
      </w:r>
      <w:proofErr w:type="spellStart"/>
      <w:r w:rsidRPr="00C6513A">
        <w:t>Eisenmeier</w:t>
      </w:r>
      <w:proofErr w:type="spellEnd"/>
      <w:r w:rsidRPr="00C6513A">
        <w:t xml:space="preserve">, </w:t>
      </w:r>
      <w:proofErr w:type="spellStart"/>
      <w:r w:rsidRPr="00C6513A">
        <w:t>Kastil</w:t>
      </w:r>
      <w:proofErr w:type="spellEnd"/>
      <w:r w:rsidRPr="00C6513A">
        <w:t xml:space="preserve">, and Kraus’s footnote in Marty 1895 [1918]: 203 and, e.g., </w:t>
      </w:r>
      <w:r w:rsidRPr="00C6513A">
        <w:rPr>
          <w:rFonts w:cs="Times New Roman"/>
          <w:szCs w:val="22"/>
        </w:rPr>
        <w:t>Marty 1908: 291–292</w:t>
      </w:r>
      <w:r w:rsidRPr="00C6513A">
        <w:t>.</w:t>
      </w:r>
    </w:p>
  </w:footnote>
  <w:footnote w:id="18">
    <w:p w14:paraId="18504CDF" w14:textId="728E090E" w:rsidR="00FC2947" w:rsidRPr="00C6513A" w:rsidRDefault="00FC2947">
      <w:pPr>
        <w:pStyle w:val="Notedebasdepage"/>
      </w:pPr>
      <w:r w:rsidRPr="00C6513A">
        <w:rPr>
          <w:rStyle w:val="Appelnotedebasdep"/>
        </w:rPr>
        <w:footnoteRef/>
      </w:r>
      <w:r w:rsidRPr="00C6513A">
        <w:t xml:space="preserve"> </w:t>
      </w:r>
      <w:r w:rsidRPr="00C6513A">
        <w:rPr>
          <w:rFonts w:cs="Times New Roman"/>
          <w:szCs w:val="22"/>
        </w:rPr>
        <w:t>Brentano 1930: 24.</w:t>
      </w:r>
    </w:p>
  </w:footnote>
  <w:footnote w:id="19">
    <w:p w14:paraId="592A3A72" w14:textId="771BC8B7" w:rsidR="00FC2947" w:rsidRPr="00C6513A" w:rsidRDefault="00FC2947">
      <w:pPr>
        <w:pStyle w:val="Notedebasdepage"/>
      </w:pPr>
      <w:r w:rsidRPr="00C6513A">
        <w:rPr>
          <w:rStyle w:val="Appelnotedebasdep"/>
        </w:rPr>
        <w:footnoteRef/>
      </w:r>
      <w:r w:rsidRPr="00C6513A">
        <w:t xml:space="preserve"> </w:t>
      </w:r>
      <w:r w:rsidRPr="00C6513A">
        <w:rPr>
          <w:rFonts w:cs="Times New Roman"/>
        </w:rPr>
        <w:t>On these questions, see Sauer 2006 and 2013.</w:t>
      </w:r>
    </w:p>
  </w:footnote>
  <w:footnote w:id="20">
    <w:p w14:paraId="41D04054" w14:textId="55166C15" w:rsidR="00FC2947" w:rsidRPr="00C6513A" w:rsidRDefault="00FC2947">
      <w:pPr>
        <w:pStyle w:val="Notedebasdepage"/>
      </w:pPr>
      <w:r w:rsidRPr="00C6513A">
        <w:rPr>
          <w:rStyle w:val="Appelnotedebasdep"/>
        </w:rPr>
        <w:footnoteRef/>
      </w:r>
      <w:r w:rsidRPr="00C6513A">
        <w:t xml:space="preserve"> T</w:t>
      </w:r>
      <w:r w:rsidRPr="00C6513A">
        <w:rPr>
          <w:rFonts w:cs="Times New Roman"/>
        </w:rPr>
        <w:t xml:space="preserve">his abandonment is documented in Brentano 1952a. On reism, see again </w:t>
      </w:r>
      <w:proofErr w:type="spellStart"/>
      <w:r w:rsidRPr="00C6513A">
        <w:rPr>
          <w:rFonts w:cs="Times New Roman"/>
        </w:rPr>
        <w:t>Chrudzimski</w:t>
      </w:r>
      <w:proofErr w:type="spellEnd"/>
      <w:r w:rsidRPr="00C6513A">
        <w:rPr>
          <w:rFonts w:cs="Times New Roman"/>
        </w:rPr>
        <w:t xml:space="preserve"> &amp; Smith 2004 and Sauer 2017.</w:t>
      </w:r>
    </w:p>
  </w:footnote>
  <w:footnote w:id="21">
    <w:p w14:paraId="649A074C" w14:textId="554EDEC7" w:rsidR="00FC2947" w:rsidRPr="00C6513A" w:rsidRDefault="00FC2947">
      <w:pPr>
        <w:pStyle w:val="Notedebasdepage"/>
      </w:pPr>
      <w:r w:rsidRPr="00C6513A">
        <w:rPr>
          <w:rStyle w:val="Appelnotedebasdep"/>
        </w:rPr>
        <w:footnoteRef/>
      </w:r>
      <w:r w:rsidRPr="00C6513A">
        <w:t xml:space="preserve"> </w:t>
      </w:r>
      <w:r w:rsidRPr="00C6513A">
        <w:rPr>
          <w:rFonts w:cs="Times New Roman"/>
        </w:rPr>
        <w:t>For the hypothesis that existence in Bolzano is connected above all with temporality, see Beyer 1996: 82–84.</w:t>
      </w:r>
    </w:p>
  </w:footnote>
  <w:footnote w:id="22">
    <w:p w14:paraId="17063B0C" w14:textId="292B6EA6" w:rsidR="00FC2947" w:rsidRPr="00C6513A" w:rsidRDefault="00FC2947">
      <w:pPr>
        <w:pStyle w:val="Notedebasdepage"/>
      </w:pPr>
      <w:r w:rsidRPr="00C6513A">
        <w:rPr>
          <w:rStyle w:val="Appelnotedebasdep"/>
        </w:rPr>
        <w:footnoteRef/>
      </w:r>
      <w:r w:rsidRPr="00C6513A">
        <w:t xml:space="preserve"> McDaniel 2017: 61–62.</w:t>
      </w:r>
    </w:p>
  </w:footnote>
  <w:footnote w:id="23">
    <w:p w14:paraId="7C9A3A01" w14:textId="78EC3A08" w:rsidR="00FC2947" w:rsidRPr="00C6513A" w:rsidRDefault="00FC2947">
      <w:pPr>
        <w:pStyle w:val="Notedebasdepage"/>
      </w:pPr>
      <w:r w:rsidRPr="00C6513A">
        <w:rPr>
          <w:rStyle w:val="Appelnotedebasdep"/>
        </w:rPr>
        <w:footnoteRef/>
      </w:r>
      <w:r w:rsidRPr="00C6513A">
        <w:t xml:space="preserve"> On objectless representations in Bolzano, see </w:t>
      </w:r>
      <w:proofErr w:type="spellStart"/>
      <w:r w:rsidRPr="00C6513A">
        <w:t>Fréchette</w:t>
      </w:r>
      <w:proofErr w:type="spellEnd"/>
      <w:r w:rsidRPr="00C6513A">
        <w:t xml:space="preserve"> 2010.</w:t>
      </w:r>
    </w:p>
  </w:footnote>
  <w:footnote w:id="24">
    <w:p w14:paraId="4816EF09" w14:textId="4A115F4E" w:rsidR="00FC2947" w:rsidRPr="00C6513A" w:rsidRDefault="00FC2947">
      <w:pPr>
        <w:pStyle w:val="Notedebasdepage"/>
      </w:pPr>
      <w:r w:rsidRPr="00C6513A">
        <w:rPr>
          <w:rStyle w:val="Appelnotedebasdep"/>
        </w:rPr>
        <w:footnoteRef/>
      </w:r>
      <w:r w:rsidRPr="00C6513A">
        <w:t xml:space="preserve"> </w:t>
      </w:r>
      <w:r w:rsidRPr="00C6513A">
        <w:rPr>
          <w:rFonts w:cs="Times New Roman"/>
        </w:rPr>
        <w:t>See also McDaniel 2017: 38, who thinks that Bolzano is an ontological pluralist. For a different reading, according to which Bolzano does not admit modes of being, see Mulligan 2019. Note that Bolzano (</w:t>
      </w:r>
      <w:proofErr w:type="spellStart"/>
      <w:r w:rsidRPr="00C6513A">
        <w:rPr>
          <w:rFonts w:cs="Times New Roman"/>
          <w:i/>
          <w:szCs w:val="22"/>
        </w:rPr>
        <w:t>Wissenschaftslehre</w:t>
      </w:r>
      <w:proofErr w:type="spellEnd"/>
      <w:r w:rsidRPr="00C6513A">
        <w:rPr>
          <w:rFonts w:cs="Times New Roman"/>
          <w:szCs w:val="22"/>
        </w:rPr>
        <w:t xml:space="preserve">, </w:t>
      </w:r>
      <w:r w:rsidRPr="00C6513A">
        <w:rPr>
          <w:rFonts w:cs="Times New Roman"/>
        </w:rPr>
        <w:t>§142) can be found saying that some people use “being” (</w:t>
      </w:r>
      <w:r w:rsidRPr="00C6513A">
        <w:rPr>
          <w:rFonts w:cs="Times New Roman"/>
          <w:i/>
          <w:iCs/>
        </w:rPr>
        <w:t>Sein</w:t>
      </w:r>
      <w:r w:rsidRPr="00C6513A">
        <w:rPr>
          <w:rFonts w:cs="Times New Roman"/>
        </w:rPr>
        <w:t>), in contrast to “actuality” (</w:t>
      </w:r>
      <w:r w:rsidRPr="00C6513A">
        <w:rPr>
          <w:rFonts w:cs="Times New Roman"/>
          <w:i/>
        </w:rPr>
        <w:t>Dasein</w:t>
      </w:r>
      <w:r w:rsidRPr="00C6513A">
        <w:rPr>
          <w:rFonts w:cs="Times New Roman"/>
        </w:rPr>
        <w:t>) or “reality” (</w:t>
      </w:r>
      <w:proofErr w:type="spellStart"/>
      <w:r w:rsidRPr="00C6513A">
        <w:rPr>
          <w:rFonts w:cs="Times New Roman"/>
          <w:i/>
        </w:rPr>
        <w:t>Wirklichkeit</w:t>
      </w:r>
      <w:proofErr w:type="spellEnd"/>
      <w:r w:rsidRPr="00C6513A">
        <w:rPr>
          <w:rFonts w:cs="Times New Roman"/>
        </w:rPr>
        <w:t xml:space="preserve">), to refer to the essence of something, and thus means to say that essences can </w:t>
      </w:r>
      <w:r w:rsidRPr="00C6513A">
        <w:rPr>
          <w:rFonts w:cs="Times New Roman"/>
          <w:i/>
          <w:iCs/>
        </w:rPr>
        <w:t>be</w:t>
      </w:r>
      <w:r w:rsidRPr="00C6513A">
        <w:rPr>
          <w:rFonts w:cs="Times New Roman"/>
        </w:rPr>
        <w:t xml:space="preserve"> while having no reality. But Bolzano explicitly rejects this position, which might suggest that he is a </w:t>
      </w:r>
      <w:proofErr w:type="spellStart"/>
      <w:r w:rsidRPr="00C6513A">
        <w:rPr>
          <w:rFonts w:cs="Times New Roman"/>
        </w:rPr>
        <w:t>noneist</w:t>
      </w:r>
      <w:proofErr w:type="spellEnd"/>
      <w:r w:rsidRPr="00C6513A">
        <w:rPr>
          <w:rFonts w:cs="Times New Roman"/>
        </w:rPr>
        <w:t xml:space="preserve">: essences have no mode of being. </w:t>
      </w:r>
    </w:p>
  </w:footnote>
  <w:footnote w:id="25">
    <w:p w14:paraId="0B727475" w14:textId="0D5E1023" w:rsidR="00FC2947" w:rsidRPr="00C6513A" w:rsidRDefault="00FC2947" w:rsidP="004A4AD6">
      <w:pPr>
        <w:pStyle w:val="Notedebasdepage"/>
      </w:pPr>
      <w:r w:rsidRPr="00C6513A">
        <w:rPr>
          <w:rStyle w:val="Appelnotedebasdep"/>
        </w:rPr>
        <w:footnoteRef/>
      </w:r>
      <w:r w:rsidRPr="00C6513A">
        <w:t xml:space="preserve"> On the sources of Husserl’s theory, see his own references not only to Plato and Bolzano, but also to </w:t>
      </w:r>
      <w:proofErr w:type="spellStart"/>
      <w:r w:rsidRPr="00C6513A">
        <w:t>Lotze</w:t>
      </w:r>
      <w:proofErr w:type="spellEnd"/>
      <w:r w:rsidRPr="00C6513A">
        <w:t>, in Husserl 1939; see Beyer 1996 for a detailed analysis.</w:t>
      </w:r>
    </w:p>
  </w:footnote>
  <w:footnote w:id="26">
    <w:p w14:paraId="0C86E7EA" w14:textId="320A6936" w:rsidR="00FC2947" w:rsidRPr="00C6513A" w:rsidRDefault="00FC2947">
      <w:pPr>
        <w:pStyle w:val="Notedebasdepage"/>
      </w:pPr>
      <w:r w:rsidRPr="00C6513A">
        <w:rPr>
          <w:rStyle w:val="Appelnotedebasdep"/>
        </w:rPr>
        <w:footnoteRef/>
      </w:r>
      <w:r w:rsidRPr="00C6513A">
        <w:t xml:space="preserve"> However, on Husserl’s complex evolution on the topic of modes of being, see Mulligan 2019.</w:t>
      </w:r>
    </w:p>
  </w:footnote>
  <w:footnote w:id="27">
    <w:p w14:paraId="73FCE509" w14:textId="295CD6F3" w:rsidR="00FC2947" w:rsidRPr="00C6513A" w:rsidRDefault="00FC2947">
      <w:pPr>
        <w:pStyle w:val="Notedebasdepage"/>
      </w:pPr>
      <w:r w:rsidRPr="00C6513A">
        <w:rPr>
          <w:rStyle w:val="Appelnotedebasdep"/>
        </w:rPr>
        <w:footnoteRef/>
      </w:r>
      <w:r w:rsidRPr="00C6513A">
        <w:t xml:space="preserve"> From 1910 onwards, </w:t>
      </w:r>
      <w:proofErr w:type="spellStart"/>
      <w:r w:rsidRPr="00C6513A">
        <w:t>Meinong</w:t>
      </w:r>
      <w:proofErr w:type="spellEnd"/>
      <w:r w:rsidRPr="00C6513A">
        <w:t xml:space="preserve"> adds that everything which exists also subsists, while the opposite does not hold (see 1910 [1977]: 74, as well as 1921 [1978]: 20). So here, subsistence might be seen as a more general mode of being than existence, and the latter a specification of the former.</w:t>
      </w:r>
    </w:p>
  </w:footnote>
  <w:footnote w:id="28">
    <w:p w14:paraId="6033D049" w14:textId="1DB084D8" w:rsidR="00FC2947" w:rsidRPr="00C6513A" w:rsidRDefault="00FC2947">
      <w:pPr>
        <w:pStyle w:val="Notedebasdepage"/>
      </w:pPr>
      <w:r w:rsidRPr="00C6513A">
        <w:rPr>
          <w:rStyle w:val="Appelnotedebasdep"/>
        </w:rPr>
        <w:footnoteRef/>
      </w:r>
      <w:r w:rsidRPr="00C6513A">
        <w:t xml:space="preserve"> On incomplete objects, see </w:t>
      </w:r>
      <w:proofErr w:type="spellStart"/>
      <w:r w:rsidRPr="00C6513A">
        <w:rPr>
          <w:rFonts w:cs="Times New Roman"/>
        </w:rPr>
        <w:t>Meinong</w:t>
      </w:r>
      <w:proofErr w:type="spellEnd"/>
      <w:r w:rsidRPr="00C6513A">
        <w:rPr>
          <w:rFonts w:cs="Times New Roman"/>
        </w:rPr>
        <w:t xml:space="preserve"> 1915 [1972]: 168–181, and the discussion in Marek 2013; I also follow </w:t>
      </w:r>
      <w:proofErr w:type="spellStart"/>
      <w:r w:rsidRPr="00C6513A">
        <w:rPr>
          <w:rFonts w:cs="Times New Roman"/>
        </w:rPr>
        <w:t>Jacquette</w:t>
      </w:r>
      <w:proofErr w:type="spellEnd"/>
      <w:r w:rsidRPr="00C6513A">
        <w:rPr>
          <w:rFonts w:cs="Times New Roman"/>
        </w:rPr>
        <w:t xml:space="preserve"> 2015: 15.</w:t>
      </w:r>
    </w:p>
  </w:footnote>
  <w:footnote w:id="29">
    <w:p w14:paraId="0BEF8AF9" w14:textId="7B4833A8" w:rsidR="00FC2947" w:rsidRPr="00C6513A" w:rsidRDefault="00FC2947">
      <w:pPr>
        <w:pStyle w:val="Notedebasdepage"/>
      </w:pPr>
      <w:r w:rsidRPr="00C6513A">
        <w:rPr>
          <w:rStyle w:val="Appelnotedebasdep"/>
        </w:rPr>
        <w:footnoteRef/>
      </w:r>
      <w:r w:rsidRPr="00C6513A">
        <w:t xml:space="preserve"> On internal relations in </w:t>
      </w:r>
      <w:proofErr w:type="spellStart"/>
      <w:r w:rsidRPr="00C6513A">
        <w:t>Meinong</w:t>
      </w:r>
      <w:proofErr w:type="spellEnd"/>
      <w:r w:rsidRPr="00C6513A">
        <w:t>, and their connection to subsistence, I follow Marek 2013.</w:t>
      </w:r>
    </w:p>
  </w:footnote>
  <w:footnote w:id="30">
    <w:p w14:paraId="31982AF9" w14:textId="0E32083F" w:rsidR="00FC2947" w:rsidRPr="00C6513A" w:rsidRDefault="00FC2947">
      <w:pPr>
        <w:pStyle w:val="Notedebasdepage"/>
      </w:pPr>
      <w:r w:rsidRPr="00C6513A">
        <w:rPr>
          <w:rStyle w:val="Appelnotedebasdep"/>
        </w:rPr>
        <w:footnoteRef/>
      </w:r>
      <w:r w:rsidRPr="00C6513A">
        <w:t xml:space="preserve"> </w:t>
      </w:r>
      <w:r w:rsidRPr="00C6513A">
        <w:rPr>
          <w:rFonts w:cs="Times New Roman"/>
        </w:rPr>
        <w:t xml:space="preserve">On </w:t>
      </w:r>
      <w:proofErr w:type="spellStart"/>
      <w:r w:rsidRPr="00C6513A">
        <w:rPr>
          <w:rFonts w:cs="Times New Roman"/>
        </w:rPr>
        <w:t>Meinong’s</w:t>
      </w:r>
      <w:proofErr w:type="spellEnd"/>
      <w:r w:rsidRPr="00C6513A">
        <w:rPr>
          <w:rFonts w:cs="Times New Roman"/>
        </w:rPr>
        <w:t xml:space="preserve"> objectives as playing both the role of truth-bearers and truth-makers, see </w:t>
      </w:r>
      <w:proofErr w:type="spellStart"/>
      <w:r w:rsidRPr="00C6513A">
        <w:rPr>
          <w:rFonts w:cs="Times New Roman"/>
        </w:rPr>
        <w:t>Morscher</w:t>
      </w:r>
      <w:proofErr w:type="spellEnd"/>
      <w:r w:rsidRPr="00C6513A">
        <w:rPr>
          <w:rFonts w:cs="Times New Roman"/>
        </w:rPr>
        <w:t xml:space="preserve"> 1986.</w:t>
      </w:r>
    </w:p>
  </w:footnote>
  <w:footnote w:id="31">
    <w:p w14:paraId="353DC8A9" w14:textId="125E5D3A" w:rsidR="00FC2947" w:rsidRPr="00C6513A" w:rsidRDefault="00FC2947" w:rsidP="00B07CD2">
      <w:pPr>
        <w:pStyle w:val="Notedebasdepage"/>
        <w:rPr>
          <w:rFonts w:cs="Times New Roman"/>
        </w:rPr>
      </w:pPr>
      <w:r w:rsidRPr="00C6513A">
        <w:rPr>
          <w:rStyle w:val="Appelnotedebasdep"/>
        </w:rPr>
        <w:footnoteRef/>
      </w:r>
      <w:r w:rsidRPr="00C6513A">
        <w:rPr>
          <w:rFonts w:cs="Times New Roman"/>
        </w:rPr>
        <w:t xml:space="preserve"> This seems to imply that the late </w:t>
      </w:r>
      <w:proofErr w:type="spellStart"/>
      <w:r w:rsidRPr="00C6513A">
        <w:rPr>
          <w:rFonts w:cs="Times New Roman"/>
        </w:rPr>
        <w:t>Meinong</w:t>
      </w:r>
      <w:proofErr w:type="spellEnd"/>
      <w:r w:rsidRPr="00C6513A">
        <w:rPr>
          <w:rFonts w:cs="Times New Roman"/>
        </w:rPr>
        <w:t xml:space="preserve"> is both an ontological pluralist, in admitting both existence and subsistence, and a </w:t>
      </w:r>
      <w:proofErr w:type="spellStart"/>
      <w:r w:rsidRPr="00C6513A">
        <w:rPr>
          <w:rFonts w:cs="Times New Roman"/>
        </w:rPr>
        <w:t>noneist</w:t>
      </w:r>
      <w:proofErr w:type="spellEnd"/>
      <w:r w:rsidRPr="00C6513A">
        <w:rPr>
          <w:rFonts w:cs="Times New Roman"/>
        </w:rPr>
        <w:t xml:space="preserve">, with respect to objects that have only “outside-being”. For a recent discussion of modes of being in </w:t>
      </w:r>
      <w:proofErr w:type="spellStart"/>
      <w:r w:rsidRPr="00C6513A">
        <w:rPr>
          <w:rFonts w:cs="Times New Roman"/>
        </w:rPr>
        <w:t>Meinong</w:t>
      </w:r>
      <w:proofErr w:type="spellEnd"/>
      <w:r w:rsidRPr="00C6513A">
        <w:rPr>
          <w:rFonts w:cs="Times New Roman"/>
        </w:rPr>
        <w:t xml:space="preserve">, see Richard 2017. The similarity in </w:t>
      </w:r>
      <w:proofErr w:type="spellStart"/>
      <w:r w:rsidRPr="00C6513A">
        <w:rPr>
          <w:rFonts w:cs="Times New Roman"/>
        </w:rPr>
        <w:t>Meinong</w:t>
      </w:r>
      <w:proofErr w:type="spellEnd"/>
      <w:r w:rsidRPr="00C6513A">
        <w:rPr>
          <w:rFonts w:cs="Times New Roman"/>
        </w:rPr>
        <w:t xml:space="preserve"> between outside-being and being is mentioned by Mulligan 2019. For the acceptance of modes of being by other authors in the Austro-German tradition, see again Mulligan 2019. I do not discuss these authors since they developed their views later than Bolzano, Husserl, and </w:t>
      </w:r>
      <w:proofErr w:type="spellStart"/>
      <w:r w:rsidRPr="00C6513A">
        <w:rPr>
          <w:rFonts w:cs="Times New Roman"/>
        </w:rPr>
        <w:t>Meinong</w:t>
      </w:r>
      <w:proofErr w:type="spellEnd"/>
      <w:r w:rsidRPr="00C6513A">
        <w:rPr>
          <w:rFonts w:cs="Times New Roman"/>
        </w:rPr>
        <w:t>, and were not criticized by Brentano and Marty.</w:t>
      </w:r>
    </w:p>
  </w:footnote>
  <w:footnote w:id="32">
    <w:p w14:paraId="67590082" w14:textId="68106A03" w:rsidR="00FC2947" w:rsidRPr="00C6513A" w:rsidRDefault="00FC2947" w:rsidP="00321BCE">
      <w:pPr>
        <w:pStyle w:val="Notedebasdepage"/>
        <w:rPr>
          <w:rFonts w:cs="Times New Roman"/>
        </w:rPr>
      </w:pPr>
      <w:r w:rsidRPr="00C6513A">
        <w:rPr>
          <w:rStyle w:val="Appelnotedebasdep"/>
        </w:rPr>
        <w:footnoteRef/>
      </w:r>
      <w:r w:rsidRPr="00C6513A">
        <w:rPr>
          <w:rFonts w:cs="Times New Roman"/>
        </w:rPr>
        <w:t xml:space="preserve"> These are the second and the third of the “five theses” of van Inwagen’s ontology (2009). Note that in addition to “being in the proper sense,” Brentano sometimes also speaks of “being in the improper sense” (1968: 3–31). However, this is not an alternative mode of being, nor does it imply that the term “being” is used equivocally. What Brentano means is that we sometimes talk as if some things </w:t>
      </w:r>
      <w:r w:rsidRPr="00C6513A">
        <w:rPr>
          <w:rFonts w:cs="Times New Roman"/>
          <w:i/>
        </w:rPr>
        <w:t>were</w:t>
      </w:r>
      <w:r w:rsidRPr="00C6513A">
        <w:rPr>
          <w:rFonts w:cs="Times New Roman"/>
        </w:rPr>
        <w:t xml:space="preserve">, in the usual sense of “being,” that is, as if they existed, whereas in fact they are not. For example, when someone is thinking about something, we can say, correlatively, that </w:t>
      </w:r>
      <w:r w:rsidRPr="00C6513A">
        <w:rPr>
          <w:rFonts w:cs="Times New Roman"/>
          <w:i/>
        </w:rPr>
        <w:t>there is</w:t>
      </w:r>
      <w:r w:rsidRPr="00C6513A">
        <w:rPr>
          <w:rFonts w:cs="Times New Roman"/>
        </w:rPr>
        <w:t xml:space="preserve"> something thought about. However, sometimes the thing thought about </w:t>
      </w:r>
      <w:r w:rsidRPr="00C6513A">
        <w:rPr>
          <w:rFonts w:cs="Times New Roman"/>
          <w:i/>
        </w:rPr>
        <w:t>is</w:t>
      </w:r>
      <w:r w:rsidRPr="00C6513A">
        <w:rPr>
          <w:rFonts w:cs="Times New Roman"/>
        </w:rPr>
        <w:t xml:space="preserve"> </w:t>
      </w:r>
      <w:r w:rsidRPr="00C6513A">
        <w:rPr>
          <w:rFonts w:cs="Times New Roman"/>
          <w:i/>
        </w:rPr>
        <w:t>not</w:t>
      </w:r>
      <w:r w:rsidRPr="00C6513A">
        <w:rPr>
          <w:rFonts w:cs="Times New Roman"/>
        </w:rPr>
        <w:t xml:space="preserve">, that is, it does not exist. If one says in this case that </w:t>
      </w:r>
      <w:r w:rsidRPr="00C6513A">
        <w:rPr>
          <w:rFonts w:cs="Times New Roman"/>
          <w:i/>
        </w:rPr>
        <w:t>there is</w:t>
      </w:r>
      <w:r w:rsidRPr="00C6513A">
        <w:rPr>
          <w:rFonts w:cs="Times New Roman"/>
        </w:rPr>
        <w:t xml:space="preserve"> something thought about, one is using “being in the improper sense.”</w:t>
      </w:r>
    </w:p>
  </w:footnote>
  <w:footnote w:id="33">
    <w:p w14:paraId="11F64D29" w14:textId="554263FA" w:rsidR="00FC2947" w:rsidRPr="00C6513A" w:rsidRDefault="00FC2947">
      <w:pPr>
        <w:pStyle w:val="Notedebasdepage"/>
      </w:pPr>
      <w:r w:rsidRPr="00C6513A">
        <w:rPr>
          <w:rStyle w:val="Appelnotedebasdep"/>
        </w:rPr>
        <w:footnoteRef/>
      </w:r>
      <w:r w:rsidRPr="00C6513A">
        <w:t xml:space="preserve"> </w:t>
      </w:r>
      <w:r w:rsidRPr="00C6513A">
        <w:rPr>
          <w:rFonts w:cs="Times New Roman"/>
          <w:szCs w:val="22"/>
        </w:rPr>
        <w:t>Marty 1908: 321–322.</w:t>
      </w:r>
    </w:p>
  </w:footnote>
  <w:footnote w:id="34">
    <w:p w14:paraId="3F79355E" w14:textId="7F4C0FD1" w:rsidR="00FC2947" w:rsidRPr="00C6513A" w:rsidRDefault="00FC2947" w:rsidP="00E52D52">
      <w:pPr>
        <w:pStyle w:val="Notedebasdepage"/>
        <w:rPr>
          <w:rFonts w:cs="Times New Roman"/>
        </w:rPr>
      </w:pPr>
      <w:r w:rsidRPr="00C6513A">
        <w:rPr>
          <w:rStyle w:val="Appelnotedebasdep"/>
        </w:rPr>
        <w:footnoteRef/>
      </w:r>
      <w:r w:rsidRPr="00C6513A">
        <w:rPr>
          <w:rFonts w:cs="Times New Roman"/>
        </w:rPr>
        <w:t xml:space="preserve"> This is similar to van Inwagen (2009), who speaks of differences between objects in terms not of “essence,” but of “nature.”</w:t>
      </w:r>
    </w:p>
  </w:footnote>
  <w:footnote w:id="35">
    <w:p w14:paraId="53A52153" w14:textId="30F5A411" w:rsidR="00FC2947" w:rsidRPr="00C6513A" w:rsidRDefault="00FC2947">
      <w:pPr>
        <w:pStyle w:val="Notedebasdepage"/>
        <w:rPr>
          <w:lang w:val="fr-CH"/>
        </w:rPr>
      </w:pPr>
      <w:r w:rsidRPr="00C6513A">
        <w:rPr>
          <w:rStyle w:val="Appelnotedebasdep"/>
        </w:rPr>
        <w:footnoteRef/>
      </w:r>
      <w:r w:rsidRPr="00C6513A">
        <w:t xml:space="preserve"> </w:t>
      </w:r>
      <w:r w:rsidR="007A6D63" w:rsidRPr="00C6513A">
        <w:t>A</w:t>
      </w:r>
      <w:r w:rsidRPr="00C6513A">
        <w:t xml:space="preserve">lthough </w:t>
      </w:r>
      <w:r w:rsidR="00AE64AA" w:rsidRPr="00C6513A">
        <w:t>the text in which Marty gives this argument is from 1908, while that in which Brentano</w:t>
      </w:r>
      <w:r w:rsidR="00F93421" w:rsidRPr="00C6513A">
        <w:t xml:space="preserve"> </w:t>
      </w:r>
      <w:r w:rsidR="00165F5E" w:rsidRPr="00C6513A">
        <w:t>mentions</w:t>
      </w:r>
      <w:r w:rsidR="00F93421" w:rsidRPr="00C6513A">
        <w:t xml:space="preserve"> it is from 1916 (see </w:t>
      </w:r>
      <w:r w:rsidR="00AE64AA" w:rsidRPr="00C6513A">
        <w:rPr>
          <w:rFonts w:cs="Times New Roman"/>
        </w:rPr>
        <w:t xml:space="preserve">1968: </w:t>
      </w:r>
      <w:r w:rsidR="00F93421" w:rsidRPr="00C6513A">
        <w:rPr>
          <w:rFonts w:cs="Times New Roman"/>
        </w:rPr>
        <w:t xml:space="preserve">26), it is not </w:t>
      </w:r>
      <w:r w:rsidR="00F33BE3" w:rsidRPr="00C6513A">
        <w:rPr>
          <w:rFonts w:cs="Times New Roman"/>
        </w:rPr>
        <w:t>impossible</w:t>
      </w:r>
      <w:r w:rsidR="00F93421" w:rsidRPr="00C6513A">
        <w:rPr>
          <w:rFonts w:cs="Times New Roman"/>
        </w:rPr>
        <w:t xml:space="preserve"> that Marty borrowed i</w:t>
      </w:r>
      <w:r w:rsidR="00165F5E" w:rsidRPr="00C6513A">
        <w:rPr>
          <w:rFonts w:cs="Times New Roman"/>
        </w:rPr>
        <w:t xml:space="preserve">t from Brentano, </w:t>
      </w:r>
      <w:r w:rsidR="00A83CA0" w:rsidRPr="00C6513A">
        <w:rPr>
          <w:rFonts w:cs="Times New Roman"/>
        </w:rPr>
        <w:t>following</w:t>
      </w:r>
      <w:r w:rsidR="00165F5E" w:rsidRPr="00C6513A">
        <w:rPr>
          <w:rFonts w:cs="Times New Roman"/>
        </w:rPr>
        <w:t xml:space="preserve"> one of their </w:t>
      </w:r>
      <w:r w:rsidR="00056229" w:rsidRPr="00C6513A">
        <w:rPr>
          <w:rFonts w:cs="Times New Roman"/>
        </w:rPr>
        <w:t>numerous</w:t>
      </w:r>
      <w:r w:rsidR="00165F5E" w:rsidRPr="00C6513A">
        <w:rPr>
          <w:rFonts w:cs="Times New Roman"/>
        </w:rPr>
        <w:t xml:space="preserve"> epistolary exchanges (published only part</w:t>
      </w:r>
      <w:r w:rsidR="00F33BE3" w:rsidRPr="00C6513A">
        <w:rPr>
          <w:rFonts w:cs="Times New Roman"/>
        </w:rPr>
        <w:t>ial</w:t>
      </w:r>
      <w:r w:rsidR="00165F5E" w:rsidRPr="00C6513A">
        <w:rPr>
          <w:rFonts w:cs="Times New Roman"/>
        </w:rPr>
        <w:t>ly</w:t>
      </w:r>
      <w:r w:rsidR="009C06F8" w:rsidRPr="00C6513A">
        <w:rPr>
          <w:rFonts w:cs="Times New Roman"/>
        </w:rPr>
        <w:t>,</w:t>
      </w:r>
      <w:r w:rsidR="00165F5E" w:rsidRPr="00C6513A">
        <w:rPr>
          <w:rFonts w:cs="Times New Roman"/>
        </w:rPr>
        <w:t xml:space="preserve"> in </w:t>
      </w:r>
      <w:r w:rsidR="00165F5E" w:rsidRPr="00C6513A">
        <w:rPr>
          <w:rFonts w:cs="Times New Roman"/>
          <w:szCs w:val="22"/>
        </w:rPr>
        <w:t>1952a</w:t>
      </w:r>
      <w:r w:rsidR="009C06F8" w:rsidRPr="00C6513A">
        <w:rPr>
          <w:rFonts w:cs="Times New Roman"/>
          <w:szCs w:val="22"/>
        </w:rPr>
        <w:t xml:space="preserve"> among others</w:t>
      </w:r>
      <w:r w:rsidR="00165F5E" w:rsidRPr="00C6513A">
        <w:rPr>
          <w:rFonts w:cs="Times New Roman"/>
        </w:rPr>
        <w:t>)</w:t>
      </w:r>
      <w:r w:rsidR="00AE64AA" w:rsidRPr="00C6513A">
        <w:t>.</w:t>
      </w:r>
      <w:r w:rsidR="00A27676" w:rsidRPr="00C6513A">
        <w:t xml:space="preserve"> The exact chronology and </w:t>
      </w:r>
      <w:r w:rsidR="00F33BE3" w:rsidRPr="00C6513A">
        <w:t>pattern</w:t>
      </w:r>
      <w:r w:rsidR="00A27676" w:rsidRPr="00C6513A">
        <w:t xml:space="preserve"> of influences between Brentano and Marty</w:t>
      </w:r>
      <w:r w:rsidR="00F918E6" w:rsidRPr="00C6513A">
        <w:t xml:space="preserve"> on these issues</w:t>
      </w:r>
      <w:r w:rsidR="00CB1AA0" w:rsidRPr="00C6513A">
        <w:t xml:space="preserve"> </w:t>
      </w:r>
      <w:r w:rsidR="00A27676" w:rsidRPr="00C6513A">
        <w:t xml:space="preserve">would be difficult to reconstruct. </w:t>
      </w:r>
      <w:r w:rsidR="00012D2A" w:rsidRPr="00C6513A">
        <w:t>G</w:t>
      </w:r>
      <w:r w:rsidR="00A27676" w:rsidRPr="00C6513A">
        <w:t xml:space="preserve">iven the texts that I know, I take Marty’s criticism of modes of being to be </w:t>
      </w:r>
      <w:r w:rsidR="00333FC0" w:rsidRPr="00C6513A">
        <w:t>both</w:t>
      </w:r>
      <w:r w:rsidR="00A27676" w:rsidRPr="00C6513A">
        <w:t xml:space="preserve"> </w:t>
      </w:r>
      <w:proofErr w:type="spellStart"/>
      <w:r w:rsidR="00A27676" w:rsidRPr="00C6513A">
        <w:t>Brentanian</w:t>
      </w:r>
      <w:proofErr w:type="spellEnd"/>
      <w:r w:rsidR="00A27676" w:rsidRPr="00C6513A">
        <w:t xml:space="preserve"> in spirit </w:t>
      </w:r>
      <w:r w:rsidR="00333FC0" w:rsidRPr="00C6513A">
        <w:t xml:space="preserve">and </w:t>
      </w:r>
      <w:r w:rsidR="00A27676" w:rsidRPr="00C6513A">
        <w:t>more developed than his master’s.</w:t>
      </w:r>
    </w:p>
  </w:footnote>
  <w:footnote w:id="36">
    <w:p w14:paraId="73431163" w14:textId="5494E18E" w:rsidR="00FC2947" w:rsidRPr="00C6513A" w:rsidRDefault="00FC2947">
      <w:pPr>
        <w:pStyle w:val="Notedebasdepage"/>
        <w:rPr>
          <w:lang w:val="en-US"/>
        </w:rPr>
      </w:pPr>
      <w:r w:rsidRPr="00C6513A">
        <w:rPr>
          <w:rStyle w:val="Appelnotedebasdep"/>
        </w:rPr>
        <w:footnoteRef/>
      </w:r>
      <w:r w:rsidRPr="00C6513A">
        <w:t xml:space="preserve"> Note that Marty explicitly mentions Bolzano, Husserl, and </w:t>
      </w:r>
      <w:proofErr w:type="spellStart"/>
      <w:r w:rsidRPr="00C6513A">
        <w:t>Meinong</w:t>
      </w:r>
      <w:proofErr w:type="spellEnd"/>
      <w:r w:rsidRPr="00C6513A">
        <w:t xml:space="preserve"> when he criticizes modes of being. Another, non</w:t>
      </w:r>
      <w:r w:rsidR="009C06F8" w:rsidRPr="00C6513A">
        <w:t>-</w:t>
      </w:r>
      <w:r w:rsidRPr="00C6513A">
        <w:t>Austro-German</w:t>
      </w:r>
      <w:r w:rsidR="00F33BE3" w:rsidRPr="00C6513A">
        <w:t>,</w:t>
      </w:r>
      <w:r w:rsidRPr="00C6513A">
        <w:t xml:space="preserve"> author that Marty includes in the list is William James, quoting </w:t>
      </w:r>
      <w:r w:rsidRPr="00C6513A">
        <w:rPr>
          <w:i/>
        </w:rPr>
        <w:t>The Principles of Psychology</w:t>
      </w:r>
      <w:r w:rsidRPr="00C6513A">
        <w:t>, b</w:t>
      </w:r>
      <w:r w:rsidR="00F33BE3" w:rsidRPr="00C6513A">
        <w:t>k</w:t>
      </w:r>
      <w:r w:rsidRPr="00C6513A">
        <w:t>.</w:t>
      </w:r>
      <w:r w:rsidRPr="00C6513A">
        <w:rPr>
          <w:i/>
        </w:rPr>
        <w:t xml:space="preserve"> </w:t>
      </w:r>
      <w:r w:rsidRPr="00C6513A">
        <w:t xml:space="preserve">II, </w:t>
      </w:r>
      <w:proofErr w:type="spellStart"/>
      <w:r w:rsidRPr="00C6513A">
        <w:t>ch.</w:t>
      </w:r>
      <w:proofErr w:type="spellEnd"/>
      <w:r w:rsidRPr="00C6513A">
        <w:t xml:space="preserve"> 21 (see Marty 1908: 322, as well as 1892 [1916]: 117–118).</w:t>
      </w:r>
      <w:r w:rsidR="00F95AB8" w:rsidRPr="00C6513A">
        <w:t xml:space="preserve"> </w:t>
      </w:r>
      <w:r w:rsidR="004C5F00" w:rsidRPr="00C6513A">
        <w:t>He</w:t>
      </w:r>
      <w:r w:rsidR="00F95AB8" w:rsidRPr="00C6513A">
        <w:t xml:space="preserve"> also refers to </w:t>
      </w:r>
      <w:proofErr w:type="spellStart"/>
      <w:r w:rsidR="00F95AB8" w:rsidRPr="00C6513A">
        <w:t>Lotze’s</w:t>
      </w:r>
      <w:proofErr w:type="spellEnd"/>
      <w:r w:rsidR="00F95AB8" w:rsidRPr="00C6513A">
        <w:t xml:space="preserve"> </w:t>
      </w:r>
      <w:proofErr w:type="spellStart"/>
      <w:r w:rsidR="00F95AB8" w:rsidRPr="00C6513A">
        <w:rPr>
          <w:rFonts w:cs="Times New Roman"/>
          <w:i/>
          <w:iCs/>
          <w:szCs w:val="22"/>
        </w:rPr>
        <w:t>Mikrokosmus</w:t>
      </w:r>
      <w:proofErr w:type="spellEnd"/>
      <w:r w:rsidR="00F95AB8" w:rsidRPr="00C6513A">
        <w:t>, where he finds similar views (see Marty 1916: 169 and 171).</w:t>
      </w:r>
    </w:p>
  </w:footnote>
  <w:footnote w:id="37">
    <w:p w14:paraId="7B6636AD" w14:textId="1A5CAEF2" w:rsidR="00FC2947" w:rsidRPr="00C6513A" w:rsidRDefault="00FC2947" w:rsidP="00623A89">
      <w:pPr>
        <w:pStyle w:val="Notedebasdepage"/>
        <w:rPr>
          <w:rFonts w:cs="Times New Roman"/>
        </w:rPr>
      </w:pPr>
      <w:r w:rsidRPr="00C6513A">
        <w:rPr>
          <w:rStyle w:val="Appelnotedebasdep"/>
        </w:rPr>
        <w:footnoteRef/>
      </w:r>
      <w:r w:rsidRPr="00C6513A">
        <w:rPr>
          <w:rFonts w:cs="Times New Roman"/>
        </w:rPr>
        <w:t xml:space="preserve"> On Marty’s rejection of universals, see 1908: 337–339; on definitions and similar statements, see especially 1908: 339–349.</w:t>
      </w:r>
    </w:p>
  </w:footnote>
  <w:footnote w:id="38">
    <w:p w14:paraId="3EA72AFE" w14:textId="75BA5495" w:rsidR="00FC2947" w:rsidRPr="00C6513A" w:rsidRDefault="00FC2947">
      <w:pPr>
        <w:pStyle w:val="Notedebasdepage"/>
        <w:rPr>
          <w:lang w:val="fr-CH"/>
        </w:rPr>
      </w:pPr>
      <w:r w:rsidRPr="00C6513A">
        <w:rPr>
          <w:rStyle w:val="Appelnotedebasdep"/>
        </w:rPr>
        <w:footnoteRef/>
      </w:r>
      <w:r w:rsidRPr="00C6513A">
        <w:t xml:space="preserve"> Following </w:t>
      </w:r>
      <w:proofErr w:type="spellStart"/>
      <w:r w:rsidRPr="00C6513A">
        <w:rPr>
          <w:rFonts w:cs="Times New Roman"/>
        </w:rPr>
        <w:t>Chrudzimski’s</w:t>
      </w:r>
      <w:proofErr w:type="spellEnd"/>
      <w:r w:rsidRPr="00C6513A">
        <w:rPr>
          <w:rFonts w:cs="Times New Roman"/>
        </w:rPr>
        <w:t xml:space="preserve"> (2004: 203) formulation of Brentano’s theory, as indicated above.</w:t>
      </w:r>
    </w:p>
  </w:footnote>
  <w:footnote w:id="39">
    <w:p w14:paraId="3BC050F2" w14:textId="5FF0AF9F" w:rsidR="00FC2947" w:rsidRPr="00C6513A" w:rsidRDefault="00FC2947">
      <w:pPr>
        <w:pStyle w:val="Notedebasdepage"/>
      </w:pPr>
      <w:r w:rsidRPr="00C6513A">
        <w:rPr>
          <w:rStyle w:val="Appelnotedebasdep"/>
        </w:rPr>
        <w:footnoteRef/>
      </w:r>
      <w:r w:rsidRPr="00C6513A">
        <w:t xml:space="preserve"> Marty 1908: 324.</w:t>
      </w:r>
      <w:r w:rsidRPr="00C6513A">
        <w:rPr>
          <w:rFonts w:cs="Times New Roman"/>
        </w:rPr>
        <w:t xml:space="preserve"> Note that Marty’s use of “being identical” is different from the standard understanding of identity in terms of “A = A”; the alternative name “being this or that” expresses Marty’s idea better.</w:t>
      </w:r>
    </w:p>
  </w:footnote>
  <w:footnote w:id="40">
    <w:p w14:paraId="4A8D75A2" w14:textId="54FA0924" w:rsidR="00FC2947" w:rsidRPr="00C6513A" w:rsidRDefault="00FC2947" w:rsidP="00222C98">
      <w:pPr>
        <w:pStyle w:val="Notedebasdepage"/>
        <w:rPr>
          <w:rFonts w:cs="Times New Roman"/>
        </w:rPr>
      </w:pPr>
      <w:r w:rsidRPr="00C6513A">
        <w:rPr>
          <w:rStyle w:val="Appelnotedebasdep"/>
        </w:rPr>
        <w:footnoteRef/>
      </w:r>
      <w:r w:rsidRPr="00C6513A">
        <w:rPr>
          <w:rFonts w:cs="Times New Roman"/>
        </w:rPr>
        <w:t xml:space="preserve"> The idea that modes of being may be “correlated” to distinct mental acts will be widely exploited in the Austro-German tradition after Marty. On this question, which goes beyond the scope of this paper, see Mulligan 2019.</w:t>
      </w:r>
    </w:p>
  </w:footnote>
  <w:footnote w:id="41">
    <w:p w14:paraId="2FE69943" w14:textId="725B0BFE" w:rsidR="00FC2947" w:rsidRPr="00C6513A" w:rsidRDefault="00FC2947" w:rsidP="00F559B6">
      <w:pPr>
        <w:pStyle w:val="Notedebasdepage"/>
        <w:rPr>
          <w:rFonts w:cs="Times New Roman"/>
        </w:rPr>
      </w:pPr>
      <w:r w:rsidRPr="00C6513A">
        <w:rPr>
          <w:rStyle w:val="Appelnotedebasdep"/>
        </w:rPr>
        <w:footnoteRef/>
      </w:r>
      <w:r w:rsidRPr="00C6513A">
        <w:rPr>
          <w:rFonts w:cs="Times New Roman"/>
        </w:rPr>
        <w:t xml:space="preserve"> On Marty’s theory of intentionality as a relation of ideal similarity, see </w:t>
      </w:r>
      <w:proofErr w:type="spellStart"/>
      <w:r w:rsidRPr="00C6513A">
        <w:rPr>
          <w:rFonts w:cs="Times New Roman"/>
        </w:rPr>
        <w:t>Cesalli</w:t>
      </w:r>
      <w:proofErr w:type="spellEnd"/>
      <w:r w:rsidRPr="00C6513A">
        <w:rPr>
          <w:rFonts w:cs="Times New Roman"/>
        </w:rPr>
        <w:t xml:space="preserve"> 2017 and </w:t>
      </w:r>
      <w:proofErr w:type="spellStart"/>
      <w:r w:rsidRPr="00C6513A">
        <w:rPr>
          <w:rFonts w:cs="Times New Roman"/>
        </w:rPr>
        <w:t>Majolino</w:t>
      </w:r>
      <w:proofErr w:type="spellEnd"/>
      <w:r w:rsidRPr="00C6513A">
        <w:rPr>
          <w:rFonts w:cs="Times New Roman"/>
        </w:rPr>
        <w:t xml:space="preserve"> 2017. A similar account of correctness as a conformity to states of affairs was defended by the early Brentano (1930: 3–29), but then abandoned in favour of an “epistemic account,” in which correctness is understood in terms of “evidence,” that is, a “species of clarity” and an “accident or quality of judging.” See Mulligan 2017a: 89, and Brentano 1930: 87–150. More generally on Brentano on truth, see </w:t>
      </w:r>
      <w:proofErr w:type="spellStart"/>
      <w:r w:rsidRPr="00C6513A">
        <w:rPr>
          <w:rFonts w:cs="Times New Roman"/>
        </w:rPr>
        <w:t>Brandl</w:t>
      </w:r>
      <w:proofErr w:type="spellEnd"/>
      <w:r w:rsidRPr="00C6513A">
        <w:rPr>
          <w:rFonts w:cs="Times New Roman"/>
        </w:rPr>
        <w:t xml:space="preserve"> 2017. </w:t>
      </w:r>
    </w:p>
  </w:footnote>
  <w:footnote w:id="42">
    <w:p w14:paraId="41433C14" w14:textId="152C2EE2" w:rsidR="00FC2947" w:rsidRPr="00C6513A" w:rsidRDefault="00FC2947">
      <w:pPr>
        <w:pStyle w:val="Notedebasdepage"/>
      </w:pPr>
      <w:r w:rsidRPr="00C6513A">
        <w:rPr>
          <w:rStyle w:val="Appelnotedebasdep"/>
        </w:rPr>
        <w:footnoteRef/>
      </w:r>
      <w:r w:rsidRPr="00C6513A">
        <w:t xml:space="preserve"> A</w:t>
      </w:r>
      <w:r w:rsidRPr="00C6513A">
        <w:rPr>
          <w:rFonts w:cs="Times New Roman"/>
        </w:rPr>
        <w:t xml:space="preserve">lthough Marty himself is hostile to the theory of modes of being, he nevertheless admits that a certain equivocation has been at play with the term “being” in the history of philosophy. According to him (1908: 316–317), in Aristotle, </w:t>
      </w:r>
      <w:proofErr w:type="spellStart"/>
      <w:r w:rsidRPr="00C6513A">
        <w:rPr>
          <w:rFonts w:cs="Times New Roman"/>
        </w:rPr>
        <w:t>τὸ</w:t>
      </w:r>
      <w:proofErr w:type="spellEnd"/>
      <w:r w:rsidRPr="00C6513A">
        <w:rPr>
          <w:rFonts w:cs="Times New Roman"/>
        </w:rPr>
        <w:t xml:space="preserve"> </w:t>
      </w:r>
      <w:proofErr w:type="spellStart"/>
      <w:r w:rsidRPr="00C6513A">
        <w:rPr>
          <w:rFonts w:cs="Times New Roman"/>
        </w:rPr>
        <w:t>ὄν</w:t>
      </w:r>
      <w:proofErr w:type="spellEnd"/>
      <w:r w:rsidRPr="00C6513A">
        <w:rPr>
          <w:rFonts w:cs="Times New Roman"/>
        </w:rPr>
        <w:t>, or “being,” is used to refer to both existence and reality. For Marty, “existence” in Aristotle is “being as true” (</w:t>
      </w:r>
      <w:proofErr w:type="spellStart"/>
      <w:r w:rsidRPr="00C6513A">
        <w:rPr>
          <w:rFonts w:cs="Times New Roman"/>
        </w:rPr>
        <w:t>ὂν</w:t>
      </w:r>
      <w:proofErr w:type="spellEnd"/>
      <w:r w:rsidRPr="00C6513A">
        <w:rPr>
          <w:rFonts w:cs="Times New Roman"/>
        </w:rPr>
        <w:t xml:space="preserve"> </w:t>
      </w:r>
      <w:proofErr w:type="spellStart"/>
      <w:r w:rsidRPr="00C6513A">
        <w:rPr>
          <w:rFonts w:cs="Times New Roman"/>
        </w:rPr>
        <w:t>ὡς</w:t>
      </w:r>
      <w:proofErr w:type="spellEnd"/>
      <w:r w:rsidRPr="00C6513A">
        <w:rPr>
          <w:rFonts w:cs="Times New Roman"/>
        </w:rPr>
        <w:t xml:space="preserve"> </w:t>
      </w:r>
      <w:proofErr w:type="spellStart"/>
      <w:r w:rsidRPr="00C6513A">
        <w:rPr>
          <w:rFonts w:cs="Times New Roman"/>
        </w:rPr>
        <w:t>ἀληθές</w:t>
      </w:r>
      <w:proofErr w:type="spellEnd"/>
      <w:r w:rsidRPr="00C6513A">
        <w:rPr>
          <w:rFonts w:cs="Times New Roman"/>
        </w:rPr>
        <w:t>), whereas “reality” is what Aristotle calls “being according to the figures of the categories” (</w:t>
      </w:r>
      <w:proofErr w:type="spellStart"/>
      <w:r w:rsidRPr="00C6513A">
        <w:rPr>
          <w:rFonts w:cs="Times New Roman"/>
        </w:rPr>
        <w:t>ὂν</w:t>
      </w:r>
      <w:proofErr w:type="spellEnd"/>
      <w:r w:rsidRPr="00C6513A">
        <w:rPr>
          <w:rFonts w:cs="Times New Roman"/>
        </w:rPr>
        <w:t xml:space="preserve"> κα</w:t>
      </w:r>
      <w:proofErr w:type="spellStart"/>
      <w:r w:rsidRPr="00C6513A">
        <w:rPr>
          <w:rFonts w:cs="Times New Roman"/>
        </w:rPr>
        <w:t>τὰ</w:t>
      </w:r>
      <w:proofErr w:type="spellEnd"/>
      <w:r w:rsidRPr="00C6513A">
        <w:rPr>
          <w:rFonts w:cs="Times New Roman"/>
        </w:rPr>
        <w:t xml:space="preserve"> </w:t>
      </w:r>
      <w:proofErr w:type="spellStart"/>
      <w:r w:rsidRPr="00C6513A">
        <w:rPr>
          <w:rFonts w:cs="Times New Roman"/>
        </w:rPr>
        <w:t>τὰ</w:t>
      </w:r>
      <w:proofErr w:type="spellEnd"/>
      <w:r w:rsidRPr="00C6513A">
        <w:rPr>
          <w:rFonts w:cs="Times New Roman"/>
        </w:rPr>
        <w:t xml:space="preserve"> </w:t>
      </w:r>
      <w:proofErr w:type="spellStart"/>
      <w:r w:rsidRPr="00C6513A">
        <w:rPr>
          <w:rFonts w:cs="Times New Roman"/>
        </w:rPr>
        <w:t>σχήμ</w:t>
      </w:r>
      <w:proofErr w:type="spellEnd"/>
      <w:r w:rsidRPr="00C6513A">
        <w:rPr>
          <w:rFonts w:cs="Times New Roman"/>
        </w:rPr>
        <w:t xml:space="preserve">ατα </w:t>
      </w:r>
      <w:proofErr w:type="spellStart"/>
      <w:r w:rsidRPr="00C6513A">
        <w:rPr>
          <w:rFonts w:cs="Times New Roman"/>
        </w:rPr>
        <w:t>τῶν</w:t>
      </w:r>
      <w:proofErr w:type="spellEnd"/>
      <w:r w:rsidRPr="00C6513A">
        <w:rPr>
          <w:rFonts w:cs="Times New Roman"/>
        </w:rPr>
        <w:t xml:space="preserve"> κα</w:t>
      </w:r>
      <w:proofErr w:type="spellStart"/>
      <w:r w:rsidRPr="00C6513A">
        <w:rPr>
          <w:rFonts w:cs="Times New Roman"/>
        </w:rPr>
        <w:t>τηγοριῶν</w:t>
      </w:r>
      <w:proofErr w:type="spellEnd"/>
      <w:r w:rsidRPr="00C6513A">
        <w:rPr>
          <w:rFonts w:cs="Times New Roman"/>
        </w:rPr>
        <w:t>), i.e. substance, quality, quantity, relation, etc.</w:t>
      </w:r>
      <w:r w:rsidRPr="00C6513A">
        <w:t xml:space="preserve"> (</w:t>
      </w:r>
      <w:r w:rsidRPr="00C6513A">
        <w:rPr>
          <w:rFonts w:cs="Times New Roman"/>
          <w:szCs w:val="22"/>
        </w:rPr>
        <w:t xml:space="preserve">Marty 1884 [1918]: 45). The same holds for the medieval term </w:t>
      </w:r>
      <w:proofErr w:type="spellStart"/>
      <w:r w:rsidRPr="00C6513A">
        <w:rPr>
          <w:rFonts w:cs="Times New Roman"/>
          <w:i/>
          <w:szCs w:val="22"/>
        </w:rPr>
        <w:t>ens</w:t>
      </w:r>
      <w:proofErr w:type="spellEnd"/>
      <w:r w:rsidRPr="00C6513A">
        <w:rPr>
          <w:rFonts w:cs="Times New Roman"/>
          <w:szCs w:val="22"/>
        </w:rPr>
        <w:t>, i.e. “being”, which draws on Aristotle: it refers to both existence and reality.</w:t>
      </w:r>
      <w:r w:rsidRPr="00C6513A">
        <w:t xml:space="preserve"> </w:t>
      </w:r>
      <w:r w:rsidRPr="00C6513A">
        <w:rPr>
          <w:rFonts w:cs="Times New Roman"/>
        </w:rPr>
        <w:t xml:space="preserve">The assimilation of being as true to existence is initially found in Brentano (see, e.g., 1930: 45 fn.). Unfortunately, the relation of Brentano and Marty to the Aristotelian-scholastic tradition is beyond the scope of this paper. On Aristotle’s account of truth, see </w:t>
      </w:r>
      <w:proofErr w:type="spellStart"/>
      <w:r w:rsidRPr="00C6513A">
        <w:rPr>
          <w:rFonts w:cs="Times New Roman"/>
        </w:rPr>
        <w:t>Crivelli</w:t>
      </w:r>
      <w:proofErr w:type="spellEnd"/>
      <w:r w:rsidRPr="00C6513A">
        <w:rPr>
          <w:rFonts w:cs="Times New Roman"/>
        </w:rPr>
        <w:t xml:space="preserve"> 2004. </w:t>
      </w:r>
      <w:r w:rsidRPr="00C6513A">
        <w:t xml:space="preserve">For an evaluation of Brentano’s interpretation of Aristotle, see Sauer 2013. </w:t>
      </w:r>
    </w:p>
  </w:footnote>
  <w:footnote w:id="43">
    <w:p w14:paraId="7B88034D" w14:textId="195E468C"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As indicated above, </w:t>
      </w:r>
      <w:proofErr w:type="spellStart"/>
      <w:r w:rsidRPr="00C6513A">
        <w:rPr>
          <w:rFonts w:cs="Times New Roman"/>
        </w:rPr>
        <w:t>Textor</w:t>
      </w:r>
      <w:proofErr w:type="spellEnd"/>
      <w:r w:rsidRPr="00C6513A">
        <w:rPr>
          <w:rFonts w:cs="Times New Roman"/>
        </w:rPr>
        <w:t xml:space="preserve"> takes the normative account to be Brentano’s only </w:t>
      </w:r>
      <w:proofErr w:type="gramStart"/>
      <w:r w:rsidRPr="00C6513A">
        <w:rPr>
          <w:rFonts w:cs="Times New Roman"/>
        </w:rPr>
        <w:t>view, and</w:t>
      </w:r>
      <w:proofErr w:type="gramEnd"/>
      <w:r w:rsidRPr="00C6513A">
        <w:rPr>
          <w:rFonts w:cs="Times New Roman"/>
        </w:rPr>
        <w:t xml:space="preserve"> rejects the modal reading. For the problems deriving from the modal qualification of existence, see </w:t>
      </w:r>
      <w:proofErr w:type="spellStart"/>
      <w:r w:rsidRPr="00C6513A">
        <w:rPr>
          <w:rFonts w:cs="Times New Roman"/>
        </w:rPr>
        <w:t>Bacigalupo</w:t>
      </w:r>
      <w:proofErr w:type="spellEnd"/>
      <w:r w:rsidRPr="00C6513A">
        <w:rPr>
          <w:rFonts w:cs="Times New Roman"/>
        </w:rPr>
        <w:t xml:space="preserve"> (2015: 38–39 and 57–58); on these problems, see also </w:t>
      </w:r>
      <w:proofErr w:type="spellStart"/>
      <w:r w:rsidRPr="00C6513A">
        <w:rPr>
          <w:rFonts w:cs="Times New Roman"/>
        </w:rPr>
        <w:t>Vallicella</w:t>
      </w:r>
      <w:proofErr w:type="spellEnd"/>
      <w:r w:rsidRPr="00C6513A">
        <w:rPr>
          <w:rFonts w:cs="Times New Roman"/>
        </w:rPr>
        <w:t xml:space="preserve">, who discusses at length the issue of idealism with respect to the </w:t>
      </w:r>
      <w:proofErr w:type="spellStart"/>
      <w:r w:rsidRPr="00C6513A">
        <w:rPr>
          <w:rFonts w:cs="Times New Roman"/>
        </w:rPr>
        <w:t>Brentanian</w:t>
      </w:r>
      <w:proofErr w:type="spellEnd"/>
      <w:r w:rsidRPr="00C6513A">
        <w:rPr>
          <w:rFonts w:cs="Times New Roman"/>
        </w:rPr>
        <w:t xml:space="preserve"> theory of existence (2001: 315–316) and whom I follow here.</w:t>
      </w:r>
    </w:p>
  </w:footnote>
  <w:footnote w:id="44">
    <w:p w14:paraId="01B182D9" w14:textId="3818BBAB"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This objection originates in Husserl 2001: 218: “Should really the concept of judgment be included in the concept of existence as a constituent?” It is also found in Moore (1903) and is developed by </w:t>
      </w:r>
      <w:proofErr w:type="spellStart"/>
      <w:r w:rsidRPr="00C6513A">
        <w:rPr>
          <w:rFonts w:cs="Times New Roman"/>
        </w:rPr>
        <w:t>Textor</w:t>
      </w:r>
      <w:proofErr w:type="spellEnd"/>
      <w:r w:rsidRPr="00C6513A">
        <w:rPr>
          <w:rFonts w:cs="Times New Roman"/>
        </w:rPr>
        <w:t xml:space="preserve"> (2017), whom I follow here (and who quotes both Husserl and Moore). Although Husserl wrote a review of Marty’s 1908, in which he defends his position on universals against Marty’s criticism, he does not address the specific issue of modes of being, perhaps for lack of space (see Husserl 1979).</w:t>
      </w:r>
    </w:p>
  </w:footnote>
  <w:footnote w:id="45">
    <w:p w14:paraId="2A016212" w14:textId="49C5A11F" w:rsidR="00FC2947" w:rsidRPr="00C6513A" w:rsidRDefault="00FC2947">
      <w:pPr>
        <w:pStyle w:val="Notedebasdepage"/>
      </w:pPr>
      <w:r w:rsidRPr="00C6513A">
        <w:rPr>
          <w:rStyle w:val="Appelnotedebasdep"/>
        </w:rPr>
        <w:footnoteRef/>
      </w:r>
      <w:r w:rsidRPr="00C6513A">
        <w:t xml:space="preserve"> Another problem, which is not mentioned by </w:t>
      </w:r>
      <w:proofErr w:type="spellStart"/>
      <w:r w:rsidRPr="00C6513A">
        <w:t>Meinong</w:t>
      </w:r>
      <w:proofErr w:type="spellEnd"/>
      <w:r w:rsidRPr="00C6513A">
        <w:t xml:space="preserve"> and Husserl, but which is worth considering from a systematic point of view, comes from Marty’s concession that there are modes of being “in a certain sense,” namely, “being necessary” and “being this or that.” In order to be counted as a defender of modes of being, one does not have to hold that there are variations of being </w:t>
      </w:r>
      <w:r w:rsidRPr="00C6513A">
        <w:rPr>
          <w:i/>
        </w:rPr>
        <w:t>and</w:t>
      </w:r>
      <w:r w:rsidRPr="00C6513A">
        <w:t xml:space="preserve"> that “there is no most general mode of being” or no “overarching determinable or genus” of being. As McDaniel puts it (2017: 3), “one of the milder ways in which being might fragment is one in which, although there are different modes of being enjoyed by different objects, there is a maximally general mode of being that everything enjoys as well.” Marty might be seen as accepting the milder view: there is one general mode of being, namely, “correct </w:t>
      </w:r>
      <w:proofErr w:type="spellStart"/>
      <w:r w:rsidRPr="00C6513A">
        <w:t>acknowledgeability</w:t>
      </w:r>
      <w:proofErr w:type="spellEnd"/>
      <w:r w:rsidRPr="00C6513A">
        <w:t xml:space="preserve">” or existence, and it can be further determined in different ways. Consequently, one could hold that in the final analysis Marty must be included among the (mild) defenders of ontological pluralism rather than being counted as a </w:t>
      </w:r>
      <w:proofErr w:type="spellStart"/>
      <w:r w:rsidRPr="00C6513A">
        <w:t>Quinean</w:t>
      </w:r>
      <w:proofErr w:type="spellEnd"/>
      <w:r w:rsidRPr="00C6513A">
        <w:t xml:space="preserve">, even though he defends the view that “being is the same as existence,” and, still, that “existence is univocal,” in the sense that there are not two kinds of </w:t>
      </w:r>
      <w:r w:rsidRPr="00C6513A">
        <w:rPr>
          <w:i/>
          <w:iCs/>
        </w:rPr>
        <w:t xml:space="preserve">toto </w:t>
      </w:r>
      <w:proofErr w:type="spellStart"/>
      <w:r w:rsidRPr="00C6513A">
        <w:rPr>
          <w:i/>
          <w:iCs/>
        </w:rPr>
        <w:t>genere</w:t>
      </w:r>
      <w:proofErr w:type="spellEnd"/>
      <w:r w:rsidRPr="00C6513A">
        <w:t xml:space="preserve"> distinct existences, although existence – and, thus, being – becomes universal, since it can be further specified into being necessary and being identical.</w:t>
      </w:r>
    </w:p>
  </w:footnote>
  <w:footnote w:id="46">
    <w:p w14:paraId="14D1A0F0" w14:textId="5493C6A8" w:rsidR="00FC2947" w:rsidRPr="00C6513A" w:rsidRDefault="00FC2947">
      <w:pPr>
        <w:pStyle w:val="Notedebasdepage"/>
        <w:rPr>
          <w:rFonts w:cs="Times New Roman"/>
        </w:rPr>
      </w:pPr>
      <w:r w:rsidRPr="00C6513A">
        <w:rPr>
          <w:rStyle w:val="Appelnotedebasdep"/>
        </w:rPr>
        <w:footnoteRef/>
      </w:r>
      <w:r w:rsidRPr="00C6513A">
        <w:rPr>
          <w:rFonts w:cs="Times New Roman"/>
        </w:rPr>
        <w:t xml:space="preserve"> Here I follow </w:t>
      </w:r>
      <w:proofErr w:type="spellStart"/>
      <w:r w:rsidRPr="00C6513A">
        <w:rPr>
          <w:rFonts w:cs="Times New Roman"/>
        </w:rPr>
        <w:t>Textor</w:t>
      </w:r>
      <w:proofErr w:type="spellEnd"/>
      <w:r w:rsidRPr="00C6513A">
        <w:rPr>
          <w:rFonts w:cs="Times New Roman"/>
        </w:rPr>
        <w:t xml:space="preserve"> (2017), who draws attention to this question.</w:t>
      </w:r>
    </w:p>
  </w:footnote>
  <w:footnote w:id="47">
    <w:p w14:paraId="00708725" w14:textId="024CCBBB" w:rsidR="00FC2947" w:rsidRPr="00C6513A" w:rsidRDefault="00FC2947">
      <w:pPr>
        <w:pStyle w:val="Notedebasdepage"/>
        <w:rPr>
          <w:lang w:val="en-US"/>
        </w:rPr>
      </w:pPr>
      <w:r w:rsidRPr="00C6513A">
        <w:rPr>
          <w:rStyle w:val="Appelnotedebasdep"/>
        </w:rPr>
        <w:footnoteRef/>
      </w:r>
      <w:r w:rsidRPr="00C6513A">
        <w:t xml:space="preserve"> </w:t>
      </w:r>
      <w:r w:rsidRPr="00C6513A">
        <w:rPr>
          <w:rFonts w:cs="Times New Roman"/>
        </w:rPr>
        <w:t xml:space="preserve">Such a psychological understanding of ontological commitment goes back to </w:t>
      </w:r>
      <w:proofErr w:type="spellStart"/>
      <w:r w:rsidRPr="00C6513A">
        <w:rPr>
          <w:rFonts w:cs="Times New Roman"/>
        </w:rPr>
        <w:t>Szabó</w:t>
      </w:r>
      <w:proofErr w:type="spellEnd"/>
      <w:r w:rsidRPr="00C6513A">
        <w:rPr>
          <w:rFonts w:cs="Times New Roman"/>
        </w:rPr>
        <w:t xml:space="preserve"> (2010</w:t>
      </w:r>
      <w:proofErr w:type="gramStart"/>
      <w:r w:rsidRPr="00C6513A">
        <w:rPr>
          <w:rFonts w:cs="Times New Roman"/>
        </w:rPr>
        <w:t>), and</w:t>
      </w:r>
      <w:proofErr w:type="gramEnd"/>
      <w:r w:rsidRPr="00C6513A">
        <w:rPr>
          <w:rFonts w:cs="Times New Roman"/>
        </w:rPr>
        <w:t xml:space="preserve"> is opposed to Quine’s thesis that ontological commitment is first and foremost a feature of sentences. For more on these issues, see Mulligan 2013.</w:t>
      </w:r>
    </w:p>
  </w:footnote>
  <w:footnote w:id="48">
    <w:p w14:paraId="3A5EB1B6" w14:textId="12D0A113" w:rsidR="00FC2947" w:rsidRPr="00C6513A" w:rsidRDefault="00FC2947">
      <w:pPr>
        <w:pStyle w:val="Notedebasdepage"/>
      </w:pPr>
      <w:r w:rsidRPr="00C6513A">
        <w:rPr>
          <w:rStyle w:val="Appelnotedebasdep"/>
        </w:rPr>
        <w:footnoteRef/>
      </w:r>
      <w:r w:rsidRPr="00C6513A">
        <w:t xml:space="preserve"> I treat this view as a philosophical hypothesis; that is, I would like to leave it open, from a strictly exegetical point of view, whether </w:t>
      </w:r>
      <w:proofErr w:type="spellStart"/>
      <w:r w:rsidRPr="00C6513A">
        <w:t>Meinong</w:t>
      </w:r>
      <w:proofErr w:type="spellEnd"/>
      <w:r w:rsidRPr="00C6513A">
        <w:t xml:space="preserve"> himself defends the idea that being is a genus, and existence and subsistence two species of it. Marty seems to think that </w:t>
      </w:r>
      <w:proofErr w:type="spellStart"/>
      <w:r w:rsidRPr="00C6513A">
        <w:t>Meinong</w:t>
      </w:r>
      <w:proofErr w:type="spellEnd"/>
      <w:r w:rsidRPr="00C6513A">
        <w:t xml:space="preserve"> does </w:t>
      </w:r>
      <w:r w:rsidRPr="00C6513A">
        <w:rPr>
          <w:i/>
          <w:iCs/>
        </w:rPr>
        <w:t>not</w:t>
      </w:r>
      <w:r w:rsidRPr="00C6513A">
        <w:t xml:space="preserve"> endorse such a view (see Marty 1908: 324). Alternatively, one could hold, following </w:t>
      </w:r>
      <w:proofErr w:type="spellStart"/>
      <w:r w:rsidRPr="00C6513A">
        <w:t>Meinong’s</w:t>
      </w:r>
      <w:proofErr w:type="spellEnd"/>
      <w:r w:rsidRPr="00C6513A">
        <w:t xml:space="preserve"> claims from 1910 onwards, that the general mode is subsistence, while existence is a specification of it (see 1910 [1977]: 74, and 1921 [1978]: 20, both quoted above).</w:t>
      </w:r>
    </w:p>
  </w:footnote>
  <w:footnote w:id="49">
    <w:p w14:paraId="62ACEE4B" w14:textId="31B4ECFB" w:rsidR="00FC2947" w:rsidRPr="00C6513A" w:rsidRDefault="00FC2947">
      <w:pPr>
        <w:pStyle w:val="Notedebasdepage"/>
      </w:pPr>
      <w:r w:rsidRPr="00C6513A">
        <w:rPr>
          <w:rStyle w:val="Appelnotedebasdep"/>
        </w:rPr>
        <w:footnoteRef/>
      </w:r>
      <w:r w:rsidRPr="00C6513A">
        <w:t xml:space="preserve"> The notion of a “</w:t>
      </w:r>
      <w:r w:rsidRPr="00C6513A">
        <w:rPr>
          <w:rFonts w:cs="Times New Roman"/>
        </w:rPr>
        <w:t xml:space="preserve">special restricted sort of commitment” was suggested to me by a referee of this journal. Note that if one were to accept that there are such specific ontological commitments, which would correspond to </w:t>
      </w:r>
      <w:proofErr w:type="spellStart"/>
      <w:r w:rsidRPr="00C6513A">
        <w:rPr>
          <w:rFonts w:cs="Times New Roman"/>
        </w:rPr>
        <w:t>Meinong’s</w:t>
      </w:r>
      <w:proofErr w:type="spellEnd"/>
      <w:r w:rsidRPr="00C6513A">
        <w:rPr>
          <w:rFonts w:cs="Times New Roman"/>
        </w:rPr>
        <w:t xml:space="preserve"> distinction between existence and subsistence, one might end up with a “mild” ontological pluralist position, similar to that attributed to Marty just above. However, Marty would still stress that in his mild pluralism there is no distinction between being and existence, not even if one is treated as a genus of the other as its species; the only variation, again, is that some of our acknowledgements are accompanied by modalities or attribution.</w:t>
      </w:r>
    </w:p>
  </w:footnote>
  <w:footnote w:id="50">
    <w:p w14:paraId="3B4790F0" w14:textId="7864F716" w:rsidR="00FC2947" w:rsidRPr="007F4373" w:rsidRDefault="00FC2947">
      <w:pPr>
        <w:pStyle w:val="Notedebasdepage"/>
        <w:rPr>
          <w:i/>
          <w:iCs/>
          <w:lang w:val="en-US"/>
        </w:rPr>
      </w:pPr>
      <w:r w:rsidRPr="00C6513A">
        <w:rPr>
          <w:rStyle w:val="Appelnotedebasdep"/>
          <w:lang w:val="en-US"/>
        </w:rPr>
        <w:footnoteRef/>
      </w:r>
      <w:r w:rsidRPr="00C6513A">
        <w:rPr>
          <w:lang w:val="en-US"/>
        </w:rPr>
        <w:t xml:space="preserve"> As noted in the Introduction, the opposition between </w:t>
      </w:r>
      <w:proofErr w:type="spellStart"/>
      <w:r w:rsidRPr="00C6513A">
        <w:rPr>
          <w:lang w:val="en-US"/>
        </w:rPr>
        <w:t>Quineans</w:t>
      </w:r>
      <w:proofErr w:type="spellEnd"/>
      <w:r w:rsidRPr="00C6513A">
        <w:rPr>
          <w:lang w:val="en-US"/>
        </w:rPr>
        <w:t xml:space="preserve"> and neo-</w:t>
      </w:r>
      <w:proofErr w:type="spellStart"/>
      <w:r w:rsidRPr="00C6513A">
        <w:rPr>
          <w:lang w:val="en-US"/>
        </w:rPr>
        <w:t>Meinongians</w:t>
      </w:r>
      <w:proofErr w:type="spellEnd"/>
      <w:r w:rsidRPr="00C6513A">
        <w:rPr>
          <w:lang w:val="en-US"/>
        </w:rPr>
        <w:t xml:space="preserve"> on ontology is not reducible to one about the admission of modes of being, since some neo-</w:t>
      </w:r>
      <w:proofErr w:type="spellStart"/>
      <w:r w:rsidRPr="00C6513A">
        <w:rPr>
          <w:lang w:val="en-US"/>
        </w:rPr>
        <w:t>Meinongians</w:t>
      </w:r>
      <w:proofErr w:type="spellEnd"/>
      <w:r w:rsidRPr="00C6513A">
        <w:rPr>
          <w:lang w:val="en-US"/>
        </w:rPr>
        <w:t xml:space="preserve"> explicitly reject modes of being and instead defend “</w:t>
      </w:r>
      <w:proofErr w:type="spellStart"/>
      <w:r w:rsidRPr="00C6513A">
        <w:rPr>
          <w:lang w:val="en-US"/>
        </w:rPr>
        <w:t>noneism</w:t>
      </w:r>
      <w:proofErr w:type="spellEnd"/>
      <w:r w:rsidRPr="00C6513A">
        <w:rPr>
          <w:lang w:val="en-US"/>
        </w:rPr>
        <w:t>,” namely the thesis that some objects have no mode of being at all (see Routley 1980 and Priest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E763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49C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4F42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B846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40E5E3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922A1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C6E96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E64D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E266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2EA76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9A5BB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AC"/>
    <w:rsid w:val="000009C3"/>
    <w:rsid w:val="00000CC3"/>
    <w:rsid w:val="0000215E"/>
    <w:rsid w:val="000026BF"/>
    <w:rsid w:val="000026F3"/>
    <w:rsid w:val="00002ED1"/>
    <w:rsid w:val="000035D7"/>
    <w:rsid w:val="000038FE"/>
    <w:rsid w:val="00004E8D"/>
    <w:rsid w:val="00005F63"/>
    <w:rsid w:val="00006A5C"/>
    <w:rsid w:val="00007790"/>
    <w:rsid w:val="00007A5B"/>
    <w:rsid w:val="0001144E"/>
    <w:rsid w:val="00012D2A"/>
    <w:rsid w:val="000130B7"/>
    <w:rsid w:val="00016050"/>
    <w:rsid w:val="0001776B"/>
    <w:rsid w:val="00017B8A"/>
    <w:rsid w:val="00020B77"/>
    <w:rsid w:val="000210C3"/>
    <w:rsid w:val="00021133"/>
    <w:rsid w:val="000211DE"/>
    <w:rsid w:val="0002235B"/>
    <w:rsid w:val="00022377"/>
    <w:rsid w:val="000233EF"/>
    <w:rsid w:val="00023C16"/>
    <w:rsid w:val="00025AE1"/>
    <w:rsid w:val="00025E39"/>
    <w:rsid w:val="00025F1E"/>
    <w:rsid w:val="000269FF"/>
    <w:rsid w:val="00026D03"/>
    <w:rsid w:val="0002721F"/>
    <w:rsid w:val="00030EC2"/>
    <w:rsid w:val="00031992"/>
    <w:rsid w:val="000328CC"/>
    <w:rsid w:val="000334DA"/>
    <w:rsid w:val="00034251"/>
    <w:rsid w:val="00034334"/>
    <w:rsid w:val="00034848"/>
    <w:rsid w:val="00035209"/>
    <w:rsid w:val="00035A33"/>
    <w:rsid w:val="00037E22"/>
    <w:rsid w:val="0004122C"/>
    <w:rsid w:val="00043713"/>
    <w:rsid w:val="0004372B"/>
    <w:rsid w:val="00044922"/>
    <w:rsid w:val="000449B7"/>
    <w:rsid w:val="00044CEE"/>
    <w:rsid w:val="00046422"/>
    <w:rsid w:val="00047B5F"/>
    <w:rsid w:val="000502B2"/>
    <w:rsid w:val="00051028"/>
    <w:rsid w:val="00051C5D"/>
    <w:rsid w:val="00052042"/>
    <w:rsid w:val="0005298C"/>
    <w:rsid w:val="00052CB7"/>
    <w:rsid w:val="00053546"/>
    <w:rsid w:val="00053832"/>
    <w:rsid w:val="000539E4"/>
    <w:rsid w:val="00054471"/>
    <w:rsid w:val="0005454E"/>
    <w:rsid w:val="00054BD4"/>
    <w:rsid w:val="0005562B"/>
    <w:rsid w:val="000558F8"/>
    <w:rsid w:val="00055AD3"/>
    <w:rsid w:val="00055DFF"/>
    <w:rsid w:val="00056229"/>
    <w:rsid w:val="0005635C"/>
    <w:rsid w:val="00056EE0"/>
    <w:rsid w:val="00060BC6"/>
    <w:rsid w:val="00061463"/>
    <w:rsid w:val="00063DF5"/>
    <w:rsid w:val="000641E5"/>
    <w:rsid w:val="00064B51"/>
    <w:rsid w:val="00065B4C"/>
    <w:rsid w:val="00066A97"/>
    <w:rsid w:val="00067669"/>
    <w:rsid w:val="00067E94"/>
    <w:rsid w:val="00071435"/>
    <w:rsid w:val="00071474"/>
    <w:rsid w:val="0007177E"/>
    <w:rsid w:val="00072700"/>
    <w:rsid w:val="00073057"/>
    <w:rsid w:val="00076488"/>
    <w:rsid w:val="00077411"/>
    <w:rsid w:val="00077CDC"/>
    <w:rsid w:val="00081A9D"/>
    <w:rsid w:val="00082B2B"/>
    <w:rsid w:val="00082F60"/>
    <w:rsid w:val="000830F8"/>
    <w:rsid w:val="00083698"/>
    <w:rsid w:val="00084C81"/>
    <w:rsid w:val="0008562A"/>
    <w:rsid w:val="0008568E"/>
    <w:rsid w:val="000858B3"/>
    <w:rsid w:val="00085954"/>
    <w:rsid w:val="00085FD6"/>
    <w:rsid w:val="000862DA"/>
    <w:rsid w:val="000870A5"/>
    <w:rsid w:val="0009016C"/>
    <w:rsid w:val="00090895"/>
    <w:rsid w:val="00092308"/>
    <w:rsid w:val="00092A40"/>
    <w:rsid w:val="00092F16"/>
    <w:rsid w:val="000932FB"/>
    <w:rsid w:val="000943D5"/>
    <w:rsid w:val="00095172"/>
    <w:rsid w:val="000956B8"/>
    <w:rsid w:val="00096405"/>
    <w:rsid w:val="000964C9"/>
    <w:rsid w:val="000967BE"/>
    <w:rsid w:val="000A0681"/>
    <w:rsid w:val="000A07E2"/>
    <w:rsid w:val="000A09F0"/>
    <w:rsid w:val="000A446F"/>
    <w:rsid w:val="000A48A7"/>
    <w:rsid w:val="000A4DC6"/>
    <w:rsid w:val="000A4F11"/>
    <w:rsid w:val="000A570E"/>
    <w:rsid w:val="000A5890"/>
    <w:rsid w:val="000A59CD"/>
    <w:rsid w:val="000A5FD0"/>
    <w:rsid w:val="000A72C8"/>
    <w:rsid w:val="000A7589"/>
    <w:rsid w:val="000A7C2A"/>
    <w:rsid w:val="000B0507"/>
    <w:rsid w:val="000B0B97"/>
    <w:rsid w:val="000B3DFD"/>
    <w:rsid w:val="000B43A9"/>
    <w:rsid w:val="000B47FE"/>
    <w:rsid w:val="000B499E"/>
    <w:rsid w:val="000B4B33"/>
    <w:rsid w:val="000B4D29"/>
    <w:rsid w:val="000B5D63"/>
    <w:rsid w:val="000B687A"/>
    <w:rsid w:val="000B6A13"/>
    <w:rsid w:val="000B6E43"/>
    <w:rsid w:val="000B7279"/>
    <w:rsid w:val="000B74DC"/>
    <w:rsid w:val="000C0805"/>
    <w:rsid w:val="000C0E3C"/>
    <w:rsid w:val="000C1BB8"/>
    <w:rsid w:val="000C3D30"/>
    <w:rsid w:val="000C4BB8"/>
    <w:rsid w:val="000C64E7"/>
    <w:rsid w:val="000C6C09"/>
    <w:rsid w:val="000C6DFA"/>
    <w:rsid w:val="000C7A34"/>
    <w:rsid w:val="000D0520"/>
    <w:rsid w:val="000D065B"/>
    <w:rsid w:val="000D1005"/>
    <w:rsid w:val="000D1ADF"/>
    <w:rsid w:val="000D1D6F"/>
    <w:rsid w:val="000D46F3"/>
    <w:rsid w:val="000D5444"/>
    <w:rsid w:val="000D6675"/>
    <w:rsid w:val="000D69BB"/>
    <w:rsid w:val="000D6B1C"/>
    <w:rsid w:val="000E112C"/>
    <w:rsid w:val="000E11D6"/>
    <w:rsid w:val="000E12E2"/>
    <w:rsid w:val="000E1705"/>
    <w:rsid w:val="000E1A79"/>
    <w:rsid w:val="000E1ECA"/>
    <w:rsid w:val="000E210E"/>
    <w:rsid w:val="000E254B"/>
    <w:rsid w:val="000E2CFA"/>
    <w:rsid w:val="000E2E87"/>
    <w:rsid w:val="000E3A72"/>
    <w:rsid w:val="000E42A8"/>
    <w:rsid w:val="000E5699"/>
    <w:rsid w:val="000E63D8"/>
    <w:rsid w:val="000E7E23"/>
    <w:rsid w:val="000F0BA9"/>
    <w:rsid w:val="000F0BF6"/>
    <w:rsid w:val="000F19BA"/>
    <w:rsid w:val="000F27D7"/>
    <w:rsid w:val="000F4842"/>
    <w:rsid w:val="000F4BBB"/>
    <w:rsid w:val="000F4BDD"/>
    <w:rsid w:val="000F60F3"/>
    <w:rsid w:val="000F65C4"/>
    <w:rsid w:val="000F68EF"/>
    <w:rsid w:val="000F7057"/>
    <w:rsid w:val="000F773E"/>
    <w:rsid w:val="000F780A"/>
    <w:rsid w:val="000F7CEA"/>
    <w:rsid w:val="000F7FEC"/>
    <w:rsid w:val="001044A9"/>
    <w:rsid w:val="001050CB"/>
    <w:rsid w:val="001056DB"/>
    <w:rsid w:val="00107510"/>
    <w:rsid w:val="001077BD"/>
    <w:rsid w:val="00110C4F"/>
    <w:rsid w:val="00110DA6"/>
    <w:rsid w:val="00111284"/>
    <w:rsid w:val="00111AA2"/>
    <w:rsid w:val="00111FDC"/>
    <w:rsid w:val="00112FED"/>
    <w:rsid w:val="00113737"/>
    <w:rsid w:val="00113E87"/>
    <w:rsid w:val="00115F82"/>
    <w:rsid w:val="0011673F"/>
    <w:rsid w:val="00117FB5"/>
    <w:rsid w:val="001204D0"/>
    <w:rsid w:val="00120A57"/>
    <w:rsid w:val="00121195"/>
    <w:rsid w:val="00121347"/>
    <w:rsid w:val="001219CF"/>
    <w:rsid w:val="00121BBE"/>
    <w:rsid w:val="00121CE4"/>
    <w:rsid w:val="001220A1"/>
    <w:rsid w:val="00122524"/>
    <w:rsid w:val="00122933"/>
    <w:rsid w:val="00122BFD"/>
    <w:rsid w:val="00123B9E"/>
    <w:rsid w:val="00125346"/>
    <w:rsid w:val="001262FD"/>
    <w:rsid w:val="00126758"/>
    <w:rsid w:val="001270D5"/>
    <w:rsid w:val="00130CE0"/>
    <w:rsid w:val="001316BB"/>
    <w:rsid w:val="00131EBC"/>
    <w:rsid w:val="00131F93"/>
    <w:rsid w:val="0013289A"/>
    <w:rsid w:val="00133798"/>
    <w:rsid w:val="00133C4B"/>
    <w:rsid w:val="00134174"/>
    <w:rsid w:val="00134337"/>
    <w:rsid w:val="00135274"/>
    <w:rsid w:val="00137487"/>
    <w:rsid w:val="00137C25"/>
    <w:rsid w:val="00140C72"/>
    <w:rsid w:val="0014122A"/>
    <w:rsid w:val="0014284B"/>
    <w:rsid w:val="0014495C"/>
    <w:rsid w:val="00144A1E"/>
    <w:rsid w:val="00144E1A"/>
    <w:rsid w:val="001462D7"/>
    <w:rsid w:val="00146D50"/>
    <w:rsid w:val="001477E9"/>
    <w:rsid w:val="00150C7C"/>
    <w:rsid w:val="00150E77"/>
    <w:rsid w:val="0015186C"/>
    <w:rsid w:val="001520FD"/>
    <w:rsid w:val="00152C78"/>
    <w:rsid w:val="00155C9D"/>
    <w:rsid w:val="00156058"/>
    <w:rsid w:val="001566BE"/>
    <w:rsid w:val="00156C78"/>
    <w:rsid w:val="00156E1A"/>
    <w:rsid w:val="00160B41"/>
    <w:rsid w:val="00160E47"/>
    <w:rsid w:val="00161D15"/>
    <w:rsid w:val="00162670"/>
    <w:rsid w:val="00162FB7"/>
    <w:rsid w:val="0016428E"/>
    <w:rsid w:val="00164832"/>
    <w:rsid w:val="001656D8"/>
    <w:rsid w:val="00165D9A"/>
    <w:rsid w:val="00165DE0"/>
    <w:rsid w:val="00165E1A"/>
    <w:rsid w:val="00165F5E"/>
    <w:rsid w:val="00166589"/>
    <w:rsid w:val="00167360"/>
    <w:rsid w:val="00167D21"/>
    <w:rsid w:val="00170C2A"/>
    <w:rsid w:val="00171535"/>
    <w:rsid w:val="0017195F"/>
    <w:rsid w:val="001753E7"/>
    <w:rsid w:val="00175AA1"/>
    <w:rsid w:val="00176590"/>
    <w:rsid w:val="00180403"/>
    <w:rsid w:val="00180419"/>
    <w:rsid w:val="001806AC"/>
    <w:rsid w:val="00181799"/>
    <w:rsid w:val="00183272"/>
    <w:rsid w:val="001841B5"/>
    <w:rsid w:val="00184286"/>
    <w:rsid w:val="00184735"/>
    <w:rsid w:val="0018484C"/>
    <w:rsid w:val="00185005"/>
    <w:rsid w:val="0018516A"/>
    <w:rsid w:val="0018616A"/>
    <w:rsid w:val="00186256"/>
    <w:rsid w:val="00187DAE"/>
    <w:rsid w:val="00190B59"/>
    <w:rsid w:val="00192F34"/>
    <w:rsid w:val="001936AC"/>
    <w:rsid w:val="00193E4A"/>
    <w:rsid w:val="00194423"/>
    <w:rsid w:val="00194B65"/>
    <w:rsid w:val="0019515D"/>
    <w:rsid w:val="00195AB5"/>
    <w:rsid w:val="00195EC9"/>
    <w:rsid w:val="00197273"/>
    <w:rsid w:val="00197766"/>
    <w:rsid w:val="001A0159"/>
    <w:rsid w:val="001A2E7F"/>
    <w:rsid w:val="001A3D27"/>
    <w:rsid w:val="001A50DE"/>
    <w:rsid w:val="001A5B9B"/>
    <w:rsid w:val="001A5E7F"/>
    <w:rsid w:val="001A6016"/>
    <w:rsid w:val="001A7A16"/>
    <w:rsid w:val="001A7C20"/>
    <w:rsid w:val="001B16C2"/>
    <w:rsid w:val="001B1A17"/>
    <w:rsid w:val="001B2D23"/>
    <w:rsid w:val="001B2FF1"/>
    <w:rsid w:val="001B5BDD"/>
    <w:rsid w:val="001B6947"/>
    <w:rsid w:val="001B780A"/>
    <w:rsid w:val="001B7EAD"/>
    <w:rsid w:val="001C018A"/>
    <w:rsid w:val="001C0225"/>
    <w:rsid w:val="001C03FF"/>
    <w:rsid w:val="001C0F8F"/>
    <w:rsid w:val="001C1612"/>
    <w:rsid w:val="001C1F2A"/>
    <w:rsid w:val="001C25CE"/>
    <w:rsid w:val="001C3522"/>
    <w:rsid w:val="001C3BE1"/>
    <w:rsid w:val="001C4C8D"/>
    <w:rsid w:val="001C6610"/>
    <w:rsid w:val="001C6929"/>
    <w:rsid w:val="001C72BE"/>
    <w:rsid w:val="001C79DA"/>
    <w:rsid w:val="001D07E8"/>
    <w:rsid w:val="001D083D"/>
    <w:rsid w:val="001D0865"/>
    <w:rsid w:val="001D285D"/>
    <w:rsid w:val="001D305F"/>
    <w:rsid w:val="001D451F"/>
    <w:rsid w:val="001D4D88"/>
    <w:rsid w:val="001D517A"/>
    <w:rsid w:val="001D5376"/>
    <w:rsid w:val="001D5377"/>
    <w:rsid w:val="001D5BB8"/>
    <w:rsid w:val="001D6110"/>
    <w:rsid w:val="001D662F"/>
    <w:rsid w:val="001D727B"/>
    <w:rsid w:val="001D7664"/>
    <w:rsid w:val="001E04F7"/>
    <w:rsid w:val="001E22CF"/>
    <w:rsid w:val="001E32A6"/>
    <w:rsid w:val="001E43E5"/>
    <w:rsid w:val="001E5191"/>
    <w:rsid w:val="001E5CF5"/>
    <w:rsid w:val="001F0ECD"/>
    <w:rsid w:val="001F1798"/>
    <w:rsid w:val="001F1D13"/>
    <w:rsid w:val="001F1FC6"/>
    <w:rsid w:val="001F23DD"/>
    <w:rsid w:val="001F2552"/>
    <w:rsid w:val="001F25FA"/>
    <w:rsid w:val="001F2A6F"/>
    <w:rsid w:val="001F3104"/>
    <w:rsid w:val="001F3E9B"/>
    <w:rsid w:val="001F3EA8"/>
    <w:rsid w:val="001F40D0"/>
    <w:rsid w:val="002000EF"/>
    <w:rsid w:val="002047B7"/>
    <w:rsid w:val="00204E67"/>
    <w:rsid w:val="0020580D"/>
    <w:rsid w:val="002058EB"/>
    <w:rsid w:val="00206274"/>
    <w:rsid w:val="00206AD0"/>
    <w:rsid w:val="00207BF2"/>
    <w:rsid w:val="002107AF"/>
    <w:rsid w:val="00211243"/>
    <w:rsid w:val="00211861"/>
    <w:rsid w:val="00211C0F"/>
    <w:rsid w:val="00212651"/>
    <w:rsid w:val="00213171"/>
    <w:rsid w:val="0021319D"/>
    <w:rsid w:val="00213B99"/>
    <w:rsid w:val="00213DBE"/>
    <w:rsid w:val="00214382"/>
    <w:rsid w:val="002168F8"/>
    <w:rsid w:val="0021703D"/>
    <w:rsid w:val="00217057"/>
    <w:rsid w:val="002172D7"/>
    <w:rsid w:val="00221090"/>
    <w:rsid w:val="0022186F"/>
    <w:rsid w:val="00221AB6"/>
    <w:rsid w:val="00222C98"/>
    <w:rsid w:val="0022351E"/>
    <w:rsid w:val="00223CE7"/>
    <w:rsid w:val="00225E9F"/>
    <w:rsid w:val="002264BF"/>
    <w:rsid w:val="00226636"/>
    <w:rsid w:val="00226BD9"/>
    <w:rsid w:val="00227B9E"/>
    <w:rsid w:val="002301E9"/>
    <w:rsid w:val="0023114C"/>
    <w:rsid w:val="00232CD9"/>
    <w:rsid w:val="00233CDD"/>
    <w:rsid w:val="002347AF"/>
    <w:rsid w:val="002350D9"/>
    <w:rsid w:val="00235662"/>
    <w:rsid w:val="00235991"/>
    <w:rsid w:val="00236221"/>
    <w:rsid w:val="00236F8A"/>
    <w:rsid w:val="00237CA0"/>
    <w:rsid w:val="00243102"/>
    <w:rsid w:val="00243964"/>
    <w:rsid w:val="002449CA"/>
    <w:rsid w:val="00246EFE"/>
    <w:rsid w:val="002472A9"/>
    <w:rsid w:val="002477AD"/>
    <w:rsid w:val="00247FBE"/>
    <w:rsid w:val="00250DC2"/>
    <w:rsid w:val="0025190A"/>
    <w:rsid w:val="0025200B"/>
    <w:rsid w:val="00252643"/>
    <w:rsid w:val="00252741"/>
    <w:rsid w:val="00253ED8"/>
    <w:rsid w:val="002548BA"/>
    <w:rsid w:val="002548CD"/>
    <w:rsid w:val="0025539F"/>
    <w:rsid w:val="00256F45"/>
    <w:rsid w:val="00256FBB"/>
    <w:rsid w:val="00257C02"/>
    <w:rsid w:val="00261EAC"/>
    <w:rsid w:val="002626F7"/>
    <w:rsid w:val="002627DC"/>
    <w:rsid w:val="00262874"/>
    <w:rsid w:val="002638AA"/>
    <w:rsid w:val="00263922"/>
    <w:rsid w:val="00263E8B"/>
    <w:rsid w:val="00264028"/>
    <w:rsid w:val="00265454"/>
    <w:rsid w:val="0026587B"/>
    <w:rsid w:val="002675FA"/>
    <w:rsid w:val="0026791F"/>
    <w:rsid w:val="0027067C"/>
    <w:rsid w:val="00270892"/>
    <w:rsid w:val="00271213"/>
    <w:rsid w:val="0027205E"/>
    <w:rsid w:val="00272156"/>
    <w:rsid w:val="00272B33"/>
    <w:rsid w:val="00273B89"/>
    <w:rsid w:val="00273FC0"/>
    <w:rsid w:val="00273FC4"/>
    <w:rsid w:val="00274BD7"/>
    <w:rsid w:val="0027558D"/>
    <w:rsid w:val="00275C80"/>
    <w:rsid w:val="00276AB5"/>
    <w:rsid w:val="00277610"/>
    <w:rsid w:val="00277ECB"/>
    <w:rsid w:val="002808DE"/>
    <w:rsid w:val="00280AF2"/>
    <w:rsid w:val="002811DF"/>
    <w:rsid w:val="00281B70"/>
    <w:rsid w:val="00281E86"/>
    <w:rsid w:val="0028303F"/>
    <w:rsid w:val="00283596"/>
    <w:rsid w:val="00283C89"/>
    <w:rsid w:val="002847E6"/>
    <w:rsid w:val="00285727"/>
    <w:rsid w:val="00285C09"/>
    <w:rsid w:val="00285D29"/>
    <w:rsid w:val="00285E19"/>
    <w:rsid w:val="00286368"/>
    <w:rsid w:val="00286661"/>
    <w:rsid w:val="002871AA"/>
    <w:rsid w:val="002907CE"/>
    <w:rsid w:val="002916B7"/>
    <w:rsid w:val="00291AB0"/>
    <w:rsid w:val="002926DE"/>
    <w:rsid w:val="00292B5E"/>
    <w:rsid w:val="002938B0"/>
    <w:rsid w:val="002939B7"/>
    <w:rsid w:val="00294880"/>
    <w:rsid w:val="0029504F"/>
    <w:rsid w:val="00295111"/>
    <w:rsid w:val="00295975"/>
    <w:rsid w:val="00295B1D"/>
    <w:rsid w:val="00297549"/>
    <w:rsid w:val="002A0445"/>
    <w:rsid w:val="002A1434"/>
    <w:rsid w:val="002A3546"/>
    <w:rsid w:val="002A3826"/>
    <w:rsid w:val="002A3FBE"/>
    <w:rsid w:val="002A4D23"/>
    <w:rsid w:val="002A56C6"/>
    <w:rsid w:val="002A65E8"/>
    <w:rsid w:val="002A66B9"/>
    <w:rsid w:val="002A6EED"/>
    <w:rsid w:val="002A7892"/>
    <w:rsid w:val="002B003E"/>
    <w:rsid w:val="002B0B27"/>
    <w:rsid w:val="002B0C4D"/>
    <w:rsid w:val="002B1D14"/>
    <w:rsid w:val="002B42F9"/>
    <w:rsid w:val="002B482E"/>
    <w:rsid w:val="002B4F39"/>
    <w:rsid w:val="002B55F5"/>
    <w:rsid w:val="002B628D"/>
    <w:rsid w:val="002B72CE"/>
    <w:rsid w:val="002C0D73"/>
    <w:rsid w:val="002C0EA6"/>
    <w:rsid w:val="002C1494"/>
    <w:rsid w:val="002C296D"/>
    <w:rsid w:val="002C3420"/>
    <w:rsid w:val="002C3BE3"/>
    <w:rsid w:val="002C469C"/>
    <w:rsid w:val="002C502E"/>
    <w:rsid w:val="002C5221"/>
    <w:rsid w:val="002C5821"/>
    <w:rsid w:val="002C6499"/>
    <w:rsid w:val="002C6646"/>
    <w:rsid w:val="002C675D"/>
    <w:rsid w:val="002C6B7C"/>
    <w:rsid w:val="002C712C"/>
    <w:rsid w:val="002C742E"/>
    <w:rsid w:val="002C7599"/>
    <w:rsid w:val="002D0399"/>
    <w:rsid w:val="002D13DE"/>
    <w:rsid w:val="002D1E92"/>
    <w:rsid w:val="002D3C62"/>
    <w:rsid w:val="002D491B"/>
    <w:rsid w:val="002D5B45"/>
    <w:rsid w:val="002D5D20"/>
    <w:rsid w:val="002D60CE"/>
    <w:rsid w:val="002D65FF"/>
    <w:rsid w:val="002D69BB"/>
    <w:rsid w:val="002E0865"/>
    <w:rsid w:val="002E0BC8"/>
    <w:rsid w:val="002E0CF2"/>
    <w:rsid w:val="002E26E5"/>
    <w:rsid w:val="002E27C8"/>
    <w:rsid w:val="002E3A13"/>
    <w:rsid w:val="002E3F44"/>
    <w:rsid w:val="002E57AA"/>
    <w:rsid w:val="002E633F"/>
    <w:rsid w:val="002E664B"/>
    <w:rsid w:val="002E6676"/>
    <w:rsid w:val="002E7375"/>
    <w:rsid w:val="002E773E"/>
    <w:rsid w:val="002E7B72"/>
    <w:rsid w:val="002F02E0"/>
    <w:rsid w:val="002F2BFC"/>
    <w:rsid w:val="002F2F1E"/>
    <w:rsid w:val="002F3036"/>
    <w:rsid w:val="002F3312"/>
    <w:rsid w:val="002F3BAD"/>
    <w:rsid w:val="002F493C"/>
    <w:rsid w:val="002F5A08"/>
    <w:rsid w:val="002F69AA"/>
    <w:rsid w:val="002F737E"/>
    <w:rsid w:val="003011CD"/>
    <w:rsid w:val="003017CE"/>
    <w:rsid w:val="003032F1"/>
    <w:rsid w:val="00303D2C"/>
    <w:rsid w:val="0030432F"/>
    <w:rsid w:val="003048E5"/>
    <w:rsid w:val="00306489"/>
    <w:rsid w:val="00307AB4"/>
    <w:rsid w:val="003113A8"/>
    <w:rsid w:val="0031141D"/>
    <w:rsid w:val="0031291F"/>
    <w:rsid w:val="00313C4F"/>
    <w:rsid w:val="003140EF"/>
    <w:rsid w:val="00314F6E"/>
    <w:rsid w:val="00315E79"/>
    <w:rsid w:val="00315F8E"/>
    <w:rsid w:val="003178B3"/>
    <w:rsid w:val="003206F3"/>
    <w:rsid w:val="00320AB6"/>
    <w:rsid w:val="00320B5F"/>
    <w:rsid w:val="00321BCE"/>
    <w:rsid w:val="003224D8"/>
    <w:rsid w:val="00323A27"/>
    <w:rsid w:val="00323CFD"/>
    <w:rsid w:val="00324AE1"/>
    <w:rsid w:val="003252B8"/>
    <w:rsid w:val="0032602A"/>
    <w:rsid w:val="003261D9"/>
    <w:rsid w:val="00326E5D"/>
    <w:rsid w:val="00327DF8"/>
    <w:rsid w:val="00330706"/>
    <w:rsid w:val="00331D7F"/>
    <w:rsid w:val="00333236"/>
    <w:rsid w:val="00333578"/>
    <w:rsid w:val="00333FC0"/>
    <w:rsid w:val="00334DB2"/>
    <w:rsid w:val="00335C5D"/>
    <w:rsid w:val="00337429"/>
    <w:rsid w:val="00337D02"/>
    <w:rsid w:val="00340780"/>
    <w:rsid w:val="00341C45"/>
    <w:rsid w:val="00341EBB"/>
    <w:rsid w:val="00342D34"/>
    <w:rsid w:val="00343033"/>
    <w:rsid w:val="00343100"/>
    <w:rsid w:val="00343671"/>
    <w:rsid w:val="00345A12"/>
    <w:rsid w:val="003460A8"/>
    <w:rsid w:val="00346896"/>
    <w:rsid w:val="00346DA5"/>
    <w:rsid w:val="00347A68"/>
    <w:rsid w:val="00350353"/>
    <w:rsid w:val="00350365"/>
    <w:rsid w:val="00350D2F"/>
    <w:rsid w:val="00352118"/>
    <w:rsid w:val="003524CD"/>
    <w:rsid w:val="003528EF"/>
    <w:rsid w:val="00354A70"/>
    <w:rsid w:val="00355408"/>
    <w:rsid w:val="00355766"/>
    <w:rsid w:val="003564AA"/>
    <w:rsid w:val="003565AE"/>
    <w:rsid w:val="003571CD"/>
    <w:rsid w:val="003578D3"/>
    <w:rsid w:val="00357956"/>
    <w:rsid w:val="00357A3D"/>
    <w:rsid w:val="00357AFC"/>
    <w:rsid w:val="00357B54"/>
    <w:rsid w:val="003600DC"/>
    <w:rsid w:val="00361FEB"/>
    <w:rsid w:val="003626E3"/>
    <w:rsid w:val="00362BDD"/>
    <w:rsid w:val="00363F05"/>
    <w:rsid w:val="00363F54"/>
    <w:rsid w:val="003641B1"/>
    <w:rsid w:val="00366E45"/>
    <w:rsid w:val="00367002"/>
    <w:rsid w:val="003703F5"/>
    <w:rsid w:val="00371357"/>
    <w:rsid w:val="00371DA3"/>
    <w:rsid w:val="00373B6E"/>
    <w:rsid w:val="003745DD"/>
    <w:rsid w:val="00375754"/>
    <w:rsid w:val="003763DD"/>
    <w:rsid w:val="003765F5"/>
    <w:rsid w:val="00376987"/>
    <w:rsid w:val="00376DD3"/>
    <w:rsid w:val="00376E3B"/>
    <w:rsid w:val="003774FD"/>
    <w:rsid w:val="00380199"/>
    <w:rsid w:val="00382D69"/>
    <w:rsid w:val="0038371A"/>
    <w:rsid w:val="003843A4"/>
    <w:rsid w:val="00384CE5"/>
    <w:rsid w:val="00384F99"/>
    <w:rsid w:val="0038522A"/>
    <w:rsid w:val="003866ED"/>
    <w:rsid w:val="00386986"/>
    <w:rsid w:val="0038706C"/>
    <w:rsid w:val="00387FE0"/>
    <w:rsid w:val="003903A7"/>
    <w:rsid w:val="00390AB5"/>
    <w:rsid w:val="00391BE6"/>
    <w:rsid w:val="00391F05"/>
    <w:rsid w:val="00392587"/>
    <w:rsid w:val="00392793"/>
    <w:rsid w:val="00392C8B"/>
    <w:rsid w:val="003932FF"/>
    <w:rsid w:val="003936B7"/>
    <w:rsid w:val="00394552"/>
    <w:rsid w:val="003945EE"/>
    <w:rsid w:val="003947AE"/>
    <w:rsid w:val="00394CC9"/>
    <w:rsid w:val="003951D2"/>
    <w:rsid w:val="00395A50"/>
    <w:rsid w:val="00395D41"/>
    <w:rsid w:val="00396353"/>
    <w:rsid w:val="00396429"/>
    <w:rsid w:val="0039646C"/>
    <w:rsid w:val="00397654"/>
    <w:rsid w:val="0039776F"/>
    <w:rsid w:val="003A28E6"/>
    <w:rsid w:val="003A2B7B"/>
    <w:rsid w:val="003A33EC"/>
    <w:rsid w:val="003A398D"/>
    <w:rsid w:val="003A3A0A"/>
    <w:rsid w:val="003A3A4E"/>
    <w:rsid w:val="003A438B"/>
    <w:rsid w:val="003A4963"/>
    <w:rsid w:val="003A4CE5"/>
    <w:rsid w:val="003A4D37"/>
    <w:rsid w:val="003A517B"/>
    <w:rsid w:val="003A5E71"/>
    <w:rsid w:val="003A5FE7"/>
    <w:rsid w:val="003A74C0"/>
    <w:rsid w:val="003B0227"/>
    <w:rsid w:val="003B0645"/>
    <w:rsid w:val="003B11E4"/>
    <w:rsid w:val="003B12FA"/>
    <w:rsid w:val="003B2943"/>
    <w:rsid w:val="003B2A08"/>
    <w:rsid w:val="003B2DF2"/>
    <w:rsid w:val="003B3288"/>
    <w:rsid w:val="003B37E8"/>
    <w:rsid w:val="003B3876"/>
    <w:rsid w:val="003B3D30"/>
    <w:rsid w:val="003B4704"/>
    <w:rsid w:val="003B7062"/>
    <w:rsid w:val="003B758E"/>
    <w:rsid w:val="003C1D79"/>
    <w:rsid w:val="003C2369"/>
    <w:rsid w:val="003C2C2D"/>
    <w:rsid w:val="003C2F8D"/>
    <w:rsid w:val="003C3073"/>
    <w:rsid w:val="003C34B3"/>
    <w:rsid w:val="003C365F"/>
    <w:rsid w:val="003C4294"/>
    <w:rsid w:val="003C5702"/>
    <w:rsid w:val="003C5B25"/>
    <w:rsid w:val="003C6C4C"/>
    <w:rsid w:val="003C6F00"/>
    <w:rsid w:val="003C76FA"/>
    <w:rsid w:val="003C7A16"/>
    <w:rsid w:val="003C7B8B"/>
    <w:rsid w:val="003D0B1D"/>
    <w:rsid w:val="003D0D1C"/>
    <w:rsid w:val="003D13BE"/>
    <w:rsid w:val="003D16E4"/>
    <w:rsid w:val="003D17BD"/>
    <w:rsid w:val="003D1997"/>
    <w:rsid w:val="003D19AF"/>
    <w:rsid w:val="003D37AE"/>
    <w:rsid w:val="003D3A46"/>
    <w:rsid w:val="003D3B5F"/>
    <w:rsid w:val="003D4C9B"/>
    <w:rsid w:val="003D69D2"/>
    <w:rsid w:val="003D7419"/>
    <w:rsid w:val="003D7471"/>
    <w:rsid w:val="003D7928"/>
    <w:rsid w:val="003E1557"/>
    <w:rsid w:val="003E21A1"/>
    <w:rsid w:val="003E4787"/>
    <w:rsid w:val="003E4F6A"/>
    <w:rsid w:val="003E5698"/>
    <w:rsid w:val="003E5AEB"/>
    <w:rsid w:val="003E5D68"/>
    <w:rsid w:val="003E7E15"/>
    <w:rsid w:val="003E7F67"/>
    <w:rsid w:val="003F0454"/>
    <w:rsid w:val="003F05FA"/>
    <w:rsid w:val="003F0AB9"/>
    <w:rsid w:val="003F0DDD"/>
    <w:rsid w:val="003F12B2"/>
    <w:rsid w:val="003F383B"/>
    <w:rsid w:val="003F4B2D"/>
    <w:rsid w:val="003F5CAC"/>
    <w:rsid w:val="003F5D36"/>
    <w:rsid w:val="003F6275"/>
    <w:rsid w:val="003F6661"/>
    <w:rsid w:val="003F77EB"/>
    <w:rsid w:val="003F78B8"/>
    <w:rsid w:val="003F7F82"/>
    <w:rsid w:val="0040268F"/>
    <w:rsid w:val="0040440C"/>
    <w:rsid w:val="004044D0"/>
    <w:rsid w:val="00404D76"/>
    <w:rsid w:val="00405F3F"/>
    <w:rsid w:val="00407892"/>
    <w:rsid w:val="004103FD"/>
    <w:rsid w:val="004104CC"/>
    <w:rsid w:val="00410573"/>
    <w:rsid w:val="00410669"/>
    <w:rsid w:val="004128AE"/>
    <w:rsid w:val="00412995"/>
    <w:rsid w:val="00413A5A"/>
    <w:rsid w:val="0041492D"/>
    <w:rsid w:val="004150FA"/>
    <w:rsid w:val="00415288"/>
    <w:rsid w:val="004160BD"/>
    <w:rsid w:val="0041637A"/>
    <w:rsid w:val="00416E82"/>
    <w:rsid w:val="00417944"/>
    <w:rsid w:val="004216CA"/>
    <w:rsid w:val="004223F0"/>
    <w:rsid w:val="0042269B"/>
    <w:rsid w:val="00425659"/>
    <w:rsid w:val="00425EA7"/>
    <w:rsid w:val="00425ED4"/>
    <w:rsid w:val="00425F6E"/>
    <w:rsid w:val="0042608A"/>
    <w:rsid w:val="00426CD0"/>
    <w:rsid w:val="00426DB9"/>
    <w:rsid w:val="004275A3"/>
    <w:rsid w:val="0043092B"/>
    <w:rsid w:val="00431593"/>
    <w:rsid w:val="004316A4"/>
    <w:rsid w:val="0043292A"/>
    <w:rsid w:val="00433073"/>
    <w:rsid w:val="00433EF7"/>
    <w:rsid w:val="004347E9"/>
    <w:rsid w:val="00435F3F"/>
    <w:rsid w:val="00436195"/>
    <w:rsid w:val="004364C3"/>
    <w:rsid w:val="0043685E"/>
    <w:rsid w:val="004369DB"/>
    <w:rsid w:val="00436A78"/>
    <w:rsid w:val="00440ABA"/>
    <w:rsid w:val="004423C6"/>
    <w:rsid w:val="00442BC3"/>
    <w:rsid w:val="00445D27"/>
    <w:rsid w:val="004506F8"/>
    <w:rsid w:val="00451090"/>
    <w:rsid w:val="00452262"/>
    <w:rsid w:val="0045226E"/>
    <w:rsid w:val="0045254D"/>
    <w:rsid w:val="00452CD5"/>
    <w:rsid w:val="00453226"/>
    <w:rsid w:val="00454AAA"/>
    <w:rsid w:val="00455D82"/>
    <w:rsid w:val="00455D9C"/>
    <w:rsid w:val="00456DA6"/>
    <w:rsid w:val="00460AF2"/>
    <w:rsid w:val="0046204A"/>
    <w:rsid w:val="00462880"/>
    <w:rsid w:val="00464033"/>
    <w:rsid w:val="00465D0B"/>
    <w:rsid w:val="00466533"/>
    <w:rsid w:val="004700F6"/>
    <w:rsid w:val="00470604"/>
    <w:rsid w:val="00470829"/>
    <w:rsid w:val="0047152C"/>
    <w:rsid w:val="00471DFB"/>
    <w:rsid w:val="00472B96"/>
    <w:rsid w:val="00472FCD"/>
    <w:rsid w:val="004743E9"/>
    <w:rsid w:val="0047443B"/>
    <w:rsid w:val="0047466D"/>
    <w:rsid w:val="00475753"/>
    <w:rsid w:val="004762AD"/>
    <w:rsid w:val="00476C0F"/>
    <w:rsid w:val="004805E5"/>
    <w:rsid w:val="004816A3"/>
    <w:rsid w:val="0048223F"/>
    <w:rsid w:val="00482949"/>
    <w:rsid w:val="00482B6C"/>
    <w:rsid w:val="00486864"/>
    <w:rsid w:val="0048730A"/>
    <w:rsid w:val="00487345"/>
    <w:rsid w:val="00490722"/>
    <w:rsid w:val="00491680"/>
    <w:rsid w:val="00491EBF"/>
    <w:rsid w:val="004925FA"/>
    <w:rsid w:val="004936C9"/>
    <w:rsid w:val="0049586D"/>
    <w:rsid w:val="004962D4"/>
    <w:rsid w:val="004966E5"/>
    <w:rsid w:val="00497784"/>
    <w:rsid w:val="004977FB"/>
    <w:rsid w:val="004A07E3"/>
    <w:rsid w:val="004A08A8"/>
    <w:rsid w:val="004A13E7"/>
    <w:rsid w:val="004A1E56"/>
    <w:rsid w:val="004A29CA"/>
    <w:rsid w:val="004A2B40"/>
    <w:rsid w:val="004A33B6"/>
    <w:rsid w:val="004A3F06"/>
    <w:rsid w:val="004A4684"/>
    <w:rsid w:val="004A4940"/>
    <w:rsid w:val="004A4AD6"/>
    <w:rsid w:val="004A50B2"/>
    <w:rsid w:val="004A5CEC"/>
    <w:rsid w:val="004A5E80"/>
    <w:rsid w:val="004A657C"/>
    <w:rsid w:val="004A6F4B"/>
    <w:rsid w:val="004A793D"/>
    <w:rsid w:val="004A7DB7"/>
    <w:rsid w:val="004B104D"/>
    <w:rsid w:val="004B1883"/>
    <w:rsid w:val="004B191D"/>
    <w:rsid w:val="004B2A59"/>
    <w:rsid w:val="004B36BB"/>
    <w:rsid w:val="004B41CA"/>
    <w:rsid w:val="004B4410"/>
    <w:rsid w:val="004B502A"/>
    <w:rsid w:val="004B615B"/>
    <w:rsid w:val="004B719C"/>
    <w:rsid w:val="004B71D0"/>
    <w:rsid w:val="004B7B8F"/>
    <w:rsid w:val="004C0AF5"/>
    <w:rsid w:val="004C0BCF"/>
    <w:rsid w:val="004C0F27"/>
    <w:rsid w:val="004C23F2"/>
    <w:rsid w:val="004C2867"/>
    <w:rsid w:val="004C2A7E"/>
    <w:rsid w:val="004C3BA7"/>
    <w:rsid w:val="004C42F7"/>
    <w:rsid w:val="004C46F7"/>
    <w:rsid w:val="004C4FAF"/>
    <w:rsid w:val="004C531A"/>
    <w:rsid w:val="004C5E62"/>
    <w:rsid w:val="004C5F00"/>
    <w:rsid w:val="004C7279"/>
    <w:rsid w:val="004C754C"/>
    <w:rsid w:val="004C7A5C"/>
    <w:rsid w:val="004D0D7A"/>
    <w:rsid w:val="004D1207"/>
    <w:rsid w:val="004D15C9"/>
    <w:rsid w:val="004D1C23"/>
    <w:rsid w:val="004D2A52"/>
    <w:rsid w:val="004D44D4"/>
    <w:rsid w:val="004D501B"/>
    <w:rsid w:val="004D5763"/>
    <w:rsid w:val="004D5D38"/>
    <w:rsid w:val="004D5E7C"/>
    <w:rsid w:val="004D65F1"/>
    <w:rsid w:val="004D70BA"/>
    <w:rsid w:val="004E0B06"/>
    <w:rsid w:val="004E138C"/>
    <w:rsid w:val="004E357E"/>
    <w:rsid w:val="004E3698"/>
    <w:rsid w:val="004E46AA"/>
    <w:rsid w:val="004E5DF7"/>
    <w:rsid w:val="004E666C"/>
    <w:rsid w:val="004E66FB"/>
    <w:rsid w:val="004E6803"/>
    <w:rsid w:val="004E7385"/>
    <w:rsid w:val="004E79F0"/>
    <w:rsid w:val="004E7BC8"/>
    <w:rsid w:val="004F05FC"/>
    <w:rsid w:val="004F0709"/>
    <w:rsid w:val="004F2E6C"/>
    <w:rsid w:val="004F3C3D"/>
    <w:rsid w:val="004F3FAA"/>
    <w:rsid w:val="004F4C91"/>
    <w:rsid w:val="004F4D1D"/>
    <w:rsid w:val="004F501B"/>
    <w:rsid w:val="004F5ADD"/>
    <w:rsid w:val="004F6213"/>
    <w:rsid w:val="004F62DE"/>
    <w:rsid w:val="004F6459"/>
    <w:rsid w:val="004F6500"/>
    <w:rsid w:val="004F68DC"/>
    <w:rsid w:val="004F72CD"/>
    <w:rsid w:val="004F74B0"/>
    <w:rsid w:val="004F762D"/>
    <w:rsid w:val="004F7738"/>
    <w:rsid w:val="005003DC"/>
    <w:rsid w:val="005008F1"/>
    <w:rsid w:val="00500D2B"/>
    <w:rsid w:val="00501FDE"/>
    <w:rsid w:val="005020F9"/>
    <w:rsid w:val="00502BF6"/>
    <w:rsid w:val="005030BE"/>
    <w:rsid w:val="00503269"/>
    <w:rsid w:val="0050495D"/>
    <w:rsid w:val="00507EFD"/>
    <w:rsid w:val="00510184"/>
    <w:rsid w:val="005103C8"/>
    <w:rsid w:val="00510AB0"/>
    <w:rsid w:val="00510F0E"/>
    <w:rsid w:val="00511B7E"/>
    <w:rsid w:val="00512710"/>
    <w:rsid w:val="00512A4E"/>
    <w:rsid w:val="00512C28"/>
    <w:rsid w:val="0051396A"/>
    <w:rsid w:val="00513C31"/>
    <w:rsid w:val="00513FAC"/>
    <w:rsid w:val="00514CE9"/>
    <w:rsid w:val="00514E4B"/>
    <w:rsid w:val="00515A2D"/>
    <w:rsid w:val="00516579"/>
    <w:rsid w:val="005165AD"/>
    <w:rsid w:val="00517164"/>
    <w:rsid w:val="00517BEA"/>
    <w:rsid w:val="00520146"/>
    <w:rsid w:val="00520561"/>
    <w:rsid w:val="00520B94"/>
    <w:rsid w:val="00520DF9"/>
    <w:rsid w:val="005211F7"/>
    <w:rsid w:val="00521AB8"/>
    <w:rsid w:val="0052267C"/>
    <w:rsid w:val="00522E4C"/>
    <w:rsid w:val="00522F28"/>
    <w:rsid w:val="005238C7"/>
    <w:rsid w:val="00523C57"/>
    <w:rsid w:val="0052403E"/>
    <w:rsid w:val="005240D2"/>
    <w:rsid w:val="00525E94"/>
    <w:rsid w:val="0052606B"/>
    <w:rsid w:val="00526B7A"/>
    <w:rsid w:val="00526F19"/>
    <w:rsid w:val="00527DFD"/>
    <w:rsid w:val="00530F16"/>
    <w:rsid w:val="00531045"/>
    <w:rsid w:val="00531914"/>
    <w:rsid w:val="00531FED"/>
    <w:rsid w:val="00532AAE"/>
    <w:rsid w:val="00533082"/>
    <w:rsid w:val="00535516"/>
    <w:rsid w:val="0053725B"/>
    <w:rsid w:val="0053733B"/>
    <w:rsid w:val="00537B94"/>
    <w:rsid w:val="00540C32"/>
    <w:rsid w:val="0054148F"/>
    <w:rsid w:val="00541624"/>
    <w:rsid w:val="00544C0B"/>
    <w:rsid w:val="00545B78"/>
    <w:rsid w:val="00545FAF"/>
    <w:rsid w:val="00547031"/>
    <w:rsid w:val="00547319"/>
    <w:rsid w:val="00547786"/>
    <w:rsid w:val="00547A81"/>
    <w:rsid w:val="005504F5"/>
    <w:rsid w:val="0055091D"/>
    <w:rsid w:val="00553F84"/>
    <w:rsid w:val="005552BF"/>
    <w:rsid w:val="0055568B"/>
    <w:rsid w:val="00555E1A"/>
    <w:rsid w:val="005574E0"/>
    <w:rsid w:val="005575FB"/>
    <w:rsid w:val="00557C33"/>
    <w:rsid w:val="005600F0"/>
    <w:rsid w:val="00560D0A"/>
    <w:rsid w:val="005610CE"/>
    <w:rsid w:val="005625A1"/>
    <w:rsid w:val="00564C2D"/>
    <w:rsid w:val="00565674"/>
    <w:rsid w:val="00565C0D"/>
    <w:rsid w:val="005660C3"/>
    <w:rsid w:val="0056611C"/>
    <w:rsid w:val="0056696C"/>
    <w:rsid w:val="00566B83"/>
    <w:rsid w:val="00566DF6"/>
    <w:rsid w:val="005671AD"/>
    <w:rsid w:val="00570176"/>
    <w:rsid w:val="00570586"/>
    <w:rsid w:val="005707EE"/>
    <w:rsid w:val="00571875"/>
    <w:rsid w:val="00571A4E"/>
    <w:rsid w:val="00571F40"/>
    <w:rsid w:val="005723E5"/>
    <w:rsid w:val="00572510"/>
    <w:rsid w:val="0057385F"/>
    <w:rsid w:val="00574858"/>
    <w:rsid w:val="00574D67"/>
    <w:rsid w:val="005758C7"/>
    <w:rsid w:val="00576F37"/>
    <w:rsid w:val="00577954"/>
    <w:rsid w:val="00580114"/>
    <w:rsid w:val="00580633"/>
    <w:rsid w:val="005825A5"/>
    <w:rsid w:val="005826A6"/>
    <w:rsid w:val="00583422"/>
    <w:rsid w:val="0058479C"/>
    <w:rsid w:val="005851EE"/>
    <w:rsid w:val="005858A9"/>
    <w:rsid w:val="00586972"/>
    <w:rsid w:val="00586F93"/>
    <w:rsid w:val="00587809"/>
    <w:rsid w:val="00587B3E"/>
    <w:rsid w:val="005900D0"/>
    <w:rsid w:val="005901CF"/>
    <w:rsid w:val="00590EB5"/>
    <w:rsid w:val="005911B4"/>
    <w:rsid w:val="005929FB"/>
    <w:rsid w:val="00592D65"/>
    <w:rsid w:val="00592F69"/>
    <w:rsid w:val="005937A1"/>
    <w:rsid w:val="005968C1"/>
    <w:rsid w:val="00597B0F"/>
    <w:rsid w:val="005A033B"/>
    <w:rsid w:val="005A1022"/>
    <w:rsid w:val="005A28DB"/>
    <w:rsid w:val="005A2A3A"/>
    <w:rsid w:val="005A2F17"/>
    <w:rsid w:val="005A3B1E"/>
    <w:rsid w:val="005A40A9"/>
    <w:rsid w:val="005A42A4"/>
    <w:rsid w:val="005A4364"/>
    <w:rsid w:val="005A4463"/>
    <w:rsid w:val="005A57E9"/>
    <w:rsid w:val="005A5F33"/>
    <w:rsid w:val="005A6596"/>
    <w:rsid w:val="005A7607"/>
    <w:rsid w:val="005B10F7"/>
    <w:rsid w:val="005B12B7"/>
    <w:rsid w:val="005B22AC"/>
    <w:rsid w:val="005B23D5"/>
    <w:rsid w:val="005B23DF"/>
    <w:rsid w:val="005B2DAB"/>
    <w:rsid w:val="005B3298"/>
    <w:rsid w:val="005B3D4B"/>
    <w:rsid w:val="005B3E69"/>
    <w:rsid w:val="005B5417"/>
    <w:rsid w:val="005B5C4C"/>
    <w:rsid w:val="005B5DCB"/>
    <w:rsid w:val="005B5F60"/>
    <w:rsid w:val="005B61B6"/>
    <w:rsid w:val="005B75BE"/>
    <w:rsid w:val="005B76EB"/>
    <w:rsid w:val="005C1AE0"/>
    <w:rsid w:val="005C3437"/>
    <w:rsid w:val="005C365B"/>
    <w:rsid w:val="005C3877"/>
    <w:rsid w:val="005C3ADD"/>
    <w:rsid w:val="005C454F"/>
    <w:rsid w:val="005C4C86"/>
    <w:rsid w:val="005C536E"/>
    <w:rsid w:val="005C5F30"/>
    <w:rsid w:val="005C79CA"/>
    <w:rsid w:val="005D091E"/>
    <w:rsid w:val="005D0AA5"/>
    <w:rsid w:val="005D0E15"/>
    <w:rsid w:val="005D0F8F"/>
    <w:rsid w:val="005D2B53"/>
    <w:rsid w:val="005D2C21"/>
    <w:rsid w:val="005D66BD"/>
    <w:rsid w:val="005D68E3"/>
    <w:rsid w:val="005D701F"/>
    <w:rsid w:val="005E2C2E"/>
    <w:rsid w:val="005E3230"/>
    <w:rsid w:val="005E3BD2"/>
    <w:rsid w:val="005E442C"/>
    <w:rsid w:val="005E4639"/>
    <w:rsid w:val="005E47C2"/>
    <w:rsid w:val="005E494C"/>
    <w:rsid w:val="005E5421"/>
    <w:rsid w:val="005E54F2"/>
    <w:rsid w:val="005E6854"/>
    <w:rsid w:val="005E72F7"/>
    <w:rsid w:val="005E754E"/>
    <w:rsid w:val="005F037D"/>
    <w:rsid w:val="005F0792"/>
    <w:rsid w:val="005F2B1F"/>
    <w:rsid w:val="005F2DB9"/>
    <w:rsid w:val="005F3593"/>
    <w:rsid w:val="005F3600"/>
    <w:rsid w:val="005F430E"/>
    <w:rsid w:val="005F5EB1"/>
    <w:rsid w:val="005F6121"/>
    <w:rsid w:val="005F62E6"/>
    <w:rsid w:val="005F70B6"/>
    <w:rsid w:val="005F7518"/>
    <w:rsid w:val="005F7B22"/>
    <w:rsid w:val="006005EC"/>
    <w:rsid w:val="00600BEB"/>
    <w:rsid w:val="006016A8"/>
    <w:rsid w:val="00601E62"/>
    <w:rsid w:val="00603D4D"/>
    <w:rsid w:val="00604D58"/>
    <w:rsid w:val="006061E4"/>
    <w:rsid w:val="006064C3"/>
    <w:rsid w:val="00606B3B"/>
    <w:rsid w:val="006072C4"/>
    <w:rsid w:val="00610834"/>
    <w:rsid w:val="00610C5A"/>
    <w:rsid w:val="00610F6E"/>
    <w:rsid w:val="0061318F"/>
    <w:rsid w:val="00613330"/>
    <w:rsid w:val="0061399A"/>
    <w:rsid w:val="00613E7E"/>
    <w:rsid w:val="00614CD2"/>
    <w:rsid w:val="006158D5"/>
    <w:rsid w:val="00615F94"/>
    <w:rsid w:val="00616456"/>
    <w:rsid w:val="00616768"/>
    <w:rsid w:val="00617766"/>
    <w:rsid w:val="00621CAD"/>
    <w:rsid w:val="0062203F"/>
    <w:rsid w:val="00622454"/>
    <w:rsid w:val="00622829"/>
    <w:rsid w:val="006238F1"/>
    <w:rsid w:val="00623A89"/>
    <w:rsid w:val="00624505"/>
    <w:rsid w:val="0062536C"/>
    <w:rsid w:val="006257D5"/>
    <w:rsid w:val="006279F2"/>
    <w:rsid w:val="00627D08"/>
    <w:rsid w:val="00630314"/>
    <w:rsid w:val="00631636"/>
    <w:rsid w:val="006322E5"/>
    <w:rsid w:val="00633A9A"/>
    <w:rsid w:val="006340D6"/>
    <w:rsid w:val="006343E6"/>
    <w:rsid w:val="006349AD"/>
    <w:rsid w:val="00635413"/>
    <w:rsid w:val="00635A30"/>
    <w:rsid w:val="00635AF5"/>
    <w:rsid w:val="00635C25"/>
    <w:rsid w:val="00636B6C"/>
    <w:rsid w:val="00636CFD"/>
    <w:rsid w:val="00637B0E"/>
    <w:rsid w:val="00640B36"/>
    <w:rsid w:val="006415D3"/>
    <w:rsid w:val="006421D3"/>
    <w:rsid w:val="00643554"/>
    <w:rsid w:val="006441AB"/>
    <w:rsid w:val="00646B67"/>
    <w:rsid w:val="00647641"/>
    <w:rsid w:val="00647BA5"/>
    <w:rsid w:val="006504AF"/>
    <w:rsid w:val="00650BF4"/>
    <w:rsid w:val="00651482"/>
    <w:rsid w:val="00651AE5"/>
    <w:rsid w:val="00652703"/>
    <w:rsid w:val="00652776"/>
    <w:rsid w:val="00652F1B"/>
    <w:rsid w:val="00652F26"/>
    <w:rsid w:val="00653359"/>
    <w:rsid w:val="00653ADD"/>
    <w:rsid w:val="00653D7D"/>
    <w:rsid w:val="006553C1"/>
    <w:rsid w:val="0065551A"/>
    <w:rsid w:val="006564D6"/>
    <w:rsid w:val="00656B3C"/>
    <w:rsid w:val="00656C4E"/>
    <w:rsid w:val="006572CD"/>
    <w:rsid w:val="006576BA"/>
    <w:rsid w:val="006577F1"/>
    <w:rsid w:val="00657B20"/>
    <w:rsid w:val="00660C37"/>
    <w:rsid w:val="00661562"/>
    <w:rsid w:val="00661DBB"/>
    <w:rsid w:val="00661E71"/>
    <w:rsid w:val="00662047"/>
    <w:rsid w:val="00662F39"/>
    <w:rsid w:val="00663C5E"/>
    <w:rsid w:val="006640C2"/>
    <w:rsid w:val="00665367"/>
    <w:rsid w:val="00666F6A"/>
    <w:rsid w:val="00666F80"/>
    <w:rsid w:val="006679F1"/>
    <w:rsid w:val="00670527"/>
    <w:rsid w:val="006706C0"/>
    <w:rsid w:val="006710AB"/>
    <w:rsid w:val="00671478"/>
    <w:rsid w:val="00671533"/>
    <w:rsid w:val="006722B4"/>
    <w:rsid w:val="00672535"/>
    <w:rsid w:val="00672968"/>
    <w:rsid w:val="006731E1"/>
    <w:rsid w:val="00674192"/>
    <w:rsid w:val="00674345"/>
    <w:rsid w:val="00674722"/>
    <w:rsid w:val="0067535E"/>
    <w:rsid w:val="006764E1"/>
    <w:rsid w:val="00676851"/>
    <w:rsid w:val="00677D96"/>
    <w:rsid w:val="00677FB3"/>
    <w:rsid w:val="00681119"/>
    <w:rsid w:val="006822D1"/>
    <w:rsid w:val="00682708"/>
    <w:rsid w:val="0068327C"/>
    <w:rsid w:val="00684AE9"/>
    <w:rsid w:val="00684B48"/>
    <w:rsid w:val="00685B10"/>
    <w:rsid w:val="00685DA9"/>
    <w:rsid w:val="00685F70"/>
    <w:rsid w:val="006861AF"/>
    <w:rsid w:val="006869BB"/>
    <w:rsid w:val="00686DFB"/>
    <w:rsid w:val="006871BE"/>
    <w:rsid w:val="00687749"/>
    <w:rsid w:val="00687D8D"/>
    <w:rsid w:val="006917B9"/>
    <w:rsid w:val="00691950"/>
    <w:rsid w:val="00691B3E"/>
    <w:rsid w:val="00693698"/>
    <w:rsid w:val="00693777"/>
    <w:rsid w:val="00695110"/>
    <w:rsid w:val="0069645D"/>
    <w:rsid w:val="0069770E"/>
    <w:rsid w:val="00697D35"/>
    <w:rsid w:val="006A0200"/>
    <w:rsid w:val="006A0246"/>
    <w:rsid w:val="006A061F"/>
    <w:rsid w:val="006A100A"/>
    <w:rsid w:val="006A110D"/>
    <w:rsid w:val="006A1249"/>
    <w:rsid w:val="006A13E9"/>
    <w:rsid w:val="006A18FD"/>
    <w:rsid w:val="006A1BC5"/>
    <w:rsid w:val="006A25BC"/>
    <w:rsid w:val="006A28A8"/>
    <w:rsid w:val="006A2E8F"/>
    <w:rsid w:val="006A337A"/>
    <w:rsid w:val="006A355D"/>
    <w:rsid w:val="006A3DBE"/>
    <w:rsid w:val="006A4C59"/>
    <w:rsid w:val="006A54C1"/>
    <w:rsid w:val="006A6636"/>
    <w:rsid w:val="006A6DB9"/>
    <w:rsid w:val="006A7AD4"/>
    <w:rsid w:val="006B01C4"/>
    <w:rsid w:val="006B1E26"/>
    <w:rsid w:val="006B242F"/>
    <w:rsid w:val="006B2454"/>
    <w:rsid w:val="006B24AD"/>
    <w:rsid w:val="006B296B"/>
    <w:rsid w:val="006B3417"/>
    <w:rsid w:val="006B34BC"/>
    <w:rsid w:val="006B5FF1"/>
    <w:rsid w:val="006B752D"/>
    <w:rsid w:val="006C0303"/>
    <w:rsid w:val="006C030B"/>
    <w:rsid w:val="006C03D8"/>
    <w:rsid w:val="006C082B"/>
    <w:rsid w:val="006C0925"/>
    <w:rsid w:val="006C0AA1"/>
    <w:rsid w:val="006C24CB"/>
    <w:rsid w:val="006C2B20"/>
    <w:rsid w:val="006C3340"/>
    <w:rsid w:val="006C34B4"/>
    <w:rsid w:val="006C3722"/>
    <w:rsid w:val="006C40FC"/>
    <w:rsid w:val="006C452E"/>
    <w:rsid w:val="006C7660"/>
    <w:rsid w:val="006D08C9"/>
    <w:rsid w:val="006D0CF1"/>
    <w:rsid w:val="006D1E5B"/>
    <w:rsid w:val="006D465A"/>
    <w:rsid w:val="006D5A3A"/>
    <w:rsid w:val="006D5E88"/>
    <w:rsid w:val="006D6202"/>
    <w:rsid w:val="006D6624"/>
    <w:rsid w:val="006E087B"/>
    <w:rsid w:val="006E2605"/>
    <w:rsid w:val="006E298C"/>
    <w:rsid w:val="006E3590"/>
    <w:rsid w:val="006E3C05"/>
    <w:rsid w:val="006E422F"/>
    <w:rsid w:val="006E49F2"/>
    <w:rsid w:val="006F071C"/>
    <w:rsid w:val="006F079D"/>
    <w:rsid w:val="006F1141"/>
    <w:rsid w:val="006F1451"/>
    <w:rsid w:val="006F1B77"/>
    <w:rsid w:val="006F1DB0"/>
    <w:rsid w:val="006F1E60"/>
    <w:rsid w:val="006F227E"/>
    <w:rsid w:val="006F30EF"/>
    <w:rsid w:val="006F3272"/>
    <w:rsid w:val="006F4806"/>
    <w:rsid w:val="006F773A"/>
    <w:rsid w:val="006F79DE"/>
    <w:rsid w:val="0070019B"/>
    <w:rsid w:val="00700B8B"/>
    <w:rsid w:val="007022BF"/>
    <w:rsid w:val="007029B7"/>
    <w:rsid w:val="00703AAC"/>
    <w:rsid w:val="007040F0"/>
    <w:rsid w:val="007049A3"/>
    <w:rsid w:val="00704C5C"/>
    <w:rsid w:val="00705143"/>
    <w:rsid w:val="0070542E"/>
    <w:rsid w:val="00705710"/>
    <w:rsid w:val="007058FB"/>
    <w:rsid w:val="00705A58"/>
    <w:rsid w:val="00706DB1"/>
    <w:rsid w:val="00706F77"/>
    <w:rsid w:val="00710CF3"/>
    <w:rsid w:val="007127C3"/>
    <w:rsid w:val="00715790"/>
    <w:rsid w:val="00715834"/>
    <w:rsid w:val="00715EFA"/>
    <w:rsid w:val="00716081"/>
    <w:rsid w:val="007160D7"/>
    <w:rsid w:val="0071626C"/>
    <w:rsid w:val="00717366"/>
    <w:rsid w:val="00717865"/>
    <w:rsid w:val="00717962"/>
    <w:rsid w:val="00717EF8"/>
    <w:rsid w:val="00720C0E"/>
    <w:rsid w:val="00722FB1"/>
    <w:rsid w:val="00723325"/>
    <w:rsid w:val="00723552"/>
    <w:rsid w:val="0072420E"/>
    <w:rsid w:val="00724769"/>
    <w:rsid w:val="007247AD"/>
    <w:rsid w:val="00725004"/>
    <w:rsid w:val="0072529F"/>
    <w:rsid w:val="00725E59"/>
    <w:rsid w:val="00726CFF"/>
    <w:rsid w:val="00727E2E"/>
    <w:rsid w:val="007300FB"/>
    <w:rsid w:val="007305ED"/>
    <w:rsid w:val="00731DDC"/>
    <w:rsid w:val="007321D3"/>
    <w:rsid w:val="00732214"/>
    <w:rsid w:val="00734DD2"/>
    <w:rsid w:val="007358D1"/>
    <w:rsid w:val="00736A06"/>
    <w:rsid w:val="00737556"/>
    <w:rsid w:val="00737EB6"/>
    <w:rsid w:val="0074086B"/>
    <w:rsid w:val="00743430"/>
    <w:rsid w:val="00745A34"/>
    <w:rsid w:val="00745DBC"/>
    <w:rsid w:val="00745E33"/>
    <w:rsid w:val="00746159"/>
    <w:rsid w:val="00746AD8"/>
    <w:rsid w:val="00747E90"/>
    <w:rsid w:val="00750286"/>
    <w:rsid w:val="00751A9F"/>
    <w:rsid w:val="00752067"/>
    <w:rsid w:val="007526CD"/>
    <w:rsid w:val="00753E86"/>
    <w:rsid w:val="007541A4"/>
    <w:rsid w:val="007542D1"/>
    <w:rsid w:val="00754301"/>
    <w:rsid w:val="007544B6"/>
    <w:rsid w:val="007547CC"/>
    <w:rsid w:val="00755C98"/>
    <w:rsid w:val="007560C9"/>
    <w:rsid w:val="00756610"/>
    <w:rsid w:val="00756D43"/>
    <w:rsid w:val="00757574"/>
    <w:rsid w:val="00760958"/>
    <w:rsid w:val="00760AD1"/>
    <w:rsid w:val="007619F2"/>
    <w:rsid w:val="00761AE8"/>
    <w:rsid w:val="00761D81"/>
    <w:rsid w:val="00762250"/>
    <w:rsid w:val="007634F0"/>
    <w:rsid w:val="0076380C"/>
    <w:rsid w:val="00763839"/>
    <w:rsid w:val="00763A38"/>
    <w:rsid w:val="00763ACC"/>
    <w:rsid w:val="00763E89"/>
    <w:rsid w:val="007644F5"/>
    <w:rsid w:val="007646F7"/>
    <w:rsid w:val="0076524D"/>
    <w:rsid w:val="00765803"/>
    <w:rsid w:val="00765FA5"/>
    <w:rsid w:val="007661F5"/>
    <w:rsid w:val="007662BE"/>
    <w:rsid w:val="00766DA1"/>
    <w:rsid w:val="00766E63"/>
    <w:rsid w:val="00770346"/>
    <w:rsid w:val="00770E8B"/>
    <w:rsid w:val="007718E5"/>
    <w:rsid w:val="007722B9"/>
    <w:rsid w:val="00772A43"/>
    <w:rsid w:val="00772A4D"/>
    <w:rsid w:val="00772BF8"/>
    <w:rsid w:val="00774082"/>
    <w:rsid w:val="007747CF"/>
    <w:rsid w:val="0077543B"/>
    <w:rsid w:val="0077745E"/>
    <w:rsid w:val="0078042C"/>
    <w:rsid w:val="007811F6"/>
    <w:rsid w:val="007815F4"/>
    <w:rsid w:val="007819EA"/>
    <w:rsid w:val="00781F63"/>
    <w:rsid w:val="0078267C"/>
    <w:rsid w:val="00782763"/>
    <w:rsid w:val="0078298E"/>
    <w:rsid w:val="00782DE2"/>
    <w:rsid w:val="00782E7A"/>
    <w:rsid w:val="007848A2"/>
    <w:rsid w:val="00785135"/>
    <w:rsid w:val="007856AB"/>
    <w:rsid w:val="00785AF0"/>
    <w:rsid w:val="00786660"/>
    <w:rsid w:val="00786FDB"/>
    <w:rsid w:val="007875FB"/>
    <w:rsid w:val="00791CC4"/>
    <w:rsid w:val="00792A06"/>
    <w:rsid w:val="00793ECF"/>
    <w:rsid w:val="007963E3"/>
    <w:rsid w:val="00796813"/>
    <w:rsid w:val="007977D4"/>
    <w:rsid w:val="007A0343"/>
    <w:rsid w:val="007A0502"/>
    <w:rsid w:val="007A2B04"/>
    <w:rsid w:val="007A326A"/>
    <w:rsid w:val="007A41EC"/>
    <w:rsid w:val="007A4E5A"/>
    <w:rsid w:val="007A6D63"/>
    <w:rsid w:val="007B03BE"/>
    <w:rsid w:val="007B089C"/>
    <w:rsid w:val="007B1272"/>
    <w:rsid w:val="007B288D"/>
    <w:rsid w:val="007B2CF6"/>
    <w:rsid w:val="007B440B"/>
    <w:rsid w:val="007B53F8"/>
    <w:rsid w:val="007B562E"/>
    <w:rsid w:val="007B6021"/>
    <w:rsid w:val="007B6B92"/>
    <w:rsid w:val="007C00D1"/>
    <w:rsid w:val="007C08C3"/>
    <w:rsid w:val="007C1CF5"/>
    <w:rsid w:val="007C2FEB"/>
    <w:rsid w:val="007C393E"/>
    <w:rsid w:val="007C460D"/>
    <w:rsid w:val="007C4FE9"/>
    <w:rsid w:val="007C546A"/>
    <w:rsid w:val="007C645F"/>
    <w:rsid w:val="007C742F"/>
    <w:rsid w:val="007D1569"/>
    <w:rsid w:val="007D24B7"/>
    <w:rsid w:val="007D3A33"/>
    <w:rsid w:val="007D5F80"/>
    <w:rsid w:val="007D62AA"/>
    <w:rsid w:val="007D6765"/>
    <w:rsid w:val="007D6CBF"/>
    <w:rsid w:val="007D753D"/>
    <w:rsid w:val="007E04F7"/>
    <w:rsid w:val="007E0D4E"/>
    <w:rsid w:val="007E10E0"/>
    <w:rsid w:val="007E1F15"/>
    <w:rsid w:val="007E1F6A"/>
    <w:rsid w:val="007E3F2E"/>
    <w:rsid w:val="007E4364"/>
    <w:rsid w:val="007E43A6"/>
    <w:rsid w:val="007E43E0"/>
    <w:rsid w:val="007E534C"/>
    <w:rsid w:val="007E6283"/>
    <w:rsid w:val="007E6E8A"/>
    <w:rsid w:val="007E7104"/>
    <w:rsid w:val="007E71A3"/>
    <w:rsid w:val="007E7AC4"/>
    <w:rsid w:val="007F0F29"/>
    <w:rsid w:val="007F15C7"/>
    <w:rsid w:val="007F1D80"/>
    <w:rsid w:val="007F3556"/>
    <w:rsid w:val="007F39DC"/>
    <w:rsid w:val="007F425A"/>
    <w:rsid w:val="007F4373"/>
    <w:rsid w:val="007F4D57"/>
    <w:rsid w:val="007F5A1D"/>
    <w:rsid w:val="007F63F7"/>
    <w:rsid w:val="007F6638"/>
    <w:rsid w:val="007F664F"/>
    <w:rsid w:val="007F6C10"/>
    <w:rsid w:val="00800384"/>
    <w:rsid w:val="00800D4C"/>
    <w:rsid w:val="00801954"/>
    <w:rsid w:val="00801A40"/>
    <w:rsid w:val="00802787"/>
    <w:rsid w:val="0080290E"/>
    <w:rsid w:val="00802EF9"/>
    <w:rsid w:val="00803B68"/>
    <w:rsid w:val="008041F0"/>
    <w:rsid w:val="00804CB6"/>
    <w:rsid w:val="0080551F"/>
    <w:rsid w:val="00807D83"/>
    <w:rsid w:val="00807E18"/>
    <w:rsid w:val="00810D74"/>
    <w:rsid w:val="00812D68"/>
    <w:rsid w:val="0081309D"/>
    <w:rsid w:val="008130C6"/>
    <w:rsid w:val="008138AD"/>
    <w:rsid w:val="008168CF"/>
    <w:rsid w:val="00817585"/>
    <w:rsid w:val="00821119"/>
    <w:rsid w:val="0082249E"/>
    <w:rsid w:val="00824CCD"/>
    <w:rsid w:val="00825594"/>
    <w:rsid w:val="00827594"/>
    <w:rsid w:val="00830F66"/>
    <w:rsid w:val="008313D8"/>
    <w:rsid w:val="00832166"/>
    <w:rsid w:val="00834BBA"/>
    <w:rsid w:val="0083580E"/>
    <w:rsid w:val="008378F7"/>
    <w:rsid w:val="00837DC4"/>
    <w:rsid w:val="008400D8"/>
    <w:rsid w:val="00841EC5"/>
    <w:rsid w:val="008452AB"/>
    <w:rsid w:val="00845503"/>
    <w:rsid w:val="00846A39"/>
    <w:rsid w:val="008506A9"/>
    <w:rsid w:val="00851D30"/>
    <w:rsid w:val="00852258"/>
    <w:rsid w:val="008522E1"/>
    <w:rsid w:val="008523FE"/>
    <w:rsid w:val="00854408"/>
    <w:rsid w:val="00855017"/>
    <w:rsid w:val="00856254"/>
    <w:rsid w:val="0085630E"/>
    <w:rsid w:val="00856495"/>
    <w:rsid w:val="008569F5"/>
    <w:rsid w:val="00856F23"/>
    <w:rsid w:val="0085713C"/>
    <w:rsid w:val="008603D0"/>
    <w:rsid w:val="0086080D"/>
    <w:rsid w:val="00861489"/>
    <w:rsid w:val="0086424A"/>
    <w:rsid w:val="00864459"/>
    <w:rsid w:val="00864603"/>
    <w:rsid w:val="00865B7D"/>
    <w:rsid w:val="008702D6"/>
    <w:rsid w:val="008702F8"/>
    <w:rsid w:val="00870EF4"/>
    <w:rsid w:val="00871036"/>
    <w:rsid w:val="00871C75"/>
    <w:rsid w:val="00872240"/>
    <w:rsid w:val="0087265C"/>
    <w:rsid w:val="008731F8"/>
    <w:rsid w:val="0087344D"/>
    <w:rsid w:val="008734E7"/>
    <w:rsid w:val="00873846"/>
    <w:rsid w:val="00873CAA"/>
    <w:rsid w:val="00873E4A"/>
    <w:rsid w:val="00873EB5"/>
    <w:rsid w:val="00874723"/>
    <w:rsid w:val="0087503E"/>
    <w:rsid w:val="008755E9"/>
    <w:rsid w:val="0087586D"/>
    <w:rsid w:val="008767EB"/>
    <w:rsid w:val="00876A56"/>
    <w:rsid w:val="00876E8B"/>
    <w:rsid w:val="00877F75"/>
    <w:rsid w:val="00880A6F"/>
    <w:rsid w:val="008811AD"/>
    <w:rsid w:val="0088174D"/>
    <w:rsid w:val="00882229"/>
    <w:rsid w:val="0088258D"/>
    <w:rsid w:val="00883AF5"/>
    <w:rsid w:val="00883CAE"/>
    <w:rsid w:val="00885474"/>
    <w:rsid w:val="00885AFC"/>
    <w:rsid w:val="00885C3D"/>
    <w:rsid w:val="00885DAB"/>
    <w:rsid w:val="008900DF"/>
    <w:rsid w:val="008904E0"/>
    <w:rsid w:val="00890848"/>
    <w:rsid w:val="00890A4B"/>
    <w:rsid w:val="00890DEE"/>
    <w:rsid w:val="00891784"/>
    <w:rsid w:val="00892035"/>
    <w:rsid w:val="0089298C"/>
    <w:rsid w:val="00893149"/>
    <w:rsid w:val="00893303"/>
    <w:rsid w:val="0089371C"/>
    <w:rsid w:val="008943B7"/>
    <w:rsid w:val="008949B7"/>
    <w:rsid w:val="00895B31"/>
    <w:rsid w:val="00895C17"/>
    <w:rsid w:val="008961E7"/>
    <w:rsid w:val="008972D0"/>
    <w:rsid w:val="00897BBC"/>
    <w:rsid w:val="008A0A4F"/>
    <w:rsid w:val="008A1D34"/>
    <w:rsid w:val="008A1E20"/>
    <w:rsid w:val="008A22CB"/>
    <w:rsid w:val="008A3099"/>
    <w:rsid w:val="008A4CD9"/>
    <w:rsid w:val="008A5F5D"/>
    <w:rsid w:val="008A621D"/>
    <w:rsid w:val="008A7013"/>
    <w:rsid w:val="008A7CCE"/>
    <w:rsid w:val="008B174A"/>
    <w:rsid w:val="008B1818"/>
    <w:rsid w:val="008B1CF1"/>
    <w:rsid w:val="008B1DA8"/>
    <w:rsid w:val="008B1E96"/>
    <w:rsid w:val="008B2418"/>
    <w:rsid w:val="008B36E7"/>
    <w:rsid w:val="008B43B0"/>
    <w:rsid w:val="008B4625"/>
    <w:rsid w:val="008B4B88"/>
    <w:rsid w:val="008B538B"/>
    <w:rsid w:val="008B5F77"/>
    <w:rsid w:val="008B7379"/>
    <w:rsid w:val="008B7491"/>
    <w:rsid w:val="008C023C"/>
    <w:rsid w:val="008C0BA3"/>
    <w:rsid w:val="008C293B"/>
    <w:rsid w:val="008C2CC2"/>
    <w:rsid w:val="008C2FFD"/>
    <w:rsid w:val="008C362D"/>
    <w:rsid w:val="008C3D21"/>
    <w:rsid w:val="008C43C4"/>
    <w:rsid w:val="008C4560"/>
    <w:rsid w:val="008C49BA"/>
    <w:rsid w:val="008C69AD"/>
    <w:rsid w:val="008C6BE0"/>
    <w:rsid w:val="008C7A94"/>
    <w:rsid w:val="008D006E"/>
    <w:rsid w:val="008D1F51"/>
    <w:rsid w:val="008D1FA3"/>
    <w:rsid w:val="008D2C5A"/>
    <w:rsid w:val="008D3458"/>
    <w:rsid w:val="008D3B2F"/>
    <w:rsid w:val="008D4052"/>
    <w:rsid w:val="008D43FB"/>
    <w:rsid w:val="008D5F0F"/>
    <w:rsid w:val="008D6CD8"/>
    <w:rsid w:val="008D770C"/>
    <w:rsid w:val="008D7B1E"/>
    <w:rsid w:val="008E0380"/>
    <w:rsid w:val="008E03BD"/>
    <w:rsid w:val="008E28A3"/>
    <w:rsid w:val="008E2D07"/>
    <w:rsid w:val="008E3616"/>
    <w:rsid w:val="008E5601"/>
    <w:rsid w:val="008E66E2"/>
    <w:rsid w:val="008F0E31"/>
    <w:rsid w:val="008F1FBA"/>
    <w:rsid w:val="008F2CDD"/>
    <w:rsid w:val="008F4A6E"/>
    <w:rsid w:val="008F614F"/>
    <w:rsid w:val="008F63F1"/>
    <w:rsid w:val="008F64C3"/>
    <w:rsid w:val="008F68A0"/>
    <w:rsid w:val="00900D90"/>
    <w:rsid w:val="00900E98"/>
    <w:rsid w:val="00900F0F"/>
    <w:rsid w:val="009011EA"/>
    <w:rsid w:val="009016DD"/>
    <w:rsid w:val="0090257A"/>
    <w:rsid w:val="00903957"/>
    <w:rsid w:val="00904F5E"/>
    <w:rsid w:val="00907107"/>
    <w:rsid w:val="00907E64"/>
    <w:rsid w:val="0091065A"/>
    <w:rsid w:val="009114B6"/>
    <w:rsid w:val="00911BC2"/>
    <w:rsid w:val="00912749"/>
    <w:rsid w:val="009147D3"/>
    <w:rsid w:val="00914A0F"/>
    <w:rsid w:val="00915AAD"/>
    <w:rsid w:val="00915EE1"/>
    <w:rsid w:val="009217FF"/>
    <w:rsid w:val="00921EB1"/>
    <w:rsid w:val="00924316"/>
    <w:rsid w:val="00924BB7"/>
    <w:rsid w:val="0092538A"/>
    <w:rsid w:val="00927309"/>
    <w:rsid w:val="0092749A"/>
    <w:rsid w:val="00927673"/>
    <w:rsid w:val="009279BA"/>
    <w:rsid w:val="00927B16"/>
    <w:rsid w:val="00930B98"/>
    <w:rsid w:val="009312E0"/>
    <w:rsid w:val="00931FB8"/>
    <w:rsid w:val="00933335"/>
    <w:rsid w:val="00933CF9"/>
    <w:rsid w:val="009348BF"/>
    <w:rsid w:val="00935770"/>
    <w:rsid w:val="00935D08"/>
    <w:rsid w:val="00936033"/>
    <w:rsid w:val="00937066"/>
    <w:rsid w:val="00937FE6"/>
    <w:rsid w:val="009402B9"/>
    <w:rsid w:val="00940926"/>
    <w:rsid w:val="00941455"/>
    <w:rsid w:val="009425C0"/>
    <w:rsid w:val="009432B7"/>
    <w:rsid w:val="00943726"/>
    <w:rsid w:val="00944D87"/>
    <w:rsid w:val="0094581B"/>
    <w:rsid w:val="00945D97"/>
    <w:rsid w:val="0094681E"/>
    <w:rsid w:val="00946A24"/>
    <w:rsid w:val="00947CE9"/>
    <w:rsid w:val="00947D49"/>
    <w:rsid w:val="0095016C"/>
    <w:rsid w:val="009517E7"/>
    <w:rsid w:val="0095209D"/>
    <w:rsid w:val="00952678"/>
    <w:rsid w:val="00953EA6"/>
    <w:rsid w:val="0095534E"/>
    <w:rsid w:val="00955545"/>
    <w:rsid w:val="00956881"/>
    <w:rsid w:val="00956AC4"/>
    <w:rsid w:val="009572C8"/>
    <w:rsid w:val="00957540"/>
    <w:rsid w:val="0096037D"/>
    <w:rsid w:val="00960F04"/>
    <w:rsid w:val="009610E3"/>
    <w:rsid w:val="0096125A"/>
    <w:rsid w:val="009627C5"/>
    <w:rsid w:val="00964EC0"/>
    <w:rsid w:val="00965ABD"/>
    <w:rsid w:val="00966E20"/>
    <w:rsid w:val="00966E61"/>
    <w:rsid w:val="009676BA"/>
    <w:rsid w:val="00967ABA"/>
    <w:rsid w:val="00970694"/>
    <w:rsid w:val="009713C9"/>
    <w:rsid w:val="009716A2"/>
    <w:rsid w:val="009716A9"/>
    <w:rsid w:val="00972970"/>
    <w:rsid w:val="00972B12"/>
    <w:rsid w:val="00972FBD"/>
    <w:rsid w:val="00973A09"/>
    <w:rsid w:val="0097520A"/>
    <w:rsid w:val="00976F21"/>
    <w:rsid w:val="00977882"/>
    <w:rsid w:val="00977925"/>
    <w:rsid w:val="00980083"/>
    <w:rsid w:val="00980F3A"/>
    <w:rsid w:val="0098163E"/>
    <w:rsid w:val="00981C2B"/>
    <w:rsid w:val="00981E16"/>
    <w:rsid w:val="00982B17"/>
    <w:rsid w:val="0098353D"/>
    <w:rsid w:val="00983CA1"/>
    <w:rsid w:val="00983CBC"/>
    <w:rsid w:val="00984745"/>
    <w:rsid w:val="00985286"/>
    <w:rsid w:val="00985749"/>
    <w:rsid w:val="00985FD5"/>
    <w:rsid w:val="009901CF"/>
    <w:rsid w:val="00990A24"/>
    <w:rsid w:val="00990D49"/>
    <w:rsid w:val="00990DC9"/>
    <w:rsid w:val="009912D6"/>
    <w:rsid w:val="00991729"/>
    <w:rsid w:val="00991A54"/>
    <w:rsid w:val="0099366A"/>
    <w:rsid w:val="009938C4"/>
    <w:rsid w:val="0099482C"/>
    <w:rsid w:val="00995C16"/>
    <w:rsid w:val="00997209"/>
    <w:rsid w:val="00997370"/>
    <w:rsid w:val="009A0045"/>
    <w:rsid w:val="009A04C7"/>
    <w:rsid w:val="009A1B32"/>
    <w:rsid w:val="009A31E9"/>
    <w:rsid w:val="009A3F4C"/>
    <w:rsid w:val="009A3FBA"/>
    <w:rsid w:val="009A49BF"/>
    <w:rsid w:val="009A6208"/>
    <w:rsid w:val="009A66AA"/>
    <w:rsid w:val="009A71C7"/>
    <w:rsid w:val="009A7529"/>
    <w:rsid w:val="009B0028"/>
    <w:rsid w:val="009B0E19"/>
    <w:rsid w:val="009B124C"/>
    <w:rsid w:val="009B2389"/>
    <w:rsid w:val="009B2DFD"/>
    <w:rsid w:val="009B3463"/>
    <w:rsid w:val="009B36B0"/>
    <w:rsid w:val="009B54F9"/>
    <w:rsid w:val="009B5692"/>
    <w:rsid w:val="009B56E3"/>
    <w:rsid w:val="009B5A37"/>
    <w:rsid w:val="009B5C20"/>
    <w:rsid w:val="009B6473"/>
    <w:rsid w:val="009B6B2C"/>
    <w:rsid w:val="009B76E3"/>
    <w:rsid w:val="009B783C"/>
    <w:rsid w:val="009C06F8"/>
    <w:rsid w:val="009C1052"/>
    <w:rsid w:val="009C3ADD"/>
    <w:rsid w:val="009C3C91"/>
    <w:rsid w:val="009C45CA"/>
    <w:rsid w:val="009C4DDB"/>
    <w:rsid w:val="009C4E75"/>
    <w:rsid w:val="009C4EAC"/>
    <w:rsid w:val="009C58F2"/>
    <w:rsid w:val="009C5EE6"/>
    <w:rsid w:val="009D2153"/>
    <w:rsid w:val="009D312C"/>
    <w:rsid w:val="009D32E2"/>
    <w:rsid w:val="009D3327"/>
    <w:rsid w:val="009D41C6"/>
    <w:rsid w:val="009D52A8"/>
    <w:rsid w:val="009D541F"/>
    <w:rsid w:val="009D5677"/>
    <w:rsid w:val="009D5A15"/>
    <w:rsid w:val="009D657A"/>
    <w:rsid w:val="009D6602"/>
    <w:rsid w:val="009E0971"/>
    <w:rsid w:val="009E2C1E"/>
    <w:rsid w:val="009E35B2"/>
    <w:rsid w:val="009E380D"/>
    <w:rsid w:val="009E44A5"/>
    <w:rsid w:val="009E5186"/>
    <w:rsid w:val="009E572E"/>
    <w:rsid w:val="009E5ABB"/>
    <w:rsid w:val="009E6ED0"/>
    <w:rsid w:val="009E7DA9"/>
    <w:rsid w:val="009F0D40"/>
    <w:rsid w:val="009F18AC"/>
    <w:rsid w:val="009F2D59"/>
    <w:rsid w:val="009F4E85"/>
    <w:rsid w:val="009F52E6"/>
    <w:rsid w:val="009F5AEC"/>
    <w:rsid w:val="009F63B3"/>
    <w:rsid w:val="009F68A6"/>
    <w:rsid w:val="009F7C86"/>
    <w:rsid w:val="009F7DDB"/>
    <w:rsid w:val="00A011B6"/>
    <w:rsid w:val="00A01421"/>
    <w:rsid w:val="00A01B1B"/>
    <w:rsid w:val="00A01FB8"/>
    <w:rsid w:val="00A026EE"/>
    <w:rsid w:val="00A03C0B"/>
    <w:rsid w:val="00A04E1C"/>
    <w:rsid w:val="00A050AE"/>
    <w:rsid w:val="00A06EB1"/>
    <w:rsid w:val="00A076E2"/>
    <w:rsid w:val="00A10036"/>
    <w:rsid w:val="00A10115"/>
    <w:rsid w:val="00A10376"/>
    <w:rsid w:val="00A10491"/>
    <w:rsid w:val="00A108D0"/>
    <w:rsid w:val="00A11E8B"/>
    <w:rsid w:val="00A129BA"/>
    <w:rsid w:val="00A12E3C"/>
    <w:rsid w:val="00A12FA5"/>
    <w:rsid w:val="00A1349C"/>
    <w:rsid w:val="00A1367A"/>
    <w:rsid w:val="00A15991"/>
    <w:rsid w:val="00A168FD"/>
    <w:rsid w:val="00A16BD7"/>
    <w:rsid w:val="00A16DA9"/>
    <w:rsid w:val="00A16E1E"/>
    <w:rsid w:val="00A16EE6"/>
    <w:rsid w:val="00A17CB9"/>
    <w:rsid w:val="00A22EEB"/>
    <w:rsid w:val="00A22FF5"/>
    <w:rsid w:val="00A2399B"/>
    <w:rsid w:val="00A24C6F"/>
    <w:rsid w:val="00A25FB8"/>
    <w:rsid w:val="00A265A1"/>
    <w:rsid w:val="00A269E7"/>
    <w:rsid w:val="00A27676"/>
    <w:rsid w:val="00A305B9"/>
    <w:rsid w:val="00A35DCD"/>
    <w:rsid w:val="00A36604"/>
    <w:rsid w:val="00A36738"/>
    <w:rsid w:val="00A37617"/>
    <w:rsid w:val="00A404AE"/>
    <w:rsid w:val="00A407DA"/>
    <w:rsid w:val="00A40A06"/>
    <w:rsid w:val="00A41DE0"/>
    <w:rsid w:val="00A43267"/>
    <w:rsid w:val="00A4451F"/>
    <w:rsid w:val="00A44D0D"/>
    <w:rsid w:val="00A44DF1"/>
    <w:rsid w:val="00A44FC0"/>
    <w:rsid w:val="00A455B5"/>
    <w:rsid w:val="00A46AB7"/>
    <w:rsid w:val="00A47C19"/>
    <w:rsid w:val="00A47CA5"/>
    <w:rsid w:val="00A50873"/>
    <w:rsid w:val="00A50E9A"/>
    <w:rsid w:val="00A51BD6"/>
    <w:rsid w:val="00A5214B"/>
    <w:rsid w:val="00A53C4E"/>
    <w:rsid w:val="00A54BC0"/>
    <w:rsid w:val="00A54C32"/>
    <w:rsid w:val="00A54CA7"/>
    <w:rsid w:val="00A55AC8"/>
    <w:rsid w:val="00A56CA6"/>
    <w:rsid w:val="00A579C3"/>
    <w:rsid w:val="00A618E8"/>
    <w:rsid w:val="00A62B19"/>
    <w:rsid w:val="00A6328F"/>
    <w:rsid w:val="00A63412"/>
    <w:rsid w:val="00A634B4"/>
    <w:rsid w:val="00A63AC3"/>
    <w:rsid w:val="00A668E1"/>
    <w:rsid w:val="00A669C2"/>
    <w:rsid w:val="00A67EC5"/>
    <w:rsid w:val="00A709E1"/>
    <w:rsid w:val="00A71213"/>
    <w:rsid w:val="00A732A5"/>
    <w:rsid w:val="00A74F3E"/>
    <w:rsid w:val="00A751A4"/>
    <w:rsid w:val="00A759DD"/>
    <w:rsid w:val="00A76055"/>
    <w:rsid w:val="00A775EA"/>
    <w:rsid w:val="00A80A00"/>
    <w:rsid w:val="00A80A92"/>
    <w:rsid w:val="00A80CD7"/>
    <w:rsid w:val="00A82609"/>
    <w:rsid w:val="00A82FE4"/>
    <w:rsid w:val="00A83CA0"/>
    <w:rsid w:val="00A83EBD"/>
    <w:rsid w:val="00A83F7A"/>
    <w:rsid w:val="00A8501A"/>
    <w:rsid w:val="00A855CF"/>
    <w:rsid w:val="00A85B50"/>
    <w:rsid w:val="00A86421"/>
    <w:rsid w:val="00A86997"/>
    <w:rsid w:val="00A87412"/>
    <w:rsid w:val="00A877BA"/>
    <w:rsid w:val="00A9049F"/>
    <w:rsid w:val="00A90E30"/>
    <w:rsid w:val="00A90FF6"/>
    <w:rsid w:val="00A912AA"/>
    <w:rsid w:val="00A919C0"/>
    <w:rsid w:val="00A93476"/>
    <w:rsid w:val="00A9475B"/>
    <w:rsid w:val="00A94F89"/>
    <w:rsid w:val="00A95148"/>
    <w:rsid w:val="00A9662B"/>
    <w:rsid w:val="00A96C15"/>
    <w:rsid w:val="00AA2B53"/>
    <w:rsid w:val="00AA3540"/>
    <w:rsid w:val="00AA3692"/>
    <w:rsid w:val="00AA3873"/>
    <w:rsid w:val="00AA4DD3"/>
    <w:rsid w:val="00AA4F97"/>
    <w:rsid w:val="00AA58CE"/>
    <w:rsid w:val="00AA5E59"/>
    <w:rsid w:val="00AA6139"/>
    <w:rsid w:val="00AA62EF"/>
    <w:rsid w:val="00AB0E7F"/>
    <w:rsid w:val="00AB26B6"/>
    <w:rsid w:val="00AB44AE"/>
    <w:rsid w:val="00AB4C1B"/>
    <w:rsid w:val="00AB5717"/>
    <w:rsid w:val="00AB7A30"/>
    <w:rsid w:val="00AC039C"/>
    <w:rsid w:val="00AC0D3A"/>
    <w:rsid w:val="00AC2176"/>
    <w:rsid w:val="00AC3900"/>
    <w:rsid w:val="00AC3D0F"/>
    <w:rsid w:val="00AC4256"/>
    <w:rsid w:val="00AC4D65"/>
    <w:rsid w:val="00AC4FF3"/>
    <w:rsid w:val="00AC5EEA"/>
    <w:rsid w:val="00AC673E"/>
    <w:rsid w:val="00AC75FB"/>
    <w:rsid w:val="00AC7808"/>
    <w:rsid w:val="00AD22A9"/>
    <w:rsid w:val="00AD2AA3"/>
    <w:rsid w:val="00AD38CF"/>
    <w:rsid w:val="00AD399C"/>
    <w:rsid w:val="00AD3F73"/>
    <w:rsid w:val="00AD40BA"/>
    <w:rsid w:val="00AD4595"/>
    <w:rsid w:val="00AD495A"/>
    <w:rsid w:val="00AD6556"/>
    <w:rsid w:val="00AD6743"/>
    <w:rsid w:val="00AD6A64"/>
    <w:rsid w:val="00AD716B"/>
    <w:rsid w:val="00AD71CB"/>
    <w:rsid w:val="00AE022A"/>
    <w:rsid w:val="00AE0426"/>
    <w:rsid w:val="00AE0EE3"/>
    <w:rsid w:val="00AE1E14"/>
    <w:rsid w:val="00AE2222"/>
    <w:rsid w:val="00AE24D8"/>
    <w:rsid w:val="00AE4459"/>
    <w:rsid w:val="00AE457A"/>
    <w:rsid w:val="00AE5721"/>
    <w:rsid w:val="00AE64AA"/>
    <w:rsid w:val="00AE6A2C"/>
    <w:rsid w:val="00AE6A4F"/>
    <w:rsid w:val="00AE6B64"/>
    <w:rsid w:val="00AE7477"/>
    <w:rsid w:val="00AE7B75"/>
    <w:rsid w:val="00AF0CFA"/>
    <w:rsid w:val="00AF1290"/>
    <w:rsid w:val="00AF1C09"/>
    <w:rsid w:val="00AF25BA"/>
    <w:rsid w:val="00AF2629"/>
    <w:rsid w:val="00AF28CE"/>
    <w:rsid w:val="00AF2F01"/>
    <w:rsid w:val="00AF4ED8"/>
    <w:rsid w:val="00AF5261"/>
    <w:rsid w:val="00AF6567"/>
    <w:rsid w:val="00AF6DF6"/>
    <w:rsid w:val="00AF78BE"/>
    <w:rsid w:val="00AF7A79"/>
    <w:rsid w:val="00B00935"/>
    <w:rsid w:val="00B00D28"/>
    <w:rsid w:val="00B018B1"/>
    <w:rsid w:val="00B01C1B"/>
    <w:rsid w:val="00B01CF3"/>
    <w:rsid w:val="00B01F33"/>
    <w:rsid w:val="00B02032"/>
    <w:rsid w:val="00B02955"/>
    <w:rsid w:val="00B036F6"/>
    <w:rsid w:val="00B0475A"/>
    <w:rsid w:val="00B04F2C"/>
    <w:rsid w:val="00B05199"/>
    <w:rsid w:val="00B05973"/>
    <w:rsid w:val="00B05A83"/>
    <w:rsid w:val="00B06227"/>
    <w:rsid w:val="00B0795D"/>
    <w:rsid w:val="00B07AE1"/>
    <w:rsid w:val="00B07CD2"/>
    <w:rsid w:val="00B07DA8"/>
    <w:rsid w:val="00B105E1"/>
    <w:rsid w:val="00B10752"/>
    <w:rsid w:val="00B10F05"/>
    <w:rsid w:val="00B10F5F"/>
    <w:rsid w:val="00B12202"/>
    <w:rsid w:val="00B1236D"/>
    <w:rsid w:val="00B13756"/>
    <w:rsid w:val="00B160F1"/>
    <w:rsid w:val="00B204CC"/>
    <w:rsid w:val="00B20FC3"/>
    <w:rsid w:val="00B2221E"/>
    <w:rsid w:val="00B23103"/>
    <w:rsid w:val="00B241D0"/>
    <w:rsid w:val="00B247FA"/>
    <w:rsid w:val="00B24AD3"/>
    <w:rsid w:val="00B2539A"/>
    <w:rsid w:val="00B25846"/>
    <w:rsid w:val="00B268D0"/>
    <w:rsid w:val="00B26CE9"/>
    <w:rsid w:val="00B300A5"/>
    <w:rsid w:val="00B3021F"/>
    <w:rsid w:val="00B306B4"/>
    <w:rsid w:val="00B314CC"/>
    <w:rsid w:val="00B315BB"/>
    <w:rsid w:val="00B32A1D"/>
    <w:rsid w:val="00B32BFA"/>
    <w:rsid w:val="00B34940"/>
    <w:rsid w:val="00B36257"/>
    <w:rsid w:val="00B369C5"/>
    <w:rsid w:val="00B37EA5"/>
    <w:rsid w:val="00B40361"/>
    <w:rsid w:val="00B40FD3"/>
    <w:rsid w:val="00B41146"/>
    <w:rsid w:val="00B4198E"/>
    <w:rsid w:val="00B41B98"/>
    <w:rsid w:val="00B420AD"/>
    <w:rsid w:val="00B4215A"/>
    <w:rsid w:val="00B42BC3"/>
    <w:rsid w:val="00B430DE"/>
    <w:rsid w:val="00B43132"/>
    <w:rsid w:val="00B44E29"/>
    <w:rsid w:val="00B45C16"/>
    <w:rsid w:val="00B476DB"/>
    <w:rsid w:val="00B477BD"/>
    <w:rsid w:val="00B47902"/>
    <w:rsid w:val="00B47BA3"/>
    <w:rsid w:val="00B50BD1"/>
    <w:rsid w:val="00B515B9"/>
    <w:rsid w:val="00B530FA"/>
    <w:rsid w:val="00B53132"/>
    <w:rsid w:val="00B535AA"/>
    <w:rsid w:val="00B539B6"/>
    <w:rsid w:val="00B54216"/>
    <w:rsid w:val="00B54237"/>
    <w:rsid w:val="00B54CDF"/>
    <w:rsid w:val="00B550C9"/>
    <w:rsid w:val="00B55CBD"/>
    <w:rsid w:val="00B56356"/>
    <w:rsid w:val="00B57435"/>
    <w:rsid w:val="00B576E5"/>
    <w:rsid w:val="00B60403"/>
    <w:rsid w:val="00B60EFF"/>
    <w:rsid w:val="00B62039"/>
    <w:rsid w:val="00B62651"/>
    <w:rsid w:val="00B62973"/>
    <w:rsid w:val="00B631C6"/>
    <w:rsid w:val="00B65B50"/>
    <w:rsid w:val="00B65D32"/>
    <w:rsid w:val="00B65FFE"/>
    <w:rsid w:val="00B66712"/>
    <w:rsid w:val="00B66926"/>
    <w:rsid w:val="00B6761B"/>
    <w:rsid w:val="00B678A0"/>
    <w:rsid w:val="00B70874"/>
    <w:rsid w:val="00B715D4"/>
    <w:rsid w:val="00B71EEE"/>
    <w:rsid w:val="00B727CD"/>
    <w:rsid w:val="00B7321E"/>
    <w:rsid w:val="00B73BA2"/>
    <w:rsid w:val="00B74263"/>
    <w:rsid w:val="00B7583C"/>
    <w:rsid w:val="00B75C0D"/>
    <w:rsid w:val="00B808F7"/>
    <w:rsid w:val="00B822F8"/>
    <w:rsid w:val="00B83997"/>
    <w:rsid w:val="00B854AB"/>
    <w:rsid w:val="00B87780"/>
    <w:rsid w:val="00B9027E"/>
    <w:rsid w:val="00B90491"/>
    <w:rsid w:val="00B91318"/>
    <w:rsid w:val="00B914A7"/>
    <w:rsid w:val="00B92623"/>
    <w:rsid w:val="00B92CDC"/>
    <w:rsid w:val="00B9348C"/>
    <w:rsid w:val="00B939CD"/>
    <w:rsid w:val="00B93EA0"/>
    <w:rsid w:val="00B95E76"/>
    <w:rsid w:val="00BA02AB"/>
    <w:rsid w:val="00BA0669"/>
    <w:rsid w:val="00BA0C09"/>
    <w:rsid w:val="00BA1801"/>
    <w:rsid w:val="00BA1840"/>
    <w:rsid w:val="00BA2626"/>
    <w:rsid w:val="00BA282B"/>
    <w:rsid w:val="00BA3C05"/>
    <w:rsid w:val="00BA4230"/>
    <w:rsid w:val="00BA4737"/>
    <w:rsid w:val="00BA49E8"/>
    <w:rsid w:val="00BA4B01"/>
    <w:rsid w:val="00BA4C76"/>
    <w:rsid w:val="00BA56F6"/>
    <w:rsid w:val="00BA5CE1"/>
    <w:rsid w:val="00BA5D9A"/>
    <w:rsid w:val="00BA6A0E"/>
    <w:rsid w:val="00BA6DF6"/>
    <w:rsid w:val="00BA7AE5"/>
    <w:rsid w:val="00BB0DC7"/>
    <w:rsid w:val="00BB11E4"/>
    <w:rsid w:val="00BB1771"/>
    <w:rsid w:val="00BB1A8D"/>
    <w:rsid w:val="00BB1F22"/>
    <w:rsid w:val="00BB232F"/>
    <w:rsid w:val="00BB2918"/>
    <w:rsid w:val="00BB3CC1"/>
    <w:rsid w:val="00BB45B2"/>
    <w:rsid w:val="00BB46AB"/>
    <w:rsid w:val="00BB4F7E"/>
    <w:rsid w:val="00BB5546"/>
    <w:rsid w:val="00BB5742"/>
    <w:rsid w:val="00BB5992"/>
    <w:rsid w:val="00BB6290"/>
    <w:rsid w:val="00BB7E41"/>
    <w:rsid w:val="00BC0174"/>
    <w:rsid w:val="00BC07BB"/>
    <w:rsid w:val="00BC11C3"/>
    <w:rsid w:val="00BC129F"/>
    <w:rsid w:val="00BC1A59"/>
    <w:rsid w:val="00BC1EB8"/>
    <w:rsid w:val="00BC247A"/>
    <w:rsid w:val="00BC27FA"/>
    <w:rsid w:val="00BC4444"/>
    <w:rsid w:val="00BC50B4"/>
    <w:rsid w:val="00BC57AE"/>
    <w:rsid w:val="00BC5862"/>
    <w:rsid w:val="00BC6D86"/>
    <w:rsid w:val="00BC7A08"/>
    <w:rsid w:val="00BD0A14"/>
    <w:rsid w:val="00BD0ABD"/>
    <w:rsid w:val="00BD2125"/>
    <w:rsid w:val="00BD2A9B"/>
    <w:rsid w:val="00BD3458"/>
    <w:rsid w:val="00BD3AC9"/>
    <w:rsid w:val="00BD5369"/>
    <w:rsid w:val="00BD5AC1"/>
    <w:rsid w:val="00BD6DA9"/>
    <w:rsid w:val="00BD7460"/>
    <w:rsid w:val="00BE04DF"/>
    <w:rsid w:val="00BE1557"/>
    <w:rsid w:val="00BE1DF6"/>
    <w:rsid w:val="00BE1E7C"/>
    <w:rsid w:val="00BE3192"/>
    <w:rsid w:val="00BE3B06"/>
    <w:rsid w:val="00BE3DE2"/>
    <w:rsid w:val="00BE42DA"/>
    <w:rsid w:val="00BE51AF"/>
    <w:rsid w:val="00BE52DE"/>
    <w:rsid w:val="00BE5D77"/>
    <w:rsid w:val="00BE63D6"/>
    <w:rsid w:val="00BE6850"/>
    <w:rsid w:val="00BE6C4E"/>
    <w:rsid w:val="00BE7B23"/>
    <w:rsid w:val="00BE7FD8"/>
    <w:rsid w:val="00BF0250"/>
    <w:rsid w:val="00BF06D6"/>
    <w:rsid w:val="00BF0BF6"/>
    <w:rsid w:val="00BF10A9"/>
    <w:rsid w:val="00BF1A87"/>
    <w:rsid w:val="00BF23C5"/>
    <w:rsid w:val="00BF3A9F"/>
    <w:rsid w:val="00BF3D0E"/>
    <w:rsid w:val="00BF5D01"/>
    <w:rsid w:val="00BF5E82"/>
    <w:rsid w:val="00BF5F93"/>
    <w:rsid w:val="00BF6177"/>
    <w:rsid w:val="00BF624E"/>
    <w:rsid w:val="00BF6A49"/>
    <w:rsid w:val="00BF7C75"/>
    <w:rsid w:val="00C0011E"/>
    <w:rsid w:val="00C0075F"/>
    <w:rsid w:val="00C007CF"/>
    <w:rsid w:val="00C01BAC"/>
    <w:rsid w:val="00C01C6B"/>
    <w:rsid w:val="00C024F4"/>
    <w:rsid w:val="00C0267E"/>
    <w:rsid w:val="00C02F9E"/>
    <w:rsid w:val="00C03536"/>
    <w:rsid w:val="00C03D30"/>
    <w:rsid w:val="00C04A9B"/>
    <w:rsid w:val="00C04B0C"/>
    <w:rsid w:val="00C04D45"/>
    <w:rsid w:val="00C0510F"/>
    <w:rsid w:val="00C059E9"/>
    <w:rsid w:val="00C066DE"/>
    <w:rsid w:val="00C06A17"/>
    <w:rsid w:val="00C071C0"/>
    <w:rsid w:val="00C100F9"/>
    <w:rsid w:val="00C1104C"/>
    <w:rsid w:val="00C110F2"/>
    <w:rsid w:val="00C11243"/>
    <w:rsid w:val="00C115A1"/>
    <w:rsid w:val="00C12AED"/>
    <w:rsid w:val="00C14106"/>
    <w:rsid w:val="00C14C06"/>
    <w:rsid w:val="00C161A9"/>
    <w:rsid w:val="00C166A7"/>
    <w:rsid w:val="00C16FB4"/>
    <w:rsid w:val="00C170E7"/>
    <w:rsid w:val="00C1755B"/>
    <w:rsid w:val="00C17B6A"/>
    <w:rsid w:val="00C20372"/>
    <w:rsid w:val="00C20F30"/>
    <w:rsid w:val="00C21529"/>
    <w:rsid w:val="00C2222A"/>
    <w:rsid w:val="00C23E3D"/>
    <w:rsid w:val="00C23F56"/>
    <w:rsid w:val="00C24027"/>
    <w:rsid w:val="00C254E1"/>
    <w:rsid w:val="00C2667F"/>
    <w:rsid w:val="00C2704C"/>
    <w:rsid w:val="00C31FEF"/>
    <w:rsid w:val="00C32065"/>
    <w:rsid w:val="00C32DCE"/>
    <w:rsid w:val="00C33369"/>
    <w:rsid w:val="00C33CBA"/>
    <w:rsid w:val="00C346D6"/>
    <w:rsid w:val="00C35351"/>
    <w:rsid w:val="00C35461"/>
    <w:rsid w:val="00C35782"/>
    <w:rsid w:val="00C357B2"/>
    <w:rsid w:val="00C36B78"/>
    <w:rsid w:val="00C37955"/>
    <w:rsid w:val="00C37A67"/>
    <w:rsid w:val="00C41196"/>
    <w:rsid w:val="00C41D10"/>
    <w:rsid w:val="00C41FB5"/>
    <w:rsid w:val="00C42C36"/>
    <w:rsid w:val="00C4578F"/>
    <w:rsid w:val="00C459C6"/>
    <w:rsid w:val="00C4651D"/>
    <w:rsid w:val="00C4717E"/>
    <w:rsid w:val="00C47263"/>
    <w:rsid w:val="00C47AEA"/>
    <w:rsid w:val="00C50470"/>
    <w:rsid w:val="00C516AF"/>
    <w:rsid w:val="00C516F0"/>
    <w:rsid w:val="00C51C13"/>
    <w:rsid w:val="00C5247A"/>
    <w:rsid w:val="00C5356B"/>
    <w:rsid w:val="00C5432B"/>
    <w:rsid w:val="00C543A3"/>
    <w:rsid w:val="00C544A4"/>
    <w:rsid w:val="00C54614"/>
    <w:rsid w:val="00C54849"/>
    <w:rsid w:val="00C54C80"/>
    <w:rsid w:val="00C550E0"/>
    <w:rsid w:val="00C55C69"/>
    <w:rsid w:val="00C55FD6"/>
    <w:rsid w:val="00C573A2"/>
    <w:rsid w:val="00C57E82"/>
    <w:rsid w:val="00C60645"/>
    <w:rsid w:val="00C60810"/>
    <w:rsid w:val="00C6141D"/>
    <w:rsid w:val="00C61C10"/>
    <w:rsid w:val="00C629E8"/>
    <w:rsid w:val="00C62EB3"/>
    <w:rsid w:val="00C64547"/>
    <w:rsid w:val="00C64935"/>
    <w:rsid w:val="00C64A75"/>
    <w:rsid w:val="00C64D73"/>
    <w:rsid w:val="00C64E6B"/>
    <w:rsid w:val="00C650E5"/>
    <w:rsid w:val="00C6513A"/>
    <w:rsid w:val="00C6547D"/>
    <w:rsid w:val="00C672E9"/>
    <w:rsid w:val="00C67679"/>
    <w:rsid w:val="00C676B2"/>
    <w:rsid w:val="00C67F55"/>
    <w:rsid w:val="00C70C2A"/>
    <w:rsid w:val="00C70F44"/>
    <w:rsid w:val="00C71206"/>
    <w:rsid w:val="00C7380D"/>
    <w:rsid w:val="00C73C11"/>
    <w:rsid w:val="00C7483A"/>
    <w:rsid w:val="00C75236"/>
    <w:rsid w:val="00C7535B"/>
    <w:rsid w:val="00C7619D"/>
    <w:rsid w:val="00C76F0B"/>
    <w:rsid w:val="00C77CA6"/>
    <w:rsid w:val="00C77F10"/>
    <w:rsid w:val="00C801EC"/>
    <w:rsid w:val="00C811EF"/>
    <w:rsid w:val="00C81B25"/>
    <w:rsid w:val="00C81C9D"/>
    <w:rsid w:val="00C81F88"/>
    <w:rsid w:val="00C82295"/>
    <w:rsid w:val="00C832BA"/>
    <w:rsid w:val="00C83916"/>
    <w:rsid w:val="00C83B41"/>
    <w:rsid w:val="00C83B53"/>
    <w:rsid w:val="00C843AF"/>
    <w:rsid w:val="00C84BFA"/>
    <w:rsid w:val="00C85389"/>
    <w:rsid w:val="00C85854"/>
    <w:rsid w:val="00C86015"/>
    <w:rsid w:val="00C86460"/>
    <w:rsid w:val="00C86B99"/>
    <w:rsid w:val="00C86C7A"/>
    <w:rsid w:val="00C86CEA"/>
    <w:rsid w:val="00C8746B"/>
    <w:rsid w:val="00C875D9"/>
    <w:rsid w:val="00C90118"/>
    <w:rsid w:val="00C92DD3"/>
    <w:rsid w:val="00C92FE5"/>
    <w:rsid w:val="00C9300B"/>
    <w:rsid w:val="00C9313D"/>
    <w:rsid w:val="00C9423B"/>
    <w:rsid w:val="00C94707"/>
    <w:rsid w:val="00C9589E"/>
    <w:rsid w:val="00C963E7"/>
    <w:rsid w:val="00C96D62"/>
    <w:rsid w:val="00C976ED"/>
    <w:rsid w:val="00CA02E8"/>
    <w:rsid w:val="00CA154F"/>
    <w:rsid w:val="00CA21FD"/>
    <w:rsid w:val="00CA236A"/>
    <w:rsid w:val="00CA2528"/>
    <w:rsid w:val="00CA2B85"/>
    <w:rsid w:val="00CA318D"/>
    <w:rsid w:val="00CA3445"/>
    <w:rsid w:val="00CA35BE"/>
    <w:rsid w:val="00CA4112"/>
    <w:rsid w:val="00CA47C0"/>
    <w:rsid w:val="00CA4FC1"/>
    <w:rsid w:val="00CA6534"/>
    <w:rsid w:val="00CA69ED"/>
    <w:rsid w:val="00CA73BB"/>
    <w:rsid w:val="00CA7C6E"/>
    <w:rsid w:val="00CA7E97"/>
    <w:rsid w:val="00CB00A9"/>
    <w:rsid w:val="00CB06C7"/>
    <w:rsid w:val="00CB1782"/>
    <w:rsid w:val="00CB1AA0"/>
    <w:rsid w:val="00CB2326"/>
    <w:rsid w:val="00CB4164"/>
    <w:rsid w:val="00CB45B6"/>
    <w:rsid w:val="00CB4AB0"/>
    <w:rsid w:val="00CB51A3"/>
    <w:rsid w:val="00CB56B4"/>
    <w:rsid w:val="00CB6EE0"/>
    <w:rsid w:val="00CB70AD"/>
    <w:rsid w:val="00CB73D0"/>
    <w:rsid w:val="00CC056A"/>
    <w:rsid w:val="00CC0E67"/>
    <w:rsid w:val="00CC132D"/>
    <w:rsid w:val="00CC13C8"/>
    <w:rsid w:val="00CC1D2C"/>
    <w:rsid w:val="00CC2425"/>
    <w:rsid w:val="00CC38D6"/>
    <w:rsid w:val="00CC4174"/>
    <w:rsid w:val="00CC4D51"/>
    <w:rsid w:val="00CC550C"/>
    <w:rsid w:val="00CC63C0"/>
    <w:rsid w:val="00CC69FC"/>
    <w:rsid w:val="00CD01BC"/>
    <w:rsid w:val="00CD066A"/>
    <w:rsid w:val="00CD11A9"/>
    <w:rsid w:val="00CD2E8A"/>
    <w:rsid w:val="00CD3582"/>
    <w:rsid w:val="00CD3812"/>
    <w:rsid w:val="00CD41F6"/>
    <w:rsid w:val="00CD4384"/>
    <w:rsid w:val="00CD4CA4"/>
    <w:rsid w:val="00CD612A"/>
    <w:rsid w:val="00CD6ACE"/>
    <w:rsid w:val="00CD7529"/>
    <w:rsid w:val="00CE087C"/>
    <w:rsid w:val="00CE0A3F"/>
    <w:rsid w:val="00CE14A6"/>
    <w:rsid w:val="00CE194C"/>
    <w:rsid w:val="00CE1C29"/>
    <w:rsid w:val="00CE2723"/>
    <w:rsid w:val="00CE2901"/>
    <w:rsid w:val="00CE371C"/>
    <w:rsid w:val="00CE3C2E"/>
    <w:rsid w:val="00CE3F3D"/>
    <w:rsid w:val="00CE5AE6"/>
    <w:rsid w:val="00CE6E3A"/>
    <w:rsid w:val="00CE7D15"/>
    <w:rsid w:val="00CF055F"/>
    <w:rsid w:val="00CF1250"/>
    <w:rsid w:val="00CF13AC"/>
    <w:rsid w:val="00CF179E"/>
    <w:rsid w:val="00CF195E"/>
    <w:rsid w:val="00CF2001"/>
    <w:rsid w:val="00CF2D4F"/>
    <w:rsid w:val="00CF384C"/>
    <w:rsid w:val="00CF3AEC"/>
    <w:rsid w:val="00CF5C17"/>
    <w:rsid w:val="00CF5DD5"/>
    <w:rsid w:val="00D007C9"/>
    <w:rsid w:val="00D00D19"/>
    <w:rsid w:val="00D00D2D"/>
    <w:rsid w:val="00D014BA"/>
    <w:rsid w:val="00D0207F"/>
    <w:rsid w:val="00D0221B"/>
    <w:rsid w:val="00D03178"/>
    <w:rsid w:val="00D0320C"/>
    <w:rsid w:val="00D032FA"/>
    <w:rsid w:val="00D04920"/>
    <w:rsid w:val="00D05F07"/>
    <w:rsid w:val="00D071DE"/>
    <w:rsid w:val="00D07831"/>
    <w:rsid w:val="00D07920"/>
    <w:rsid w:val="00D07B95"/>
    <w:rsid w:val="00D07BD9"/>
    <w:rsid w:val="00D10109"/>
    <w:rsid w:val="00D10A9D"/>
    <w:rsid w:val="00D10E9C"/>
    <w:rsid w:val="00D1114E"/>
    <w:rsid w:val="00D11A87"/>
    <w:rsid w:val="00D11F92"/>
    <w:rsid w:val="00D12399"/>
    <w:rsid w:val="00D127D0"/>
    <w:rsid w:val="00D12DDB"/>
    <w:rsid w:val="00D13059"/>
    <w:rsid w:val="00D13C57"/>
    <w:rsid w:val="00D14923"/>
    <w:rsid w:val="00D158B6"/>
    <w:rsid w:val="00D15E83"/>
    <w:rsid w:val="00D175A0"/>
    <w:rsid w:val="00D17709"/>
    <w:rsid w:val="00D209E3"/>
    <w:rsid w:val="00D20EDC"/>
    <w:rsid w:val="00D21761"/>
    <w:rsid w:val="00D22B19"/>
    <w:rsid w:val="00D24541"/>
    <w:rsid w:val="00D26004"/>
    <w:rsid w:val="00D2677C"/>
    <w:rsid w:val="00D275F8"/>
    <w:rsid w:val="00D27AB3"/>
    <w:rsid w:val="00D31F11"/>
    <w:rsid w:val="00D321E9"/>
    <w:rsid w:val="00D32373"/>
    <w:rsid w:val="00D328E5"/>
    <w:rsid w:val="00D32BA5"/>
    <w:rsid w:val="00D32FDE"/>
    <w:rsid w:val="00D339CE"/>
    <w:rsid w:val="00D352D0"/>
    <w:rsid w:val="00D35873"/>
    <w:rsid w:val="00D35B19"/>
    <w:rsid w:val="00D36D2C"/>
    <w:rsid w:val="00D3735C"/>
    <w:rsid w:val="00D417B2"/>
    <w:rsid w:val="00D420DA"/>
    <w:rsid w:val="00D43B0E"/>
    <w:rsid w:val="00D44384"/>
    <w:rsid w:val="00D459CF"/>
    <w:rsid w:val="00D47777"/>
    <w:rsid w:val="00D5079E"/>
    <w:rsid w:val="00D519C9"/>
    <w:rsid w:val="00D536F7"/>
    <w:rsid w:val="00D539FA"/>
    <w:rsid w:val="00D53ADF"/>
    <w:rsid w:val="00D53BDF"/>
    <w:rsid w:val="00D54678"/>
    <w:rsid w:val="00D556D8"/>
    <w:rsid w:val="00D562E0"/>
    <w:rsid w:val="00D576C7"/>
    <w:rsid w:val="00D57F88"/>
    <w:rsid w:val="00D6076B"/>
    <w:rsid w:val="00D611CF"/>
    <w:rsid w:val="00D61E79"/>
    <w:rsid w:val="00D63304"/>
    <w:rsid w:val="00D63D85"/>
    <w:rsid w:val="00D64095"/>
    <w:rsid w:val="00D66144"/>
    <w:rsid w:val="00D66D0F"/>
    <w:rsid w:val="00D679D2"/>
    <w:rsid w:val="00D67C35"/>
    <w:rsid w:val="00D70038"/>
    <w:rsid w:val="00D703DA"/>
    <w:rsid w:val="00D718D0"/>
    <w:rsid w:val="00D71BAA"/>
    <w:rsid w:val="00D71EF8"/>
    <w:rsid w:val="00D72330"/>
    <w:rsid w:val="00D7289F"/>
    <w:rsid w:val="00D7295A"/>
    <w:rsid w:val="00D72BD4"/>
    <w:rsid w:val="00D7317C"/>
    <w:rsid w:val="00D736F0"/>
    <w:rsid w:val="00D74821"/>
    <w:rsid w:val="00D75025"/>
    <w:rsid w:val="00D75614"/>
    <w:rsid w:val="00D75847"/>
    <w:rsid w:val="00D80849"/>
    <w:rsid w:val="00D80AA5"/>
    <w:rsid w:val="00D80F8C"/>
    <w:rsid w:val="00D8111F"/>
    <w:rsid w:val="00D81192"/>
    <w:rsid w:val="00D81C55"/>
    <w:rsid w:val="00D82914"/>
    <w:rsid w:val="00D846C2"/>
    <w:rsid w:val="00D85759"/>
    <w:rsid w:val="00D8643A"/>
    <w:rsid w:val="00D87303"/>
    <w:rsid w:val="00D87373"/>
    <w:rsid w:val="00D87C19"/>
    <w:rsid w:val="00D87D86"/>
    <w:rsid w:val="00D87F99"/>
    <w:rsid w:val="00D916E0"/>
    <w:rsid w:val="00D917B5"/>
    <w:rsid w:val="00D933D6"/>
    <w:rsid w:val="00D9350A"/>
    <w:rsid w:val="00D939E5"/>
    <w:rsid w:val="00D943FF"/>
    <w:rsid w:val="00D9448F"/>
    <w:rsid w:val="00D95929"/>
    <w:rsid w:val="00D965E5"/>
    <w:rsid w:val="00D96C7E"/>
    <w:rsid w:val="00D976AC"/>
    <w:rsid w:val="00D979CF"/>
    <w:rsid w:val="00D97CE5"/>
    <w:rsid w:val="00DA0C13"/>
    <w:rsid w:val="00DA0E63"/>
    <w:rsid w:val="00DA1540"/>
    <w:rsid w:val="00DA1C32"/>
    <w:rsid w:val="00DA3223"/>
    <w:rsid w:val="00DA3BDC"/>
    <w:rsid w:val="00DA44B4"/>
    <w:rsid w:val="00DA4BC1"/>
    <w:rsid w:val="00DA4C17"/>
    <w:rsid w:val="00DA4F6E"/>
    <w:rsid w:val="00DA5DBC"/>
    <w:rsid w:val="00DA68D6"/>
    <w:rsid w:val="00DA6E44"/>
    <w:rsid w:val="00DA7118"/>
    <w:rsid w:val="00DA7942"/>
    <w:rsid w:val="00DB0C1C"/>
    <w:rsid w:val="00DB120D"/>
    <w:rsid w:val="00DB25B7"/>
    <w:rsid w:val="00DB2E68"/>
    <w:rsid w:val="00DB3B21"/>
    <w:rsid w:val="00DB4699"/>
    <w:rsid w:val="00DB5BD9"/>
    <w:rsid w:val="00DB6995"/>
    <w:rsid w:val="00DB6DD3"/>
    <w:rsid w:val="00DB792A"/>
    <w:rsid w:val="00DB7CDB"/>
    <w:rsid w:val="00DC0114"/>
    <w:rsid w:val="00DC0E0F"/>
    <w:rsid w:val="00DC0E2D"/>
    <w:rsid w:val="00DC119D"/>
    <w:rsid w:val="00DC1805"/>
    <w:rsid w:val="00DC2892"/>
    <w:rsid w:val="00DC2B61"/>
    <w:rsid w:val="00DC2CFD"/>
    <w:rsid w:val="00DC2F16"/>
    <w:rsid w:val="00DC3857"/>
    <w:rsid w:val="00DC42BB"/>
    <w:rsid w:val="00DC44D7"/>
    <w:rsid w:val="00DC5180"/>
    <w:rsid w:val="00DC563E"/>
    <w:rsid w:val="00DC5F9E"/>
    <w:rsid w:val="00DC7967"/>
    <w:rsid w:val="00DD0AF6"/>
    <w:rsid w:val="00DD0B0F"/>
    <w:rsid w:val="00DD0B3F"/>
    <w:rsid w:val="00DD0F67"/>
    <w:rsid w:val="00DD116B"/>
    <w:rsid w:val="00DD194B"/>
    <w:rsid w:val="00DD1E87"/>
    <w:rsid w:val="00DD1F6E"/>
    <w:rsid w:val="00DD255A"/>
    <w:rsid w:val="00DD27D8"/>
    <w:rsid w:val="00DD3282"/>
    <w:rsid w:val="00DD33E1"/>
    <w:rsid w:val="00DD355E"/>
    <w:rsid w:val="00DD3AAE"/>
    <w:rsid w:val="00DD4344"/>
    <w:rsid w:val="00DD4549"/>
    <w:rsid w:val="00DD7133"/>
    <w:rsid w:val="00DD7821"/>
    <w:rsid w:val="00DE0468"/>
    <w:rsid w:val="00DE0CBA"/>
    <w:rsid w:val="00DE195B"/>
    <w:rsid w:val="00DE2C1A"/>
    <w:rsid w:val="00DE375C"/>
    <w:rsid w:val="00DE3B8E"/>
    <w:rsid w:val="00DE5FAA"/>
    <w:rsid w:val="00DE6164"/>
    <w:rsid w:val="00DE6376"/>
    <w:rsid w:val="00DE75CE"/>
    <w:rsid w:val="00DE7E63"/>
    <w:rsid w:val="00DF196E"/>
    <w:rsid w:val="00DF1FBC"/>
    <w:rsid w:val="00DF3AE6"/>
    <w:rsid w:val="00DF3B2A"/>
    <w:rsid w:val="00DF3EA8"/>
    <w:rsid w:val="00DF56D1"/>
    <w:rsid w:val="00DF5A2C"/>
    <w:rsid w:val="00DF5EAC"/>
    <w:rsid w:val="00DF6585"/>
    <w:rsid w:val="00DF69EA"/>
    <w:rsid w:val="00DF746C"/>
    <w:rsid w:val="00DF75BF"/>
    <w:rsid w:val="00E0099F"/>
    <w:rsid w:val="00E00EB6"/>
    <w:rsid w:val="00E0163B"/>
    <w:rsid w:val="00E01660"/>
    <w:rsid w:val="00E01BAA"/>
    <w:rsid w:val="00E02580"/>
    <w:rsid w:val="00E02854"/>
    <w:rsid w:val="00E030A9"/>
    <w:rsid w:val="00E033B4"/>
    <w:rsid w:val="00E03435"/>
    <w:rsid w:val="00E06430"/>
    <w:rsid w:val="00E067F9"/>
    <w:rsid w:val="00E06D6E"/>
    <w:rsid w:val="00E079A5"/>
    <w:rsid w:val="00E10230"/>
    <w:rsid w:val="00E10BF0"/>
    <w:rsid w:val="00E11EF5"/>
    <w:rsid w:val="00E12647"/>
    <w:rsid w:val="00E13142"/>
    <w:rsid w:val="00E13A2C"/>
    <w:rsid w:val="00E14B9B"/>
    <w:rsid w:val="00E14EB2"/>
    <w:rsid w:val="00E16564"/>
    <w:rsid w:val="00E16A6D"/>
    <w:rsid w:val="00E17F59"/>
    <w:rsid w:val="00E213F1"/>
    <w:rsid w:val="00E21AF9"/>
    <w:rsid w:val="00E22102"/>
    <w:rsid w:val="00E225AC"/>
    <w:rsid w:val="00E2264D"/>
    <w:rsid w:val="00E23215"/>
    <w:rsid w:val="00E23492"/>
    <w:rsid w:val="00E2463C"/>
    <w:rsid w:val="00E24E17"/>
    <w:rsid w:val="00E25F98"/>
    <w:rsid w:val="00E27050"/>
    <w:rsid w:val="00E279A2"/>
    <w:rsid w:val="00E31ABD"/>
    <w:rsid w:val="00E326BD"/>
    <w:rsid w:val="00E333AD"/>
    <w:rsid w:val="00E34383"/>
    <w:rsid w:val="00E34E76"/>
    <w:rsid w:val="00E357FE"/>
    <w:rsid w:val="00E36546"/>
    <w:rsid w:val="00E3673C"/>
    <w:rsid w:val="00E36ACE"/>
    <w:rsid w:val="00E36C46"/>
    <w:rsid w:val="00E36F0E"/>
    <w:rsid w:val="00E4062A"/>
    <w:rsid w:val="00E409F7"/>
    <w:rsid w:val="00E4197D"/>
    <w:rsid w:val="00E42F6E"/>
    <w:rsid w:val="00E434EE"/>
    <w:rsid w:val="00E43520"/>
    <w:rsid w:val="00E4425E"/>
    <w:rsid w:val="00E442CC"/>
    <w:rsid w:val="00E44B80"/>
    <w:rsid w:val="00E4775A"/>
    <w:rsid w:val="00E506C2"/>
    <w:rsid w:val="00E50B57"/>
    <w:rsid w:val="00E50C3A"/>
    <w:rsid w:val="00E50FCE"/>
    <w:rsid w:val="00E52C86"/>
    <w:rsid w:val="00E52D52"/>
    <w:rsid w:val="00E52DDE"/>
    <w:rsid w:val="00E5313B"/>
    <w:rsid w:val="00E543B1"/>
    <w:rsid w:val="00E5526A"/>
    <w:rsid w:val="00E55732"/>
    <w:rsid w:val="00E5578C"/>
    <w:rsid w:val="00E55C50"/>
    <w:rsid w:val="00E5644D"/>
    <w:rsid w:val="00E56A7E"/>
    <w:rsid w:val="00E574AE"/>
    <w:rsid w:val="00E579A7"/>
    <w:rsid w:val="00E57A06"/>
    <w:rsid w:val="00E57A36"/>
    <w:rsid w:val="00E57D9C"/>
    <w:rsid w:val="00E57DA4"/>
    <w:rsid w:val="00E6011D"/>
    <w:rsid w:val="00E604B9"/>
    <w:rsid w:val="00E60DE2"/>
    <w:rsid w:val="00E60F54"/>
    <w:rsid w:val="00E61128"/>
    <w:rsid w:val="00E619C5"/>
    <w:rsid w:val="00E638D2"/>
    <w:rsid w:val="00E63B55"/>
    <w:rsid w:val="00E64A32"/>
    <w:rsid w:val="00E64A6D"/>
    <w:rsid w:val="00E64D6A"/>
    <w:rsid w:val="00E65370"/>
    <w:rsid w:val="00E65AAC"/>
    <w:rsid w:val="00E70A4B"/>
    <w:rsid w:val="00E716B2"/>
    <w:rsid w:val="00E73AB4"/>
    <w:rsid w:val="00E746DC"/>
    <w:rsid w:val="00E74AE8"/>
    <w:rsid w:val="00E753D7"/>
    <w:rsid w:val="00E75A77"/>
    <w:rsid w:val="00E76127"/>
    <w:rsid w:val="00E7694B"/>
    <w:rsid w:val="00E77367"/>
    <w:rsid w:val="00E774C8"/>
    <w:rsid w:val="00E77826"/>
    <w:rsid w:val="00E80A6D"/>
    <w:rsid w:val="00E80FCB"/>
    <w:rsid w:val="00E8196C"/>
    <w:rsid w:val="00E81D70"/>
    <w:rsid w:val="00E822CB"/>
    <w:rsid w:val="00E832AC"/>
    <w:rsid w:val="00E846EC"/>
    <w:rsid w:val="00E84F91"/>
    <w:rsid w:val="00E85F7C"/>
    <w:rsid w:val="00E8601C"/>
    <w:rsid w:val="00E864AD"/>
    <w:rsid w:val="00E86AD5"/>
    <w:rsid w:val="00E873C3"/>
    <w:rsid w:val="00E87E24"/>
    <w:rsid w:val="00E925BD"/>
    <w:rsid w:val="00E9392F"/>
    <w:rsid w:val="00E9470D"/>
    <w:rsid w:val="00E94956"/>
    <w:rsid w:val="00E94C19"/>
    <w:rsid w:val="00E953A3"/>
    <w:rsid w:val="00E9689D"/>
    <w:rsid w:val="00E96B74"/>
    <w:rsid w:val="00E974CB"/>
    <w:rsid w:val="00E97E0B"/>
    <w:rsid w:val="00EA0326"/>
    <w:rsid w:val="00EA1EF8"/>
    <w:rsid w:val="00EA1FD6"/>
    <w:rsid w:val="00EA2037"/>
    <w:rsid w:val="00EA28D3"/>
    <w:rsid w:val="00EA3009"/>
    <w:rsid w:val="00EA4976"/>
    <w:rsid w:val="00EA54B9"/>
    <w:rsid w:val="00EA631D"/>
    <w:rsid w:val="00EA76F3"/>
    <w:rsid w:val="00EA77DF"/>
    <w:rsid w:val="00EA7907"/>
    <w:rsid w:val="00EB01EC"/>
    <w:rsid w:val="00EB16FB"/>
    <w:rsid w:val="00EB2136"/>
    <w:rsid w:val="00EB2834"/>
    <w:rsid w:val="00EB3019"/>
    <w:rsid w:val="00EB3FEA"/>
    <w:rsid w:val="00EB4120"/>
    <w:rsid w:val="00EB4FC5"/>
    <w:rsid w:val="00EB53B0"/>
    <w:rsid w:val="00EB6A70"/>
    <w:rsid w:val="00EB6DA6"/>
    <w:rsid w:val="00EB7B5D"/>
    <w:rsid w:val="00EB7CD3"/>
    <w:rsid w:val="00EC0866"/>
    <w:rsid w:val="00EC0CA3"/>
    <w:rsid w:val="00EC1C3D"/>
    <w:rsid w:val="00EC1C45"/>
    <w:rsid w:val="00EC1DDD"/>
    <w:rsid w:val="00EC262B"/>
    <w:rsid w:val="00EC3674"/>
    <w:rsid w:val="00EC500D"/>
    <w:rsid w:val="00EC5678"/>
    <w:rsid w:val="00EC61B9"/>
    <w:rsid w:val="00EC6873"/>
    <w:rsid w:val="00EC6958"/>
    <w:rsid w:val="00EC7A92"/>
    <w:rsid w:val="00ED0BF8"/>
    <w:rsid w:val="00ED27B6"/>
    <w:rsid w:val="00ED2ED4"/>
    <w:rsid w:val="00ED34FF"/>
    <w:rsid w:val="00ED3DAE"/>
    <w:rsid w:val="00ED45EC"/>
    <w:rsid w:val="00ED46BE"/>
    <w:rsid w:val="00ED5706"/>
    <w:rsid w:val="00ED7867"/>
    <w:rsid w:val="00ED7A4F"/>
    <w:rsid w:val="00ED7FF7"/>
    <w:rsid w:val="00EE37AA"/>
    <w:rsid w:val="00EE3E33"/>
    <w:rsid w:val="00EE3ECC"/>
    <w:rsid w:val="00EE3F96"/>
    <w:rsid w:val="00EE41DC"/>
    <w:rsid w:val="00EE5BC8"/>
    <w:rsid w:val="00EE65D7"/>
    <w:rsid w:val="00EE744C"/>
    <w:rsid w:val="00EE7D3A"/>
    <w:rsid w:val="00EF0FFF"/>
    <w:rsid w:val="00EF3E76"/>
    <w:rsid w:val="00EF4C43"/>
    <w:rsid w:val="00EF5967"/>
    <w:rsid w:val="00EF59C9"/>
    <w:rsid w:val="00EF5DBD"/>
    <w:rsid w:val="00EF5F36"/>
    <w:rsid w:val="00EF649B"/>
    <w:rsid w:val="00EF64AF"/>
    <w:rsid w:val="00EF6D8C"/>
    <w:rsid w:val="00EF782E"/>
    <w:rsid w:val="00EF7F63"/>
    <w:rsid w:val="00EF7FA3"/>
    <w:rsid w:val="00F01256"/>
    <w:rsid w:val="00F0346B"/>
    <w:rsid w:val="00F039A0"/>
    <w:rsid w:val="00F039AF"/>
    <w:rsid w:val="00F03B91"/>
    <w:rsid w:val="00F049DA"/>
    <w:rsid w:val="00F04EAC"/>
    <w:rsid w:val="00F053EF"/>
    <w:rsid w:val="00F0620B"/>
    <w:rsid w:val="00F06237"/>
    <w:rsid w:val="00F0697A"/>
    <w:rsid w:val="00F06D6F"/>
    <w:rsid w:val="00F06FC5"/>
    <w:rsid w:val="00F07ACA"/>
    <w:rsid w:val="00F11298"/>
    <w:rsid w:val="00F12111"/>
    <w:rsid w:val="00F13892"/>
    <w:rsid w:val="00F13A46"/>
    <w:rsid w:val="00F13AE0"/>
    <w:rsid w:val="00F13AEB"/>
    <w:rsid w:val="00F14869"/>
    <w:rsid w:val="00F14B75"/>
    <w:rsid w:val="00F14DBC"/>
    <w:rsid w:val="00F15438"/>
    <w:rsid w:val="00F16DF0"/>
    <w:rsid w:val="00F17EBE"/>
    <w:rsid w:val="00F21E8C"/>
    <w:rsid w:val="00F22CD3"/>
    <w:rsid w:val="00F247AA"/>
    <w:rsid w:val="00F25452"/>
    <w:rsid w:val="00F25526"/>
    <w:rsid w:val="00F255FD"/>
    <w:rsid w:val="00F263E4"/>
    <w:rsid w:val="00F26408"/>
    <w:rsid w:val="00F27B8A"/>
    <w:rsid w:val="00F3081C"/>
    <w:rsid w:val="00F32292"/>
    <w:rsid w:val="00F3313C"/>
    <w:rsid w:val="00F338F2"/>
    <w:rsid w:val="00F33BE3"/>
    <w:rsid w:val="00F3491D"/>
    <w:rsid w:val="00F351B5"/>
    <w:rsid w:val="00F36113"/>
    <w:rsid w:val="00F36B0C"/>
    <w:rsid w:val="00F36F1B"/>
    <w:rsid w:val="00F404B3"/>
    <w:rsid w:val="00F423B2"/>
    <w:rsid w:val="00F42AE3"/>
    <w:rsid w:val="00F444C7"/>
    <w:rsid w:val="00F4570A"/>
    <w:rsid w:val="00F462A2"/>
    <w:rsid w:val="00F514ED"/>
    <w:rsid w:val="00F529B5"/>
    <w:rsid w:val="00F52D60"/>
    <w:rsid w:val="00F53991"/>
    <w:rsid w:val="00F54226"/>
    <w:rsid w:val="00F5485D"/>
    <w:rsid w:val="00F559B6"/>
    <w:rsid w:val="00F55A7B"/>
    <w:rsid w:val="00F564E2"/>
    <w:rsid w:val="00F56550"/>
    <w:rsid w:val="00F56931"/>
    <w:rsid w:val="00F56D61"/>
    <w:rsid w:val="00F57711"/>
    <w:rsid w:val="00F57C75"/>
    <w:rsid w:val="00F57EDC"/>
    <w:rsid w:val="00F609C1"/>
    <w:rsid w:val="00F6100E"/>
    <w:rsid w:val="00F61965"/>
    <w:rsid w:val="00F62107"/>
    <w:rsid w:val="00F63DA0"/>
    <w:rsid w:val="00F643AB"/>
    <w:rsid w:val="00F6444B"/>
    <w:rsid w:val="00F64B44"/>
    <w:rsid w:val="00F65A6A"/>
    <w:rsid w:val="00F65FC2"/>
    <w:rsid w:val="00F7055C"/>
    <w:rsid w:val="00F70991"/>
    <w:rsid w:val="00F711D3"/>
    <w:rsid w:val="00F71359"/>
    <w:rsid w:val="00F71911"/>
    <w:rsid w:val="00F72C72"/>
    <w:rsid w:val="00F72E5C"/>
    <w:rsid w:val="00F732F2"/>
    <w:rsid w:val="00F73351"/>
    <w:rsid w:val="00F73C54"/>
    <w:rsid w:val="00F74C66"/>
    <w:rsid w:val="00F7517B"/>
    <w:rsid w:val="00F75713"/>
    <w:rsid w:val="00F75AE7"/>
    <w:rsid w:val="00F76080"/>
    <w:rsid w:val="00F76940"/>
    <w:rsid w:val="00F773FC"/>
    <w:rsid w:val="00F77685"/>
    <w:rsid w:val="00F77ACD"/>
    <w:rsid w:val="00F808BC"/>
    <w:rsid w:val="00F80E1D"/>
    <w:rsid w:val="00F82049"/>
    <w:rsid w:val="00F82404"/>
    <w:rsid w:val="00F83E56"/>
    <w:rsid w:val="00F84479"/>
    <w:rsid w:val="00F84F51"/>
    <w:rsid w:val="00F8528C"/>
    <w:rsid w:val="00F8545D"/>
    <w:rsid w:val="00F857C2"/>
    <w:rsid w:val="00F8663E"/>
    <w:rsid w:val="00F8698D"/>
    <w:rsid w:val="00F86D9D"/>
    <w:rsid w:val="00F875D1"/>
    <w:rsid w:val="00F9083B"/>
    <w:rsid w:val="00F9132D"/>
    <w:rsid w:val="00F918E6"/>
    <w:rsid w:val="00F92A75"/>
    <w:rsid w:val="00F92D37"/>
    <w:rsid w:val="00F93421"/>
    <w:rsid w:val="00F94BAA"/>
    <w:rsid w:val="00F94C01"/>
    <w:rsid w:val="00F95AB8"/>
    <w:rsid w:val="00F97EE3"/>
    <w:rsid w:val="00F97EFD"/>
    <w:rsid w:val="00F97FF4"/>
    <w:rsid w:val="00FA0A60"/>
    <w:rsid w:val="00FA10A7"/>
    <w:rsid w:val="00FA15FB"/>
    <w:rsid w:val="00FA1B96"/>
    <w:rsid w:val="00FA1D40"/>
    <w:rsid w:val="00FA2128"/>
    <w:rsid w:val="00FA2B42"/>
    <w:rsid w:val="00FA2DB9"/>
    <w:rsid w:val="00FA2E3C"/>
    <w:rsid w:val="00FA31C2"/>
    <w:rsid w:val="00FA3BD8"/>
    <w:rsid w:val="00FA3CC9"/>
    <w:rsid w:val="00FA4A23"/>
    <w:rsid w:val="00FA56F3"/>
    <w:rsid w:val="00FA5A3C"/>
    <w:rsid w:val="00FA60A0"/>
    <w:rsid w:val="00FA7F5A"/>
    <w:rsid w:val="00FB003A"/>
    <w:rsid w:val="00FB020D"/>
    <w:rsid w:val="00FB199B"/>
    <w:rsid w:val="00FB1B02"/>
    <w:rsid w:val="00FB5149"/>
    <w:rsid w:val="00FB564F"/>
    <w:rsid w:val="00FB5701"/>
    <w:rsid w:val="00FB6396"/>
    <w:rsid w:val="00FB72A4"/>
    <w:rsid w:val="00FB74F4"/>
    <w:rsid w:val="00FB7D33"/>
    <w:rsid w:val="00FB7D6F"/>
    <w:rsid w:val="00FC0F4A"/>
    <w:rsid w:val="00FC10BF"/>
    <w:rsid w:val="00FC1D43"/>
    <w:rsid w:val="00FC286C"/>
    <w:rsid w:val="00FC288A"/>
    <w:rsid w:val="00FC2947"/>
    <w:rsid w:val="00FC3D84"/>
    <w:rsid w:val="00FC4780"/>
    <w:rsid w:val="00FC51BA"/>
    <w:rsid w:val="00FC590A"/>
    <w:rsid w:val="00FC728B"/>
    <w:rsid w:val="00FD01A3"/>
    <w:rsid w:val="00FD07A1"/>
    <w:rsid w:val="00FD1483"/>
    <w:rsid w:val="00FD1948"/>
    <w:rsid w:val="00FD2042"/>
    <w:rsid w:val="00FD2571"/>
    <w:rsid w:val="00FD38B4"/>
    <w:rsid w:val="00FD44A5"/>
    <w:rsid w:val="00FD49DD"/>
    <w:rsid w:val="00FD4BDD"/>
    <w:rsid w:val="00FD4CFD"/>
    <w:rsid w:val="00FD6067"/>
    <w:rsid w:val="00FD63AE"/>
    <w:rsid w:val="00FD6B80"/>
    <w:rsid w:val="00FD6DE7"/>
    <w:rsid w:val="00FD7017"/>
    <w:rsid w:val="00FD711F"/>
    <w:rsid w:val="00FD78B3"/>
    <w:rsid w:val="00FD7FA8"/>
    <w:rsid w:val="00FE0835"/>
    <w:rsid w:val="00FE0B12"/>
    <w:rsid w:val="00FE11C1"/>
    <w:rsid w:val="00FE2205"/>
    <w:rsid w:val="00FE2CAD"/>
    <w:rsid w:val="00FE3C8D"/>
    <w:rsid w:val="00FE53DD"/>
    <w:rsid w:val="00FE5BCC"/>
    <w:rsid w:val="00FE6FE6"/>
    <w:rsid w:val="00FE7CC1"/>
    <w:rsid w:val="00FF082A"/>
    <w:rsid w:val="00FF13A2"/>
    <w:rsid w:val="00FF1D74"/>
    <w:rsid w:val="00FF3225"/>
    <w:rsid w:val="00FF3378"/>
    <w:rsid w:val="00FF33CD"/>
    <w:rsid w:val="00FF4227"/>
    <w:rsid w:val="00FF6603"/>
    <w:rsid w:val="00FF6C89"/>
    <w:rsid w:val="00FF78B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CDE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F17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CE194C"/>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2001"/>
    <w:pPr>
      <w:ind w:left="720"/>
      <w:contextualSpacing/>
    </w:pPr>
  </w:style>
  <w:style w:type="paragraph" w:styleId="Pieddepage">
    <w:name w:val="footer"/>
    <w:basedOn w:val="Normal"/>
    <w:link w:val="PieddepageCar"/>
    <w:uiPriority w:val="99"/>
    <w:unhideWhenUsed/>
    <w:rsid w:val="001F40D0"/>
    <w:pPr>
      <w:tabs>
        <w:tab w:val="center" w:pos="4536"/>
        <w:tab w:val="right" w:pos="9072"/>
      </w:tabs>
    </w:pPr>
  </w:style>
  <w:style w:type="character" w:customStyle="1" w:styleId="PieddepageCar">
    <w:name w:val="Pied de page Car"/>
    <w:basedOn w:val="Policepardfaut"/>
    <w:link w:val="Pieddepage"/>
    <w:uiPriority w:val="99"/>
    <w:rsid w:val="001F40D0"/>
  </w:style>
  <w:style w:type="character" w:styleId="Numrodepage">
    <w:name w:val="page number"/>
    <w:basedOn w:val="Policepardfaut"/>
    <w:uiPriority w:val="99"/>
    <w:semiHidden/>
    <w:unhideWhenUsed/>
    <w:rsid w:val="001F40D0"/>
  </w:style>
  <w:style w:type="paragraph" w:styleId="En-tte">
    <w:name w:val="header"/>
    <w:basedOn w:val="Normal"/>
    <w:link w:val="En-tteCar"/>
    <w:uiPriority w:val="99"/>
    <w:unhideWhenUsed/>
    <w:rsid w:val="00FE2205"/>
    <w:pPr>
      <w:tabs>
        <w:tab w:val="center" w:pos="4536"/>
        <w:tab w:val="right" w:pos="9072"/>
      </w:tabs>
    </w:pPr>
  </w:style>
  <w:style w:type="character" w:customStyle="1" w:styleId="En-tteCar">
    <w:name w:val="En-tête Car"/>
    <w:basedOn w:val="Policepardfaut"/>
    <w:link w:val="En-tte"/>
    <w:uiPriority w:val="99"/>
    <w:rsid w:val="00FE2205"/>
  </w:style>
  <w:style w:type="paragraph" w:styleId="Notedebasdepage">
    <w:name w:val="footnote text"/>
    <w:basedOn w:val="Normal"/>
    <w:link w:val="NotedebasdepageCar"/>
    <w:uiPriority w:val="99"/>
    <w:unhideWhenUsed/>
    <w:rsid w:val="00D66D0F"/>
    <w:rPr>
      <w:rFonts w:ascii="Times New Roman" w:hAnsi="Times New Roman"/>
      <w:sz w:val="22"/>
      <w:lang w:val="en-GB"/>
    </w:rPr>
  </w:style>
  <w:style w:type="character" w:customStyle="1" w:styleId="NotedebasdepageCar">
    <w:name w:val="Note de bas de page Car"/>
    <w:basedOn w:val="Policepardfaut"/>
    <w:link w:val="Notedebasdepage"/>
    <w:uiPriority w:val="99"/>
    <w:rsid w:val="00D66D0F"/>
    <w:rPr>
      <w:rFonts w:ascii="Times New Roman" w:hAnsi="Times New Roman"/>
      <w:sz w:val="22"/>
      <w:lang w:val="en-GB"/>
    </w:rPr>
  </w:style>
  <w:style w:type="character" w:styleId="Appelnotedebasdep">
    <w:name w:val="footnote reference"/>
    <w:basedOn w:val="Policepardfaut"/>
    <w:uiPriority w:val="99"/>
    <w:unhideWhenUsed/>
    <w:rsid w:val="009E35B2"/>
    <w:rPr>
      <w:vertAlign w:val="superscript"/>
    </w:rPr>
  </w:style>
  <w:style w:type="character" w:customStyle="1" w:styleId="Titre3Car">
    <w:name w:val="Titre 3 Car"/>
    <w:basedOn w:val="Policepardfaut"/>
    <w:link w:val="Titre3"/>
    <w:uiPriority w:val="9"/>
    <w:rsid w:val="00CE194C"/>
    <w:rPr>
      <w:rFonts w:asciiTheme="majorHAnsi" w:eastAsiaTheme="majorEastAsia" w:hAnsiTheme="majorHAnsi" w:cstheme="majorBidi"/>
      <w:color w:val="1F4D78" w:themeColor="accent1" w:themeShade="7F"/>
    </w:rPr>
  </w:style>
  <w:style w:type="character" w:customStyle="1" w:styleId="st">
    <w:name w:val="st"/>
    <w:basedOn w:val="Policepardfaut"/>
    <w:rsid w:val="000F780A"/>
  </w:style>
  <w:style w:type="character" w:styleId="Marquedecommentaire">
    <w:name w:val="annotation reference"/>
    <w:basedOn w:val="Policepardfaut"/>
    <w:uiPriority w:val="99"/>
    <w:semiHidden/>
    <w:unhideWhenUsed/>
    <w:rsid w:val="00757574"/>
    <w:rPr>
      <w:sz w:val="18"/>
      <w:szCs w:val="18"/>
    </w:rPr>
  </w:style>
  <w:style w:type="paragraph" w:styleId="Commentaire">
    <w:name w:val="annotation text"/>
    <w:basedOn w:val="Normal"/>
    <w:link w:val="CommentaireCar"/>
    <w:uiPriority w:val="99"/>
    <w:semiHidden/>
    <w:unhideWhenUsed/>
    <w:rsid w:val="00757574"/>
  </w:style>
  <w:style w:type="character" w:customStyle="1" w:styleId="CommentaireCar">
    <w:name w:val="Commentaire Car"/>
    <w:basedOn w:val="Policepardfaut"/>
    <w:link w:val="Commentaire"/>
    <w:uiPriority w:val="99"/>
    <w:semiHidden/>
    <w:rsid w:val="00757574"/>
  </w:style>
  <w:style w:type="paragraph" w:styleId="Objetducommentaire">
    <w:name w:val="annotation subject"/>
    <w:basedOn w:val="Commentaire"/>
    <w:next w:val="Commentaire"/>
    <w:link w:val="ObjetducommentaireCar"/>
    <w:uiPriority w:val="99"/>
    <w:semiHidden/>
    <w:unhideWhenUsed/>
    <w:rsid w:val="00757574"/>
    <w:rPr>
      <w:b/>
      <w:bCs/>
      <w:sz w:val="20"/>
      <w:szCs w:val="20"/>
    </w:rPr>
  </w:style>
  <w:style w:type="character" w:customStyle="1" w:styleId="ObjetducommentaireCar">
    <w:name w:val="Objet du commentaire Car"/>
    <w:basedOn w:val="CommentaireCar"/>
    <w:link w:val="Objetducommentaire"/>
    <w:uiPriority w:val="99"/>
    <w:semiHidden/>
    <w:rsid w:val="00757574"/>
    <w:rPr>
      <w:b/>
      <w:bCs/>
      <w:sz w:val="20"/>
      <w:szCs w:val="20"/>
    </w:rPr>
  </w:style>
  <w:style w:type="paragraph" w:styleId="Textedebulles">
    <w:name w:val="Balloon Text"/>
    <w:basedOn w:val="Normal"/>
    <w:link w:val="TextedebullesCar"/>
    <w:uiPriority w:val="99"/>
    <w:semiHidden/>
    <w:unhideWhenUsed/>
    <w:rsid w:val="0075757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7574"/>
    <w:rPr>
      <w:rFonts w:ascii="Times New Roman" w:hAnsi="Times New Roman" w:cs="Times New Roman"/>
      <w:sz w:val="18"/>
      <w:szCs w:val="18"/>
    </w:rPr>
  </w:style>
  <w:style w:type="paragraph" w:styleId="Citation">
    <w:name w:val="Quote"/>
    <w:basedOn w:val="Normal"/>
    <w:next w:val="Normal"/>
    <w:link w:val="CitationCar"/>
    <w:uiPriority w:val="29"/>
    <w:qFormat/>
    <w:rsid w:val="007C08C3"/>
    <w:pPr>
      <w:spacing w:after="120"/>
      <w:ind w:left="864" w:right="864"/>
    </w:pPr>
    <w:rPr>
      <w:rFonts w:ascii="Cambria" w:hAnsi="Cambria"/>
      <w:iCs/>
    </w:rPr>
  </w:style>
  <w:style w:type="character" w:customStyle="1" w:styleId="CitationCar">
    <w:name w:val="Citation Car"/>
    <w:basedOn w:val="Policepardfaut"/>
    <w:link w:val="Citation"/>
    <w:uiPriority w:val="29"/>
    <w:rsid w:val="007C08C3"/>
    <w:rPr>
      <w:rFonts w:ascii="Cambria" w:hAnsi="Cambria"/>
      <w:iCs/>
    </w:rPr>
  </w:style>
  <w:style w:type="character" w:styleId="Lienhypertexte">
    <w:name w:val="Hyperlink"/>
    <w:basedOn w:val="Policepardfaut"/>
    <w:uiPriority w:val="99"/>
    <w:unhideWhenUsed/>
    <w:rsid w:val="00DA7942"/>
    <w:rPr>
      <w:color w:val="0563C1" w:themeColor="hyperlink"/>
      <w:u w:val="single"/>
    </w:rPr>
  </w:style>
  <w:style w:type="paragraph" w:styleId="Bibliographie">
    <w:name w:val="Bibliography"/>
    <w:basedOn w:val="Normal"/>
    <w:next w:val="Normal"/>
    <w:uiPriority w:val="37"/>
    <w:semiHidden/>
    <w:unhideWhenUsed/>
    <w:rsid w:val="00A5214B"/>
    <w:rPr>
      <w:rFonts w:ascii="Times New Roman" w:eastAsiaTheme="minorEastAsia" w:hAnsi="Times New Roman" w:cstheme="majorBidi"/>
      <w:lang w:val="en-US"/>
    </w:rPr>
  </w:style>
  <w:style w:type="character" w:styleId="Appeldenotedefin">
    <w:name w:val="endnote reference"/>
    <w:basedOn w:val="Policepardfaut"/>
    <w:uiPriority w:val="99"/>
    <w:semiHidden/>
    <w:unhideWhenUsed/>
    <w:rsid w:val="003F77EB"/>
    <w:rPr>
      <w:vertAlign w:val="superscript"/>
    </w:rPr>
  </w:style>
  <w:style w:type="paragraph" w:styleId="Rvision">
    <w:name w:val="Revision"/>
    <w:hidden/>
    <w:uiPriority w:val="99"/>
    <w:semiHidden/>
    <w:rsid w:val="00A83EBD"/>
  </w:style>
  <w:style w:type="character" w:customStyle="1" w:styleId="Titre1Car">
    <w:name w:val="Titre 1 Car"/>
    <w:basedOn w:val="Policepardfaut"/>
    <w:link w:val="Titre1"/>
    <w:uiPriority w:val="9"/>
    <w:rsid w:val="001F1798"/>
    <w:rPr>
      <w:rFonts w:asciiTheme="majorHAnsi" w:eastAsiaTheme="majorEastAsia" w:hAnsiTheme="majorHAnsi" w:cstheme="majorBidi"/>
      <w:color w:val="2E74B5" w:themeColor="accent1" w:themeShade="BF"/>
      <w:sz w:val="32"/>
      <w:szCs w:val="32"/>
    </w:rPr>
  </w:style>
  <w:style w:type="character" w:styleId="Mentionnonrsolue">
    <w:name w:val="Unresolved Mention"/>
    <w:basedOn w:val="Policepardfaut"/>
    <w:uiPriority w:val="99"/>
    <w:rsid w:val="0027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1164">
      <w:bodyDiv w:val="1"/>
      <w:marLeft w:val="0"/>
      <w:marRight w:val="0"/>
      <w:marTop w:val="0"/>
      <w:marBottom w:val="0"/>
      <w:divBdr>
        <w:top w:val="none" w:sz="0" w:space="0" w:color="auto"/>
        <w:left w:val="none" w:sz="0" w:space="0" w:color="auto"/>
        <w:bottom w:val="none" w:sz="0" w:space="0" w:color="auto"/>
        <w:right w:val="none" w:sz="0" w:space="0" w:color="auto"/>
      </w:divBdr>
    </w:div>
    <w:div w:id="145586256">
      <w:bodyDiv w:val="1"/>
      <w:marLeft w:val="0"/>
      <w:marRight w:val="0"/>
      <w:marTop w:val="0"/>
      <w:marBottom w:val="0"/>
      <w:divBdr>
        <w:top w:val="none" w:sz="0" w:space="0" w:color="auto"/>
        <w:left w:val="none" w:sz="0" w:space="0" w:color="auto"/>
        <w:bottom w:val="none" w:sz="0" w:space="0" w:color="auto"/>
        <w:right w:val="none" w:sz="0" w:space="0" w:color="auto"/>
      </w:divBdr>
      <w:divsChild>
        <w:div w:id="1203907243">
          <w:marLeft w:val="0"/>
          <w:marRight w:val="0"/>
          <w:marTop w:val="0"/>
          <w:marBottom w:val="0"/>
          <w:divBdr>
            <w:top w:val="none" w:sz="0" w:space="0" w:color="auto"/>
            <w:left w:val="none" w:sz="0" w:space="0" w:color="auto"/>
            <w:bottom w:val="none" w:sz="0" w:space="0" w:color="auto"/>
            <w:right w:val="none" w:sz="0" w:space="0" w:color="auto"/>
          </w:divBdr>
          <w:divsChild>
            <w:div w:id="1373730599">
              <w:marLeft w:val="0"/>
              <w:marRight w:val="0"/>
              <w:marTop w:val="0"/>
              <w:marBottom w:val="0"/>
              <w:divBdr>
                <w:top w:val="none" w:sz="0" w:space="0" w:color="auto"/>
                <w:left w:val="none" w:sz="0" w:space="0" w:color="auto"/>
                <w:bottom w:val="none" w:sz="0" w:space="0" w:color="auto"/>
                <w:right w:val="none" w:sz="0" w:space="0" w:color="auto"/>
              </w:divBdr>
              <w:divsChild>
                <w:div w:id="17871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064">
      <w:bodyDiv w:val="1"/>
      <w:marLeft w:val="0"/>
      <w:marRight w:val="0"/>
      <w:marTop w:val="0"/>
      <w:marBottom w:val="0"/>
      <w:divBdr>
        <w:top w:val="none" w:sz="0" w:space="0" w:color="auto"/>
        <w:left w:val="none" w:sz="0" w:space="0" w:color="auto"/>
        <w:bottom w:val="none" w:sz="0" w:space="0" w:color="auto"/>
        <w:right w:val="none" w:sz="0" w:space="0" w:color="auto"/>
      </w:divBdr>
      <w:divsChild>
        <w:div w:id="882442774">
          <w:marLeft w:val="0"/>
          <w:marRight w:val="0"/>
          <w:marTop w:val="0"/>
          <w:marBottom w:val="0"/>
          <w:divBdr>
            <w:top w:val="none" w:sz="0" w:space="0" w:color="auto"/>
            <w:left w:val="none" w:sz="0" w:space="0" w:color="auto"/>
            <w:bottom w:val="none" w:sz="0" w:space="0" w:color="auto"/>
            <w:right w:val="none" w:sz="0" w:space="0" w:color="auto"/>
          </w:divBdr>
          <w:divsChild>
            <w:div w:id="624312135">
              <w:marLeft w:val="0"/>
              <w:marRight w:val="0"/>
              <w:marTop w:val="0"/>
              <w:marBottom w:val="0"/>
              <w:divBdr>
                <w:top w:val="none" w:sz="0" w:space="0" w:color="auto"/>
                <w:left w:val="none" w:sz="0" w:space="0" w:color="auto"/>
                <w:bottom w:val="none" w:sz="0" w:space="0" w:color="auto"/>
                <w:right w:val="none" w:sz="0" w:space="0" w:color="auto"/>
              </w:divBdr>
              <w:divsChild>
                <w:div w:id="1288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0007">
      <w:bodyDiv w:val="1"/>
      <w:marLeft w:val="0"/>
      <w:marRight w:val="0"/>
      <w:marTop w:val="0"/>
      <w:marBottom w:val="0"/>
      <w:divBdr>
        <w:top w:val="none" w:sz="0" w:space="0" w:color="auto"/>
        <w:left w:val="none" w:sz="0" w:space="0" w:color="auto"/>
        <w:bottom w:val="none" w:sz="0" w:space="0" w:color="auto"/>
        <w:right w:val="none" w:sz="0" w:space="0" w:color="auto"/>
      </w:divBdr>
      <w:divsChild>
        <w:div w:id="1870213537">
          <w:marLeft w:val="0"/>
          <w:marRight w:val="0"/>
          <w:marTop w:val="0"/>
          <w:marBottom w:val="0"/>
          <w:divBdr>
            <w:top w:val="none" w:sz="0" w:space="0" w:color="auto"/>
            <w:left w:val="none" w:sz="0" w:space="0" w:color="auto"/>
            <w:bottom w:val="none" w:sz="0" w:space="0" w:color="auto"/>
            <w:right w:val="none" w:sz="0" w:space="0" w:color="auto"/>
          </w:divBdr>
          <w:divsChild>
            <w:div w:id="1045258073">
              <w:marLeft w:val="0"/>
              <w:marRight w:val="0"/>
              <w:marTop w:val="0"/>
              <w:marBottom w:val="0"/>
              <w:divBdr>
                <w:top w:val="none" w:sz="0" w:space="0" w:color="auto"/>
                <w:left w:val="none" w:sz="0" w:space="0" w:color="auto"/>
                <w:bottom w:val="none" w:sz="0" w:space="0" w:color="auto"/>
                <w:right w:val="none" w:sz="0" w:space="0" w:color="auto"/>
              </w:divBdr>
              <w:divsChild>
                <w:div w:id="5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1586">
      <w:bodyDiv w:val="1"/>
      <w:marLeft w:val="0"/>
      <w:marRight w:val="0"/>
      <w:marTop w:val="0"/>
      <w:marBottom w:val="0"/>
      <w:divBdr>
        <w:top w:val="none" w:sz="0" w:space="0" w:color="auto"/>
        <w:left w:val="none" w:sz="0" w:space="0" w:color="auto"/>
        <w:bottom w:val="none" w:sz="0" w:space="0" w:color="auto"/>
        <w:right w:val="none" w:sz="0" w:space="0" w:color="auto"/>
      </w:divBdr>
    </w:div>
    <w:div w:id="243881680">
      <w:bodyDiv w:val="1"/>
      <w:marLeft w:val="0"/>
      <w:marRight w:val="0"/>
      <w:marTop w:val="0"/>
      <w:marBottom w:val="0"/>
      <w:divBdr>
        <w:top w:val="none" w:sz="0" w:space="0" w:color="auto"/>
        <w:left w:val="none" w:sz="0" w:space="0" w:color="auto"/>
        <w:bottom w:val="none" w:sz="0" w:space="0" w:color="auto"/>
        <w:right w:val="none" w:sz="0" w:space="0" w:color="auto"/>
      </w:divBdr>
      <w:divsChild>
        <w:div w:id="1892300324">
          <w:marLeft w:val="0"/>
          <w:marRight w:val="0"/>
          <w:marTop w:val="0"/>
          <w:marBottom w:val="0"/>
          <w:divBdr>
            <w:top w:val="none" w:sz="0" w:space="0" w:color="auto"/>
            <w:left w:val="none" w:sz="0" w:space="0" w:color="auto"/>
            <w:bottom w:val="none" w:sz="0" w:space="0" w:color="auto"/>
            <w:right w:val="none" w:sz="0" w:space="0" w:color="auto"/>
          </w:divBdr>
          <w:divsChild>
            <w:div w:id="621306289">
              <w:marLeft w:val="0"/>
              <w:marRight w:val="0"/>
              <w:marTop w:val="0"/>
              <w:marBottom w:val="0"/>
              <w:divBdr>
                <w:top w:val="none" w:sz="0" w:space="0" w:color="auto"/>
                <w:left w:val="none" w:sz="0" w:space="0" w:color="auto"/>
                <w:bottom w:val="none" w:sz="0" w:space="0" w:color="auto"/>
                <w:right w:val="none" w:sz="0" w:space="0" w:color="auto"/>
              </w:divBdr>
              <w:divsChild>
                <w:div w:id="3228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1830">
      <w:bodyDiv w:val="1"/>
      <w:marLeft w:val="0"/>
      <w:marRight w:val="0"/>
      <w:marTop w:val="0"/>
      <w:marBottom w:val="0"/>
      <w:divBdr>
        <w:top w:val="none" w:sz="0" w:space="0" w:color="auto"/>
        <w:left w:val="none" w:sz="0" w:space="0" w:color="auto"/>
        <w:bottom w:val="none" w:sz="0" w:space="0" w:color="auto"/>
        <w:right w:val="none" w:sz="0" w:space="0" w:color="auto"/>
      </w:divBdr>
    </w:div>
    <w:div w:id="298610881">
      <w:bodyDiv w:val="1"/>
      <w:marLeft w:val="0"/>
      <w:marRight w:val="0"/>
      <w:marTop w:val="0"/>
      <w:marBottom w:val="0"/>
      <w:divBdr>
        <w:top w:val="none" w:sz="0" w:space="0" w:color="auto"/>
        <w:left w:val="none" w:sz="0" w:space="0" w:color="auto"/>
        <w:bottom w:val="none" w:sz="0" w:space="0" w:color="auto"/>
        <w:right w:val="none" w:sz="0" w:space="0" w:color="auto"/>
      </w:divBdr>
    </w:div>
    <w:div w:id="307172210">
      <w:bodyDiv w:val="1"/>
      <w:marLeft w:val="0"/>
      <w:marRight w:val="0"/>
      <w:marTop w:val="0"/>
      <w:marBottom w:val="0"/>
      <w:divBdr>
        <w:top w:val="none" w:sz="0" w:space="0" w:color="auto"/>
        <w:left w:val="none" w:sz="0" w:space="0" w:color="auto"/>
        <w:bottom w:val="none" w:sz="0" w:space="0" w:color="auto"/>
        <w:right w:val="none" w:sz="0" w:space="0" w:color="auto"/>
      </w:divBdr>
      <w:divsChild>
        <w:div w:id="2100369513">
          <w:marLeft w:val="0"/>
          <w:marRight w:val="0"/>
          <w:marTop w:val="0"/>
          <w:marBottom w:val="0"/>
          <w:divBdr>
            <w:top w:val="none" w:sz="0" w:space="0" w:color="auto"/>
            <w:left w:val="none" w:sz="0" w:space="0" w:color="auto"/>
            <w:bottom w:val="none" w:sz="0" w:space="0" w:color="auto"/>
            <w:right w:val="none" w:sz="0" w:space="0" w:color="auto"/>
          </w:divBdr>
          <w:divsChild>
            <w:div w:id="1668753104">
              <w:marLeft w:val="0"/>
              <w:marRight w:val="0"/>
              <w:marTop w:val="0"/>
              <w:marBottom w:val="0"/>
              <w:divBdr>
                <w:top w:val="none" w:sz="0" w:space="0" w:color="auto"/>
                <w:left w:val="none" w:sz="0" w:space="0" w:color="auto"/>
                <w:bottom w:val="none" w:sz="0" w:space="0" w:color="auto"/>
                <w:right w:val="none" w:sz="0" w:space="0" w:color="auto"/>
              </w:divBdr>
              <w:divsChild>
                <w:div w:id="9567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57960">
      <w:bodyDiv w:val="1"/>
      <w:marLeft w:val="0"/>
      <w:marRight w:val="0"/>
      <w:marTop w:val="0"/>
      <w:marBottom w:val="0"/>
      <w:divBdr>
        <w:top w:val="none" w:sz="0" w:space="0" w:color="auto"/>
        <w:left w:val="none" w:sz="0" w:space="0" w:color="auto"/>
        <w:bottom w:val="none" w:sz="0" w:space="0" w:color="auto"/>
        <w:right w:val="none" w:sz="0" w:space="0" w:color="auto"/>
      </w:divBdr>
    </w:div>
    <w:div w:id="316881676">
      <w:bodyDiv w:val="1"/>
      <w:marLeft w:val="0"/>
      <w:marRight w:val="0"/>
      <w:marTop w:val="0"/>
      <w:marBottom w:val="0"/>
      <w:divBdr>
        <w:top w:val="none" w:sz="0" w:space="0" w:color="auto"/>
        <w:left w:val="none" w:sz="0" w:space="0" w:color="auto"/>
        <w:bottom w:val="none" w:sz="0" w:space="0" w:color="auto"/>
        <w:right w:val="none" w:sz="0" w:space="0" w:color="auto"/>
      </w:divBdr>
      <w:divsChild>
        <w:div w:id="928463159">
          <w:marLeft w:val="0"/>
          <w:marRight w:val="0"/>
          <w:marTop w:val="0"/>
          <w:marBottom w:val="0"/>
          <w:divBdr>
            <w:top w:val="none" w:sz="0" w:space="0" w:color="auto"/>
            <w:left w:val="none" w:sz="0" w:space="0" w:color="auto"/>
            <w:bottom w:val="none" w:sz="0" w:space="0" w:color="auto"/>
            <w:right w:val="none" w:sz="0" w:space="0" w:color="auto"/>
          </w:divBdr>
        </w:div>
      </w:divsChild>
    </w:div>
    <w:div w:id="336926455">
      <w:bodyDiv w:val="1"/>
      <w:marLeft w:val="0"/>
      <w:marRight w:val="0"/>
      <w:marTop w:val="0"/>
      <w:marBottom w:val="0"/>
      <w:divBdr>
        <w:top w:val="none" w:sz="0" w:space="0" w:color="auto"/>
        <w:left w:val="none" w:sz="0" w:space="0" w:color="auto"/>
        <w:bottom w:val="none" w:sz="0" w:space="0" w:color="auto"/>
        <w:right w:val="none" w:sz="0" w:space="0" w:color="auto"/>
      </w:divBdr>
      <w:divsChild>
        <w:div w:id="1113019528">
          <w:marLeft w:val="0"/>
          <w:marRight w:val="0"/>
          <w:marTop w:val="0"/>
          <w:marBottom w:val="0"/>
          <w:divBdr>
            <w:top w:val="none" w:sz="0" w:space="0" w:color="auto"/>
            <w:left w:val="none" w:sz="0" w:space="0" w:color="auto"/>
            <w:bottom w:val="none" w:sz="0" w:space="0" w:color="auto"/>
            <w:right w:val="none" w:sz="0" w:space="0" w:color="auto"/>
          </w:divBdr>
        </w:div>
        <w:div w:id="343093092">
          <w:marLeft w:val="0"/>
          <w:marRight w:val="0"/>
          <w:marTop w:val="0"/>
          <w:marBottom w:val="0"/>
          <w:divBdr>
            <w:top w:val="none" w:sz="0" w:space="0" w:color="auto"/>
            <w:left w:val="none" w:sz="0" w:space="0" w:color="auto"/>
            <w:bottom w:val="none" w:sz="0" w:space="0" w:color="auto"/>
            <w:right w:val="none" w:sz="0" w:space="0" w:color="auto"/>
          </w:divBdr>
        </w:div>
      </w:divsChild>
    </w:div>
    <w:div w:id="344402984">
      <w:bodyDiv w:val="1"/>
      <w:marLeft w:val="0"/>
      <w:marRight w:val="0"/>
      <w:marTop w:val="0"/>
      <w:marBottom w:val="0"/>
      <w:divBdr>
        <w:top w:val="none" w:sz="0" w:space="0" w:color="auto"/>
        <w:left w:val="none" w:sz="0" w:space="0" w:color="auto"/>
        <w:bottom w:val="none" w:sz="0" w:space="0" w:color="auto"/>
        <w:right w:val="none" w:sz="0" w:space="0" w:color="auto"/>
      </w:divBdr>
      <w:divsChild>
        <w:div w:id="174002238">
          <w:marLeft w:val="0"/>
          <w:marRight w:val="0"/>
          <w:marTop w:val="0"/>
          <w:marBottom w:val="0"/>
          <w:divBdr>
            <w:top w:val="none" w:sz="0" w:space="0" w:color="auto"/>
            <w:left w:val="none" w:sz="0" w:space="0" w:color="auto"/>
            <w:bottom w:val="none" w:sz="0" w:space="0" w:color="auto"/>
            <w:right w:val="none" w:sz="0" w:space="0" w:color="auto"/>
          </w:divBdr>
          <w:divsChild>
            <w:div w:id="1418096468">
              <w:marLeft w:val="0"/>
              <w:marRight w:val="0"/>
              <w:marTop w:val="0"/>
              <w:marBottom w:val="0"/>
              <w:divBdr>
                <w:top w:val="none" w:sz="0" w:space="0" w:color="auto"/>
                <w:left w:val="none" w:sz="0" w:space="0" w:color="auto"/>
                <w:bottom w:val="none" w:sz="0" w:space="0" w:color="auto"/>
                <w:right w:val="none" w:sz="0" w:space="0" w:color="auto"/>
              </w:divBdr>
              <w:divsChild>
                <w:div w:id="1188447436">
                  <w:marLeft w:val="0"/>
                  <w:marRight w:val="0"/>
                  <w:marTop w:val="0"/>
                  <w:marBottom w:val="0"/>
                  <w:divBdr>
                    <w:top w:val="none" w:sz="0" w:space="0" w:color="auto"/>
                    <w:left w:val="none" w:sz="0" w:space="0" w:color="auto"/>
                    <w:bottom w:val="none" w:sz="0" w:space="0" w:color="auto"/>
                    <w:right w:val="none" w:sz="0" w:space="0" w:color="auto"/>
                  </w:divBdr>
                  <w:divsChild>
                    <w:div w:id="16998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39372">
      <w:bodyDiv w:val="1"/>
      <w:marLeft w:val="0"/>
      <w:marRight w:val="0"/>
      <w:marTop w:val="0"/>
      <w:marBottom w:val="0"/>
      <w:divBdr>
        <w:top w:val="none" w:sz="0" w:space="0" w:color="auto"/>
        <w:left w:val="none" w:sz="0" w:space="0" w:color="auto"/>
        <w:bottom w:val="none" w:sz="0" w:space="0" w:color="auto"/>
        <w:right w:val="none" w:sz="0" w:space="0" w:color="auto"/>
      </w:divBdr>
    </w:div>
    <w:div w:id="409349181">
      <w:bodyDiv w:val="1"/>
      <w:marLeft w:val="0"/>
      <w:marRight w:val="0"/>
      <w:marTop w:val="0"/>
      <w:marBottom w:val="0"/>
      <w:divBdr>
        <w:top w:val="none" w:sz="0" w:space="0" w:color="auto"/>
        <w:left w:val="none" w:sz="0" w:space="0" w:color="auto"/>
        <w:bottom w:val="none" w:sz="0" w:space="0" w:color="auto"/>
        <w:right w:val="none" w:sz="0" w:space="0" w:color="auto"/>
      </w:divBdr>
    </w:div>
    <w:div w:id="441844665">
      <w:bodyDiv w:val="1"/>
      <w:marLeft w:val="0"/>
      <w:marRight w:val="0"/>
      <w:marTop w:val="0"/>
      <w:marBottom w:val="0"/>
      <w:divBdr>
        <w:top w:val="none" w:sz="0" w:space="0" w:color="auto"/>
        <w:left w:val="none" w:sz="0" w:space="0" w:color="auto"/>
        <w:bottom w:val="none" w:sz="0" w:space="0" w:color="auto"/>
        <w:right w:val="none" w:sz="0" w:space="0" w:color="auto"/>
      </w:divBdr>
    </w:div>
    <w:div w:id="448092252">
      <w:bodyDiv w:val="1"/>
      <w:marLeft w:val="0"/>
      <w:marRight w:val="0"/>
      <w:marTop w:val="0"/>
      <w:marBottom w:val="0"/>
      <w:divBdr>
        <w:top w:val="none" w:sz="0" w:space="0" w:color="auto"/>
        <w:left w:val="none" w:sz="0" w:space="0" w:color="auto"/>
        <w:bottom w:val="none" w:sz="0" w:space="0" w:color="auto"/>
        <w:right w:val="none" w:sz="0" w:space="0" w:color="auto"/>
      </w:divBdr>
    </w:div>
    <w:div w:id="492451533">
      <w:bodyDiv w:val="1"/>
      <w:marLeft w:val="0"/>
      <w:marRight w:val="0"/>
      <w:marTop w:val="0"/>
      <w:marBottom w:val="0"/>
      <w:divBdr>
        <w:top w:val="none" w:sz="0" w:space="0" w:color="auto"/>
        <w:left w:val="none" w:sz="0" w:space="0" w:color="auto"/>
        <w:bottom w:val="none" w:sz="0" w:space="0" w:color="auto"/>
        <w:right w:val="none" w:sz="0" w:space="0" w:color="auto"/>
      </w:divBdr>
    </w:div>
    <w:div w:id="570849526">
      <w:bodyDiv w:val="1"/>
      <w:marLeft w:val="0"/>
      <w:marRight w:val="0"/>
      <w:marTop w:val="0"/>
      <w:marBottom w:val="0"/>
      <w:divBdr>
        <w:top w:val="none" w:sz="0" w:space="0" w:color="auto"/>
        <w:left w:val="none" w:sz="0" w:space="0" w:color="auto"/>
        <w:bottom w:val="none" w:sz="0" w:space="0" w:color="auto"/>
        <w:right w:val="none" w:sz="0" w:space="0" w:color="auto"/>
      </w:divBdr>
    </w:div>
    <w:div w:id="575628129">
      <w:bodyDiv w:val="1"/>
      <w:marLeft w:val="0"/>
      <w:marRight w:val="0"/>
      <w:marTop w:val="0"/>
      <w:marBottom w:val="0"/>
      <w:divBdr>
        <w:top w:val="none" w:sz="0" w:space="0" w:color="auto"/>
        <w:left w:val="none" w:sz="0" w:space="0" w:color="auto"/>
        <w:bottom w:val="none" w:sz="0" w:space="0" w:color="auto"/>
        <w:right w:val="none" w:sz="0" w:space="0" w:color="auto"/>
      </w:divBdr>
    </w:div>
    <w:div w:id="591625156">
      <w:bodyDiv w:val="1"/>
      <w:marLeft w:val="0"/>
      <w:marRight w:val="0"/>
      <w:marTop w:val="0"/>
      <w:marBottom w:val="0"/>
      <w:divBdr>
        <w:top w:val="none" w:sz="0" w:space="0" w:color="auto"/>
        <w:left w:val="none" w:sz="0" w:space="0" w:color="auto"/>
        <w:bottom w:val="none" w:sz="0" w:space="0" w:color="auto"/>
        <w:right w:val="none" w:sz="0" w:space="0" w:color="auto"/>
      </w:divBdr>
    </w:div>
    <w:div w:id="595525898">
      <w:bodyDiv w:val="1"/>
      <w:marLeft w:val="0"/>
      <w:marRight w:val="0"/>
      <w:marTop w:val="0"/>
      <w:marBottom w:val="0"/>
      <w:divBdr>
        <w:top w:val="none" w:sz="0" w:space="0" w:color="auto"/>
        <w:left w:val="none" w:sz="0" w:space="0" w:color="auto"/>
        <w:bottom w:val="none" w:sz="0" w:space="0" w:color="auto"/>
        <w:right w:val="none" w:sz="0" w:space="0" w:color="auto"/>
      </w:divBdr>
    </w:div>
    <w:div w:id="628583869">
      <w:bodyDiv w:val="1"/>
      <w:marLeft w:val="0"/>
      <w:marRight w:val="0"/>
      <w:marTop w:val="0"/>
      <w:marBottom w:val="0"/>
      <w:divBdr>
        <w:top w:val="none" w:sz="0" w:space="0" w:color="auto"/>
        <w:left w:val="none" w:sz="0" w:space="0" w:color="auto"/>
        <w:bottom w:val="none" w:sz="0" w:space="0" w:color="auto"/>
        <w:right w:val="none" w:sz="0" w:space="0" w:color="auto"/>
      </w:divBdr>
    </w:div>
    <w:div w:id="652833902">
      <w:bodyDiv w:val="1"/>
      <w:marLeft w:val="0"/>
      <w:marRight w:val="0"/>
      <w:marTop w:val="0"/>
      <w:marBottom w:val="0"/>
      <w:divBdr>
        <w:top w:val="none" w:sz="0" w:space="0" w:color="auto"/>
        <w:left w:val="none" w:sz="0" w:space="0" w:color="auto"/>
        <w:bottom w:val="none" w:sz="0" w:space="0" w:color="auto"/>
        <w:right w:val="none" w:sz="0" w:space="0" w:color="auto"/>
      </w:divBdr>
      <w:divsChild>
        <w:div w:id="2021010426">
          <w:marLeft w:val="0"/>
          <w:marRight w:val="0"/>
          <w:marTop w:val="0"/>
          <w:marBottom w:val="0"/>
          <w:divBdr>
            <w:top w:val="none" w:sz="0" w:space="0" w:color="auto"/>
            <w:left w:val="none" w:sz="0" w:space="0" w:color="auto"/>
            <w:bottom w:val="none" w:sz="0" w:space="0" w:color="auto"/>
            <w:right w:val="none" w:sz="0" w:space="0" w:color="auto"/>
          </w:divBdr>
          <w:divsChild>
            <w:div w:id="579407726">
              <w:marLeft w:val="0"/>
              <w:marRight w:val="0"/>
              <w:marTop w:val="0"/>
              <w:marBottom w:val="0"/>
              <w:divBdr>
                <w:top w:val="none" w:sz="0" w:space="0" w:color="auto"/>
                <w:left w:val="none" w:sz="0" w:space="0" w:color="auto"/>
                <w:bottom w:val="none" w:sz="0" w:space="0" w:color="auto"/>
                <w:right w:val="none" w:sz="0" w:space="0" w:color="auto"/>
              </w:divBdr>
              <w:divsChild>
                <w:div w:id="16133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0245">
      <w:bodyDiv w:val="1"/>
      <w:marLeft w:val="0"/>
      <w:marRight w:val="0"/>
      <w:marTop w:val="0"/>
      <w:marBottom w:val="0"/>
      <w:divBdr>
        <w:top w:val="none" w:sz="0" w:space="0" w:color="auto"/>
        <w:left w:val="none" w:sz="0" w:space="0" w:color="auto"/>
        <w:bottom w:val="none" w:sz="0" w:space="0" w:color="auto"/>
        <w:right w:val="none" w:sz="0" w:space="0" w:color="auto"/>
      </w:divBdr>
      <w:divsChild>
        <w:div w:id="1959334487">
          <w:marLeft w:val="0"/>
          <w:marRight w:val="0"/>
          <w:marTop w:val="0"/>
          <w:marBottom w:val="0"/>
          <w:divBdr>
            <w:top w:val="none" w:sz="0" w:space="0" w:color="auto"/>
            <w:left w:val="none" w:sz="0" w:space="0" w:color="auto"/>
            <w:bottom w:val="none" w:sz="0" w:space="0" w:color="auto"/>
            <w:right w:val="none" w:sz="0" w:space="0" w:color="auto"/>
          </w:divBdr>
          <w:divsChild>
            <w:div w:id="2089645734">
              <w:marLeft w:val="0"/>
              <w:marRight w:val="0"/>
              <w:marTop w:val="0"/>
              <w:marBottom w:val="0"/>
              <w:divBdr>
                <w:top w:val="none" w:sz="0" w:space="0" w:color="auto"/>
                <w:left w:val="none" w:sz="0" w:space="0" w:color="auto"/>
                <w:bottom w:val="none" w:sz="0" w:space="0" w:color="auto"/>
                <w:right w:val="none" w:sz="0" w:space="0" w:color="auto"/>
              </w:divBdr>
              <w:divsChild>
                <w:div w:id="11179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30992">
      <w:bodyDiv w:val="1"/>
      <w:marLeft w:val="0"/>
      <w:marRight w:val="0"/>
      <w:marTop w:val="0"/>
      <w:marBottom w:val="0"/>
      <w:divBdr>
        <w:top w:val="none" w:sz="0" w:space="0" w:color="auto"/>
        <w:left w:val="none" w:sz="0" w:space="0" w:color="auto"/>
        <w:bottom w:val="none" w:sz="0" w:space="0" w:color="auto"/>
        <w:right w:val="none" w:sz="0" w:space="0" w:color="auto"/>
      </w:divBdr>
    </w:div>
    <w:div w:id="754979673">
      <w:bodyDiv w:val="1"/>
      <w:marLeft w:val="0"/>
      <w:marRight w:val="0"/>
      <w:marTop w:val="0"/>
      <w:marBottom w:val="0"/>
      <w:divBdr>
        <w:top w:val="none" w:sz="0" w:space="0" w:color="auto"/>
        <w:left w:val="none" w:sz="0" w:space="0" w:color="auto"/>
        <w:bottom w:val="none" w:sz="0" w:space="0" w:color="auto"/>
        <w:right w:val="none" w:sz="0" w:space="0" w:color="auto"/>
      </w:divBdr>
      <w:divsChild>
        <w:div w:id="2127113270">
          <w:marLeft w:val="0"/>
          <w:marRight w:val="0"/>
          <w:marTop w:val="0"/>
          <w:marBottom w:val="0"/>
          <w:divBdr>
            <w:top w:val="none" w:sz="0" w:space="0" w:color="auto"/>
            <w:left w:val="none" w:sz="0" w:space="0" w:color="auto"/>
            <w:bottom w:val="none" w:sz="0" w:space="0" w:color="auto"/>
            <w:right w:val="none" w:sz="0" w:space="0" w:color="auto"/>
          </w:divBdr>
          <w:divsChild>
            <w:div w:id="1545019661">
              <w:marLeft w:val="0"/>
              <w:marRight w:val="0"/>
              <w:marTop w:val="0"/>
              <w:marBottom w:val="0"/>
              <w:divBdr>
                <w:top w:val="none" w:sz="0" w:space="0" w:color="auto"/>
                <w:left w:val="none" w:sz="0" w:space="0" w:color="auto"/>
                <w:bottom w:val="none" w:sz="0" w:space="0" w:color="auto"/>
                <w:right w:val="none" w:sz="0" w:space="0" w:color="auto"/>
              </w:divBdr>
              <w:divsChild>
                <w:div w:id="19925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9987">
      <w:bodyDiv w:val="1"/>
      <w:marLeft w:val="0"/>
      <w:marRight w:val="0"/>
      <w:marTop w:val="0"/>
      <w:marBottom w:val="0"/>
      <w:divBdr>
        <w:top w:val="none" w:sz="0" w:space="0" w:color="auto"/>
        <w:left w:val="none" w:sz="0" w:space="0" w:color="auto"/>
        <w:bottom w:val="none" w:sz="0" w:space="0" w:color="auto"/>
        <w:right w:val="none" w:sz="0" w:space="0" w:color="auto"/>
      </w:divBdr>
      <w:divsChild>
        <w:div w:id="1574580375">
          <w:marLeft w:val="0"/>
          <w:marRight w:val="0"/>
          <w:marTop w:val="0"/>
          <w:marBottom w:val="0"/>
          <w:divBdr>
            <w:top w:val="none" w:sz="0" w:space="0" w:color="auto"/>
            <w:left w:val="none" w:sz="0" w:space="0" w:color="auto"/>
            <w:bottom w:val="none" w:sz="0" w:space="0" w:color="auto"/>
            <w:right w:val="none" w:sz="0" w:space="0" w:color="auto"/>
          </w:divBdr>
          <w:divsChild>
            <w:div w:id="889538794">
              <w:marLeft w:val="0"/>
              <w:marRight w:val="0"/>
              <w:marTop w:val="0"/>
              <w:marBottom w:val="0"/>
              <w:divBdr>
                <w:top w:val="none" w:sz="0" w:space="0" w:color="auto"/>
                <w:left w:val="none" w:sz="0" w:space="0" w:color="auto"/>
                <w:bottom w:val="none" w:sz="0" w:space="0" w:color="auto"/>
                <w:right w:val="none" w:sz="0" w:space="0" w:color="auto"/>
              </w:divBdr>
              <w:divsChild>
                <w:div w:id="796334547">
                  <w:marLeft w:val="0"/>
                  <w:marRight w:val="0"/>
                  <w:marTop w:val="0"/>
                  <w:marBottom w:val="0"/>
                  <w:divBdr>
                    <w:top w:val="none" w:sz="0" w:space="0" w:color="auto"/>
                    <w:left w:val="none" w:sz="0" w:space="0" w:color="auto"/>
                    <w:bottom w:val="none" w:sz="0" w:space="0" w:color="auto"/>
                    <w:right w:val="none" w:sz="0" w:space="0" w:color="auto"/>
                  </w:divBdr>
                  <w:divsChild>
                    <w:div w:id="4973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60772">
      <w:bodyDiv w:val="1"/>
      <w:marLeft w:val="0"/>
      <w:marRight w:val="0"/>
      <w:marTop w:val="0"/>
      <w:marBottom w:val="0"/>
      <w:divBdr>
        <w:top w:val="none" w:sz="0" w:space="0" w:color="auto"/>
        <w:left w:val="none" w:sz="0" w:space="0" w:color="auto"/>
        <w:bottom w:val="none" w:sz="0" w:space="0" w:color="auto"/>
        <w:right w:val="none" w:sz="0" w:space="0" w:color="auto"/>
      </w:divBdr>
    </w:div>
    <w:div w:id="811561978">
      <w:bodyDiv w:val="1"/>
      <w:marLeft w:val="0"/>
      <w:marRight w:val="0"/>
      <w:marTop w:val="0"/>
      <w:marBottom w:val="0"/>
      <w:divBdr>
        <w:top w:val="none" w:sz="0" w:space="0" w:color="auto"/>
        <w:left w:val="none" w:sz="0" w:space="0" w:color="auto"/>
        <w:bottom w:val="none" w:sz="0" w:space="0" w:color="auto"/>
        <w:right w:val="none" w:sz="0" w:space="0" w:color="auto"/>
      </w:divBdr>
    </w:div>
    <w:div w:id="823934215">
      <w:bodyDiv w:val="1"/>
      <w:marLeft w:val="0"/>
      <w:marRight w:val="0"/>
      <w:marTop w:val="0"/>
      <w:marBottom w:val="0"/>
      <w:divBdr>
        <w:top w:val="none" w:sz="0" w:space="0" w:color="auto"/>
        <w:left w:val="none" w:sz="0" w:space="0" w:color="auto"/>
        <w:bottom w:val="none" w:sz="0" w:space="0" w:color="auto"/>
        <w:right w:val="none" w:sz="0" w:space="0" w:color="auto"/>
      </w:divBdr>
      <w:divsChild>
        <w:div w:id="140778382">
          <w:marLeft w:val="0"/>
          <w:marRight w:val="0"/>
          <w:marTop w:val="0"/>
          <w:marBottom w:val="0"/>
          <w:divBdr>
            <w:top w:val="none" w:sz="0" w:space="0" w:color="auto"/>
            <w:left w:val="none" w:sz="0" w:space="0" w:color="auto"/>
            <w:bottom w:val="none" w:sz="0" w:space="0" w:color="auto"/>
            <w:right w:val="none" w:sz="0" w:space="0" w:color="auto"/>
          </w:divBdr>
        </w:div>
      </w:divsChild>
    </w:div>
    <w:div w:id="826744804">
      <w:bodyDiv w:val="1"/>
      <w:marLeft w:val="0"/>
      <w:marRight w:val="0"/>
      <w:marTop w:val="0"/>
      <w:marBottom w:val="0"/>
      <w:divBdr>
        <w:top w:val="none" w:sz="0" w:space="0" w:color="auto"/>
        <w:left w:val="none" w:sz="0" w:space="0" w:color="auto"/>
        <w:bottom w:val="none" w:sz="0" w:space="0" w:color="auto"/>
        <w:right w:val="none" w:sz="0" w:space="0" w:color="auto"/>
      </w:divBdr>
    </w:div>
    <w:div w:id="850069886">
      <w:bodyDiv w:val="1"/>
      <w:marLeft w:val="0"/>
      <w:marRight w:val="0"/>
      <w:marTop w:val="0"/>
      <w:marBottom w:val="0"/>
      <w:divBdr>
        <w:top w:val="none" w:sz="0" w:space="0" w:color="auto"/>
        <w:left w:val="none" w:sz="0" w:space="0" w:color="auto"/>
        <w:bottom w:val="none" w:sz="0" w:space="0" w:color="auto"/>
        <w:right w:val="none" w:sz="0" w:space="0" w:color="auto"/>
      </w:divBdr>
    </w:div>
    <w:div w:id="851799107">
      <w:bodyDiv w:val="1"/>
      <w:marLeft w:val="0"/>
      <w:marRight w:val="0"/>
      <w:marTop w:val="0"/>
      <w:marBottom w:val="0"/>
      <w:divBdr>
        <w:top w:val="none" w:sz="0" w:space="0" w:color="auto"/>
        <w:left w:val="none" w:sz="0" w:space="0" w:color="auto"/>
        <w:bottom w:val="none" w:sz="0" w:space="0" w:color="auto"/>
        <w:right w:val="none" w:sz="0" w:space="0" w:color="auto"/>
      </w:divBdr>
    </w:div>
    <w:div w:id="873423597">
      <w:bodyDiv w:val="1"/>
      <w:marLeft w:val="0"/>
      <w:marRight w:val="0"/>
      <w:marTop w:val="0"/>
      <w:marBottom w:val="0"/>
      <w:divBdr>
        <w:top w:val="none" w:sz="0" w:space="0" w:color="auto"/>
        <w:left w:val="none" w:sz="0" w:space="0" w:color="auto"/>
        <w:bottom w:val="none" w:sz="0" w:space="0" w:color="auto"/>
        <w:right w:val="none" w:sz="0" w:space="0" w:color="auto"/>
      </w:divBdr>
    </w:div>
    <w:div w:id="901869835">
      <w:bodyDiv w:val="1"/>
      <w:marLeft w:val="0"/>
      <w:marRight w:val="0"/>
      <w:marTop w:val="0"/>
      <w:marBottom w:val="0"/>
      <w:divBdr>
        <w:top w:val="none" w:sz="0" w:space="0" w:color="auto"/>
        <w:left w:val="none" w:sz="0" w:space="0" w:color="auto"/>
        <w:bottom w:val="none" w:sz="0" w:space="0" w:color="auto"/>
        <w:right w:val="none" w:sz="0" w:space="0" w:color="auto"/>
      </w:divBdr>
    </w:div>
    <w:div w:id="904679054">
      <w:bodyDiv w:val="1"/>
      <w:marLeft w:val="0"/>
      <w:marRight w:val="0"/>
      <w:marTop w:val="0"/>
      <w:marBottom w:val="0"/>
      <w:divBdr>
        <w:top w:val="none" w:sz="0" w:space="0" w:color="auto"/>
        <w:left w:val="none" w:sz="0" w:space="0" w:color="auto"/>
        <w:bottom w:val="none" w:sz="0" w:space="0" w:color="auto"/>
        <w:right w:val="none" w:sz="0" w:space="0" w:color="auto"/>
      </w:divBdr>
    </w:div>
    <w:div w:id="920334641">
      <w:bodyDiv w:val="1"/>
      <w:marLeft w:val="0"/>
      <w:marRight w:val="0"/>
      <w:marTop w:val="0"/>
      <w:marBottom w:val="0"/>
      <w:divBdr>
        <w:top w:val="none" w:sz="0" w:space="0" w:color="auto"/>
        <w:left w:val="none" w:sz="0" w:space="0" w:color="auto"/>
        <w:bottom w:val="none" w:sz="0" w:space="0" w:color="auto"/>
        <w:right w:val="none" w:sz="0" w:space="0" w:color="auto"/>
      </w:divBdr>
    </w:div>
    <w:div w:id="928972997">
      <w:bodyDiv w:val="1"/>
      <w:marLeft w:val="0"/>
      <w:marRight w:val="0"/>
      <w:marTop w:val="0"/>
      <w:marBottom w:val="0"/>
      <w:divBdr>
        <w:top w:val="none" w:sz="0" w:space="0" w:color="auto"/>
        <w:left w:val="none" w:sz="0" w:space="0" w:color="auto"/>
        <w:bottom w:val="none" w:sz="0" w:space="0" w:color="auto"/>
        <w:right w:val="none" w:sz="0" w:space="0" w:color="auto"/>
      </w:divBdr>
    </w:div>
    <w:div w:id="935134717">
      <w:bodyDiv w:val="1"/>
      <w:marLeft w:val="0"/>
      <w:marRight w:val="0"/>
      <w:marTop w:val="0"/>
      <w:marBottom w:val="0"/>
      <w:divBdr>
        <w:top w:val="none" w:sz="0" w:space="0" w:color="auto"/>
        <w:left w:val="none" w:sz="0" w:space="0" w:color="auto"/>
        <w:bottom w:val="none" w:sz="0" w:space="0" w:color="auto"/>
        <w:right w:val="none" w:sz="0" w:space="0" w:color="auto"/>
      </w:divBdr>
    </w:div>
    <w:div w:id="938761048">
      <w:bodyDiv w:val="1"/>
      <w:marLeft w:val="0"/>
      <w:marRight w:val="0"/>
      <w:marTop w:val="0"/>
      <w:marBottom w:val="0"/>
      <w:divBdr>
        <w:top w:val="none" w:sz="0" w:space="0" w:color="auto"/>
        <w:left w:val="none" w:sz="0" w:space="0" w:color="auto"/>
        <w:bottom w:val="none" w:sz="0" w:space="0" w:color="auto"/>
        <w:right w:val="none" w:sz="0" w:space="0" w:color="auto"/>
      </w:divBdr>
    </w:div>
    <w:div w:id="1019819970">
      <w:bodyDiv w:val="1"/>
      <w:marLeft w:val="0"/>
      <w:marRight w:val="0"/>
      <w:marTop w:val="0"/>
      <w:marBottom w:val="0"/>
      <w:divBdr>
        <w:top w:val="none" w:sz="0" w:space="0" w:color="auto"/>
        <w:left w:val="none" w:sz="0" w:space="0" w:color="auto"/>
        <w:bottom w:val="none" w:sz="0" w:space="0" w:color="auto"/>
        <w:right w:val="none" w:sz="0" w:space="0" w:color="auto"/>
      </w:divBdr>
    </w:div>
    <w:div w:id="1034161999">
      <w:bodyDiv w:val="1"/>
      <w:marLeft w:val="0"/>
      <w:marRight w:val="0"/>
      <w:marTop w:val="0"/>
      <w:marBottom w:val="0"/>
      <w:divBdr>
        <w:top w:val="none" w:sz="0" w:space="0" w:color="auto"/>
        <w:left w:val="none" w:sz="0" w:space="0" w:color="auto"/>
        <w:bottom w:val="none" w:sz="0" w:space="0" w:color="auto"/>
        <w:right w:val="none" w:sz="0" w:space="0" w:color="auto"/>
      </w:divBdr>
      <w:divsChild>
        <w:div w:id="1026370448">
          <w:marLeft w:val="0"/>
          <w:marRight w:val="0"/>
          <w:marTop w:val="0"/>
          <w:marBottom w:val="0"/>
          <w:divBdr>
            <w:top w:val="none" w:sz="0" w:space="0" w:color="auto"/>
            <w:left w:val="none" w:sz="0" w:space="0" w:color="auto"/>
            <w:bottom w:val="none" w:sz="0" w:space="0" w:color="auto"/>
            <w:right w:val="none" w:sz="0" w:space="0" w:color="auto"/>
          </w:divBdr>
          <w:divsChild>
            <w:div w:id="699403066">
              <w:marLeft w:val="0"/>
              <w:marRight w:val="0"/>
              <w:marTop w:val="0"/>
              <w:marBottom w:val="0"/>
              <w:divBdr>
                <w:top w:val="none" w:sz="0" w:space="0" w:color="auto"/>
                <w:left w:val="none" w:sz="0" w:space="0" w:color="auto"/>
                <w:bottom w:val="none" w:sz="0" w:space="0" w:color="auto"/>
                <w:right w:val="none" w:sz="0" w:space="0" w:color="auto"/>
              </w:divBdr>
              <w:divsChild>
                <w:div w:id="12526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2613">
      <w:bodyDiv w:val="1"/>
      <w:marLeft w:val="0"/>
      <w:marRight w:val="0"/>
      <w:marTop w:val="0"/>
      <w:marBottom w:val="0"/>
      <w:divBdr>
        <w:top w:val="none" w:sz="0" w:space="0" w:color="auto"/>
        <w:left w:val="none" w:sz="0" w:space="0" w:color="auto"/>
        <w:bottom w:val="none" w:sz="0" w:space="0" w:color="auto"/>
        <w:right w:val="none" w:sz="0" w:space="0" w:color="auto"/>
      </w:divBdr>
      <w:divsChild>
        <w:div w:id="1933081727">
          <w:marLeft w:val="0"/>
          <w:marRight w:val="0"/>
          <w:marTop w:val="0"/>
          <w:marBottom w:val="0"/>
          <w:divBdr>
            <w:top w:val="none" w:sz="0" w:space="0" w:color="auto"/>
            <w:left w:val="none" w:sz="0" w:space="0" w:color="auto"/>
            <w:bottom w:val="none" w:sz="0" w:space="0" w:color="auto"/>
            <w:right w:val="none" w:sz="0" w:space="0" w:color="auto"/>
          </w:divBdr>
          <w:divsChild>
            <w:div w:id="1422556812">
              <w:marLeft w:val="0"/>
              <w:marRight w:val="0"/>
              <w:marTop w:val="0"/>
              <w:marBottom w:val="0"/>
              <w:divBdr>
                <w:top w:val="none" w:sz="0" w:space="0" w:color="auto"/>
                <w:left w:val="none" w:sz="0" w:space="0" w:color="auto"/>
                <w:bottom w:val="none" w:sz="0" w:space="0" w:color="auto"/>
                <w:right w:val="none" w:sz="0" w:space="0" w:color="auto"/>
              </w:divBdr>
              <w:divsChild>
                <w:div w:id="17929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5124">
      <w:bodyDiv w:val="1"/>
      <w:marLeft w:val="0"/>
      <w:marRight w:val="0"/>
      <w:marTop w:val="0"/>
      <w:marBottom w:val="0"/>
      <w:divBdr>
        <w:top w:val="none" w:sz="0" w:space="0" w:color="auto"/>
        <w:left w:val="none" w:sz="0" w:space="0" w:color="auto"/>
        <w:bottom w:val="none" w:sz="0" w:space="0" w:color="auto"/>
        <w:right w:val="none" w:sz="0" w:space="0" w:color="auto"/>
      </w:divBdr>
    </w:div>
    <w:div w:id="1106578261">
      <w:bodyDiv w:val="1"/>
      <w:marLeft w:val="0"/>
      <w:marRight w:val="0"/>
      <w:marTop w:val="0"/>
      <w:marBottom w:val="0"/>
      <w:divBdr>
        <w:top w:val="none" w:sz="0" w:space="0" w:color="auto"/>
        <w:left w:val="none" w:sz="0" w:space="0" w:color="auto"/>
        <w:bottom w:val="none" w:sz="0" w:space="0" w:color="auto"/>
        <w:right w:val="none" w:sz="0" w:space="0" w:color="auto"/>
      </w:divBdr>
    </w:div>
    <w:div w:id="1109932018">
      <w:bodyDiv w:val="1"/>
      <w:marLeft w:val="0"/>
      <w:marRight w:val="0"/>
      <w:marTop w:val="0"/>
      <w:marBottom w:val="0"/>
      <w:divBdr>
        <w:top w:val="none" w:sz="0" w:space="0" w:color="auto"/>
        <w:left w:val="none" w:sz="0" w:space="0" w:color="auto"/>
        <w:bottom w:val="none" w:sz="0" w:space="0" w:color="auto"/>
        <w:right w:val="none" w:sz="0" w:space="0" w:color="auto"/>
      </w:divBdr>
    </w:div>
    <w:div w:id="1133791165">
      <w:bodyDiv w:val="1"/>
      <w:marLeft w:val="0"/>
      <w:marRight w:val="0"/>
      <w:marTop w:val="0"/>
      <w:marBottom w:val="0"/>
      <w:divBdr>
        <w:top w:val="none" w:sz="0" w:space="0" w:color="auto"/>
        <w:left w:val="none" w:sz="0" w:space="0" w:color="auto"/>
        <w:bottom w:val="none" w:sz="0" w:space="0" w:color="auto"/>
        <w:right w:val="none" w:sz="0" w:space="0" w:color="auto"/>
      </w:divBdr>
    </w:div>
    <w:div w:id="1138298709">
      <w:bodyDiv w:val="1"/>
      <w:marLeft w:val="0"/>
      <w:marRight w:val="0"/>
      <w:marTop w:val="0"/>
      <w:marBottom w:val="0"/>
      <w:divBdr>
        <w:top w:val="none" w:sz="0" w:space="0" w:color="auto"/>
        <w:left w:val="none" w:sz="0" w:space="0" w:color="auto"/>
        <w:bottom w:val="none" w:sz="0" w:space="0" w:color="auto"/>
        <w:right w:val="none" w:sz="0" w:space="0" w:color="auto"/>
      </w:divBdr>
    </w:div>
    <w:div w:id="1182284807">
      <w:bodyDiv w:val="1"/>
      <w:marLeft w:val="0"/>
      <w:marRight w:val="0"/>
      <w:marTop w:val="0"/>
      <w:marBottom w:val="0"/>
      <w:divBdr>
        <w:top w:val="none" w:sz="0" w:space="0" w:color="auto"/>
        <w:left w:val="none" w:sz="0" w:space="0" w:color="auto"/>
        <w:bottom w:val="none" w:sz="0" w:space="0" w:color="auto"/>
        <w:right w:val="none" w:sz="0" w:space="0" w:color="auto"/>
      </w:divBdr>
    </w:div>
    <w:div w:id="1266428574">
      <w:bodyDiv w:val="1"/>
      <w:marLeft w:val="0"/>
      <w:marRight w:val="0"/>
      <w:marTop w:val="0"/>
      <w:marBottom w:val="0"/>
      <w:divBdr>
        <w:top w:val="none" w:sz="0" w:space="0" w:color="auto"/>
        <w:left w:val="none" w:sz="0" w:space="0" w:color="auto"/>
        <w:bottom w:val="none" w:sz="0" w:space="0" w:color="auto"/>
        <w:right w:val="none" w:sz="0" w:space="0" w:color="auto"/>
      </w:divBdr>
      <w:divsChild>
        <w:div w:id="13651698">
          <w:marLeft w:val="0"/>
          <w:marRight w:val="0"/>
          <w:marTop w:val="0"/>
          <w:marBottom w:val="0"/>
          <w:divBdr>
            <w:top w:val="none" w:sz="0" w:space="0" w:color="auto"/>
            <w:left w:val="none" w:sz="0" w:space="0" w:color="auto"/>
            <w:bottom w:val="none" w:sz="0" w:space="0" w:color="auto"/>
            <w:right w:val="none" w:sz="0" w:space="0" w:color="auto"/>
          </w:divBdr>
          <w:divsChild>
            <w:div w:id="673531288">
              <w:marLeft w:val="0"/>
              <w:marRight w:val="0"/>
              <w:marTop w:val="0"/>
              <w:marBottom w:val="0"/>
              <w:divBdr>
                <w:top w:val="none" w:sz="0" w:space="0" w:color="auto"/>
                <w:left w:val="none" w:sz="0" w:space="0" w:color="auto"/>
                <w:bottom w:val="none" w:sz="0" w:space="0" w:color="auto"/>
                <w:right w:val="none" w:sz="0" w:space="0" w:color="auto"/>
              </w:divBdr>
              <w:divsChild>
                <w:div w:id="13683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45277">
      <w:bodyDiv w:val="1"/>
      <w:marLeft w:val="0"/>
      <w:marRight w:val="0"/>
      <w:marTop w:val="0"/>
      <w:marBottom w:val="0"/>
      <w:divBdr>
        <w:top w:val="none" w:sz="0" w:space="0" w:color="auto"/>
        <w:left w:val="none" w:sz="0" w:space="0" w:color="auto"/>
        <w:bottom w:val="none" w:sz="0" w:space="0" w:color="auto"/>
        <w:right w:val="none" w:sz="0" w:space="0" w:color="auto"/>
      </w:divBdr>
      <w:divsChild>
        <w:div w:id="208424660">
          <w:marLeft w:val="0"/>
          <w:marRight w:val="0"/>
          <w:marTop w:val="0"/>
          <w:marBottom w:val="0"/>
          <w:divBdr>
            <w:top w:val="none" w:sz="0" w:space="0" w:color="auto"/>
            <w:left w:val="none" w:sz="0" w:space="0" w:color="auto"/>
            <w:bottom w:val="none" w:sz="0" w:space="0" w:color="auto"/>
            <w:right w:val="none" w:sz="0" w:space="0" w:color="auto"/>
          </w:divBdr>
          <w:divsChild>
            <w:div w:id="1894997969">
              <w:marLeft w:val="0"/>
              <w:marRight w:val="0"/>
              <w:marTop w:val="0"/>
              <w:marBottom w:val="0"/>
              <w:divBdr>
                <w:top w:val="none" w:sz="0" w:space="0" w:color="auto"/>
                <w:left w:val="none" w:sz="0" w:space="0" w:color="auto"/>
                <w:bottom w:val="none" w:sz="0" w:space="0" w:color="auto"/>
                <w:right w:val="none" w:sz="0" w:space="0" w:color="auto"/>
              </w:divBdr>
              <w:divsChild>
                <w:div w:id="518468137">
                  <w:marLeft w:val="0"/>
                  <w:marRight w:val="0"/>
                  <w:marTop w:val="0"/>
                  <w:marBottom w:val="0"/>
                  <w:divBdr>
                    <w:top w:val="none" w:sz="0" w:space="0" w:color="auto"/>
                    <w:left w:val="none" w:sz="0" w:space="0" w:color="auto"/>
                    <w:bottom w:val="none" w:sz="0" w:space="0" w:color="auto"/>
                    <w:right w:val="none" w:sz="0" w:space="0" w:color="auto"/>
                  </w:divBdr>
                  <w:divsChild>
                    <w:div w:id="3020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3160">
      <w:bodyDiv w:val="1"/>
      <w:marLeft w:val="0"/>
      <w:marRight w:val="0"/>
      <w:marTop w:val="0"/>
      <w:marBottom w:val="0"/>
      <w:divBdr>
        <w:top w:val="none" w:sz="0" w:space="0" w:color="auto"/>
        <w:left w:val="none" w:sz="0" w:space="0" w:color="auto"/>
        <w:bottom w:val="none" w:sz="0" w:space="0" w:color="auto"/>
        <w:right w:val="none" w:sz="0" w:space="0" w:color="auto"/>
      </w:divBdr>
    </w:div>
    <w:div w:id="1376589261">
      <w:bodyDiv w:val="1"/>
      <w:marLeft w:val="0"/>
      <w:marRight w:val="0"/>
      <w:marTop w:val="0"/>
      <w:marBottom w:val="0"/>
      <w:divBdr>
        <w:top w:val="none" w:sz="0" w:space="0" w:color="auto"/>
        <w:left w:val="none" w:sz="0" w:space="0" w:color="auto"/>
        <w:bottom w:val="none" w:sz="0" w:space="0" w:color="auto"/>
        <w:right w:val="none" w:sz="0" w:space="0" w:color="auto"/>
      </w:divBdr>
    </w:div>
    <w:div w:id="1394544118">
      <w:bodyDiv w:val="1"/>
      <w:marLeft w:val="0"/>
      <w:marRight w:val="0"/>
      <w:marTop w:val="0"/>
      <w:marBottom w:val="0"/>
      <w:divBdr>
        <w:top w:val="none" w:sz="0" w:space="0" w:color="auto"/>
        <w:left w:val="none" w:sz="0" w:space="0" w:color="auto"/>
        <w:bottom w:val="none" w:sz="0" w:space="0" w:color="auto"/>
        <w:right w:val="none" w:sz="0" w:space="0" w:color="auto"/>
      </w:divBdr>
      <w:divsChild>
        <w:div w:id="984890314">
          <w:marLeft w:val="0"/>
          <w:marRight w:val="0"/>
          <w:marTop w:val="0"/>
          <w:marBottom w:val="0"/>
          <w:divBdr>
            <w:top w:val="none" w:sz="0" w:space="0" w:color="auto"/>
            <w:left w:val="none" w:sz="0" w:space="0" w:color="auto"/>
            <w:bottom w:val="none" w:sz="0" w:space="0" w:color="auto"/>
            <w:right w:val="none" w:sz="0" w:space="0" w:color="auto"/>
          </w:divBdr>
          <w:divsChild>
            <w:div w:id="2136487875">
              <w:marLeft w:val="0"/>
              <w:marRight w:val="0"/>
              <w:marTop w:val="0"/>
              <w:marBottom w:val="0"/>
              <w:divBdr>
                <w:top w:val="none" w:sz="0" w:space="0" w:color="auto"/>
                <w:left w:val="none" w:sz="0" w:space="0" w:color="auto"/>
                <w:bottom w:val="none" w:sz="0" w:space="0" w:color="auto"/>
                <w:right w:val="none" w:sz="0" w:space="0" w:color="auto"/>
              </w:divBdr>
              <w:divsChild>
                <w:div w:id="3873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4352">
      <w:bodyDiv w:val="1"/>
      <w:marLeft w:val="0"/>
      <w:marRight w:val="0"/>
      <w:marTop w:val="0"/>
      <w:marBottom w:val="0"/>
      <w:divBdr>
        <w:top w:val="none" w:sz="0" w:space="0" w:color="auto"/>
        <w:left w:val="none" w:sz="0" w:space="0" w:color="auto"/>
        <w:bottom w:val="none" w:sz="0" w:space="0" w:color="auto"/>
        <w:right w:val="none" w:sz="0" w:space="0" w:color="auto"/>
      </w:divBdr>
    </w:div>
    <w:div w:id="1408303547">
      <w:bodyDiv w:val="1"/>
      <w:marLeft w:val="0"/>
      <w:marRight w:val="0"/>
      <w:marTop w:val="0"/>
      <w:marBottom w:val="0"/>
      <w:divBdr>
        <w:top w:val="none" w:sz="0" w:space="0" w:color="auto"/>
        <w:left w:val="none" w:sz="0" w:space="0" w:color="auto"/>
        <w:bottom w:val="none" w:sz="0" w:space="0" w:color="auto"/>
        <w:right w:val="none" w:sz="0" w:space="0" w:color="auto"/>
      </w:divBdr>
    </w:div>
    <w:div w:id="1409303760">
      <w:bodyDiv w:val="1"/>
      <w:marLeft w:val="0"/>
      <w:marRight w:val="0"/>
      <w:marTop w:val="0"/>
      <w:marBottom w:val="0"/>
      <w:divBdr>
        <w:top w:val="none" w:sz="0" w:space="0" w:color="auto"/>
        <w:left w:val="none" w:sz="0" w:space="0" w:color="auto"/>
        <w:bottom w:val="none" w:sz="0" w:space="0" w:color="auto"/>
        <w:right w:val="none" w:sz="0" w:space="0" w:color="auto"/>
      </w:divBdr>
    </w:div>
    <w:div w:id="1435588116">
      <w:bodyDiv w:val="1"/>
      <w:marLeft w:val="0"/>
      <w:marRight w:val="0"/>
      <w:marTop w:val="0"/>
      <w:marBottom w:val="0"/>
      <w:divBdr>
        <w:top w:val="none" w:sz="0" w:space="0" w:color="auto"/>
        <w:left w:val="none" w:sz="0" w:space="0" w:color="auto"/>
        <w:bottom w:val="none" w:sz="0" w:space="0" w:color="auto"/>
        <w:right w:val="none" w:sz="0" w:space="0" w:color="auto"/>
      </w:divBdr>
    </w:div>
    <w:div w:id="1438138320">
      <w:bodyDiv w:val="1"/>
      <w:marLeft w:val="0"/>
      <w:marRight w:val="0"/>
      <w:marTop w:val="0"/>
      <w:marBottom w:val="0"/>
      <w:divBdr>
        <w:top w:val="none" w:sz="0" w:space="0" w:color="auto"/>
        <w:left w:val="none" w:sz="0" w:space="0" w:color="auto"/>
        <w:bottom w:val="none" w:sz="0" w:space="0" w:color="auto"/>
        <w:right w:val="none" w:sz="0" w:space="0" w:color="auto"/>
      </w:divBdr>
    </w:div>
    <w:div w:id="1488859365">
      <w:bodyDiv w:val="1"/>
      <w:marLeft w:val="0"/>
      <w:marRight w:val="0"/>
      <w:marTop w:val="0"/>
      <w:marBottom w:val="0"/>
      <w:divBdr>
        <w:top w:val="none" w:sz="0" w:space="0" w:color="auto"/>
        <w:left w:val="none" w:sz="0" w:space="0" w:color="auto"/>
        <w:bottom w:val="none" w:sz="0" w:space="0" w:color="auto"/>
        <w:right w:val="none" w:sz="0" w:space="0" w:color="auto"/>
      </w:divBdr>
      <w:divsChild>
        <w:div w:id="1675066425">
          <w:marLeft w:val="0"/>
          <w:marRight w:val="0"/>
          <w:marTop w:val="0"/>
          <w:marBottom w:val="0"/>
          <w:divBdr>
            <w:top w:val="none" w:sz="0" w:space="0" w:color="auto"/>
            <w:left w:val="none" w:sz="0" w:space="0" w:color="auto"/>
            <w:bottom w:val="none" w:sz="0" w:space="0" w:color="auto"/>
            <w:right w:val="none" w:sz="0" w:space="0" w:color="auto"/>
          </w:divBdr>
        </w:div>
        <w:div w:id="1087733532">
          <w:marLeft w:val="0"/>
          <w:marRight w:val="0"/>
          <w:marTop w:val="0"/>
          <w:marBottom w:val="0"/>
          <w:divBdr>
            <w:top w:val="none" w:sz="0" w:space="0" w:color="auto"/>
            <w:left w:val="none" w:sz="0" w:space="0" w:color="auto"/>
            <w:bottom w:val="none" w:sz="0" w:space="0" w:color="auto"/>
            <w:right w:val="none" w:sz="0" w:space="0" w:color="auto"/>
          </w:divBdr>
        </w:div>
        <w:div w:id="2009596353">
          <w:marLeft w:val="0"/>
          <w:marRight w:val="0"/>
          <w:marTop w:val="0"/>
          <w:marBottom w:val="0"/>
          <w:divBdr>
            <w:top w:val="none" w:sz="0" w:space="0" w:color="auto"/>
            <w:left w:val="none" w:sz="0" w:space="0" w:color="auto"/>
            <w:bottom w:val="none" w:sz="0" w:space="0" w:color="auto"/>
            <w:right w:val="none" w:sz="0" w:space="0" w:color="auto"/>
          </w:divBdr>
        </w:div>
        <w:div w:id="1288050457">
          <w:marLeft w:val="0"/>
          <w:marRight w:val="0"/>
          <w:marTop w:val="0"/>
          <w:marBottom w:val="0"/>
          <w:divBdr>
            <w:top w:val="none" w:sz="0" w:space="0" w:color="auto"/>
            <w:left w:val="none" w:sz="0" w:space="0" w:color="auto"/>
            <w:bottom w:val="none" w:sz="0" w:space="0" w:color="auto"/>
            <w:right w:val="none" w:sz="0" w:space="0" w:color="auto"/>
          </w:divBdr>
        </w:div>
        <w:div w:id="909459302">
          <w:marLeft w:val="0"/>
          <w:marRight w:val="0"/>
          <w:marTop w:val="0"/>
          <w:marBottom w:val="0"/>
          <w:divBdr>
            <w:top w:val="none" w:sz="0" w:space="0" w:color="auto"/>
            <w:left w:val="none" w:sz="0" w:space="0" w:color="auto"/>
            <w:bottom w:val="none" w:sz="0" w:space="0" w:color="auto"/>
            <w:right w:val="none" w:sz="0" w:space="0" w:color="auto"/>
          </w:divBdr>
        </w:div>
        <w:div w:id="1122193482">
          <w:marLeft w:val="0"/>
          <w:marRight w:val="0"/>
          <w:marTop w:val="0"/>
          <w:marBottom w:val="0"/>
          <w:divBdr>
            <w:top w:val="none" w:sz="0" w:space="0" w:color="auto"/>
            <w:left w:val="none" w:sz="0" w:space="0" w:color="auto"/>
            <w:bottom w:val="none" w:sz="0" w:space="0" w:color="auto"/>
            <w:right w:val="none" w:sz="0" w:space="0" w:color="auto"/>
          </w:divBdr>
        </w:div>
        <w:div w:id="1008674779">
          <w:marLeft w:val="0"/>
          <w:marRight w:val="0"/>
          <w:marTop w:val="0"/>
          <w:marBottom w:val="0"/>
          <w:divBdr>
            <w:top w:val="none" w:sz="0" w:space="0" w:color="auto"/>
            <w:left w:val="none" w:sz="0" w:space="0" w:color="auto"/>
            <w:bottom w:val="none" w:sz="0" w:space="0" w:color="auto"/>
            <w:right w:val="none" w:sz="0" w:space="0" w:color="auto"/>
          </w:divBdr>
        </w:div>
        <w:div w:id="415177583">
          <w:marLeft w:val="0"/>
          <w:marRight w:val="0"/>
          <w:marTop w:val="0"/>
          <w:marBottom w:val="0"/>
          <w:divBdr>
            <w:top w:val="none" w:sz="0" w:space="0" w:color="auto"/>
            <w:left w:val="none" w:sz="0" w:space="0" w:color="auto"/>
            <w:bottom w:val="none" w:sz="0" w:space="0" w:color="auto"/>
            <w:right w:val="none" w:sz="0" w:space="0" w:color="auto"/>
          </w:divBdr>
        </w:div>
        <w:div w:id="2116167366">
          <w:marLeft w:val="0"/>
          <w:marRight w:val="0"/>
          <w:marTop w:val="0"/>
          <w:marBottom w:val="0"/>
          <w:divBdr>
            <w:top w:val="none" w:sz="0" w:space="0" w:color="auto"/>
            <w:left w:val="none" w:sz="0" w:space="0" w:color="auto"/>
            <w:bottom w:val="none" w:sz="0" w:space="0" w:color="auto"/>
            <w:right w:val="none" w:sz="0" w:space="0" w:color="auto"/>
          </w:divBdr>
        </w:div>
        <w:div w:id="2129734514">
          <w:marLeft w:val="0"/>
          <w:marRight w:val="0"/>
          <w:marTop w:val="0"/>
          <w:marBottom w:val="0"/>
          <w:divBdr>
            <w:top w:val="none" w:sz="0" w:space="0" w:color="auto"/>
            <w:left w:val="none" w:sz="0" w:space="0" w:color="auto"/>
            <w:bottom w:val="none" w:sz="0" w:space="0" w:color="auto"/>
            <w:right w:val="none" w:sz="0" w:space="0" w:color="auto"/>
          </w:divBdr>
        </w:div>
        <w:div w:id="1436707479">
          <w:marLeft w:val="0"/>
          <w:marRight w:val="0"/>
          <w:marTop w:val="0"/>
          <w:marBottom w:val="0"/>
          <w:divBdr>
            <w:top w:val="none" w:sz="0" w:space="0" w:color="auto"/>
            <w:left w:val="none" w:sz="0" w:space="0" w:color="auto"/>
            <w:bottom w:val="none" w:sz="0" w:space="0" w:color="auto"/>
            <w:right w:val="none" w:sz="0" w:space="0" w:color="auto"/>
          </w:divBdr>
        </w:div>
        <w:div w:id="1347905119">
          <w:marLeft w:val="0"/>
          <w:marRight w:val="0"/>
          <w:marTop w:val="0"/>
          <w:marBottom w:val="0"/>
          <w:divBdr>
            <w:top w:val="none" w:sz="0" w:space="0" w:color="auto"/>
            <w:left w:val="none" w:sz="0" w:space="0" w:color="auto"/>
            <w:bottom w:val="none" w:sz="0" w:space="0" w:color="auto"/>
            <w:right w:val="none" w:sz="0" w:space="0" w:color="auto"/>
          </w:divBdr>
        </w:div>
        <w:div w:id="1803184112">
          <w:marLeft w:val="0"/>
          <w:marRight w:val="0"/>
          <w:marTop w:val="0"/>
          <w:marBottom w:val="0"/>
          <w:divBdr>
            <w:top w:val="none" w:sz="0" w:space="0" w:color="auto"/>
            <w:left w:val="none" w:sz="0" w:space="0" w:color="auto"/>
            <w:bottom w:val="none" w:sz="0" w:space="0" w:color="auto"/>
            <w:right w:val="none" w:sz="0" w:space="0" w:color="auto"/>
          </w:divBdr>
        </w:div>
        <w:div w:id="124737295">
          <w:marLeft w:val="0"/>
          <w:marRight w:val="0"/>
          <w:marTop w:val="0"/>
          <w:marBottom w:val="0"/>
          <w:divBdr>
            <w:top w:val="none" w:sz="0" w:space="0" w:color="auto"/>
            <w:left w:val="none" w:sz="0" w:space="0" w:color="auto"/>
            <w:bottom w:val="none" w:sz="0" w:space="0" w:color="auto"/>
            <w:right w:val="none" w:sz="0" w:space="0" w:color="auto"/>
          </w:divBdr>
        </w:div>
        <w:div w:id="2038500572">
          <w:marLeft w:val="0"/>
          <w:marRight w:val="0"/>
          <w:marTop w:val="0"/>
          <w:marBottom w:val="0"/>
          <w:divBdr>
            <w:top w:val="none" w:sz="0" w:space="0" w:color="auto"/>
            <w:left w:val="none" w:sz="0" w:space="0" w:color="auto"/>
            <w:bottom w:val="none" w:sz="0" w:space="0" w:color="auto"/>
            <w:right w:val="none" w:sz="0" w:space="0" w:color="auto"/>
          </w:divBdr>
        </w:div>
      </w:divsChild>
    </w:div>
    <w:div w:id="1502426293">
      <w:bodyDiv w:val="1"/>
      <w:marLeft w:val="0"/>
      <w:marRight w:val="0"/>
      <w:marTop w:val="0"/>
      <w:marBottom w:val="0"/>
      <w:divBdr>
        <w:top w:val="none" w:sz="0" w:space="0" w:color="auto"/>
        <w:left w:val="none" w:sz="0" w:space="0" w:color="auto"/>
        <w:bottom w:val="none" w:sz="0" w:space="0" w:color="auto"/>
        <w:right w:val="none" w:sz="0" w:space="0" w:color="auto"/>
      </w:divBdr>
    </w:div>
    <w:div w:id="1523322055">
      <w:bodyDiv w:val="1"/>
      <w:marLeft w:val="0"/>
      <w:marRight w:val="0"/>
      <w:marTop w:val="0"/>
      <w:marBottom w:val="0"/>
      <w:divBdr>
        <w:top w:val="none" w:sz="0" w:space="0" w:color="auto"/>
        <w:left w:val="none" w:sz="0" w:space="0" w:color="auto"/>
        <w:bottom w:val="none" w:sz="0" w:space="0" w:color="auto"/>
        <w:right w:val="none" w:sz="0" w:space="0" w:color="auto"/>
      </w:divBdr>
    </w:div>
    <w:div w:id="1526096933">
      <w:bodyDiv w:val="1"/>
      <w:marLeft w:val="0"/>
      <w:marRight w:val="0"/>
      <w:marTop w:val="0"/>
      <w:marBottom w:val="0"/>
      <w:divBdr>
        <w:top w:val="none" w:sz="0" w:space="0" w:color="auto"/>
        <w:left w:val="none" w:sz="0" w:space="0" w:color="auto"/>
        <w:bottom w:val="none" w:sz="0" w:space="0" w:color="auto"/>
        <w:right w:val="none" w:sz="0" w:space="0" w:color="auto"/>
      </w:divBdr>
    </w:div>
    <w:div w:id="1532767921">
      <w:bodyDiv w:val="1"/>
      <w:marLeft w:val="0"/>
      <w:marRight w:val="0"/>
      <w:marTop w:val="0"/>
      <w:marBottom w:val="0"/>
      <w:divBdr>
        <w:top w:val="none" w:sz="0" w:space="0" w:color="auto"/>
        <w:left w:val="none" w:sz="0" w:space="0" w:color="auto"/>
        <w:bottom w:val="none" w:sz="0" w:space="0" w:color="auto"/>
        <w:right w:val="none" w:sz="0" w:space="0" w:color="auto"/>
      </w:divBdr>
      <w:divsChild>
        <w:div w:id="49808944">
          <w:marLeft w:val="0"/>
          <w:marRight w:val="0"/>
          <w:marTop w:val="0"/>
          <w:marBottom w:val="0"/>
          <w:divBdr>
            <w:top w:val="none" w:sz="0" w:space="0" w:color="auto"/>
            <w:left w:val="none" w:sz="0" w:space="0" w:color="auto"/>
            <w:bottom w:val="none" w:sz="0" w:space="0" w:color="auto"/>
            <w:right w:val="none" w:sz="0" w:space="0" w:color="auto"/>
          </w:divBdr>
        </w:div>
      </w:divsChild>
    </w:div>
    <w:div w:id="1546871184">
      <w:bodyDiv w:val="1"/>
      <w:marLeft w:val="0"/>
      <w:marRight w:val="0"/>
      <w:marTop w:val="0"/>
      <w:marBottom w:val="0"/>
      <w:divBdr>
        <w:top w:val="none" w:sz="0" w:space="0" w:color="auto"/>
        <w:left w:val="none" w:sz="0" w:space="0" w:color="auto"/>
        <w:bottom w:val="none" w:sz="0" w:space="0" w:color="auto"/>
        <w:right w:val="none" w:sz="0" w:space="0" w:color="auto"/>
      </w:divBdr>
      <w:divsChild>
        <w:div w:id="229653063">
          <w:marLeft w:val="0"/>
          <w:marRight w:val="0"/>
          <w:marTop w:val="0"/>
          <w:marBottom w:val="0"/>
          <w:divBdr>
            <w:top w:val="none" w:sz="0" w:space="0" w:color="auto"/>
            <w:left w:val="none" w:sz="0" w:space="0" w:color="auto"/>
            <w:bottom w:val="none" w:sz="0" w:space="0" w:color="auto"/>
            <w:right w:val="none" w:sz="0" w:space="0" w:color="auto"/>
          </w:divBdr>
        </w:div>
        <w:div w:id="1115557886">
          <w:marLeft w:val="0"/>
          <w:marRight w:val="0"/>
          <w:marTop w:val="0"/>
          <w:marBottom w:val="0"/>
          <w:divBdr>
            <w:top w:val="none" w:sz="0" w:space="0" w:color="auto"/>
            <w:left w:val="none" w:sz="0" w:space="0" w:color="auto"/>
            <w:bottom w:val="none" w:sz="0" w:space="0" w:color="auto"/>
            <w:right w:val="none" w:sz="0" w:space="0" w:color="auto"/>
          </w:divBdr>
        </w:div>
        <w:div w:id="291445729">
          <w:marLeft w:val="0"/>
          <w:marRight w:val="0"/>
          <w:marTop w:val="0"/>
          <w:marBottom w:val="0"/>
          <w:divBdr>
            <w:top w:val="none" w:sz="0" w:space="0" w:color="auto"/>
            <w:left w:val="none" w:sz="0" w:space="0" w:color="auto"/>
            <w:bottom w:val="none" w:sz="0" w:space="0" w:color="auto"/>
            <w:right w:val="none" w:sz="0" w:space="0" w:color="auto"/>
          </w:divBdr>
        </w:div>
        <w:div w:id="302585229">
          <w:marLeft w:val="0"/>
          <w:marRight w:val="0"/>
          <w:marTop w:val="0"/>
          <w:marBottom w:val="0"/>
          <w:divBdr>
            <w:top w:val="none" w:sz="0" w:space="0" w:color="auto"/>
            <w:left w:val="none" w:sz="0" w:space="0" w:color="auto"/>
            <w:bottom w:val="none" w:sz="0" w:space="0" w:color="auto"/>
            <w:right w:val="none" w:sz="0" w:space="0" w:color="auto"/>
          </w:divBdr>
        </w:div>
        <w:div w:id="1488782662">
          <w:marLeft w:val="0"/>
          <w:marRight w:val="0"/>
          <w:marTop w:val="0"/>
          <w:marBottom w:val="0"/>
          <w:divBdr>
            <w:top w:val="none" w:sz="0" w:space="0" w:color="auto"/>
            <w:left w:val="none" w:sz="0" w:space="0" w:color="auto"/>
            <w:bottom w:val="none" w:sz="0" w:space="0" w:color="auto"/>
            <w:right w:val="none" w:sz="0" w:space="0" w:color="auto"/>
          </w:divBdr>
        </w:div>
        <w:div w:id="1253781805">
          <w:marLeft w:val="0"/>
          <w:marRight w:val="0"/>
          <w:marTop w:val="0"/>
          <w:marBottom w:val="0"/>
          <w:divBdr>
            <w:top w:val="none" w:sz="0" w:space="0" w:color="auto"/>
            <w:left w:val="none" w:sz="0" w:space="0" w:color="auto"/>
            <w:bottom w:val="none" w:sz="0" w:space="0" w:color="auto"/>
            <w:right w:val="none" w:sz="0" w:space="0" w:color="auto"/>
          </w:divBdr>
        </w:div>
        <w:div w:id="286934897">
          <w:marLeft w:val="0"/>
          <w:marRight w:val="0"/>
          <w:marTop w:val="0"/>
          <w:marBottom w:val="0"/>
          <w:divBdr>
            <w:top w:val="none" w:sz="0" w:space="0" w:color="auto"/>
            <w:left w:val="none" w:sz="0" w:space="0" w:color="auto"/>
            <w:bottom w:val="none" w:sz="0" w:space="0" w:color="auto"/>
            <w:right w:val="none" w:sz="0" w:space="0" w:color="auto"/>
          </w:divBdr>
        </w:div>
        <w:div w:id="1554536700">
          <w:marLeft w:val="0"/>
          <w:marRight w:val="0"/>
          <w:marTop w:val="0"/>
          <w:marBottom w:val="0"/>
          <w:divBdr>
            <w:top w:val="none" w:sz="0" w:space="0" w:color="auto"/>
            <w:left w:val="none" w:sz="0" w:space="0" w:color="auto"/>
            <w:bottom w:val="none" w:sz="0" w:space="0" w:color="auto"/>
            <w:right w:val="none" w:sz="0" w:space="0" w:color="auto"/>
          </w:divBdr>
        </w:div>
        <w:div w:id="1615403411">
          <w:marLeft w:val="0"/>
          <w:marRight w:val="0"/>
          <w:marTop w:val="0"/>
          <w:marBottom w:val="0"/>
          <w:divBdr>
            <w:top w:val="none" w:sz="0" w:space="0" w:color="auto"/>
            <w:left w:val="none" w:sz="0" w:space="0" w:color="auto"/>
            <w:bottom w:val="none" w:sz="0" w:space="0" w:color="auto"/>
            <w:right w:val="none" w:sz="0" w:space="0" w:color="auto"/>
          </w:divBdr>
        </w:div>
        <w:div w:id="415395094">
          <w:marLeft w:val="0"/>
          <w:marRight w:val="0"/>
          <w:marTop w:val="0"/>
          <w:marBottom w:val="0"/>
          <w:divBdr>
            <w:top w:val="none" w:sz="0" w:space="0" w:color="auto"/>
            <w:left w:val="none" w:sz="0" w:space="0" w:color="auto"/>
            <w:bottom w:val="none" w:sz="0" w:space="0" w:color="auto"/>
            <w:right w:val="none" w:sz="0" w:space="0" w:color="auto"/>
          </w:divBdr>
        </w:div>
        <w:div w:id="12926594">
          <w:marLeft w:val="0"/>
          <w:marRight w:val="0"/>
          <w:marTop w:val="0"/>
          <w:marBottom w:val="0"/>
          <w:divBdr>
            <w:top w:val="none" w:sz="0" w:space="0" w:color="auto"/>
            <w:left w:val="none" w:sz="0" w:space="0" w:color="auto"/>
            <w:bottom w:val="none" w:sz="0" w:space="0" w:color="auto"/>
            <w:right w:val="none" w:sz="0" w:space="0" w:color="auto"/>
          </w:divBdr>
        </w:div>
        <w:div w:id="383337936">
          <w:marLeft w:val="0"/>
          <w:marRight w:val="0"/>
          <w:marTop w:val="0"/>
          <w:marBottom w:val="0"/>
          <w:divBdr>
            <w:top w:val="none" w:sz="0" w:space="0" w:color="auto"/>
            <w:left w:val="none" w:sz="0" w:space="0" w:color="auto"/>
            <w:bottom w:val="none" w:sz="0" w:space="0" w:color="auto"/>
            <w:right w:val="none" w:sz="0" w:space="0" w:color="auto"/>
          </w:divBdr>
        </w:div>
      </w:divsChild>
    </w:div>
    <w:div w:id="1569144662">
      <w:bodyDiv w:val="1"/>
      <w:marLeft w:val="0"/>
      <w:marRight w:val="0"/>
      <w:marTop w:val="0"/>
      <w:marBottom w:val="0"/>
      <w:divBdr>
        <w:top w:val="none" w:sz="0" w:space="0" w:color="auto"/>
        <w:left w:val="none" w:sz="0" w:space="0" w:color="auto"/>
        <w:bottom w:val="none" w:sz="0" w:space="0" w:color="auto"/>
        <w:right w:val="none" w:sz="0" w:space="0" w:color="auto"/>
      </w:divBdr>
    </w:div>
    <w:div w:id="1574699369">
      <w:bodyDiv w:val="1"/>
      <w:marLeft w:val="0"/>
      <w:marRight w:val="0"/>
      <w:marTop w:val="0"/>
      <w:marBottom w:val="0"/>
      <w:divBdr>
        <w:top w:val="none" w:sz="0" w:space="0" w:color="auto"/>
        <w:left w:val="none" w:sz="0" w:space="0" w:color="auto"/>
        <w:bottom w:val="none" w:sz="0" w:space="0" w:color="auto"/>
        <w:right w:val="none" w:sz="0" w:space="0" w:color="auto"/>
      </w:divBdr>
    </w:div>
    <w:div w:id="1623726935">
      <w:bodyDiv w:val="1"/>
      <w:marLeft w:val="0"/>
      <w:marRight w:val="0"/>
      <w:marTop w:val="0"/>
      <w:marBottom w:val="0"/>
      <w:divBdr>
        <w:top w:val="none" w:sz="0" w:space="0" w:color="auto"/>
        <w:left w:val="none" w:sz="0" w:space="0" w:color="auto"/>
        <w:bottom w:val="none" w:sz="0" w:space="0" w:color="auto"/>
        <w:right w:val="none" w:sz="0" w:space="0" w:color="auto"/>
      </w:divBdr>
    </w:div>
    <w:div w:id="1625966591">
      <w:bodyDiv w:val="1"/>
      <w:marLeft w:val="0"/>
      <w:marRight w:val="0"/>
      <w:marTop w:val="0"/>
      <w:marBottom w:val="0"/>
      <w:divBdr>
        <w:top w:val="none" w:sz="0" w:space="0" w:color="auto"/>
        <w:left w:val="none" w:sz="0" w:space="0" w:color="auto"/>
        <w:bottom w:val="none" w:sz="0" w:space="0" w:color="auto"/>
        <w:right w:val="none" w:sz="0" w:space="0" w:color="auto"/>
      </w:divBdr>
    </w:div>
    <w:div w:id="1633366737">
      <w:bodyDiv w:val="1"/>
      <w:marLeft w:val="0"/>
      <w:marRight w:val="0"/>
      <w:marTop w:val="0"/>
      <w:marBottom w:val="0"/>
      <w:divBdr>
        <w:top w:val="none" w:sz="0" w:space="0" w:color="auto"/>
        <w:left w:val="none" w:sz="0" w:space="0" w:color="auto"/>
        <w:bottom w:val="none" w:sz="0" w:space="0" w:color="auto"/>
        <w:right w:val="none" w:sz="0" w:space="0" w:color="auto"/>
      </w:divBdr>
    </w:div>
    <w:div w:id="1652176219">
      <w:bodyDiv w:val="1"/>
      <w:marLeft w:val="0"/>
      <w:marRight w:val="0"/>
      <w:marTop w:val="0"/>
      <w:marBottom w:val="0"/>
      <w:divBdr>
        <w:top w:val="none" w:sz="0" w:space="0" w:color="auto"/>
        <w:left w:val="none" w:sz="0" w:space="0" w:color="auto"/>
        <w:bottom w:val="none" w:sz="0" w:space="0" w:color="auto"/>
        <w:right w:val="none" w:sz="0" w:space="0" w:color="auto"/>
      </w:divBdr>
    </w:div>
    <w:div w:id="1683554789">
      <w:bodyDiv w:val="1"/>
      <w:marLeft w:val="0"/>
      <w:marRight w:val="0"/>
      <w:marTop w:val="0"/>
      <w:marBottom w:val="0"/>
      <w:divBdr>
        <w:top w:val="none" w:sz="0" w:space="0" w:color="auto"/>
        <w:left w:val="none" w:sz="0" w:space="0" w:color="auto"/>
        <w:bottom w:val="none" w:sz="0" w:space="0" w:color="auto"/>
        <w:right w:val="none" w:sz="0" w:space="0" w:color="auto"/>
      </w:divBdr>
      <w:divsChild>
        <w:div w:id="1042366608">
          <w:marLeft w:val="0"/>
          <w:marRight w:val="0"/>
          <w:marTop w:val="0"/>
          <w:marBottom w:val="0"/>
          <w:divBdr>
            <w:top w:val="none" w:sz="0" w:space="0" w:color="auto"/>
            <w:left w:val="none" w:sz="0" w:space="0" w:color="auto"/>
            <w:bottom w:val="none" w:sz="0" w:space="0" w:color="auto"/>
            <w:right w:val="none" w:sz="0" w:space="0" w:color="auto"/>
          </w:divBdr>
        </w:div>
        <w:div w:id="1947075671">
          <w:marLeft w:val="0"/>
          <w:marRight w:val="0"/>
          <w:marTop w:val="0"/>
          <w:marBottom w:val="0"/>
          <w:divBdr>
            <w:top w:val="none" w:sz="0" w:space="0" w:color="auto"/>
            <w:left w:val="none" w:sz="0" w:space="0" w:color="auto"/>
            <w:bottom w:val="none" w:sz="0" w:space="0" w:color="auto"/>
            <w:right w:val="none" w:sz="0" w:space="0" w:color="auto"/>
          </w:divBdr>
        </w:div>
        <w:div w:id="303435665">
          <w:marLeft w:val="0"/>
          <w:marRight w:val="0"/>
          <w:marTop w:val="0"/>
          <w:marBottom w:val="0"/>
          <w:divBdr>
            <w:top w:val="none" w:sz="0" w:space="0" w:color="auto"/>
            <w:left w:val="none" w:sz="0" w:space="0" w:color="auto"/>
            <w:bottom w:val="none" w:sz="0" w:space="0" w:color="auto"/>
            <w:right w:val="none" w:sz="0" w:space="0" w:color="auto"/>
          </w:divBdr>
        </w:div>
        <w:div w:id="1293287731">
          <w:marLeft w:val="0"/>
          <w:marRight w:val="0"/>
          <w:marTop w:val="0"/>
          <w:marBottom w:val="0"/>
          <w:divBdr>
            <w:top w:val="none" w:sz="0" w:space="0" w:color="auto"/>
            <w:left w:val="none" w:sz="0" w:space="0" w:color="auto"/>
            <w:bottom w:val="none" w:sz="0" w:space="0" w:color="auto"/>
            <w:right w:val="none" w:sz="0" w:space="0" w:color="auto"/>
          </w:divBdr>
        </w:div>
        <w:div w:id="100031711">
          <w:marLeft w:val="0"/>
          <w:marRight w:val="0"/>
          <w:marTop w:val="0"/>
          <w:marBottom w:val="0"/>
          <w:divBdr>
            <w:top w:val="none" w:sz="0" w:space="0" w:color="auto"/>
            <w:left w:val="none" w:sz="0" w:space="0" w:color="auto"/>
            <w:bottom w:val="none" w:sz="0" w:space="0" w:color="auto"/>
            <w:right w:val="none" w:sz="0" w:space="0" w:color="auto"/>
          </w:divBdr>
        </w:div>
        <w:div w:id="88309385">
          <w:marLeft w:val="0"/>
          <w:marRight w:val="0"/>
          <w:marTop w:val="0"/>
          <w:marBottom w:val="0"/>
          <w:divBdr>
            <w:top w:val="none" w:sz="0" w:space="0" w:color="auto"/>
            <w:left w:val="none" w:sz="0" w:space="0" w:color="auto"/>
            <w:bottom w:val="none" w:sz="0" w:space="0" w:color="auto"/>
            <w:right w:val="none" w:sz="0" w:space="0" w:color="auto"/>
          </w:divBdr>
        </w:div>
        <w:div w:id="1830829265">
          <w:marLeft w:val="0"/>
          <w:marRight w:val="0"/>
          <w:marTop w:val="0"/>
          <w:marBottom w:val="0"/>
          <w:divBdr>
            <w:top w:val="none" w:sz="0" w:space="0" w:color="auto"/>
            <w:left w:val="none" w:sz="0" w:space="0" w:color="auto"/>
            <w:bottom w:val="none" w:sz="0" w:space="0" w:color="auto"/>
            <w:right w:val="none" w:sz="0" w:space="0" w:color="auto"/>
          </w:divBdr>
        </w:div>
        <w:div w:id="837159893">
          <w:marLeft w:val="0"/>
          <w:marRight w:val="0"/>
          <w:marTop w:val="0"/>
          <w:marBottom w:val="0"/>
          <w:divBdr>
            <w:top w:val="none" w:sz="0" w:space="0" w:color="auto"/>
            <w:left w:val="none" w:sz="0" w:space="0" w:color="auto"/>
            <w:bottom w:val="none" w:sz="0" w:space="0" w:color="auto"/>
            <w:right w:val="none" w:sz="0" w:space="0" w:color="auto"/>
          </w:divBdr>
        </w:div>
        <w:div w:id="1676492163">
          <w:marLeft w:val="0"/>
          <w:marRight w:val="0"/>
          <w:marTop w:val="0"/>
          <w:marBottom w:val="0"/>
          <w:divBdr>
            <w:top w:val="none" w:sz="0" w:space="0" w:color="auto"/>
            <w:left w:val="none" w:sz="0" w:space="0" w:color="auto"/>
            <w:bottom w:val="none" w:sz="0" w:space="0" w:color="auto"/>
            <w:right w:val="none" w:sz="0" w:space="0" w:color="auto"/>
          </w:divBdr>
        </w:div>
        <w:div w:id="1997146491">
          <w:marLeft w:val="0"/>
          <w:marRight w:val="0"/>
          <w:marTop w:val="0"/>
          <w:marBottom w:val="0"/>
          <w:divBdr>
            <w:top w:val="none" w:sz="0" w:space="0" w:color="auto"/>
            <w:left w:val="none" w:sz="0" w:space="0" w:color="auto"/>
            <w:bottom w:val="none" w:sz="0" w:space="0" w:color="auto"/>
            <w:right w:val="none" w:sz="0" w:space="0" w:color="auto"/>
          </w:divBdr>
        </w:div>
        <w:div w:id="805699950">
          <w:marLeft w:val="0"/>
          <w:marRight w:val="0"/>
          <w:marTop w:val="0"/>
          <w:marBottom w:val="0"/>
          <w:divBdr>
            <w:top w:val="none" w:sz="0" w:space="0" w:color="auto"/>
            <w:left w:val="none" w:sz="0" w:space="0" w:color="auto"/>
            <w:bottom w:val="none" w:sz="0" w:space="0" w:color="auto"/>
            <w:right w:val="none" w:sz="0" w:space="0" w:color="auto"/>
          </w:divBdr>
        </w:div>
        <w:div w:id="1727023957">
          <w:marLeft w:val="0"/>
          <w:marRight w:val="0"/>
          <w:marTop w:val="0"/>
          <w:marBottom w:val="0"/>
          <w:divBdr>
            <w:top w:val="none" w:sz="0" w:space="0" w:color="auto"/>
            <w:left w:val="none" w:sz="0" w:space="0" w:color="auto"/>
            <w:bottom w:val="none" w:sz="0" w:space="0" w:color="auto"/>
            <w:right w:val="none" w:sz="0" w:space="0" w:color="auto"/>
          </w:divBdr>
        </w:div>
        <w:div w:id="597323986">
          <w:marLeft w:val="0"/>
          <w:marRight w:val="0"/>
          <w:marTop w:val="0"/>
          <w:marBottom w:val="0"/>
          <w:divBdr>
            <w:top w:val="none" w:sz="0" w:space="0" w:color="auto"/>
            <w:left w:val="none" w:sz="0" w:space="0" w:color="auto"/>
            <w:bottom w:val="none" w:sz="0" w:space="0" w:color="auto"/>
            <w:right w:val="none" w:sz="0" w:space="0" w:color="auto"/>
          </w:divBdr>
        </w:div>
        <w:div w:id="1369179399">
          <w:marLeft w:val="0"/>
          <w:marRight w:val="0"/>
          <w:marTop w:val="0"/>
          <w:marBottom w:val="0"/>
          <w:divBdr>
            <w:top w:val="none" w:sz="0" w:space="0" w:color="auto"/>
            <w:left w:val="none" w:sz="0" w:space="0" w:color="auto"/>
            <w:bottom w:val="none" w:sz="0" w:space="0" w:color="auto"/>
            <w:right w:val="none" w:sz="0" w:space="0" w:color="auto"/>
          </w:divBdr>
        </w:div>
        <w:div w:id="1639722431">
          <w:marLeft w:val="0"/>
          <w:marRight w:val="0"/>
          <w:marTop w:val="0"/>
          <w:marBottom w:val="0"/>
          <w:divBdr>
            <w:top w:val="none" w:sz="0" w:space="0" w:color="auto"/>
            <w:left w:val="none" w:sz="0" w:space="0" w:color="auto"/>
            <w:bottom w:val="none" w:sz="0" w:space="0" w:color="auto"/>
            <w:right w:val="none" w:sz="0" w:space="0" w:color="auto"/>
          </w:divBdr>
        </w:div>
        <w:div w:id="261688424">
          <w:marLeft w:val="0"/>
          <w:marRight w:val="0"/>
          <w:marTop w:val="0"/>
          <w:marBottom w:val="0"/>
          <w:divBdr>
            <w:top w:val="none" w:sz="0" w:space="0" w:color="auto"/>
            <w:left w:val="none" w:sz="0" w:space="0" w:color="auto"/>
            <w:bottom w:val="none" w:sz="0" w:space="0" w:color="auto"/>
            <w:right w:val="none" w:sz="0" w:space="0" w:color="auto"/>
          </w:divBdr>
        </w:div>
        <w:div w:id="142283692">
          <w:marLeft w:val="0"/>
          <w:marRight w:val="0"/>
          <w:marTop w:val="0"/>
          <w:marBottom w:val="0"/>
          <w:divBdr>
            <w:top w:val="none" w:sz="0" w:space="0" w:color="auto"/>
            <w:left w:val="none" w:sz="0" w:space="0" w:color="auto"/>
            <w:bottom w:val="none" w:sz="0" w:space="0" w:color="auto"/>
            <w:right w:val="none" w:sz="0" w:space="0" w:color="auto"/>
          </w:divBdr>
        </w:div>
        <w:div w:id="1197431518">
          <w:marLeft w:val="0"/>
          <w:marRight w:val="0"/>
          <w:marTop w:val="0"/>
          <w:marBottom w:val="0"/>
          <w:divBdr>
            <w:top w:val="none" w:sz="0" w:space="0" w:color="auto"/>
            <w:left w:val="none" w:sz="0" w:space="0" w:color="auto"/>
            <w:bottom w:val="none" w:sz="0" w:space="0" w:color="auto"/>
            <w:right w:val="none" w:sz="0" w:space="0" w:color="auto"/>
          </w:divBdr>
        </w:div>
        <w:div w:id="490829963">
          <w:marLeft w:val="0"/>
          <w:marRight w:val="0"/>
          <w:marTop w:val="0"/>
          <w:marBottom w:val="0"/>
          <w:divBdr>
            <w:top w:val="none" w:sz="0" w:space="0" w:color="auto"/>
            <w:left w:val="none" w:sz="0" w:space="0" w:color="auto"/>
            <w:bottom w:val="none" w:sz="0" w:space="0" w:color="auto"/>
            <w:right w:val="none" w:sz="0" w:space="0" w:color="auto"/>
          </w:divBdr>
        </w:div>
        <w:div w:id="586309219">
          <w:marLeft w:val="0"/>
          <w:marRight w:val="0"/>
          <w:marTop w:val="0"/>
          <w:marBottom w:val="0"/>
          <w:divBdr>
            <w:top w:val="none" w:sz="0" w:space="0" w:color="auto"/>
            <w:left w:val="none" w:sz="0" w:space="0" w:color="auto"/>
            <w:bottom w:val="none" w:sz="0" w:space="0" w:color="auto"/>
            <w:right w:val="none" w:sz="0" w:space="0" w:color="auto"/>
          </w:divBdr>
        </w:div>
        <w:div w:id="497502363">
          <w:marLeft w:val="0"/>
          <w:marRight w:val="0"/>
          <w:marTop w:val="0"/>
          <w:marBottom w:val="0"/>
          <w:divBdr>
            <w:top w:val="none" w:sz="0" w:space="0" w:color="auto"/>
            <w:left w:val="none" w:sz="0" w:space="0" w:color="auto"/>
            <w:bottom w:val="none" w:sz="0" w:space="0" w:color="auto"/>
            <w:right w:val="none" w:sz="0" w:space="0" w:color="auto"/>
          </w:divBdr>
        </w:div>
        <w:div w:id="2056271618">
          <w:marLeft w:val="0"/>
          <w:marRight w:val="0"/>
          <w:marTop w:val="0"/>
          <w:marBottom w:val="0"/>
          <w:divBdr>
            <w:top w:val="none" w:sz="0" w:space="0" w:color="auto"/>
            <w:left w:val="none" w:sz="0" w:space="0" w:color="auto"/>
            <w:bottom w:val="none" w:sz="0" w:space="0" w:color="auto"/>
            <w:right w:val="none" w:sz="0" w:space="0" w:color="auto"/>
          </w:divBdr>
        </w:div>
        <w:div w:id="1584417667">
          <w:marLeft w:val="0"/>
          <w:marRight w:val="0"/>
          <w:marTop w:val="0"/>
          <w:marBottom w:val="0"/>
          <w:divBdr>
            <w:top w:val="none" w:sz="0" w:space="0" w:color="auto"/>
            <w:left w:val="none" w:sz="0" w:space="0" w:color="auto"/>
            <w:bottom w:val="none" w:sz="0" w:space="0" w:color="auto"/>
            <w:right w:val="none" w:sz="0" w:space="0" w:color="auto"/>
          </w:divBdr>
        </w:div>
        <w:div w:id="1903438904">
          <w:marLeft w:val="0"/>
          <w:marRight w:val="0"/>
          <w:marTop w:val="0"/>
          <w:marBottom w:val="0"/>
          <w:divBdr>
            <w:top w:val="none" w:sz="0" w:space="0" w:color="auto"/>
            <w:left w:val="none" w:sz="0" w:space="0" w:color="auto"/>
            <w:bottom w:val="none" w:sz="0" w:space="0" w:color="auto"/>
            <w:right w:val="none" w:sz="0" w:space="0" w:color="auto"/>
          </w:divBdr>
        </w:div>
        <w:div w:id="1894929535">
          <w:marLeft w:val="0"/>
          <w:marRight w:val="0"/>
          <w:marTop w:val="0"/>
          <w:marBottom w:val="0"/>
          <w:divBdr>
            <w:top w:val="none" w:sz="0" w:space="0" w:color="auto"/>
            <w:left w:val="none" w:sz="0" w:space="0" w:color="auto"/>
            <w:bottom w:val="none" w:sz="0" w:space="0" w:color="auto"/>
            <w:right w:val="none" w:sz="0" w:space="0" w:color="auto"/>
          </w:divBdr>
        </w:div>
        <w:div w:id="993409405">
          <w:marLeft w:val="0"/>
          <w:marRight w:val="0"/>
          <w:marTop w:val="0"/>
          <w:marBottom w:val="0"/>
          <w:divBdr>
            <w:top w:val="none" w:sz="0" w:space="0" w:color="auto"/>
            <w:left w:val="none" w:sz="0" w:space="0" w:color="auto"/>
            <w:bottom w:val="none" w:sz="0" w:space="0" w:color="auto"/>
            <w:right w:val="none" w:sz="0" w:space="0" w:color="auto"/>
          </w:divBdr>
        </w:div>
        <w:div w:id="2075348992">
          <w:marLeft w:val="0"/>
          <w:marRight w:val="0"/>
          <w:marTop w:val="0"/>
          <w:marBottom w:val="0"/>
          <w:divBdr>
            <w:top w:val="none" w:sz="0" w:space="0" w:color="auto"/>
            <w:left w:val="none" w:sz="0" w:space="0" w:color="auto"/>
            <w:bottom w:val="none" w:sz="0" w:space="0" w:color="auto"/>
            <w:right w:val="none" w:sz="0" w:space="0" w:color="auto"/>
          </w:divBdr>
        </w:div>
        <w:div w:id="698430165">
          <w:marLeft w:val="0"/>
          <w:marRight w:val="0"/>
          <w:marTop w:val="0"/>
          <w:marBottom w:val="0"/>
          <w:divBdr>
            <w:top w:val="none" w:sz="0" w:space="0" w:color="auto"/>
            <w:left w:val="none" w:sz="0" w:space="0" w:color="auto"/>
            <w:bottom w:val="none" w:sz="0" w:space="0" w:color="auto"/>
            <w:right w:val="none" w:sz="0" w:space="0" w:color="auto"/>
          </w:divBdr>
        </w:div>
        <w:div w:id="846023929">
          <w:marLeft w:val="0"/>
          <w:marRight w:val="0"/>
          <w:marTop w:val="0"/>
          <w:marBottom w:val="0"/>
          <w:divBdr>
            <w:top w:val="none" w:sz="0" w:space="0" w:color="auto"/>
            <w:left w:val="none" w:sz="0" w:space="0" w:color="auto"/>
            <w:bottom w:val="none" w:sz="0" w:space="0" w:color="auto"/>
            <w:right w:val="none" w:sz="0" w:space="0" w:color="auto"/>
          </w:divBdr>
        </w:div>
        <w:div w:id="200021543">
          <w:marLeft w:val="0"/>
          <w:marRight w:val="0"/>
          <w:marTop w:val="0"/>
          <w:marBottom w:val="0"/>
          <w:divBdr>
            <w:top w:val="none" w:sz="0" w:space="0" w:color="auto"/>
            <w:left w:val="none" w:sz="0" w:space="0" w:color="auto"/>
            <w:bottom w:val="none" w:sz="0" w:space="0" w:color="auto"/>
            <w:right w:val="none" w:sz="0" w:space="0" w:color="auto"/>
          </w:divBdr>
        </w:div>
        <w:div w:id="1495293827">
          <w:marLeft w:val="0"/>
          <w:marRight w:val="0"/>
          <w:marTop w:val="0"/>
          <w:marBottom w:val="0"/>
          <w:divBdr>
            <w:top w:val="none" w:sz="0" w:space="0" w:color="auto"/>
            <w:left w:val="none" w:sz="0" w:space="0" w:color="auto"/>
            <w:bottom w:val="none" w:sz="0" w:space="0" w:color="auto"/>
            <w:right w:val="none" w:sz="0" w:space="0" w:color="auto"/>
          </w:divBdr>
        </w:div>
        <w:div w:id="1189755852">
          <w:marLeft w:val="0"/>
          <w:marRight w:val="0"/>
          <w:marTop w:val="0"/>
          <w:marBottom w:val="0"/>
          <w:divBdr>
            <w:top w:val="none" w:sz="0" w:space="0" w:color="auto"/>
            <w:left w:val="none" w:sz="0" w:space="0" w:color="auto"/>
            <w:bottom w:val="none" w:sz="0" w:space="0" w:color="auto"/>
            <w:right w:val="none" w:sz="0" w:space="0" w:color="auto"/>
          </w:divBdr>
        </w:div>
        <w:div w:id="660154468">
          <w:marLeft w:val="0"/>
          <w:marRight w:val="0"/>
          <w:marTop w:val="0"/>
          <w:marBottom w:val="0"/>
          <w:divBdr>
            <w:top w:val="none" w:sz="0" w:space="0" w:color="auto"/>
            <w:left w:val="none" w:sz="0" w:space="0" w:color="auto"/>
            <w:bottom w:val="none" w:sz="0" w:space="0" w:color="auto"/>
            <w:right w:val="none" w:sz="0" w:space="0" w:color="auto"/>
          </w:divBdr>
        </w:div>
        <w:div w:id="251016557">
          <w:marLeft w:val="0"/>
          <w:marRight w:val="0"/>
          <w:marTop w:val="0"/>
          <w:marBottom w:val="0"/>
          <w:divBdr>
            <w:top w:val="none" w:sz="0" w:space="0" w:color="auto"/>
            <w:left w:val="none" w:sz="0" w:space="0" w:color="auto"/>
            <w:bottom w:val="none" w:sz="0" w:space="0" w:color="auto"/>
            <w:right w:val="none" w:sz="0" w:space="0" w:color="auto"/>
          </w:divBdr>
        </w:div>
        <w:div w:id="650326710">
          <w:marLeft w:val="0"/>
          <w:marRight w:val="0"/>
          <w:marTop w:val="0"/>
          <w:marBottom w:val="0"/>
          <w:divBdr>
            <w:top w:val="none" w:sz="0" w:space="0" w:color="auto"/>
            <w:left w:val="none" w:sz="0" w:space="0" w:color="auto"/>
            <w:bottom w:val="none" w:sz="0" w:space="0" w:color="auto"/>
            <w:right w:val="none" w:sz="0" w:space="0" w:color="auto"/>
          </w:divBdr>
        </w:div>
        <w:div w:id="1984115961">
          <w:marLeft w:val="0"/>
          <w:marRight w:val="0"/>
          <w:marTop w:val="0"/>
          <w:marBottom w:val="0"/>
          <w:divBdr>
            <w:top w:val="none" w:sz="0" w:space="0" w:color="auto"/>
            <w:left w:val="none" w:sz="0" w:space="0" w:color="auto"/>
            <w:bottom w:val="none" w:sz="0" w:space="0" w:color="auto"/>
            <w:right w:val="none" w:sz="0" w:space="0" w:color="auto"/>
          </w:divBdr>
        </w:div>
        <w:div w:id="1275331530">
          <w:marLeft w:val="0"/>
          <w:marRight w:val="0"/>
          <w:marTop w:val="0"/>
          <w:marBottom w:val="0"/>
          <w:divBdr>
            <w:top w:val="none" w:sz="0" w:space="0" w:color="auto"/>
            <w:left w:val="none" w:sz="0" w:space="0" w:color="auto"/>
            <w:bottom w:val="none" w:sz="0" w:space="0" w:color="auto"/>
            <w:right w:val="none" w:sz="0" w:space="0" w:color="auto"/>
          </w:divBdr>
        </w:div>
        <w:div w:id="1904174686">
          <w:marLeft w:val="0"/>
          <w:marRight w:val="0"/>
          <w:marTop w:val="0"/>
          <w:marBottom w:val="0"/>
          <w:divBdr>
            <w:top w:val="none" w:sz="0" w:space="0" w:color="auto"/>
            <w:left w:val="none" w:sz="0" w:space="0" w:color="auto"/>
            <w:bottom w:val="none" w:sz="0" w:space="0" w:color="auto"/>
            <w:right w:val="none" w:sz="0" w:space="0" w:color="auto"/>
          </w:divBdr>
        </w:div>
        <w:div w:id="1020472725">
          <w:marLeft w:val="0"/>
          <w:marRight w:val="0"/>
          <w:marTop w:val="0"/>
          <w:marBottom w:val="0"/>
          <w:divBdr>
            <w:top w:val="none" w:sz="0" w:space="0" w:color="auto"/>
            <w:left w:val="none" w:sz="0" w:space="0" w:color="auto"/>
            <w:bottom w:val="none" w:sz="0" w:space="0" w:color="auto"/>
            <w:right w:val="none" w:sz="0" w:space="0" w:color="auto"/>
          </w:divBdr>
        </w:div>
        <w:div w:id="1354961050">
          <w:marLeft w:val="0"/>
          <w:marRight w:val="0"/>
          <w:marTop w:val="0"/>
          <w:marBottom w:val="0"/>
          <w:divBdr>
            <w:top w:val="none" w:sz="0" w:space="0" w:color="auto"/>
            <w:left w:val="none" w:sz="0" w:space="0" w:color="auto"/>
            <w:bottom w:val="none" w:sz="0" w:space="0" w:color="auto"/>
            <w:right w:val="none" w:sz="0" w:space="0" w:color="auto"/>
          </w:divBdr>
        </w:div>
        <w:div w:id="1705596053">
          <w:marLeft w:val="0"/>
          <w:marRight w:val="0"/>
          <w:marTop w:val="0"/>
          <w:marBottom w:val="0"/>
          <w:divBdr>
            <w:top w:val="none" w:sz="0" w:space="0" w:color="auto"/>
            <w:left w:val="none" w:sz="0" w:space="0" w:color="auto"/>
            <w:bottom w:val="none" w:sz="0" w:space="0" w:color="auto"/>
            <w:right w:val="none" w:sz="0" w:space="0" w:color="auto"/>
          </w:divBdr>
        </w:div>
        <w:div w:id="124616696">
          <w:marLeft w:val="0"/>
          <w:marRight w:val="0"/>
          <w:marTop w:val="0"/>
          <w:marBottom w:val="0"/>
          <w:divBdr>
            <w:top w:val="none" w:sz="0" w:space="0" w:color="auto"/>
            <w:left w:val="none" w:sz="0" w:space="0" w:color="auto"/>
            <w:bottom w:val="none" w:sz="0" w:space="0" w:color="auto"/>
            <w:right w:val="none" w:sz="0" w:space="0" w:color="auto"/>
          </w:divBdr>
        </w:div>
        <w:div w:id="136991234">
          <w:marLeft w:val="0"/>
          <w:marRight w:val="0"/>
          <w:marTop w:val="0"/>
          <w:marBottom w:val="0"/>
          <w:divBdr>
            <w:top w:val="none" w:sz="0" w:space="0" w:color="auto"/>
            <w:left w:val="none" w:sz="0" w:space="0" w:color="auto"/>
            <w:bottom w:val="none" w:sz="0" w:space="0" w:color="auto"/>
            <w:right w:val="none" w:sz="0" w:space="0" w:color="auto"/>
          </w:divBdr>
        </w:div>
        <w:div w:id="1133133497">
          <w:marLeft w:val="0"/>
          <w:marRight w:val="0"/>
          <w:marTop w:val="0"/>
          <w:marBottom w:val="0"/>
          <w:divBdr>
            <w:top w:val="none" w:sz="0" w:space="0" w:color="auto"/>
            <w:left w:val="none" w:sz="0" w:space="0" w:color="auto"/>
            <w:bottom w:val="none" w:sz="0" w:space="0" w:color="auto"/>
            <w:right w:val="none" w:sz="0" w:space="0" w:color="auto"/>
          </w:divBdr>
        </w:div>
      </w:divsChild>
    </w:div>
    <w:div w:id="1701472837">
      <w:bodyDiv w:val="1"/>
      <w:marLeft w:val="0"/>
      <w:marRight w:val="0"/>
      <w:marTop w:val="0"/>
      <w:marBottom w:val="0"/>
      <w:divBdr>
        <w:top w:val="none" w:sz="0" w:space="0" w:color="auto"/>
        <w:left w:val="none" w:sz="0" w:space="0" w:color="auto"/>
        <w:bottom w:val="none" w:sz="0" w:space="0" w:color="auto"/>
        <w:right w:val="none" w:sz="0" w:space="0" w:color="auto"/>
      </w:divBdr>
      <w:divsChild>
        <w:div w:id="1717000321">
          <w:marLeft w:val="0"/>
          <w:marRight w:val="0"/>
          <w:marTop w:val="0"/>
          <w:marBottom w:val="0"/>
          <w:divBdr>
            <w:top w:val="none" w:sz="0" w:space="0" w:color="auto"/>
            <w:left w:val="none" w:sz="0" w:space="0" w:color="auto"/>
            <w:bottom w:val="none" w:sz="0" w:space="0" w:color="auto"/>
            <w:right w:val="none" w:sz="0" w:space="0" w:color="auto"/>
          </w:divBdr>
          <w:divsChild>
            <w:div w:id="22705540">
              <w:marLeft w:val="0"/>
              <w:marRight w:val="0"/>
              <w:marTop w:val="0"/>
              <w:marBottom w:val="0"/>
              <w:divBdr>
                <w:top w:val="none" w:sz="0" w:space="0" w:color="auto"/>
                <w:left w:val="none" w:sz="0" w:space="0" w:color="auto"/>
                <w:bottom w:val="none" w:sz="0" w:space="0" w:color="auto"/>
                <w:right w:val="none" w:sz="0" w:space="0" w:color="auto"/>
              </w:divBdr>
              <w:divsChild>
                <w:div w:id="3660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5271">
      <w:bodyDiv w:val="1"/>
      <w:marLeft w:val="0"/>
      <w:marRight w:val="0"/>
      <w:marTop w:val="0"/>
      <w:marBottom w:val="0"/>
      <w:divBdr>
        <w:top w:val="none" w:sz="0" w:space="0" w:color="auto"/>
        <w:left w:val="none" w:sz="0" w:space="0" w:color="auto"/>
        <w:bottom w:val="none" w:sz="0" w:space="0" w:color="auto"/>
        <w:right w:val="none" w:sz="0" w:space="0" w:color="auto"/>
      </w:divBdr>
    </w:div>
    <w:div w:id="1736851295">
      <w:bodyDiv w:val="1"/>
      <w:marLeft w:val="0"/>
      <w:marRight w:val="0"/>
      <w:marTop w:val="0"/>
      <w:marBottom w:val="0"/>
      <w:divBdr>
        <w:top w:val="none" w:sz="0" w:space="0" w:color="auto"/>
        <w:left w:val="none" w:sz="0" w:space="0" w:color="auto"/>
        <w:bottom w:val="none" w:sz="0" w:space="0" w:color="auto"/>
        <w:right w:val="none" w:sz="0" w:space="0" w:color="auto"/>
      </w:divBdr>
    </w:div>
    <w:div w:id="1747919201">
      <w:bodyDiv w:val="1"/>
      <w:marLeft w:val="0"/>
      <w:marRight w:val="0"/>
      <w:marTop w:val="0"/>
      <w:marBottom w:val="0"/>
      <w:divBdr>
        <w:top w:val="none" w:sz="0" w:space="0" w:color="auto"/>
        <w:left w:val="none" w:sz="0" w:space="0" w:color="auto"/>
        <w:bottom w:val="none" w:sz="0" w:space="0" w:color="auto"/>
        <w:right w:val="none" w:sz="0" w:space="0" w:color="auto"/>
      </w:divBdr>
      <w:divsChild>
        <w:div w:id="313144189">
          <w:marLeft w:val="0"/>
          <w:marRight w:val="0"/>
          <w:marTop w:val="0"/>
          <w:marBottom w:val="0"/>
          <w:divBdr>
            <w:top w:val="none" w:sz="0" w:space="0" w:color="auto"/>
            <w:left w:val="none" w:sz="0" w:space="0" w:color="auto"/>
            <w:bottom w:val="none" w:sz="0" w:space="0" w:color="auto"/>
            <w:right w:val="none" w:sz="0" w:space="0" w:color="auto"/>
          </w:divBdr>
          <w:divsChild>
            <w:div w:id="1792479620">
              <w:marLeft w:val="0"/>
              <w:marRight w:val="0"/>
              <w:marTop w:val="0"/>
              <w:marBottom w:val="0"/>
              <w:divBdr>
                <w:top w:val="none" w:sz="0" w:space="0" w:color="auto"/>
                <w:left w:val="none" w:sz="0" w:space="0" w:color="auto"/>
                <w:bottom w:val="none" w:sz="0" w:space="0" w:color="auto"/>
                <w:right w:val="none" w:sz="0" w:space="0" w:color="auto"/>
              </w:divBdr>
              <w:divsChild>
                <w:div w:id="19379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88935">
      <w:bodyDiv w:val="1"/>
      <w:marLeft w:val="0"/>
      <w:marRight w:val="0"/>
      <w:marTop w:val="0"/>
      <w:marBottom w:val="0"/>
      <w:divBdr>
        <w:top w:val="none" w:sz="0" w:space="0" w:color="auto"/>
        <w:left w:val="none" w:sz="0" w:space="0" w:color="auto"/>
        <w:bottom w:val="none" w:sz="0" w:space="0" w:color="auto"/>
        <w:right w:val="none" w:sz="0" w:space="0" w:color="auto"/>
      </w:divBdr>
      <w:divsChild>
        <w:div w:id="1941596894">
          <w:marLeft w:val="0"/>
          <w:marRight w:val="0"/>
          <w:marTop w:val="0"/>
          <w:marBottom w:val="0"/>
          <w:divBdr>
            <w:top w:val="none" w:sz="0" w:space="0" w:color="auto"/>
            <w:left w:val="none" w:sz="0" w:space="0" w:color="auto"/>
            <w:bottom w:val="none" w:sz="0" w:space="0" w:color="auto"/>
            <w:right w:val="none" w:sz="0" w:space="0" w:color="auto"/>
          </w:divBdr>
          <w:divsChild>
            <w:div w:id="1994217781">
              <w:marLeft w:val="0"/>
              <w:marRight w:val="0"/>
              <w:marTop w:val="0"/>
              <w:marBottom w:val="0"/>
              <w:divBdr>
                <w:top w:val="none" w:sz="0" w:space="0" w:color="auto"/>
                <w:left w:val="none" w:sz="0" w:space="0" w:color="auto"/>
                <w:bottom w:val="none" w:sz="0" w:space="0" w:color="auto"/>
                <w:right w:val="none" w:sz="0" w:space="0" w:color="auto"/>
              </w:divBdr>
              <w:divsChild>
                <w:div w:id="12760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40217">
      <w:bodyDiv w:val="1"/>
      <w:marLeft w:val="0"/>
      <w:marRight w:val="0"/>
      <w:marTop w:val="0"/>
      <w:marBottom w:val="0"/>
      <w:divBdr>
        <w:top w:val="none" w:sz="0" w:space="0" w:color="auto"/>
        <w:left w:val="none" w:sz="0" w:space="0" w:color="auto"/>
        <w:bottom w:val="none" w:sz="0" w:space="0" w:color="auto"/>
        <w:right w:val="none" w:sz="0" w:space="0" w:color="auto"/>
      </w:divBdr>
    </w:div>
    <w:div w:id="1809743105">
      <w:bodyDiv w:val="1"/>
      <w:marLeft w:val="0"/>
      <w:marRight w:val="0"/>
      <w:marTop w:val="0"/>
      <w:marBottom w:val="0"/>
      <w:divBdr>
        <w:top w:val="none" w:sz="0" w:space="0" w:color="auto"/>
        <w:left w:val="none" w:sz="0" w:space="0" w:color="auto"/>
        <w:bottom w:val="none" w:sz="0" w:space="0" w:color="auto"/>
        <w:right w:val="none" w:sz="0" w:space="0" w:color="auto"/>
      </w:divBdr>
    </w:div>
    <w:div w:id="1826047447">
      <w:bodyDiv w:val="1"/>
      <w:marLeft w:val="0"/>
      <w:marRight w:val="0"/>
      <w:marTop w:val="0"/>
      <w:marBottom w:val="0"/>
      <w:divBdr>
        <w:top w:val="none" w:sz="0" w:space="0" w:color="auto"/>
        <w:left w:val="none" w:sz="0" w:space="0" w:color="auto"/>
        <w:bottom w:val="none" w:sz="0" w:space="0" w:color="auto"/>
        <w:right w:val="none" w:sz="0" w:space="0" w:color="auto"/>
      </w:divBdr>
    </w:div>
    <w:div w:id="1835804478">
      <w:bodyDiv w:val="1"/>
      <w:marLeft w:val="0"/>
      <w:marRight w:val="0"/>
      <w:marTop w:val="0"/>
      <w:marBottom w:val="0"/>
      <w:divBdr>
        <w:top w:val="none" w:sz="0" w:space="0" w:color="auto"/>
        <w:left w:val="none" w:sz="0" w:space="0" w:color="auto"/>
        <w:bottom w:val="none" w:sz="0" w:space="0" w:color="auto"/>
        <w:right w:val="none" w:sz="0" w:space="0" w:color="auto"/>
      </w:divBdr>
    </w:div>
    <w:div w:id="1901748414">
      <w:bodyDiv w:val="1"/>
      <w:marLeft w:val="0"/>
      <w:marRight w:val="0"/>
      <w:marTop w:val="0"/>
      <w:marBottom w:val="0"/>
      <w:divBdr>
        <w:top w:val="none" w:sz="0" w:space="0" w:color="auto"/>
        <w:left w:val="none" w:sz="0" w:space="0" w:color="auto"/>
        <w:bottom w:val="none" w:sz="0" w:space="0" w:color="auto"/>
        <w:right w:val="none" w:sz="0" w:space="0" w:color="auto"/>
      </w:divBdr>
    </w:div>
    <w:div w:id="1919368236">
      <w:bodyDiv w:val="1"/>
      <w:marLeft w:val="0"/>
      <w:marRight w:val="0"/>
      <w:marTop w:val="0"/>
      <w:marBottom w:val="0"/>
      <w:divBdr>
        <w:top w:val="none" w:sz="0" w:space="0" w:color="auto"/>
        <w:left w:val="none" w:sz="0" w:space="0" w:color="auto"/>
        <w:bottom w:val="none" w:sz="0" w:space="0" w:color="auto"/>
        <w:right w:val="none" w:sz="0" w:space="0" w:color="auto"/>
      </w:divBdr>
    </w:div>
    <w:div w:id="1922987492">
      <w:bodyDiv w:val="1"/>
      <w:marLeft w:val="0"/>
      <w:marRight w:val="0"/>
      <w:marTop w:val="0"/>
      <w:marBottom w:val="0"/>
      <w:divBdr>
        <w:top w:val="none" w:sz="0" w:space="0" w:color="auto"/>
        <w:left w:val="none" w:sz="0" w:space="0" w:color="auto"/>
        <w:bottom w:val="none" w:sz="0" w:space="0" w:color="auto"/>
        <w:right w:val="none" w:sz="0" w:space="0" w:color="auto"/>
      </w:divBdr>
      <w:divsChild>
        <w:div w:id="658072459">
          <w:marLeft w:val="0"/>
          <w:marRight w:val="0"/>
          <w:marTop w:val="0"/>
          <w:marBottom w:val="0"/>
          <w:divBdr>
            <w:top w:val="none" w:sz="0" w:space="0" w:color="auto"/>
            <w:left w:val="none" w:sz="0" w:space="0" w:color="auto"/>
            <w:bottom w:val="none" w:sz="0" w:space="0" w:color="auto"/>
            <w:right w:val="none" w:sz="0" w:space="0" w:color="auto"/>
          </w:divBdr>
          <w:divsChild>
            <w:div w:id="608588484">
              <w:marLeft w:val="0"/>
              <w:marRight w:val="0"/>
              <w:marTop w:val="0"/>
              <w:marBottom w:val="0"/>
              <w:divBdr>
                <w:top w:val="none" w:sz="0" w:space="0" w:color="auto"/>
                <w:left w:val="none" w:sz="0" w:space="0" w:color="auto"/>
                <w:bottom w:val="none" w:sz="0" w:space="0" w:color="auto"/>
                <w:right w:val="none" w:sz="0" w:space="0" w:color="auto"/>
              </w:divBdr>
            </w:div>
            <w:div w:id="1294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287">
      <w:bodyDiv w:val="1"/>
      <w:marLeft w:val="0"/>
      <w:marRight w:val="0"/>
      <w:marTop w:val="0"/>
      <w:marBottom w:val="0"/>
      <w:divBdr>
        <w:top w:val="none" w:sz="0" w:space="0" w:color="auto"/>
        <w:left w:val="none" w:sz="0" w:space="0" w:color="auto"/>
        <w:bottom w:val="none" w:sz="0" w:space="0" w:color="auto"/>
        <w:right w:val="none" w:sz="0" w:space="0" w:color="auto"/>
      </w:divBdr>
    </w:div>
    <w:div w:id="1945259619">
      <w:bodyDiv w:val="1"/>
      <w:marLeft w:val="0"/>
      <w:marRight w:val="0"/>
      <w:marTop w:val="0"/>
      <w:marBottom w:val="0"/>
      <w:divBdr>
        <w:top w:val="none" w:sz="0" w:space="0" w:color="auto"/>
        <w:left w:val="none" w:sz="0" w:space="0" w:color="auto"/>
        <w:bottom w:val="none" w:sz="0" w:space="0" w:color="auto"/>
        <w:right w:val="none" w:sz="0" w:space="0" w:color="auto"/>
      </w:divBdr>
      <w:divsChild>
        <w:div w:id="1850295177">
          <w:marLeft w:val="0"/>
          <w:marRight w:val="0"/>
          <w:marTop w:val="0"/>
          <w:marBottom w:val="0"/>
          <w:divBdr>
            <w:top w:val="none" w:sz="0" w:space="0" w:color="auto"/>
            <w:left w:val="none" w:sz="0" w:space="0" w:color="auto"/>
            <w:bottom w:val="none" w:sz="0" w:space="0" w:color="auto"/>
            <w:right w:val="none" w:sz="0" w:space="0" w:color="auto"/>
          </w:divBdr>
        </w:div>
        <w:div w:id="217403238">
          <w:marLeft w:val="0"/>
          <w:marRight w:val="0"/>
          <w:marTop w:val="0"/>
          <w:marBottom w:val="0"/>
          <w:divBdr>
            <w:top w:val="none" w:sz="0" w:space="0" w:color="auto"/>
            <w:left w:val="none" w:sz="0" w:space="0" w:color="auto"/>
            <w:bottom w:val="none" w:sz="0" w:space="0" w:color="auto"/>
            <w:right w:val="none" w:sz="0" w:space="0" w:color="auto"/>
          </w:divBdr>
        </w:div>
        <w:div w:id="362946065">
          <w:marLeft w:val="0"/>
          <w:marRight w:val="0"/>
          <w:marTop w:val="0"/>
          <w:marBottom w:val="0"/>
          <w:divBdr>
            <w:top w:val="none" w:sz="0" w:space="0" w:color="auto"/>
            <w:left w:val="none" w:sz="0" w:space="0" w:color="auto"/>
            <w:bottom w:val="none" w:sz="0" w:space="0" w:color="auto"/>
            <w:right w:val="none" w:sz="0" w:space="0" w:color="auto"/>
          </w:divBdr>
        </w:div>
      </w:divsChild>
    </w:div>
    <w:div w:id="1952395430">
      <w:bodyDiv w:val="1"/>
      <w:marLeft w:val="0"/>
      <w:marRight w:val="0"/>
      <w:marTop w:val="0"/>
      <w:marBottom w:val="0"/>
      <w:divBdr>
        <w:top w:val="none" w:sz="0" w:space="0" w:color="auto"/>
        <w:left w:val="none" w:sz="0" w:space="0" w:color="auto"/>
        <w:bottom w:val="none" w:sz="0" w:space="0" w:color="auto"/>
        <w:right w:val="none" w:sz="0" w:space="0" w:color="auto"/>
      </w:divBdr>
      <w:divsChild>
        <w:div w:id="281503444">
          <w:marLeft w:val="0"/>
          <w:marRight w:val="0"/>
          <w:marTop w:val="0"/>
          <w:marBottom w:val="0"/>
          <w:divBdr>
            <w:top w:val="none" w:sz="0" w:space="0" w:color="auto"/>
            <w:left w:val="none" w:sz="0" w:space="0" w:color="auto"/>
            <w:bottom w:val="none" w:sz="0" w:space="0" w:color="auto"/>
            <w:right w:val="none" w:sz="0" w:space="0" w:color="auto"/>
          </w:divBdr>
          <w:divsChild>
            <w:div w:id="928007970">
              <w:marLeft w:val="0"/>
              <w:marRight w:val="0"/>
              <w:marTop w:val="0"/>
              <w:marBottom w:val="0"/>
              <w:divBdr>
                <w:top w:val="none" w:sz="0" w:space="0" w:color="auto"/>
                <w:left w:val="none" w:sz="0" w:space="0" w:color="auto"/>
                <w:bottom w:val="none" w:sz="0" w:space="0" w:color="auto"/>
                <w:right w:val="none" w:sz="0" w:space="0" w:color="auto"/>
              </w:divBdr>
              <w:divsChild>
                <w:div w:id="3604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246737">
      <w:bodyDiv w:val="1"/>
      <w:marLeft w:val="0"/>
      <w:marRight w:val="0"/>
      <w:marTop w:val="0"/>
      <w:marBottom w:val="0"/>
      <w:divBdr>
        <w:top w:val="none" w:sz="0" w:space="0" w:color="auto"/>
        <w:left w:val="none" w:sz="0" w:space="0" w:color="auto"/>
        <w:bottom w:val="none" w:sz="0" w:space="0" w:color="auto"/>
        <w:right w:val="none" w:sz="0" w:space="0" w:color="auto"/>
      </w:divBdr>
    </w:div>
    <w:div w:id="2002738327">
      <w:bodyDiv w:val="1"/>
      <w:marLeft w:val="0"/>
      <w:marRight w:val="0"/>
      <w:marTop w:val="0"/>
      <w:marBottom w:val="0"/>
      <w:divBdr>
        <w:top w:val="none" w:sz="0" w:space="0" w:color="auto"/>
        <w:left w:val="none" w:sz="0" w:space="0" w:color="auto"/>
        <w:bottom w:val="none" w:sz="0" w:space="0" w:color="auto"/>
        <w:right w:val="none" w:sz="0" w:space="0" w:color="auto"/>
      </w:divBdr>
      <w:divsChild>
        <w:div w:id="1502961595">
          <w:marLeft w:val="0"/>
          <w:marRight w:val="0"/>
          <w:marTop w:val="0"/>
          <w:marBottom w:val="0"/>
          <w:divBdr>
            <w:top w:val="none" w:sz="0" w:space="0" w:color="auto"/>
            <w:left w:val="none" w:sz="0" w:space="0" w:color="auto"/>
            <w:bottom w:val="none" w:sz="0" w:space="0" w:color="auto"/>
            <w:right w:val="none" w:sz="0" w:space="0" w:color="auto"/>
          </w:divBdr>
        </w:div>
        <w:div w:id="672688912">
          <w:marLeft w:val="0"/>
          <w:marRight w:val="0"/>
          <w:marTop w:val="0"/>
          <w:marBottom w:val="0"/>
          <w:divBdr>
            <w:top w:val="none" w:sz="0" w:space="0" w:color="auto"/>
            <w:left w:val="none" w:sz="0" w:space="0" w:color="auto"/>
            <w:bottom w:val="none" w:sz="0" w:space="0" w:color="auto"/>
            <w:right w:val="none" w:sz="0" w:space="0" w:color="auto"/>
          </w:divBdr>
        </w:div>
      </w:divsChild>
    </w:div>
    <w:div w:id="2067022949">
      <w:bodyDiv w:val="1"/>
      <w:marLeft w:val="0"/>
      <w:marRight w:val="0"/>
      <w:marTop w:val="0"/>
      <w:marBottom w:val="0"/>
      <w:divBdr>
        <w:top w:val="none" w:sz="0" w:space="0" w:color="auto"/>
        <w:left w:val="none" w:sz="0" w:space="0" w:color="auto"/>
        <w:bottom w:val="none" w:sz="0" w:space="0" w:color="auto"/>
        <w:right w:val="none" w:sz="0" w:space="0" w:color="auto"/>
      </w:divBdr>
    </w:div>
    <w:div w:id="2075854042">
      <w:bodyDiv w:val="1"/>
      <w:marLeft w:val="0"/>
      <w:marRight w:val="0"/>
      <w:marTop w:val="0"/>
      <w:marBottom w:val="0"/>
      <w:divBdr>
        <w:top w:val="none" w:sz="0" w:space="0" w:color="auto"/>
        <w:left w:val="none" w:sz="0" w:space="0" w:color="auto"/>
        <w:bottom w:val="none" w:sz="0" w:space="0" w:color="auto"/>
        <w:right w:val="none" w:sz="0" w:space="0" w:color="auto"/>
      </w:divBdr>
      <w:divsChild>
        <w:div w:id="1584026152">
          <w:marLeft w:val="0"/>
          <w:marRight w:val="0"/>
          <w:marTop w:val="0"/>
          <w:marBottom w:val="0"/>
          <w:divBdr>
            <w:top w:val="none" w:sz="0" w:space="0" w:color="auto"/>
            <w:left w:val="none" w:sz="0" w:space="0" w:color="auto"/>
            <w:bottom w:val="none" w:sz="0" w:space="0" w:color="auto"/>
            <w:right w:val="none" w:sz="0" w:space="0" w:color="auto"/>
          </w:divBdr>
          <w:divsChild>
            <w:div w:id="443773635">
              <w:marLeft w:val="0"/>
              <w:marRight w:val="0"/>
              <w:marTop w:val="0"/>
              <w:marBottom w:val="0"/>
              <w:divBdr>
                <w:top w:val="none" w:sz="0" w:space="0" w:color="auto"/>
                <w:left w:val="none" w:sz="0" w:space="0" w:color="auto"/>
                <w:bottom w:val="none" w:sz="0" w:space="0" w:color="auto"/>
                <w:right w:val="none" w:sz="0" w:space="0" w:color="auto"/>
              </w:divBdr>
              <w:divsChild>
                <w:div w:id="15260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0702">
      <w:bodyDiv w:val="1"/>
      <w:marLeft w:val="0"/>
      <w:marRight w:val="0"/>
      <w:marTop w:val="0"/>
      <w:marBottom w:val="0"/>
      <w:divBdr>
        <w:top w:val="none" w:sz="0" w:space="0" w:color="auto"/>
        <w:left w:val="none" w:sz="0" w:space="0" w:color="auto"/>
        <w:bottom w:val="none" w:sz="0" w:space="0" w:color="auto"/>
        <w:right w:val="none" w:sz="0" w:space="0" w:color="auto"/>
      </w:divBdr>
      <w:divsChild>
        <w:div w:id="77100613">
          <w:marLeft w:val="0"/>
          <w:marRight w:val="0"/>
          <w:marTop w:val="0"/>
          <w:marBottom w:val="0"/>
          <w:divBdr>
            <w:top w:val="none" w:sz="0" w:space="0" w:color="auto"/>
            <w:left w:val="none" w:sz="0" w:space="0" w:color="auto"/>
            <w:bottom w:val="none" w:sz="0" w:space="0" w:color="auto"/>
            <w:right w:val="none" w:sz="0" w:space="0" w:color="auto"/>
          </w:divBdr>
        </w:div>
        <w:div w:id="1433668117">
          <w:marLeft w:val="0"/>
          <w:marRight w:val="0"/>
          <w:marTop w:val="0"/>
          <w:marBottom w:val="0"/>
          <w:divBdr>
            <w:top w:val="none" w:sz="0" w:space="0" w:color="auto"/>
            <w:left w:val="none" w:sz="0" w:space="0" w:color="auto"/>
            <w:bottom w:val="none" w:sz="0" w:space="0" w:color="auto"/>
            <w:right w:val="none" w:sz="0" w:space="0" w:color="auto"/>
          </w:divBdr>
        </w:div>
        <w:div w:id="1127092268">
          <w:marLeft w:val="0"/>
          <w:marRight w:val="0"/>
          <w:marTop w:val="0"/>
          <w:marBottom w:val="0"/>
          <w:divBdr>
            <w:top w:val="none" w:sz="0" w:space="0" w:color="auto"/>
            <w:left w:val="none" w:sz="0" w:space="0" w:color="auto"/>
            <w:bottom w:val="none" w:sz="0" w:space="0" w:color="auto"/>
            <w:right w:val="none" w:sz="0" w:space="0" w:color="auto"/>
          </w:divBdr>
        </w:div>
      </w:divsChild>
    </w:div>
    <w:div w:id="2109766599">
      <w:bodyDiv w:val="1"/>
      <w:marLeft w:val="0"/>
      <w:marRight w:val="0"/>
      <w:marTop w:val="0"/>
      <w:marBottom w:val="0"/>
      <w:divBdr>
        <w:top w:val="none" w:sz="0" w:space="0" w:color="auto"/>
        <w:left w:val="none" w:sz="0" w:space="0" w:color="auto"/>
        <w:bottom w:val="none" w:sz="0" w:space="0" w:color="auto"/>
        <w:right w:val="none" w:sz="0" w:space="0" w:color="auto"/>
      </w:divBdr>
    </w:div>
    <w:div w:id="2139569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gophiljourn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1DED0D-D110-8348-9F6D-DB6F5F9D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10097</Words>
  <Characters>55535</Characters>
  <Application>Microsoft Office Word</Application>
  <DocSecurity>0</DocSecurity>
  <Lines>462</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Taieb</cp:lastModifiedBy>
  <cp:revision>6</cp:revision>
  <cp:lastPrinted>2020-04-29T07:00:00Z</cp:lastPrinted>
  <dcterms:created xsi:type="dcterms:W3CDTF">2020-04-27T09:14:00Z</dcterms:created>
  <dcterms:modified xsi:type="dcterms:W3CDTF">2020-04-29T07:16:00Z</dcterms:modified>
  <cp:category/>
</cp:coreProperties>
</file>