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2355" w14:textId="3297442F" w:rsidR="00BF3382" w:rsidRPr="00BF3382" w:rsidRDefault="00BF3382" w:rsidP="007D5683">
      <w:pPr>
        <w:rPr>
          <w:b/>
          <w:sz w:val="28"/>
          <w:szCs w:val="28"/>
        </w:rPr>
      </w:pPr>
      <w:r w:rsidRPr="00BF3382">
        <w:rPr>
          <w:b/>
          <w:sz w:val="28"/>
          <w:szCs w:val="28"/>
        </w:rPr>
        <w:t xml:space="preserve">UNBELIEVABLE similarities between Araújo et </w:t>
      </w:r>
      <w:proofErr w:type="spellStart"/>
      <w:r w:rsidRPr="00BF3382">
        <w:rPr>
          <w:b/>
          <w:sz w:val="28"/>
          <w:szCs w:val="28"/>
        </w:rPr>
        <w:t>al’s</w:t>
      </w:r>
      <w:proofErr w:type="spellEnd"/>
      <w:r w:rsidRPr="00BF3382">
        <w:rPr>
          <w:b/>
          <w:sz w:val="28"/>
          <w:szCs w:val="28"/>
        </w:rPr>
        <w:t xml:space="preserve"> ideas (2015) </w:t>
      </w:r>
      <w:r>
        <w:rPr>
          <w:b/>
          <w:sz w:val="28"/>
          <w:szCs w:val="28"/>
        </w:rPr>
        <w:t xml:space="preserve">on quantum mechanics </w:t>
      </w:r>
      <w:r w:rsidRPr="00BF3382">
        <w:rPr>
          <w:b/>
          <w:sz w:val="28"/>
          <w:szCs w:val="28"/>
        </w:rPr>
        <w:t>and my ideas (2002-2008)</w:t>
      </w:r>
    </w:p>
    <w:p w14:paraId="485D424B" w14:textId="5F42744F" w:rsidR="00BF3382" w:rsidRDefault="00BF3382" w:rsidP="00BF3382">
      <w:pPr>
        <w:jc w:val="center"/>
        <w:rPr>
          <w:sz w:val="28"/>
          <w:szCs w:val="28"/>
        </w:rPr>
      </w:pPr>
      <w:r>
        <w:rPr>
          <w:sz w:val="28"/>
          <w:szCs w:val="28"/>
        </w:rPr>
        <w:t>Gabriel Vacariu</w:t>
      </w:r>
    </w:p>
    <w:p w14:paraId="6CC34677" w14:textId="34BEBDF2" w:rsidR="00BF3382" w:rsidRDefault="00BF3382" w:rsidP="007D5683">
      <w:pPr>
        <w:rPr>
          <w:sz w:val="28"/>
          <w:szCs w:val="28"/>
        </w:rPr>
      </w:pPr>
      <w:r>
        <w:rPr>
          <w:sz w:val="28"/>
          <w:szCs w:val="28"/>
        </w:rPr>
        <w:t>[I investigate this article here]</w:t>
      </w:r>
    </w:p>
    <w:p w14:paraId="1489B406" w14:textId="3B968292" w:rsidR="00BF3382" w:rsidRDefault="00BF3382" w:rsidP="007D5683">
      <w:pPr>
        <w:rPr>
          <w:sz w:val="28"/>
          <w:szCs w:val="28"/>
        </w:rPr>
      </w:pPr>
    </w:p>
    <w:p w14:paraId="02381CCE" w14:textId="77777777" w:rsidR="00017AA9" w:rsidRDefault="00017AA9" w:rsidP="00017AA9">
      <w:pPr>
        <w:rPr>
          <w:rFonts w:ascii="Palatino-Roman" w:hAnsi="Palatino-Roman" w:cs="Palatino-Roman"/>
          <w:color w:val="FF0000"/>
          <w:kern w:val="0"/>
        </w:rPr>
      </w:pPr>
      <w:r>
        <w:rPr>
          <w:rFonts w:ascii="Palatino-Roman" w:hAnsi="Palatino-Roman" w:cs="Palatino-Roman"/>
          <w:color w:val="FF0000"/>
          <w:kern w:val="0"/>
        </w:rPr>
        <w:t>[This conclusion indicates exactly my EDWs!!! So, the framework is UNBELIEVABLE similar to my EDWs! The authors avoid any contradicti</w:t>
      </w:r>
      <w:r w:rsidRPr="006B6691">
        <w:rPr>
          <w:rFonts w:ascii="Palatino-Roman" w:hAnsi="Palatino-Roman" w:cs="Palatino-Roman"/>
          <w:color w:val="FF0000"/>
          <w:kern w:val="0"/>
        </w:rPr>
        <w:t>on introducing the “theory of causal witnesses” that represent the correspondences between EDWs</w:t>
      </w:r>
      <w:r>
        <w:rPr>
          <w:rFonts w:ascii="Palatino-Roman" w:hAnsi="Palatino-Roman" w:cs="Palatino-Roman"/>
          <w:color w:val="FF0000"/>
          <w:kern w:val="0"/>
        </w:rPr>
        <w:t>, no more or less</w:t>
      </w:r>
      <w:r w:rsidRPr="006B6691">
        <w:rPr>
          <w:rFonts w:ascii="Palatino-Roman" w:hAnsi="Palatino-Roman" w:cs="Palatino-Roman"/>
          <w:color w:val="FF0000"/>
          <w:kern w:val="0"/>
        </w:rPr>
        <w:t>!!!]</w:t>
      </w:r>
    </w:p>
    <w:p w14:paraId="181BEBF7" w14:textId="77777777" w:rsidR="00017AA9" w:rsidRDefault="00017AA9" w:rsidP="007D5683">
      <w:pPr>
        <w:rPr>
          <w:sz w:val="28"/>
          <w:szCs w:val="28"/>
        </w:rPr>
      </w:pPr>
      <w:bookmarkStart w:id="0" w:name="_GoBack"/>
      <w:bookmarkEnd w:id="0"/>
    </w:p>
    <w:p w14:paraId="5BBFC19C" w14:textId="268B479D" w:rsidR="007D5683" w:rsidRPr="00BF3382" w:rsidRDefault="007D5683" w:rsidP="007D5683">
      <w:pPr>
        <w:rPr>
          <w:b/>
          <w:sz w:val="28"/>
          <w:szCs w:val="28"/>
        </w:rPr>
      </w:pPr>
      <w:r w:rsidRPr="00BF3382">
        <w:rPr>
          <w:b/>
          <w:sz w:val="28"/>
          <w:szCs w:val="28"/>
        </w:rPr>
        <w:t xml:space="preserve">(2015) </w:t>
      </w:r>
      <w:hyperlink r:id="rId4" w:history="1">
        <w:r w:rsidRPr="00BF3382">
          <w:rPr>
            <w:rStyle w:val="Hyperlink"/>
            <w:b/>
            <w:color w:val="auto"/>
            <w:sz w:val="28"/>
            <w:szCs w:val="28"/>
            <w:u w:val="none"/>
            <w:shd w:val="clear" w:color="auto" w:fill="FFFFFF"/>
          </w:rPr>
          <w:t>Mateus Araújo</w:t>
        </w:r>
      </w:hyperlink>
      <w:r w:rsidRPr="00BF3382">
        <w:rPr>
          <w:b/>
          <w:sz w:val="28"/>
          <w:szCs w:val="28"/>
          <w:shd w:val="clear" w:color="auto" w:fill="FFFFFF"/>
        </w:rPr>
        <w:t>, </w:t>
      </w:r>
      <w:hyperlink r:id="rId5" w:history="1">
        <w:r w:rsidRPr="00BF3382">
          <w:rPr>
            <w:rStyle w:val="Hyperlink"/>
            <w:b/>
            <w:color w:val="auto"/>
            <w:sz w:val="28"/>
            <w:szCs w:val="28"/>
            <w:u w:val="none"/>
            <w:shd w:val="clear" w:color="auto" w:fill="FFFFFF"/>
          </w:rPr>
          <w:t>Cyril Branciard</w:t>
        </w:r>
      </w:hyperlink>
      <w:r w:rsidRPr="00BF3382">
        <w:rPr>
          <w:b/>
          <w:sz w:val="28"/>
          <w:szCs w:val="28"/>
          <w:shd w:val="clear" w:color="auto" w:fill="FFFFFF"/>
        </w:rPr>
        <w:t>, </w:t>
      </w:r>
      <w:hyperlink r:id="rId6" w:history="1">
        <w:r w:rsidRPr="00BF3382">
          <w:rPr>
            <w:rStyle w:val="Hyperlink"/>
            <w:b/>
            <w:color w:val="auto"/>
            <w:sz w:val="28"/>
            <w:szCs w:val="28"/>
            <w:u w:val="none"/>
            <w:shd w:val="clear" w:color="auto" w:fill="FFFFFF"/>
          </w:rPr>
          <w:t>Fabio Costa</w:t>
        </w:r>
      </w:hyperlink>
      <w:r w:rsidRPr="00BF3382">
        <w:rPr>
          <w:b/>
          <w:sz w:val="28"/>
          <w:szCs w:val="28"/>
          <w:shd w:val="clear" w:color="auto" w:fill="FFFFFF"/>
        </w:rPr>
        <w:t>, </w:t>
      </w:r>
      <w:hyperlink r:id="rId7" w:history="1">
        <w:r w:rsidRPr="00BF3382">
          <w:rPr>
            <w:rStyle w:val="Hyperlink"/>
            <w:b/>
            <w:color w:val="auto"/>
            <w:sz w:val="28"/>
            <w:szCs w:val="28"/>
            <w:u w:val="none"/>
            <w:shd w:val="clear" w:color="auto" w:fill="FFFFFF"/>
          </w:rPr>
          <w:t>Adrien Feix</w:t>
        </w:r>
      </w:hyperlink>
      <w:r w:rsidRPr="00BF3382">
        <w:rPr>
          <w:b/>
          <w:sz w:val="28"/>
          <w:szCs w:val="28"/>
          <w:shd w:val="clear" w:color="auto" w:fill="FFFFFF"/>
        </w:rPr>
        <w:t>, </w:t>
      </w:r>
      <w:hyperlink r:id="rId8" w:history="1">
        <w:r w:rsidRPr="00BF3382">
          <w:rPr>
            <w:rStyle w:val="Hyperlink"/>
            <w:b/>
            <w:color w:val="auto"/>
            <w:sz w:val="28"/>
            <w:szCs w:val="28"/>
            <w:u w:val="none"/>
            <w:shd w:val="clear" w:color="auto" w:fill="FFFFFF"/>
          </w:rPr>
          <w:t>Christina Giarmatzi</w:t>
        </w:r>
      </w:hyperlink>
      <w:r w:rsidRPr="00BF3382">
        <w:rPr>
          <w:b/>
          <w:sz w:val="28"/>
          <w:szCs w:val="28"/>
          <w:shd w:val="clear" w:color="auto" w:fill="FFFFFF"/>
        </w:rPr>
        <w:t>, </w:t>
      </w:r>
      <w:hyperlink r:id="rId9" w:history="1">
        <w:r w:rsidRPr="00BF3382">
          <w:rPr>
            <w:rStyle w:val="Hyperlink"/>
            <w:b/>
            <w:color w:val="auto"/>
            <w:sz w:val="28"/>
            <w:szCs w:val="28"/>
            <w:u w:val="none"/>
            <w:shd w:val="clear" w:color="auto" w:fill="FFFFFF"/>
          </w:rPr>
          <w:t>Časlav Brukner</w:t>
        </w:r>
      </w:hyperlink>
      <w:r w:rsidRPr="00BF3382">
        <w:rPr>
          <w:b/>
          <w:sz w:val="28"/>
          <w:szCs w:val="28"/>
        </w:rPr>
        <w:t xml:space="preserve">, </w:t>
      </w:r>
      <w:r w:rsidRPr="00BF3382">
        <w:rPr>
          <w:b/>
          <w:i/>
          <w:sz w:val="28"/>
          <w:szCs w:val="28"/>
        </w:rPr>
        <w:t xml:space="preserve">Witnessing causal </w:t>
      </w:r>
      <w:proofErr w:type="spellStart"/>
      <w:r w:rsidRPr="00BF3382">
        <w:rPr>
          <w:b/>
          <w:i/>
          <w:sz w:val="28"/>
          <w:szCs w:val="28"/>
        </w:rPr>
        <w:t>nonseparability</w:t>
      </w:r>
      <w:proofErr w:type="spellEnd"/>
      <w:r w:rsidRPr="00BF3382">
        <w:rPr>
          <w:b/>
          <w:sz w:val="28"/>
          <w:szCs w:val="28"/>
        </w:rPr>
        <w:t xml:space="preserve">, at </w:t>
      </w:r>
      <w:hyperlink r:id="rId10" w:history="1">
        <w:r w:rsidRPr="00BF3382">
          <w:rPr>
            <w:rStyle w:val="Hyperlink"/>
            <w:b/>
            <w:color w:val="auto"/>
            <w:sz w:val="28"/>
            <w:szCs w:val="28"/>
            <w:u w:val="none"/>
          </w:rPr>
          <w:t>https://arxiv.org/abs/1506.03776v2</w:t>
        </w:r>
      </w:hyperlink>
    </w:p>
    <w:p w14:paraId="5384D567" w14:textId="39F469AE" w:rsidR="007D5683" w:rsidRDefault="007D5683" w:rsidP="007D5683"/>
    <w:p w14:paraId="70870862" w14:textId="3EDF54D7" w:rsidR="007D5683" w:rsidRPr="007D5683" w:rsidRDefault="007D5683" w:rsidP="007D5683">
      <w:pPr>
        <w:rPr>
          <w:color w:val="FF0000"/>
          <w:sz w:val="24"/>
          <w:szCs w:val="24"/>
        </w:rPr>
      </w:pPr>
      <w:r w:rsidRPr="007D5683">
        <w:rPr>
          <w:color w:val="FF0000"/>
          <w:sz w:val="24"/>
          <w:szCs w:val="24"/>
        </w:rPr>
        <w:t>In this paper, I investigate UNBELIEVABLE similarities between Araujo et al.’s idea (2015) and my ideas (2002-2008)</w:t>
      </w:r>
    </w:p>
    <w:p w14:paraId="18C68563" w14:textId="12F7F32C" w:rsidR="007D5683" w:rsidRPr="007D5683" w:rsidRDefault="007D5683" w:rsidP="007D5683">
      <w:pPr>
        <w:rPr>
          <w:color w:val="FF0000"/>
          <w:sz w:val="24"/>
          <w:szCs w:val="24"/>
        </w:rPr>
      </w:pPr>
    </w:p>
    <w:p w14:paraId="4D38880B" w14:textId="2B45E458" w:rsidR="007D5683" w:rsidRPr="007D5683" w:rsidRDefault="007D5683" w:rsidP="007D5683">
      <w:pPr>
        <w:rPr>
          <w:color w:val="FF0000"/>
          <w:sz w:val="24"/>
          <w:szCs w:val="24"/>
        </w:rPr>
      </w:pPr>
      <w:r w:rsidRPr="007D5683">
        <w:rPr>
          <w:color w:val="FF0000"/>
          <w:sz w:val="24"/>
          <w:szCs w:val="24"/>
        </w:rPr>
        <w:t>Their abstract</w:t>
      </w:r>
    </w:p>
    <w:p w14:paraId="3355CE00" w14:textId="7DCC9B28" w:rsidR="007D5683" w:rsidRDefault="007D5683" w:rsidP="007D5683">
      <w:pPr>
        <w:rPr>
          <w:sz w:val="24"/>
          <w:szCs w:val="24"/>
        </w:rPr>
      </w:pPr>
    </w:p>
    <w:p w14:paraId="2D694079" w14:textId="0A756976" w:rsidR="007D5683" w:rsidRDefault="007D5683" w:rsidP="007D5683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Our common understanding of the physical world deeply relies on the notion that events are ordered with respect to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some time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parameter, with past events serving as causes for future ones. Nonetheless, it was recently found that it is possible to formulate quantum mechanics without any reference to a global time or causal structure. The resulting framework includes new kinds of quantum resources that allow performing tasks - in particular, the violation of causal inequalities - which are impossible for events ordered according to a global causal order. However, no physical implementation of such resources is known. Here we show that a recently demonstrated resource for quantum computation - the quantum switch - is a genuine example of "indefinite causal order". We do this by introducing a new tool - the causal witness - which can detect the causal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nonseparability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of any quantum resource that is incompatible with a definite causal order. We show however that the quantum switch does not violate any causal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nequality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.</w:t>
      </w:r>
    </w:p>
    <w:p w14:paraId="555B8DA3" w14:textId="345581C7" w:rsidR="007D5683" w:rsidRDefault="007D5683" w:rsidP="007D5683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14:paraId="4F6087C8" w14:textId="4545F15A" w:rsidR="007D5683" w:rsidRDefault="007D5683" w:rsidP="007D5683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14:paraId="2748E08A" w14:textId="31377AE8" w:rsidR="007D5683" w:rsidRDefault="007D5683" w:rsidP="007D5683">
      <w:pPr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  <w:t>[The reader can already see UNBELIEVABLE similarity between the framework of their approach and my EDWs!!!]</w:t>
      </w:r>
    </w:p>
    <w:p w14:paraId="3872E1F6" w14:textId="2A535F61" w:rsidR="007D5683" w:rsidRDefault="007D5683" w:rsidP="007D5683">
      <w:pPr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</w:pPr>
    </w:p>
    <w:p w14:paraId="5B7ECAE1" w14:textId="7A23C572" w:rsidR="007D5683" w:rsidRDefault="007D5683" w:rsidP="007D5683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Our common understanding of the physical world deeply relies on the notion that events are ordered with respect to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some time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parameter, with past events serving as causes for future ones. Nonetheless, it was recently found that it is possible to formulate quantum mechanics without any reference to a global time or causal structure. The resulting framework includes new kinds of quantum resources that allow performing tasks - in particular, the violation of causal inequalities - which are impossible for events ordered according to a global causal order. However, no physical implementation of such resources is known. Here we show that a recently demonstrated resource for quantum computation - the quantum switch - is a genuine example of "indefinite causal order". We do this by introducing a new tool - the causal witness - which can detect the causal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nonseparability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of any quantum resource that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lastRenderedPageBreak/>
        <w:t xml:space="preserve">is incompatible with a definite causal order. We show however that the quantum switch does not violate any causal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nequality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. (p. 1)</w:t>
      </w:r>
    </w:p>
    <w:p w14:paraId="495AA14C" w14:textId="34EAB641" w:rsidR="007D5683" w:rsidRDefault="007D5683" w:rsidP="007D5683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14:paraId="2B5EA6B1" w14:textId="07AA57C5" w:rsidR="007D5683" w:rsidRDefault="007D5683" w:rsidP="007D5683">
      <w:pPr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  <w:t>[In this paragraph, the authors indicate the wrong framework, that is, the world/Universe (unicorn world) where everything has been placed. Obviously, I showed that the unicorn world is wrong!]</w:t>
      </w:r>
    </w:p>
    <w:p w14:paraId="2CF5CE20" w14:textId="6CF165E2" w:rsidR="007D5683" w:rsidRDefault="007D5683" w:rsidP="007D5683">
      <w:pPr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</w:pPr>
    </w:p>
    <w:p w14:paraId="49B12957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It is therefore not completely clear what is the precise</w:t>
      </w:r>
    </w:p>
    <w:p w14:paraId="2C8BC90C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relation between “quantum correlations with no</w:t>
      </w:r>
    </w:p>
    <w:p w14:paraId="09AC8E0E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causal order”, which violate causal inequalities, and</w:t>
      </w:r>
    </w:p>
    <w:p w14:paraId="3BD26782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physically implementable resources, such as the quantum</w:t>
      </w:r>
    </w:p>
    <w:p w14:paraId="11D9B774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switch, which outperform causally ordered ones.</w:t>
      </w:r>
    </w:p>
    <w:p w14:paraId="685F8CB8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To understand this relation, a crucial observation is that</w:t>
      </w:r>
    </w:p>
    <w:p w14:paraId="34A655CC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 xml:space="preserve">the causal inequalities are </w:t>
      </w:r>
      <w:r>
        <w:rPr>
          <w:rFonts w:ascii="Palatino-Italic" w:hAnsi="Palatino-Italic" w:cs="Palatino-Italic"/>
          <w:i/>
          <w:iCs/>
          <w:kern w:val="0"/>
        </w:rPr>
        <w:t xml:space="preserve">device-independent </w:t>
      </w:r>
      <w:r>
        <w:rPr>
          <w:rFonts w:ascii="Palatino-Roman" w:hAnsi="Palatino-Roman" w:cs="Palatino-Roman"/>
          <w:kern w:val="0"/>
        </w:rPr>
        <w:t>constraints:</w:t>
      </w:r>
    </w:p>
    <w:p w14:paraId="6C363C9D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they are formulated independently of the physics of the</w:t>
      </w:r>
    </w:p>
    <w:p w14:paraId="7F1F8BE4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kern w:val="0"/>
        </w:rPr>
        <w:t xml:space="preserve">systems or the specific apparatuses employed. </w:t>
      </w:r>
      <w:r>
        <w:rPr>
          <w:rFonts w:ascii="Palatino-Roman" w:hAnsi="Palatino-Roman" w:cs="Palatino-Roman"/>
          <w:color w:val="000000"/>
          <w:kern w:val="0"/>
        </w:rPr>
        <w:t>On the</w:t>
      </w:r>
    </w:p>
    <w:p w14:paraId="7846B5DE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other hand, the tasks discussed in Refs. [</w:t>
      </w:r>
      <w:r>
        <w:rPr>
          <w:rFonts w:ascii="TeXPalladioL-SC" w:hAnsi="TeXPalladioL-SC" w:cs="TeXPalladioL-SC"/>
          <w:color w:val="00FF00"/>
          <w:kern w:val="0"/>
        </w:rPr>
        <w:t>7</w:t>
      </w:r>
      <w:r>
        <w:rPr>
          <w:rFonts w:ascii="Palatino-Roman" w:hAnsi="Palatino-Roman" w:cs="Palatino-Roman"/>
          <w:color w:val="000000"/>
          <w:kern w:val="0"/>
        </w:rPr>
        <w:t xml:space="preserve">, </w:t>
      </w:r>
      <w:r>
        <w:rPr>
          <w:rFonts w:ascii="TeXPalladioL-SC" w:hAnsi="TeXPalladioL-SC" w:cs="TeXPalladioL-SC"/>
          <w:color w:val="00FF00"/>
          <w:kern w:val="0"/>
        </w:rPr>
        <w:t>8</w:t>
      </w:r>
      <w:r>
        <w:rPr>
          <w:rFonts w:ascii="Palatino-Roman" w:hAnsi="Palatino-Roman" w:cs="Palatino-Roman"/>
          <w:color w:val="000000"/>
          <w:kern w:val="0"/>
        </w:rPr>
        <w:t>] include</w:t>
      </w:r>
    </w:p>
    <w:p w14:paraId="4BBBF238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additional assumptions, as for example that in each laboratory</w:t>
      </w:r>
    </w:p>
    <w:p w14:paraId="04482FD4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quantum systems of a definite dimension have</w:t>
      </w:r>
    </w:p>
    <w:p w14:paraId="605F978E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to be used. It is clear that, given additional restrictions,</w:t>
      </w:r>
    </w:p>
    <w:p w14:paraId="4E45FDA0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it is more difficult for causally-ordered agents to perform</w:t>
      </w:r>
    </w:p>
    <w:p w14:paraId="6E1FB133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certain tasks and, consequently, it can be easier to</w:t>
      </w:r>
    </w:p>
    <w:p w14:paraId="442636BD" w14:textId="695C550C" w:rsidR="00777074" w:rsidRDefault="00777074" w:rsidP="00777074">
      <w:pPr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detect the lack of causal order in a physical resource.</w:t>
      </w:r>
      <w:r>
        <w:rPr>
          <w:rFonts w:ascii="Palatino-Roman" w:hAnsi="Palatino-Roman" w:cs="Palatino-Roman"/>
          <w:kern w:val="0"/>
        </w:rPr>
        <w:t xml:space="preserve"> (p. 2)</w:t>
      </w:r>
    </w:p>
    <w:p w14:paraId="189724D5" w14:textId="796CC5E2" w:rsidR="00777074" w:rsidRDefault="00777074" w:rsidP="00777074">
      <w:pPr>
        <w:rPr>
          <w:rFonts w:ascii="Palatino-Roman" w:hAnsi="Palatino-Roman" w:cs="Palatino-Roman"/>
          <w:kern w:val="0"/>
        </w:rPr>
      </w:pPr>
    </w:p>
    <w:p w14:paraId="5CF06C61" w14:textId="7689280B" w:rsidR="00777074" w:rsidRDefault="00777074" w:rsidP="00777074">
      <w:pPr>
        <w:rPr>
          <w:rFonts w:ascii="Palatino-Roman" w:hAnsi="Palatino-Roman" w:cs="Palatino-Roman"/>
          <w:color w:val="FF0000"/>
          <w:kern w:val="0"/>
        </w:rPr>
      </w:pPr>
      <w:r>
        <w:rPr>
          <w:rFonts w:ascii="Palatino-Roman" w:hAnsi="Palatino-Roman" w:cs="Palatino-Roman"/>
          <w:color w:val="FF0000"/>
          <w:kern w:val="0"/>
        </w:rPr>
        <w:t xml:space="preserve">[It is clear that the authors </w:t>
      </w:r>
      <w:proofErr w:type="gramStart"/>
      <w:r>
        <w:rPr>
          <w:rFonts w:ascii="Palatino-Roman" w:hAnsi="Palatino-Roman" w:cs="Palatino-Roman"/>
          <w:color w:val="FF0000"/>
          <w:kern w:val="0"/>
        </w:rPr>
        <w:t>wants</w:t>
      </w:r>
      <w:proofErr w:type="gramEnd"/>
      <w:r>
        <w:rPr>
          <w:rFonts w:ascii="Palatino-Roman" w:hAnsi="Palatino-Roman" w:cs="Palatino-Roman"/>
          <w:color w:val="FF0000"/>
          <w:kern w:val="0"/>
        </w:rPr>
        <w:t xml:space="preserve"> to replace the unicorn world with EDWs!]</w:t>
      </w:r>
    </w:p>
    <w:p w14:paraId="06D21FAB" w14:textId="4615855D" w:rsidR="00777074" w:rsidRDefault="00777074" w:rsidP="00777074">
      <w:pPr>
        <w:rPr>
          <w:rFonts w:ascii="Palatino-Roman" w:hAnsi="Palatino-Roman" w:cs="Palatino-Roman"/>
          <w:color w:val="FF0000"/>
          <w:kern w:val="0"/>
        </w:rPr>
      </w:pPr>
    </w:p>
    <w:p w14:paraId="4A99AEB1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The aim of the present work is to develop a general</w:t>
      </w:r>
    </w:p>
    <w:p w14:paraId="04CF8942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framework for the device-</w:t>
      </w:r>
      <w:r>
        <w:rPr>
          <w:rFonts w:ascii="Palatino-Italic" w:hAnsi="Palatino-Italic" w:cs="Palatino-Italic"/>
          <w:i/>
          <w:iCs/>
          <w:kern w:val="0"/>
        </w:rPr>
        <w:t xml:space="preserve">dependent </w:t>
      </w:r>
      <w:r>
        <w:rPr>
          <w:rFonts w:ascii="Palatino-Roman" w:hAnsi="Palatino-Roman" w:cs="Palatino-Roman"/>
          <w:kern w:val="0"/>
        </w:rPr>
        <w:t>detection of causal</w:t>
      </w:r>
    </w:p>
    <w:p w14:paraId="28D14AFF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proofErr w:type="spellStart"/>
      <w:r>
        <w:rPr>
          <w:rFonts w:ascii="Palatino-Roman" w:hAnsi="Palatino-Roman" w:cs="Palatino-Roman"/>
          <w:kern w:val="0"/>
        </w:rPr>
        <w:t>nonseparability</w:t>
      </w:r>
      <w:proofErr w:type="spellEnd"/>
      <w:r>
        <w:rPr>
          <w:rFonts w:ascii="Palatino-Roman" w:hAnsi="Palatino-Roman" w:cs="Palatino-Roman"/>
          <w:kern w:val="0"/>
        </w:rPr>
        <w:t>. The central tool we introduce is what</w:t>
      </w:r>
    </w:p>
    <w:p w14:paraId="0036DDF3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 xml:space="preserve">we call a </w:t>
      </w:r>
      <w:r>
        <w:rPr>
          <w:rFonts w:ascii="Palatino-Italic" w:hAnsi="Palatino-Italic" w:cs="Palatino-Italic"/>
          <w:i/>
          <w:iCs/>
          <w:kern w:val="0"/>
        </w:rPr>
        <w:t>causal witness</w:t>
      </w:r>
      <w:r>
        <w:rPr>
          <w:rFonts w:ascii="Palatino-Roman" w:hAnsi="Palatino-Roman" w:cs="Palatino-Roman"/>
          <w:kern w:val="0"/>
        </w:rPr>
        <w:t xml:space="preserve">, which represents a set of </w:t>
      </w:r>
      <w:proofErr w:type="gramStart"/>
      <w:r>
        <w:rPr>
          <w:rFonts w:ascii="Palatino-Roman" w:hAnsi="Palatino-Roman" w:cs="Palatino-Roman"/>
          <w:kern w:val="0"/>
        </w:rPr>
        <w:t>quantum</w:t>
      </w:r>
      <w:proofErr w:type="gramEnd"/>
    </w:p>
    <w:p w14:paraId="53ED676D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 xml:space="preserve">operations, such as </w:t>
      </w:r>
      <w:proofErr w:type="spellStart"/>
      <w:r>
        <w:rPr>
          <w:rFonts w:ascii="Palatino-Roman" w:hAnsi="Palatino-Roman" w:cs="Palatino-Roman"/>
          <w:kern w:val="0"/>
        </w:rPr>
        <w:t>unitaries</w:t>
      </w:r>
      <w:proofErr w:type="spellEnd"/>
      <w:r>
        <w:rPr>
          <w:rFonts w:ascii="Palatino-Roman" w:hAnsi="Palatino-Roman" w:cs="Palatino-Roman"/>
          <w:kern w:val="0"/>
        </w:rPr>
        <w:t>, channels, state preparations,</w:t>
      </w:r>
    </w:p>
    <w:p w14:paraId="55A5AA9F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and measurements, whose expectation value</w:t>
      </w:r>
    </w:p>
    <w:p w14:paraId="4F8F7ED0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is non-negative as long as all the operations are performed</w:t>
      </w:r>
    </w:p>
    <w:p w14:paraId="4F00BE5D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in a definite causal order, i.e., as long as only</w:t>
      </w:r>
    </w:p>
    <w:p w14:paraId="6A93D697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causally separable resources are used. The observation</w:t>
      </w:r>
    </w:p>
    <w:p w14:paraId="449C52C5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of a negative expectation value is thus sufficient to conclude</w:t>
      </w:r>
    </w:p>
    <w:p w14:paraId="3C202955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that the operations were not performed in a definite</w:t>
      </w:r>
    </w:p>
    <w:p w14:paraId="1478DCE5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order. The concept is analogous to that of entanglement witness: an observable that has a non-negative</w:t>
      </w:r>
    </w:p>
    <w:p w14:paraId="7BBEEECA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expectation value for separable states but can have a</w:t>
      </w:r>
    </w:p>
    <w:p w14:paraId="66DBC506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negative expectation value for specific entangled states.</w:t>
      </w:r>
    </w:p>
    <w:p w14:paraId="18226AF2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 xml:space="preserve">We find that, for every causally </w:t>
      </w:r>
      <w:proofErr w:type="spellStart"/>
      <w:r>
        <w:rPr>
          <w:rFonts w:ascii="Palatino-Roman" w:hAnsi="Palatino-Roman" w:cs="Palatino-Roman"/>
          <w:kern w:val="0"/>
        </w:rPr>
        <w:t>nonseparable</w:t>
      </w:r>
      <w:proofErr w:type="spellEnd"/>
      <w:r>
        <w:rPr>
          <w:rFonts w:ascii="Palatino-Roman" w:hAnsi="Palatino-Roman" w:cs="Palatino-Roman"/>
          <w:kern w:val="0"/>
        </w:rPr>
        <w:t xml:space="preserve"> process,</w:t>
      </w:r>
    </w:p>
    <w:p w14:paraId="7B6D91BD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it is possible to construct a causal witness that detects</w:t>
      </w:r>
    </w:p>
    <w:p w14:paraId="357CF8F8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it. Importantly, and differently from the case of entanglement</w:t>
      </w:r>
    </w:p>
    <w:p w14:paraId="16681EEF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witnesses, it is possible to use this method to</w:t>
      </w:r>
    </w:p>
    <w:p w14:paraId="33776C53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write necessary and sufficient conditions for causal separability</w:t>
      </w:r>
    </w:p>
    <w:p w14:paraId="07837A28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in a form that can be checked efficiently using</w:t>
      </w:r>
    </w:p>
    <w:p w14:paraId="42AA1B00" w14:textId="66C44E98" w:rsidR="00777074" w:rsidRDefault="00777074" w:rsidP="00777074">
      <w:pPr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semidefinite programming (SDP).</w:t>
      </w:r>
    </w:p>
    <w:p w14:paraId="034E9E1A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kern w:val="0"/>
        </w:rPr>
        <w:tab/>
      </w:r>
      <w:r>
        <w:rPr>
          <w:rFonts w:ascii="Palatino-Roman" w:hAnsi="Palatino-Roman" w:cs="Palatino-Roman"/>
          <w:color w:val="000000"/>
          <w:kern w:val="0"/>
        </w:rPr>
        <w:t>The tools developed are applied to the study of the</w:t>
      </w:r>
    </w:p>
    <w:p w14:paraId="7A13F69A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lastRenderedPageBreak/>
        <w:t>quantum switch as a resource within the process matrix</w:t>
      </w:r>
    </w:p>
    <w:p w14:paraId="6AE863C3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formalism. We show that, indeed, the quantum</w:t>
      </w:r>
    </w:p>
    <w:p w14:paraId="70481D4F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switch corresponds to a causally </w:t>
      </w:r>
      <w:proofErr w:type="spellStart"/>
      <w:r>
        <w:rPr>
          <w:rFonts w:ascii="Palatino-Roman" w:hAnsi="Palatino-Roman" w:cs="Palatino-Roman"/>
          <w:color w:val="000000"/>
          <w:kern w:val="0"/>
        </w:rPr>
        <w:t>nonseparable</w:t>
      </w:r>
      <w:proofErr w:type="spellEnd"/>
      <w:r>
        <w:rPr>
          <w:rFonts w:ascii="Palatino-Roman" w:hAnsi="Palatino-Roman" w:cs="Palatino-Roman"/>
          <w:color w:val="000000"/>
          <w:kern w:val="0"/>
        </w:rPr>
        <w:t xml:space="preserve"> process.</w:t>
      </w:r>
    </w:p>
    <w:p w14:paraId="19994814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We show that the protocol of Ref. [</w:t>
      </w:r>
      <w:r>
        <w:rPr>
          <w:rFonts w:ascii="TeXPalladioL-SC" w:hAnsi="TeXPalladioL-SC" w:cs="TeXPalladioL-SC"/>
          <w:color w:val="00FF00"/>
          <w:kern w:val="0"/>
        </w:rPr>
        <w:t>7</w:t>
      </w:r>
      <w:r>
        <w:rPr>
          <w:rFonts w:ascii="Palatino-Roman" w:hAnsi="Palatino-Roman" w:cs="Palatino-Roman"/>
          <w:color w:val="000000"/>
          <w:kern w:val="0"/>
        </w:rPr>
        <w:t>] can be reformulated</w:t>
      </w:r>
    </w:p>
    <w:p w14:paraId="286EDBCB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as a causal witness which detects the causal </w:t>
      </w:r>
      <w:proofErr w:type="spellStart"/>
      <w:r>
        <w:rPr>
          <w:rFonts w:ascii="Palatino-Roman" w:hAnsi="Palatino-Roman" w:cs="Palatino-Roman"/>
          <w:color w:val="000000"/>
          <w:kern w:val="0"/>
        </w:rPr>
        <w:t>nonseparability</w:t>
      </w:r>
      <w:proofErr w:type="spellEnd"/>
    </w:p>
    <w:p w14:paraId="3FF2BAE3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of the quantum switch. We also find new,</w:t>
      </w:r>
    </w:p>
    <w:p w14:paraId="5DF85C85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more efficient witnesses, which could be useful for experimental</w:t>
      </w:r>
    </w:p>
    <w:p w14:paraId="14080705" w14:textId="1C025427" w:rsidR="00777074" w:rsidRDefault="00777074" w:rsidP="00777074">
      <w:pPr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implementations.</w:t>
      </w:r>
    </w:p>
    <w:p w14:paraId="0BADC987" w14:textId="2518F8C4" w:rsidR="00777074" w:rsidRDefault="00777074" w:rsidP="00777074">
      <w:pPr>
        <w:rPr>
          <w:rFonts w:ascii="Palatino-Roman" w:hAnsi="Palatino-Roman" w:cs="Palatino-Roman"/>
          <w:kern w:val="0"/>
        </w:rPr>
      </w:pPr>
    </w:p>
    <w:p w14:paraId="4A0C3DEF" w14:textId="32C948DF" w:rsidR="00777074" w:rsidRDefault="00777074" w:rsidP="00777074">
      <w:pPr>
        <w:rPr>
          <w:rFonts w:ascii="Palatino-Roman" w:hAnsi="Palatino-Roman" w:cs="Palatino-Roman"/>
          <w:color w:val="FF0000"/>
          <w:kern w:val="0"/>
        </w:rPr>
      </w:pPr>
      <w:r>
        <w:rPr>
          <w:rFonts w:ascii="Palatino-Roman" w:hAnsi="Palatino-Roman" w:cs="Palatino-Roman"/>
          <w:color w:val="FF0000"/>
          <w:kern w:val="0"/>
        </w:rPr>
        <w:t xml:space="preserve">[The reader can already </w:t>
      </w:r>
      <w:proofErr w:type="gramStart"/>
      <w:r>
        <w:rPr>
          <w:rFonts w:ascii="Palatino-Roman" w:hAnsi="Palatino-Roman" w:cs="Palatino-Roman"/>
          <w:color w:val="FF0000"/>
          <w:kern w:val="0"/>
        </w:rPr>
        <w:t>seen</w:t>
      </w:r>
      <w:proofErr w:type="gramEnd"/>
      <w:r>
        <w:rPr>
          <w:rFonts w:ascii="Palatino-Roman" w:hAnsi="Palatino-Roman" w:cs="Palatino-Roman"/>
          <w:color w:val="FF0000"/>
          <w:kern w:val="0"/>
        </w:rPr>
        <w:t xml:space="preserve"> the UNBELIEVABLE similarity between the “causal witness” and my ED interactions!!! “Quantum switch corresponds to a causally </w:t>
      </w:r>
      <w:proofErr w:type="spellStart"/>
      <w:r>
        <w:rPr>
          <w:rFonts w:ascii="Palatino-Roman" w:hAnsi="Palatino-Roman" w:cs="Palatino-Roman"/>
          <w:color w:val="FF0000"/>
          <w:kern w:val="0"/>
        </w:rPr>
        <w:t>nonseparables</w:t>
      </w:r>
      <w:proofErr w:type="spellEnd"/>
      <w:r>
        <w:rPr>
          <w:rFonts w:ascii="Palatino-Roman" w:hAnsi="Palatino-Roman" w:cs="Palatino-Roman"/>
          <w:color w:val="FF0000"/>
          <w:kern w:val="0"/>
        </w:rPr>
        <w:t xml:space="preserve"> process” means EDWs!!!!]</w:t>
      </w:r>
    </w:p>
    <w:p w14:paraId="6EFD5492" w14:textId="07A262C6" w:rsidR="00777074" w:rsidRDefault="00777074" w:rsidP="00777074">
      <w:pPr>
        <w:rPr>
          <w:rFonts w:ascii="Palatino-Roman" w:hAnsi="Palatino-Roman" w:cs="Palatino-Roman"/>
          <w:color w:val="FF0000"/>
          <w:kern w:val="0"/>
        </w:rPr>
      </w:pPr>
    </w:p>
    <w:p w14:paraId="62D5776F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Italic" w:hAnsi="Palatino-Italic" w:cs="Palatino-Italic"/>
          <w:i/>
          <w:iCs/>
          <w:kern w:val="0"/>
        </w:rPr>
      </w:pPr>
      <w:r>
        <w:rPr>
          <w:rFonts w:ascii="Palatino-Roman" w:hAnsi="Palatino-Roman" w:cs="Palatino-Roman"/>
          <w:kern w:val="0"/>
        </w:rPr>
        <w:t xml:space="preserve">In the general scenario we consider in this paper, </w:t>
      </w:r>
      <w:r>
        <w:rPr>
          <w:rFonts w:ascii="Palatino-Italic" w:hAnsi="Palatino-Italic" w:cs="Palatino-Italic"/>
          <w:i/>
          <w:iCs/>
          <w:kern w:val="0"/>
        </w:rPr>
        <w:t>N</w:t>
      </w:r>
    </w:p>
    <w:p w14:paraId="3253C8FF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 xml:space="preserve">parties </w:t>
      </w:r>
      <w:r>
        <w:rPr>
          <w:rFonts w:ascii="Palatino-Italic" w:hAnsi="Palatino-Italic" w:cs="Palatino-Italic"/>
          <w:i/>
          <w:iCs/>
          <w:kern w:val="0"/>
        </w:rPr>
        <w:t>A</w:t>
      </w:r>
      <w:r>
        <w:rPr>
          <w:rFonts w:ascii="Palatino-Italic" w:hAnsi="Palatino-Italic" w:cs="Palatino-Italic"/>
          <w:i/>
          <w:iCs/>
          <w:kern w:val="0"/>
          <w:sz w:val="15"/>
          <w:szCs w:val="15"/>
        </w:rPr>
        <w:t xml:space="preserve">i </w:t>
      </w:r>
      <w:r>
        <w:rPr>
          <w:rFonts w:ascii="Palatino-Roman" w:hAnsi="Palatino-Roman" w:cs="Palatino-Roman"/>
          <w:kern w:val="0"/>
        </w:rPr>
        <w:t>establish correlations by exchanging physical</w:t>
      </w:r>
    </w:p>
    <w:p w14:paraId="5352B926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systems between their laboratories. Each party opens</w:t>
      </w:r>
    </w:p>
    <w:p w14:paraId="2795D0D4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their laboratory only once to let an incoming system</w:t>
      </w:r>
    </w:p>
    <w:p w14:paraId="39792FAE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enter and to send an outgoing system out; they can</w:t>
      </w:r>
    </w:p>
    <w:p w14:paraId="7926F7CE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act on these systems by performing an arbitrary operation</w:t>
      </w:r>
    </w:p>
    <w:p w14:paraId="66FD929E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in their local laboratory, which can yield different</w:t>
      </w:r>
    </w:p>
    <w:p w14:paraId="28EEB01C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measurement outcomes. The causal relations between</w:t>
      </w:r>
    </w:p>
    <w:p w14:paraId="67E6ED8C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Italic" w:hAnsi="Palatino-Italic" w:cs="Palatino-Italic"/>
          <w:i/>
          <w:iCs/>
          <w:kern w:val="0"/>
        </w:rPr>
      </w:pPr>
      <w:r>
        <w:rPr>
          <w:rFonts w:ascii="Palatino-Roman" w:hAnsi="Palatino-Roman" w:cs="Palatino-Roman"/>
          <w:kern w:val="0"/>
        </w:rPr>
        <w:t xml:space="preserve">the parties (i.e., the ordering of events) are not </w:t>
      </w:r>
      <w:r>
        <w:rPr>
          <w:rFonts w:ascii="Palatino-Italic" w:hAnsi="Palatino-Italic" w:cs="Palatino-Italic"/>
          <w:i/>
          <w:iCs/>
          <w:kern w:val="0"/>
        </w:rPr>
        <w:t>a priori</w:t>
      </w:r>
    </w:p>
    <w:p w14:paraId="717F5848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Italic" w:hAnsi="Palatino-Italic" w:cs="Palatino-Italic"/>
          <w:i/>
          <w:iCs/>
          <w:color w:val="000000"/>
          <w:kern w:val="0"/>
        </w:rPr>
      </w:pPr>
      <w:r>
        <w:rPr>
          <w:rFonts w:ascii="Palatino-Roman" w:hAnsi="Palatino-Roman" w:cs="Palatino-Roman"/>
          <w:kern w:val="0"/>
        </w:rPr>
        <w:t xml:space="preserve">specified. The most general situation compatible with </w:t>
      </w:r>
      <w:r>
        <w:rPr>
          <w:rFonts w:ascii="Palatino-Roman" w:hAnsi="Palatino-Roman" w:cs="Palatino-Roman"/>
          <w:color w:val="000000"/>
          <w:kern w:val="0"/>
        </w:rPr>
        <w:t xml:space="preserve">the assumption that </w:t>
      </w:r>
      <w:r>
        <w:rPr>
          <w:rFonts w:ascii="Palatino-Italic" w:hAnsi="Palatino-Italic" w:cs="Palatino-Italic"/>
          <w:i/>
          <w:iCs/>
          <w:color w:val="000000"/>
          <w:kern w:val="0"/>
        </w:rPr>
        <w:t>the operations performed in each local</w:t>
      </w:r>
    </w:p>
    <w:p w14:paraId="3D6ABCE4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Italic" w:hAnsi="Palatino-Italic" w:cs="Palatino-Italic"/>
          <w:i/>
          <w:iCs/>
          <w:color w:val="000000"/>
          <w:kern w:val="0"/>
        </w:rPr>
      </w:pPr>
      <w:r>
        <w:rPr>
          <w:rFonts w:ascii="Palatino-Italic" w:hAnsi="Palatino-Italic" w:cs="Palatino-Italic"/>
          <w:i/>
          <w:iCs/>
          <w:color w:val="000000"/>
          <w:kern w:val="0"/>
        </w:rPr>
        <w:t>laboratory can be described by the quantum formalism</w:t>
      </w:r>
    </w:p>
    <w:p w14:paraId="42DD3EAF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can be conveniently represented in the “process matrix”</w:t>
      </w:r>
    </w:p>
    <w:p w14:paraId="3CBAA0D5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formalism introduced in Ref. [</w:t>
      </w:r>
      <w:r>
        <w:rPr>
          <w:rFonts w:ascii="TeXPalladioL-SC" w:hAnsi="TeXPalladioL-SC" w:cs="TeXPalladioL-SC"/>
          <w:color w:val="00FF00"/>
          <w:kern w:val="0"/>
        </w:rPr>
        <w:t>13</w:t>
      </w:r>
      <w:r>
        <w:rPr>
          <w:rFonts w:ascii="Palatino-Roman" w:hAnsi="Palatino-Roman" w:cs="Palatino-Roman"/>
          <w:color w:val="000000"/>
          <w:kern w:val="0"/>
        </w:rPr>
        <w:t>]. This extends the</w:t>
      </w:r>
    </w:p>
    <w:p w14:paraId="5EB8DC60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“comb” formalism of Ref. [</w:t>
      </w:r>
      <w:r>
        <w:rPr>
          <w:rFonts w:ascii="TeXPalladioL-SC" w:hAnsi="TeXPalladioL-SC" w:cs="TeXPalladioL-SC"/>
          <w:color w:val="00FF00"/>
          <w:kern w:val="0"/>
        </w:rPr>
        <w:t>14</w:t>
      </w:r>
      <w:r>
        <w:rPr>
          <w:rFonts w:ascii="Palatino-Roman" w:hAnsi="Palatino-Roman" w:cs="Palatino-Roman"/>
          <w:color w:val="000000"/>
          <w:kern w:val="0"/>
        </w:rPr>
        <w:t>], which describes causally</w:t>
      </w:r>
    </w:p>
    <w:p w14:paraId="74EB3646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ordered quantum networks. The aim of the formalism</w:t>
      </w:r>
    </w:p>
    <w:p w14:paraId="7E8E0EBE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is to characterize all possible probability distributions</w:t>
      </w:r>
    </w:p>
    <w:p w14:paraId="2AD87DD8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that can be obtained in our general scenario. The key</w:t>
      </w:r>
    </w:p>
    <w:p w14:paraId="4E6093D2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concept is that of a </w:t>
      </w:r>
      <w:r>
        <w:rPr>
          <w:rFonts w:ascii="Palatino-Italic" w:hAnsi="Palatino-Italic" w:cs="Palatino-Italic"/>
          <w:i/>
          <w:iCs/>
          <w:color w:val="000000"/>
          <w:kern w:val="0"/>
        </w:rPr>
        <w:t>process</w:t>
      </w:r>
      <w:r>
        <w:rPr>
          <w:rFonts w:ascii="Palatino-Roman" w:hAnsi="Palatino-Roman" w:cs="Palatino-Roman"/>
          <w:color w:val="000000"/>
          <w:kern w:val="0"/>
        </w:rPr>
        <w:t>, which can be understood as</w:t>
      </w:r>
    </w:p>
    <w:p w14:paraId="6A13BCA6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the external resource determining the statistics of the local</w:t>
      </w:r>
    </w:p>
    <w:p w14:paraId="12391296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operations, and which generalizes both the notions</w:t>
      </w:r>
    </w:p>
    <w:p w14:paraId="328AB5A5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Italic" w:hAnsi="Palatino-Italic" w:cs="Palatino-Italic"/>
          <w:i/>
          <w:iCs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of quantum state and of quantum channel. The </w:t>
      </w:r>
      <w:r>
        <w:rPr>
          <w:rFonts w:ascii="Palatino-Italic" w:hAnsi="Palatino-Italic" w:cs="Palatino-Italic"/>
          <w:i/>
          <w:iCs/>
          <w:color w:val="000000"/>
          <w:kern w:val="0"/>
        </w:rPr>
        <w:t>process</w:t>
      </w:r>
    </w:p>
    <w:p w14:paraId="0E675AC7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Italic" w:hAnsi="Palatino-Italic" w:cs="Palatino-Italic"/>
          <w:i/>
          <w:iCs/>
          <w:color w:val="000000"/>
          <w:kern w:val="0"/>
        </w:rPr>
        <w:t xml:space="preserve">matrix </w:t>
      </w:r>
      <w:r>
        <w:rPr>
          <w:rFonts w:ascii="Palatino-Roman" w:hAnsi="Palatino-Roman" w:cs="Palatino-Roman"/>
          <w:color w:val="000000"/>
          <w:kern w:val="0"/>
        </w:rPr>
        <w:t>is a useful mathematical representation of such a</w:t>
      </w:r>
    </w:p>
    <w:p w14:paraId="7BB3F19C" w14:textId="4A73C02B" w:rsidR="00777074" w:rsidRDefault="00777074" w:rsidP="00777074">
      <w:pPr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concept. We shall use these two terms interchangeably. (pp. 2-3)</w:t>
      </w:r>
    </w:p>
    <w:p w14:paraId="55A00324" w14:textId="76A56DE4" w:rsidR="00777074" w:rsidRDefault="00777074" w:rsidP="00777074">
      <w:pPr>
        <w:rPr>
          <w:rFonts w:ascii="Palatino-Roman" w:hAnsi="Palatino-Roman" w:cs="Palatino-Roman"/>
          <w:color w:val="000000"/>
          <w:kern w:val="0"/>
        </w:rPr>
      </w:pPr>
    </w:p>
    <w:p w14:paraId="4375C0A9" w14:textId="0772D7B5" w:rsidR="00777074" w:rsidRDefault="00777074" w:rsidP="00777074">
      <w:pPr>
        <w:rPr>
          <w:rFonts w:ascii="Palatino-Roman" w:hAnsi="Palatino-Roman" w:cs="Palatino-Roman"/>
          <w:color w:val="FF0000"/>
          <w:kern w:val="0"/>
        </w:rPr>
      </w:pPr>
      <w:r>
        <w:rPr>
          <w:rFonts w:ascii="Palatino-Roman" w:hAnsi="Palatino-Roman" w:cs="Palatino-Roman"/>
          <w:color w:val="FF0000"/>
          <w:kern w:val="0"/>
        </w:rPr>
        <w:t>[the reader can understand now that we have been already placed within the EDWs!]</w:t>
      </w:r>
    </w:p>
    <w:p w14:paraId="5BC9F259" w14:textId="6D6337FD" w:rsidR="00777074" w:rsidRDefault="00777074" w:rsidP="00777074">
      <w:pPr>
        <w:rPr>
          <w:rFonts w:ascii="Palatino-Roman" w:hAnsi="Palatino-Roman" w:cs="Palatino-Roman"/>
          <w:color w:val="FF0000"/>
          <w:kern w:val="0"/>
        </w:rPr>
      </w:pPr>
    </w:p>
    <w:p w14:paraId="1267E830" w14:textId="64622440" w:rsidR="00777074" w:rsidRDefault="00777074" w:rsidP="00777074">
      <w:pPr>
        <w:rPr>
          <w:rFonts w:ascii="Palatino-Roman" w:hAnsi="Palatino-Roman" w:cs="Palatino-Roman"/>
          <w:color w:val="FF0000"/>
          <w:kern w:val="0"/>
        </w:rPr>
      </w:pPr>
      <w:r>
        <w:rPr>
          <w:rFonts w:ascii="Palatino-Roman" w:hAnsi="Palatino-Roman" w:cs="Palatino-Roman"/>
          <w:color w:val="FF0000"/>
          <w:kern w:val="0"/>
        </w:rPr>
        <w:t>The authors continue:</w:t>
      </w:r>
    </w:p>
    <w:p w14:paraId="24159F17" w14:textId="6C850826" w:rsidR="00777074" w:rsidRDefault="00777074" w:rsidP="00777074">
      <w:pPr>
        <w:rPr>
          <w:rFonts w:ascii="Palatino-Roman" w:hAnsi="Palatino-Roman" w:cs="Palatino-Roman"/>
          <w:color w:val="FF0000"/>
          <w:kern w:val="0"/>
        </w:rPr>
      </w:pPr>
    </w:p>
    <w:p w14:paraId="6C85959C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Bold" w:hAnsi="Palatino-Bold" w:cs="Palatino-Bold"/>
          <w:b/>
          <w:bCs/>
          <w:kern w:val="0"/>
          <w:sz w:val="18"/>
          <w:szCs w:val="18"/>
        </w:rPr>
      </w:pPr>
      <w:r>
        <w:rPr>
          <w:rFonts w:ascii="Palatino-Bold" w:hAnsi="Palatino-Bold" w:cs="Palatino-Bold"/>
          <w:b/>
          <w:bCs/>
          <w:kern w:val="0"/>
          <w:sz w:val="18"/>
          <w:szCs w:val="18"/>
        </w:rPr>
        <w:t>A. Local operations</w:t>
      </w:r>
    </w:p>
    <w:p w14:paraId="5BC972BD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 xml:space="preserve">Each party </w:t>
      </w:r>
      <w:r>
        <w:rPr>
          <w:rFonts w:ascii="Palatino-Italic" w:hAnsi="Palatino-Italic" w:cs="Palatino-Italic"/>
          <w:i/>
          <w:iCs/>
          <w:kern w:val="0"/>
        </w:rPr>
        <w:t xml:space="preserve">A </w:t>
      </w:r>
      <w:r>
        <w:rPr>
          <w:rFonts w:ascii="Palatino-Roman" w:hAnsi="Palatino-Roman" w:cs="Palatino-Roman"/>
          <w:kern w:val="0"/>
        </w:rPr>
        <w:t xml:space="preserve">acts in a </w:t>
      </w:r>
      <w:r>
        <w:rPr>
          <w:rFonts w:ascii="Palatino-Italic" w:hAnsi="Palatino-Italic" w:cs="Palatino-Italic"/>
          <w:i/>
          <w:iCs/>
          <w:kern w:val="0"/>
        </w:rPr>
        <w:t>local quantum laboratory</w:t>
      </w:r>
      <w:r>
        <w:rPr>
          <w:rFonts w:ascii="Palatino-Roman" w:hAnsi="Palatino-Roman" w:cs="Palatino-Roman"/>
          <w:kern w:val="0"/>
        </w:rPr>
        <w:t>, which</w:t>
      </w:r>
    </w:p>
    <w:p w14:paraId="5A439A3F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 xml:space="preserve">can be identified by an input Hilbert space </w:t>
      </w:r>
      <w:r>
        <w:rPr>
          <w:rFonts w:ascii="CMSY10" w:eastAsia="CMSY10" w:hAnsi="Palatino-Bold" w:cs="CMSY10"/>
          <w:kern w:val="0"/>
          <w:sz w:val="21"/>
          <w:szCs w:val="21"/>
        </w:rPr>
        <w:t>H</w:t>
      </w:r>
      <w:r>
        <w:rPr>
          <w:rFonts w:ascii="Palatino-Italic" w:hAnsi="Palatino-Italic" w:cs="Palatino-Italic"/>
          <w:i/>
          <w:iCs/>
          <w:kern w:val="0"/>
          <w:sz w:val="15"/>
          <w:szCs w:val="15"/>
        </w:rPr>
        <w:t>A</w:t>
      </w:r>
      <w:r>
        <w:rPr>
          <w:rFonts w:ascii="Palatino-Italic" w:hAnsi="Palatino-Italic" w:cs="Palatino-Italic"/>
          <w:i/>
          <w:iCs/>
          <w:kern w:val="0"/>
          <w:sz w:val="12"/>
          <w:szCs w:val="12"/>
        </w:rPr>
        <w:t xml:space="preserve">I </w:t>
      </w:r>
      <w:r>
        <w:rPr>
          <w:rFonts w:ascii="Palatino-Roman" w:hAnsi="Palatino-Roman" w:cs="Palatino-Roman"/>
          <w:kern w:val="0"/>
        </w:rPr>
        <w:t>and</w:t>
      </w:r>
    </w:p>
    <w:p w14:paraId="46968EFE" w14:textId="57AFA4EC" w:rsidR="00777074" w:rsidRDefault="00777074" w:rsidP="00777074">
      <w:pPr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 xml:space="preserve">an output Hilbert space </w:t>
      </w:r>
      <w:r>
        <w:rPr>
          <w:rFonts w:ascii="CMSY10" w:eastAsia="CMSY10" w:hAnsi="Palatino-Bold" w:cs="CMSY10"/>
          <w:kern w:val="0"/>
          <w:sz w:val="21"/>
          <w:szCs w:val="21"/>
        </w:rPr>
        <w:t>H</w:t>
      </w:r>
      <w:r>
        <w:rPr>
          <w:rFonts w:ascii="Palatino-Italic" w:hAnsi="Palatino-Italic" w:cs="Palatino-Italic"/>
          <w:i/>
          <w:iCs/>
          <w:kern w:val="0"/>
          <w:sz w:val="15"/>
          <w:szCs w:val="15"/>
        </w:rPr>
        <w:t>A</w:t>
      </w:r>
      <w:r>
        <w:rPr>
          <w:rFonts w:ascii="Palatino-Italic" w:hAnsi="Palatino-Italic" w:cs="Palatino-Italic"/>
          <w:i/>
          <w:iCs/>
          <w:kern w:val="0"/>
          <w:sz w:val="12"/>
          <w:szCs w:val="12"/>
        </w:rPr>
        <w:t>O</w:t>
      </w:r>
      <w:r>
        <w:rPr>
          <w:rFonts w:ascii="Palatino-Roman" w:hAnsi="Palatino-Roman" w:cs="Palatino-Roman"/>
          <w:kern w:val="0"/>
        </w:rPr>
        <w:t xml:space="preserve">. (p. 3) </w:t>
      </w:r>
    </w:p>
    <w:p w14:paraId="0856DFF5" w14:textId="07DA74E7" w:rsidR="00777074" w:rsidRDefault="00777074" w:rsidP="00777074">
      <w:pPr>
        <w:rPr>
          <w:rFonts w:ascii="Palatino-Roman" w:hAnsi="Palatino-Roman" w:cs="Palatino-Roman"/>
          <w:kern w:val="0"/>
        </w:rPr>
      </w:pPr>
    </w:p>
    <w:p w14:paraId="269BB799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The generalization of the notion of causal separability</w:t>
      </w:r>
    </w:p>
    <w:p w14:paraId="3EDF41AC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lastRenderedPageBreak/>
        <w:t>to a larger number of parties, with arbitrary dimensions</w:t>
      </w:r>
    </w:p>
    <w:p w14:paraId="15E73C34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of the output spaces, is not trivial. The reason is that</w:t>
      </w:r>
    </w:p>
    <w:p w14:paraId="62FD4CC3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one can consider situations in which an agent, through</w:t>
      </w:r>
    </w:p>
    <w:p w14:paraId="2A76C5AF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her local operations, could modify a classical variable</w:t>
      </w:r>
    </w:p>
    <w:p w14:paraId="298A932E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that determines the causal order of agents in her future.</w:t>
      </w:r>
    </w:p>
    <w:p w14:paraId="443D25ED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In such a “classical switch”, operations would still be</w:t>
      </w:r>
    </w:p>
    <w:p w14:paraId="78E4C33F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causally ordered in each run of an experiment, but it</w:t>
      </w:r>
    </w:p>
    <w:p w14:paraId="7B233308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wouldn’t be possible to write the corresponding process</w:t>
      </w:r>
    </w:p>
    <w:p w14:paraId="1069B085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matrix as a mixture of causally ordered ones. As this</w:t>
      </w:r>
    </w:p>
    <w:p w14:paraId="41A5A679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issue does not affect the cases treated here, we shall not</w:t>
      </w:r>
    </w:p>
    <w:p w14:paraId="0AF046BA" w14:textId="77777777" w:rsidR="00777074" w:rsidRDefault="00777074" w:rsidP="00777074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consider it further. A more detailed analysis will be</w:t>
      </w:r>
    </w:p>
    <w:p w14:paraId="62C36C8D" w14:textId="67200E12" w:rsidR="00777074" w:rsidRDefault="00777074" w:rsidP="00777074">
      <w:pPr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presented in an upcoming work [</w:t>
      </w:r>
      <w:r>
        <w:rPr>
          <w:rFonts w:ascii="TeXPalladioL-SC" w:hAnsi="TeXPalladioL-SC" w:cs="TeXPalladioL-SC"/>
          <w:color w:val="00FF00"/>
          <w:kern w:val="0"/>
        </w:rPr>
        <w:t>19</w:t>
      </w:r>
      <w:r>
        <w:rPr>
          <w:rFonts w:ascii="Palatino-Roman" w:hAnsi="Palatino-Roman" w:cs="Palatino-Roman"/>
          <w:color w:val="000000"/>
          <w:kern w:val="0"/>
        </w:rPr>
        <w:t>]. (p. 5)</w:t>
      </w:r>
    </w:p>
    <w:p w14:paraId="53C8A992" w14:textId="541E287E" w:rsidR="00777074" w:rsidRDefault="00777074" w:rsidP="00777074">
      <w:pPr>
        <w:rPr>
          <w:rFonts w:ascii="Palatino-Roman" w:hAnsi="Palatino-Roman" w:cs="Palatino-Roman"/>
          <w:color w:val="000000"/>
          <w:kern w:val="0"/>
        </w:rPr>
      </w:pPr>
    </w:p>
    <w:p w14:paraId="24045D8A" w14:textId="28E9BCA5" w:rsidR="00777074" w:rsidRDefault="00777074" w:rsidP="00777074">
      <w:pPr>
        <w:rPr>
          <w:rFonts w:ascii="Palatino-Roman" w:hAnsi="Palatino-Roman" w:cs="Palatino-Roman"/>
          <w:color w:val="FF0000"/>
          <w:kern w:val="0"/>
        </w:rPr>
      </w:pPr>
      <w:r>
        <w:rPr>
          <w:rFonts w:ascii="Palatino-Roman" w:hAnsi="Palatino-Roman" w:cs="Palatino-Roman"/>
          <w:color w:val="FF0000"/>
          <w:kern w:val="0"/>
        </w:rPr>
        <w:t xml:space="preserve">[we are here placed in one EW where we can find “causalities”!] </w:t>
      </w:r>
    </w:p>
    <w:p w14:paraId="29F6C449" w14:textId="7722EA47" w:rsidR="007324F9" w:rsidRDefault="007324F9" w:rsidP="00777074">
      <w:pPr>
        <w:rPr>
          <w:rFonts w:ascii="Palatino-Roman" w:hAnsi="Palatino-Roman" w:cs="Palatino-Roman"/>
          <w:color w:val="FF0000"/>
          <w:kern w:val="0"/>
        </w:rPr>
      </w:pPr>
    </w:p>
    <w:p w14:paraId="2BE3840C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In this section we </w:t>
      </w:r>
      <w:proofErr w:type="spellStart"/>
      <w:r>
        <w:rPr>
          <w:rFonts w:ascii="Palatino-Roman" w:hAnsi="Palatino-Roman" w:cs="Palatino-Roman"/>
          <w:color w:val="000000"/>
          <w:kern w:val="0"/>
        </w:rPr>
        <w:t>developmathematical</w:t>
      </w:r>
      <w:proofErr w:type="spellEnd"/>
      <w:r>
        <w:rPr>
          <w:rFonts w:ascii="Palatino-Roman" w:hAnsi="Palatino-Roman" w:cs="Palatino-Roman"/>
          <w:color w:val="000000"/>
          <w:kern w:val="0"/>
        </w:rPr>
        <w:t xml:space="preserve"> tools to identify,</w:t>
      </w:r>
    </w:p>
    <w:p w14:paraId="524D89A3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in the bipartite case, which process matrices are</w:t>
      </w:r>
    </w:p>
    <w:p w14:paraId="03A624C9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causally separable and which are not. In analogy with</w:t>
      </w:r>
    </w:p>
    <w:p w14:paraId="17DDDC15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entanglement witnesses [</w:t>
      </w:r>
      <w:r>
        <w:rPr>
          <w:rFonts w:ascii="TeXPalladioL-SC" w:hAnsi="TeXPalladioL-SC" w:cs="TeXPalladioL-SC"/>
          <w:color w:val="00FF00"/>
          <w:kern w:val="0"/>
        </w:rPr>
        <w:t>20</w:t>
      </w:r>
      <w:r>
        <w:rPr>
          <w:rFonts w:ascii="Palatino-Roman" w:hAnsi="Palatino-Roman" w:cs="Palatino-Roman"/>
          <w:color w:val="000000"/>
          <w:kern w:val="0"/>
        </w:rPr>
        <w:t xml:space="preserve">], we call a </w:t>
      </w:r>
      <w:proofErr w:type="spellStart"/>
      <w:r>
        <w:rPr>
          <w:rFonts w:ascii="Palatino-Roman" w:hAnsi="Palatino-Roman" w:cs="Palatino-Roman"/>
          <w:color w:val="000000"/>
          <w:kern w:val="0"/>
        </w:rPr>
        <w:t>hermitian</w:t>
      </w:r>
      <w:proofErr w:type="spellEnd"/>
      <w:r>
        <w:rPr>
          <w:rFonts w:ascii="Palatino-Roman" w:hAnsi="Palatino-Roman" w:cs="Palatino-Roman"/>
          <w:color w:val="000000"/>
          <w:kern w:val="0"/>
        </w:rPr>
        <w:t xml:space="preserve"> operator</w:t>
      </w:r>
    </w:p>
    <w:p w14:paraId="3550D9C9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TeXPalladioL-SC" w:hAnsi="TeXPalladioL-SC" w:cs="TeXPalladioL-SC"/>
          <w:color w:val="FF0000"/>
          <w:kern w:val="0"/>
          <w:sz w:val="15"/>
          <w:szCs w:val="15"/>
        </w:rPr>
      </w:pPr>
      <w:proofErr w:type="spellStart"/>
      <w:r>
        <w:rPr>
          <w:rFonts w:ascii="Palatino-Italic" w:hAnsi="Palatino-Italic" w:cs="Palatino-Italic"/>
          <w:i/>
          <w:iCs/>
          <w:color w:val="000000"/>
          <w:kern w:val="0"/>
        </w:rPr>
        <w:t>S</w:t>
      </w:r>
      <w:proofErr w:type="spellEnd"/>
      <w:r>
        <w:rPr>
          <w:rFonts w:ascii="Palatino-Italic" w:hAnsi="Palatino-Italic" w:cs="Palatino-Italic"/>
          <w:i/>
          <w:iCs/>
          <w:color w:val="000000"/>
          <w:kern w:val="0"/>
        </w:rPr>
        <w:t xml:space="preserve"> </w:t>
      </w:r>
      <w:r>
        <w:rPr>
          <w:rFonts w:ascii="Palatino-Roman" w:hAnsi="Palatino-Roman" w:cs="Palatino-Roman"/>
          <w:color w:val="000000"/>
          <w:kern w:val="0"/>
        </w:rPr>
        <w:t xml:space="preserve">a </w:t>
      </w:r>
      <w:r>
        <w:rPr>
          <w:rFonts w:ascii="Palatino-Italic" w:hAnsi="Palatino-Italic" w:cs="Palatino-Italic"/>
          <w:i/>
          <w:iCs/>
          <w:color w:val="000000"/>
          <w:kern w:val="0"/>
        </w:rPr>
        <w:t xml:space="preserve">causal witness </w:t>
      </w:r>
      <w:r>
        <w:rPr>
          <w:rFonts w:ascii="Palatino-Roman" w:hAnsi="Palatino-Roman" w:cs="Palatino-Roman"/>
          <w:color w:val="000000"/>
          <w:kern w:val="0"/>
        </w:rPr>
        <w:t xml:space="preserve">(or </w:t>
      </w:r>
      <w:r>
        <w:rPr>
          <w:rFonts w:ascii="Palatino-Italic" w:hAnsi="Palatino-Italic" w:cs="Palatino-Italic"/>
          <w:i/>
          <w:iCs/>
          <w:color w:val="000000"/>
          <w:kern w:val="0"/>
        </w:rPr>
        <w:t>witness</w:t>
      </w:r>
      <w:r>
        <w:rPr>
          <w:rFonts w:ascii="Palatino-Roman" w:hAnsi="Palatino-Roman" w:cs="Palatino-Roman"/>
          <w:color w:val="000000"/>
          <w:kern w:val="0"/>
        </w:rPr>
        <w:t>, simply) if</w:t>
      </w:r>
      <w:r>
        <w:rPr>
          <w:rFonts w:ascii="TeXPalladioL-SC" w:hAnsi="TeXPalladioL-SC" w:cs="TeXPalladioL-SC"/>
          <w:color w:val="FF0000"/>
          <w:kern w:val="0"/>
          <w:sz w:val="15"/>
          <w:szCs w:val="15"/>
        </w:rPr>
        <w:t>1</w:t>
      </w:r>
    </w:p>
    <w:p w14:paraId="79BFCAC9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proofErr w:type="gramStart"/>
      <w:r>
        <w:rPr>
          <w:rFonts w:ascii="Palatino-Roman" w:hAnsi="Palatino-Roman" w:cs="Palatino-Roman"/>
          <w:color w:val="000000"/>
          <w:kern w:val="0"/>
        </w:rPr>
        <w:t>tr</w:t>
      </w:r>
      <w:r>
        <w:rPr>
          <w:rFonts w:ascii="CMR10" w:hAnsi="CMR10" w:cs="CMR10"/>
          <w:color w:val="000000"/>
          <w:kern w:val="0"/>
          <w:sz w:val="21"/>
          <w:szCs w:val="21"/>
        </w:rPr>
        <w:t>[</w:t>
      </w:r>
      <w:proofErr w:type="spellStart"/>
      <w:proofErr w:type="gramEnd"/>
      <w:r>
        <w:rPr>
          <w:rFonts w:ascii="Palatino-Italic" w:hAnsi="Palatino-Italic" w:cs="Palatino-Italic"/>
          <w:i/>
          <w:iCs/>
          <w:color w:val="000000"/>
          <w:kern w:val="0"/>
        </w:rPr>
        <w:t>SW</w:t>
      </w:r>
      <w:r>
        <w:rPr>
          <w:rFonts w:ascii="Palatino-Roman" w:hAnsi="Palatino-Roman" w:cs="Palatino-Roman"/>
          <w:color w:val="000000"/>
          <w:kern w:val="0"/>
          <w:sz w:val="15"/>
          <w:szCs w:val="15"/>
        </w:rPr>
        <w:t>sep</w:t>
      </w:r>
      <w:proofErr w:type="spellEnd"/>
      <w:r>
        <w:rPr>
          <w:rFonts w:ascii="CMR10" w:hAnsi="CMR10" w:cs="CMR10"/>
          <w:color w:val="000000"/>
          <w:kern w:val="0"/>
          <w:sz w:val="21"/>
          <w:szCs w:val="21"/>
        </w:rPr>
        <w:t xml:space="preserve">] </w:t>
      </w:r>
      <w:r>
        <w:rPr>
          <w:rFonts w:ascii="CMSY10" w:eastAsia="CMSY10" w:hAnsi="Palatino-Roman" w:cs="CMSY10" w:hint="eastAsia"/>
          <w:color w:val="000000"/>
          <w:kern w:val="0"/>
          <w:sz w:val="21"/>
          <w:szCs w:val="21"/>
        </w:rPr>
        <w:t>≥</w:t>
      </w:r>
      <w:r>
        <w:rPr>
          <w:rFonts w:ascii="CMSY10" w:eastAsia="CMSY10" w:hAnsi="Palatino-Roman" w:cs="CMSY10"/>
          <w:color w:val="000000"/>
          <w:kern w:val="0"/>
          <w:sz w:val="21"/>
          <w:szCs w:val="21"/>
        </w:rPr>
        <w:t xml:space="preserve"> </w:t>
      </w:r>
      <w:r>
        <w:rPr>
          <w:rFonts w:ascii="Palatino-Roman" w:hAnsi="Palatino-Roman" w:cs="Palatino-Roman"/>
          <w:color w:val="000000"/>
          <w:kern w:val="0"/>
        </w:rPr>
        <w:t>0 (</w:t>
      </w:r>
      <w:r>
        <w:rPr>
          <w:rFonts w:ascii="TeXPalladioL-SC" w:hAnsi="TeXPalladioL-SC" w:cs="TeXPalladioL-SC"/>
          <w:color w:val="000000"/>
          <w:kern w:val="0"/>
        </w:rPr>
        <w:t>28</w:t>
      </w:r>
      <w:r>
        <w:rPr>
          <w:rFonts w:ascii="Palatino-Roman" w:hAnsi="Palatino-Roman" w:cs="Palatino-Roman"/>
          <w:color w:val="000000"/>
          <w:kern w:val="0"/>
        </w:rPr>
        <w:t>)</w:t>
      </w:r>
    </w:p>
    <w:p w14:paraId="4DD367E5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for every causally separable process matrix </w:t>
      </w:r>
      <w:proofErr w:type="spellStart"/>
      <w:r>
        <w:rPr>
          <w:rFonts w:ascii="Palatino-Italic" w:hAnsi="Palatino-Italic" w:cs="Palatino-Italic"/>
          <w:i/>
          <w:iCs/>
          <w:color w:val="000000"/>
          <w:kern w:val="0"/>
        </w:rPr>
        <w:t>W</w:t>
      </w:r>
      <w:r>
        <w:rPr>
          <w:rFonts w:ascii="Palatino-Roman" w:hAnsi="Palatino-Roman" w:cs="Palatino-Roman"/>
          <w:color w:val="000000"/>
          <w:kern w:val="0"/>
          <w:sz w:val="15"/>
          <w:szCs w:val="15"/>
        </w:rPr>
        <w:t>sep</w:t>
      </w:r>
      <w:proofErr w:type="spellEnd"/>
      <w:r>
        <w:rPr>
          <w:rFonts w:ascii="Palatino-Roman" w:hAnsi="Palatino-Roman" w:cs="Palatino-Roman"/>
          <w:color w:val="000000"/>
          <w:kern w:val="0"/>
        </w:rPr>
        <w:t>. This</w:t>
      </w:r>
    </w:p>
    <w:p w14:paraId="4245A52B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definition is motivated by the separating hyperplane</w:t>
      </w:r>
    </w:p>
    <w:p w14:paraId="04DE2875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theorem [</w:t>
      </w:r>
      <w:r>
        <w:rPr>
          <w:rFonts w:ascii="TeXPalladioL-SC" w:hAnsi="TeXPalladioL-SC" w:cs="TeXPalladioL-SC"/>
          <w:color w:val="00FF00"/>
          <w:kern w:val="0"/>
        </w:rPr>
        <w:t>21</w:t>
      </w:r>
      <w:r>
        <w:rPr>
          <w:rFonts w:ascii="Palatino-Roman" w:hAnsi="Palatino-Roman" w:cs="Palatino-Roman"/>
          <w:color w:val="000000"/>
          <w:kern w:val="0"/>
        </w:rPr>
        <w:t>]: since the set of causally separable processes</w:t>
      </w:r>
    </w:p>
    <w:p w14:paraId="59C2CF11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is closed and convex, for every causally </w:t>
      </w:r>
      <w:proofErr w:type="spellStart"/>
      <w:r>
        <w:rPr>
          <w:rFonts w:ascii="Palatino-Roman" w:hAnsi="Palatino-Roman" w:cs="Palatino-Roman"/>
          <w:color w:val="000000"/>
          <w:kern w:val="0"/>
        </w:rPr>
        <w:t>nonseparable</w:t>
      </w:r>
      <w:proofErr w:type="spellEnd"/>
    </w:p>
    <w:p w14:paraId="218EB2B8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process matrix </w:t>
      </w:r>
      <w:proofErr w:type="spellStart"/>
      <w:r>
        <w:rPr>
          <w:rFonts w:ascii="Palatino-Italic" w:hAnsi="Palatino-Italic" w:cs="Palatino-Italic"/>
          <w:i/>
          <w:iCs/>
          <w:color w:val="000000"/>
          <w:kern w:val="0"/>
        </w:rPr>
        <w:t>W</w:t>
      </w:r>
      <w:r>
        <w:rPr>
          <w:rFonts w:ascii="Palatino-Roman" w:hAnsi="Palatino-Roman" w:cs="Palatino-Roman"/>
          <w:color w:val="000000"/>
          <w:kern w:val="0"/>
          <w:sz w:val="15"/>
          <w:szCs w:val="15"/>
        </w:rPr>
        <w:t>ns</w:t>
      </w:r>
      <w:proofErr w:type="spellEnd"/>
      <w:r>
        <w:rPr>
          <w:rFonts w:ascii="Palatino-Roman" w:hAnsi="Palatino-Roman" w:cs="Palatino-Roman"/>
          <w:color w:val="000000"/>
          <w:kern w:val="0"/>
          <w:sz w:val="15"/>
          <w:szCs w:val="15"/>
        </w:rPr>
        <w:t xml:space="preserve"> </w:t>
      </w:r>
      <w:r>
        <w:rPr>
          <w:rFonts w:ascii="Palatino-Roman" w:hAnsi="Palatino-Roman" w:cs="Palatino-Roman"/>
          <w:color w:val="000000"/>
          <w:kern w:val="0"/>
        </w:rPr>
        <w:t>there exists a causal witness</w:t>
      </w:r>
    </w:p>
    <w:p w14:paraId="7A6AF3C3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proofErr w:type="spellStart"/>
      <w:r>
        <w:rPr>
          <w:rFonts w:ascii="Palatino-Italic" w:hAnsi="Palatino-Italic" w:cs="Palatino-Italic"/>
          <w:i/>
          <w:iCs/>
          <w:color w:val="000000"/>
          <w:kern w:val="0"/>
        </w:rPr>
        <w:t>S</w:t>
      </w:r>
      <w:r>
        <w:rPr>
          <w:rFonts w:ascii="Palatino-Italic" w:hAnsi="Palatino-Italic" w:cs="Palatino-Italic"/>
          <w:i/>
          <w:iCs/>
          <w:color w:val="000000"/>
          <w:kern w:val="0"/>
          <w:sz w:val="15"/>
          <w:szCs w:val="15"/>
        </w:rPr>
        <w:t>W</w:t>
      </w:r>
      <w:r>
        <w:rPr>
          <w:rFonts w:ascii="Palatino-Roman" w:hAnsi="Palatino-Roman" w:cs="Palatino-Roman"/>
          <w:color w:val="000000"/>
          <w:kern w:val="0"/>
          <w:sz w:val="12"/>
          <w:szCs w:val="12"/>
        </w:rPr>
        <w:t>ns</w:t>
      </w:r>
      <w:proofErr w:type="spellEnd"/>
      <w:r>
        <w:rPr>
          <w:rFonts w:ascii="Palatino-Roman" w:hAnsi="Palatino-Roman" w:cs="Palatino-Roman"/>
          <w:color w:val="000000"/>
          <w:kern w:val="0"/>
          <w:sz w:val="12"/>
          <w:szCs w:val="12"/>
        </w:rPr>
        <w:t xml:space="preserve"> </w:t>
      </w:r>
      <w:r>
        <w:rPr>
          <w:rFonts w:ascii="Palatino-Roman" w:hAnsi="Palatino-Roman" w:cs="Palatino-Roman"/>
          <w:color w:val="000000"/>
          <w:kern w:val="0"/>
        </w:rPr>
        <w:t xml:space="preserve">such that </w:t>
      </w:r>
      <w:proofErr w:type="gramStart"/>
      <w:r>
        <w:rPr>
          <w:rFonts w:ascii="Palatino-Roman" w:hAnsi="Palatino-Roman" w:cs="Palatino-Roman"/>
          <w:color w:val="000000"/>
          <w:kern w:val="0"/>
        </w:rPr>
        <w:t>tr</w:t>
      </w:r>
      <w:r>
        <w:rPr>
          <w:rFonts w:ascii="CMR10" w:hAnsi="CMR10" w:cs="CMR10"/>
          <w:color w:val="000000"/>
          <w:kern w:val="0"/>
          <w:sz w:val="21"/>
          <w:szCs w:val="21"/>
        </w:rPr>
        <w:t>[</w:t>
      </w:r>
      <w:proofErr w:type="spellStart"/>
      <w:proofErr w:type="gramEnd"/>
      <w:r>
        <w:rPr>
          <w:rFonts w:ascii="Palatino-Italic" w:hAnsi="Palatino-Italic" w:cs="Palatino-Italic"/>
          <w:i/>
          <w:iCs/>
          <w:color w:val="000000"/>
          <w:kern w:val="0"/>
        </w:rPr>
        <w:t>S</w:t>
      </w:r>
      <w:r>
        <w:rPr>
          <w:rFonts w:ascii="Palatino-Italic" w:hAnsi="Palatino-Italic" w:cs="Palatino-Italic"/>
          <w:i/>
          <w:iCs/>
          <w:color w:val="000000"/>
          <w:kern w:val="0"/>
          <w:sz w:val="15"/>
          <w:szCs w:val="15"/>
        </w:rPr>
        <w:t>W</w:t>
      </w:r>
      <w:r>
        <w:rPr>
          <w:rFonts w:ascii="Palatino-Roman" w:hAnsi="Palatino-Roman" w:cs="Palatino-Roman"/>
          <w:color w:val="000000"/>
          <w:kern w:val="0"/>
          <w:sz w:val="12"/>
          <w:szCs w:val="12"/>
        </w:rPr>
        <w:t>ns</w:t>
      </w:r>
      <w:r>
        <w:rPr>
          <w:rFonts w:ascii="Palatino-Italic" w:hAnsi="Palatino-Italic" w:cs="Palatino-Italic"/>
          <w:i/>
          <w:iCs/>
          <w:color w:val="000000"/>
          <w:kern w:val="0"/>
        </w:rPr>
        <w:t>W</w:t>
      </w:r>
      <w:r>
        <w:rPr>
          <w:rFonts w:ascii="Palatino-Roman" w:hAnsi="Palatino-Roman" w:cs="Palatino-Roman"/>
          <w:color w:val="000000"/>
          <w:kern w:val="0"/>
          <w:sz w:val="15"/>
          <w:szCs w:val="15"/>
        </w:rPr>
        <w:t>ns</w:t>
      </w:r>
      <w:proofErr w:type="spellEnd"/>
      <w:r>
        <w:rPr>
          <w:rFonts w:ascii="CMR10" w:hAnsi="CMR10" w:cs="CMR10"/>
          <w:color w:val="000000"/>
          <w:kern w:val="0"/>
          <w:sz w:val="21"/>
          <w:szCs w:val="21"/>
        </w:rPr>
        <w:t xml:space="preserve">] </w:t>
      </w:r>
      <w:r>
        <w:rPr>
          <w:rFonts w:ascii="CMMI10" w:hAnsi="CMMI10" w:cs="CMMI10"/>
          <w:color w:val="000000"/>
          <w:kern w:val="0"/>
          <w:sz w:val="21"/>
          <w:szCs w:val="21"/>
        </w:rPr>
        <w:t xml:space="preserve">&lt; </w:t>
      </w:r>
      <w:r>
        <w:rPr>
          <w:rFonts w:ascii="Palatino-Roman" w:hAnsi="Palatino-Roman" w:cs="Palatino-Roman"/>
          <w:color w:val="000000"/>
          <w:kern w:val="0"/>
        </w:rPr>
        <w:t>0.</w:t>
      </w:r>
    </w:p>
    <w:p w14:paraId="74168582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To construct a witness for a given </w:t>
      </w:r>
      <w:proofErr w:type="spellStart"/>
      <w:r>
        <w:rPr>
          <w:rFonts w:ascii="Palatino-Roman" w:hAnsi="Palatino-Roman" w:cs="Palatino-Roman"/>
          <w:color w:val="000000"/>
          <w:kern w:val="0"/>
        </w:rPr>
        <w:t>nonseparable</w:t>
      </w:r>
      <w:proofErr w:type="spellEnd"/>
      <w:r>
        <w:rPr>
          <w:rFonts w:ascii="Palatino-Roman" w:hAnsi="Palatino-Roman" w:cs="Palatino-Roman"/>
          <w:color w:val="000000"/>
          <w:kern w:val="0"/>
        </w:rPr>
        <w:t xml:space="preserve"> process,</w:t>
      </w:r>
    </w:p>
    <w:p w14:paraId="1F0CCE3B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we will start by characterizing the set of all causal</w:t>
      </w:r>
    </w:p>
    <w:p w14:paraId="4950669B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witnesses in terms of linear constraints on a convex</w:t>
      </w:r>
    </w:p>
    <w:p w14:paraId="11828A80" w14:textId="12EBB294" w:rsidR="0044535A" w:rsidRDefault="0044535A" w:rsidP="0044535A">
      <w:pPr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cone. (p. 5)</w:t>
      </w:r>
    </w:p>
    <w:p w14:paraId="772EA204" w14:textId="530A73E1" w:rsidR="0044535A" w:rsidRDefault="0044535A" w:rsidP="0044535A">
      <w:pPr>
        <w:rPr>
          <w:rFonts w:ascii="Palatino-Roman" w:hAnsi="Palatino-Roman" w:cs="Palatino-Roman"/>
          <w:color w:val="000000"/>
          <w:kern w:val="0"/>
        </w:rPr>
      </w:pPr>
    </w:p>
    <w:p w14:paraId="100A6253" w14:textId="492EE24F" w:rsidR="0044535A" w:rsidRPr="0044535A" w:rsidRDefault="0044535A" w:rsidP="0044535A">
      <w:pPr>
        <w:rPr>
          <w:rFonts w:ascii="Palatino-Bold" w:hAnsi="Palatino-Bold" w:cs="Palatino-Bold"/>
          <w:bCs/>
          <w:color w:val="FF0000"/>
          <w:kern w:val="0"/>
          <w:sz w:val="18"/>
          <w:szCs w:val="18"/>
        </w:rPr>
      </w:pPr>
      <w:r>
        <w:rPr>
          <w:rFonts w:ascii="Palatino-Roman" w:hAnsi="Palatino-Roman" w:cs="Palatino-Roman"/>
          <w:color w:val="FF0000"/>
          <w:kern w:val="0"/>
        </w:rPr>
        <w:t xml:space="preserve">[There are already </w:t>
      </w:r>
      <w:r w:rsidRPr="0044535A">
        <w:rPr>
          <w:rFonts w:ascii="Palatino-Roman" w:hAnsi="Palatino-Roman" w:cs="Palatino-Roman"/>
          <w:color w:val="FF0000"/>
          <w:kern w:val="0"/>
        </w:rPr>
        <w:t xml:space="preserve">certain phenomena that belong to the same EW or ED phenomena that belong to EDWs!!! Words by words! There is a lot of mathematics in this paper, but the frameworks </w:t>
      </w:r>
      <w:proofErr w:type="gramStart"/>
      <w:r w:rsidRPr="0044535A">
        <w:rPr>
          <w:rFonts w:ascii="Palatino-Roman" w:hAnsi="Palatino-Roman" w:cs="Palatino-Roman"/>
          <w:color w:val="FF0000"/>
          <w:kern w:val="0"/>
        </w:rPr>
        <w:t>is</w:t>
      </w:r>
      <w:proofErr w:type="gramEnd"/>
      <w:r w:rsidRPr="0044535A">
        <w:rPr>
          <w:rFonts w:ascii="Palatino-Roman" w:hAnsi="Palatino-Roman" w:cs="Palatino-Roman"/>
          <w:color w:val="FF0000"/>
          <w:kern w:val="0"/>
        </w:rPr>
        <w:t xml:space="preserve"> UNBELIEVABLE similar to my EDWs! The authors </w:t>
      </w:r>
      <w:proofErr w:type="gramStart"/>
      <w:r w:rsidRPr="0044535A">
        <w:rPr>
          <w:rFonts w:ascii="Palatino-Roman" w:hAnsi="Palatino-Roman" w:cs="Palatino-Roman"/>
          <w:color w:val="FF0000"/>
          <w:kern w:val="0"/>
        </w:rPr>
        <w:t>writes</w:t>
      </w:r>
      <w:proofErr w:type="gramEnd"/>
      <w:r w:rsidRPr="0044535A">
        <w:rPr>
          <w:rFonts w:ascii="Palatino-Roman" w:hAnsi="Palatino-Roman" w:cs="Palatino-Roman"/>
          <w:color w:val="FF0000"/>
          <w:kern w:val="0"/>
        </w:rPr>
        <w:t xml:space="preserve"> about “</w:t>
      </w:r>
      <w:r w:rsidRPr="0044535A">
        <w:rPr>
          <w:rFonts w:ascii="Palatino-Bold" w:hAnsi="Palatino-Bold" w:cs="Palatino-Bold"/>
          <w:bCs/>
          <w:kern w:val="0"/>
          <w:sz w:val="18"/>
          <w:szCs w:val="18"/>
        </w:rPr>
        <w:t xml:space="preserve">B. </w:t>
      </w:r>
      <w:proofErr w:type="spellStart"/>
      <w:r w:rsidRPr="0044535A">
        <w:rPr>
          <w:rFonts w:ascii="Palatino-Bold" w:hAnsi="Palatino-Bold" w:cs="Palatino-Bold"/>
          <w:bCs/>
          <w:kern w:val="0"/>
          <w:sz w:val="18"/>
          <w:szCs w:val="18"/>
        </w:rPr>
        <w:t>Chiribella’s</w:t>
      </w:r>
      <w:proofErr w:type="spellEnd"/>
      <w:r w:rsidRPr="0044535A">
        <w:rPr>
          <w:rFonts w:ascii="Palatino-Bold" w:hAnsi="Palatino-Bold" w:cs="Palatino-Bold"/>
          <w:bCs/>
          <w:kern w:val="0"/>
          <w:sz w:val="18"/>
          <w:szCs w:val="18"/>
        </w:rPr>
        <w:t xml:space="preserve"> witness” – </w:t>
      </w:r>
      <w:r w:rsidRPr="0044535A">
        <w:rPr>
          <w:rFonts w:ascii="Palatino-Bold" w:hAnsi="Palatino-Bold" w:cs="Palatino-Bold"/>
          <w:bCs/>
          <w:color w:val="FF0000"/>
          <w:kern w:val="0"/>
          <w:sz w:val="18"/>
          <w:szCs w:val="18"/>
        </w:rPr>
        <w:t>therefore I have of investigate this article too!]</w:t>
      </w:r>
    </w:p>
    <w:p w14:paraId="42E0A9AD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Bold" w:hAnsi="Palatino-Bold" w:cs="Palatino-Bold"/>
          <w:b/>
          <w:bCs/>
          <w:color w:val="000000"/>
          <w:kern w:val="0"/>
          <w:sz w:val="18"/>
          <w:szCs w:val="18"/>
        </w:rPr>
      </w:pPr>
      <w:r>
        <w:rPr>
          <w:rFonts w:ascii="Palatino-Bold" w:hAnsi="Palatino-Bold" w:cs="Palatino-Bold"/>
          <w:b/>
          <w:bCs/>
          <w:color w:val="000000"/>
          <w:kern w:val="0"/>
          <w:sz w:val="18"/>
          <w:szCs w:val="18"/>
        </w:rPr>
        <w:t>A. Device-independent causal relations</w:t>
      </w:r>
    </w:p>
    <w:p w14:paraId="3FDA3056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We still consider a multipartite scenario in which a set</w:t>
      </w:r>
    </w:p>
    <w:p w14:paraId="307D1F98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Italic" w:hAnsi="Palatino-Italic" w:cs="Palatino-Italic"/>
          <w:i/>
          <w:iCs/>
          <w:color w:val="000000"/>
          <w:kern w:val="0"/>
          <w:sz w:val="15"/>
          <w:szCs w:val="15"/>
        </w:rPr>
      </w:pPr>
      <w:r>
        <w:rPr>
          <w:rFonts w:ascii="Palatino-Roman" w:hAnsi="Palatino-Roman" w:cs="Palatino-Roman"/>
          <w:color w:val="000000"/>
          <w:kern w:val="0"/>
        </w:rPr>
        <w:t xml:space="preserve">of </w:t>
      </w:r>
      <w:r>
        <w:rPr>
          <w:rFonts w:ascii="Palatino-Italic" w:hAnsi="Palatino-Italic" w:cs="Palatino-Italic"/>
          <w:i/>
          <w:iCs/>
          <w:color w:val="000000"/>
          <w:kern w:val="0"/>
        </w:rPr>
        <w:t xml:space="preserve">N </w:t>
      </w:r>
      <w:r>
        <w:rPr>
          <w:rFonts w:ascii="Palatino-Roman" w:hAnsi="Palatino-Roman" w:cs="Palatino-Roman"/>
          <w:color w:val="000000"/>
          <w:kern w:val="0"/>
        </w:rPr>
        <w:t xml:space="preserve">parties </w:t>
      </w:r>
      <w:r>
        <w:rPr>
          <w:rFonts w:ascii="CMSY10" w:eastAsia="CMSY10" w:hAnsi="Palatino-Bold" w:cs="CMSY10"/>
          <w:color w:val="000000"/>
          <w:kern w:val="0"/>
          <w:sz w:val="21"/>
          <w:szCs w:val="21"/>
        </w:rPr>
        <w:t>{</w:t>
      </w:r>
      <w:r>
        <w:rPr>
          <w:rFonts w:ascii="Palatino-Italic" w:hAnsi="Palatino-Italic" w:cs="Palatino-Italic"/>
          <w:i/>
          <w:iCs/>
          <w:color w:val="000000"/>
          <w:kern w:val="0"/>
        </w:rPr>
        <w:t>A</w:t>
      </w:r>
      <w:r>
        <w:rPr>
          <w:rFonts w:ascii="Palatino-Italic" w:hAnsi="Palatino-Italic" w:cs="Palatino-Italic"/>
          <w:i/>
          <w:iCs/>
          <w:color w:val="000000"/>
          <w:kern w:val="0"/>
          <w:sz w:val="15"/>
          <w:szCs w:val="15"/>
        </w:rPr>
        <w:t>i</w:t>
      </w:r>
      <w:r>
        <w:rPr>
          <w:rFonts w:ascii="CMSY10" w:eastAsia="CMSY10" w:hAnsi="Palatino-Bold" w:cs="CMSY10"/>
          <w:color w:val="000000"/>
          <w:kern w:val="0"/>
          <w:sz w:val="21"/>
          <w:szCs w:val="21"/>
        </w:rPr>
        <w:t>}</w:t>
      </w:r>
      <w:r>
        <w:rPr>
          <w:rFonts w:ascii="Palatino-Italic" w:hAnsi="Palatino-Italic" w:cs="Palatino-Italic"/>
          <w:i/>
          <w:iCs/>
          <w:color w:val="000000"/>
          <w:kern w:val="0"/>
          <w:sz w:val="15"/>
          <w:szCs w:val="15"/>
        </w:rPr>
        <w:t>N</w:t>
      </w:r>
    </w:p>
    <w:p w14:paraId="4B31E794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proofErr w:type="spellStart"/>
      <w:r>
        <w:rPr>
          <w:rFonts w:ascii="Palatino-Italic" w:hAnsi="Palatino-Italic" w:cs="Palatino-Italic"/>
          <w:i/>
          <w:iCs/>
          <w:color w:val="000000"/>
          <w:kern w:val="0"/>
          <w:sz w:val="15"/>
          <w:szCs w:val="15"/>
        </w:rPr>
        <w:t>i</w:t>
      </w:r>
      <w:proofErr w:type="spellEnd"/>
      <w:r>
        <w:rPr>
          <w:rFonts w:ascii="CMR10" w:hAnsi="CMR10" w:cs="CMR10"/>
          <w:color w:val="000000"/>
          <w:kern w:val="0"/>
          <w:sz w:val="16"/>
          <w:szCs w:val="16"/>
        </w:rPr>
        <w:t>=</w:t>
      </w:r>
      <w:r>
        <w:rPr>
          <w:rFonts w:ascii="Palatino-Roman" w:hAnsi="Palatino-Roman" w:cs="Palatino-Roman"/>
          <w:color w:val="000000"/>
          <w:kern w:val="0"/>
          <w:sz w:val="15"/>
          <w:szCs w:val="15"/>
        </w:rPr>
        <w:t xml:space="preserve">1 </w:t>
      </w:r>
      <w:r>
        <w:rPr>
          <w:rFonts w:ascii="Palatino-Roman" w:hAnsi="Palatino-Roman" w:cs="Palatino-Roman"/>
          <w:color w:val="000000"/>
          <w:kern w:val="0"/>
        </w:rPr>
        <w:t>are located in different, separated</w:t>
      </w:r>
    </w:p>
    <w:p w14:paraId="548DFF0B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laboratories. Each party can perform operations and</w:t>
      </w:r>
    </w:p>
    <w:p w14:paraId="667E2083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obtain measurement outcomes. Contrary to the previous</w:t>
      </w:r>
    </w:p>
    <w:p w14:paraId="0FB2216D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case however, we do not consider here any particular</w:t>
      </w:r>
    </w:p>
    <w:p w14:paraId="3FB91249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physical description of what happens in each lab;</w:t>
      </w:r>
    </w:p>
    <w:p w14:paraId="39FF637F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the “settings” for the operations in the different laboratories</w:t>
      </w:r>
    </w:p>
    <w:p w14:paraId="1598C4F9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and the measurement outcomes are labelled by</w:t>
      </w:r>
    </w:p>
    <w:p w14:paraId="20C94306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some classical variables </w:t>
      </w:r>
      <w:r>
        <w:rPr>
          <w:rFonts w:ascii="Palatino-Italic" w:hAnsi="Palatino-Italic" w:cs="Palatino-Italic"/>
          <w:i/>
          <w:iCs/>
          <w:color w:val="000000"/>
          <w:kern w:val="0"/>
        </w:rPr>
        <w:t>x</w:t>
      </w:r>
      <w:r>
        <w:rPr>
          <w:rFonts w:ascii="Palatino-Italic" w:hAnsi="Palatino-Italic" w:cs="Palatino-Italic"/>
          <w:i/>
          <w:iCs/>
          <w:color w:val="000000"/>
          <w:kern w:val="0"/>
          <w:sz w:val="15"/>
          <w:szCs w:val="15"/>
        </w:rPr>
        <w:t xml:space="preserve">i </w:t>
      </w:r>
      <w:r>
        <w:rPr>
          <w:rFonts w:ascii="Palatino-Roman" w:hAnsi="Palatino-Roman" w:cs="Palatino-Roman"/>
          <w:color w:val="000000"/>
          <w:kern w:val="0"/>
        </w:rPr>
        <w:t xml:space="preserve">and </w:t>
      </w:r>
      <w:r>
        <w:rPr>
          <w:rFonts w:ascii="Palatino-Italic" w:hAnsi="Palatino-Italic" w:cs="Palatino-Italic"/>
          <w:i/>
          <w:iCs/>
          <w:color w:val="000000"/>
          <w:kern w:val="0"/>
        </w:rPr>
        <w:t>a</w:t>
      </w:r>
      <w:r>
        <w:rPr>
          <w:rFonts w:ascii="Palatino-Italic" w:hAnsi="Palatino-Italic" w:cs="Palatino-Italic"/>
          <w:i/>
          <w:iCs/>
          <w:color w:val="000000"/>
          <w:kern w:val="0"/>
          <w:sz w:val="15"/>
          <w:szCs w:val="15"/>
        </w:rPr>
        <w:t xml:space="preserve">i </w:t>
      </w:r>
      <w:r>
        <w:rPr>
          <w:rFonts w:ascii="Palatino-Roman" w:hAnsi="Palatino-Roman" w:cs="Palatino-Roman"/>
          <w:color w:val="000000"/>
          <w:kern w:val="0"/>
        </w:rPr>
        <w:t xml:space="preserve">(with 1 </w:t>
      </w:r>
      <w:r>
        <w:rPr>
          <w:rFonts w:ascii="CMSY10" w:eastAsia="CMSY10" w:hAnsi="Palatino-Bold" w:cs="CMSY10" w:hint="eastAsia"/>
          <w:color w:val="000000"/>
          <w:kern w:val="0"/>
          <w:sz w:val="21"/>
          <w:szCs w:val="21"/>
        </w:rPr>
        <w:t>≤</w:t>
      </w:r>
      <w:r>
        <w:rPr>
          <w:rFonts w:ascii="CMSY10" w:eastAsia="CMSY10" w:hAnsi="Palatino-Bold" w:cs="CMSY10"/>
          <w:color w:val="000000"/>
          <w:kern w:val="0"/>
          <w:sz w:val="21"/>
          <w:szCs w:val="21"/>
        </w:rPr>
        <w:t xml:space="preserve"> </w:t>
      </w:r>
      <w:proofErr w:type="spellStart"/>
      <w:r>
        <w:rPr>
          <w:rFonts w:ascii="Palatino-Italic" w:hAnsi="Palatino-Italic" w:cs="Palatino-Italic"/>
          <w:i/>
          <w:iCs/>
          <w:color w:val="000000"/>
          <w:kern w:val="0"/>
        </w:rPr>
        <w:t>i</w:t>
      </w:r>
      <w:proofErr w:type="spellEnd"/>
      <w:r>
        <w:rPr>
          <w:rFonts w:ascii="Palatino-Italic" w:hAnsi="Palatino-Italic" w:cs="Palatino-Italic"/>
          <w:i/>
          <w:iCs/>
          <w:color w:val="000000"/>
          <w:kern w:val="0"/>
        </w:rPr>
        <w:t xml:space="preserve"> </w:t>
      </w:r>
      <w:r>
        <w:rPr>
          <w:rFonts w:ascii="CMSY10" w:eastAsia="CMSY10" w:hAnsi="Palatino-Bold" w:cs="CMSY10" w:hint="eastAsia"/>
          <w:color w:val="000000"/>
          <w:kern w:val="0"/>
          <w:sz w:val="21"/>
          <w:szCs w:val="21"/>
        </w:rPr>
        <w:t>≤</w:t>
      </w:r>
      <w:r>
        <w:rPr>
          <w:rFonts w:ascii="CMSY10" w:eastAsia="CMSY10" w:hAnsi="Palatino-Bold" w:cs="CMSY10"/>
          <w:color w:val="000000"/>
          <w:kern w:val="0"/>
          <w:sz w:val="21"/>
          <w:szCs w:val="21"/>
        </w:rPr>
        <w:t xml:space="preserve"> </w:t>
      </w:r>
      <w:r>
        <w:rPr>
          <w:rFonts w:ascii="Palatino-Italic" w:hAnsi="Palatino-Italic" w:cs="Palatino-Italic"/>
          <w:i/>
          <w:iCs/>
          <w:color w:val="000000"/>
          <w:kern w:val="0"/>
        </w:rPr>
        <w:t>N</w:t>
      </w:r>
      <w:r>
        <w:rPr>
          <w:rFonts w:ascii="Palatino-Roman" w:hAnsi="Palatino-Roman" w:cs="Palatino-Roman"/>
          <w:color w:val="000000"/>
          <w:kern w:val="0"/>
        </w:rPr>
        <w:t>), respectively;</w:t>
      </w:r>
    </w:p>
    <w:p w14:paraId="641D0A5B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lastRenderedPageBreak/>
        <w:t xml:space="preserve">for simplicity we assume that the </w:t>
      </w:r>
      <w:r>
        <w:rPr>
          <w:rFonts w:ascii="Palatino-Italic" w:hAnsi="Palatino-Italic" w:cs="Palatino-Italic"/>
          <w:i/>
          <w:iCs/>
          <w:color w:val="000000"/>
          <w:kern w:val="0"/>
        </w:rPr>
        <w:t>x</w:t>
      </w:r>
      <w:r>
        <w:rPr>
          <w:rFonts w:ascii="Palatino-Italic" w:hAnsi="Palatino-Italic" w:cs="Palatino-Italic"/>
          <w:i/>
          <w:iCs/>
          <w:color w:val="000000"/>
          <w:kern w:val="0"/>
          <w:sz w:val="15"/>
          <w:szCs w:val="15"/>
        </w:rPr>
        <w:t>i</w:t>
      </w:r>
      <w:r>
        <w:rPr>
          <w:rFonts w:ascii="Palatino-Roman" w:hAnsi="Palatino-Roman" w:cs="Palatino-Roman"/>
          <w:color w:val="000000"/>
          <w:kern w:val="0"/>
        </w:rPr>
        <w:t>’s and</w:t>
      </w:r>
    </w:p>
    <w:p w14:paraId="49232258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Italic" w:hAnsi="Palatino-Italic" w:cs="Palatino-Italic"/>
          <w:i/>
          <w:iCs/>
          <w:color w:val="000000"/>
          <w:kern w:val="0"/>
        </w:rPr>
        <w:t>a</w:t>
      </w:r>
      <w:r>
        <w:rPr>
          <w:rFonts w:ascii="Palatino-Italic" w:hAnsi="Palatino-Italic" w:cs="Palatino-Italic"/>
          <w:i/>
          <w:iCs/>
          <w:color w:val="000000"/>
          <w:kern w:val="0"/>
          <w:sz w:val="15"/>
          <w:szCs w:val="15"/>
        </w:rPr>
        <w:t>i</w:t>
      </w:r>
      <w:r>
        <w:rPr>
          <w:rFonts w:ascii="Palatino-Roman" w:hAnsi="Palatino-Roman" w:cs="Palatino-Roman"/>
          <w:color w:val="000000"/>
          <w:kern w:val="0"/>
        </w:rPr>
        <w:t>’s take a finite number of values. Defining the vector</w:t>
      </w:r>
    </w:p>
    <w:p w14:paraId="63E96947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of settings </w:t>
      </w:r>
      <w:r>
        <w:rPr>
          <w:rFonts w:ascii="CMMI10" w:hAnsi="CMMI10" w:cs="CMMI10"/>
          <w:color w:val="000000"/>
          <w:kern w:val="0"/>
          <w:sz w:val="21"/>
          <w:szCs w:val="21"/>
        </w:rPr>
        <w:t>~</w:t>
      </w:r>
      <w:r>
        <w:rPr>
          <w:rFonts w:ascii="Palatino-Italic" w:hAnsi="Palatino-Italic" w:cs="Palatino-Italic"/>
          <w:i/>
          <w:iCs/>
          <w:color w:val="000000"/>
          <w:kern w:val="0"/>
        </w:rPr>
        <w:t xml:space="preserve">x </w:t>
      </w:r>
      <w:r>
        <w:rPr>
          <w:rFonts w:ascii="CMR10" w:hAnsi="CMR10" w:cs="CMR10"/>
          <w:color w:val="000000"/>
          <w:kern w:val="0"/>
          <w:sz w:val="21"/>
          <w:szCs w:val="21"/>
        </w:rPr>
        <w:t>= (</w:t>
      </w:r>
      <w:r>
        <w:rPr>
          <w:rFonts w:ascii="Palatino-Italic" w:hAnsi="Palatino-Italic" w:cs="Palatino-Italic"/>
          <w:i/>
          <w:iCs/>
          <w:color w:val="000000"/>
          <w:kern w:val="0"/>
        </w:rPr>
        <w:t>x</w:t>
      </w:r>
      <w:r>
        <w:rPr>
          <w:rFonts w:ascii="Palatino-Roman" w:hAnsi="Palatino-Roman" w:cs="Palatino-Roman"/>
          <w:color w:val="000000"/>
          <w:kern w:val="0"/>
          <w:sz w:val="15"/>
          <w:szCs w:val="15"/>
        </w:rPr>
        <w:t>1</w:t>
      </w:r>
      <w:r>
        <w:rPr>
          <w:rFonts w:ascii="Palatino-Roman" w:hAnsi="Palatino-Roman" w:cs="Palatino-Roman"/>
          <w:color w:val="000000"/>
          <w:kern w:val="0"/>
        </w:rPr>
        <w:t xml:space="preserve">, . . . </w:t>
      </w:r>
      <w:proofErr w:type="spellStart"/>
      <w:r>
        <w:rPr>
          <w:rFonts w:ascii="Palatino-Italic" w:hAnsi="Palatino-Italic" w:cs="Palatino-Italic"/>
          <w:i/>
          <w:iCs/>
          <w:color w:val="000000"/>
          <w:kern w:val="0"/>
        </w:rPr>
        <w:t>x</w:t>
      </w:r>
      <w:r>
        <w:rPr>
          <w:rFonts w:ascii="Palatino-Italic" w:hAnsi="Palatino-Italic" w:cs="Palatino-Italic"/>
          <w:i/>
          <w:iCs/>
          <w:color w:val="000000"/>
          <w:kern w:val="0"/>
          <w:sz w:val="15"/>
          <w:szCs w:val="15"/>
        </w:rPr>
        <w:t>N</w:t>
      </w:r>
      <w:proofErr w:type="spellEnd"/>
      <w:r>
        <w:rPr>
          <w:rFonts w:ascii="CMR10" w:hAnsi="CMR10" w:cs="CMR10"/>
          <w:color w:val="000000"/>
          <w:kern w:val="0"/>
          <w:sz w:val="21"/>
          <w:szCs w:val="21"/>
        </w:rPr>
        <w:t xml:space="preserve">) </w:t>
      </w:r>
      <w:r>
        <w:rPr>
          <w:rFonts w:ascii="Palatino-Roman" w:hAnsi="Palatino-Roman" w:cs="Palatino-Roman"/>
          <w:color w:val="000000"/>
          <w:kern w:val="0"/>
        </w:rPr>
        <w:t>and the vector of outcomes</w:t>
      </w:r>
    </w:p>
    <w:p w14:paraId="0C78A46F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CMMI10" w:hAnsi="CMMI10" w:cs="CMMI10"/>
          <w:color w:val="000000"/>
          <w:kern w:val="0"/>
          <w:sz w:val="21"/>
          <w:szCs w:val="21"/>
        </w:rPr>
        <w:t>~</w:t>
      </w:r>
      <w:r>
        <w:rPr>
          <w:rFonts w:ascii="Palatino-Italic" w:hAnsi="Palatino-Italic" w:cs="Palatino-Italic"/>
          <w:i/>
          <w:iCs/>
          <w:color w:val="000000"/>
          <w:kern w:val="0"/>
        </w:rPr>
        <w:t xml:space="preserve">a </w:t>
      </w:r>
      <w:r>
        <w:rPr>
          <w:rFonts w:ascii="CMR10" w:hAnsi="CMR10" w:cs="CMR10"/>
          <w:color w:val="000000"/>
          <w:kern w:val="0"/>
          <w:sz w:val="21"/>
          <w:szCs w:val="21"/>
        </w:rPr>
        <w:t>= (</w:t>
      </w:r>
      <w:r>
        <w:rPr>
          <w:rFonts w:ascii="Palatino-Italic" w:hAnsi="Palatino-Italic" w:cs="Palatino-Italic"/>
          <w:i/>
          <w:iCs/>
          <w:color w:val="000000"/>
          <w:kern w:val="0"/>
        </w:rPr>
        <w:t>a</w:t>
      </w:r>
      <w:r>
        <w:rPr>
          <w:rFonts w:ascii="Palatino-Roman" w:hAnsi="Palatino-Roman" w:cs="Palatino-Roman"/>
          <w:color w:val="000000"/>
          <w:kern w:val="0"/>
          <w:sz w:val="15"/>
          <w:szCs w:val="15"/>
        </w:rPr>
        <w:t>1</w:t>
      </w:r>
      <w:r>
        <w:rPr>
          <w:rFonts w:ascii="Palatino-Roman" w:hAnsi="Palatino-Roman" w:cs="Palatino-Roman"/>
          <w:color w:val="000000"/>
          <w:kern w:val="0"/>
        </w:rPr>
        <w:t xml:space="preserve">, </w:t>
      </w:r>
      <w:proofErr w:type="gramStart"/>
      <w:r>
        <w:rPr>
          <w:rFonts w:ascii="Palatino-Roman" w:hAnsi="Palatino-Roman" w:cs="Palatino-Roman"/>
          <w:color w:val="000000"/>
          <w:kern w:val="0"/>
        </w:rPr>
        <w:t>. . . ,</w:t>
      </w:r>
      <w:proofErr w:type="gramEnd"/>
      <w:r>
        <w:rPr>
          <w:rFonts w:ascii="Palatino-Roman" w:hAnsi="Palatino-Roman" w:cs="Palatino-Roman"/>
          <w:color w:val="000000"/>
          <w:kern w:val="0"/>
        </w:rPr>
        <w:t xml:space="preserve"> </w:t>
      </w:r>
      <w:proofErr w:type="spellStart"/>
      <w:r>
        <w:rPr>
          <w:rFonts w:ascii="Palatino-Italic" w:hAnsi="Palatino-Italic" w:cs="Palatino-Italic"/>
          <w:i/>
          <w:iCs/>
          <w:color w:val="000000"/>
          <w:kern w:val="0"/>
        </w:rPr>
        <w:t>a</w:t>
      </w:r>
      <w:r>
        <w:rPr>
          <w:rFonts w:ascii="Palatino-Italic" w:hAnsi="Palatino-Italic" w:cs="Palatino-Italic"/>
          <w:i/>
          <w:iCs/>
          <w:color w:val="000000"/>
          <w:kern w:val="0"/>
          <w:sz w:val="15"/>
          <w:szCs w:val="15"/>
        </w:rPr>
        <w:t>N</w:t>
      </w:r>
      <w:proofErr w:type="spellEnd"/>
      <w:r>
        <w:rPr>
          <w:rFonts w:ascii="CMR10" w:hAnsi="CMR10" w:cs="CMR10"/>
          <w:color w:val="000000"/>
          <w:kern w:val="0"/>
          <w:sz w:val="21"/>
          <w:szCs w:val="21"/>
        </w:rPr>
        <w:t>)</w:t>
      </w:r>
      <w:r>
        <w:rPr>
          <w:rFonts w:ascii="Palatino-Roman" w:hAnsi="Palatino-Roman" w:cs="Palatino-Roman"/>
          <w:color w:val="000000"/>
          <w:kern w:val="0"/>
        </w:rPr>
        <w:t>, the device-independent description of</w:t>
      </w:r>
    </w:p>
    <w:p w14:paraId="0B48EF6C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the correlations established in such an experiment is encoded</w:t>
      </w:r>
    </w:p>
    <w:p w14:paraId="0815C573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in the conditional probability </w:t>
      </w:r>
      <w:r>
        <w:rPr>
          <w:rFonts w:ascii="Palatino-Italic" w:hAnsi="Palatino-Italic" w:cs="Palatino-Italic"/>
          <w:i/>
          <w:iCs/>
          <w:color w:val="000000"/>
          <w:kern w:val="0"/>
        </w:rPr>
        <w:t>P</w:t>
      </w:r>
      <w:r>
        <w:rPr>
          <w:rFonts w:ascii="CMR10" w:hAnsi="CMR10" w:cs="CMR10"/>
          <w:color w:val="000000"/>
          <w:kern w:val="0"/>
          <w:sz w:val="21"/>
          <w:szCs w:val="21"/>
        </w:rPr>
        <w:t>(</w:t>
      </w:r>
      <w:r>
        <w:rPr>
          <w:rFonts w:ascii="CMMI10" w:hAnsi="CMMI10" w:cs="CMMI10"/>
          <w:color w:val="000000"/>
          <w:kern w:val="0"/>
          <w:sz w:val="21"/>
          <w:szCs w:val="21"/>
        </w:rPr>
        <w:t>~</w:t>
      </w:r>
      <w:r>
        <w:rPr>
          <w:rFonts w:ascii="Palatino-Italic" w:hAnsi="Palatino-Italic" w:cs="Palatino-Italic"/>
          <w:i/>
          <w:iCs/>
          <w:color w:val="000000"/>
          <w:kern w:val="0"/>
        </w:rPr>
        <w:t>a</w:t>
      </w:r>
      <w:r>
        <w:rPr>
          <w:rFonts w:ascii="CMSY10" w:eastAsia="CMSY10" w:hAnsi="Palatino-Bold" w:cs="CMSY10"/>
          <w:color w:val="000000"/>
          <w:kern w:val="0"/>
          <w:sz w:val="21"/>
          <w:szCs w:val="21"/>
        </w:rPr>
        <w:t>|</w:t>
      </w:r>
      <w:r>
        <w:rPr>
          <w:rFonts w:ascii="CMMI10" w:hAnsi="CMMI10" w:cs="CMMI10"/>
          <w:color w:val="000000"/>
          <w:kern w:val="0"/>
          <w:sz w:val="21"/>
          <w:szCs w:val="21"/>
        </w:rPr>
        <w:t>~</w:t>
      </w:r>
      <w:r>
        <w:rPr>
          <w:rFonts w:ascii="Palatino-Italic" w:hAnsi="Palatino-Italic" w:cs="Palatino-Italic"/>
          <w:i/>
          <w:iCs/>
          <w:color w:val="000000"/>
          <w:kern w:val="0"/>
        </w:rPr>
        <w:t>x</w:t>
      </w:r>
      <w:r>
        <w:rPr>
          <w:rFonts w:ascii="CMR10" w:hAnsi="CMR10" w:cs="CMR10"/>
          <w:color w:val="000000"/>
          <w:kern w:val="0"/>
          <w:sz w:val="21"/>
          <w:szCs w:val="21"/>
        </w:rPr>
        <w:t>)</w:t>
      </w:r>
      <w:r>
        <w:rPr>
          <w:rFonts w:ascii="Palatino-Roman" w:hAnsi="Palatino-Roman" w:cs="Palatino-Roman"/>
          <w:color w:val="000000"/>
          <w:kern w:val="0"/>
        </w:rPr>
        <w:t>.</w:t>
      </w:r>
    </w:p>
    <w:p w14:paraId="46447DA1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Causal inequalities [</w:t>
      </w:r>
      <w:r>
        <w:rPr>
          <w:rFonts w:ascii="TeXPalladioL-SC" w:hAnsi="TeXPalladioL-SC" w:cs="TeXPalladioL-SC"/>
          <w:color w:val="00FF00"/>
          <w:kern w:val="0"/>
        </w:rPr>
        <w:t>13</w:t>
      </w:r>
      <w:r>
        <w:rPr>
          <w:rFonts w:ascii="Palatino-Roman" w:hAnsi="Palatino-Roman" w:cs="Palatino-Roman"/>
          <w:color w:val="000000"/>
          <w:kern w:val="0"/>
        </w:rPr>
        <w:t xml:space="preserve">] are constraints on </w:t>
      </w:r>
      <w:r>
        <w:rPr>
          <w:rFonts w:ascii="Palatino-Italic" w:hAnsi="Palatino-Italic" w:cs="Palatino-Italic"/>
          <w:i/>
          <w:iCs/>
          <w:color w:val="000000"/>
          <w:kern w:val="0"/>
        </w:rPr>
        <w:t>P</w:t>
      </w:r>
      <w:r>
        <w:rPr>
          <w:rFonts w:ascii="CMR10" w:hAnsi="CMR10" w:cs="CMR10"/>
          <w:color w:val="000000"/>
          <w:kern w:val="0"/>
          <w:sz w:val="21"/>
          <w:szCs w:val="21"/>
        </w:rPr>
        <w:t>(</w:t>
      </w:r>
      <w:r>
        <w:rPr>
          <w:rFonts w:ascii="CMMI10" w:hAnsi="CMMI10" w:cs="CMMI10"/>
          <w:color w:val="000000"/>
          <w:kern w:val="0"/>
          <w:sz w:val="21"/>
          <w:szCs w:val="21"/>
        </w:rPr>
        <w:t>~</w:t>
      </w:r>
      <w:r>
        <w:rPr>
          <w:rFonts w:ascii="Palatino-Italic" w:hAnsi="Palatino-Italic" w:cs="Palatino-Italic"/>
          <w:i/>
          <w:iCs/>
          <w:color w:val="000000"/>
          <w:kern w:val="0"/>
        </w:rPr>
        <w:t>a</w:t>
      </w:r>
      <w:r>
        <w:rPr>
          <w:rFonts w:ascii="CMSY10" w:eastAsia="CMSY10" w:hAnsi="Palatino-Bold" w:cs="CMSY10"/>
          <w:color w:val="000000"/>
          <w:kern w:val="0"/>
          <w:sz w:val="21"/>
          <w:szCs w:val="21"/>
        </w:rPr>
        <w:t>|</w:t>
      </w:r>
      <w:r>
        <w:rPr>
          <w:rFonts w:ascii="CMMI10" w:hAnsi="CMMI10" w:cs="CMMI10"/>
          <w:color w:val="000000"/>
          <w:kern w:val="0"/>
          <w:sz w:val="21"/>
          <w:szCs w:val="21"/>
        </w:rPr>
        <w:t>~</w:t>
      </w:r>
      <w:r>
        <w:rPr>
          <w:rFonts w:ascii="Palatino-Italic" w:hAnsi="Palatino-Italic" w:cs="Palatino-Italic"/>
          <w:i/>
          <w:iCs/>
          <w:color w:val="000000"/>
          <w:kern w:val="0"/>
        </w:rPr>
        <w:t>x</w:t>
      </w:r>
      <w:r>
        <w:rPr>
          <w:rFonts w:ascii="CMR10" w:hAnsi="CMR10" w:cs="CMR10"/>
          <w:color w:val="000000"/>
          <w:kern w:val="0"/>
          <w:sz w:val="21"/>
          <w:szCs w:val="21"/>
        </w:rPr>
        <w:t xml:space="preserve">) </w:t>
      </w:r>
      <w:r>
        <w:rPr>
          <w:rFonts w:ascii="Palatino-Roman" w:hAnsi="Palatino-Roman" w:cs="Palatino-Roman"/>
          <w:color w:val="000000"/>
          <w:kern w:val="0"/>
        </w:rPr>
        <w:t>derived</w:t>
      </w:r>
    </w:p>
    <w:p w14:paraId="4C9473D0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from the assumption that there exists an underlying</w:t>
      </w:r>
    </w:p>
    <w:p w14:paraId="26ACDE52" w14:textId="1A15157F" w:rsidR="0044535A" w:rsidRDefault="0044535A" w:rsidP="0044535A">
      <w:pPr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causal structure defining the order between parties. (p. 13)</w:t>
      </w:r>
    </w:p>
    <w:p w14:paraId="35E678F0" w14:textId="65BA53D2" w:rsidR="0044535A" w:rsidRDefault="0044535A" w:rsidP="0044535A">
      <w:pPr>
        <w:rPr>
          <w:rFonts w:ascii="Palatino-Roman" w:hAnsi="Palatino-Roman" w:cs="Palatino-Roman"/>
          <w:color w:val="000000"/>
          <w:kern w:val="0"/>
        </w:rPr>
      </w:pPr>
    </w:p>
    <w:p w14:paraId="382E87D1" w14:textId="4571FC67" w:rsidR="0044535A" w:rsidRDefault="0044535A" w:rsidP="0044535A">
      <w:pPr>
        <w:rPr>
          <w:rFonts w:ascii="Palatino-Roman" w:hAnsi="Palatino-Roman" w:cs="Palatino-Roman"/>
          <w:color w:val="FF0000"/>
          <w:kern w:val="0"/>
        </w:rPr>
      </w:pPr>
      <w:r>
        <w:rPr>
          <w:rFonts w:ascii="Palatino-Roman" w:hAnsi="Palatino-Roman" w:cs="Palatino-Roman"/>
          <w:color w:val="FF0000"/>
          <w:kern w:val="0"/>
        </w:rPr>
        <w:t>[we are already in EDWs!]</w:t>
      </w:r>
    </w:p>
    <w:p w14:paraId="40ECC6CC" w14:textId="56934F9B" w:rsidR="0044535A" w:rsidRDefault="0044535A" w:rsidP="0044535A">
      <w:pPr>
        <w:rPr>
          <w:rFonts w:ascii="Palatino-Roman" w:hAnsi="Palatino-Roman" w:cs="Palatino-Roman"/>
          <w:color w:val="FF0000"/>
          <w:kern w:val="0"/>
        </w:rPr>
      </w:pPr>
    </w:p>
    <w:p w14:paraId="0EAA057E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Bold" w:hAnsi="Palatino-Bold" w:cs="Palatino-Bold"/>
          <w:b/>
          <w:bCs/>
          <w:color w:val="000000"/>
          <w:kern w:val="0"/>
          <w:sz w:val="18"/>
          <w:szCs w:val="18"/>
        </w:rPr>
      </w:pPr>
      <w:r>
        <w:rPr>
          <w:rFonts w:ascii="Palatino-Bold" w:hAnsi="Palatino-Bold" w:cs="Palatino-Bold"/>
          <w:b/>
          <w:bCs/>
          <w:color w:val="000000"/>
          <w:kern w:val="0"/>
          <w:sz w:val="18"/>
          <w:szCs w:val="18"/>
        </w:rPr>
        <w:t>VI. CAUSAL INEQUALITIES</w:t>
      </w:r>
    </w:p>
    <w:p w14:paraId="2BA17277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The notion of causal separability considered above</w:t>
      </w:r>
    </w:p>
    <w:p w14:paraId="6BB101D7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relies on the quantum description of the local laboratories.</w:t>
      </w:r>
    </w:p>
    <w:p w14:paraId="00A0814E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One may ask what are the constraints imposed by</w:t>
      </w:r>
    </w:p>
    <w:p w14:paraId="288D4BE7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a definite causal structure regardless of the specific description,</w:t>
      </w:r>
    </w:p>
    <w:p w14:paraId="4FA5AA18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or even the physics governing the devices performing</w:t>
      </w:r>
    </w:p>
    <w:p w14:paraId="217B4382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the local operations. To study such restrictions,</w:t>
      </w:r>
    </w:p>
    <w:p w14:paraId="10D999DC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we will make use of so-called </w:t>
      </w:r>
      <w:r>
        <w:rPr>
          <w:rFonts w:ascii="Palatino-Italic" w:hAnsi="Palatino-Italic" w:cs="Palatino-Italic"/>
          <w:i/>
          <w:iCs/>
          <w:color w:val="000000"/>
          <w:kern w:val="0"/>
        </w:rPr>
        <w:t xml:space="preserve">causal inequalities </w:t>
      </w:r>
      <w:r>
        <w:rPr>
          <w:rFonts w:ascii="Palatino-Roman" w:hAnsi="Palatino-Roman" w:cs="Palatino-Roman"/>
          <w:color w:val="000000"/>
          <w:kern w:val="0"/>
        </w:rPr>
        <w:t>[</w:t>
      </w:r>
      <w:r>
        <w:rPr>
          <w:rFonts w:ascii="TeXPalladioL-SC" w:hAnsi="TeXPalladioL-SC" w:cs="TeXPalladioL-SC"/>
          <w:color w:val="00FF00"/>
          <w:kern w:val="0"/>
        </w:rPr>
        <w:t>13</w:t>
      </w:r>
      <w:r>
        <w:rPr>
          <w:rFonts w:ascii="Palatino-Roman" w:hAnsi="Palatino-Roman" w:cs="Palatino-Roman"/>
          <w:color w:val="000000"/>
          <w:kern w:val="0"/>
        </w:rPr>
        <w:t>],</w:t>
      </w:r>
    </w:p>
    <w:p w14:paraId="06F05947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which bound the possible correlations that can be established</w:t>
      </w:r>
    </w:p>
    <w:p w14:paraId="4D9DAFCA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between events following a definite causal order.</w:t>
      </w:r>
    </w:p>
    <w:p w14:paraId="356DBEA9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The violation of a causal inequality gives a stronger,</w:t>
      </w:r>
    </w:p>
    <w:p w14:paraId="4E3830E9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device-independent signature of lack of causal order</w:t>
      </w:r>
    </w:p>
    <w:p w14:paraId="5CB93A7A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than the measurement of a witness. It is natural to ask</w:t>
      </w:r>
    </w:p>
    <w:p w14:paraId="4905405F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whether it is possible to use the quantum switch to violate</w:t>
      </w:r>
    </w:p>
    <w:p w14:paraId="6983657C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a causal inequality; we show below that this is not</w:t>
      </w:r>
    </w:p>
    <w:p w14:paraId="6C61E2CB" w14:textId="344991BA" w:rsidR="0044535A" w:rsidRDefault="0044535A" w:rsidP="0044535A">
      <w:pPr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the case. (p. 13)</w:t>
      </w:r>
    </w:p>
    <w:p w14:paraId="05686C8F" w14:textId="65FD7E96" w:rsidR="0044535A" w:rsidRDefault="0044535A" w:rsidP="0044535A">
      <w:pPr>
        <w:rPr>
          <w:rFonts w:ascii="Palatino-Roman" w:hAnsi="Palatino-Roman" w:cs="Palatino-Roman"/>
          <w:color w:val="000000"/>
          <w:kern w:val="0"/>
        </w:rPr>
      </w:pPr>
    </w:p>
    <w:p w14:paraId="61CC85D7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As causally separable processes can only generate</w:t>
      </w:r>
    </w:p>
    <w:p w14:paraId="7E377513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causal correlations, the violation of a causal inequality</w:t>
      </w:r>
    </w:p>
    <w:p w14:paraId="3093504A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can also be used to detect the causal </w:t>
      </w:r>
      <w:proofErr w:type="spellStart"/>
      <w:r>
        <w:rPr>
          <w:rFonts w:ascii="Palatino-Roman" w:hAnsi="Palatino-Roman" w:cs="Palatino-Roman"/>
          <w:color w:val="000000"/>
          <w:kern w:val="0"/>
        </w:rPr>
        <w:t>nonseparability</w:t>
      </w:r>
      <w:proofErr w:type="spellEnd"/>
      <w:r>
        <w:rPr>
          <w:rFonts w:ascii="Palatino-Roman" w:hAnsi="Palatino-Roman" w:cs="Palatino-Roman"/>
          <w:color w:val="000000"/>
          <w:kern w:val="0"/>
        </w:rPr>
        <w:t xml:space="preserve"> of</w:t>
      </w:r>
    </w:p>
    <w:p w14:paraId="1E7C006D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Italic" w:hAnsi="Palatino-Italic" w:cs="Palatino-Italic"/>
          <w:i/>
          <w:iCs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a process. While causal witnesses are </w:t>
      </w:r>
      <w:r>
        <w:rPr>
          <w:rFonts w:ascii="Palatino-Italic" w:hAnsi="Palatino-Italic" w:cs="Palatino-Italic"/>
          <w:i/>
          <w:iCs/>
          <w:color w:val="000000"/>
          <w:kern w:val="0"/>
        </w:rPr>
        <w:t>device-dependent</w:t>
      </w:r>
    </w:p>
    <w:p w14:paraId="16290B66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and can only detect causal </w:t>
      </w:r>
      <w:proofErr w:type="spellStart"/>
      <w:r>
        <w:rPr>
          <w:rFonts w:ascii="Palatino-Roman" w:hAnsi="Palatino-Roman" w:cs="Palatino-Roman"/>
          <w:color w:val="000000"/>
          <w:kern w:val="0"/>
        </w:rPr>
        <w:t>nonseparability</w:t>
      </w:r>
      <w:proofErr w:type="spellEnd"/>
      <w:r>
        <w:rPr>
          <w:rFonts w:ascii="Palatino-Roman" w:hAnsi="Palatino-Roman" w:cs="Palatino-Roman"/>
          <w:color w:val="000000"/>
          <w:kern w:val="0"/>
        </w:rPr>
        <w:t xml:space="preserve"> if each party</w:t>
      </w:r>
    </w:p>
    <w:p w14:paraId="3FA70B91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trusts her operation’s implementation, causal inequalities</w:t>
      </w:r>
    </w:p>
    <w:p w14:paraId="06738668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are completely </w:t>
      </w:r>
      <w:r>
        <w:rPr>
          <w:rFonts w:ascii="Palatino-Italic" w:hAnsi="Palatino-Italic" w:cs="Palatino-Italic"/>
          <w:i/>
          <w:iCs/>
          <w:color w:val="000000"/>
          <w:kern w:val="0"/>
        </w:rPr>
        <w:t>device-independent</w:t>
      </w:r>
      <w:r>
        <w:rPr>
          <w:rFonts w:ascii="Palatino-Roman" w:hAnsi="Palatino-Roman" w:cs="Palatino-Roman"/>
          <w:color w:val="000000"/>
          <w:kern w:val="0"/>
        </w:rPr>
        <w:t>: even if each party</w:t>
      </w:r>
    </w:p>
    <w:p w14:paraId="18F7F742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distrusts her laboratory, they can still detect causal </w:t>
      </w:r>
      <w:proofErr w:type="spellStart"/>
      <w:r>
        <w:rPr>
          <w:rFonts w:ascii="Palatino-Roman" w:hAnsi="Palatino-Roman" w:cs="Palatino-Roman"/>
          <w:color w:val="000000"/>
          <w:kern w:val="0"/>
        </w:rPr>
        <w:t>nonseparability</w:t>
      </w:r>
      <w:proofErr w:type="spellEnd"/>
    </w:p>
    <w:p w14:paraId="7BD570A5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from the statistics of their experimental</w:t>
      </w:r>
    </w:p>
    <w:p w14:paraId="464F69B2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outcomes, if those violate a causal inequality. While</w:t>
      </w:r>
    </w:p>
    <w:p w14:paraId="6F969FF6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for every causally </w:t>
      </w:r>
      <w:proofErr w:type="spellStart"/>
      <w:r>
        <w:rPr>
          <w:rFonts w:ascii="Palatino-Roman" w:hAnsi="Palatino-Roman" w:cs="Palatino-Roman"/>
          <w:color w:val="000000"/>
          <w:kern w:val="0"/>
        </w:rPr>
        <w:t>nonseparable</w:t>
      </w:r>
      <w:proofErr w:type="spellEnd"/>
      <w:r>
        <w:rPr>
          <w:rFonts w:ascii="Palatino-Roman" w:hAnsi="Palatino-Roman" w:cs="Palatino-Roman"/>
          <w:color w:val="000000"/>
          <w:kern w:val="0"/>
        </w:rPr>
        <w:t xml:space="preserve"> process there is causal</w:t>
      </w:r>
    </w:p>
    <w:p w14:paraId="00839975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witness that will detect its </w:t>
      </w:r>
      <w:proofErr w:type="spellStart"/>
      <w:r>
        <w:rPr>
          <w:rFonts w:ascii="Palatino-Roman" w:hAnsi="Palatino-Roman" w:cs="Palatino-Roman"/>
          <w:color w:val="000000"/>
          <w:kern w:val="0"/>
        </w:rPr>
        <w:t>nonseparability</w:t>
      </w:r>
      <w:proofErr w:type="spellEnd"/>
      <w:r>
        <w:rPr>
          <w:rFonts w:ascii="Palatino-Roman" w:hAnsi="Palatino-Roman" w:cs="Palatino-Roman"/>
          <w:color w:val="000000"/>
          <w:kern w:val="0"/>
        </w:rPr>
        <w:t>, there are</w:t>
      </w:r>
    </w:p>
    <w:p w14:paraId="53A2BEFF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causally </w:t>
      </w:r>
      <w:proofErr w:type="spellStart"/>
      <w:r>
        <w:rPr>
          <w:rFonts w:ascii="Palatino-Roman" w:hAnsi="Palatino-Roman" w:cs="Palatino-Roman"/>
          <w:color w:val="000000"/>
          <w:kern w:val="0"/>
        </w:rPr>
        <w:t>nonseparable</w:t>
      </w:r>
      <w:proofErr w:type="spellEnd"/>
      <w:r>
        <w:rPr>
          <w:rFonts w:ascii="Palatino-Roman" w:hAnsi="Palatino-Roman" w:cs="Palatino-Roman"/>
          <w:color w:val="000000"/>
          <w:kern w:val="0"/>
        </w:rPr>
        <w:t xml:space="preserve"> processes cannot be used to violate</w:t>
      </w:r>
    </w:p>
    <w:p w14:paraId="25861DE6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any causal inequalities: in the next subsection</w:t>
      </w:r>
    </w:p>
    <w:p w14:paraId="2535B6A8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we will prove that the quantum switch provides such</w:t>
      </w:r>
    </w:p>
    <w:p w14:paraId="18AD040E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an example. There is an analogy here with entanglement</w:t>
      </w:r>
    </w:p>
    <w:p w14:paraId="40814954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witnesses, which allow for a device-dependent</w:t>
      </w:r>
    </w:p>
    <w:p w14:paraId="3AE6F6DB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way of detecting entanglement, and Bell inequalities,</w:t>
      </w:r>
    </w:p>
    <w:p w14:paraId="4998F325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lastRenderedPageBreak/>
        <w:t xml:space="preserve">which provide a device-independent entanglement </w:t>
      </w:r>
      <w:proofErr w:type="gramStart"/>
      <w:r>
        <w:rPr>
          <w:rFonts w:ascii="Palatino-Roman" w:hAnsi="Palatino-Roman" w:cs="Palatino-Roman"/>
          <w:color w:val="000000"/>
          <w:kern w:val="0"/>
        </w:rPr>
        <w:t>certification</w:t>
      </w:r>
      <w:proofErr w:type="gramEnd"/>
    </w:p>
    <w:p w14:paraId="0BB4A624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– “nonlocality” [</w:t>
      </w:r>
      <w:r>
        <w:rPr>
          <w:rFonts w:ascii="TeXPalladioL-SC" w:hAnsi="TeXPalladioL-SC" w:cs="TeXPalladioL-SC"/>
          <w:color w:val="00FF00"/>
          <w:kern w:val="0"/>
        </w:rPr>
        <w:t>27</w:t>
      </w:r>
      <w:r>
        <w:rPr>
          <w:rFonts w:ascii="Palatino-Roman" w:hAnsi="Palatino-Roman" w:cs="Palatino-Roman"/>
          <w:color w:val="000000"/>
          <w:kern w:val="0"/>
        </w:rPr>
        <w:t>]. The important difference</w:t>
      </w:r>
    </w:p>
    <w:p w14:paraId="2C56626F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is that states violating Bell inequalities are physically</w:t>
      </w:r>
    </w:p>
    <w:p w14:paraId="090B0E60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implementable, while no example of a physically</w:t>
      </w:r>
    </w:p>
    <w:p w14:paraId="08332862" w14:textId="77777777" w:rsidR="0044535A" w:rsidRDefault="0044535A" w:rsidP="0044535A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implementable process violating causal inequalities is</w:t>
      </w:r>
    </w:p>
    <w:p w14:paraId="48EE30A9" w14:textId="5A887C6C" w:rsidR="0044535A" w:rsidRDefault="0044535A" w:rsidP="0044535A">
      <w:pPr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known. (p. 14)</w:t>
      </w:r>
    </w:p>
    <w:p w14:paraId="411A348B" w14:textId="77777777" w:rsidR="0044535A" w:rsidRDefault="0044535A" w:rsidP="0044535A">
      <w:pPr>
        <w:rPr>
          <w:rFonts w:ascii="Palatino-Roman" w:hAnsi="Palatino-Roman" w:cs="Palatino-Roman"/>
          <w:color w:val="000000"/>
          <w:kern w:val="0"/>
        </w:rPr>
      </w:pPr>
    </w:p>
    <w:p w14:paraId="411D019A" w14:textId="77777777" w:rsidR="0044535A" w:rsidRDefault="0044535A" w:rsidP="0044535A">
      <w:pPr>
        <w:rPr>
          <w:rFonts w:ascii="Palatino-Roman" w:hAnsi="Palatino-Roman" w:cs="Palatino-Roman"/>
          <w:color w:val="FF0000"/>
          <w:kern w:val="0"/>
        </w:rPr>
      </w:pPr>
      <w:r>
        <w:rPr>
          <w:rFonts w:ascii="Palatino-Roman" w:hAnsi="Palatino-Roman" w:cs="Palatino-Roman"/>
          <w:color w:val="FF0000"/>
          <w:kern w:val="0"/>
        </w:rPr>
        <w:t>[UNBELIEVABLE, but this is the relationship between EDWs!!!]</w:t>
      </w:r>
    </w:p>
    <w:p w14:paraId="171399BC" w14:textId="77777777" w:rsidR="0044535A" w:rsidRDefault="0044535A" w:rsidP="0044535A">
      <w:pPr>
        <w:rPr>
          <w:rFonts w:ascii="Palatino-Roman" w:hAnsi="Palatino-Roman" w:cs="Palatino-Roman"/>
          <w:color w:val="FF0000"/>
          <w:kern w:val="0"/>
        </w:rPr>
      </w:pPr>
    </w:p>
    <w:p w14:paraId="704D6559" w14:textId="10D35940" w:rsidR="0044535A" w:rsidRPr="0044535A" w:rsidRDefault="0044535A" w:rsidP="0044535A">
      <w:pPr>
        <w:rPr>
          <w:rFonts w:ascii="Palatino-Roman" w:hAnsi="Palatino-Roman" w:cs="Palatino-Roman"/>
          <w:color w:val="FF0000"/>
          <w:kern w:val="0"/>
        </w:rPr>
      </w:pPr>
      <w:r>
        <w:rPr>
          <w:rFonts w:ascii="Palatino-Roman" w:hAnsi="Palatino-Roman" w:cs="Palatino-Roman"/>
          <w:color w:val="FF0000"/>
          <w:kern w:val="0"/>
        </w:rPr>
        <w:t xml:space="preserve"> </w:t>
      </w:r>
    </w:p>
    <w:p w14:paraId="4C9AA85C" w14:textId="77777777" w:rsidR="0044535A" w:rsidRPr="0044535A" w:rsidRDefault="0044535A" w:rsidP="0044535A">
      <w:pPr>
        <w:rPr>
          <w:rFonts w:ascii="Palatino-Roman" w:hAnsi="Palatino-Roman" w:cs="Palatino-Roman"/>
          <w:color w:val="FF0000"/>
          <w:kern w:val="0"/>
        </w:rPr>
      </w:pPr>
    </w:p>
    <w:p w14:paraId="469948CD" w14:textId="018AAE8D" w:rsidR="0044535A" w:rsidRDefault="0044535A" w:rsidP="0044535A">
      <w:pPr>
        <w:rPr>
          <w:rFonts w:ascii="Palatino-Roman" w:hAnsi="Palatino-Roman" w:cs="Palatino-Roman"/>
          <w:color w:val="FF0000"/>
          <w:kern w:val="0"/>
        </w:rPr>
      </w:pPr>
    </w:p>
    <w:p w14:paraId="4057150A" w14:textId="77777777" w:rsidR="0044535A" w:rsidRPr="0044535A" w:rsidRDefault="0044535A" w:rsidP="0044535A">
      <w:pPr>
        <w:rPr>
          <w:rFonts w:ascii="Palatino-Roman" w:hAnsi="Palatino-Roman" w:cs="Palatino-Roman"/>
          <w:color w:val="FF0000"/>
          <w:kern w:val="0"/>
        </w:rPr>
      </w:pPr>
    </w:p>
    <w:p w14:paraId="211F33BB" w14:textId="45104B80" w:rsidR="00777074" w:rsidRDefault="00777074" w:rsidP="00777074">
      <w:pPr>
        <w:rPr>
          <w:rFonts w:ascii="Palatino-Roman" w:hAnsi="Palatino-Roman" w:cs="Palatino-Roman"/>
          <w:color w:val="000000"/>
          <w:kern w:val="0"/>
        </w:rPr>
      </w:pPr>
    </w:p>
    <w:p w14:paraId="1D2D3AAE" w14:textId="77777777" w:rsidR="00777074" w:rsidRDefault="00777074" w:rsidP="00777074">
      <w:pPr>
        <w:rPr>
          <w:rFonts w:ascii="Palatino-Roman" w:hAnsi="Palatino-Roman" w:cs="Palatino-Roman"/>
          <w:color w:val="FF0000"/>
          <w:kern w:val="0"/>
        </w:rPr>
      </w:pPr>
    </w:p>
    <w:p w14:paraId="50043008" w14:textId="4BB389EF" w:rsidR="00777074" w:rsidRDefault="00777074" w:rsidP="00777074">
      <w:pPr>
        <w:rPr>
          <w:rFonts w:ascii="Palatino-Roman" w:hAnsi="Palatino-Roman" w:cs="Palatino-Roman"/>
          <w:color w:val="FF0000"/>
          <w:kern w:val="0"/>
        </w:rPr>
      </w:pPr>
    </w:p>
    <w:p w14:paraId="41BF664C" w14:textId="77777777" w:rsidR="00777074" w:rsidRPr="00777074" w:rsidRDefault="00777074" w:rsidP="00777074">
      <w:pPr>
        <w:rPr>
          <w:rFonts w:ascii="Palatino-Roman" w:hAnsi="Palatino-Roman" w:cs="Palatino-Roman"/>
          <w:color w:val="FF0000"/>
          <w:kern w:val="0"/>
        </w:rPr>
      </w:pPr>
    </w:p>
    <w:p w14:paraId="26802153" w14:textId="1C8B2833" w:rsidR="00777074" w:rsidRDefault="00777074" w:rsidP="00777074">
      <w:pPr>
        <w:rPr>
          <w:rFonts w:ascii="Palatino-Roman" w:hAnsi="Palatino-Roman" w:cs="Palatino-Roman"/>
          <w:color w:val="FF0000"/>
          <w:kern w:val="0"/>
        </w:rPr>
      </w:pPr>
    </w:p>
    <w:p w14:paraId="2191E51A" w14:textId="77777777" w:rsidR="00777074" w:rsidRPr="00777074" w:rsidRDefault="00777074" w:rsidP="00777074">
      <w:pPr>
        <w:rPr>
          <w:rFonts w:ascii="Palatino-Roman" w:hAnsi="Palatino-Roman" w:cs="Palatino-Roman"/>
          <w:color w:val="FF0000"/>
          <w:kern w:val="0"/>
        </w:rPr>
      </w:pPr>
    </w:p>
    <w:p w14:paraId="19194F8D" w14:textId="77777777" w:rsidR="00777074" w:rsidRPr="00777074" w:rsidRDefault="00777074" w:rsidP="00777074">
      <w:pPr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</w:pPr>
    </w:p>
    <w:p w14:paraId="5D76C791" w14:textId="30D2F4DF" w:rsidR="007D5683" w:rsidRDefault="007D5683" w:rsidP="007D5683">
      <w:pPr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</w:pPr>
    </w:p>
    <w:p w14:paraId="2808D7C5" w14:textId="77777777" w:rsidR="007D5683" w:rsidRPr="007D5683" w:rsidRDefault="007D5683" w:rsidP="007D5683">
      <w:pPr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</w:pPr>
    </w:p>
    <w:p w14:paraId="40E19BDE" w14:textId="2A256FD0" w:rsidR="007D5683" w:rsidRDefault="007D5683" w:rsidP="007D5683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14:paraId="4FD4112F" w14:textId="77777777" w:rsidR="000218DB" w:rsidRDefault="000218DB" w:rsidP="000218DB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Therefore, the quantum switch represents an example</w:t>
      </w:r>
    </w:p>
    <w:p w14:paraId="15A41942" w14:textId="77777777" w:rsidR="000218DB" w:rsidRDefault="000218DB" w:rsidP="000218DB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of a causally </w:t>
      </w:r>
      <w:proofErr w:type="spellStart"/>
      <w:r>
        <w:rPr>
          <w:rFonts w:ascii="Palatino-Roman" w:hAnsi="Palatino-Roman" w:cs="Palatino-Roman"/>
          <w:color w:val="000000"/>
          <w:kern w:val="0"/>
        </w:rPr>
        <w:t>nonseparable</w:t>
      </w:r>
      <w:proofErr w:type="spellEnd"/>
      <w:r>
        <w:rPr>
          <w:rFonts w:ascii="Palatino-Roman" w:hAnsi="Palatino-Roman" w:cs="Palatino-Roman"/>
          <w:color w:val="000000"/>
          <w:kern w:val="0"/>
        </w:rPr>
        <w:t xml:space="preserve"> process that can only</w:t>
      </w:r>
    </w:p>
    <w:p w14:paraId="5369C301" w14:textId="77777777" w:rsidR="000218DB" w:rsidRDefault="000218DB" w:rsidP="000218DB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generate causal correlations, and hence cannot be used</w:t>
      </w:r>
    </w:p>
    <w:p w14:paraId="1B6AE8E3" w14:textId="77777777" w:rsidR="000218DB" w:rsidRDefault="000218DB" w:rsidP="000218DB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to violate any causal inequality</w:t>
      </w:r>
      <w:r>
        <w:rPr>
          <w:rFonts w:ascii="TeXPalladioL-SC" w:hAnsi="TeXPalladioL-SC" w:cs="TeXPalladioL-SC"/>
          <w:color w:val="FF0000"/>
          <w:kern w:val="0"/>
          <w:sz w:val="15"/>
          <w:szCs w:val="15"/>
        </w:rPr>
        <w:t>12</w:t>
      </w:r>
      <w:r>
        <w:rPr>
          <w:rFonts w:ascii="Palatino-Roman" w:hAnsi="Palatino-Roman" w:cs="Palatino-Roman"/>
          <w:color w:val="000000"/>
          <w:kern w:val="0"/>
        </w:rPr>
        <w:t>. It is noteworthy that</w:t>
      </w:r>
    </w:p>
    <w:p w14:paraId="6F75190A" w14:textId="77777777" w:rsidR="000218DB" w:rsidRDefault="000218DB" w:rsidP="000218DB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all the examples of causally </w:t>
      </w:r>
      <w:proofErr w:type="spellStart"/>
      <w:r>
        <w:rPr>
          <w:rFonts w:ascii="Palatino-Roman" w:hAnsi="Palatino-Roman" w:cs="Palatino-Roman"/>
          <w:color w:val="000000"/>
          <w:kern w:val="0"/>
        </w:rPr>
        <w:t>nonseparable</w:t>
      </w:r>
      <w:proofErr w:type="spellEnd"/>
      <w:r>
        <w:rPr>
          <w:rFonts w:ascii="Palatino-Roman" w:hAnsi="Palatino-Roman" w:cs="Palatino-Roman"/>
          <w:color w:val="000000"/>
          <w:kern w:val="0"/>
        </w:rPr>
        <w:t xml:space="preserve"> processes for</w:t>
      </w:r>
    </w:p>
    <w:p w14:paraId="7A4E86E5" w14:textId="77777777" w:rsidR="000218DB" w:rsidRDefault="000218DB" w:rsidP="000218DB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which a physical interpretation is known, including</w:t>
      </w:r>
    </w:p>
    <w:p w14:paraId="3199FF8B" w14:textId="77777777" w:rsidR="000218DB" w:rsidRDefault="000218DB" w:rsidP="000218DB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those generated by space-time superpositions [</w:t>
      </w:r>
      <w:r>
        <w:rPr>
          <w:rFonts w:ascii="TeXPalladioL-SC" w:hAnsi="TeXPalladioL-SC" w:cs="TeXPalladioL-SC"/>
          <w:color w:val="00FF00"/>
          <w:kern w:val="0"/>
        </w:rPr>
        <w:t>32</w:t>
      </w:r>
      <w:r>
        <w:rPr>
          <w:rFonts w:ascii="Palatino-Roman" w:hAnsi="Palatino-Roman" w:cs="Palatino-Roman"/>
          <w:color w:val="000000"/>
          <w:kern w:val="0"/>
        </w:rPr>
        <w:t>], fall</w:t>
      </w:r>
    </w:p>
    <w:p w14:paraId="7BED572D" w14:textId="77777777" w:rsidR="000218DB" w:rsidRDefault="000218DB" w:rsidP="000218DB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into this category. This raises the question of whether</w:t>
      </w:r>
    </w:p>
    <w:p w14:paraId="5B3657D3" w14:textId="77777777" w:rsidR="000218DB" w:rsidRDefault="000218DB" w:rsidP="000218DB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causally </w:t>
      </w:r>
      <w:proofErr w:type="spellStart"/>
      <w:r>
        <w:rPr>
          <w:rFonts w:ascii="Palatino-Roman" w:hAnsi="Palatino-Roman" w:cs="Palatino-Roman"/>
          <w:color w:val="000000"/>
          <w:kern w:val="0"/>
        </w:rPr>
        <w:t>nonseparable</w:t>
      </w:r>
      <w:proofErr w:type="spellEnd"/>
      <w:r>
        <w:rPr>
          <w:rFonts w:ascii="Palatino-Roman" w:hAnsi="Palatino-Roman" w:cs="Palatino-Roman"/>
          <w:color w:val="000000"/>
          <w:kern w:val="0"/>
        </w:rPr>
        <w:t xml:space="preserve"> processes that do violate causal</w:t>
      </w:r>
    </w:p>
    <w:p w14:paraId="793F4212" w14:textId="6B845D6E" w:rsidR="007D5683" w:rsidRDefault="000218DB" w:rsidP="000218DB">
      <w:pPr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inequalities can be physically implemented at all. (p. 15) </w:t>
      </w:r>
    </w:p>
    <w:p w14:paraId="5001398C" w14:textId="5A09A1F9" w:rsidR="000218DB" w:rsidRDefault="000218DB" w:rsidP="000218DB">
      <w:pPr>
        <w:rPr>
          <w:rFonts w:ascii="Palatino-Roman" w:hAnsi="Palatino-Roman" w:cs="Palatino-Roman"/>
          <w:color w:val="000000"/>
          <w:kern w:val="0"/>
        </w:rPr>
      </w:pPr>
    </w:p>
    <w:p w14:paraId="389DCB16" w14:textId="77777777" w:rsidR="006D5E8E" w:rsidRDefault="006D5E8E" w:rsidP="000218DB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Bold" w:hAnsi="Palatino-Bold" w:cs="Palatino-Bold"/>
          <w:b/>
          <w:bCs/>
          <w:kern w:val="0"/>
          <w:sz w:val="18"/>
          <w:szCs w:val="18"/>
        </w:rPr>
        <w:t>VII. CONCLUSION</w:t>
      </w:r>
      <w:r>
        <w:rPr>
          <w:rFonts w:ascii="Palatino-Roman" w:hAnsi="Palatino-Roman" w:cs="Palatino-Roman"/>
          <w:color w:val="000000"/>
          <w:kern w:val="0"/>
        </w:rPr>
        <w:t xml:space="preserve"> </w:t>
      </w:r>
    </w:p>
    <w:p w14:paraId="4F078C79" w14:textId="791F160C" w:rsidR="000218DB" w:rsidRDefault="000218DB" w:rsidP="000218DB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The process matrix formalism was originally conceived</w:t>
      </w:r>
    </w:p>
    <w:p w14:paraId="6FA4DD7D" w14:textId="77777777" w:rsidR="000218DB" w:rsidRDefault="000218DB" w:rsidP="000218DB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as a rather speculative extension of quantum mechanics</w:t>
      </w:r>
    </w:p>
    <w:p w14:paraId="22D1F4F4" w14:textId="77777777" w:rsidR="000218DB" w:rsidRDefault="000218DB" w:rsidP="000218DB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to possibly include the indefinite causal structures</w:t>
      </w:r>
    </w:p>
    <w:p w14:paraId="6BAF07E2" w14:textId="77777777" w:rsidR="000218DB" w:rsidRDefault="000218DB" w:rsidP="000218DB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expected in a quantized theory of gravity [</w:t>
      </w:r>
      <w:r>
        <w:rPr>
          <w:rFonts w:ascii="TeXPalladioL-SC" w:hAnsi="TeXPalladioL-SC" w:cs="TeXPalladioL-SC"/>
          <w:color w:val="00FF00"/>
          <w:kern w:val="0"/>
        </w:rPr>
        <w:t>10</w:t>
      </w:r>
      <w:r>
        <w:rPr>
          <w:rFonts w:ascii="Palatino-Roman" w:hAnsi="Palatino-Roman" w:cs="Palatino-Roman"/>
          <w:color w:val="000000"/>
          <w:kern w:val="0"/>
        </w:rPr>
        <w:t>].</w:t>
      </w:r>
    </w:p>
    <w:p w14:paraId="34CE61BD" w14:textId="77777777" w:rsidR="000218DB" w:rsidRDefault="000218DB" w:rsidP="000218DB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The results of this work show that, in fact, it is a natural</w:t>
      </w:r>
    </w:p>
    <w:p w14:paraId="6C885438" w14:textId="77777777" w:rsidR="000218DB" w:rsidRDefault="000218DB" w:rsidP="000218DB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framework to study a class of quantum resources</w:t>
      </w:r>
    </w:p>
    <w:p w14:paraId="4513C9E7" w14:textId="77777777" w:rsidR="000218DB" w:rsidRDefault="000218DB" w:rsidP="000218DB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which cannot be captured by the circuit model, but</w:t>
      </w:r>
    </w:p>
    <w:p w14:paraId="23356994" w14:textId="77777777" w:rsidR="000218DB" w:rsidRDefault="000218DB" w:rsidP="000218DB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nonetheless are physically realizable and can provide</w:t>
      </w:r>
    </w:p>
    <w:p w14:paraId="53201141" w14:textId="77777777" w:rsidR="000218DB" w:rsidRDefault="000218DB" w:rsidP="000218DB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powerful computational advantages. We have shown</w:t>
      </w:r>
    </w:p>
    <w:p w14:paraId="1042D730" w14:textId="77777777" w:rsidR="000218DB" w:rsidRDefault="000218DB" w:rsidP="000218DB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that the quantum switch, a recently demonstrated resource</w:t>
      </w:r>
    </w:p>
    <w:p w14:paraId="6F46077A" w14:textId="77777777" w:rsidR="000218DB" w:rsidRDefault="000218DB" w:rsidP="000218DB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for quantum computation, can be conveniently</w:t>
      </w:r>
    </w:p>
    <w:p w14:paraId="6C99D89E" w14:textId="77777777" w:rsidR="000218DB" w:rsidRDefault="000218DB" w:rsidP="000218DB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represented as a causally non-separable process matrix.</w:t>
      </w:r>
    </w:p>
    <w:p w14:paraId="651804A1" w14:textId="77777777" w:rsidR="000218DB" w:rsidRDefault="000218DB" w:rsidP="000218DB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We have also presented causal witnesses that can verify</w:t>
      </w:r>
    </w:p>
    <w:p w14:paraId="65768F98" w14:textId="77777777" w:rsidR="000218DB" w:rsidRDefault="000218DB" w:rsidP="000218DB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lastRenderedPageBreak/>
        <w:t xml:space="preserve">the causal </w:t>
      </w:r>
      <w:proofErr w:type="spellStart"/>
      <w:r>
        <w:rPr>
          <w:rFonts w:ascii="Palatino-Roman" w:hAnsi="Palatino-Roman" w:cs="Palatino-Roman"/>
          <w:color w:val="000000"/>
          <w:kern w:val="0"/>
        </w:rPr>
        <w:t>nonseparability</w:t>
      </w:r>
      <w:proofErr w:type="spellEnd"/>
      <w:r>
        <w:rPr>
          <w:rFonts w:ascii="Palatino-Roman" w:hAnsi="Palatino-Roman" w:cs="Palatino-Roman"/>
          <w:color w:val="000000"/>
          <w:kern w:val="0"/>
        </w:rPr>
        <w:t xml:space="preserve"> of the switch. As they only</w:t>
      </w:r>
    </w:p>
    <w:p w14:paraId="106FA4C5" w14:textId="77777777" w:rsidR="000218DB" w:rsidRDefault="000218DB" w:rsidP="000218DB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require performing </w:t>
      </w:r>
      <w:proofErr w:type="spellStart"/>
      <w:r>
        <w:rPr>
          <w:rFonts w:ascii="Palatino-Roman" w:hAnsi="Palatino-Roman" w:cs="Palatino-Roman"/>
          <w:color w:val="000000"/>
          <w:kern w:val="0"/>
        </w:rPr>
        <w:t>unitaries</w:t>
      </w:r>
      <w:proofErr w:type="spellEnd"/>
      <w:r>
        <w:rPr>
          <w:rFonts w:ascii="Palatino-Roman" w:hAnsi="Palatino-Roman" w:cs="Palatino-Roman"/>
          <w:color w:val="000000"/>
          <w:kern w:val="0"/>
        </w:rPr>
        <w:t xml:space="preserve"> in a “superposition of order”</w:t>
      </w:r>
    </w:p>
    <w:p w14:paraId="2610D849" w14:textId="77777777" w:rsidR="000218DB" w:rsidRDefault="000218DB" w:rsidP="000218DB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and a final measurement of a control qubit, such</w:t>
      </w:r>
    </w:p>
    <w:p w14:paraId="6F461D44" w14:textId="77777777" w:rsidR="000218DB" w:rsidRDefault="000218DB" w:rsidP="000218DB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witnesses can be easily implemented in quantum-optics</w:t>
      </w:r>
    </w:p>
    <w:p w14:paraId="3E97BFCC" w14:textId="279A3786" w:rsidR="000218DB" w:rsidRDefault="000218DB" w:rsidP="000218DB">
      <w:pPr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setups, as the one employed in Ref. [</w:t>
      </w:r>
      <w:r>
        <w:rPr>
          <w:rFonts w:ascii="TeXPalladioL-SC" w:hAnsi="TeXPalladioL-SC" w:cs="TeXPalladioL-SC"/>
          <w:color w:val="00FF00"/>
          <w:kern w:val="0"/>
        </w:rPr>
        <w:t>9</w:t>
      </w:r>
      <w:r>
        <w:rPr>
          <w:rFonts w:ascii="Palatino-Roman" w:hAnsi="Palatino-Roman" w:cs="Palatino-Roman"/>
          <w:color w:val="000000"/>
          <w:kern w:val="0"/>
        </w:rPr>
        <w:t xml:space="preserve">]. (p. 15) </w:t>
      </w:r>
    </w:p>
    <w:p w14:paraId="6250CF24" w14:textId="51279283" w:rsidR="000218DB" w:rsidRDefault="000218DB" w:rsidP="000218DB">
      <w:pPr>
        <w:rPr>
          <w:rFonts w:ascii="Palatino-Roman" w:hAnsi="Palatino-Roman" w:cs="Palatino-Roman"/>
          <w:color w:val="000000"/>
          <w:kern w:val="0"/>
        </w:rPr>
      </w:pPr>
    </w:p>
    <w:p w14:paraId="35C97CD3" w14:textId="77777777" w:rsidR="006D5E8E" w:rsidRDefault="006D5E8E" w:rsidP="006D5E8E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The theory of causal witnesses developed here has</w:t>
      </w:r>
    </w:p>
    <w:p w14:paraId="0DC677AF" w14:textId="77777777" w:rsidR="006D5E8E" w:rsidRDefault="006D5E8E" w:rsidP="006D5E8E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close resemblances with the theory of entanglement</w:t>
      </w:r>
    </w:p>
    <w:p w14:paraId="11EA1D90" w14:textId="77777777" w:rsidR="006D5E8E" w:rsidRDefault="006D5E8E" w:rsidP="006D5E8E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witnesses. In both cases, one is interested in finding</w:t>
      </w:r>
    </w:p>
    <w:p w14:paraId="5D7CDE80" w14:textId="77777777" w:rsidR="006D5E8E" w:rsidRDefault="006D5E8E" w:rsidP="006D5E8E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ways to certify that a resource is outside some convex</w:t>
      </w:r>
    </w:p>
    <w:p w14:paraId="1A70AF64" w14:textId="77777777" w:rsidR="006D5E8E" w:rsidRDefault="006D5E8E" w:rsidP="006D5E8E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set, the set of separable states in the latter case, that</w:t>
      </w:r>
    </w:p>
    <w:p w14:paraId="70054F77" w14:textId="77777777" w:rsidR="006D5E8E" w:rsidRDefault="006D5E8E" w:rsidP="006D5E8E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 xml:space="preserve">of causally </w:t>
      </w:r>
      <w:proofErr w:type="spellStart"/>
      <w:r>
        <w:rPr>
          <w:rFonts w:ascii="Palatino-Roman" w:hAnsi="Palatino-Roman" w:cs="Palatino-Roman"/>
          <w:kern w:val="0"/>
        </w:rPr>
        <w:t>nonseparable</w:t>
      </w:r>
      <w:proofErr w:type="spellEnd"/>
      <w:r>
        <w:rPr>
          <w:rFonts w:ascii="Palatino-Roman" w:hAnsi="Palatino-Roman" w:cs="Palatino-Roman"/>
          <w:kern w:val="0"/>
        </w:rPr>
        <w:t xml:space="preserve"> process matrices in the former</w:t>
      </w:r>
    </w:p>
    <w:p w14:paraId="16C674A8" w14:textId="77777777" w:rsidR="006D5E8E" w:rsidRDefault="006D5E8E" w:rsidP="006D5E8E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case. Following this analogy, causal inequalities</w:t>
      </w:r>
    </w:p>
    <w:p w14:paraId="5675FE36" w14:textId="77777777" w:rsidR="006D5E8E" w:rsidRDefault="006D5E8E" w:rsidP="006D5E8E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can be seen as the counterpart to the Bell inequalities,</w:t>
      </w:r>
    </w:p>
    <w:p w14:paraId="07A64BC4" w14:textId="77777777" w:rsidR="006D5E8E" w:rsidRDefault="006D5E8E" w:rsidP="006D5E8E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as they both provide device-independent tests regarding</w:t>
      </w:r>
    </w:p>
    <w:p w14:paraId="11B55222" w14:textId="77777777" w:rsidR="006D5E8E" w:rsidRDefault="006D5E8E" w:rsidP="006D5E8E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kern w:val="0"/>
        </w:rPr>
      </w:pPr>
      <w:r>
        <w:rPr>
          <w:rFonts w:ascii="Palatino-Roman" w:hAnsi="Palatino-Roman" w:cs="Palatino-Roman"/>
          <w:kern w:val="0"/>
        </w:rPr>
        <w:t>the existence of some classical variable: local hidden</w:t>
      </w:r>
    </w:p>
    <w:p w14:paraId="30B7982D" w14:textId="77777777" w:rsidR="006D5E8E" w:rsidRDefault="006D5E8E" w:rsidP="006D5E8E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kern w:val="0"/>
        </w:rPr>
        <w:t xml:space="preserve">variables for measurement outcomes in one case, </w:t>
      </w:r>
      <w:r>
        <w:rPr>
          <w:rFonts w:ascii="Palatino-Roman" w:hAnsi="Palatino-Roman" w:cs="Palatino-Roman"/>
          <w:color w:val="000000"/>
          <w:kern w:val="0"/>
        </w:rPr>
        <w:t>classical variables determining the causal order in the</w:t>
      </w:r>
    </w:p>
    <w:p w14:paraId="0E55C699" w14:textId="77777777" w:rsidR="006D5E8E" w:rsidRDefault="006D5E8E" w:rsidP="006D5E8E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other. A significant difference between the two frameworks</w:t>
      </w:r>
    </w:p>
    <w:p w14:paraId="0BB0A3AB" w14:textId="77777777" w:rsidR="006D5E8E" w:rsidRDefault="006D5E8E" w:rsidP="006D5E8E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is that the problem of determining causal </w:t>
      </w:r>
      <w:proofErr w:type="gramStart"/>
      <w:r>
        <w:rPr>
          <w:rFonts w:ascii="Palatino-Roman" w:hAnsi="Palatino-Roman" w:cs="Palatino-Roman"/>
          <w:color w:val="000000"/>
          <w:kern w:val="0"/>
        </w:rPr>
        <w:t>separability</w:t>
      </w:r>
      <w:proofErr w:type="gramEnd"/>
    </w:p>
    <w:p w14:paraId="1283808F" w14:textId="77777777" w:rsidR="006D5E8E" w:rsidRDefault="006D5E8E" w:rsidP="006D5E8E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can be solved numerically with efficient algorithms,</w:t>
      </w:r>
    </w:p>
    <w:p w14:paraId="59E7B295" w14:textId="77777777" w:rsidR="006D5E8E" w:rsidRDefault="006D5E8E" w:rsidP="006D5E8E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whereas characterizing entanglement has been</w:t>
      </w:r>
    </w:p>
    <w:p w14:paraId="28BAE6A8" w14:textId="77777777" w:rsidR="006D5E8E" w:rsidRDefault="006D5E8E" w:rsidP="006D5E8E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proven to be an NP-hard problem [</w:t>
      </w:r>
      <w:r>
        <w:rPr>
          <w:rFonts w:ascii="TeXPalladioL-SC" w:hAnsi="TeXPalladioL-SC" w:cs="TeXPalladioL-SC"/>
          <w:color w:val="00FF00"/>
          <w:kern w:val="0"/>
        </w:rPr>
        <w:t>33</w:t>
      </w:r>
      <w:r>
        <w:rPr>
          <w:rFonts w:ascii="Palatino-Roman" w:hAnsi="Palatino-Roman" w:cs="Palatino-Roman"/>
          <w:color w:val="000000"/>
          <w:kern w:val="0"/>
        </w:rPr>
        <w:t>].</w:t>
      </w:r>
    </w:p>
    <w:p w14:paraId="252F7D6B" w14:textId="77777777" w:rsidR="006D5E8E" w:rsidRDefault="006D5E8E" w:rsidP="006D5E8E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As one could expect from the analogy with entanglement,</w:t>
      </w:r>
    </w:p>
    <w:p w14:paraId="29EB492A" w14:textId="77777777" w:rsidR="006D5E8E" w:rsidRDefault="006D5E8E" w:rsidP="006D5E8E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 xml:space="preserve">there exist causally </w:t>
      </w:r>
      <w:proofErr w:type="spellStart"/>
      <w:r>
        <w:rPr>
          <w:rFonts w:ascii="Palatino-Roman" w:hAnsi="Palatino-Roman" w:cs="Palatino-Roman"/>
          <w:color w:val="000000"/>
          <w:kern w:val="0"/>
        </w:rPr>
        <w:t>nonseparable</w:t>
      </w:r>
      <w:proofErr w:type="spellEnd"/>
      <w:r>
        <w:rPr>
          <w:rFonts w:ascii="Palatino-Roman" w:hAnsi="Palatino-Roman" w:cs="Palatino-Roman"/>
          <w:color w:val="000000"/>
          <w:kern w:val="0"/>
        </w:rPr>
        <w:t xml:space="preserve"> processes that</w:t>
      </w:r>
    </w:p>
    <w:p w14:paraId="42629B30" w14:textId="77777777" w:rsidR="006D5E8E" w:rsidRDefault="006D5E8E" w:rsidP="006D5E8E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cannot violate causal inequalities. What is striking, in</w:t>
      </w:r>
    </w:p>
    <w:p w14:paraId="5BE84C7D" w14:textId="77777777" w:rsidR="006D5E8E" w:rsidRDefault="006D5E8E" w:rsidP="006D5E8E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the case of process matrices, is that a physical interpretation</w:t>
      </w:r>
    </w:p>
    <w:p w14:paraId="79CB3F42" w14:textId="77777777" w:rsidR="006D5E8E" w:rsidRDefault="006D5E8E" w:rsidP="006D5E8E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is known only for resources in this category. As</w:t>
      </w:r>
    </w:p>
    <w:p w14:paraId="0546BDBE" w14:textId="77777777" w:rsidR="006D5E8E" w:rsidRDefault="006D5E8E" w:rsidP="006D5E8E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one of the main open problems in this field is the characterization</w:t>
      </w:r>
    </w:p>
    <w:p w14:paraId="05E9D1C2" w14:textId="77777777" w:rsidR="006D5E8E" w:rsidRDefault="006D5E8E" w:rsidP="006D5E8E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of physical process matrices, it is tempting</w:t>
      </w:r>
    </w:p>
    <w:p w14:paraId="7620A7A3" w14:textId="77777777" w:rsidR="006D5E8E" w:rsidRDefault="006D5E8E" w:rsidP="006D5E8E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to speculate whether the (</w:t>
      </w:r>
      <w:proofErr w:type="spellStart"/>
      <w:r>
        <w:rPr>
          <w:rFonts w:ascii="Palatino-Roman" w:hAnsi="Palatino-Roman" w:cs="Palatino-Roman"/>
          <w:color w:val="000000"/>
          <w:kern w:val="0"/>
        </w:rPr>
        <w:t>im</w:t>
      </w:r>
      <w:proofErr w:type="spellEnd"/>
      <w:r>
        <w:rPr>
          <w:rFonts w:ascii="Palatino-Roman" w:hAnsi="Palatino-Roman" w:cs="Palatino-Roman"/>
          <w:color w:val="000000"/>
          <w:kern w:val="0"/>
        </w:rPr>
        <w:t>)possibility to violate</w:t>
      </w:r>
    </w:p>
    <w:p w14:paraId="5DCBFFD7" w14:textId="77777777" w:rsidR="006D5E8E" w:rsidRDefault="006D5E8E" w:rsidP="006D5E8E">
      <w:pPr>
        <w:autoSpaceDE w:val="0"/>
        <w:autoSpaceDN w:val="0"/>
        <w:adjustRightInd w:val="0"/>
        <w:ind w:left="0" w:firstLine="0"/>
        <w:jc w:val="left"/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causal inequalities could provide a useful guidance in</w:t>
      </w:r>
    </w:p>
    <w:p w14:paraId="762C7DC8" w14:textId="1884E73B" w:rsidR="000218DB" w:rsidRDefault="006D5E8E" w:rsidP="006D5E8E">
      <w:pPr>
        <w:rPr>
          <w:rFonts w:ascii="Palatino-Roman" w:hAnsi="Palatino-Roman" w:cs="Palatino-Roman"/>
          <w:color w:val="000000"/>
          <w:kern w:val="0"/>
        </w:rPr>
      </w:pPr>
      <w:r>
        <w:rPr>
          <w:rFonts w:ascii="Palatino-Roman" w:hAnsi="Palatino-Roman" w:cs="Palatino-Roman"/>
          <w:color w:val="000000"/>
          <w:kern w:val="0"/>
        </w:rPr>
        <w:t>this respect.</w:t>
      </w:r>
    </w:p>
    <w:p w14:paraId="3DA78CEA" w14:textId="5FD5B59D" w:rsidR="006D5E8E" w:rsidRDefault="006D5E8E" w:rsidP="006D5E8E">
      <w:pPr>
        <w:rPr>
          <w:rFonts w:ascii="Palatino-Roman" w:hAnsi="Palatino-Roman" w:cs="Palatino-Roman"/>
          <w:color w:val="000000"/>
          <w:kern w:val="0"/>
        </w:rPr>
      </w:pPr>
    </w:p>
    <w:p w14:paraId="24A52240" w14:textId="6548C6B6" w:rsidR="006D5E8E" w:rsidRDefault="006D5E8E" w:rsidP="006D5E8E">
      <w:pPr>
        <w:rPr>
          <w:rFonts w:ascii="Palatino-Roman" w:hAnsi="Palatino-Roman" w:cs="Palatino-Roman"/>
          <w:color w:val="FF0000"/>
          <w:kern w:val="0"/>
        </w:rPr>
      </w:pPr>
      <w:r>
        <w:rPr>
          <w:rFonts w:ascii="Palatino-Roman" w:hAnsi="Palatino-Roman" w:cs="Palatino-Roman"/>
          <w:color w:val="FF0000"/>
          <w:kern w:val="0"/>
        </w:rPr>
        <w:t>[This conclusion indicates exactly my EDWs!!!</w:t>
      </w:r>
      <w:r w:rsidR="006B6691">
        <w:rPr>
          <w:rFonts w:ascii="Palatino-Roman" w:hAnsi="Palatino-Roman" w:cs="Palatino-Roman"/>
          <w:color w:val="FF0000"/>
          <w:kern w:val="0"/>
        </w:rPr>
        <w:t xml:space="preserve"> So, the framework is UNBELIEVABLE similar to my EDWs! The authors avoid any contradicti</w:t>
      </w:r>
      <w:r w:rsidR="006B6691" w:rsidRPr="006B6691">
        <w:rPr>
          <w:rFonts w:ascii="Palatino-Roman" w:hAnsi="Palatino-Roman" w:cs="Palatino-Roman"/>
          <w:color w:val="FF0000"/>
          <w:kern w:val="0"/>
        </w:rPr>
        <w:t>on introducing the “theory of causal witnesses” that represent the correspondences between EDWs</w:t>
      </w:r>
      <w:r w:rsidR="006B6691">
        <w:rPr>
          <w:rFonts w:ascii="Palatino-Roman" w:hAnsi="Palatino-Roman" w:cs="Palatino-Roman"/>
          <w:color w:val="FF0000"/>
          <w:kern w:val="0"/>
        </w:rPr>
        <w:t>, no more or less</w:t>
      </w:r>
      <w:r w:rsidR="006B6691" w:rsidRPr="006B6691">
        <w:rPr>
          <w:rFonts w:ascii="Palatino-Roman" w:hAnsi="Palatino-Roman" w:cs="Palatino-Roman"/>
          <w:color w:val="FF0000"/>
          <w:kern w:val="0"/>
        </w:rPr>
        <w:t>!!!]</w:t>
      </w:r>
    </w:p>
    <w:p w14:paraId="71F3D5B4" w14:textId="325A5B6B" w:rsidR="006D5E8E" w:rsidRDefault="006D5E8E" w:rsidP="006D5E8E">
      <w:pPr>
        <w:rPr>
          <w:rFonts w:ascii="Palatino-Roman" w:hAnsi="Palatino-Roman" w:cs="Palatino-Roman"/>
          <w:color w:val="FF0000"/>
          <w:kern w:val="0"/>
        </w:rPr>
      </w:pPr>
    </w:p>
    <w:p w14:paraId="4F71E99E" w14:textId="77777777" w:rsidR="006D5E8E" w:rsidRPr="006D5E8E" w:rsidRDefault="006D5E8E" w:rsidP="006D5E8E">
      <w:pPr>
        <w:rPr>
          <w:color w:val="FF0000"/>
          <w:sz w:val="24"/>
          <w:szCs w:val="24"/>
        </w:rPr>
      </w:pPr>
    </w:p>
    <w:sectPr w:rsidR="006D5E8E" w:rsidRPr="006D5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Italic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PalladioL-S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R1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83"/>
    <w:rsid w:val="00017AA9"/>
    <w:rsid w:val="000218DB"/>
    <w:rsid w:val="0044535A"/>
    <w:rsid w:val="006B6691"/>
    <w:rsid w:val="006D5E8E"/>
    <w:rsid w:val="007324F9"/>
    <w:rsid w:val="00777074"/>
    <w:rsid w:val="007D5683"/>
    <w:rsid w:val="00847337"/>
    <w:rsid w:val="00AA29B6"/>
    <w:rsid w:val="00BF3382"/>
    <w:rsid w:val="00D5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B0892"/>
  <w15:chartTrackingRefBased/>
  <w15:docId w15:val="{99B2A805-0F18-4179-A690-22615A02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3"/>
        <w:lang w:val="en-US" w:eastAsia="en-US" w:bidi="ar-SA"/>
      </w:rPr>
    </w:rPrDefault>
    <w:pPrDefault>
      <w:pPr>
        <w:ind w:left="158" w:hanging="15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6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xiv.org/search/quant-ph?searchtype=author&amp;query=Giarmatzi%2C+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xiv.org/search/quant-ph?searchtype=author&amp;query=Feix%2C+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xiv.org/search/quant-ph?searchtype=author&amp;query=Costa%2C+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rxiv.org/search/quant-ph?searchtype=author&amp;query=Branciard%2C+C" TargetMode="External"/><Relationship Id="rId10" Type="http://schemas.openxmlformats.org/officeDocument/2006/relationships/hyperlink" Target="https://arxiv.org/abs/1506.03776v2" TargetMode="External"/><Relationship Id="rId4" Type="http://schemas.openxmlformats.org/officeDocument/2006/relationships/hyperlink" Target="https://arxiv.org/search/quant-ph?searchtype=author&amp;query=Ara%C3%BAjo%2C+M" TargetMode="External"/><Relationship Id="rId9" Type="http://schemas.openxmlformats.org/officeDocument/2006/relationships/hyperlink" Target="https://arxiv.org/search/quant-ph?searchtype=author&amp;query=Brukner%2C+%C4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Vacariu</dc:creator>
  <cp:keywords/>
  <dc:description/>
  <cp:lastModifiedBy>Gabriel Vacariu</cp:lastModifiedBy>
  <cp:revision>6</cp:revision>
  <dcterms:created xsi:type="dcterms:W3CDTF">2019-03-21T16:28:00Z</dcterms:created>
  <dcterms:modified xsi:type="dcterms:W3CDTF">2019-03-21T17:35:00Z</dcterms:modified>
</cp:coreProperties>
</file>