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A37CCD" w14:textId="77777777" w:rsidR="00E532EC" w:rsidRPr="008F582E" w:rsidRDefault="00E532EC" w:rsidP="007045C9">
      <w:pPr>
        <w:tabs>
          <w:tab w:val="left" w:pos="6237"/>
        </w:tabs>
        <w:spacing w:line="360" w:lineRule="auto"/>
        <w:rPr>
          <w:rFonts w:ascii="Gill Sans MT" w:eastAsia="STKaiti" w:hAnsi="Gill Sans MT" w:cs="Futura Medium"/>
          <w:sz w:val="36"/>
          <w:szCs w:val="36"/>
        </w:rPr>
      </w:pPr>
    </w:p>
    <w:p w14:paraId="42F7B324" w14:textId="77777777" w:rsidR="00E532EC" w:rsidRPr="008F582E" w:rsidRDefault="00E532EC" w:rsidP="007045C9">
      <w:pPr>
        <w:spacing w:line="360" w:lineRule="auto"/>
        <w:jc w:val="center"/>
        <w:outlineLvl w:val="0"/>
        <w:rPr>
          <w:rFonts w:ascii="Gill Sans MT" w:eastAsia="Garamond,Futura Medium,STKaiti" w:hAnsi="Gill Sans MT" w:cs="Futura Medium"/>
          <w:smallCaps/>
          <w:kern w:val="32"/>
          <w:sz w:val="36"/>
          <w:szCs w:val="36"/>
        </w:rPr>
      </w:pPr>
      <w:r w:rsidRPr="008F582E">
        <w:rPr>
          <w:rFonts w:ascii="Gill Sans MT" w:eastAsia="Garamond,Futura Medium,STKaiti" w:hAnsi="Gill Sans MT" w:cs="Futura Medium"/>
          <w:smallCaps/>
          <w:kern w:val="32"/>
          <w:sz w:val="36"/>
          <w:szCs w:val="36"/>
        </w:rPr>
        <w:t>The Problem of Kierkegaard’s Socrates</w:t>
      </w:r>
    </w:p>
    <w:p w14:paraId="53B83F68" w14:textId="77777777" w:rsidR="004D0A03" w:rsidRPr="008F582E" w:rsidRDefault="004D0A03" w:rsidP="007045C9">
      <w:pPr>
        <w:spacing w:line="360" w:lineRule="auto"/>
        <w:jc w:val="center"/>
        <w:outlineLvl w:val="0"/>
        <w:rPr>
          <w:rFonts w:ascii="Gill Sans MT" w:eastAsia="Garamond,Futura Medium,STKaiti" w:hAnsi="Gill Sans MT" w:cs="Futura Medium"/>
          <w:smallCaps/>
          <w:kern w:val="32"/>
          <w:sz w:val="36"/>
          <w:szCs w:val="36"/>
        </w:rPr>
      </w:pPr>
    </w:p>
    <w:p w14:paraId="5E654A01" w14:textId="68790989" w:rsidR="004D0A03" w:rsidRPr="008F582E" w:rsidRDefault="004D0A03" w:rsidP="007045C9">
      <w:pPr>
        <w:spacing w:line="360" w:lineRule="auto"/>
        <w:jc w:val="center"/>
        <w:outlineLvl w:val="0"/>
        <w:rPr>
          <w:rFonts w:ascii="Gill Sans MT" w:eastAsia="STKaiti" w:hAnsi="Gill Sans MT" w:cs="Futura Medium"/>
          <w:smallCaps/>
          <w:kern w:val="32"/>
          <w:sz w:val="28"/>
          <w:szCs w:val="28"/>
        </w:rPr>
      </w:pPr>
      <w:r w:rsidRPr="008F582E">
        <w:rPr>
          <w:rFonts w:ascii="Gill Sans MT" w:eastAsia="Garamond,Futura Medium,STKaiti" w:hAnsi="Gill Sans MT" w:cs="Futura Medium"/>
          <w:smallCaps/>
          <w:kern w:val="32"/>
          <w:sz w:val="28"/>
          <w:szCs w:val="28"/>
        </w:rPr>
        <w:t>Daniel Watts</w:t>
      </w:r>
    </w:p>
    <w:p w14:paraId="11D89E98" w14:textId="77777777" w:rsidR="00E532EC" w:rsidRPr="008F582E" w:rsidRDefault="00E532EC" w:rsidP="007045C9">
      <w:pPr>
        <w:tabs>
          <w:tab w:val="left" w:pos="7516"/>
        </w:tabs>
        <w:spacing w:line="360" w:lineRule="auto"/>
        <w:rPr>
          <w:rFonts w:ascii="Gill Sans MT" w:eastAsia="STKaiti" w:hAnsi="Gill Sans MT" w:cs="Futura Medium"/>
          <w:sz w:val="23"/>
          <w:szCs w:val="23"/>
          <w:lang w:val="en-GB"/>
        </w:rPr>
      </w:pPr>
    </w:p>
    <w:p w14:paraId="117F3501" w14:textId="77777777" w:rsidR="003F6F15" w:rsidRPr="008F582E" w:rsidRDefault="003F6F15" w:rsidP="003F6F15">
      <w:pPr>
        <w:tabs>
          <w:tab w:val="left" w:pos="7516"/>
        </w:tabs>
        <w:spacing w:line="360" w:lineRule="auto"/>
        <w:jc w:val="both"/>
        <w:rPr>
          <w:rFonts w:ascii="Gill Sans MT" w:eastAsia="STKaiti" w:hAnsi="Gill Sans MT" w:cs="Futura Medium"/>
          <w:sz w:val="23"/>
          <w:szCs w:val="23"/>
          <w:lang w:val="en-GB"/>
        </w:rPr>
      </w:pPr>
    </w:p>
    <w:p w14:paraId="5789A886" w14:textId="0100506D" w:rsidR="00A00223" w:rsidRPr="008F582E" w:rsidRDefault="003F6F15" w:rsidP="00A00223">
      <w:pPr>
        <w:tabs>
          <w:tab w:val="left" w:pos="7516"/>
        </w:tabs>
        <w:spacing w:line="360" w:lineRule="auto"/>
        <w:ind w:left="567"/>
        <w:jc w:val="both"/>
        <w:rPr>
          <w:rFonts w:ascii="Gill Sans MT" w:eastAsia="STKaiti" w:hAnsi="Gill Sans MT" w:cs="Futura Medium"/>
          <w:sz w:val="23"/>
          <w:szCs w:val="23"/>
          <w:lang w:val="en-GB"/>
        </w:rPr>
      </w:pPr>
      <w:r w:rsidRPr="008F582E">
        <w:rPr>
          <w:rFonts w:ascii="Gill Sans MT" w:eastAsia="STKaiti" w:hAnsi="Gill Sans MT" w:cs="Futura Medium"/>
          <w:sz w:val="23"/>
          <w:szCs w:val="23"/>
          <w:lang w:val="en-GB"/>
        </w:rPr>
        <w:t>This essay re</w:t>
      </w:r>
      <w:r w:rsidR="00D34CDF" w:rsidRPr="008F582E">
        <w:rPr>
          <w:rFonts w:ascii="Gill Sans MT" w:eastAsia="STKaiti" w:hAnsi="Gill Sans MT" w:cs="Futura Medium"/>
          <w:sz w:val="23"/>
          <w:szCs w:val="23"/>
          <w:lang w:val="en-GB"/>
        </w:rPr>
        <w:t>-</w:t>
      </w:r>
      <w:r w:rsidRPr="008F582E">
        <w:rPr>
          <w:rFonts w:ascii="Gill Sans MT" w:eastAsia="STKaiti" w:hAnsi="Gill Sans MT" w:cs="Futura Medium"/>
          <w:sz w:val="23"/>
          <w:szCs w:val="23"/>
          <w:lang w:val="en-GB"/>
        </w:rPr>
        <w:t>examines Kierkegaard’s view of Socrates</w:t>
      </w:r>
      <w:r w:rsidR="000901E3" w:rsidRPr="008F582E">
        <w:rPr>
          <w:rFonts w:ascii="Gill Sans MT" w:eastAsia="STKaiti" w:hAnsi="Gill Sans MT" w:cs="Futura Medium"/>
          <w:sz w:val="23"/>
          <w:szCs w:val="23"/>
          <w:lang w:val="en-GB"/>
        </w:rPr>
        <w:t>. I consider</w:t>
      </w:r>
      <w:r w:rsidR="00BA1C7B" w:rsidRPr="008F582E">
        <w:rPr>
          <w:rFonts w:ascii="Gill Sans MT" w:eastAsia="STKaiti" w:hAnsi="Gill Sans MT" w:cs="Futura Medium"/>
          <w:sz w:val="23"/>
          <w:szCs w:val="23"/>
          <w:lang w:val="en-GB"/>
        </w:rPr>
        <w:t xml:space="preserve"> the proble</w:t>
      </w:r>
      <w:r w:rsidR="00A00223" w:rsidRPr="008F582E">
        <w:rPr>
          <w:rFonts w:ascii="Gill Sans MT" w:eastAsia="STKaiti" w:hAnsi="Gill Sans MT" w:cs="Futura Medium"/>
          <w:sz w:val="23"/>
          <w:szCs w:val="23"/>
          <w:lang w:val="en-GB"/>
        </w:rPr>
        <w:t xml:space="preserve">m that arises from </w:t>
      </w:r>
      <w:r w:rsidR="00BA1C7B" w:rsidRPr="008F582E">
        <w:rPr>
          <w:rFonts w:ascii="Gill Sans MT" w:eastAsia="STKaiti" w:hAnsi="Gill Sans MT" w:cs="Futura Medium"/>
          <w:sz w:val="23"/>
          <w:szCs w:val="23"/>
          <w:lang w:val="en-GB"/>
        </w:rPr>
        <w:t>Kierkegaard</w:t>
      </w:r>
      <w:r w:rsidR="00A00223" w:rsidRPr="008F582E">
        <w:rPr>
          <w:rFonts w:ascii="Gill Sans MT" w:eastAsia="STKaiti" w:hAnsi="Gill Sans MT" w:cs="Futura Medium"/>
          <w:sz w:val="23"/>
          <w:szCs w:val="23"/>
          <w:lang w:val="en-GB"/>
        </w:rPr>
        <w:t>’s appeal to</w:t>
      </w:r>
      <w:r w:rsidR="00BA1C7B" w:rsidRPr="008F582E">
        <w:rPr>
          <w:rFonts w:ascii="Gill Sans MT" w:eastAsia="STKaiti" w:hAnsi="Gill Sans MT" w:cs="Futura Medium"/>
          <w:sz w:val="23"/>
          <w:szCs w:val="23"/>
          <w:lang w:val="en-GB"/>
        </w:rPr>
        <w:t xml:space="preserve"> Socra</w:t>
      </w:r>
      <w:r w:rsidR="00A00223" w:rsidRPr="008F582E">
        <w:rPr>
          <w:rFonts w:ascii="Gill Sans MT" w:eastAsia="STKaiti" w:hAnsi="Gill Sans MT" w:cs="Futura Medium"/>
          <w:sz w:val="23"/>
          <w:szCs w:val="23"/>
          <w:lang w:val="en-GB"/>
        </w:rPr>
        <w:t>tes as</w:t>
      </w:r>
      <w:r w:rsidR="00BA1C7B" w:rsidRPr="008F582E">
        <w:rPr>
          <w:rFonts w:ascii="Gill Sans MT" w:eastAsia="STKaiti" w:hAnsi="Gill Sans MT" w:cs="Futura Medium"/>
          <w:sz w:val="23"/>
          <w:szCs w:val="23"/>
          <w:lang w:val="en-GB"/>
        </w:rPr>
        <w:t xml:space="preserve"> an exemplar for irony</w:t>
      </w:r>
      <w:r w:rsidR="00A00223" w:rsidRPr="008F582E">
        <w:rPr>
          <w:rFonts w:ascii="Gill Sans MT" w:eastAsia="STKaiti" w:hAnsi="Gill Sans MT" w:cs="Futura Medium"/>
          <w:sz w:val="23"/>
          <w:szCs w:val="23"/>
          <w:lang w:val="en-GB"/>
        </w:rPr>
        <w:t>.</w:t>
      </w:r>
      <w:r w:rsidR="00BA1C7B" w:rsidRPr="008F582E">
        <w:rPr>
          <w:rFonts w:ascii="Gill Sans MT" w:eastAsia="STKaiti" w:hAnsi="Gill Sans MT" w:cs="Futura Medium"/>
          <w:sz w:val="23"/>
          <w:szCs w:val="23"/>
          <w:lang w:val="en-GB"/>
        </w:rPr>
        <w:t xml:space="preserve"> </w:t>
      </w:r>
      <w:r w:rsidR="00A00223" w:rsidRPr="008F582E">
        <w:rPr>
          <w:rFonts w:ascii="Gill Sans MT" w:eastAsia="STKaiti" w:hAnsi="Gill Sans MT" w:cs="Futura Medium"/>
          <w:sz w:val="23"/>
          <w:szCs w:val="23"/>
          <w:lang w:val="en-GB"/>
        </w:rPr>
        <w:t>The problem is that he also appears to think that</w:t>
      </w:r>
      <w:r w:rsidR="00BA1C7B" w:rsidRPr="008F582E">
        <w:rPr>
          <w:rFonts w:ascii="Gill Sans MT" w:eastAsia="STKaiti" w:hAnsi="Gill Sans MT" w:cs="Futura Medium"/>
          <w:sz w:val="23"/>
          <w:szCs w:val="23"/>
          <w:lang w:val="en-GB"/>
        </w:rPr>
        <w:t xml:space="preserve">, as an exemplar for irony, Socrates cannot be represented. </w:t>
      </w:r>
      <w:r w:rsidR="00A00223" w:rsidRPr="008F582E">
        <w:rPr>
          <w:rFonts w:ascii="Gill Sans MT" w:eastAsia="STKaiti" w:hAnsi="Gill Sans MT" w:cs="Futura Medium"/>
          <w:sz w:val="23"/>
          <w:szCs w:val="23"/>
          <w:lang w:val="en-GB"/>
        </w:rPr>
        <w:t>And p</w:t>
      </w:r>
      <w:r w:rsidR="00BA1C7B" w:rsidRPr="008F582E">
        <w:rPr>
          <w:rFonts w:ascii="Gill Sans MT" w:eastAsia="STKaiti" w:hAnsi="Gill Sans MT" w:cs="Futura Medium"/>
          <w:sz w:val="23"/>
          <w:szCs w:val="23"/>
          <w:lang w:val="en-GB"/>
        </w:rPr>
        <w:t>art of the problem is the paradox of self-reference that immediately arises fr</w:t>
      </w:r>
      <w:r w:rsidR="00A00223" w:rsidRPr="008F582E">
        <w:rPr>
          <w:rFonts w:ascii="Gill Sans MT" w:eastAsia="STKaiti" w:hAnsi="Gill Sans MT" w:cs="Futura Medium"/>
          <w:sz w:val="23"/>
          <w:szCs w:val="23"/>
          <w:lang w:val="en-GB"/>
        </w:rPr>
        <w:t xml:space="preserve">om trying to represent </w:t>
      </w:r>
      <w:r w:rsidR="00A00223" w:rsidRPr="008F582E">
        <w:rPr>
          <w:rFonts w:ascii="Gill Sans MT" w:eastAsia="STKaiti" w:hAnsi="Gill Sans MT" w:cs="Futura Medium"/>
          <w:i/>
          <w:sz w:val="23"/>
          <w:szCs w:val="23"/>
          <w:lang w:val="en-GB"/>
        </w:rPr>
        <w:t>x</w:t>
      </w:r>
      <w:r w:rsidR="00BA1C7B" w:rsidRPr="008F582E">
        <w:rPr>
          <w:rFonts w:ascii="Gill Sans MT" w:eastAsia="STKaiti" w:hAnsi="Gill Sans MT" w:cs="Futura Medium"/>
          <w:sz w:val="23"/>
          <w:szCs w:val="23"/>
          <w:lang w:val="en-GB"/>
        </w:rPr>
        <w:t xml:space="preserve"> as unrepresentable. On the solution I propose, Kierkegaard does not hold that</w:t>
      </w:r>
      <w:r w:rsidR="000D7AFA" w:rsidRPr="008F582E">
        <w:rPr>
          <w:rFonts w:ascii="Gill Sans MT" w:eastAsia="STKaiti" w:hAnsi="Gill Sans MT" w:cs="Futura Medium"/>
          <w:sz w:val="23"/>
          <w:szCs w:val="23"/>
          <w:lang w:val="en-GB"/>
        </w:rPr>
        <w:t>, as an exemplar for irony,</w:t>
      </w:r>
      <w:r w:rsidR="00BA1C7B" w:rsidRPr="008F582E">
        <w:rPr>
          <w:rFonts w:ascii="Gill Sans MT" w:eastAsia="STKaiti" w:hAnsi="Gill Sans MT" w:cs="Futura Medium"/>
          <w:sz w:val="23"/>
          <w:szCs w:val="23"/>
          <w:lang w:val="en-GB"/>
        </w:rPr>
        <w:t xml:space="preserve"> </w:t>
      </w:r>
      <w:r w:rsidR="00A00223" w:rsidRPr="008F582E">
        <w:rPr>
          <w:rFonts w:ascii="Gill Sans MT" w:eastAsia="STKaiti" w:hAnsi="Gill Sans MT" w:cs="Futura Medium"/>
          <w:sz w:val="23"/>
          <w:szCs w:val="23"/>
          <w:lang w:val="en-GB"/>
        </w:rPr>
        <w:t>Socrates is in no way representable</w:t>
      </w:r>
      <w:r w:rsidR="00BA1C7B" w:rsidRPr="008F582E">
        <w:rPr>
          <w:rFonts w:ascii="Gill Sans MT" w:eastAsia="STKaiti" w:hAnsi="Gill Sans MT" w:cs="Futura Medium"/>
          <w:sz w:val="23"/>
          <w:szCs w:val="23"/>
          <w:lang w:val="en-GB"/>
        </w:rPr>
        <w:t xml:space="preserve">. Rather, he holds that, as an exemplar for irony, Socrates cannot be represented </w:t>
      </w:r>
      <w:r w:rsidR="00A00223" w:rsidRPr="008F582E">
        <w:rPr>
          <w:rFonts w:ascii="Gill Sans MT" w:eastAsia="STKaiti" w:hAnsi="Gill Sans MT" w:cs="Futura Medium"/>
          <w:sz w:val="23"/>
          <w:szCs w:val="23"/>
          <w:lang w:val="en-GB"/>
        </w:rPr>
        <w:t>in</w:t>
      </w:r>
      <w:r w:rsidR="00BA1C7B" w:rsidRPr="008F582E">
        <w:rPr>
          <w:rFonts w:ascii="Gill Sans MT" w:eastAsia="STKaiti" w:hAnsi="Gill Sans MT" w:cs="Futura Medium"/>
          <w:sz w:val="23"/>
          <w:szCs w:val="23"/>
          <w:lang w:val="en-GB"/>
        </w:rPr>
        <w:t xml:space="preserve"> a purely disinterested way. I</w:t>
      </w:r>
      <w:r w:rsidR="00A00223" w:rsidRPr="008F582E">
        <w:rPr>
          <w:rFonts w:ascii="Gill Sans MT" w:eastAsia="STKaiti" w:hAnsi="Gill Sans MT" w:cs="Futura Medium"/>
          <w:sz w:val="23"/>
          <w:szCs w:val="23"/>
          <w:lang w:val="en-GB"/>
        </w:rPr>
        <w:t xml:space="preserve"> show how, in </w:t>
      </w:r>
      <w:r w:rsidR="00A00223" w:rsidRPr="008F582E">
        <w:rPr>
          <w:rFonts w:ascii="Gill Sans MT" w:eastAsia="STKaiti" w:hAnsi="Gill Sans MT" w:cs="Futura Medium"/>
          <w:i/>
          <w:sz w:val="23"/>
          <w:szCs w:val="23"/>
          <w:lang w:val="en-GB"/>
        </w:rPr>
        <w:t>The Concept of Irony</w:t>
      </w:r>
      <w:r w:rsidR="00A00223" w:rsidRPr="008F582E">
        <w:rPr>
          <w:rFonts w:ascii="Gill Sans MT" w:eastAsia="STKaiti" w:hAnsi="Gill Sans MT" w:cs="Futura Medium"/>
          <w:sz w:val="23"/>
          <w:szCs w:val="23"/>
          <w:lang w:val="en-GB"/>
        </w:rPr>
        <w:t xml:space="preserve">, Kierkegaard makes use of </w:t>
      </w:r>
      <w:r w:rsidR="000901E3" w:rsidRPr="008F582E">
        <w:rPr>
          <w:rFonts w:ascii="Gill Sans MT" w:eastAsia="STKaiti" w:hAnsi="Gill Sans MT" w:cs="Futura Medium"/>
          <w:sz w:val="23"/>
          <w:szCs w:val="23"/>
          <w:lang w:val="en-GB"/>
        </w:rPr>
        <w:t>‘limiting cases’ of</w:t>
      </w:r>
      <w:r w:rsidR="00A00223" w:rsidRPr="008F582E">
        <w:rPr>
          <w:rFonts w:ascii="Gill Sans MT" w:eastAsia="STKaiti" w:hAnsi="Gill Sans MT" w:cs="Futura Medium"/>
          <w:sz w:val="23"/>
          <w:szCs w:val="23"/>
          <w:lang w:val="en-GB"/>
        </w:rPr>
        <w:t xml:space="preserve"> representation in order to bring Socrates into view as one who defies purely disinterested representation. I also s</w:t>
      </w:r>
      <w:r w:rsidR="000901E3" w:rsidRPr="008F582E">
        <w:rPr>
          <w:rFonts w:ascii="Gill Sans MT" w:eastAsia="STKaiti" w:hAnsi="Gill Sans MT" w:cs="Futura Medium"/>
          <w:sz w:val="23"/>
          <w:szCs w:val="23"/>
          <w:lang w:val="en-GB"/>
        </w:rPr>
        <w:t>how how t</w:t>
      </w:r>
      <w:r w:rsidR="00A00223" w:rsidRPr="008F582E">
        <w:rPr>
          <w:rFonts w:ascii="Gill Sans MT" w:eastAsia="STKaiti" w:hAnsi="Gill Sans MT" w:cs="Futura Medium"/>
          <w:sz w:val="23"/>
          <w:szCs w:val="23"/>
          <w:lang w:val="en-GB"/>
        </w:rPr>
        <w:t xml:space="preserve">his approach to Socrates connects up with Kierkegaard’s more general interest in the problem of ethical exemplarity, where the problem is how ethical exemplars can be given as such, that is, in such a way that </w:t>
      </w:r>
      <w:r w:rsidR="000D7AFA" w:rsidRPr="008F582E">
        <w:rPr>
          <w:rFonts w:ascii="Gill Sans MT" w:eastAsia="STKaiti" w:hAnsi="Gill Sans MT" w:cs="Futura Medium"/>
          <w:sz w:val="23"/>
          <w:szCs w:val="23"/>
          <w:lang w:val="en-GB"/>
        </w:rPr>
        <w:t>purely</w:t>
      </w:r>
      <w:r w:rsidR="00A00223" w:rsidRPr="008F582E">
        <w:rPr>
          <w:rFonts w:ascii="Gill Sans MT" w:eastAsia="STKaiti" w:hAnsi="Gill Sans MT" w:cs="Futura Medium"/>
          <w:sz w:val="23"/>
          <w:szCs w:val="23"/>
          <w:lang w:val="en-GB"/>
        </w:rPr>
        <w:t xml:space="preserve"> disinterested cont</w:t>
      </w:r>
      <w:r w:rsidR="000901E3" w:rsidRPr="008F582E">
        <w:rPr>
          <w:rFonts w:ascii="Gill Sans MT" w:eastAsia="STKaiti" w:hAnsi="Gill Sans MT" w:cs="Futura Medium"/>
          <w:sz w:val="23"/>
          <w:szCs w:val="23"/>
          <w:lang w:val="en-GB"/>
        </w:rPr>
        <w:t>emplation is not the appropriate</w:t>
      </w:r>
      <w:r w:rsidR="00A00223" w:rsidRPr="008F582E">
        <w:rPr>
          <w:rFonts w:ascii="Gill Sans MT" w:eastAsia="STKaiti" w:hAnsi="Gill Sans MT" w:cs="Futura Medium"/>
          <w:sz w:val="23"/>
          <w:szCs w:val="23"/>
          <w:lang w:val="en-GB"/>
        </w:rPr>
        <w:t xml:space="preserve"> response to them.</w:t>
      </w:r>
    </w:p>
    <w:p w14:paraId="61EE8B28" w14:textId="77777777" w:rsidR="003F6F15" w:rsidRPr="008F582E" w:rsidRDefault="003F6F15" w:rsidP="004D0A03">
      <w:pPr>
        <w:spacing w:line="360" w:lineRule="auto"/>
        <w:rPr>
          <w:rFonts w:ascii="Gill Sans MT" w:eastAsia="Garamond,Futura Medium,STKaiti" w:hAnsi="Gill Sans MT" w:cs="Futura Medium"/>
          <w:sz w:val="23"/>
          <w:szCs w:val="23"/>
          <w:lang w:val="en-GB"/>
        </w:rPr>
      </w:pPr>
    </w:p>
    <w:p w14:paraId="586FF638" w14:textId="77777777" w:rsidR="007D33E2" w:rsidRPr="008F582E" w:rsidRDefault="007D33E2" w:rsidP="004D0A03">
      <w:pPr>
        <w:spacing w:line="360" w:lineRule="auto"/>
        <w:rPr>
          <w:rFonts w:ascii="Gill Sans MT" w:eastAsia="Garamond,Futura Medium,STKaiti" w:hAnsi="Gill Sans MT" w:cs="Futura Medium"/>
          <w:sz w:val="23"/>
          <w:szCs w:val="23"/>
          <w:lang w:val="en-GB"/>
        </w:rPr>
      </w:pPr>
    </w:p>
    <w:p w14:paraId="5A45A3F9" w14:textId="77777777" w:rsidR="007D33E2" w:rsidRPr="008F582E" w:rsidRDefault="007D33E2" w:rsidP="004D0A03">
      <w:pPr>
        <w:spacing w:line="360" w:lineRule="auto"/>
        <w:rPr>
          <w:rFonts w:ascii="Gill Sans MT" w:eastAsia="Garamond,Futura Medium,STKaiti" w:hAnsi="Gill Sans MT" w:cs="Futura Medium"/>
          <w:sz w:val="23"/>
          <w:szCs w:val="23"/>
          <w:lang w:val="en-GB"/>
        </w:rPr>
      </w:pPr>
    </w:p>
    <w:p w14:paraId="0EBB2900" w14:textId="75805CAB" w:rsidR="00E532EC" w:rsidRPr="008F582E" w:rsidRDefault="7675506A" w:rsidP="007045C9">
      <w:pPr>
        <w:spacing w:line="360" w:lineRule="auto"/>
        <w:ind w:left="3600" w:firstLine="720"/>
        <w:jc w:val="right"/>
        <w:rPr>
          <w:rFonts w:ascii="Gill Sans MT" w:eastAsia="STKaiti" w:hAnsi="Gill Sans MT" w:cs="Futura Medium"/>
          <w:sz w:val="23"/>
          <w:szCs w:val="23"/>
          <w:lang w:val="en-GB"/>
        </w:rPr>
      </w:pPr>
      <w:r w:rsidRPr="008F582E">
        <w:rPr>
          <w:rFonts w:ascii="Gill Sans MT" w:eastAsia="Garamond,Futura Medium,STKaiti" w:hAnsi="Gill Sans MT" w:cs="Futura Medium"/>
          <w:sz w:val="23"/>
          <w:szCs w:val="23"/>
          <w:lang w:val="en-GB"/>
        </w:rPr>
        <w:t xml:space="preserve">Socrates </w:t>
      </w:r>
      <w:r w:rsidRPr="008F582E">
        <w:rPr>
          <w:rFonts w:ascii="Gill Sans MT" w:eastAsia="Garamond,Futura Medium,Calibri" w:hAnsi="Gill Sans MT" w:cs="Futura Medium"/>
          <w:sz w:val="23"/>
          <w:szCs w:val="23"/>
          <w:lang w:val="en-GB"/>
        </w:rPr>
        <w:t>…</w:t>
      </w:r>
      <w:r w:rsidRPr="008F582E">
        <w:rPr>
          <w:rFonts w:ascii="Gill Sans MT" w:eastAsia="Garamond,Futura Medium,STKaiti" w:hAnsi="Gill Sans MT" w:cs="Futura Medium"/>
          <w:sz w:val="23"/>
          <w:szCs w:val="23"/>
          <w:lang w:val="en-GB"/>
        </w:rPr>
        <w:t xml:space="preserve"> this puzzling, </w:t>
      </w:r>
      <w:proofErr w:type="spellStart"/>
      <w:r w:rsidRPr="008F582E">
        <w:rPr>
          <w:rFonts w:ascii="Gill Sans MT" w:eastAsia="Garamond,Futura Medium,STKaiti" w:hAnsi="Gill Sans MT" w:cs="Futura Medium"/>
          <w:sz w:val="23"/>
          <w:szCs w:val="23"/>
          <w:lang w:val="en-GB"/>
        </w:rPr>
        <w:t>uncategor</w:t>
      </w:r>
      <w:r w:rsidR="007D33E2" w:rsidRPr="008F582E">
        <w:rPr>
          <w:rFonts w:ascii="Gill Sans MT" w:eastAsia="Garamond,Futura Medium,STKaiti" w:hAnsi="Gill Sans MT" w:cs="Futura Medium"/>
          <w:sz w:val="23"/>
          <w:szCs w:val="23"/>
          <w:lang w:val="en-GB"/>
        </w:rPr>
        <w:t>izable</w:t>
      </w:r>
      <w:proofErr w:type="spellEnd"/>
      <w:r w:rsidR="007D33E2" w:rsidRPr="008F582E">
        <w:rPr>
          <w:rFonts w:ascii="Gill Sans MT" w:eastAsia="Garamond,Futura Medium,STKaiti" w:hAnsi="Gill Sans MT" w:cs="Futura Medium"/>
          <w:sz w:val="23"/>
          <w:szCs w:val="23"/>
          <w:lang w:val="en-GB"/>
        </w:rPr>
        <w:t>, inexplicable phenomenon</w:t>
      </w:r>
      <w:r w:rsidRPr="008F582E">
        <w:rPr>
          <w:rFonts w:ascii="Gill Sans MT" w:eastAsia="Garamond,Futura Medium,STKaiti" w:hAnsi="Gill Sans MT" w:cs="Futura Medium"/>
          <w:sz w:val="23"/>
          <w:szCs w:val="23"/>
          <w:lang w:val="en-GB"/>
        </w:rPr>
        <w:t xml:space="preserve"> (Nietzsche)  </w:t>
      </w:r>
    </w:p>
    <w:p w14:paraId="51449A3E" w14:textId="77777777" w:rsidR="00D866D5" w:rsidRPr="008F582E" w:rsidRDefault="00D866D5" w:rsidP="007045C9">
      <w:pPr>
        <w:spacing w:line="360" w:lineRule="auto"/>
        <w:rPr>
          <w:rFonts w:ascii="Gill Sans MT" w:eastAsia="STKaiti" w:hAnsi="Gill Sans MT" w:cs="Futura Medium"/>
        </w:rPr>
      </w:pPr>
    </w:p>
    <w:p w14:paraId="280A6089" w14:textId="77777777" w:rsidR="00E532EC" w:rsidRPr="008F582E" w:rsidRDefault="00E532EC" w:rsidP="007045C9">
      <w:pPr>
        <w:spacing w:line="360" w:lineRule="auto"/>
        <w:rPr>
          <w:rFonts w:ascii="Gill Sans MT" w:eastAsia="STKaiti" w:hAnsi="Gill Sans MT" w:cs="Futura Medium"/>
        </w:rPr>
      </w:pPr>
    </w:p>
    <w:p w14:paraId="31262DE7" w14:textId="518AB9F4" w:rsidR="00E532EC" w:rsidRPr="008F582E" w:rsidRDefault="00A941B3" w:rsidP="007045C9">
      <w:pPr>
        <w:spacing w:line="360" w:lineRule="auto"/>
        <w:ind w:firstLine="720"/>
        <w:rPr>
          <w:rFonts w:ascii="Gill Sans MT" w:eastAsia="STKaiti" w:hAnsi="Gill Sans MT" w:cs="Futura Medium"/>
        </w:rPr>
      </w:pPr>
      <w:r w:rsidRPr="008F582E">
        <w:rPr>
          <w:rFonts w:ascii="Gill Sans MT" w:eastAsia="Garamond,Futura Medium,STKaiti" w:hAnsi="Gill Sans MT" w:cs="Futura Medium"/>
        </w:rPr>
        <w:t xml:space="preserve">A plausible </w:t>
      </w:r>
      <w:r w:rsidR="00B42109" w:rsidRPr="008F582E">
        <w:rPr>
          <w:rFonts w:ascii="Gill Sans MT" w:eastAsia="Garamond,Futura Medium,STKaiti" w:hAnsi="Gill Sans MT" w:cs="Futura Medium"/>
        </w:rPr>
        <w:t xml:space="preserve">general </w:t>
      </w:r>
      <w:r w:rsidR="00E532EC" w:rsidRPr="008F582E">
        <w:rPr>
          <w:rFonts w:ascii="Gill Sans MT" w:eastAsia="Garamond,Futura Medium,STKaiti" w:hAnsi="Gill Sans MT" w:cs="Futura Medium"/>
        </w:rPr>
        <w:t>hypothesis about Kierkegaard is that he modelled his work as an aut</w:t>
      </w:r>
      <w:r w:rsidR="006033EE" w:rsidRPr="008F582E">
        <w:rPr>
          <w:rFonts w:ascii="Gill Sans MT" w:eastAsia="Garamond,Futura Medium,STKaiti" w:hAnsi="Gill Sans MT" w:cs="Futura Medium"/>
        </w:rPr>
        <w:t>hor on Socrates. This</w:t>
      </w:r>
      <w:r w:rsidR="00E532EC" w:rsidRPr="008F582E">
        <w:rPr>
          <w:rFonts w:ascii="Gill Sans MT" w:eastAsia="Garamond,Futura Medium,STKaiti" w:hAnsi="Gill Sans MT" w:cs="Futura Medium"/>
        </w:rPr>
        <w:t xml:space="preserve"> </w:t>
      </w:r>
      <w:r w:rsidR="0071371B" w:rsidRPr="008F582E">
        <w:rPr>
          <w:rFonts w:ascii="Gill Sans MT" w:eastAsia="Garamond,Futura Medium,STKaiti" w:hAnsi="Gill Sans MT" w:cs="Futura Medium"/>
        </w:rPr>
        <w:t xml:space="preserve">supposition </w:t>
      </w:r>
      <w:r w:rsidR="00E532EC" w:rsidRPr="008F582E">
        <w:rPr>
          <w:rFonts w:ascii="Gill Sans MT" w:eastAsia="Garamond,Futura Medium,STKaiti" w:hAnsi="Gill Sans MT" w:cs="Futura Medium"/>
        </w:rPr>
        <w:t>helps to explai</w:t>
      </w:r>
      <w:r w:rsidR="008255AE" w:rsidRPr="008F582E">
        <w:rPr>
          <w:rFonts w:ascii="Gill Sans MT" w:eastAsia="Garamond,Futura Medium,STKaiti" w:hAnsi="Gill Sans MT" w:cs="Futura Medium"/>
        </w:rPr>
        <w:t>n many</w:t>
      </w:r>
      <w:r w:rsidR="00045EDD" w:rsidRPr="008F582E">
        <w:rPr>
          <w:rFonts w:ascii="Gill Sans MT" w:eastAsia="Garamond,Futura Medium,STKaiti" w:hAnsi="Gill Sans MT" w:cs="Futura Medium"/>
        </w:rPr>
        <w:t xml:space="preserve"> features of his</w:t>
      </w:r>
      <w:r w:rsidR="00E532EC" w:rsidRPr="008F582E">
        <w:rPr>
          <w:rFonts w:ascii="Gill Sans MT" w:eastAsia="Garamond,Futura Medium,STKaiti" w:hAnsi="Gill Sans MT" w:cs="Futura Medium"/>
        </w:rPr>
        <w:t xml:space="preserve"> work</w:t>
      </w:r>
      <w:r w:rsidR="008255AE" w:rsidRPr="008F582E">
        <w:rPr>
          <w:rFonts w:ascii="Gill Sans MT" w:eastAsia="Garamond,Futura Medium,STKaiti" w:hAnsi="Gill Sans MT" w:cs="Futura Medium"/>
        </w:rPr>
        <w:t>:</w:t>
      </w:r>
      <w:r w:rsidR="00E532EC" w:rsidRPr="008F582E">
        <w:rPr>
          <w:rFonts w:ascii="Gill Sans MT" w:eastAsia="Garamond,Futura Medium,STKaiti" w:hAnsi="Gill Sans MT" w:cs="Futura Medium"/>
        </w:rPr>
        <w:t xml:space="preserve"> </w:t>
      </w:r>
      <w:r w:rsidR="00B31B9E" w:rsidRPr="008F582E">
        <w:rPr>
          <w:rFonts w:ascii="Gill Sans MT" w:eastAsia="Garamond,Futura Medium,STKaiti" w:hAnsi="Gill Sans MT" w:cs="Futura Medium"/>
        </w:rPr>
        <w:t xml:space="preserve">his self-withdrawing and maieutic gestures, </w:t>
      </w:r>
      <w:r w:rsidR="00FF24E8" w:rsidRPr="008F582E">
        <w:rPr>
          <w:rFonts w:ascii="Gill Sans MT" w:eastAsia="Garamond,Futura Medium,STKaiti" w:hAnsi="Gill Sans MT" w:cs="Futura Medium"/>
        </w:rPr>
        <w:t>his focus on</w:t>
      </w:r>
      <w:r w:rsidR="00E532EC" w:rsidRPr="008F582E">
        <w:rPr>
          <w:rFonts w:ascii="Gill Sans MT" w:eastAsia="Garamond,Futura Medium,STKaiti" w:hAnsi="Gill Sans MT" w:cs="Futura Medium"/>
        </w:rPr>
        <w:t xml:space="preserve"> ethical self-knowledge, his eye for paradoxes, his animus against those he regarded as modern-day sophists, his professions of ignorance.</w:t>
      </w:r>
      <w:r w:rsidR="00E532EC" w:rsidRPr="008F582E">
        <w:rPr>
          <w:rStyle w:val="FootnoteReference"/>
          <w:rFonts w:ascii="Gill Sans MT" w:eastAsia="Garamond,Futura Medium,STKaiti" w:hAnsi="Gill Sans MT" w:cs="Futura Medium"/>
        </w:rPr>
        <w:footnoteReference w:id="2"/>
      </w:r>
      <w:r w:rsidR="006033EE" w:rsidRPr="008F582E">
        <w:rPr>
          <w:rFonts w:ascii="Gill Sans MT" w:eastAsia="Garamond,Futura Medium,STKaiti" w:hAnsi="Gill Sans MT" w:cs="Futura Medium"/>
        </w:rPr>
        <w:t xml:space="preserve"> </w:t>
      </w:r>
      <w:r w:rsidR="006033EE" w:rsidRPr="008F582E">
        <w:rPr>
          <w:rFonts w:ascii="Gill Sans MT" w:eastAsia="Garamond,Futura Medium,STKaiti" w:hAnsi="Gill Sans MT" w:cs="Futura Medium"/>
        </w:rPr>
        <w:lastRenderedPageBreak/>
        <w:t>Further, the</w:t>
      </w:r>
      <w:r w:rsidR="00E532EC" w:rsidRPr="008F582E">
        <w:rPr>
          <w:rFonts w:ascii="Gill Sans MT" w:eastAsia="Garamond,Futura Medium,STKaiti" w:hAnsi="Gill Sans MT" w:cs="Futura Medium"/>
        </w:rPr>
        <w:t xml:space="preserve"> hypothesis finds ample support in Kierkegaard’s own self-assessments, n</w:t>
      </w:r>
      <w:r w:rsidR="006732B8" w:rsidRPr="008F582E">
        <w:rPr>
          <w:rFonts w:ascii="Gill Sans MT" w:eastAsia="Garamond,Futura Medium,STKaiti" w:hAnsi="Gill Sans MT" w:cs="Futura Medium"/>
        </w:rPr>
        <w:t>ot least a late text that</w:t>
      </w:r>
      <w:r w:rsidR="00E532EC" w:rsidRPr="008F582E">
        <w:rPr>
          <w:rFonts w:ascii="Gill Sans MT" w:eastAsia="Garamond,Futura Medium,STKaiti" w:hAnsi="Gill Sans MT" w:cs="Futura Medium"/>
        </w:rPr>
        <w:t xml:space="preserve"> invoke</w:t>
      </w:r>
      <w:r w:rsidR="00A32204" w:rsidRPr="008F582E">
        <w:rPr>
          <w:rFonts w:ascii="Gill Sans MT" w:eastAsia="Garamond,Futura Medium,STKaiti" w:hAnsi="Gill Sans MT" w:cs="Futura Medium"/>
        </w:rPr>
        <w:t>s Socr</w:t>
      </w:r>
      <w:bookmarkStart w:id="0" w:name="_GoBack"/>
      <w:bookmarkEnd w:id="0"/>
      <w:r w:rsidR="00A32204" w:rsidRPr="008F582E">
        <w:rPr>
          <w:rFonts w:ascii="Gill Sans MT" w:eastAsia="Garamond,Futura Medium,STKaiti" w:hAnsi="Gill Sans MT" w:cs="Futura Medium"/>
        </w:rPr>
        <w:t>ates as the “only analogy”</w:t>
      </w:r>
      <w:r w:rsidR="00E532EC" w:rsidRPr="008F582E">
        <w:rPr>
          <w:rFonts w:ascii="Gill Sans MT" w:eastAsia="Garamond,Futura Medium,STKaiti" w:hAnsi="Gill Sans MT" w:cs="Futura Medium"/>
        </w:rPr>
        <w:t xml:space="preserve"> for his own life’s work (KW</w:t>
      </w:r>
      <w:r w:rsidR="00E532EC" w:rsidRPr="008F582E">
        <w:rPr>
          <w:rFonts w:ascii="Gill Sans MT" w:eastAsia="Garamond,Futura Medium,STKaiti" w:hAnsi="Gill Sans MT" w:cs="Futura Medium"/>
          <w:i/>
          <w:iCs/>
        </w:rPr>
        <w:t xml:space="preserve"> </w:t>
      </w:r>
      <w:r w:rsidR="00E532EC" w:rsidRPr="008F582E">
        <w:rPr>
          <w:rFonts w:ascii="Gill Sans MT" w:eastAsia="Garamond,Futura Medium,STKaiti" w:hAnsi="Gill Sans MT" w:cs="Futura Medium"/>
        </w:rPr>
        <w:t>XXIII, 341).</w:t>
      </w:r>
      <w:r w:rsidR="004D0A03" w:rsidRPr="008F582E">
        <w:rPr>
          <w:rStyle w:val="FootnoteReference"/>
          <w:rFonts w:ascii="Gill Sans MT" w:eastAsia="Garamond,Futura Medium,STKaiti" w:hAnsi="Gill Sans MT" w:cs="Futura Medium"/>
        </w:rPr>
        <w:footnoteReference w:id="3"/>
      </w:r>
      <w:r w:rsidR="00E532EC" w:rsidRPr="008F582E">
        <w:rPr>
          <w:rFonts w:ascii="Gill Sans MT" w:eastAsia="Garamond,Futura Medium,STKaiti" w:hAnsi="Gill Sans MT" w:cs="Futura Medium"/>
        </w:rPr>
        <w:t xml:space="preserve"> And his writings generally abound with references to Socrates, often via a metonym</w:t>
      </w:r>
      <w:r w:rsidR="00A32204" w:rsidRPr="008F582E">
        <w:rPr>
          <w:rFonts w:ascii="Gill Sans MT" w:eastAsia="Garamond,Futura Medium,STKaiti" w:hAnsi="Gill Sans MT" w:cs="Futura Medium"/>
        </w:rPr>
        <w:t xml:space="preserve"> such as, “the simple wise man” </w:t>
      </w:r>
      <w:r w:rsidR="00E532EC" w:rsidRPr="008F582E">
        <w:rPr>
          <w:rFonts w:ascii="Gill Sans MT" w:eastAsia="Garamond,Futura Medium,STKaiti" w:hAnsi="Gill Sans MT" w:cs="Futura Medium"/>
        </w:rPr>
        <w:t>(e.g. KW</w:t>
      </w:r>
      <w:r w:rsidR="00E532EC" w:rsidRPr="008F582E">
        <w:rPr>
          <w:rFonts w:ascii="Gill Sans MT" w:eastAsia="Garamond,Futura Medium,STKaiti" w:hAnsi="Gill Sans MT" w:cs="Futura Medium"/>
          <w:i/>
          <w:iCs/>
        </w:rPr>
        <w:t xml:space="preserve"> </w:t>
      </w:r>
      <w:r w:rsidR="00E532EC" w:rsidRPr="008F582E">
        <w:rPr>
          <w:rFonts w:ascii="Gill Sans MT" w:eastAsia="Garamond,Futura Medium,STKaiti" w:hAnsi="Gill Sans MT" w:cs="Futura Medium"/>
        </w:rPr>
        <w:t xml:space="preserve">XVII, 241). </w:t>
      </w:r>
    </w:p>
    <w:p w14:paraId="20BBD15C" w14:textId="12C52F11" w:rsidR="00E532EC" w:rsidRPr="008F582E" w:rsidRDefault="00E532EC" w:rsidP="007045C9">
      <w:pPr>
        <w:spacing w:line="360" w:lineRule="auto"/>
        <w:ind w:firstLine="720"/>
        <w:rPr>
          <w:rFonts w:ascii="Gill Sans MT" w:eastAsia="STKaiti" w:hAnsi="Gill Sans MT" w:cs="Futura Medium"/>
        </w:rPr>
      </w:pPr>
      <w:r w:rsidRPr="008F582E">
        <w:rPr>
          <w:rFonts w:ascii="Gill Sans MT" w:eastAsia="Garamond,Futura Medium,STKaiti" w:hAnsi="Gill Sans MT" w:cs="Futura Medium"/>
        </w:rPr>
        <w:t xml:space="preserve">A second </w:t>
      </w:r>
      <w:r w:rsidR="008B114D" w:rsidRPr="008F582E">
        <w:rPr>
          <w:rFonts w:ascii="Gill Sans MT" w:eastAsia="Garamond,Futura Medium,STKaiti" w:hAnsi="Gill Sans MT" w:cs="Futura Medium"/>
        </w:rPr>
        <w:t>well-attested</w:t>
      </w:r>
      <w:r w:rsidR="000A4814" w:rsidRPr="008F582E">
        <w:rPr>
          <w:rFonts w:ascii="Gill Sans MT" w:eastAsia="Garamond,Futura Medium,STKaiti" w:hAnsi="Gill Sans MT" w:cs="Futura Medium"/>
        </w:rPr>
        <w:t xml:space="preserve"> </w:t>
      </w:r>
      <w:r w:rsidRPr="008F582E">
        <w:rPr>
          <w:rFonts w:ascii="Gill Sans MT" w:eastAsia="Garamond,Futura Medium,STKaiti" w:hAnsi="Gill Sans MT" w:cs="Futura Medium"/>
        </w:rPr>
        <w:t xml:space="preserve">hypothesis about Kierkegaard is that he understood Socrates, first and foremost, as an </w:t>
      </w:r>
      <w:r w:rsidRPr="008F582E">
        <w:rPr>
          <w:rFonts w:ascii="Gill Sans MT" w:eastAsia="Garamond,Futura Medium,STKaiti" w:hAnsi="Gill Sans MT" w:cs="Futura Medium"/>
          <w:i/>
          <w:iCs/>
        </w:rPr>
        <w:t>ironist</w:t>
      </w:r>
      <w:r w:rsidRPr="008F582E">
        <w:rPr>
          <w:rFonts w:ascii="Gill Sans MT" w:eastAsia="Garamond,Futura Medium,STKaiti" w:hAnsi="Gill Sans MT" w:cs="Futura Medium"/>
        </w:rPr>
        <w:t>.</w:t>
      </w:r>
      <w:r w:rsidRPr="008F582E">
        <w:rPr>
          <w:rStyle w:val="FootnoteReference"/>
          <w:rFonts w:ascii="Gill Sans MT" w:eastAsia="Garamond,Futura Medium,STKaiti" w:hAnsi="Gill Sans MT" w:cs="Futura Medium"/>
        </w:rPr>
        <w:footnoteReference w:id="4"/>
      </w:r>
      <w:r w:rsidR="006033EE" w:rsidRPr="008F582E">
        <w:rPr>
          <w:rFonts w:ascii="Gill Sans MT" w:eastAsia="Garamond,Futura Medium,STKaiti" w:hAnsi="Gill Sans MT" w:cs="Futura Medium"/>
        </w:rPr>
        <w:t xml:space="preserve"> This </w:t>
      </w:r>
      <w:r w:rsidR="0071371B" w:rsidRPr="008F582E">
        <w:rPr>
          <w:rFonts w:ascii="Gill Sans MT" w:eastAsia="Garamond,Futura Medium,STKaiti" w:hAnsi="Gill Sans MT" w:cs="Futura Medium"/>
        </w:rPr>
        <w:t xml:space="preserve">understanding of </w:t>
      </w:r>
      <w:r w:rsidR="006033EE" w:rsidRPr="008F582E">
        <w:rPr>
          <w:rFonts w:ascii="Gill Sans MT" w:eastAsia="Garamond,Futura Medium,STKaiti" w:hAnsi="Gill Sans MT" w:cs="Futura Medium"/>
        </w:rPr>
        <w:t>Socrates</w:t>
      </w:r>
      <w:r w:rsidR="000A4814" w:rsidRPr="008F582E">
        <w:rPr>
          <w:rFonts w:ascii="Gill Sans MT" w:eastAsia="Garamond,Futura Medium,STKaiti" w:hAnsi="Gill Sans MT" w:cs="Futura Medium"/>
        </w:rPr>
        <w:t xml:space="preserve"> </w:t>
      </w:r>
      <w:r w:rsidR="008B114D" w:rsidRPr="008F582E">
        <w:rPr>
          <w:rFonts w:ascii="Gill Sans MT" w:eastAsia="Garamond,Futura Medium,STKaiti" w:hAnsi="Gill Sans MT" w:cs="Futura Medium"/>
        </w:rPr>
        <w:t>is</w:t>
      </w:r>
      <w:r w:rsidR="006033EE" w:rsidRPr="008F582E">
        <w:rPr>
          <w:rFonts w:ascii="Gill Sans MT" w:eastAsia="Garamond,Futura Medium,STKaiti" w:hAnsi="Gill Sans MT" w:cs="Futura Medium"/>
        </w:rPr>
        <w:t xml:space="preserve"> worked out </w:t>
      </w:r>
      <w:r w:rsidR="000A4814" w:rsidRPr="008F582E">
        <w:rPr>
          <w:rFonts w:ascii="Gill Sans MT" w:eastAsia="Garamond,Futura Medium,STKaiti" w:hAnsi="Gill Sans MT" w:cs="Futura Medium"/>
        </w:rPr>
        <w:t xml:space="preserve">in detail </w:t>
      </w:r>
      <w:r w:rsidR="008B114D" w:rsidRPr="008F582E">
        <w:rPr>
          <w:rFonts w:ascii="Gill Sans MT" w:eastAsia="Garamond,Futura Medium,STKaiti" w:hAnsi="Gill Sans MT" w:cs="Futura Medium"/>
        </w:rPr>
        <w:t xml:space="preserve">already </w:t>
      </w:r>
      <w:r w:rsidR="000A4814" w:rsidRPr="008F582E">
        <w:rPr>
          <w:rFonts w:ascii="Gill Sans MT" w:eastAsia="Garamond,Futura Medium,STKaiti" w:hAnsi="Gill Sans MT" w:cs="Futura Medium"/>
        </w:rPr>
        <w:t xml:space="preserve">in </w:t>
      </w:r>
      <w:r w:rsidR="0071371B" w:rsidRPr="008F582E">
        <w:rPr>
          <w:rFonts w:ascii="Gill Sans MT" w:eastAsia="Garamond,Futura Medium,STKaiti" w:hAnsi="Gill Sans MT" w:cs="Futura Medium"/>
        </w:rPr>
        <w:t>Kierkegaard’s</w:t>
      </w:r>
      <w:r w:rsidRPr="008F582E">
        <w:rPr>
          <w:rFonts w:ascii="Gill Sans MT" w:eastAsia="Garamond,Futura Medium,STKaiti" w:hAnsi="Gill Sans MT" w:cs="Futura Medium"/>
        </w:rPr>
        <w:t xml:space="preserve"> </w:t>
      </w:r>
      <w:r w:rsidRPr="008F582E">
        <w:rPr>
          <w:rFonts w:ascii="Gill Sans MT" w:eastAsia="Garamond,Futura Medium,STKaiti" w:hAnsi="Gill Sans MT" w:cs="Futura Medium"/>
          <w:i/>
          <w:iCs/>
        </w:rPr>
        <w:t xml:space="preserve">magister </w:t>
      </w:r>
      <w:r w:rsidRPr="008F582E">
        <w:rPr>
          <w:rFonts w:ascii="Gill Sans MT" w:eastAsia="Garamond,Futura Medium,STKaiti" w:hAnsi="Gill Sans MT" w:cs="Futura Medium"/>
        </w:rPr>
        <w:t xml:space="preserve">dissertation, </w:t>
      </w:r>
      <w:r w:rsidRPr="008F582E">
        <w:rPr>
          <w:rFonts w:ascii="Gill Sans MT" w:eastAsia="Garamond,Futura Medium,STKaiti" w:hAnsi="Gill Sans MT" w:cs="Futura Medium"/>
          <w:i/>
          <w:iCs/>
        </w:rPr>
        <w:t>On the Concept of Irony with Continual Reference to Socrates</w:t>
      </w:r>
      <w:r w:rsidR="006033EE" w:rsidRPr="008F582E">
        <w:rPr>
          <w:rFonts w:ascii="Gill Sans MT" w:eastAsia="Garamond,Futura Medium,STKaiti" w:hAnsi="Gill Sans MT" w:cs="Futura Medium"/>
        </w:rPr>
        <w:t xml:space="preserve">. </w:t>
      </w:r>
      <w:r w:rsidR="0071371B" w:rsidRPr="008F582E">
        <w:rPr>
          <w:rFonts w:ascii="Gill Sans MT" w:eastAsia="Garamond,Futura Medium,STKaiti" w:hAnsi="Gill Sans MT" w:cs="Futura Medium"/>
        </w:rPr>
        <w:t xml:space="preserve">Part One of this work </w:t>
      </w:r>
      <w:r w:rsidRPr="008F582E">
        <w:rPr>
          <w:rFonts w:ascii="Gill Sans MT" w:eastAsia="Garamond,Futura Medium,STKaiti" w:hAnsi="Gill Sans MT" w:cs="Futura Medium"/>
        </w:rPr>
        <w:t>purports to show</w:t>
      </w:r>
      <w:r w:rsidR="006033EE" w:rsidRPr="008F582E">
        <w:rPr>
          <w:rFonts w:ascii="Gill Sans MT" w:eastAsia="Garamond,Futura Medium,STKaiti" w:hAnsi="Gill Sans MT" w:cs="Futura Medium"/>
        </w:rPr>
        <w:t xml:space="preserve"> that his being an</w:t>
      </w:r>
      <w:r w:rsidRPr="008F582E">
        <w:rPr>
          <w:rFonts w:ascii="Gill Sans MT" w:eastAsia="Garamond,Futura Medium,STKaiti" w:hAnsi="Gill Sans MT" w:cs="Futura Medium"/>
        </w:rPr>
        <w:t xml:space="preserve"> ironist is not only a possible interpretation of Socrates but that he actually was so and even</w:t>
      </w:r>
      <w:r w:rsidR="00FF24E8" w:rsidRPr="008F582E">
        <w:rPr>
          <w:rFonts w:ascii="Gill Sans MT" w:eastAsia="Garamond,Futura Medium,STKaiti" w:hAnsi="Gill Sans MT" w:cs="Futura Medium"/>
        </w:rPr>
        <w:t>,</w:t>
      </w:r>
      <w:r w:rsidR="0071371B" w:rsidRPr="008F582E">
        <w:rPr>
          <w:rFonts w:ascii="Gill Sans MT" w:eastAsia="Garamond,Futura Medium,STKaiti" w:hAnsi="Gill Sans MT" w:cs="Futura Medium"/>
        </w:rPr>
        <w:t xml:space="preserve"> in a</w:t>
      </w:r>
      <w:r w:rsidRPr="008F582E">
        <w:rPr>
          <w:rFonts w:ascii="Gill Sans MT" w:eastAsia="Garamond,Futura Medium,STKaiti" w:hAnsi="Gill Sans MT" w:cs="Futura Medium"/>
        </w:rPr>
        <w:t xml:space="preserve"> </w:t>
      </w:r>
      <w:r w:rsidR="000D45D2" w:rsidRPr="008F582E">
        <w:rPr>
          <w:rFonts w:ascii="Gill Sans MT" w:eastAsia="Garamond,Futura Medium,STKaiti" w:hAnsi="Gill Sans MT" w:cs="Futura Medium"/>
        </w:rPr>
        <w:t xml:space="preserve">world-historical </w:t>
      </w:r>
      <w:r w:rsidR="004E4242" w:rsidRPr="008F582E">
        <w:rPr>
          <w:rFonts w:ascii="Gill Sans MT" w:eastAsia="Garamond,Futura Medium,STKaiti" w:hAnsi="Gill Sans MT" w:cs="Futura Medium"/>
        </w:rPr>
        <w:t>perspective</w:t>
      </w:r>
      <w:r w:rsidR="00FF24E8" w:rsidRPr="008F582E">
        <w:rPr>
          <w:rFonts w:ascii="Gill Sans MT" w:eastAsia="Garamond,Futura Medium,STKaiti" w:hAnsi="Gill Sans MT" w:cs="Futura Medium"/>
        </w:rPr>
        <w:t>,</w:t>
      </w:r>
      <w:r w:rsidRPr="008F582E">
        <w:rPr>
          <w:rFonts w:ascii="Gill Sans MT" w:eastAsia="Garamond,Futura Medium,STKaiti" w:hAnsi="Gill Sans MT" w:cs="Futura Medium"/>
        </w:rPr>
        <w:t xml:space="preserve"> had</w:t>
      </w:r>
      <w:r w:rsidRPr="008F582E">
        <w:rPr>
          <w:rFonts w:ascii="Gill Sans MT" w:eastAsia="Garamond,Futura Medium,STKaiti" w:hAnsi="Gill Sans MT" w:cs="Futura Medium"/>
          <w:i/>
          <w:iCs/>
        </w:rPr>
        <w:t xml:space="preserve"> </w:t>
      </w:r>
      <w:r w:rsidRPr="008F582E">
        <w:rPr>
          <w:rFonts w:ascii="Gill Sans MT" w:eastAsia="Garamond,Futura Medium,STKaiti" w:hAnsi="Gill Sans MT" w:cs="Futura Medium"/>
        </w:rPr>
        <w:t xml:space="preserve">to be. Later, in </w:t>
      </w:r>
      <w:r w:rsidRPr="008F582E">
        <w:rPr>
          <w:rFonts w:ascii="Gill Sans MT" w:eastAsia="Garamond,Futura Medium,STKaiti" w:hAnsi="Gill Sans MT" w:cs="Futura Medium"/>
          <w:i/>
          <w:iCs/>
        </w:rPr>
        <w:t>Concluding Unscientific Postscript</w:t>
      </w:r>
      <w:r w:rsidRPr="008F582E">
        <w:rPr>
          <w:rFonts w:ascii="Gill Sans MT" w:eastAsia="Garamond,Futura Medium,STKaiti" w:hAnsi="Gill Sans MT" w:cs="Futura Medium"/>
        </w:rPr>
        <w:t xml:space="preserve">, the figure of Socrates as ironist will play a leading role as counterpoint to the Hegelian speculative philosophers who, allegedly lacking any sense of irony, confuse themselves with God. And another metonym by which Kierkegaard invokes Socrates </w:t>
      </w:r>
      <w:r w:rsidR="000A4814" w:rsidRPr="008F582E">
        <w:rPr>
          <w:rFonts w:ascii="Gill Sans MT" w:eastAsia="Garamond,Futura Medium,STKaiti" w:hAnsi="Gill Sans MT" w:cs="Futura Medium"/>
        </w:rPr>
        <w:t>is</w:t>
      </w:r>
      <w:r w:rsidR="00A32204" w:rsidRPr="008F582E">
        <w:rPr>
          <w:rFonts w:ascii="Gill Sans MT" w:eastAsia="Garamond,Futura Medium,STKaiti" w:hAnsi="Gill Sans MT" w:cs="Futura Medium"/>
        </w:rPr>
        <w:t>, “the greatest master of irony”</w:t>
      </w:r>
      <w:r w:rsidRPr="008F582E">
        <w:rPr>
          <w:rFonts w:ascii="Gill Sans MT" w:eastAsia="Garamond,Futura Medium,STKaiti" w:hAnsi="Gill Sans MT" w:cs="Futura Medium"/>
        </w:rPr>
        <w:t xml:space="preserve"> (</w:t>
      </w:r>
      <w:r w:rsidRPr="008F582E">
        <w:rPr>
          <w:rFonts w:ascii="Gill Sans MT" w:eastAsia="Garamond,Futura Medium,STKaiti" w:hAnsi="Gill Sans MT" w:cs="Futura Medium"/>
          <w:iCs/>
        </w:rPr>
        <w:t>JP</w:t>
      </w:r>
      <w:r w:rsidRPr="008F582E">
        <w:rPr>
          <w:rFonts w:ascii="Gill Sans MT" w:eastAsia="Garamond,Futura Medium,STKaiti" w:hAnsi="Gill Sans MT" w:cs="Futura Medium"/>
          <w:i/>
          <w:iCs/>
        </w:rPr>
        <w:t xml:space="preserve"> </w:t>
      </w:r>
      <w:r w:rsidRPr="008F582E">
        <w:rPr>
          <w:rFonts w:ascii="Gill Sans MT" w:eastAsia="Garamond,Futura Medium,STKaiti" w:hAnsi="Gill Sans MT" w:cs="Futura Medium"/>
        </w:rPr>
        <w:t>2: 1554).</w:t>
      </w:r>
      <w:r w:rsidR="00D851EC" w:rsidRPr="008F582E">
        <w:rPr>
          <w:rStyle w:val="FootnoteReference"/>
          <w:rFonts w:ascii="Gill Sans MT" w:eastAsia="Garamond,Futura Medium,STKaiti" w:hAnsi="Gill Sans MT" w:cs="Futura Medium"/>
        </w:rPr>
        <w:footnoteReference w:id="5"/>
      </w:r>
      <w:r w:rsidRPr="008F582E">
        <w:rPr>
          <w:rFonts w:ascii="Gill Sans MT" w:eastAsia="Garamond,Futura Medium,STKaiti" w:hAnsi="Gill Sans MT" w:cs="Futura Medium"/>
        </w:rPr>
        <w:t xml:space="preserve">  </w:t>
      </w:r>
    </w:p>
    <w:p w14:paraId="769E09C3" w14:textId="44D85CA2" w:rsidR="0063652B" w:rsidRPr="008F582E" w:rsidRDefault="7675506A" w:rsidP="007045C9">
      <w:pPr>
        <w:spacing w:line="360" w:lineRule="auto"/>
        <w:ind w:firstLine="720"/>
        <w:rPr>
          <w:rFonts w:ascii="Gill Sans MT" w:eastAsia="STKaiti" w:hAnsi="Gill Sans MT" w:cs="Futura Medium"/>
        </w:rPr>
      </w:pPr>
      <w:r w:rsidRPr="008F582E">
        <w:rPr>
          <w:rFonts w:ascii="Gill Sans MT" w:eastAsia="Garamond,Futura Medium,STKaiti" w:hAnsi="Gill Sans MT" w:cs="Futura Medium"/>
        </w:rPr>
        <w:t xml:space="preserve">Plausible though they are, these two hypotheses lead quickly to an interpretative difficulty. For, the evidence which supports them gives us </w:t>
      </w:r>
      <w:r w:rsidRPr="008F582E">
        <w:rPr>
          <w:rFonts w:ascii="Gill Sans MT" w:eastAsia="Garamond,Futura Medium,STKaiti" w:hAnsi="Gill Sans MT" w:cs="Futura Medium"/>
          <w:i/>
          <w:iCs/>
        </w:rPr>
        <w:t xml:space="preserve">prima facie </w:t>
      </w:r>
      <w:r w:rsidRPr="008F582E">
        <w:rPr>
          <w:rFonts w:ascii="Gill Sans MT" w:eastAsia="Garamond,Futura Medium,STKaiti" w:hAnsi="Gill Sans MT" w:cs="Futura Medium"/>
        </w:rPr>
        <w:t>reasons to affirm both of the following:</w:t>
      </w:r>
    </w:p>
    <w:p w14:paraId="03789311" w14:textId="77777777" w:rsidR="00696668" w:rsidRPr="008F582E" w:rsidRDefault="00696668" w:rsidP="007045C9">
      <w:pPr>
        <w:spacing w:line="360" w:lineRule="auto"/>
        <w:ind w:firstLine="720"/>
        <w:rPr>
          <w:rFonts w:ascii="Gill Sans MT" w:eastAsia="STKaiti" w:hAnsi="Gill Sans MT" w:cs="Futura Medium"/>
        </w:rPr>
      </w:pPr>
    </w:p>
    <w:p w14:paraId="27E970A2" w14:textId="7033EA7E" w:rsidR="0063652B" w:rsidRPr="008F582E" w:rsidRDefault="7675506A" w:rsidP="007045C9">
      <w:pPr>
        <w:pStyle w:val="ListParagraph"/>
        <w:numPr>
          <w:ilvl w:val="0"/>
          <w:numId w:val="1"/>
        </w:numPr>
        <w:spacing w:line="360" w:lineRule="auto"/>
        <w:ind w:left="567" w:hanging="283"/>
        <w:rPr>
          <w:rFonts w:ascii="Gill Sans MT" w:eastAsia="Garamond,Futura Medium,STKaiti" w:hAnsi="Gill Sans MT" w:cs="Futura Medium"/>
          <w:u w:val="single"/>
        </w:rPr>
      </w:pPr>
      <w:r w:rsidRPr="008F582E">
        <w:rPr>
          <w:rFonts w:ascii="Gill Sans MT" w:eastAsia="Garamond,Futura Medium,STKaiti" w:hAnsi="Gill Sans MT" w:cs="Futura Medium"/>
        </w:rPr>
        <w:t>Kierkegaard holds that</w:t>
      </w:r>
      <w:r w:rsidR="00EA7D22" w:rsidRPr="008F582E">
        <w:rPr>
          <w:rFonts w:ascii="Gill Sans MT" w:eastAsia="Garamond,Futura Medium,STKaiti" w:hAnsi="Gill Sans MT" w:cs="Futura Medium"/>
        </w:rPr>
        <w:t xml:space="preserve"> </w:t>
      </w:r>
      <w:r w:rsidRPr="008F582E">
        <w:rPr>
          <w:rFonts w:ascii="Gill Sans MT" w:eastAsia="Garamond,Futura Medium,STKaiti" w:hAnsi="Gill Sans MT" w:cs="Futura Medium"/>
        </w:rPr>
        <w:t>Socrates can serve as an exemplar</w:t>
      </w:r>
      <w:r w:rsidR="00EA7D22" w:rsidRPr="008F582E">
        <w:rPr>
          <w:rFonts w:ascii="Gill Sans MT" w:eastAsia="Garamond,Futura Medium,STKaiti" w:hAnsi="Gill Sans MT" w:cs="Futura Medium"/>
        </w:rPr>
        <w:t xml:space="preserve"> for irony</w:t>
      </w:r>
      <w:r w:rsidRPr="008F582E">
        <w:rPr>
          <w:rFonts w:ascii="Gill Sans MT" w:eastAsia="Garamond,Futura Medium,STKaiti" w:hAnsi="Gill Sans MT" w:cs="Futura Medium"/>
        </w:rPr>
        <w:t>; and</w:t>
      </w:r>
    </w:p>
    <w:p w14:paraId="0FE12226" w14:textId="6D4BDA08" w:rsidR="00370717" w:rsidRPr="008F582E" w:rsidRDefault="7675506A" w:rsidP="007045C9">
      <w:pPr>
        <w:pStyle w:val="ListParagraph"/>
        <w:numPr>
          <w:ilvl w:val="0"/>
          <w:numId w:val="1"/>
        </w:numPr>
        <w:spacing w:line="360" w:lineRule="auto"/>
        <w:ind w:left="567" w:hanging="283"/>
        <w:rPr>
          <w:rFonts w:ascii="Gill Sans MT" w:eastAsia="Garamond,Futura Medium,STKaiti" w:hAnsi="Gill Sans MT" w:cs="Futura Medium"/>
        </w:rPr>
      </w:pPr>
      <w:r w:rsidRPr="008F582E">
        <w:rPr>
          <w:rFonts w:ascii="Gill Sans MT" w:eastAsia="Garamond,Futura Medium,STKaiti" w:hAnsi="Gill Sans MT" w:cs="Futura Medium"/>
        </w:rPr>
        <w:t>Kierkegaard holds that, as an</w:t>
      </w:r>
      <w:r w:rsidR="00342649" w:rsidRPr="008F582E">
        <w:rPr>
          <w:rFonts w:ascii="Gill Sans MT" w:eastAsia="Garamond,Futura Medium,STKaiti" w:hAnsi="Gill Sans MT" w:cs="Futura Medium"/>
        </w:rPr>
        <w:t xml:space="preserve"> exemplar for irony</w:t>
      </w:r>
      <w:r w:rsidRPr="008F582E">
        <w:rPr>
          <w:rFonts w:ascii="Gill Sans MT" w:eastAsia="Garamond,Futura Medium,STKaiti" w:hAnsi="Gill Sans MT" w:cs="Futura Medium"/>
        </w:rPr>
        <w:t>, Socrates cannot be represented.</w:t>
      </w:r>
    </w:p>
    <w:p w14:paraId="6F073B3D" w14:textId="77777777" w:rsidR="00696668" w:rsidRPr="008F582E" w:rsidRDefault="00696668" w:rsidP="007045C9">
      <w:pPr>
        <w:spacing w:line="360" w:lineRule="auto"/>
        <w:rPr>
          <w:rFonts w:ascii="Gill Sans MT" w:eastAsia="STKaiti" w:hAnsi="Gill Sans MT" w:cs="Futura Medium"/>
        </w:rPr>
      </w:pPr>
    </w:p>
    <w:p w14:paraId="7A8EBB71" w14:textId="5473914A" w:rsidR="007D46D8" w:rsidRPr="008F582E" w:rsidRDefault="0504041A" w:rsidP="007045C9">
      <w:pPr>
        <w:spacing w:line="360" w:lineRule="auto"/>
        <w:rPr>
          <w:rFonts w:ascii="Gill Sans MT" w:eastAsia="STKaiti" w:hAnsi="Gill Sans MT" w:cs="Futura Medium"/>
        </w:rPr>
      </w:pPr>
      <w:r w:rsidRPr="008F582E">
        <w:rPr>
          <w:rFonts w:ascii="Gill Sans MT" w:eastAsia="Garamond,Futura Medium,STKaiti" w:hAnsi="Gill Sans MT" w:cs="Futura Medium"/>
        </w:rPr>
        <w:t>Thesis A is already supported by the evidence that Kierkegaard modelled his work as an author on Socrates, whom he understood as an</w:t>
      </w:r>
      <w:r w:rsidRPr="008F582E">
        <w:rPr>
          <w:rFonts w:ascii="Gill Sans MT" w:eastAsia="Garamond,Futura Medium,STKaiti" w:hAnsi="Gill Sans MT" w:cs="Futura Medium"/>
          <w:i/>
          <w:iCs/>
        </w:rPr>
        <w:t xml:space="preserve"> </w:t>
      </w:r>
      <w:r w:rsidRPr="008F582E">
        <w:rPr>
          <w:rFonts w:ascii="Gill Sans MT" w:eastAsia="Garamond,Futura Medium,STKaiti" w:hAnsi="Gill Sans MT" w:cs="Futura Medium"/>
        </w:rPr>
        <w:t>ironist. For, how could this</w:t>
      </w:r>
      <w:r w:rsidR="00BF69FB" w:rsidRPr="008F582E">
        <w:rPr>
          <w:rFonts w:ascii="Gill Sans MT" w:eastAsia="Garamond,Futura Medium,STKaiti" w:hAnsi="Gill Sans MT" w:cs="Futura Medium"/>
        </w:rPr>
        <w:t xml:space="preserve"> be so if he did not hold that </w:t>
      </w:r>
      <w:r w:rsidRPr="008F582E">
        <w:rPr>
          <w:rFonts w:ascii="Gill Sans MT" w:eastAsia="Garamond,Futura Medium,STKaiti" w:hAnsi="Gill Sans MT" w:cs="Futura Medium"/>
        </w:rPr>
        <w:t>Socrates can serve as an exemplar</w:t>
      </w:r>
      <w:r w:rsidR="00BF69FB" w:rsidRPr="008F582E">
        <w:rPr>
          <w:rFonts w:ascii="Gill Sans MT" w:eastAsia="Garamond,Futura Medium,STKaiti" w:hAnsi="Gill Sans MT" w:cs="Futura Medium"/>
        </w:rPr>
        <w:t xml:space="preserve"> for irony</w:t>
      </w:r>
      <w:r w:rsidRPr="008F582E">
        <w:rPr>
          <w:rFonts w:ascii="Gill Sans MT" w:eastAsia="Garamond,Futura Medium,STKaiti" w:hAnsi="Gill Sans MT" w:cs="Futura Medium"/>
        </w:rPr>
        <w:t xml:space="preserve">? As we shall see, there is strong </w:t>
      </w:r>
      <w:r w:rsidRPr="008F582E">
        <w:rPr>
          <w:rFonts w:ascii="Gill Sans MT" w:eastAsia="Garamond,Futura Medium,STKaiti" w:hAnsi="Gill Sans MT" w:cs="Futura Medium"/>
        </w:rPr>
        <w:lastRenderedPageBreak/>
        <w:t xml:space="preserve">further evidence already in </w:t>
      </w:r>
      <w:r w:rsidRPr="008F582E">
        <w:rPr>
          <w:rFonts w:ascii="Gill Sans MT" w:eastAsia="Garamond,Futura Medium,STKaiti" w:hAnsi="Gill Sans MT" w:cs="Futura Medium"/>
          <w:i/>
          <w:iCs/>
        </w:rPr>
        <w:t>The Concept of Irony</w:t>
      </w:r>
      <w:r w:rsidR="005E1012" w:rsidRPr="008F582E">
        <w:rPr>
          <w:rFonts w:ascii="Gill Sans MT" w:eastAsia="Garamond,Futura Medium,STKaiti" w:hAnsi="Gill Sans MT" w:cs="Futura Medium"/>
        </w:rPr>
        <w:t xml:space="preserve"> that he</w:t>
      </w:r>
      <w:r w:rsidRPr="008F582E">
        <w:rPr>
          <w:rFonts w:ascii="Gill Sans MT" w:eastAsia="Garamond,Futura Medium,STKaiti" w:hAnsi="Gill Sans MT" w:cs="Futura Medium"/>
        </w:rPr>
        <w:t xml:space="preserve"> holds that Socrates can </w:t>
      </w:r>
      <w:r w:rsidR="00BF69FB" w:rsidRPr="008F582E">
        <w:rPr>
          <w:rFonts w:ascii="Gill Sans MT" w:eastAsia="Garamond,Futura Medium,STKaiti" w:hAnsi="Gill Sans MT" w:cs="Futura Medium"/>
        </w:rPr>
        <w:t>and should serve as an exemplar for irony,</w:t>
      </w:r>
      <w:r w:rsidRPr="008F582E">
        <w:rPr>
          <w:rFonts w:ascii="Gill Sans MT" w:eastAsia="Garamond,Futura Medium,STKaiti" w:hAnsi="Gill Sans MT" w:cs="Futura Medium"/>
        </w:rPr>
        <w:t xml:space="preserve"> not just for </w:t>
      </w:r>
      <w:r w:rsidR="00BB7D8A" w:rsidRPr="008F582E">
        <w:rPr>
          <w:rFonts w:ascii="Gill Sans MT" w:eastAsia="Garamond,Futura Medium,STKaiti" w:hAnsi="Gill Sans MT" w:cs="Futura Medium"/>
        </w:rPr>
        <w:t>Kierkegaard</w:t>
      </w:r>
      <w:r w:rsidRPr="008F582E">
        <w:rPr>
          <w:rFonts w:ascii="Gill Sans MT" w:eastAsia="Garamond,Futura Medium,STKaiti" w:hAnsi="Gill Sans MT" w:cs="Futura Medium"/>
        </w:rPr>
        <w:t xml:space="preserve"> </w:t>
      </w:r>
      <w:r w:rsidR="00A975B5" w:rsidRPr="008F582E">
        <w:rPr>
          <w:rFonts w:ascii="Gill Sans MT" w:eastAsia="Garamond,Futura Medium,STKaiti" w:hAnsi="Gill Sans MT" w:cs="Futura Medium"/>
        </w:rPr>
        <w:t xml:space="preserve">as an author </w:t>
      </w:r>
      <w:r w:rsidRPr="008F582E">
        <w:rPr>
          <w:rFonts w:ascii="Gill Sans MT" w:eastAsia="Garamond,Futura Medium,STKaiti" w:hAnsi="Gill Sans MT" w:cs="Futura Medium"/>
        </w:rPr>
        <w:t>but also for his readers, assuming only on their part an interest i</w:t>
      </w:r>
      <w:r w:rsidR="00A32204" w:rsidRPr="008F582E">
        <w:rPr>
          <w:rFonts w:ascii="Gill Sans MT" w:eastAsia="Garamond,Futura Medium,STKaiti" w:hAnsi="Gill Sans MT" w:cs="Futura Medium"/>
        </w:rPr>
        <w:t>n living a “properly human life”</w:t>
      </w:r>
      <w:r w:rsidRPr="008F582E">
        <w:rPr>
          <w:rFonts w:ascii="Gill Sans MT" w:eastAsia="Garamond,Futura Medium,STKaiti" w:hAnsi="Gill Sans MT" w:cs="Futura Medium"/>
        </w:rPr>
        <w:t xml:space="preserve"> (KW II, 326). As we sha</w:t>
      </w:r>
      <w:r w:rsidR="002C48F5" w:rsidRPr="008F582E">
        <w:rPr>
          <w:rFonts w:ascii="Gill Sans MT" w:eastAsia="Garamond,Futura Medium,STKaiti" w:hAnsi="Gill Sans MT" w:cs="Futura Medium"/>
        </w:rPr>
        <w:t xml:space="preserve">ll also see, this text </w:t>
      </w:r>
      <w:r w:rsidRPr="008F582E">
        <w:rPr>
          <w:rFonts w:ascii="Gill Sans MT" w:eastAsia="Garamond,Futura Medium,STKaiti" w:hAnsi="Gill Sans MT" w:cs="Futura Medium"/>
        </w:rPr>
        <w:t xml:space="preserve">provides </w:t>
      </w:r>
      <w:r w:rsidRPr="008F582E">
        <w:rPr>
          <w:rFonts w:ascii="Gill Sans MT" w:eastAsia="Garamond,Futura Medium,STKaiti" w:hAnsi="Gill Sans MT" w:cs="Futura Medium"/>
          <w:i/>
          <w:iCs/>
        </w:rPr>
        <w:t xml:space="preserve">prima facie </w:t>
      </w:r>
      <w:r w:rsidRPr="008F582E">
        <w:rPr>
          <w:rFonts w:ascii="Gill Sans MT" w:eastAsia="Garamond,Futura Medium,STKaiti" w:hAnsi="Gill Sans MT" w:cs="Futura Medium"/>
        </w:rPr>
        <w:t xml:space="preserve">evidence for Thesis B, given the way it develops the idea of Socrates as an ironist, that is, as one to whom it belongs never to appear </w:t>
      </w:r>
      <w:r w:rsidRPr="008F582E">
        <w:rPr>
          <w:rFonts w:ascii="Gill Sans MT" w:eastAsia="Garamond,Futura Medium,STKaiti" w:hAnsi="Gill Sans MT" w:cs="Futura Medium"/>
          <w:i/>
          <w:iCs/>
        </w:rPr>
        <w:t xml:space="preserve">in </w:t>
      </w:r>
      <w:proofErr w:type="spellStart"/>
      <w:r w:rsidRPr="008F582E">
        <w:rPr>
          <w:rFonts w:ascii="Gill Sans MT" w:eastAsia="Garamond,Futura Medium,STKaiti" w:hAnsi="Gill Sans MT" w:cs="Futura Medium"/>
          <w:i/>
          <w:iCs/>
        </w:rPr>
        <w:t>propria</w:t>
      </w:r>
      <w:proofErr w:type="spellEnd"/>
      <w:r w:rsidRPr="008F582E">
        <w:rPr>
          <w:rFonts w:ascii="Gill Sans MT" w:eastAsia="Garamond,Futura Medium,STKaiti" w:hAnsi="Gill Sans MT" w:cs="Futura Medium"/>
          <w:i/>
          <w:iCs/>
        </w:rPr>
        <w:t xml:space="preserve"> persona</w:t>
      </w:r>
      <w:r w:rsidRPr="008F582E">
        <w:rPr>
          <w:rFonts w:ascii="Gill Sans MT" w:eastAsia="Garamond,Futura Medium,STKaiti" w:hAnsi="Gill Sans MT" w:cs="Futura Medium"/>
        </w:rPr>
        <w:t xml:space="preserve">. In Kierkegaard’s image, trying to represent an </w:t>
      </w:r>
      <w:r w:rsidR="00BF69FB" w:rsidRPr="008F582E">
        <w:rPr>
          <w:rFonts w:ascii="Gill Sans MT" w:eastAsia="Garamond,Futura Medium,STKaiti" w:hAnsi="Gill Sans MT" w:cs="Futura Medium"/>
        </w:rPr>
        <w:t>exemplar for irony</w:t>
      </w:r>
      <w:r w:rsidRPr="008F582E">
        <w:rPr>
          <w:rFonts w:ascii="Gill Sans MT" w:eastAsia="Garamond,Futura Medium,STKaiti" w:hAnsi="Gill Sans MT" w:cs="Futura Medium"/>
        </w:rPr>
        <w:t>, so conceived, is like trying to draw something that becomes invisible as soon as it appears (KW</w:t>
      </w:r>
      <w:r w:rsidRPr="008F582E">
        <w:rPr>
          <w:rFonts w:ascii="Gill Sans MT" w:eastAsia="Garamond,Futura Medium,STKaiti" w:hAnsi="Gill Sans MT" w:cs="Futura Medium"/>
          <w:i/>
          <w:iCs/>
        </w:rPr>
        <w:t xml:space="preserve"> </w:t>
      </w:r>
      <w:r w:rsidRPr="008F582E">
        <w:rPr>
          <w:rFonts w:ascii="Gill Sans MT" w:eastAsia="Garamond,Futura Medium,STKaiti" w:hAnsi="Gill Sans MT" w:cs="Futura Medium"/>
        </w:rPr>
        <w:t xml:space="preserve">II, 3). </w:t>
      </w:r>
    </w:p>
    <w:p w14:paraId="1A23D729" w14:textId="256C7AAF" w:rsidR="006D72DB" w:rsidRPr="008F582E" w:rsidRDefault="00744B81" w:rsidP="007045C9">
      <w:pPr>
        <w:spacing w:line="360" w:lineRule="auto"/>
        <w:ind w:firstLine="720"/>
        <w:rPr>
          <w:rFonts w:ascii="Gill Sans MT" w:eastAsia="Garamond,Futura Medium,STKaiti" w:hAnsi="Gill Sans MT" w:cs="Futura Medium"/>
        </w:rPr>
      </w:pPr>
      <w:r w:rsidRPr="008F582E">
        <w:rPr>
          <w:rFonts w:ascii="Gill Sans MT" w:eastAsia="Garamond,Futura Medium,STKaiti" w:hAnsi="Gill Sans MT" w:cs="Futura Medium"/>
        </w:rPr>
        <w:t>T</w:t>
      </w:r>
      <w:r w:rsidR="7675506A" w:rsidRPr="008F582E">
        <w:rPr>
          <w:rFonts w:ascii="Gill Sans MT" w:eastAsia="Garamond,Futura Medium,STKaiti" w:hAnsi="Gill Sans MT" w:cs="Futura Medium"/>
        </w:rPr>
        <w:t xml:space="preserve">he difficulty is that these two theses, A and B, appear to be in some tension. </w:t>
      </w:r>
      <w:r w:rsidR="006D72DB" w:rsidRPr="008F582E">
        <w:rPr>
          <w:rFonts w:ascii="Gill Sans MT" w:eastAsia="Garamond,Futura Medium,STKaiti" w:hAnsi="Gill Sans MT" w:cs="Futura Medium"/>
        </w:rPr>
        <w:t>For it may be natural to suppose that if X can serve as an exemplar for F, then X can be represented as an exemplar for X.  Even if we hold to the view, sometimes attributed to Wittgenstein, that, while in use, the standard meter in Paris was the one thing that could not be measured as the length of a meter, we should still agree that nothing could serve as the standard meter were it not capable of being represented as such, in writing and in speech.</w:t>
      </w:r>
      <w:r w:rsidR="006D72DB" w:rsidRPr="008F582E">
        <w:rPr>
          <w:rStyle w:val="FootnoteReference"/>
          <w:rFonts w:ascii="Gill Sans MT" w:eastAsia="Garamond,Futura Medium,STKaiti" w:hAnsi="Gill Sans MT" w:cs="Futura Medium"/>
        </w:rPr>
        <w:footnoteReference w:id="6"/>
      </w:r>
      <w:r w:rsidR="006D72DB" w:rsidRPr="008F582E">
        <w:rPr>
          <w:rFonts w:ascii="Gill Sans MT" w:eastAsia="Garamond,Futura Medium,STKaiti" w:hAnsi="Gill Sans MT" w:cs="Futura Medium"/>
        </w:rPr>
        <w:t xml:space="preserve"> And even if we deny that all exemplars are exemplars for </w:t>
      </w:r>
      <w:r w:rsidR="006D72DB" w:rsidRPr="008F582E">
        <w:rPr>
          <w:rFonts w:ascii="Gill Sans MT" w:eastAsia="Garamond,Futura Medium,STKaiti" w:hAnsi="Gill Sans MT" w:cs="Futura Medium"/>
          <w:i/>
        </w:rPr>
        <w:t>F</w:t>
      </w:r>
      <w:r w:rsidR="006D72DB" w:rsidRPr="008F582E">
        <w:rPr>
          <w:rFonts w:ascii="Gill Sans MT" w:eastAsia="Garamond,Futura Medium,STKaiti" w:hAnsi="Gill Sans MT" w:cs="Futura Medium"/>
        </w:rPr>
        <w:t xml:space="preserve">, where </w:t>
      </w:r>
      <w:r w:rsidR="006D72DB" w:rsidRPr="008F582E">
        <w:rPr>
          <w:rFonts w:ascii="Gill Sans MT" w:eastAsia="Garamond,Futura Medium,STKaiti" w:hAnsi="Gill Sans MT" w:cs="Futura Medium"/>
          <w:i/>
        </w:rPr>
        <w:t>F</w:t>
      </w:r>
      <w:r w:rsidR="006D72DB" w:rsidRPr="008F582E">
        <w:rPr>
          <w:rFonts w:ascii="Gill Sans MT" w:eastAsia="Garamond,Futura Medium,STKaiti" w:hAnsi="Gill Sans MT" w:cs="Futura Medium"/>
        </w:rPr>
        <w:t xml:space="preserve"> is some particular property or feature, we should agree that some things serve as exemplars for </w:t>
      </w:r>
      <w:r w:rsidR="006D72DB" w:rsidRPr="008F582E">
        <w:rPr>
          <w:rFonts w:ascii="Gill Sans MT" w:eastAsia="Garamond,Futura Medium,STKaiti" w:hAnsi="Gill Sans MT" w:cs="Futura Medium"/>
          <w:i/>
        </w:rPr>
        <w:t>F</w:t>
      </w:r>
      <w:r w:rsidR="006D72DB" w:rsidRPr="008F582E">
        <w:rPr>
          <w:rFonts w:ascii="Gill Sans MT" w:eastAsia="Garamond,Futura Medium,STKaiti" w:hAnsi="Gill Sans MT" w:cs="Futura Medium"/>
        </w:rPr>
        <w:t xml:space="preserve"> and that these things can be represented as such.</w:t>
      </w:r>
      <w:r w:rsidR="006D72DB" w:rsidRPr="008F582E">
        <w:rPr>
          <w:rStyle w:val="FootnoteReference"/>
          <w:rFonts w:ascii="Gill Sans MT" w:eastAsia="Garamond,Futura Medium,STKaiti" w:hAnsi="Gill Sans MT" w:cs="Futura Medium"/>
        </w:rPr>
        <w:footnoteReference w:id="7"/>
      </w:r>
      <w:r w:rsidR="006D72DB" w:rsidRPr="008F582E">
        <w:rPr>
          <w:rFonts w:ascii="Gill Sans MT" w:eastAsia="Garamond,Futura Medium,STKaiti" w:hAnsi="Gill Sans MT" w:cs="Futura Medium"/>
        </w:rPr>
        <w:t xml:space="preserve"> If a given colour swatch is to serve as an exemplar for magenta, for example, then it will need to be represented as such. Such representation need not be anything mental: </w:t>
      </w:r>
      <w:r w:rsidR="00D11DC9" w:rsidRPr="008F582E">
        <w:rPr>
          <w:rFonts w:ascii="Gill Sans MT" w:eastAsia="Garamond,Futura Medium,STKaiti" w:hAnsi="Gill Sans MT" w:cs="Futura Medium"/>
        </w:rPr>
        <w:t>it need not be for example</w:t>
      </w:r>
      <w:r w:rsidR="006D72DB" w:rsidRPr="008F582E">
        <w:rPr>
          <w:rFonts w:ascii="Gill Sans MT" w:eastAsia="Garamond,Futura Medium,STKaiti" w:hAnsi="Gill Sans MT" w:cs="Futura Medium"/>
        </w:rPr>
        <w:t xml:space="preserve"> a mental image of magenta. But for a given swatch to serve as an exemplar for magenta it will need to be represented as such in some</w:t>
      </w:r>
      <w:r w:rsidR="006D72DB" w:rsidRPr="008F582E">
        <w:rPr>
          <w:rFonts w:ascii="Gill Sans MT" w:eastAsia="Garamond,Futura Medium,STKaiti" w:hAnsi="Gill Sans MT" w:cs="Futura Medium"/>
          <w:i/>
        </w:rPr>
        <w:t xml:space="preserve"> </w:t>
      </w:r>
      <w:r w:rsidR="006D72DB" w:rsidRPr="008F582E">
        <w:rPr>
          <w:rFonts w:ascii="Gill Sans MT" w:eastAsia="Garamond,Futura Medium,STKaiti" w:hAnsi="Gill Sans MT" w:cs="Futura Medium"/>
        </w:rPr>
        <w:t xml:space="preserve">way: by its position relative to other shades in a sample, </w:t>
      </w:r>
      <w:r w:rsidR="00A32204" w:rsidRPr="008F582E">
        <w:rPr>
          <w:rFonts w:ascii="Gill Sans MT" w:eastAsia="Garamond,Futura Medium,STKaiti" w:hAnsi="Gill Sans MT" w:cs="Futura Medium"/>
        </w:rPr>
        <w:t>perhaps, or by having the word “magenta”</w:t>
      </w:r>
      <w:r w:rsidR="006D72DB" w:rsidRPr="008F582E">
        <w:rPr>
          <w:rFonts w:ascii="Gill Sans MT" w:eastAsia="Garamond,Futura Medium,STKaiti" w:hAnsi="Gill Sans MT" w:cs="Futura Medium"/>
        </w:rPr>
        <w:t xml:space="preserve"> written beneath it. Or, to switch to an example of a sort that will be closer to our main concerns in this paper: I could not take another person as an exemplar of courage, say, or temperance were I to lack any way of representing him or her as such.   </w:t>
      </w:r>
    </w:p>
    <w:p w14:paraId="414D7DD1" w14:textId="1E0DE6CA" w:rsidR="00640470" w:rsidRPr="008F582E" w:rsidRDefault="00AE1004" w:rsidP="006D72DB">
      <w:pPr>
        <w:spacing w:line="360" w:lineRule="auto"/>
        <w:ind w:firstLine="720"/>
        <w:rPr>
          <w:rFonts w:ascii="Gill Sans MT" w:eastAsia="STKaiti" w:hAnsi="Gill Sans MT" w:cs="Futura Medium"/>
        </w:rPr>
      </w:pPr>
      <w:r w:rsidRPr="008F582E">
        <w:rPr>
          <w:rFonts w:ascii="Gill Sans MT" w:eastAsia="Garamond,Futura Medium,STKaiti" w:hAnsi="Gill Sans MT" w:cs="Futura Medium"/>
        </w:rPr>
        <w:lastRenderedPageBreak/>
        <w:t xml:space="preserve">So it may be </w:t>
      </w:r>
      <w:r w:rsidR="006D72DB" w:rsidRPr="008F582E">
        <w:rPr>
          <w:rFonts w:ascii="Gill Sans MT" w:eastAsia="Garamond,Futura Medium,STKaiti" w:hAnsi="Gill Sans MT" w:cs="Futura Medium"/>
        </w:rPr>
        <w:t xml:space="preserve">difficult to see how </w:t>
      </w:r>
      <w:r w:rsidR="00D60955" w:rsidRPr="008F582E">
        <w:rPr>
          <w:rFonts w:ascii="Gill Sans MT" w:eastAsia="Garamond,Futura Medium,STKaiti" w:hAnsi="Gill Sans MT" w:cs="Futura Medium"/>
        </w:rPr>
        <w:t>Kierkegaard</w:t>
      </w:r>
      <w:r w:rsidR="006D72DB" w:rsidRPr="008F582E">
        <w:rPr>
          <w:rFonts w:ascii="Gill Sans MT" w:eastAsia="Garamond,Futura Medium,STKaiti" w:hAnsi="Gill Sans MT" w:cs="Futura Medium"/>
        </w:rPr>
        <w:t xml:space="preserve"> could</w:t>
      </w:r>
      <w:r w:rsidR="006A39AF" w:rsidRPr="008F582E">
        <w:rPr>
          <w:rFonts w:ascii="Gill Sans MT" w:eastAsia="Garamond,Futura Medium,STKaiti" w:hAnsi="Gill Sans MT" w:cs="Futura Medium"/>
        </w:rPr>
        <w:t xml:space="preserve"> </w:t>
      </w:r>
      <w:r w:rsidR="00D60955" w:rsidRPr="008F582E">
        <w:rPr>
          <w:rFonts w:ascii="Gill Sans MT" w:eastAsia="Garamond,Futura Medium,STKaiti" w:hAnsi="Gill Sans MT" w:cs="Futura Medium"/>
        </w:rPr>
        <w:t xml:space="preserve">hold </w:t>
      </w:r>
      <w:r w:rsidRPr="008F582E">
        <w:rPr>
          <w:rFonts w:ascii="Gill Sans MT" w:eastAsia="Garamond,Futura Medium,STKaiti" w:hAnsi="Gill Sans MT" w:cs="Futura Medium"/>
        </w:rPr>
        <w:t xml:space="preserve">both </w:t>
      </w:r>
      <w:r w:rsidR="00D60955" w:rsidRPr="008F582E">
        <w:rPr>
          <w:rFonts w:ascii="Gill Sans MT" w:eastAsia="Garamond,Futura Medium,STKaiti" w:hAnsi="Gill Sans MT" w:cs="Futura Medium"/>
        </w:rPr>
        <w:t>that</w:t>
      </w:r>
      <w:r w:rsidR="00AE2417" w:rsidRPr="008F582E">
        <w:rPr>
          <w:rFonts w:ascii="Gill Sans MT" w:eastAsia="Garamond,Futura Medium,STKaiti" w:hAnsi="Gill Sans MT" w:cs="Futura Medium"/>
        </w:rPr>
        <w:t xml:space="preserve"> </w:t>
      </w:r>
      <w:r w:rsidR="00E76091" w:rsidRPr="008F582E">
        <w:rPr>
          <w:rFonts w:ascii="Gill Sans MT" w:eastAsia="Garamond,Futura Medium,STKaiti" w:hAnsi="Gill Sans MT" w:cs="Futura Medium"/>
        </w:rPr>
        <w:t xml:space="preserve">Socrates </w:t>
      </w:r>
      <w:r w:rsidR="000F7D1E" w:rsidRPr="008F582E">
        <w:rPr>
          <w:rFonts w:ascii="Gill Sans MT" w:eastAsia="Garamond,Futura Medium,STKaiti" w:hAnsi="Gill Sans MT" w:cs="Futura Medium"/>
        </w:rPr>
        <w:t>can serve as an exemplar</w:t>
      </w:r>
      <w:r w:rsidR="00BA73F5" w:rsidRPr="008F582E">
        <w:rPr>
          <w:rFonts w:ascii="Gill Sans MT" w:eastAsia="Garamond,Futura Medium,STKaiti" w:hAnsi="Gill Sans MT" w:cs="Futura Medium"/>
        </w:rPr>
        <w:t xml:space="preserve"> </w:t>
      </w:r>
      <w:r w:rsidR="00AE2417" w:rsidRPr="008F582E">
        <w:rPr>
          <w:rFonts w:ascii="Gill Sans MT" w:eastAsia="Garamond,Futura Medium,STKaiti" w:hAnsi="Gill Sans MT" w:cs="Futura Medium"/>
        </w:rPr>
        <w:t xml:space="preserve">for irony </w:t>
      </w:r>
      <w:r w:rsidRPr="008F582E">
        <w:rPr>
          <w:rFonts w:ascii="Gill Sans MT" w:eastAsia="Garamond,Futura Medium,STKaiti" w:hAnsi="Gill Sans MT" w:cs="Futura Medium"/>
        </w:rPr>
        <w:t xml:space="preserve">and </w:t>
      </w:r>
      <w:r w:rsidR="000F7D1E" w:rsidRPr="008F582E">
        <w:rPr>
          <w:rFonts w:ascii="Gill Sans MT" w:eastAsia="Garamond,Futura Medium,STKaiti" w:hAnsi="Gill Sans MT" w:cs="Futura Medium"/>
        </w:rPr>
        <w:t xml:space="preserve">that he </w:t>
      </w:r>
      <w:r w:rsidR="00D60955" w:rsidRPr="008F582E">
        <w:rPr>
          <w:rFonts w:ascii="Gill Sans MT" w:eastAsia="Garamond,Futura Medium,STKaiti" w:hAnsi="Gill Sans MT" w:cs="Futura Medium"/>
        </w:rPr>
        <w:t>cannot be represented</w:t>
      </w:r>
      <w:r w:rsidR="00E64179" w:rsidRPr="008F582E">
        <w:rPr>
          <w:rFonts w:ascii="Gill Sans MT" w:eastAsia="Garamond,Futura Medium,STKaiti" w:hAnsi="Gill Sans MT" w:cs="Futura Medium"/>
        </w:rPr>
        <w:t xml:space="preserve"> as</w:t>
      </w:r>
      <w:r w:rsidR="00AA05CC" w:rsidRPr="008F582E">
        <w:rPr>
          <w:rFonts w:ascii="Gill Sans MT" w:eastAsia="Garamond,Futura Medium,STKaiti" w:hAnsi="Gill Sans MT" w:cs="Futura Medium"/>
        </w:rPr>
        <w:t xml:space="preserve"> </w:t>
      </w:r>
      <w:r w:rsidR="000F7D1E" w:rsidRPr="008F582E">
        <w:rPr>
          <w:rFonts w:ascii="Gill Sans MT" w:eastAsia="Garamond,Futura Medium,STKaiti" w:hAnsi="Gill Sans MT" w:cs="Futura Medium"/>
        </w:rPr>
        <w:t>such.</w:t>
      </w:r>
      <w:r w:rsidRPr="008F582E">
        <w:rPr>
          <w:rFonts w:ascii="Gill Sans MT" w:eastAsia="Garamond,Futura Medium,STKaiti" w:hAnsi="Gill Sans MT" w:cs="Futura Medium"/>
        </w:rPr>
        <w:t xml:space="preserve"> </w:t>
      </w:r>
      <w:r w:rsidR="00442A0E" w:rsidRPr="008F582E">
        <w:rPr>
          <w:rFonts w:ascii="Gill Sans MT" w:eastAsia="Garamond,Futura Medium,STKaiti" w:hAnsi="Gill Sans MT" w:cs="Futura Medium"/>
        </w:rPr>
        <w:t xml:space="preserve"> My</w:t>
      </w:r>
      <w:r w:rsidR="00A67122" w:rsidRPr="008F582E">
        <w:rPr>
          <w:rFonts w:ascii="Gill Sans MT" w:eastAsia="Garamond,Futura Medium,STKaiti" w:hAnsi="Gill Sans MT" w:cs="Futura Medium"/>
        </w:rPr>
        <w:t xml:space="preserve"> aim in this </w:t>
      </w:r>
      <w:r w:rsidR="00B31B9E" w:rsidRPr="008F582E">
        <w:rPr>
          <w:rFonts w:ascii="Gill Sans MT" w:eastAsia="Garamond,Futura Medium,STKaiti" w:hAnsi="Gill Sans MT" w:cs="Futura Medium"/>
        </w:rPr>
        <w:t>paper</w:t>
      </w:r>
      <w:r w:rsidR="000548B2" w:rsidRPr="008F582E">
        <w:rPr>
          <w:rFonts w:ascii="Gill Sans MT" w:eastAsia="Garamond,Futura Medium,STKaiti" w:hAnsi="Gill Sans MT" w:cs="Futura Medium"/>
        </w:rPr>
        <w:t xml:space="preserve"> is</w:t>
      </w:r>
      <w:r w:rsidR="00640470" w:rsidRPr="008F582E">
        <w:rPr>
          <w:rFonts w:ascii="Gill Sans MT" w:eastAsia="Garamond,Futura Medium,STKaiti" w:hAnsi="Gill Sans MT" w:cs="Futura Medium"/>
        </w:rPr>
        <w:t xml:space="preserve"> </w:t>
      </w:r>
      <w:r w:rsidR="00442A0E" w:rsidRPr="008F582E">
        <w:rPr>
          <w:rFonts w:ascii="Gill Sans MT" w:eastAsia="Garamond,Futura Medium,STKaiti" w:hAnsi="Gill Sans MT" w:cs="Futura Medium"/>
        </w:rPr>
        <w:t xml:space="preserve">to </w:t>
      </w:r>
      <w:r w:rsidR="00280B2E" w:rsidRPr="008F582E">
        <w:rPr>
          <w:rFonts w:ascii="Gill Sans MT" w:eastAsia="Garamond,Futura Medium,STKaiti" w:hAnsi="Gill Sans MT" w:cs="Futura Medium"/>
        </w:rPr>
        <w:t>resolve this difficulty, the problem of Kierkegaard’s Socrates.</w:t>
      </w:r>
      <w:r w:rsidR="00955505" w:rsidRPr="008F582E">
        <w:rPr>
          <w:rStyle w:val="FootnoteReference"/>
          <w:rFonts w:ascii="Gill Sans MT" w:eastAsia="Garamond,Futura Medium,STKaiti" w:hAnsi="Gill Sans MT" w:cs="Futura Medium"/>
        </w:rPr>
        <w:footnoteReference w:id="8"/>
      </w:r>
      <w:r w:rsidR="006D72DB" w:rsidRPr="008F582E">
        <w:rPr>
          <w:rFonts w:ascii="Gill Sans MT" w:eastAsia="Garamond,Futura Medium,STKaiti" w:hAnsi="Gill Sans MT" w:cs="Futura Medium"/>
        </w:rPr>
        <w:t xml:space="preserve"> </w:t>
      </w:r>
      <w:r w:rsidRPr="008F582E">
        <w:rPr>
          <w:rFonts w:ascii="Gill Sans MT" w:eastAsia="Garamond,Futura Medium,STKaiti" w:hAnsi="Gill Sans MT" w:cs="Futura Medium"/>
        </w:rPr>
        <w:t xml:space="preserve">The central issue is whether and in what way Kierkegaard thinks that, as an exemplar for irony, </w:t>
      </w:r>
      <w:r w:rsidR="00C67BD4" w:rsidRPr="008F582E">
        <w:rPr>
          <w:rFonts w:ascii="Gill Sans MT" w:eastAsia="Garamond,Futura Medium,STKaiti" w:hAnsi="Gill Sans MT" w:cs="Futura Medium"/>
        </w:rPr>
        <w:t>Socrates defies representation.</w:t>
      </w:r>
      <w:r w:rsidR="00640470" w:rsidRPr="008F582E">
        <w:rPr>
          <w:rFonts w:ascii="Gill Sans MT" w:eastAsia="Garamond,Futura Medium,STKaiti" w:hAnsi="Gill Sans MT" w:cs="Futura Medium"/>
        </w:rPr>
        <w:t xml:space="preserve"> I shall argue that the</w:t>
      </w:r>
      <w:r w:rsidR="00C67BD4" w:rsidRPr="008F582E">
        <w:rPr>
          <w:rFonts w:ascii="Gill Sans MT" w:eastAsia="Garamond,Futura Medium,STKaiti" w:hAnsi="Gill Sans MT" w:cs="Futura Medium"/>
        </w:rPr>
        <w:t xml:space="preserve"> apparent evidence for T</w:t>
      </w:r>
      <w:r w:rsidR="006D72DB" w:rsidRPr="008F582E">
        <w:rPr>
          <w:rFonts w:ascii="Gill Sans MT" w:eastAsia="Garamond,Futura Medium,STKaiti" w:hAnsi="Gill Sans MT" w:cs="Futura Medium"/>
        </w:rPr>
        <w:t>hesis</w:t>
      </w:r>
      <w:r w:rsidR="00C67BD4" w:rsidRPr="008F582E">
        <w:rPr>
          <w:rFonts w:ascii="Gill Sans MT" w:eastAsia="Garamond,Futura Medium,STKaiti" w:hAnsi="Gill Sans MT" w:cs="Futura Medium"/>
        </w:rPr>
        <w:t xml:space="preserve"> B</w:t>
      </w:r>
      <w:r w:rsidR="006D72DB" w:rsidRPr="008F582E">
        <w:rPr>
          <w:rFonts w:ascii="Gill Sans MT" w:eastAsia="Garamond,Futura Medium,STKaiti" w:hAnsi="Gill Sans MT" w:cs="Futura Medium"/>
        </w:rPr>
        <w:t xml:space="preserve"> </w:t>
      </w:r>
      <w:r w:rsidR="00640470" w:rsidRPr="008F582E">
        <w:rPr>
          <w:rFonts w:ascii="Gill Sans MT" w:eastAsia="Garamond,Futura Medium,STKaiti" w:hAnsi="Gill Sans MT" w:cs="Futura Medium"/>
        </w:rPr>
        <w:t xml:space="preserve">is in </w:t>
      </w:r>
      <w:r w:rsidR="00FD7AF3" w:rsidRPr="008F582E">
        <w:rPr>
          <w:rFonts w:ascii="Gill Sans MT" w:eastAsia="Garamond,Futura Medium,STKaiti" w:hAnsi="Gill Sans MT" w:cs="Futura Medium"/>
        </w:rPr>
        <w:t>fact evidence for the following,</w:t>
      </w:r>
      <w:r w:rsidR="00DE4567" w:rsidRPr="008F582E">
        <w:rPr>
          <w:rFonts w:ascii="Gill Sans MT" w:eastAsia="Garamond,Futura Medium,STKaiti" w:hAnsi="Gill Sans MT" w:cs="Futura Medium"/>
        </w:rPr>
        <w:t xml:space="preserve"> significantly qualified</w:t>
      </w:r>
      <w:r w:rsidR="00FD7AF3" w:rsidRPr="008F582E">
        <w:rPr>
          <w:rFonts w:ascii="Gill Sans MT" w:eastAsia="Garamond,Futura Medium,STKaiti" w:hAnsi="Gill Sans MT" w:cs="Futura Medium"/>
        </w:rPr>
        <w:t>,</w:t>
      </w:r>
      <w:r w:rsidR="00DE4567" w:rsidRPr="008F582E">
        <w:rPr>
          <w:rFonts w:ascii="Gill Sans MT" w:eastAsia="Garamond,Futura Medium,STKaiti" w:hAnsi="Gill Sans MT" w:cs="Futura Medium"/>
        </w:rPr>
        <w:t xml:space="preserve"> version of this</w:t>
      </w:r>
      <w:r w:rsidR="00640470" w:rsidRPr="008F582E">
        <w:rPr>
          <w:rFonts w:ascii="Gill Sans MT" w:eastAsia="Garamond,Futura Medium,STKaiti" w:hAnsi="Gill Sans MT" w:cs="Futura Medium"/>
        </w:rPr>
        <w:t xml:space="preserve"> thesis:</w:t>
      </w:r>
    </w:p>
    <w:p w14:paraId="46ECF484" w14:textId="77777777" w:rsidR="00640470" w:rsidRPr="008F582E" w:rsidRDefault="00640470" w:rsidP="007045C9">
      <w:pPr>
        <w:spacing w:line="360" w:lineRule="auto"/>
        <w:rPr>
          <w:rFonts w:ascii="Gill Sans MT" w:eastAsia="STKaiti" w:hAnsi="Gill Sans MT" w:cs="Futura Medium"/>
        </w:rPr>
      </w:pPr>
    </w:p>
    <w:p w14:paraId="0B6D3516" w14:textId="61D850F8" w:rsidR="00640470" w:rsidRPr="008F582E" w:rsidRDefault="7675506A" w:rsidP="007045C9">
      <w:pPr>
        <w:spacing w:line="360" w:lineRule="auto"/>
        <w:ind w:left="720"/>
        <w:rPr>
          <w:rFonts w:ascii="Gill Sans MT" w:eastAsia="STKaiti" w:hAnsi="Gill Sans MT" w:cs="Futura Medium"/>
          <w:i/>
        </w:rPr>
      </w:pPr>
      <w:r w:rsidRPr="008F582E">
        <w:rPr>
          <w:rFonts w:ascii="Gill Sans MT" w:eastAsia="Garamond,Futura Medium,STKaiti" w:hAnsi="Gill Sans MT" w:cs="Futura Medium"/>
        </w:rPr>
        <w:t xml:space="preserve">(B*) Kierkegaard holds that, as an </w:t>
      </w:r>
      <w:r w:rsidR="00A54A60" w:rsidRPr="008F582E">
        <w:rPr>
          <w:rFonts w:ascii="Gill Sans MT" w:eastAsia="Garamond,Futura Medium,STKaiti" w:hAnsi="Gill Sans MT" w:cs="Futura Medium"/>
        </w:rPr>
        <w:t>exemplar for irony</w:t>
      </w:r>
      <w:r w:rsidRPr="008F582E">
        <w:rPr>
          <w:rFonts w:ascii="Gill Sans MT" w:eastAsia="Garamond,Futura Medium,STKaiti" w:hAnsi="Gill Sans MT" w:cs="Futura Medium"/>
        </w:rPr>
        <w:t>, Socrates cannot be represented</w:t>
      </w:r>
      <w:r w:rsidRPr="008F582E">
        <w:rPr>
          <w:rFonts w:ascii="Gill Sans MT" w:eastAsia="Garamond,Futura Medium,STKaiti" w:hAnsi="Gill Sans MT" w:cs="Futura Medium"/>
          <w:i/>
          <w:iCs/>
        </w:rPr>
        <w:t xml:space="preserve"> in a purely disinterested way.</w:t>
      </w:r>
    </w:p>
    <w:p w14:paraId="06D6FD9F" w14:textId="57C4B81C" w:rsidR="00537150" w:rsidRPr="008F582E" w:rsidRDefault="00640470" w:rsidP="007045C9">
      <w:pPr>
        <w:spacing w:line="360" w:lineRule="auto"/>
        <w:rPr>
          <w:rFonts w:ascii="Gill Sans MT" w:eastAsia="STKaiti" w:hAnsi="Gill Sans MT" w:cs="Futura Medium"/>
        </w:rPr>
      </w:pPr>
      <w:r w:rsidRPr="008F582E">
        <w:rPr>
          <w:rFonts w:ascii="Gill Sans MT" w:eastAsia="STKaiti" w:hAnsi="Gill Sans MT" w:cs="Futura Medium"/>
        </w:rPr>
        <w:t xml:space="preserve"> </w:t>
      </w:r>
    </w:p>
    <w:p w14:paraId="30D7F47F" w14:textId="40032A49" w:rsidR="00537150" w:rsidRPr="008F582E" w:rsidRDefault="00216146" w:rsidP="007045C9">
      <w:pPr>
        <w:spacing w:line="360" w:lineRule="auto"/>
        <w:rPr>
          <w:rFonts w:ascii="Gill Sans MT" w:eastAsia="Garamond,Futura Medium,STKaiti" w:hAnsi="Gill Sans MT" w:cs="Futura Medium"/>
        </w:rPr>
      </w:pPr>
      <w:r w:rsidRPr="008F582E">
        <w:rPr>
          <w:rFonts w:ascii="Gill Sans MT" w:eastAsia="Garamond,Futura Medium,STKaiti" w:hAnsi="Gill Sans MT" w:cs="Futura Medium"/>
        </w:rPr>
        <w:t xml:space="preserve">As we shall see, the notion of </w:t>
      </w:r>
      <w:r w:rsidR="00285E79" w:rsidRPr="008F582E">
        <w:rPr>
          <w:rFonts w:ascii="Gill Sans MT" w:eastAsia="Garamond,Futura Medium,STKaiti" w:hAnsi="Gill Sans MT" w:cs="Futura Medium"/>
        </w:rPr>
        <w:t>disint</w:t>
      </w:r>
      <w:r w:rsidR="003E3FC1" w:rsidRPr="008F582E">
        <w:rPr>
          <w:rFonts w:ascii="Gill Sans MT" w:eastAsia="Garamond,Futura Medium,STKaiti" w:hAnsi="Gill Sans MT" w:cs="Futura Medium"/>
        </w:rPr>
        <w:t>erestedness emerges in</w:t>
      </w:r>
      <w:r w:rsidR="002E43C0" w:rsidRPr="008F582E">
        <w:rPr>
          <w:rFonts w:ascii="Gill Sans MT" w:eastAsia="Garamond,Futura Medium,STKaiti" w:hAnsi="Gill Sans MT" w:cs="Futura Medium"/>
        </w:rPr>
        <w:t xml:space="preserve"> Kierkegaard’s work as a</w:t>
      </w:r>
      <w:r w:rsidRPr="008F582E">
        <w:rPr>
          <w:rFonts w:ascii="Gill Sans MT" w:eastAsia="Garamond,Futura Medium,STKaiti" w:hAnsi="Gill Sans MT" w:cs="Futura Medium"/>
        </w:rPr>
        <w:t xml:space="preserve"> mode of attention and representation that is appropriate to a wide, but lim</w:t>
      </w:r>
      <w:r w:rsidR="005F01D9" w:rsidRPr="008F582E">
        <w:rPr>
          <w:rFonts w:ascii="Gill Sans MT" w:eastAsia="Garamond,Futura Medium,STKaiti" w:hAnsi="Gill Sans MT" w:cs="Futura Medium"/>
        </w:rPr>
        <w:t>ited, range of possible objects. The</w:t>
      </w:r>
      <w:r w:rsidR="002E43C0" w:rsidRPr="008F582E">
        <w:rPr>
          <w:rFonts w:ascii="Gill Sans MT" w:eastAsia="Garamond,Futura Medium,STKaiti" w:hAnsi="Gill Sans MT" w:cs="Futura Medium"/>
        </w:rPr>
        <w:t xml:space="preserve"> proper</w:t>
      </w:r>
      <w:r w:rsidR="005F01D9" w:rsidRPr="008F582E">
        <w:rPr>
          <w:rFonts w:ascii="Gill Sans MT" w:eastAsia="Garamond,Futura Medium,STKaiti" w:hAnsi="Gill Sans MT" w:cs="Futura Medium"/>
        </w:rPr>
        <w:t xml:space="preserve"> objects </w:t>
      </w:r>
      <w:r w:rsidR="002E43C0" w:rsidRPr="008F582E">
        <w:rPr>
          <w:rFonts w:ascii="Gill Sans MT" w:eastAsia="Garamond,Futura Medium,STKaiti" w:hAnsi="Gill Sans MT" w:cs="Futura Medium"/>
        </w:rPr>
        <w:t xml:space="preserve">of disinterestedness are, namely, those that </w:t>
      </w:r>
      <w:r w:rsidR="005F01D9" w:rsidRPr="008F582E">
        <w:rPr>
          <w:rFonts w:ascii="Gill Sans MT" w:eastAsia="Garamond,Futura Medium,STKaiti" w:hAnsi="Gill Sans MT" w:cs="Futura Medium"/>
        </w:rPr>
        <w:t>do</w:t>
      </w:r>
      <w:r w:rsidRPr="008F582E">
        <w:rPr>
          <w:rFonts w:ascii="Gill Sans MT" w:eastAsia="Garamond,Futura Medium,STKaiti" w:hAnsi="Gill Sans MT" w:cs="Futura Medium"/>
        </w:rPr>
        <w:t xml:space="preserve"> not essentially bear on existential questions, that is, on questions regarding how to live and who to become. </w:t>
      </w:r>
      <w:r w:rsidR="457AFB72" w:rsidRPr="008F582E">
        <w:rPr>
          <w:rFonts w:ascii="Gill Sans MT" w:eastAsia="Garamond,Futura Medium,STKaiti" w:hAnsi="Gill Sans MT" w:cs="Futura Medium"/>
        </w:rPr>
        <w:t>I shall argue that Kierkegaard relies on the possibility that Socrates can be represented</w:t>
      </w:r>
      <w:r w:rsidR="00B72778" w:rsidRPr="008F582E">
        <w:rPr>
          <w:rFonts w:ascii="Gill Sans MT" w:eastAsia="Garamond,Futura Medium,STKaiti" w:hAnsi="Gill Sans MT" w:cs="Futura Medium"/>
        </w:rPr>
        <w:t xml:space="preserve"> as an </w:t>
      </w:r>
      <w:r w:rsidR="00CC2366" w:rsidRPr="008F582E">
        <w:rPr>
          <w:rFonts w:ascii="Gill Sans MT" w:eastAsia="Garamond,Futura Medium,STKaiti" w:hAnsi="Gill Sans MT" w:cs="Futura Medium"/>
        </w:rPr>
        <w:t>exemplar for irony</w:t>
      </w:r>
      <w:r w:rsidR="457AFB72" w:rsidRPr="008F582E">
        <w:rPr>
          <w:rFonts w:ascii="Gill Sans MT" w:eastAsia="Garamond,Futura Medium,STKaiti" w:hAnsi="Gill Sans MT" w:cs="Futura Medium"/>
        </w:rPr>
        <w:t xml:space="preserve">, albeit not in a purely disinterested way. Focusing on </w:t>
      </w:r>
      <w:r w:rsidR="457AFB72" w:rsidRPr="008F582E">
        <w:rPr>
          <w:rFonts w:ascii="Gill Sans MT" w:eastAsia="Garamond,Futura Medium,STKaiti" w:hAnsi="Gill Sans MT" w:cs="Futura Medium"/>
          <w:i/>
          <w:iCs/>
        </w:rPr>
        <w:t>The Concept of Irony</w:t>
      </w:r>
      <w:r w:rsidR="457AFB72" w:rsidRPr="008F582E">
        <w:rPr>
          <w:rFonts w:ascii="Gill Sans MT" w:eastAsia="Garamond,Futura Medium,STKaiti" w:hAnsi="Gill Sans MT" w:cs="Futura Medium"/>
        </w:rPr>
        <w:t>, I shall show how this text</w:t>
      </w:r>
      <w:r w:rsidR="457AFB72" w:rsidRPr="008F582E">
        <w:rPr>
          <w:rFonts w:ascii="Gill Sans MT" w:eastAsia="Garamond,Futura Medium,STKaiti" w:hAnsi="Gill Sans MT" w:cs="Futura Medium"/>
          <w:i/>
          <w:iCs/>
        </w:rPr>
        <w:t xml:space="preserve"> </w:t>
      </w:r>
      <w:r w:rsidR="457AFB72" w:rsidRPr="008F582E">
        <w:rPr>
          <w:rFonts w:ascii="Gill Sans MT" w:eastAsia="Garamond,Futura Medium,STKaiti" w:hAnsi="Gill Sans MT" w:cs="Futura Medium"/>
        </w:rPr>
        <w:t>makes use of special sorts of representations that, by disturbing the attitude of disinterestedness, are designed to help make possible ways of emulating Socrates that are not based on any pu</w:t>
      </w:r>
      <w:r w:rsidR="00CC2366" w:rsidRPr="008F582E">
        <w:rPr>
          <w:rFonts w:ascii="Gill Sans MT" w:eastAsia="Garamond,Futura Medium,STKaiti" w:hAnsi="Gill Sans MT" w:cs="Futura Medium"/>
        </w:rPr>
        <w:t>rely disinterested representation</w:t>
      </w:r>
      <w:r w:rsidR="457AFB72" w:rsidRPr="008F582E">
        <w:rPr>
          <w:rFonts w:ascii="Gill Sans MT" w:eastAsia="Garamond,Futura Medium,STKaiti" w:hAnsi="Gill Sans MT" w:cs="Futura Medium"/>
        </w:rPr>
        <w:t xml:space="preserve"> of his life.  </w:t>
      </w:r>
    </w:p>
    <w:p w14:paraId="5D458A0A" w14:textId="0A77E68F" w:rsidR="00696668" w:rsidRPr="008F582E" w:rsidRDefault="457AFB72" w:rsidP="007045C9">
      <w:pPr>
        <w:spacing w:line="360" w:lineRule="auto"/>
        <w:ind w:firstLine="720"/>
        <w:rPr>
          <w:rFonts w:ascii="Gill Sans MT" w:eastAsia="STKaiti" w:hAnsi="Gill Sans MT" w:cs="Futura Medium"/>
        </w:rPr>
      </w:pPr>
      <w:r w:rsidRPr="008F582E">
        <w:rPr>
          <w:rFonts w:ascii="Gill Sans MT" w:eastAsia="Garamond,Futura Medium,STKaiti" w:hAnsi="Gill Sans MT" w:cs="Futura Medium"/>
        </w:rPr>
        <w:t xml:space="preserve"> My plan is as follows. I shall first review the evidence in </w:t>
      </w:r>
      <w:r w:rsidRPr="008F582E">
        <w:rPr>
          <w:rFonts w:ascii="Gill Sans MT" w:eastAsia="Garamond,Futura Medium,STKaiti" w:hAnsi="Gill Sans MT" w:cs="Futura Medium"/>
          <w:i/>
          <w:iCs/>
        </w:rPr>
        <w:t xml:space="preserve">The Concept of Irony </w:t>
      </w:r>
      <w:r w:rsidRPr="008F582E">
        <w:rPr>
          <w:rFonts w:ascii="Gill Sans MT" w:eastAsia="Garamond,Futura Medium,STKaiti" w:hAnsi="Gill Sans MT" w:cs="Futura Medium"/>
        </w:rPr>
        <w:t xml:space="preserve">for Thesis B, i. e. the evidence that Kierkegaard thinks </w:t>
      </w:r>
      <w:r w:rsidR="006B199E" w:rsidRPr="008F582E">
        <w:rPr>
          <w:rFonts w:ascii="Gill Sans MT" w:eastAsia="Garamond,Futura Medium,STKaiti" w:hAnsi="Gill Sans MT" w:cs="Futura Medium"/>
        </w:rPr>
        <w:t xml:space="preserve">that </w:t>
      </w:r>
      <w:r w:rsidRPr="008F582E">
        <w:rPr>
          <w:rFonts w:ascii="Gill Sans MT" w:eastAsia="Garamond,Futura Medium,STKaiti" w:hAnsi="Gill Sans MT" w:cs="Futura Medium"/>
        </w:rPr>
        <w:t>Socrates cannot be represented</w:t>
      </w:r>
      <w:r w:rsidR="006B199E" w:rsidRPr="008F582E">
        <w:rPr>
          <w:rFonts w:ascii="Gill Sans MT" w:eastAsia="Garamond,Futura Medium,STKaiti" w:hAnsi="Gill Sans MT" w:cs="Futura Medium"/>
        </w:rPr>
        <w:t xml:space="preserve"> as an exemplar for irony</w:t>
      </w:r>
      <w:r w:rsidRPr="008F582E">
        <w:rPr>
          <w:rFonts w:ascii="Gill Sans MT" w:eastAsia="Garamond,Futura Medium,STKaiti" w:hAnsi="Gill Sans MT" w:cs="Futura Medium"/>
        </w:rPr>
        <w:t xml:space="preserve">. I shall argue that there is no coherent reading of this text that supports this unqualified thesis. Secondly, I shall introduce in a general way how the idea of disinterestedness enters into Kierkegaard’s thought and why he doubts the suitability of purely disinterested representations to represent ethical exemplars. Finally, I shall argue that </w:t>
      </w:r>
      <w:r w:rsidRPr="008F582E">
        <w:rPr>
          <w:rFonts w:ascii="Gill Sans MT" w:eastAsia="Garamond,Futura Medium,STKaiti" w:hAnsi="Gill Sans MT" w:cs="Futura Medium"/>
          <w:i/>
          <w:iCs/>
        </w:rPr>
        <w:t xml:space="preserve">The Concept of Irony </w:t>
      </w:r>
      <w:r w:rsidR="00A32204" w:rsidRPr="008F582E">
        <w:rPr>
          <w:rFonts w:ascii="Gill Sans MT" w:eastAsia="Garamond,Futura Medium,STKaiti" w:hAnsi="Gill Sans MT" w:cs="Futura Medium"/>
        </w:rPr>
        <w:t>deploys certain “limiting cases”</w:t>
      </w:r>
      <w:r w:rsidRPr="008F582E">
        <w:rPr>
          <w:rFonts w:ascii="Gill Sans MT" w:eastAsia="Garamond,Futura Medium,STKaiti" w:hAnsi="Gill Sans MT" w:cs="Futura Medium"/>
        </w:rPr>
        <w:t xml:space="preserve"> of disinterested representation that are </w:t>
      </w:r>
      <w:r w:rsidRPr="008F582E">
        <w:rPr>
          <w:rFonts w:ascii="Gill Sans MT" w:eastAsia="Garamond,Futura Medium,STKaiti" w:hAnsi="Gill Sans MT" w:cs="Futura Medium"/>
        </w:rPr>
        <w:lastRenderedPageBreak/>
        <w:t xml:space="preserve">designed to help make possible ways of emulating Socrates that are not based on any purely disinterested contemplation of his life.   </w:t>
      </w:r>
    </w:p>
    <w:p w14:paraId="1F478171" w14:textId="77777777" w:rsidR="001C62BD" w:rsidRPr="008F582E" w:rsidRDefault="001C62BD" w:rsidP="007045C9">
      <w:pPr>
        <w:spacing w:line="360" w:lineRule="auto"/>
        <w:ind w:firstLine="720"/>
        <w:rPr>
          <w:rFonts w:ascii="Gill Sans MT" w:eastAsia="STKaiti" w:hAnsi="Gill Sans MT" w:cs="Futura Medium"/>
        </w:rPr>
      </w:pPr>
    </w:p>
    <w:p w14:paraId="13566DE7" w14:textId="6CFC1F3E" w:rsidR="00140CAD" w:rsidRPr="008F582E" w:rsidRDefault="7675506A" w:rsidP="007045C9">
      <w:pPr>
        <w:spacing w:line="360" w:lineRule="auto"/>
        <w:ind w:firstLine="720"/>
        <w:jc w:val="center"/>
        <w:rPr>
          <w:rFonts w:ascii="Gill Sans MT" w:eastAsia="STKaiti" w:hAnsi="Gill Sans MT" w:cs="Futura Medium"/>
        </w:rPr>
      </w:pPr>
      <w:r w:rsidRPr="008F582E">
        <w:rPr>
          <w:rFonts w:ascii="Gill Sans MT" w:eastAsia="Garamond,Futura Medium,STKaiti" w:hAnsi="Gill Sans MT" w:cs="Futura Medium"/>
        </w:rPr>
        <w:t>I</w:t>
      </w:r>
    </w:p>
    <w:p w14:paraId="153D7F88" w14:textId="77777777" w:rsidR="001C62BD" w:rsidRPr="008F582E" w:rsidRDefault="001C62BD" w:rsidP="007045C9">
      <w:pPr>
        <w:spacing w:line="360" w:lineRule="auto"/>
        <w:ind w:firstLine="720"/>
        <w:rPr>
          <w:rFonts w:ascii="Gill Sans MT" w:eastAsia="STKaiti" w:hAnsi="Gill Sans MT" w:cs="Futura Medium"/>
        </w:rPr>
      </w:pPr>
    </w:p>
    <w:p w14:paraId="39620ACE" w14:textId="2B54D282" w:rsidR="001C62BD" w:rsidRPr="008F582E" w:rsidRDefault="0504041A" w:rsidP="007045C9">
      <w:pPr>
        <w:spacing w:line="360" w:lineRule="auto"/>
        <w:ind w:firstLine="720"/>
        <w:rPr>
          <w:rFonts w:ascii="Gill Sans MT" w:eastAsia="STKaiti" w:hAnsi="Gill Sans MT" w:cs="Futura Medium"/>
        </w:rPr>
      </w:pPr>
      <w:r w:rsidRPr="008F582E">
        <w:rPr>
          <w:rFonts w:ascii="Gill Sans MT" w:eastAsia="Garamond,Futura Medium,STKaiti" w:hAnsi="Gill Sans MT" w:cs="Futura Medium"/>
        </w:rPr>
        <w:t xml:space="preserve">Kierkegaard introduces Part One of his dissertation by citing two widely recognized difficulties for any attempt to represent the historical Socrates and then adding to these a third, hypothetical, difficulty. The two familiar difficulties are that (i) Socrates himself left no written record and that (ii) his contemporaries found him puzzling, if not baffling, and left us with portraits of his life that are (to put it cautiously) difficult to reconcile. Let me briefly rehearse the second of these familiar difficulties (I take it that the first needs no comment). </w:t>
      </w:r>
    </w:p>
    <w:p w14:paraId="01454CBE" w14:textId="5537F5C6" w:rsidR="001C62BD" w:rsidRPr="008F582E" w:rsidRDefault="0504041A" w:rsidP="007045C9">
      <w:pPr>
        <w:spacing w:line="360" w:lineRule="auto"/>
        <w:ind w:firstLine="720"/>
        <w:rPr>
          <w:rFonts w:ascii="Gill Sans MT" w:eastAsia="STKaiti" w:hAnsi="Gill Sans MT" w:cs="Futura Medium"/>
        </w:rPr>
      </w:pPr>
      <w:r w:rsidRPr="008F582E">
        <w:rPr>
          <w:rFonts w:ascii="Gill Sans MT" w:eastAsia="Garamond,Futura Medium,STKaiti" w:hAnsi="Gill Sans MT" w:cs="Futura Medium"/>
        </w:rPr>
        <w:t>That Socrates’</w:t>
      </w:r>
      <w:r w:rsidR="00D34CDF" w:rsidRPr="008F582E">
        <w:rPr>
          <w:rFonts w:ascii="Gill Sans MT" w:eastAsia="Garamond,Futura Medium,STKaiti" w:hAnsi="Gill Sans MT" w:cs="Futura Medium"/>
        </w:rPr>
        <w:t>s</w:t>
      </w:r>
      <w:r w:rsidRPr="008F582E">
        <w:rPr>
          <w:rFonts w:ascii="Gill Sans MT" w:eastAsia="Garamond,Futura Medium,STKaiti" w:hAnsi="Gill Sans MT" w:cs="Futura Medium"/>
        </w:rPr>
        <w:t xml:space="preserve"> contemporaries found him puzzling is amply attested in Plato’s dialogues. We need only recall Alcibiades’</w:t>
      </w:r>
      <w:r w:rsidR="00346843" w:rsidRPr="008F582E">
        <w:rPr>
          <w:rFonts w:ascii="Gill Sans MT" w:eastAsia="Garamond,Futura Medium,STKaiti" w:hAnsi="Gill Sans MT" w:cs="Futura Medium"/>
        </w:rPr>
        <w:t>s</w:t>
      </w:r>
      <w:r w:rsidRPr="008F582E">
        <w:rPr>
          <w:rFonts w:ascii="Gill Sans MT" w:eastAsia="Garamond,Futura Medium,STKaiti" w:hAnsi="Gill Sans MT" w:cs="Futura Medium"/>
        </w:rPr>
        <w:t xml:space="preserve"> refe</w:t>
      </w:r>
      <w:r w:rsidR="00A32204" w:rsidRPr="008F582E">
        <w:rPr>
          <w:rFonts w:ascii="Gill Sans MT" w:eastAsia="Garamond,Futura Medium,STKaiti" w:hAnsi="Gill Sans MT" w:cs="Futura Medium"/>
        </w:rPr>
        <w:t>rence to Socrates’</w:t>
      </w:r>
      <w:r w:rsidR="00D34CDF" w:rsidRPr="008F582E">
        <w:rPr>
          <w:rFonts w:ascii="Gill Sans MT" w:eastAsia="Garamond,Futura Medium,STKaiti" w:hAnsi="Gill Sans MT" w:cs="Futura Medium"/>
        </w:rPr>
        <w:t>s</w:t>
      </w:r>
      <w:r w:rsidR="00A32204" w:rsidRPr="008F582E">
        <w:rPr>
          <w:rFonts w:ascii="Gill Sans MT" w:eastAsia="Garamond,Futura Medium,STKaiti" w:hAnsi="Gill Sans MT" w:cs="Futura Medium"/>
        </w:rPr>
        <w:t xml:space="preserve"> “bizarreness”</w:t>
      </w:r>
      <w:r w:rsidRPr="008F582E">
        <w:rPr>
          <w:rFonts w:ascii="Gill Sans MT" w:eastAsia="Garamond,Futura Medium,STKaiti" w:hAnsi="Gill Sans MT" w:cs="Futura Medium"/>
        </w:rPr>
        <w:t xml:space="preserve"> (</w:t>
      </w:r>
      <w:proofErr w:type="spellStart"/>
      <w:r w:rsidRPr="008F582E">
        <w:rPr>
          <w:rFonts w:ascii="Gill Sans MT" w:eastAsia="Garamond,Futura Medium,STKaiti" w:hAnsi="Gill Sans MT" w:cs="Futura Medium"/>
          <w:i/>
          <w:iCs/>
        </w:rPr>
        <w:t>t</w:t>
      </w:r>
      <w:r w:rsidRPr="008F582E">
        <w:rPr>
          <w:rFonts w:ascii="Calibri" w:eastAsia="Calibri" w:hAnsi="Calibri" w:cs="Calibri"/>
          <w:i/>
          <w:iCs/>
        </w:rPr>
        <w:t>ē</w:t>
      </w:r>
      <w:r w:rsidRPr="008F582E">
        <w:rPr>
          <w:rFonts w:ascii="Gill Sans MT" w:eastAsia="Garamond,Futura Medium,STKaiti" w:hAnsi="Gill Sans MT" w:cs="Futura Medium"/>
          <w:i/>
          <w:iCs/>
        </w:rPr>
        <w:t>n</w:t>
      </w:r>
      <w:proofErr w:type="spellEnd"/>
      <w:r w:rsidRPr="008F582E">
        <w:rPr>
          <w:rFonts w:ascii="Gill Sans MT" w:eastAsia="Garamond,Futura Medium,STKaiti" w:hAnsi="Gill Sans MT" w:cs="Futura Medium"/>
          <w:i/>
          <w:iCs/>
        </w:rPr>
        <w:t xml:space="preserve"> </w:t>
      </w:r>
      <w:proofErr w:type="spellStart"/>
      <w:r w:rsidRPr="008F582E">
        <w:rPr>
          <w:rFonts w:ascii="Gill Sans MT" w:eastAsia="Garamond,Futura Medium,STKaiti" w:hAnsi="Gill Sans MT" w:cs="Futura Medium"/>
          <w:i/>
          <w:iCs/>
        </w:rPr>
        <w:t>s</w:t>
      </w:r>
      <w:r w:rsidRPr="008F582E">
        <w:rPr>
          <w:rFonts w:ascii="Calibri" w:eastAsia="Calibri" w:hAnsi="Calibri" w:cs="Calibri"/>
          <w:i/>
          <w:iCs/>
        </w:rPr>
        <w:t>ē</w:t>
      </w:r>
      <w:r w:rsidRPr="008F582E">
        <w:rPr>
          <w:rFonts w:ascii="Gill Sans MT" w:eastAsia="Garamond,Futura Medium,STKaiti" w:hAnsi="Gill Sans MT" w:cs="Futura Medium"/>
          <w:i/>
          <w:iCs/>
        </w:rPr>
        <w:t>n</w:t>
      </w:r>
      <w:proofErr w:type="spellEnd"/>
      <w:r w:rsidRPr="008F582E">
        <w:rPr>
          <w:rFonts w:ascii="Gill Sans MT" w:eastAsia="Garamond,Futura Medium,STKaiti" w:hAnsi="Gill Sans MT" w:cs="Futura Medium"/>
          <w:i/>
          <w:iCs/>
        </w:rPr>
        <w:t xml:space="preserve"> </w:t>
      </w:r>
      <w:proofErr w:type="spellStart"/>
      <w:r w:rsidRPr="008F582E">
        <w:rPr>
          <w:rFonts w:ascii="Gill Sans MT" w:eastAsia="Garamond,Futura Medium,STKaiti" w:hAnsi="Gill Sans MT" w:cs="Futura Medium"/>
          <w:i/>
          <w:iCs/>
        </w:rPr>
        <w:t>atopian</w:t>
      </w:r>
      <w:proofErr w:type="spellEnd"/>
      <w:r w:rsidRPr="008F582E">
        <w:rPr>
          <w:rFonts w:ascii="Gill Sans MT" w:eastAsia="Garamond,Futura Medium,STKaiti" w:hAnsi="Gill Sans MT" w:cs="Futura Medium"/>
        </w:rPr>
        <w:t>) (</w:t>
      </w:r>
      <w:r w:rsidRPr="008F582E">
        <w:rPr>
          <w:rFonts w:ascii="Gill Sans MT" w:eastAsia="Garamond,Futura Medium,STKaiti" w:hAnsi="Gill Sans MT" w:cs="Futura Medium"/>
          <w:i/>
          <w:iCs/>
        </w:rPr>
        <w:t xml:space="preserve">Symposium </w:t>
      </w:r>
      <w:r w:rsidRPr="008F582E">
        <w:rPr>
          <w:rFonts w:ascii="Gill Sans MT" w:eastAsia="Garamond,Futura Medium,STKaiti" w:hAnsi="Gill Sans MT" w:cs="Futura Medium"/>
        </w:rPr>
        <w:t>215a3);</w:t>
      </w:r>
      <w:r w:rsidRPr="008F582E">
        <w:rPr>
          <w:rFonts w:ascii="Gill Sans MT" w:eastAsia="Garamond,Futura Medium,STKaiti" w:hAnsi="Gill Sans MT" w:cs="Futura Medium"/>
          <w:i/>
          <w:iCs/>
        </w:rPr>
        <w:t xml:space="preserve"> </w:t>
      </w:r>
      <w:r w:rsidRPr="008F582E">
        <w:rPr>
          <w:rFonts w:ascii="Gill Sans MT" w:eastAsia="Garamond,Futura Medium,STKaiti" w:hAnsi="Gill Sans MT" w:cs="Futura Medium"/>
        </w:rPr>
        <w:t xml:space="preserve">or the remark given to Phaedrus about Socrates being </w:t>
      </w:r>
      <w:proofErr w:type="spellStart"/>
      <w:r w:rsidRPr="008F582E">
        <w:rPr>
          <w:rFonts w:ascii="Gill Sans MT" w:eastAsia="Garamond,Futura Medium,STKaiti" w:hAnsi="Gill Sans MT" w:cs="Futura Medium"/>
          <w:i/>
          <w:iCs/>
        </w:rPr>
        <w:t>atopotatos</w:t>
      </w:r>
      <w:proofErr w:type="spellEnd"/>
      <w:r w:rsidR="00A32204" w:rsidRPr="008F582E">
        <w:rPr>
          <w:rFonts w:ascii="Gill Sans MT" w:eastAsia="Garamond,Futura Medium,STKaiti" w:hAnsi="Gill Sans MT" w:cs="Futura Medium"/>
        </w:rPr>
        <w:t>, “the oddest of men”</w:t>
      </w:r>
      <w:r w:rsidRPr="008F582E">
        <w:rPr>
          <w:rFonts w:ascii="Gill Sans MT" w:eastAsia="Garamond,Futura Medium,STKaiti" w:hAnsi="Gill Sans MT" w:cs="Futura Medium"/>
        </w:rPr>
        <w:t xml:space="preserve"> (</w:t>
      </w:r>
      <w:r w:rsidRPr="008F582E">
        <w:rPr>
          <w:rFonts w:ascii="Gill Sans MT" w:eastAsia="Garamond,Futura Medium,STKaiti" w:hAnsi="Gill Sans MT" w:cs="Futura Medium"/>
          <w:i/>
          <w:iCs/>
        </w:rPr>
        <w:t xml:space="preserve">Phaedrus </w:t>
      </w:r>
      <w:r w:rsidRPr="008F582E">
        <w:rPr>
          <w:rFonts w:ascii="Gill Sans MT" w:eastAsia="Garamond,Futura Medium,STKaiti" w:hAnsi="Gill Sans MT" w:cs="Futura Medium"/>
        </w:rPr>
        <w:t>230c); or again what Socrates is hims</w:t>
      </w:r>
      <w:r w:rsidR="00A32204" w:rsidRPr="008F582E">
        <w:rPr>
          <w:rFonts w:ascii="Gill Sans MT" w:eastAsia="Garamond,Futura Medium,STKaiti" w:hAnsi="Gill Sans MT" w:cs="Futura Medium"/>
        </w:rPr>
        <w:t>elf given to say when he says, “</w:t>
      </w:r>
      <w:r w:rsidRPr="008F582E">
        <w:rPr>
          <w:rFonts w:ascii="Gill Sans MT" w:eastAsia="Garamond,Futura Medium,STKaiti" w:hAnsi="Gill Sans MT" w:cs="Futura Medium"/>
        </w:rPr>
        <w:t>I am utterly disturbing (</w:t>
      </w:r>
      <w:proofErr w:type="spellStart"/>
      <w:r w:rsidRPr="008F582E">
        <w:rPr>
          <w:rFonts w:ascii="Gill Sans MT" w:eastAsia="Garamond,Futura Medium,STKaiti" w:hAnsi="Gill Sans MT" w:cs="Futura Medium"/>
          <w:i/>
          <w:iCs/>
        </w:rPr>
        <w:t>atopos</w:t>
      </w:r>
      <w:proofErr w:type="spellEnd"/>
      <w:r w:rsidRPr="008F582E">
        <w:rPr>
          <w:rFonts w:ascii="Gill Sans MT" w:eastAsia="Garamond,Futura Medium,STKaiti" w:hAnsi="Gill Sans MT" w:cs="Futura Medium"/>
        </w:rPr>
        <w:t>) and I create only perplexity (</w:t>
      </w:r>
      <w:proofErr w:type="spellStart"/>
      <w:r w:rsidRPr="008F582E">
        <w:rPr>
          <w:rFonts w:ascii="Gill Sans MT" w:eastAsia="Garamond,Futura Medium,STKaiti" w:hAnsi="Gill Sans MT" w:cs="Futura Medium"/>
          <w:i/>
          <w:iCs/>
        </w:rPr>
        <w:t>aporia</w:t>
      </w:r>
      <w:proofErr w:type="spellEnd"/>
      <w:r w:rsidR="00A32204" w:rsidRPr="008F582E">
        <w:rPr>
          <w:rFonts w:ascii="Gill Sans MT" w:eastAsia="Garamond,Futura Medium,STKaiti" w:hAnsi="Gill Sans MT" w:cs="Futura Medium"/>
        </w:rPr>
        <w:t>)”</w:t>
      </w:r>
      <w:r w:rsidRPr="008F582E">
        <w:rPr>
          <w:rFonts w:ascii="Gill Sans MT" w:eastAsia="Garamond,Futura Medium,STKaiti" w:hAnsi="Gill Sans MT" w:cs="Futura Medium"/>
        </w:rPr>
        <w:t xml:space="preserve"> (</w:t>
      </w:r>
      <w:r w:rsidRPr="008F582E">
        <w:rPr>
          <w:rFonts w:ascii="Gill Sans MT" w:eastAsia="Garamond,Futura Medium,STKaiti" w:hAnsi="Gill Sans MT" w:cs="Futura Medium"/>
          <w:i/>
          <w:iCs/>
        </w:rPr>
        <w:t xml:space="preserve">Theaetetus </w:t>
      </w:r>
      <w:r w:rsidRPr="008F582E">
        <w:rPr>
          <w:rFonts w:ascii="Gill Sans MT" w:eastAsia="Garamond,Futura Medium,STKaiti" w:hAnsi="Gill Sans MT" w:cs="Futura Medium"/>
        </w:rPr>
        <w:t xml:space="preserve">149a). But the issue is not only internal to Plato. From the historical point of view, the difficulty is that, vivid though they each are, the three major first-hand portraits of Socrates we have – from Xenophon and Aristophanes as well as Plato – diverge to the point of making it hard to see how they can be representations of one and the same person. Xenophon’s seemingly conventional moralist, for example, is difficult to reconcile both with Plato’s </w:t>
      </w:r>
      <w:proofErr w:type="spellStart"/>
      <w:r w:rsidRPr="008F582E">
        <w:rPr>
          <w:rFonts w:ascii="Gill Sans MT" w:eastAsia="Garamond,Futura Medium,STKaiti" w:hAnsi="Gill Sans MT" w:cs="Futura Medium"/>
        </w:rPr>
        <w:t>aporetic</w:t>
      </w:r>
      <w:proofErr w:type="spellEnd"/>
      <w:r w:rsidRPr="008F582E">
        <w:rPr>
          <w:rFonts w:ascii="Gill Sans MT" w:eastAsia="Garamond,Futura Medium,STKaiti" w:hAnsi="Gill Sans MT" w:cs="Futura Medium"/>
        </w:rPr>
        <w:t xml:space="preserve"> stingray (see </w:t>
      </w:r>
      <w:proofErr w:type="spellStart"/>
      <w:r w:rsidRPr="008F582E">
        <w:rPr>
          <w:rFonts w:ascii="Gill Sans MT" w:eastAsia="Garamond,Futura Medium,STKaiti" w:hAnsi="Gill Sans MT" w:cs="Futura Medium"/>
          <w:i/>
          <w:iCs/>
        </w:rPr>
        <w:t>Meno</w:t>
      </w:r>
      <w:proofErr w:type="spellEnd"/>
      <w:r w:rsidRPr="008F582E">
        <w:rPr>
          <w:rFonts w:ascii="Gill Sans MT" w:eastAsia="Garamond,Futura Medium,STKaiti" w:hAnsi="Gill Sans MT" w:cs="Futura Medium"/>
          <w:i/>
          <w:iCs/>
        </w:rPr>
        <w:t xml:space="preserve"> </w:t>
      </w:r>
      <w:r w:rsidRPr="008F582E">
        <w:rPr>
          <w:rFonts w:ascii="Gill Sans MT" w:eastAsia="Garamond,Futura Medium,STKaiti" w:hAnsi="Gill Sans MT" w:cs="Futura Medium"/>
        </w:rPr>
        <w:t xml:space="preserve">79e7-80b7) and with </w:t>
      </w:r>
      <w:proofErr w:type="spellStart"/>
      <w:r w:rsidRPr="008F582E">
        <w:rPr>
          <w:rFonts w:ascii="Gill Sans MT" w:eastAsia="Garamond,Futura Medium,STKaiti" w:hAnsi="Gill Sans MT" w:cs="Futura Medium"/>
        </w:rPr>
        <w:t>Aristophanes’</w:t>
      </w:r>
      <w:r w:rsidR="00346843" w:rsidRPr="008F582E">
        <w:rPr>
          <w:rFonts w:ascii="Gill Sans MT" w:eastAsia="Garamond,Futura Medium,STKaiti" w:hAnsi="Gill Sans MT" w:cs="Futura Medium"/>
        </w:rPr>
        <w:t>s</w:t>
      </w:r>
      <w:proofErr w:type="spellEnd"/>
      <w:r w:rsidRPr="008F582E">
        <w:rPr>
          <w:rFonts w:ascii="Gill Sans MT" w:eastAsia="Garamond,Futura Medium,STKaiti" w:hAnsi="Gill Sans MT" w:cs="Futura Medium"/>
        </w:rPr>
        <w:t xml:space="preserve"> scurrilous </w:t>
      </w:r>
      <w:r w:rsidR="00A32204" w:rsidRPr="008F582E">
        <w:rPr>
          <w:rFonts w:ascii="Gill Sans MT" w:eastAsia="Garamond,Futura Medium,STKaiti" w:hAnsi="Gill Sans MT" w:cs="Futura Medium"/>
        </w:rPr>
        <w:t>purveyor of head-in-the-clouds “wisdom”</w:t>
      </w:r>
      <w:r w:rsidRPr="008F582E">
        <w:rPr>
          <w:rFonts w:ascii="Gill Sans MT" w:eastAsia="Garamond,Futura Medium,STKaiti" w:hAnsi="Gill Sans MT" w:cs="Futura Medium"/>
        </w:rPr>
        <w:t xml:space="preserve"> (see </w:t>
      </w:r>
      <w:r w:rsidRPr="008F582E">
        <w:rPr>
          <w:rFonts w:ascii="Gill Sans MT" w:eastAsia="Garamond,Futura Medium,STKaiti" w:hAnsi="Gill Sans MT" w:cs="Futura Medium"/>
          <w:i/>
          <w:iCs/>
        </w:rPr>
        <w:t>The Clouds</w:t>
      </w:r>
      <w:r w:rsidRPr="008F582E">
        <w:rPr>
          <w:rFonts w:ascii="Gill Sans MT" w:eastAsia="Garamond,Futura Medium,STKaiti" w:hAnsi="Gill Sans MT" w:cs="Futura Medium"/>
        </w:rPr>
        <w:t xml:space="preserve">). </w:t>
      </w:r>
    </w:p>
    <w:p w14:paraId="5A9DC893" w14:textId="5C2C88FE" w:rsidR="001C62BD" w:rsidRPr="008F582E" w:rsidRDefault="0504041A" w:rsidP="007045C9">
      <w:pPr>
        <w:spacing w:line="360" w:lineRule="auto"/>
        <w:ind w:firstLine="720"/>
        <w:rPr>
          <w:rFonts w:ascii="Gill Sans MT" w:eastAsia="STKaiti" w:hAnsi="Gill Sans MT" w:cs="Futura Medium"/>
        </w:rPr>
      </w:pPr>
      <w:r w:rsidRPr="008F582E">
        <w:rPr>
          <w:rFonts w:ascii="Gill Sans MT" w:eastAsia="Garamond,Futura Medium,STKaiti" w:hAnsi="Gill Sans MT" w:cs="Futura Medium"/>
        </w:rPr>
        <w:t>The hypothetical difficulty that Kierkegaard adds to these familiar ones is that Socrates lived in such a way as to maintain a discrepancy between his outward appearance and his inner life. On this hypothesis, Soc</w:t>
      </w:r>
      <w:r w:rsidR="00A32204" w:rsidRPr="008F582E">
        <w:rPr>
          <w:rFonts w:ascii="Gill Sans MT" w:eastAsia="Garamond,Futura Medium,STKaiti" w:hAnsi="Gill Sans MT" w:cs="Futura Medium"/>
        </w:rPr>
        <w:t>rates is a man of masks, where “</w:t>
      </w:r>
      <w:r w:rsidRPr="008F582E">
        <w:rPr>
          <w:rFonts w:ascii="Gill Sans MT" w:eastAsia="Garamond,Futura Medium,STKaiti" w:hAnsi="Gill Sans MT" w:cs="Futura Medium"/>
        </w:rPr>
        <w:t xml:space="preserve">it is of the nature </w:t>
      </w:r>
      <w:r w:rsidR="00A32204" w:rsidRPr="008F582E">
        <w:rPr>
          <w:rFonts w:ascii="Gill Sans MT" w:eastAsia="Garamond,Futura Medium,STKaiti" w:hAnsi="Gill Sans MT" w:cs="Futura Medium"/>
        </w:rPr>
        <w:t>of irony never to unmask itself”</w:t>
      </w:r>
      <w:r w:rsidRPr="008F582E">
        <w:rPr>
          <w:rFonts w:ascii="Gill Sans MT" w:eastAsia="Garamond,Futura Medium,STKaiti" w:hAnsi="Gill Sans MT" w:cs="Futura Medium"/>
        </w:rPr>
        <w:t xml:space="preserve"> (KW</w:t>
      </w:r>
      <w:r w:rsidRPr="008F582E">
        <w:rPr>
          <w:rFonts w:ascii="Gill Sans MT" w:eastAsia="Garamond,Futura Medium,STKaiti" w:hAnsi="Gill Sans MT" w:cs="Futura Medium"/>
          <w:i/>
          <w:iCs/>
        </w:rPr>
        <w:t xml:space="preserve"> </w:t>
      </w:r>
      <w:r w:rsidRPr="008F582E">
        <w:rPr>
          <w:rFonts w:ascii="Gill Sans MT" w:eastAsia="Garamond,Futura Medium,STKaiti" w:hAnsi="Gill Sans MT" w:cs="Futura Medium"/>
        </w:rPr>
        <w:t>II, 48). At first blush, we might hope that this hypothesis is suitable to ease our difficulties by helping to explain the divergence between the first-hand accounts we have of Socrates’</w:t>
      </w:r>
      <w:r w:rsidR="00D34CDF" w:rsidRPr="008F582E">
        <w:rPr>
          <w:rFonts w:ascii="Gill Sans MT" w:eastAsia="Garamond,Futura Medium,STKaiti" w:hAnsi="Gill Sans MT" w:cs="Futura Medium"/>
        </w:rPr>
        <w:t xml:space="preserve">s </w:t>
      </w:r>
      <w:r w:rsidRPr="008F582E">
        <w:rPr>
          <w:rFonts w:ascii="Gill Sans MT" w:eastAsia="Garamond,Futura Medium,STKaiti" w:hAnsi="Gill Sans MT" w:cs="Futura Medium"/>
        </w:rPr>
        <w:t xml:space="preserve">life. For, if indeed it belongs to Socrates to conceal himself behind different masks, different public </w:t>
      </w:r>
      <w:r w:rsidRPr="008F582E">
        <w:rPr>
          <w:rFonts w:ascii="Gill Sans MT" w:eastAsia="Garamond,Futura Medium,STKaiti" w:hAnsi="Gill Sans MT" w:cs="Futura Medium"/>
          <w:i/>
          <w:iCs/>
        </w:rPr>
        <w:t>personae</w:t>
      </w:r>
      <w:r w:rsidRPr="008F582E">
        <w:rPr>
          <w:rFonts w:ascii="Gill Sans MT" w:eastAsia="Garamond,Futura Medium,STKaiti" w:hAnsi="Gill Sans MT" w:cs="Futura Medium"/>
        </w:rPr>
        <w:t>, then we might well expect his witnesses to recall different impressions of his life. And indeed Kierkegaard will proceed to defend his hypothesis (</w:t>
      </w:r>
      <w:r w:rsidRPr="008F582E">
        <w:rPr>
          <w:rFonts w:ascii="Gill Sans MT" w:eastAsia="Garamond,Futura Medium,STKaiti" w:hAnsi="Gill Sans MT" w:cs="Futura Medium"/>
          <w:i/>
          <w:iCs/>
        </w:rPr>
        <w:t>inter alia</w:t>
      </w:r>
      <w:r w:rsidRPr="008F582E">
        <w:rPr>
          <w:rFonts w:ascii="Gill Sans MT" w:eastAsia="Garamond,Futura Medium,STKaiti" w:hAnsi="Gill Sans MT" w:cs="Futura Medium"/>
        </w:rPr>
        <w:t xml:space="preserve">) on just these grounds. At the outset, however, he clearly flags up a way in which the hypothesis that Socrates was an out-and-out ironist, where this means one who </w:t>
      </w:r>
      <w:r w:rsidRPr="008F582E">
        <w:rPr>
          <w:rFonts w:ascii="Gill Sans MT" w:eastAsia="Garamond,Futura Medium,STKaiti" w:hAnsi="Gill Sans MT" w:cs="Futura Medium"/>
        </w:rPr>
        <w:lastRenderedPageBreak/>
        <w:t xml:space="preserve">never appears </w:t>
      </w:r>
      <w:r w:rsidRPr="008F582E">
        <w:rPr>
          <w:rFonts w:ascii="Gill Sans MT" w:eastAsia="Garamond,Futura Medium,STKaiti" w:hAnsi="Gill Sans MT" w:cs="Futura Medium"/>
          <w:i/>
          <w:iCs/>
        </w:rPr>
        <w:t xml:space="preserve">in </w:t>
      </w:r>
      <w:proofErr w:type="spellStart"/>
      <w:r w:rsidRPr="008F582E">
        <w:rPr>
          <w:rFonts w:ascii="Gill Sans MT" w:eastAsia="Garamond,Futura Medium,STKaiti" w:hAnsi="Gill Sans MT" w:cs="Futura Medium"/>
          <w:i/>
          <w:iCs/>
        </w:rPr>
        <w:t>propria</w:t>
      </w:r>
      <w:proofErr w:type="spellEnd"/>
      <w:r w:rsidRPr="008F582E">
        <w:rPr>
          <w:rFonts w:ascii="Gill Sans MT" w:eastAsia="Garamond,Futura Medium,STKaiti" w:hAnsi="Gill Sans MT" w:cs="Futura Medium"/>
          <w:i/>
          <w:iCs/>
        </w:rPr>
        <w:t xml:space="preserve"> persona</w:t>
      </w:r>
      <w:r w:rsidRPr="008F582E">
        <w:rPr>
          <w:rFonts w:ascii="Gill Sans MT" w:eastAsia="Garamond,Futura Medium,STKaiti" w:hAnsi="Gill Sans MT" w:cs="Futura Medium"/>
        </w:rPr>
        <w:t xml:space="preserve">, only brings with it a new difficulty and one of a quite different order. </w:t>
      </w:r>
    </w:p>
    <w:p w14:paraId="7224880A" w14:textId="06DDBC5D" w:rsidR="001C62BD" w:rsidRPr="008F582E" w:rsidRDefault="001C62BD" w:rsidP="007045C9">
      <w:pPr>
        <w:spacing w:line="360" w:lineRule="auto"/>
        <w:ind w:firstLine="720"/>
        <w:rPr>
          <w:rFonts w:ascii="Gill Sans MT" w:eastAsia="STKaiti" w:hAnsi="Gill Sans MT" w:cs="Futura Medium"/>
        </w:rPr>
      </w:pPr>
      <w:r w:rsidRPr="008F582E">
        <w:rPr>
          <w:rFonts w:ascii="Gill Sans MT" w:eastAsia="Garamond,Futura Medium,STKaiti" w:hAnsi="Gill Sans MT" w:cs="Futura Medium"/>
        </w:rPr>
        <w:t xml:space="preserve">This new difficulty – call it </w:t>
      </w:r>
      <w:r w:rsidRPr="008F582E">
        <w:rPr>
          <w:rFonts w:ascii="Gill Sans MT" w:eastAsia="Garamond,Futura Medium,STKaiti" w:hAnsi="Gill Sans MT" w:cs="Futura Medium"/>
          <w:i/>
          <w:iCs/>
        </w:rPr>
        <w:t>the paradox of the radical ironist</w:t>
      </w:r>
      <w:r w:rsidRPr="008F582E">
        <w:rPr>
          <w:rFonts w:ascii="Gill Sans MT" w:eastAsia="Garamond,Futura Medium,STKaiti" w:hAnsi="Gill Sans MT" w:cs="Futura Medium"/>
        </w:rPr>
        <w:t xml:space="preserve"> – can be introduced as follows. If</w:t>
      </w:r>
      <w:r w:rsidR="0064734E" w:rsidRPr="008F582E">
        <w:rPr>
          <w:rFonts w:ascii="Gill Sans MT" w:eastAsia="Garamond,Futura Medium,STKaiti" w:hAnsi="Gill Sans MT" w:cs="Futura Medium"/>
        </w:rPr>
        <w:t>, by de</w:t>
      </w:r>
      <w:r w:rsidR="00A32204" w:rsidRPr="008F582E">
        <w:rPr>
          <w:rFonts w:ascii="Gill Sans MT" w:eastAsia="Garamond,Futura Medium,STKaiti" w:hAnsi="Gill Sans MT" w:cs="Futura Medium"/>
        </w:rPr>
        <w:t>finition, the radical ironist “</w:t>
      </w:r>
      <w:r w:rsidR="00A563CC" w:rsidRPr="008F582E">
        <w:rPr>
          <w:rFonts w:ascii="Gill Sans MT" w:eastAsia="Garamond,Futura Medium,STKaiti" w:hAnsi="Gill Sans MT" w:cs="Futura Medium"/>
        </w:rPr>
        <w:t>is always only making himself seem to be oth</w:t>
      </w:r>
      <w:r w:rsidR="00A32204" w:rsidRPr="008F582E">
        <w:rPr>
          <w:rFonts w:ascii="Gill Sans MT" w:eastAsia="Garamond,Futura Medium,STKaiti" w:hAnsi="Gill Sans MT" w:cs="Futura Medium"/>
        </w:rPr>
        <w:t>er than he actually is”</w:t>
      </w:r>
      <w:r w:rsidR="0008684D" w:rsidRPr="008F582E">
        <w:rPr>
          <w:rFonts w:ascii="Gill Sans MT" w:eastAsia="Garamond,Futura Medium,STKaiti" w:hAnsi="Gill Sans MT" w:cs="Futura Medium"/>
        </w:rPr>
        <w:t xml:space="preserve"> (</w:t>
      </w:r>
      <w:r w:rsidR="00A563CC" w:rsidRPr="008F582E">
        <w:rPr>
          <w:rFonts w:ascii="Gill Sans MT" w:eastAsia="Garamond,Futura Medium,STKaiti" w:hAnsi="Gill Sans MT" w:cs="Futura Medium"/>
        </w:rPr>
        <w:t>256)</w:t>
      </w:r>
      <w:r w:rsidR="0064734E" w:rsidRPr="008F582E">
        <w:rPr>
          <w:rFonts w:ascii="Gill Sans MT" w:eastAsia="Garamond,Futura Medium,STKaiti" w:hAnsi="Gill Sans MT" w:cs="Futura Medium"/>
        </w:rPr>
        <w:t xml:space="preserve"> then he cannot </w:t>
      </w:r>
      <w:r w:rsidR="00A563CC" w:rsidRPr="008F582E">
        <w:rPr>
          <w:rFonts w:ascii="Gill Sans MT" w:eastAsia="Garamond,Futura Medium,STKaiti" w:hAnsi="Gill Sans MT" w:cs="Futura Medium"/>
        </w:rPr>
        <w:t>be represented as</w:t>
      </w:r>
      <w:r w:rsidR="003377E2" w:rsidRPr="008F582E">
        <w:rPr>
          <w:rFonts w:ascii="Gill Sans MT" w:eastAsia="Garamond,Futura Medium,STKaiti" w:hAnsi="Gill Sans MT" w:cs="Futura Medium"/>
        </w:rPr>
        <w:t xml:space="preserve"> he</w:t>
      </w:r>
      <w:r w:rsidR="006859C8" w:rsidRPr="008F582E">
        <w:rPr>
          <w:rFonts w:ascii="Gill Sans MT" w:eastAsia="Garamond,Futura Medium,STKaiti" w:hAnsi="Gill Sans MT" w:cs="Futura Medium"/>
        </w:rPr>
        <w:t xml:space="preserve"> actually</w:t>
      </w:r>
      <w:r w:rsidR="0064734E" w:rsidRPr="008F582E">
        <w:rPr>
          <w:rFonts w:ascii="Gill Sans MT" w:eastAsia="Garamond,Futura Medium,STKaiti" w:hAnsi="Gill Sans MT" w:cs="Futura Medium"/>
        </w:rPr>
        <w:t xml:space="preserve"> is; but in that case, he </w:t>
      </w:r>
      <w:r w:rsidRPr="008F582E">
        <w:rPr>
          <w:rFonts w:ascii="Gill Sans MT" w:eastAsia="Garamond,Futura Medium,STKaiti" w:hAnsi="Gill Sans MT" w:cs="Futura Medium"/>
        </w:rPr>
        <w:t>cannot b</w:t>
      </w:r>
      <w:r w:rsidR="0064734E" w:rsidRPr="008F582E">
        <w:rPr>
          <w:rFonts w:ascii="Gill Sans MT" w:eastAsia="Garamond,Futura Medium,STKaiti" w:hAnsi="Gill Sans MT" w:cs="Futura Medium"/>
        </w:rPr>
        <w:t>e represented as</w:t>
      </w:r>
      <w:r w:rsidRPr="008F582E">
        <w:rPr>
          <w:rFonts w:ascii="Gill Sans MT" w:eastAsia="Garamond,Futura Medium,STKaiti" w:hAnsi="Gill Sans MT" w:cs="Futura Medium"/>
        </w:rPr>
        <w:t xml:space="preserve"> on</w:t>
      </w:r>
      <w:r w:rsidR="00126657" w:rsidRPr="008F582E">
        <w:rPr>
          <w:rFonts w:ascii="Gill Sans MT" w:eastAsia="Garamond,Futura Medium,STKaiti" w:hAnsi="Gill Sans MT" w:cs="Futura Medium"/>
        </w:rPr>
        <w:t xml:space="preserve">e </w:t>
      </w:r>
      <w:r w:rsidR="00485561" w:rsidRPr="008F582E">
        <w:rPr>
          <w:rFonts w:ascii="Gill Sans MT" w:eastAsia="Garamond,Futura Medium,STKaiti" w:hAnsi="Gill Sans MT" w:cs="Futura Medium"/>
        </w:rPr>
        <w:t>who</w:t>
      </w:r>
      <w:r w:rsidR="00A563CC" w:rsidRPr="008F582E">
        <w:rPr>
          <w:rFonts w:ascii="Gill Sans MT" w:eastAsia="Garamond,Futura Medium,STKaiti" w:hAnsi="Gill Sans MT" w:cs="Futura Medium"/>
        </w:rPr>
        <w:t xml:space="preserve"> never app</w:t>
      </w:r>
      <w:r w:rsidR="003377E2" w:rsidRPr="008F582E">
        <w:rPr>
          <w:rFonts w:ascii="Gill Sans MT" w:eastAsia="Garamond,Futura Medium,STKaiti" w:hAnsi="Gill Sans MT" w:cs="Futura Medium"/>
        </w:rPr>
        <w:t>ears as he</w:t>
      </w:r>
      <w:r w:rsidRPr="008F582E">
        <w:rPr>
          <w:rFonts w:ascii="Gill Sans MT" w:eastAsia="Garamond,Futura Medium,STKaiti" w:hAnsi="Gill Sans MT" w:cs="Futura Medium"/>
        </w:rPr>
        <w:t xml:space="preserve"> </w:t>
      </w:r>
      <w:r w:rsidR="006859C8" w:rsidRPr="008F582E">
        <w:rPr>
          <w:rFonts w:ascii="Gill Sans MT" w:eastAsia="Garamond,Futura Medium,STKaiti" w:hAnsi="Gill Sans MT" w:cs="Futura Medium"/>
        </w:rPr>
        <w:t xml:space="preserve">actually </w:t>
      </w:r>
      <w:r w:rsidRPr="008F582E">
        <w:rPr>
          <w:rFonts w:ascii="Gill Sans MT" w:eastAsia="Garamond,Futura Medium,STKaiti" w:hAnsi="Gill Sans MT" w:cs="Futura Medium"/>
        </w:rPr>
        <w:t xml:space="preserve">is. Paradoxically, it appears to follow from the supposition that Socrates is a radical ironist he cannot be </w:t>
      </w:r>
      <w:r w:rsidR="00CF252C" w:rsidRPr="008F582E">
        <w:rPr>
          <w:rFonts w:ascii="Gill Sans MT" w:eastAsia="Garamond,Futura Medium,STKaiti" w:hAnsi="Gill Sans MT" w:cs="Futura Medium"/>
        </w:rPr>
        <w:t>represented as such</w:t>
      </w:r>
      <w:r w:rsidRPr="008F582E">
        <w:rPr>
          <w:rFonts w:ascii="Gill Sans MT" w:eastAsia="Garamond,Futura Medium,STKaiti" w:hAnsi="Gill Sans MT" w:cs="Futura Medium"/>
        </w:rPr>
        <w:t xml:space="preserve">. Kierkegaard </w:t>
      </w:r>
      <w:r w:rsidR="004862D9" w:rsidRPr="008F582E">
        <w:rPr>
          <w:rFonts w:ascii="Gill Sans MT" w:eastAsia="Garamond,Futura Medium,STKaiti" w:hAnsi="Gill Sans MT" w:cs="Futura Medium"/>
        </w:rPr>
        <w:t>is clearly aware of this paradox</w:t>
      </w:r>
      <w:r w:rsidRPr="008F582E">
        <w:rPr>
          <w:rFonts w:ascii="Gill Sans MT" w:eastAsia="Garamond,Futura Medium,STKaiti" w:hAnsi="Gill Sans MT" w:cs="Futura Medium"/>
        </w:rPr>
        <w:t xml:space="preserve">. To bring </w:t>
      </w:r>
      <w:r w:rsidR="004862D9" w:rsidRPr="008F582E">
        <w:rPr>
          <w:rFonts w:ascii="Gill Sans MT" w:eastAsia="Garamond,Futura Medium,STKaiti" w:hAnsi="Gill Sans MT" w:cs="Futura Medium"/>
        </w:rPr>
        <w:t xml:space="preserve">it </w:t>
      </w:r>
      <w:r w:rsidRPr="008F582E">
        <w:rPr>
          <w:rFonts w:ascii="Gill Sans MT" w:eastAsia="Garamond,Futura Medium,STKaiti" w:hAnsi="Gill Sans MT" w:cs="Futura Medium"/>
        </w:rPr>
        <w:t>out, he offers the analo</w:t>
      </w:r>
      <w:r w:rsidR="00511F54" w:rsidRPr="008F582E">
        <w:rPr>
          <w:rFonts w:ascii="Gill Sans MT" w:eastAsia="Garamond,Futura Medium,STKaiti" w:hAnsi="Gill Sans MT" w:cs="Futura Medium"/>
        </w:rPr>
        <w:t xml:space="preserve">gy of trying to draw </w:t>
      </w:r>
      <w:r w:rsidRPr="008F582E">
        <w:rPr>
          <w:rFonts w:ascii="Gill Sans MT" w:eastAsia="Garamond,Futura Medium,STKaiti" w:hAnsi="Gill Sans MT" w:cs="Futura Medium"/>
        </w:rPr>
        <w:t xml:space="preserve">the mythical </w:t>
      </w:r>
      <w:proofErr w:type="spellStart"/>
      <w:r w:rsidRPr="008F582E">
        <w:rPr>
          <w:rFonts w:ascii="Gill Sans MT" w:eastAsia="Garamond,Futura Medium,STKaiti" w:hAnsi="Gill Sans MT" w:cs="Futura Medium"/>
        </w:rPr>
        <w:t>nisse</w:t>
      </w:r>
      <w:proofErr w:type="spellEnd"/>
      <w:r w:rsidRPr="008F582E">
        <w:rPr>
          <w:rFonts w:ascii="Gill Sans MT" w:eastAsia="Garamond,Futura Medium,STKaiti" w:hAnsi="Gill Sans MT" w:cs="Futura Medium"/>
        </w:rPr>
        <w:t xml:space="preserve"> </w:t>
      </w:r>
      <w:r w:rsidR="00D71BD0" w:rsidRPr="008F582E">
        <w:rPr>
          <w:rFonts w:ascii="Gill Sans MT" w:eastAsia="Garamond,Futura Medium,STKaiti" w:hAnsi="Gill Sans MT" w:cs="Futura Medium"/>
        </w:rPr>
        <w:t xml:space="preserve">in the cap </w:t>
      </w:r>
      <w:r w:rsidRPr="008F582E">
        <w:rPr>
          <w:rFonts w:ascii="Gill Sans MT" w:eastAsia="Garamond,Futura Medium,STKaiti" w:hAnsi="Gill Sans MT" w:cs="Futura Medium"/>
        </w:rPr>
        <w:t>that makes him invisible (3).</w:t>
      </w:r>
      <w:r w:rsidRPr="008F582E">
        <w:rPr>
          <w:rStyle w:val="FootnoteReference"/>
          <w:rFonts w:ascii="Gill Sans MT" w:eastAsia="Garamond,Futura Medium,STKaiti" w:hAnsi="Gill Sans MT" w:cs="Futura Medium"/>
        </w:rPr>
        <w:footnoteReference w:id="9"/>
      </w:r>
      <w:r w:rsidRPr="008F582E">
        <w:rPr>
          <w:rFonts w:ascii="Gill Sans MT" w:eastAsia="Garamond,Futura Medium,STKaiti" w:hAnsi="Gill Sans MT" w:cs="Futura Medium"/>
        </w:rPr>
        <w:t xml:space="preserve"> This is an apt image for Kierkegaard’s paradoxical project in the first part of his dissertation: to defend his hyp</w:t>
      </w:r>
      <w:r w:rsidR="00E76091" w:rsidRPr="008F582E">
        <w:rPr>
          <w:rFonts w:ascii="Gill Sans MT" w:eastAsia="Garamond,Futura Medium,STKaiti" w:hAnsi="Gill Sans MT" w:cs="Futura Medium"/>
        </w:rPr>
        <w:t>ot</w:t>
      </w:r>
      <w:r w:rsidR="009F67AB" w:rsidRPr="008F582E">
        <w:rPr>
          <w:rFonts w:ascii="Gill Sans MT" w:eastAsia="Garamond,Futura Medium,STKaiti" w:hAnsi="Gill Sans MT" w:cs="Futura Medium"/>
        </w:rPr>
        <w:t xml:space="preserve">hesis by revealing Socrates as </w:t>
      </w:r>
      <w:r w:rsidR="0064734E" w:rsidRPr="008F582E">
        <w:rPr>
          <w:rFonts w:ascii="Gill Sans MT" w:eastAsia="Garamond,Futura Medium,STKaiti" w:hAnsi="Gill Sans MT" w:cs="Futura Medium"/>
        </w:rPr>
        <w:t xml:space="preserve">one whose </w:t>
      </w:r>
      <w:r w:rsidR="00A563CC" w:rsidRPr="008F582E">
        <w:rPr>
          <w:rFonts w:ascii="Gill Sans MT" w:eastAsia="Garamond,Futura Medium,STKaiti" w:hAnsi="Gill Sans MT" w:cs="Futura Medium"/>
        </w:rPr>
        <w:t xml:space="preserve">nature </w:t>
      </w:r>
      <w:r w:rsidRPr="008F582E">
        <w:rPr>
          <w:rFonts w:ascii="Gill Sans MT" w:eastAsia="Garamond,Futura Medium,STKaiti" w:hAnsi="Gill Sans MT" w:cs="Futura Medium"/>
        </w:rPr>
        <w:t xml:space="preserve">is always to remain concealed.  </w:t>
      </w:r>
    </w:p>
    <w:p w14:paraId="7E83EEBA" w14:textId="33904F44" w:rsidR="001C62BD" w:rsidRPr="008F582E" w:rsidRDefault="00A661BB" w:rsidP="007045C9">
      <w:pPr>
        <w:spacing w:line="360" w:lineRule="auto"/>
        <w:ind w:firstLine="720"/>
        <w:rPr>
          <w:rFonts w:ascii="Gill Sans MT" w:eastAsia="STKaiti" w:hAnsi="Gill Sans MT" w:cs="Futura Medium"/>
        </w:rPr>
      </w:pPr>
      <w:r w:rsidRPr="008F582E">
        <w:rPr>
          <w:rFonts w:ascii="Gill Sans MT" w:eastAsia="Garamond,Futura Medium,STKaiti" w:hAnsi="Gill Sans MT" w:cs="Futura Medium"/>
        </w:rPr>
        <w:t>We may observe that t</w:t>
      </w:r>
      <w:r w:rsidR="00BB55A4" w:rsidRPr="008F582E">
        <w:rPr>
          <w:rFonts w:ascii="Gill Sans MT" w:eastAsia="Garamond,Futura Medium,STKaiti" w:hAnsi="Gill Sans MT" w:cs="Futura Medium"/>
        </w:rPr>
        <w:t xml:space="preserve">he root of </w:t>
      </w:r>
      <w:r w:rsidR="008306A0" w:rsidRPr="008F582E">
        <w:rPr>
          <w:rFonts w:ascii="Gill Sans MT" w:eastAsia="Garamond,Futura Medium,STKaiti" w:hAnsi="Gill Sans MT" w:cs="Futura Medium"/>
        </w:rPr>
        <w:t xml:space="preserve">the problem </w:t>
      </w:r>
      <w:r w:rsidR="00BB55A4" w:rsidRPr="008F582E">
        <w:rPr>
          <w:rFonts w:ascii="Gill Sans MT" w:eastAsia="Garamond,Futura Medium,STKaiti" w:hAnsi="Gill Sans MT" w:cs="Futura Medium"/>
        </w:rPr>
        <w:t>here is</w:t>
      </w:r>
      <w:r w:rsidR="00D5662A" w:rsidRPr="008F582E">
        <w:rPr>
          <w:rFonts w:ascii="Gill Sans MT" w:eastAsia="Garamond,Futura Medium,STKaiti" w:hAnsi="Gill Sans MT" w:cs="Futura Medium"/>
        </w:rPr>
        <w:t xml:space="preserve"> the paradox</w:t>
      </w:r>
      <w:r w:rsidR="003440B5" w:rsidRPr="008F582E">
        <w:rPr>
          <w:rFonts w:ascii="Gill Sans MT" w:eastAsia="Garamond,Futura Medium,STKaiti" w:hAnsi="Gill Sans MT" w:cs="Futura Medium"/>
        </w:rPr>
        <w:t xml:space="preserve"> of self-reference that arises immediately from</w:t>
      </w:r>
      <w:r w:rsidR="00D5662A" w:rsidRPr="008F582E">
        <w:rPr>
          <w:rFonts w:ascii="Gill Sans MT" w:eastAsia="Garamond,Futura Medium,STKaiti" w:hAnsi="Gill Sans MT" w:cs="Futura Medium"/>
        </w:rPr>
        <w:t xml:space="preserve"> </w:t>
      </w:r>
      <w:r w:rsidR="00935E11" w:rsidRPr="008F582E">
        <w:rPr>
          <w:rFonts w:ascii="Gill Sans MT" w:eastAsia="Garamond,Futura Medium,STKaiti" w:hAnsi="Gill Sans MT" w:cs="Futura Medium"/>
        </w:rPr>
        <w:t>any</w:t>
      </w:r>
      <w:r w:rsidR="00D5662A" w:rsidRPr="008F582E">
        <w:rPr>
          <w:rFonts w:ascii="Gill Sans MT" w:eastAsia="Garamond,Futura Medium,STKaiti" w:hAnsi="Gill Sans MT" w:cs="Futura Medium"/>
        </w:rPr>
        <w:t xml:space="preserve"> </w:t>
      </w:r>
      <w:r w:rsidR="00935E11" w:rsidRPr="008F582E">
        <w:rPr>
          <w:rFonts w:ascii="Gill Sans MT" w:eastAsia="Garamond,Futura Medium,STKaiti" w:hAnsi="Gill Sans MT" w:cs="Futura Medium"/>
        </w:rPr>
        <w:t xml:space="preserve">attempt </w:t>
      </w:r>
      <w:r w:rsidR="00D5662A" w:rsidRPr="008F582E">
        <w:rPr>
          <w:rFonts w:ascii="Gill Sans MT" w:eastAsia="Garamond,Futura Medium,STKaiti" w:hAnsi="Gill Sans MT" w:cs="Futura Medium"/>
        </w:rPr>
        <w:t>to represent Socrates</w:t>
      </w:r>
      <w:r w:rsidR="00BC116C" w:rsidRPr="008F582E">
        <w:rPr>
          <w:rFonts w:ascii="Gill Sans MT" w:eastAsia="Garamond,Futura Medium,STKaiti" w:hAnsi="Gill Sans MT" w:cs="Futura Medium"/>
        </w:rPr>
        <w:t>’</w:t>
      </w:r>
      <w:r w:rsidR="00D34CDF" w:rsidRPr="008F582E">
        <w:rPr>
          <w:rFonts w:ascii="Gill Sans MT" w:eastAsia="Garamond,Futura Medium,STKaiti" w:hAnsi="Gill Sans MT" w:cs="Futura Medium"/>
        </w:rPr>
        <w:t>s</w:t>
      </w:r>
      <w:r w:rsidR="00BC116C" w:rsidRPr="008F582E">
        <w:rPr>
          <w:rFonts w:ascii="Gill Sans MT" w:eastAsia="Garamond,Futura Medium,STKaiti" w:hAnsi="Gill Sans MT" w:cs="Futura Medium"/>
        </w:rPr>
        <w:t xml:space="preserve"> true nature </w:t>
      </w:r>
      <w:r w:rsidR="00BB55A4" w:rsidRPr="008F582E">
        <w:rPr>
          <w:rFonts w:ascii="Gill Sans MT" w:eastAsia="Garamond,Futura Medium,STKaiti" w:hAnsi="Gill Sans MT" w:cs="Futura Medium"/>
        </w:rPr>
        <w:t xml:space="preserve">as </w:t>
      </w:r>
      <w:r w:rsidR="00A21200" w:rsidRPr="008F582E">
        <w:rPr>
          <w:rFonts w:ascii="Gill Sans MT" w:eastAsia="Garamond,Futura Medium,STKaiti" w:hAnsi="Gill Sans MT" w:cs="Futura Medium"/>
        </w:rPr>
        <w:t>beyond the limits</w:t>
      </w:r>
      <w:r w:rsidR="008306A0" w:rsidRPr="008F582E">
        <w:rPr>
          <w:rFonts w:ascii="Gill Sans MT" w:eastAsia="Garamond,Futura Medium,STKaiti" w:hAnsi="Gill Sans MT" w:cs="Futura Medium"/>
        </w:rPr>
        <w:t xml:space="preserve"> of</w:t>
      </w:r>
      <w:r w:rsidR="00FD53E8" w:rsidRPr="008F582E">
        <w:rPr>
          <w:rFonts w:ascii="Gill Sans MT" w:eastAsia="Garamond,Futura Medium,STKaiti" w:hAnsi="Gill Sans MT" w:cs="Futura Medium"/>
        </w:rPr>
        <w:t xml:space="preserve"> manifestation</w:t>
      </w:r>
      <w:r w:rsidR="008306A0" w:rsidRPr="008F582E">
        <w:rPr>
          <w:rFonts w:ascii="Gill Sans MT" w:eastAsia="Garamond,Futura Medium,STKaiti" w:hAnsi="Gill Sans MT" w:cs="Futura Medium"/>
        </w:rPr>
        <w:t xml:space="preserve"> </w:t>
      </w:r>
      <w:r w:rsidR="00C94B3E" w:rsidRPr="008F582E">
        <w:rPr>
          <w:rFonts w:ascii="Gill Sans MT" w:eastAsia="Garamond,Futura Medium,STKaiti" w:hAnsi="Gill Sans MT" w:cs="Futura Medium"/>
        </w:rPr>
        <w:t xml:space="preserve">and so, </w:t>
      </w:r>
      <w:r w:rsidR="00C94B3E" w:rsidRPr="008F582E">
        <w:rPr>
          <w:rFonts w:ascii="Gill Sans MT" w:eastAsia="Garamond,Futura Medium,STKaiti" w:hAnsi="Gill Sans MT" w:cs="Futura Medium"/>
          <w:i/>
        </w:rPr>
        <w:t>a fortiori</w:t>
      </w:r>
      <w:r w:rsidR="00C94B3E" w:rsidRPr="008F582E">
        <w:rPr>
          <w:rFonts w:ascii="Gill Sans MT" w:eastAsia="Garamond,Futura Medium,STKaiti" w:hAnsi="Gill Sans MT" w:cs="Futura Medium"/>
        </w:rPr>
        <w:t xml:space="preserve">, beyond the limits of </w:t>
      </w:r>
      <w:r w:rsidR="008306A0" w:rsidRPr="008F582E">
        <w:rPr>
          <w:rFonts w:ascii="Gill Sans MT" w:eastAsia="Garamond,Futura Medium,STKaiti" w:hAnsi="Gill Sans MT" w:cs="Futura Medium"/>
        </w:rPr>
        <w:t>representation</w:t>
      </w:r>
      <w:r w:rsidR="00D5662A" w:rsidRPr="008F582E">
        <w:rPr>
          <w:rFonts w:ascii="Gill Sans MT" w:eastAsia="Garamond,Futura Medium,STKaiti" w:hAnsi="Gill Sans MT" w:cs="Futura Medium"/>
        </w:rPr>
        <w:t>.</w:t>
      </w:r>
      <w:r w:rsidR="003377E2" w:rsidRPr="008F582E">
        <w:rPr>
          <w:rFonts w:ascii="Gill Sans MT" w:eastAsia="Garamond,Futura Medium,STKaiti" w:hAnsi="Gill Sans MT" w:cs="Futura Medium"/>
        </w:rPr>
        <w:t xml:space="preserve"> </w:t>
      </w:r>
      <w:r w:rsidR="008306A0" w:rsidRPr="008F582E">
        <w:rPr>
          <w:rFonts w:ascii="Gill Sans MT" w:eastAsia="Garamond,Futura Medium,STKaiti" w:hAnsi="Gill Sans MT" w:cs="Futura Medium"/>
        </w:rPr>
        <w:t>T</w:t>
      </w:r>
      <w:r w:rsidR="00CF252C" w:rsidRPr="008F582E">
        <w:rPr>
          <w:rFonts w:ascii="Gill Sans MT" w:eastAsia="Garamond,Futura Medium,STKaiti" w:hAnsi="Gill Sans MT" w:cs="Futura Medium"/>
        </w:rPr>
        <w:t>he general form</w:t>
      </w:r>
      <w:r w:rsidR="003440B5" w:rsidRPr="008F582E">
        <w:rPr>
          <w:rFonts w:ascii="Gill Sans MT" w:eastAsia="Garamond,Futura Medium,STKaiti" w:hAnsi="Gill Sans MT" w:cs="Futura Medium"/>
        </w:rPr>
        <w:t xml:space="preserve"> of</w:t>
      </w:r>
      <w:r w:rsidR="00CF252C" w:rsidRPr="008F582E">
        <w:rPr>
          <w:rFonts w:ascii="Gill Sans MT" w:eastAsia="Garamond,Futura Medium,STKaiti" w:hAnsi="Gill Sans MT" w:cs="Futura Medium"/>
        </w:rPr>
        <w:t xml:space="preserve"> this</w:t>
      </w:r>
      <w:r w:rsidR="008306A0" w:rsidRPr="008F582E">
        <w:rPr>
          <w:rFonts w:ascii="Gill Sans MT" w:eastAsia="Garamond,Futura Medium,STKaiti" w:hAnsi="Gill Sans MT" w:cs="Futura Medium"/>
        </w:rPr>
        <w:t xml:space="preserve"> problem</w:t>
      </w:r>
      <w:r w:rsidR="001C62BD" w:rsidRPr="008F582E">
        <w:rPr>
          <w:rFonts w:ascii="Gill Sans MT" w:eastAsia="Garamond,Futura Medium,STKaiti" w:hAnsi="Gill Sans MT" w:cs="Futura Medium"/>
        </w:rPr>
        <w:t xml:space="preserve"> arise</w:t>
      </w:r>
      <w:r w:rsidR="003440B5" w:rsidRPr="008F582E">
        <w:rPr>
          <w:rFonts w:ascii="Gill Sans MT" w:eastAsia="Garamond,Futura Medium,STKaiti" w:hAnsi="Gill Sans MT" w:cs="Futura Medium"/>
        </w:rPr>
        <w:t>s</w:t>
      </w:r>
      <w:r w:rsidR="001C62BD" w:rsidRPr="008F582E">
        <w:rPr>
          <w:rFonts w:ascii="Gill Sans MT" w:eastAsia="Garamond,Futura Medium,STKaiti" w:hAnsi="Gill Sans MT" w:cs="Futura Medium"/>
        </w:rPr>
        <w:t xml:space="preserve"> whenever </w:t>
      </w:r>
      <w:r w:rsidR="00E76091" w:rsidRPr="008F582E">
        <w:rPr>
          <w:rFonts w:ascii="Gill Sans MT" w:eastAsia="Garamond,Futura Medium,STKaiti" w:hAnsi="Gill Sans MT" w:cs="Futura Medium"/>
        </w:rPr>
        <w:t xml:space="preserve">we find a claim </w:t>
      </w:r>
      <w:r w:rsidR="001C62BD" w:rsidRPr="008F582E">
        <w:rPr>
          <w:rFonts w:ascii="Gill Sans MT" w:eastAsia="Garamond,Futura Medium,STKaiti" w:hAnsi="Gill Sans MT" w:cs="Futura Medium"/>
        </w:rPr>
        <w:t xml:space="preserve">advanced of the form, </w:t>
      </w:r>
      <w:r w:rsidR="00D5662A" w:rsidRPr="008F582E">
        <w:rPr>
          <w:rFonts w:ascii="Gill Sans MT" w:eastAsia="Garamond,Futura Medium,STKaiti" w:hAnsi="Gill Sans MT" w:cs="Futura Medium"/>
          <w:i/>
          <w:iCs/>
        </w:rPr>
        <w:t>X is unrepresentable</w:t>
      </w:r>
      <w:r w:rsidR="001C62BD" w:rsidRPr="008F582E">
        <w:rPr>
          <w:rFonts w:ascii="Gill Sans MT" w:eastAsia="Garamond,Futura Medium,STKaiti" w:hAnsi="Gill Sans MT" w:cs="Futura Medium"/>
          <w:i/>
          <w:iCs/>
        </w:rPr>
        <w:t xml:space="preserve"> </w:t>
      </w:r>
      <w:r w:rsidR="001C62BD" w:rsidRPr="008F582E">
        <w:rPr>
          <w:rFonts w:ascii="Gill Sans MT" w:eastAsia="Garamond,Futura Medium,STKaiti" w:hAnsi="Gill Sans MT" w:cs="Futura Medium"/>
        </w:rPr>
        <w:t xml:space="preserve">(or </w:t>
      </w:r>
      <w:r w:rsidR="002F7DCB" w:rsidRPr="008F582E">
        <w:rPr>
          <w:rFonts w:ascii="Gill Sans MT" w:eastAsia="Garamond,Futura Medium,STKaiti" w:hAnsi="Gill Sans MT" w:cs="Futura Medium"/>
        </w:rPr>
        <w:t>inexpressible</w:t>
      </w:r>
      <w:r w:rsidR="008306A0" w:rsidRPr="008F582E">
        <w:rPr>
          <w:rFonts w:ascii="Gill Sans MT" w:eastAsia="Garamond,Futura Medium,STKaiti" w:hAnsi="Gill Sans MT" w:cs="Futura Medium"/>
        </w:rPr>
        <w:t>, indescribable</w:t>
      </w:r>
      <w:r w:rsidR="00D5662A" w:rsidRPr="008F582E">
        <w:rPr>
          <w:rFonts w:ascii="Gill Sans MT" w:eastAsia="Garamond,Futura Medium,STKaiti" w:hAnsi="Gill Sans MT" w:cs="Futura Medium"/>
        </w:rPr>
        <w:t xml:space="preserve">, </w:t>
      </w:r>
      <w:r w:rsidR="001C62BD" w:rsidRPr="008F582E">
        <w:rPr>
          <w:rFonts w:ascii="Gill Sans MT" w:eastAsia="Garamond,Futura Medium,STKaiti" w:hAnsi="Gill Sans MT" w:cs="Futura Medium"/>
        </w:rPr>
        <w:t>etc.). The problem is that any such claim appears to be e</w:t>
      </w:r>
      <w:r w:rsidR="006F79D9" w:rsidRPr="008F582E">
        <w:rPr>
          <w:rFonts w:ascii="Gill Sans MT" w:eastAsia="Garamond,Futura Medium,STKaiti" w:hAnsi="Gill Sans MT" w:cs="Futura Medium"/>
        </w:rPr>
        <w:t>ither self-refuting or unintelligible</w:t>
      </w:r>
      <w:r w:rsidR="00A563CC" w:rsidRPr="008F582E">
        <w:rPr>
          <w:rFonts w:ascii="Gill Sans MT" w:eastAsia="Garamond,Futura Medium,STKaiti" w:hAnsi="Gill Sans MT" w:cs="Futura Medium"/>
        </w:rPr>
        <w:t>.</w:t>
      </w:r>
      <w:r w:rsidR="00CF252C" w:rsidRPr="008F582E">
        <w:rPr>
          <w:rFonts w:ascii="Gill Sans MT" w:eastAsia="Garamond,Futura Medium,STKaiti" w:hAnsi="Gill Sans MT" w:cs="Futura Medium"/>
        </w:rPr>
        <w:t xml:space="preserve"> It </w:t>
      </w:r>
      <w:r w:rsidR="00A563CC" w:rsidRPr="008F582E">
        <w:rPr>
          <w:rFonts w:ascii="Gill Sans MT" w:eastAsia="Garamond,Futura Medium,STKaiti" w:hAnsi="Gill Sans MT" w:cs="Futura Medium"/>
        </w:rPr>
        <w:t>will be</w:t>
      </w:r>
      <w:r w:rsidR="001C62BD" w:rsidRPr="008F582E">
        <w:rPr>
          <w:rFonts w:ascii="Gill Sans MT" w:eastAsia="Garamond,Futura Medium,STKaiti" w:hAnsi="Gill Sans MT" w:cs="Futura Medium"/>
        </w:rPr>
        <w:t xml:space="preserve"> self-refuting in the cas</w:t>
      </w:r>
      <w:r w:rsidR="00A32204" w:rsidRPr="008F582E">
        <w:rPr>
          <w:rFonts w:ascii="Gill Sans MT" w:eastAsia="Garamond,Futura Medium,STKaiti" w:hAnsi="Gill Sans MT" w:cs="Futura Medium"/>
        </w:rPr>
        <w:t>e that the place-holder, “X”</w:t>
      </w:r>
      <w:r w:rsidR="00BB55A4" w:rsidRPr="008F582E">
        <w:rPr>
          <w:rFonts w:ascii="Gill Sans MT" w:eastAsia="Garamond,Futura Medium,STKaiti" w:hAnsi="Gill Sans MT" w:cs="Futura Medium"/>
        </w:rPr>
        <w:t>, can be</w:t>
      </w:r>
      <w:r w:rsidR="00FF73E9" w:rsidRPr="008F582E">
        <w:rPr>
          <w:rFonts w:ascii="Gill Sans MT" w:eastAsia="Garamond,Futura Medium,STKaiti" w:hAnsi="Gill Sans MT" w:cs="Futura Medium"/>
        </w:rPr>
        <w:t xml:space="preserve"> filled in by something</w:t>
      </w:r>
      <w:r w:rsidR="002F7DCB" w:rsidRPr="008F582E">
        <w:rPr>
          <w:rFonts w:ascii="Gill Sans MT" w:eastAsia="Garamond,Futura Medium,STKaiti" w:hAnsi="Gill Sans MT" w:cs="Futura Medium"/>
        </w:rPr>
        <w:t xml:space="preserve"> representable (or expressible </w:t>
      </w:r>
      <w:r w:rsidR="003440B5" w:rsidRPr="008F582E">
        <w:rPr>
          <w:rFonts w:ascii="Gill Sans MT" w:eastAsia="Garamond,Futura Medium,STKaiti" w:hAnsi="Gill Sans MT" w:cs="Futura Medium"/>
        </w:rPr>
        <w:t>etc.)</w:t>
      </w:r>
      <w:r w:rsidR="00A563CC" w:rsidRPr="008F582E">
        <w:rPr>
          <w:rFonts w:ascii="Gill Sans MT" w:eastAsia="Garamond,Futura Medium,STKaiti" w:hAnsi="Gill Sans MT" w:cs="Futura Medium"/>
        </w:rPr>
        <w:t>. It will be</w:t>
      </w:r>
      <w:r w:rsidR="001C62BD" w:rsidRPr="008F582E">
        <w:rPr>
          <w:rFonts w:ascii="Gill Sans MT" w:eastAsia="Garamond,Futura Medium,STKaiti" w:hAnsi="Gill Sans MT" w:cs="Futura Medium"/>
        </w:rPr>
        <w:t xml:space="preserve"> </w:t>
      </w:r>
      <w:r w:rsidR="006F79D9" w:rsidRPr="008F582E">
        <w:rPr>
          <w:rFonts w:ascii="Gill Sans MT" w:eastAsia="Garamond,Futura Medium,STKaiti" w:hAnsi="Gill Sans MT" w:cs="Futura Medium"/>
        </w:rPr>
        <w:t>unintelligible</w:t>
      </w:r>
      <w:r w:rsidR="00CF252C" w:rsidRPr="008F582E">
        <w:rPr>
          <w:rFonts w:ascii="Gill Sans MT" w:eastAsia="Garamond,Futura Medium,STKaiti" w:hAnsi="Gill Sans MT" w:cs="Futura Medium"/>
        </w:rPr>
        <w:t>, or an empty schema</w:t>
      </w:r>
      <w:r w:rsidR="001C62BD" w:rsidRPr="008F582E">
        <w:rPr>
          <w:rFonts w:ascii="Gill Sans MT" w:eastAsia="Garamond,Futura Medium,STKaiti" w:hAnsi="Gill Sans MT" w:cs="Futura Medium"/>
        </w:rPr>
        <w:t>, in the case tha</w:t>
      </w:r>
      <w:r w:rsidR="00860C36" w:rsidRPr="008F582E">
        <w:rPr>
          <w:rFonts w:ascii="Gill Sans MT" w:eastAsia="Garamond,Futura Medium,STKaiti" w:hAnsi="Gill Sans MT" w:cs="Futura Medium"/>
        </w:rPr>
        <w:t>t it can be</w:t>
      </w:r>
      <w:r w:rsidR="00FF73E9" w:rsidRPr="008F582E">
        <w:rPr>
          <w:rFonts w:ascii="Gill Sans MT" w:eastAsia="Garamond,Futura Medium,STKaiti" w:hAnsi="Gill Sans MT" w:cs="Futura Medium"/>
        </w:rPr>
        <w:t xml:space="preserve"> filled</w:t>
      </w:r>
      <w:r w:rsidR="00BB55A4" w:rsidRPr="008F582E">
        <w:rPr>
          <w:rFonts w:ascii="Gill Sans MT" w:eastAsia="Garamond,Futura Medium,STKaiti" w:hAnsi="Gill Sans MT" w:cs="Futura Medium"/>
        </w:rPr>
        <w:t xml:space="preserve"> in</w:t>
      </w:r>
      <w:r w:rsidR="00FF73E9" w:rsidRPr="008F582E">
        <w:rPr>
          <w:rFonts w:ascii="Gill Sans MT" w:eastAsia="Garamond,Futura Medium,STKaiti" w:hAnsi="Gill Sans MT" w:cs="Futura Medium"/>
        </w:rPr>
        <w:t xml:space="preserve"> by nothing </w:t>
      </w:r>
      <w:r w:rsidR="003440B5" w:rsidRPr="008F582E">
        <w:rPr>
          <w:rFonts w:ascii="Gill Sans MT" w:eastAsia="Garamond,Futura Medium,STKaiti" w:hAnsi="Gill Sans MT" w:cs="Futura Medium"/>
        </w:rPr>
        <w:t>representable</w:t>
      </w:r>
      <w:r w:rsidR="002F7DCB" w:rsidRPr="008F582E">
        <w:rPr>
          <w:rFonts w:ascii="Gill Sans MT" w:eastAsia="Garamond,Futura Medium,STKaiti" w:hAnsi="Gill Sans MT" w:cs="Futura Medium"/>
        </w:rPr>
        <w:t xml:space="preserve"> (or expressible</w:t>
      </w:r>
      <w:r w:rsidR="006F79D9" w:rsidRPr="008F582E">
        <w:rPr>
          <w:rFonts w:ascii="Gill Sans MT" w:eastAsia="Garamond,Futura Medium,STKaiti" w:hAnsi="Gill Sans MT" w:cs="Futura Medium"/>
        </w:rPr>
        <w:t xml:space="preserve"> etc.)</w:t>
      </w:r>
      <w:r w:rsidR="001C62BD" w:rsidRPr="008F582E">
        <w:rPr>
          <w:rFonts w:ascii="Gill Sans MT" w:eastAsia="Garamond,Futura Medium,STKaiti" w:hAnsi="Gill Sans MT" w:cs="Futura Medium"/>
        </w:rPr>
        <w:t xml:space="preserve">. </w:t>
      </w:r>
      <w:r w:rsidR="001C62BD" w:rsidRPr="008F582E">
        <w:rPr>
          <w:rFonts w:ascii="Gill Sans MT" w:eastAsia="Garamond,Futura Medium,STKaiti" w:hAnsi="Gill Sans MT" w:cs="Futura Medium"/>
          <w:lang w:val="en-GB"/>
        </w:rPr>
        <w:t xml:space="preserve">In the gloss </w:t>
      </w:r>
      <w:r w:rsidR="006F79D9" w:rsidRPr="008F582E">
        <w:rPr>
          <w:rFonts w:ascii="Gill Sans MT" w:eastAsia="Garamond,Futura Medium,STKaiti" w:hAnsi="Gill Sans MT" w:cs="Futura Medium"/>
          <w:lang w:val="en-GB"/>
        </w:rPr>
        <w:t xml:space="preserve">that </w:t>
      </w:r>
      <w:r w:rsidR="003440B5" w:rsidRPr="008F582E">
        <w:rPr>
          <w:rFonts w:ascii="Gill Sans MT" w:eastAsia="Garamond,Futura Medium,STKaiti" w:hAnsi="Gill Sans MT" w:cs="Futura Medium"/>
          <w:lang w:val="en-GB"/>
        </w:rPr>
        <w:t xml:space="preserve">Graham </w:t>
      </w:r>
      <w:r w:rsidR="001C62BD" w:rsidRPr="008F582E">
        <w:rPr>
          <w:rFonts w:ascii="Gill Sans MT" w:eastAsia="Garamond,Futura Medium,STKaiti" w:hAnsi="Gill Sans MT" w:cs="Futura Medium"/>
          <w:lang w:val="en-GB"/>
        </w:rPr>
        <w:t>Priest puts on pred</w:t>
      </w:r>
      <w:r w:rsidR="00A32204" w:rsidRPr="008F582E">
        <w:rPr>
          <w:rFonts w:ascii="Gill Sans MT" w:eastAsia="Garamond,Futura Medium,STKaiti" w:hAnsi="Gill Sans MT" w:cs="Futura Medium"/>
          <w:lang w:val="en-GB"/>
        </w:rPr>
        <w:t>icaments of this sort, we have “</w:t>
      </w:r>
      <w:r w:rsidR="001C62BD" w:rsidRPr="008F582E">
        <w:rPr>
          <w:rFonts w:ascii="Gill Sans MT" w:eastAsia="Garamond,Futura Medium,STKaiti" w:hAnsi="Gill Sans MT" w:cs="Futura Medium"/>
          <w:lang w:val="en-GB"/>
        </w:rPr>
        <w:t xml:space="preserve">a totality (of all things expressible, describable etc.) and an appropriate operation that generates an object that is both </w:t>
      </w:r>
      <w:r w:rsidR="00A32204" w:rsidRPr="008F582E">
        <w:rPr>
          <w:rFonts w:ascii="Gill Sans MT" w:eastAsia="Garamond,Futura Medium,STKaiti" w:hAnsi="Gill Sans MT" w:cs="Futura Medium"/>
          <w:lang w:val="en-GB"/>
        </w:rPr>
        <w:t>within and without the totality”</w:t>
      </w:r>
      <w:r w:rsidR="001C62BD" w:rsidRPr="008F582E">
        <w:rPr>
          <w:rFonts w:ascii="Gill Sans MT" w:eastAsia="Garamond,Futura Medium,STKaiti" w:hAnsi="Gill Sans MT" w:cs="Futura Medium"/>
          <w:lang w:val="en-GB"/>
        </w:rPr>
        <w:t xml:space="preserve"> (2001, 3).</w:t>
      </w:r>
      <w:r w:rsidR="001C62BD" w:rsidRPr="008F582E">
        <w:rPr>
          <w:rStyle w:val="FootnoteReference"/>
          <w:rFonts w:ascii="Gill Sans MT" w:eastAsia="Garamond,Futura Medium,STKaiti" w:hAnsi="Gill Sans MT" w:cs="Futura Medium"/>
          <w:lang w:val="en-GB"/>
        </w:rPr>
        <w:footnoteReference w:id="10"/>
      </w:r>
      <w:r w:rsidR="001C62BD" w:rsidRPr="008F582E">
        <w:rPr>
          <w:rFonts w:ascii="Gill Sans MT" w:eastAsia="Garamond,Futura Medium,STKaiti" w:hAnsi="Gill Sans MT" w:cs="Futura Medium"/>
          <w:lang w:val="en-GB"/>
        </w:rPr>
        <w:t xml:space="preserve"> </w:t>
      </w:r>
      <w:r w:rsidR="001C62BD" w:rsidRPr="008F582E">
        <w:rPr>
          <w:rFonts w:ascii="Gill Sans MT" w:eastAsia="Garamond,Futura Medium,STKaiti" w:hAnsi="Gill Sans MT" w:cs="Futura Medium"/>
        </w:rPr>
        <w:t xml:space="preserve"> </w:t>
      </w:r>
    </w:p>
    <w:p w14:paraId="266A4298" w14:textId="1214CC6F" w:rsidR="001C62BD" w:rsidRPr="008F582E" w:rsidRDefault="0504041A" w:rsidP="007045C9">
      <w:pPr>
        <w:spacing w:line="360" w:lineRule="auto"/>
        <w:ind w:firstLine="720"/>
        <w:rPr>
          <w:rFonts w:ascii="Gill Sans MT" w:eastAsia="STKaiti" w:hAnsi="Gill Sans MT" w:cs="Futura Medium"/>
        </w:rPr>
      </w:pPr>
      <w:r w:rsidRPr="008F582E">
        <w:rPr>
          <w:rFonts w:ascii="Gill Sans MT" w:eastAsia="Garamond,Futura Medium,STKaiti" w:hAnsi="Gill Sans MT" w:cs="Futura Medium"/>
        </w:rPr>
        <w:t xml:space="preserve">As Priest also illustrates, in the face of this sort of predicament, some thinkers (including Priest himself) are lead to logically unorthodox conclusions. Noticing that even to say that God is inexpressible is to express something about God, Nicholas of </w:t>
      </w:r>
      <w:proofErr w:type="spellStart"/>
      <w:r w:rsidRPr="008F582E">
        <w:rPr>
          <w:rFonts w:ascii="Gill Sans MT" w:eastAsia="Garamond,Futura Medium,STKaiti" w:hAnsi="Gill Sans MT" w:cs="Futura Medium"/>
        </w:rPr>
        <w:t>Cusa</w:t>
      </w:r>
      <w:proofErr w:type="spellEnd"/>
      <w:r w:rsidRPr="008F582E">
        <w:rPr>
          <w:rFonts w:ascii="Gill Sans MT" w:eastAsia="Garamond,Futura Medium,STKaiti" w:hAnsi="Gill Sans MT" w:cs="Futura Medium"/>
        </w:rPr>
        <w:t>, for example, was apparently prepared to conclude that God’s nature both is and is not expressibl</w:t>
      </w:r>
      <w:r w:rsidR="00A32204" w:rsidRPr="008F582E">
        <w:rPr>
          <w:rFonts w:ascii="Gill Sans MT" w:eastAsia="Garamond,Futura Medium,STKaiti" w:hAnsi="Gill Sans MT" w:cs="Futura Medium"/>
        </w:rPr>
        <w:t>e, in a univocal sense of “expression”</w:t>
      </w:r>
      <w:r w:rsidRPr="008F582E">
        <w:rPr>
          <w:rFonts w:ascii="Gill Sans MT" w:eastAsia="Garamond,Futura Medium,STKaiti" w:hAnsi="Gill Sans MT" w:cs="Futura Medium"/>
        </w:rPr>
        <w:t xml:space="preserve"> (2001, 22-23). In principle, we could envisage Kierkegaard as saying, or trying to say, something similar about Socrates: that his ironical nature both can and cannot be repre</w:t>
      </w:r>
      <w:r w:rsidR="00A32204" w:rsidRPr="008F582E">
        <w:rPr>
          <w:rFonts w:ascii="Gill Sans MT" w:eastAsia="Garamond,Futura Medium,STKaiti" w:hAnsi="Gill Sans MT" w:cs="Futura Medium"/>
        </w:rPr>
        <w:t>sented (in a univocal sense of “</w:t>
      </w:r>
      <w:r w:rsidRPr="008F582E">
        <w:rPr>
          <w:rFonts w:ascii="Gill Sans MT" w:eastAsia="Garamond,Futura Medium,STKaiti" w:hAnsi="Gill Sans MT" w:cs="Futura Medium"/>
        </w:rPr>
        <w:t>representa</w:t>
      </w:r>
      <w:r w:rsidR="00A32204" w:rsidRPr="008F582E">
        <w:rPr>
          <w:rFonts w:ascii="Gill Sans MT" w:eastAsia="Garamond,Futura Medium,STKaiti" w:hAnsi="Gill Sans MT" w:cs="Futura Medium"/>
        </w:rPr>
        <w:t>tion”</w:t>
      </w:r>
      <w:r w:rsidRPr="008F582E">
        <w:rPr>
          <w:rFonts w:ascii="Gill Sans MT" w:eastAsia="Garamond,Futura Medium,STKaiti" w:hAnsi="Gill Sans MT" w:cs="Futura Medium"/>
        </w:rPr>
        <w:t xml:space="preserve">). But he </w:t>
      </w:r>
      <w:r w:rsidRPr="008F582E">
        <w:rPr>
          <w:rFonts w:ascii="Gill Sans MT" w:eastAsia="Garamond,Futura Medium,STKaiti" w:hAnsi="Gill Sans MT" w:cs="Futura Medium"/>
        </w:rPr>
        <w:lastRenderedPageBreak/>
        <w:t>does not say this and I do not think it would be a plausible reading of his disserta</w:t>
      </w:r>
      <w:r w:rsidR="002F7DCB" w:rsidRPr="008F582E">
        <w:rPr>
          <w:rFonts w:ascii="Gill Sans MT" w:eastAsia="Garamond,Futura Medium,STKaiti" w:hAnsi="Gill Sans MT" w:cs="Futura Medium"/>
        </w:rPr>
        <w:t>tion. How, then, does he set out</w:t>
      </w:r>
      <w:r w:rsidRPr="008F582E">
        <w:rPr>
          <w:rFonts w:ascii="Gill Sans MT" w:eastAsia="Garamond,Futura Medium,STKaiti" w:hAnsi="Gill Sans MT" w:cs="Futura Medium"/>
        </w:rPr>
        <w:t xml:space="preserve"> to resolve the paradox of the radical ironist? </w:t>
      </w:r>
    </w:p>
    <w:p w14:paraId="53DBF116" w14:textId="072A4CA9" w:rsidR="001C62BD" w:rsidRPr="008F582E" w:rsidRDefault="0504041A" w:rsidP="007045C9">
      <w:pPr>
        <w:spacing w:line="360" w:lineRule="auto"/>
        <w:ind w:firstLine="720"/>
        <w:rPr>
          <w:rFonts w:ascii="Gill Sans MT" w:eastAsia="STKaiti" w:hAnsi="Gill Sans MT" w:cs="Futura Medium"/>
        </w:rPr>
      </w:pPr>
      <w:r w:rsidRPr="008F582E">
        <w:rPr>
          <w:rFonts w:ascii="Gill Sans MT" w:eastAsia="Garamond,Futura Medium,STKaiti" w:hAnsi="Gill Sans MT" w:cs="Futura Medium"/>
        </w:rPr>
        <w:t xml:space="preserve">Kierkegaard adopts a strategy that is more often associated with theologians who confront paradoxes of divine transcendence. This is the </w:t>
      </w:r>
      <w:r w:rsidRPr="008F582E">
        <w:rPr>
          <w:rFonts w:ascii="Gill Sans MT" w:eastAsia="Garamond,Futura Medium,STKaiti" w:hAnsi="Gill Sans MT" w:cs="Futura Medium"/>
          <w:i/>
          <w:iCs/>
        </w:rPr>
        <w:t>via negationis</w:t>
      </w:r>
      <w:r w:rsidRPr="008F582E">
        <w:rPr>
          <w:rFonts w:ascii="Gill Sans MT" w:eastAsia="Garamond,Futura Medium,STKaiti" w:hAnsi="Gill Sans MT" w:cs="Futura Medium"/>
        </w:rPr>
        <w:t>, the way of negation (see KW</w:t>
      </w:r>
      <w:r w:rsidRPr="008F582E">
        <w:rPr>
          <w:rFonts w:ascii="Gill Sans MT" w:eastAsia="Garamond,Futura Medium,STKaiti" w:hAnsi="Gill Sans MT" w:cs="Futura Medium"/>
          <w:i/>
          <w:iCs/>
        </w:rPr>
        <w:t xml:space="preserve"> </w:t>
      </w:r>
      <w:r w:rsidRPr="008F582E">
        <w:rPr>
          <w:rFonts w:ascii="Gill Sans MT" w:eastAsia="Garamond,Futura Medium,STKaiti" w:hAnsi="Gill Sans MT" w:cs="Futura Medium"/>
        </w:rPr>
        <w:t xml:space="preserve">II, 198). Here is Aquinas’ canonical formulation of the stratagem: </w:t>
      </w:r>
    </w:p>
    <w:p w14:paraId="37BCB4A1" w14:textId="77777777" w:rsidR="001C62BD" w:rsidRPr="008F582E" w:rsidRDefault="001C62BD" w:rsidP="007045C9">
      <w:pPr>
        <w:spacing w:line="360" w:lineRule="auto"/>
        <w:rPr>
          <w:rFonts w:ascii="Gill Sans MT" w:eastAsia="STKaiti" w:hAnsi="Gill Sans MT" w:cs="Futura Medium"/>
        </w:rPr>
      </w:pPr>
    </w:p>
    <w:p w14:paraId="5D6A63F2" w14:textId="5ED9C7F9" w:rsidR="001C62BD" w:rsidRPr="008F582E" w:rsidRDefault="000273DE" w:rsidP="007045C9">
      <w:pPr>
        <w:spacing w:line="360" w:lineRule="auto"/>
        <w:ind w:left="720"/>
        <w:rPr>
          <w:rFonts w:ascii="Gill Sans MT" w:eastAsia="STKaiti" w:hAnsi="Gill Sans MT" w:cs="Futura Medium"/>
          <w:i/>
        </w:rPr>
      </w:pPr>
      <w:r w:rsidRPr="008F582E">
        <w:rPr>
          <w:rFonts w:ascii="Gill Sans MT" w:eastAsia="Garamond,Futura Medium,STKaiti" w:hAnsi="Gill Sans MT" w:cs="Futura Medium"/>
        </w:rPr>
        <w:t>But</w:t>
      </w:r>
      <w:r w:rsidR="7675506A" w:rsidRPr="008F582E">
        <w:rPr>
          <w:rFonts w:ascii="Gill Sans MT" w:eastAsia="Garamond,Futura Medium,STKaiti" w:hAnsi="Gill Sans MT" w:cs="Futura Medium"/>
        </w:rPr>
        <w:t xml:space="preserve"> we cannot </w:t>
      </w:r>
      <w:r w:rsidR="7675506A" w:rsidRPr="008F582E">
        <w:rPr>
          <w:rFonts w:ascii="Gill Sans MT" w:eastAsia="Garamond,Futura Medium,STKaiti" w:hAnsi="Gill Sans MT" w:cs="Futura Medium"/>
          <w:iCs/>
        </w:rPr>
        <w:t>know what G</w:t>
      </w:r>
      <w:r w:rsidRPr="008F582E">
        <w:rPr>
          <w:rFonts w:ascii="Gill Sans MT" w:eastAsia="Garamond,Futura Medium,STKaiti" w:hAnsi="Gill Sans MT" w:cs="Futura Medium"/>
          <w:iCs/>
        </w:rPr>
        <w:t>od is, only what he is not. W</w:t>
      </w:r>
      <w:r w:rsidR="7675506A" w:rsidRPr="008F582E">
        <w:rPr>
          <w:rFonts w:ascii="Gill Sans MT" w:eastAsia="Garamond,Futura Medium,STKaiti" w:hAnsi="Gill Sans MT" w:cs="Futura Medium"/>
          <w:iCs/>
        </w:rPr>
        <w:t>e must therefore consider the ways in which God does not exist, rathe</w:t>
      </w:r>
      <w:r w:rsidR="006A56E4" w:rsidRPr="008F582E">
        <w:rPr>
          <w:rFonts w:ascii="Gill Sans MT" w:eastAsia="Garamond,Futura Medium,STKaiti" w:hAnsi="Gill Sans MT" w:cs="Futura Medium"/>
          <w:iCs/>
        </w:rPr>
        <w:t>r than the way</w:t>
      </w:r>
      <w:r w:rsidRPr="008F582E">
        <w:rPr>
          <w:rFonts w:ascii="Gill Sans MT" w:eastAsia="Garamond,Futura Medium,STKaiti" w:hAnsi="Gill Sans MT" w:cs="Futura Medium"/>
          <w:iCs/>
        </w:rPr>
        <w:t>s</w:t>
      </w:r>
      <w:r w:rsidR="006A56E4" w:rsidRPr="008F582E">
        <w:rPr>
          <w:rFonts w:ascii="Gill Sans MT" w:eastAsia="Garamond,Futura Medium,STKaiti" w:hAnsi="Gill Sans MT" w:cs="Futura Medium"/>
          <w:iCs/>
        </w:rPr>
        <w:t xml:space="preserve"> in which he does.</w:t>
      </w:r>
      <w:r w:rsidR="7675506A" w:rsidRPr="008F582E">
        <w:rPr>
          <w:rFonts w:ascii="Gill Sans MT" w:eastAsia="Garamond,Futura Medium,STKaiti" w:hAnsi="Gill Sans MT" w:cs="Futura Medium"/>
          <w:iCs/>
        </w:rPr>
        <w:t xml:space="preserve"> </w:t>
      </w:r>
      <w:r w:rsidRPr="008F582E">
        <w:rPr>
          <w:rFonts w:ascii="Gill Sans MT" w:eastAsia="Garamond,Futura Medium,STKaiti" w:hAnsi="Gill Sans MT" w:cs="Futura Medium"/>
        </w:rPr>
        <w:t>(</w:t>
      </w:r>
      <w:r w:rsidR="7675506A" w:rsidRPr="008F582E">
        <w:rPr>
          <w:rFonts w:ascii="Gill Sans MT" w:eastAsia="Garamond,Futura Medium,STKaiti" w:hAnsi="Gill Sans MT" w:cs="Futura Medium"/>
        </w:rPr>
        <w:t>I.3 proem, 19</w:t>
      </w:r>
      <w:r w:rsidR="006729C5" w:rsidRPr="008F582E">
        <w:rPr>
          <w:rStyle w:val="FootnoteReference"/>
          <w:rFonts w:ascii="Gill Sans MT" w:eastAsia="Garamond,Futura Medium,STKaiti" w:hAnsi="Gill Sans MT" w:cs="Futura Medium"/>
        </w:rPr>
        <w:footnoteReference w:id="11"/>
      </w:r>
      <w:r w:rsidR="7675506A" w:rsidRPr="008F582E">
        <w:rPr>
          <w:rFonts w:ascii="Gill Sans MT" w:eastAsia="Garamond,Futura Medium,STKaiti" w:hAnsi="Gill Sans MT" w:cs="Futura Medium"/>
        </w:rPr>
        <w:t>)</w:t>
      </w:r>
    </w:p>
    <w:p w14:paraId="5589247D" w14:textId="77777777" w:rsidR="001C62BD" w:rsidRPr="008F582E" w:rsidRDefault="001C62BD" w:rsidP="007045C9">
      <w:pPr>
        <w:spacing w:line="360" w:lineRule="auto"/>
        <w:rPr>
          <w:rFonts w:ascii="Gill Sans MT" w:eastAsia="STKaiti" w:hAnsi="Gill Sans MT" w:cs="Futura Medium"/>
        </w:rPr>
      </w:pPr>
    </w:p>
    <w:p w14:paraId="0949A6A1" w14:textId="5D9AA424" w:rsidR="001C62BD" w:rsidRPr="008F582E" w:rsidRDefault="7675506A" w:rsidP="007045C9">
      <w:pPr>
        <w:spacing w:line="360" w:lineRule="auto"/>
        <w:rPr>
          <w:rFonts w:ascii="Gill Sans MT" w:eastAsia="STKaiti" w:hAnsi="Gill Sans MT" w:cs="Futura Medium"/>
        </w:rPr>
      </w:pPr>
      <w:r w:rsidRPr="008F582E">
        <w:rPr>
          <w:rFonts w:ascii="Gill Sans MT" w:eastAsia="Garamond,Futura Medium,STKaiti" w:hAnsi="Gill Sans MT" w:cs="Futura Medium"/>
        </w:rPr>
        <w:t xml:space="preserve">In parallel fashion, Kierkegaard’s ostensible procedure is to specify ways the historical Socrates is </w:t>
      </w:r>
      <w:r w:rsidRPr="008F582E">
        <w:rPr>
          <w:rFonts w:ascii="Gill Sans MT" w:eastAsia="Garamond,Futura Medium,STKaiti" w:hAnsi="Gill Sans MT" w:cs="Futura Medium"/>
          <w:i/>
          <w:iCs/>
        </w:rPr>
        <w:t>not</w:t>
      </w:r>
      <w:r w:rsidRPr="008F582E">
        <w:rPr>
          <w:rFonts w:ascii="Gill Sans MT" w:eastAsia="Garamond,Futura Medium,STKaiti" w:hAnsi="Gill Sans MT" w:cs="Futura Medium"/>
        </w:rPr>
        <w:t xml:space="preserve"> adequately represented in Plato, nor in Xenophon, nor in Aristophanes. And he purports to infer from these merely negative results that the hypothesis that Socrates was a radical ironist must be true. I say that Kierkegaard </w:t>
      </w:r>
      <w:r w:rsidRPr="008F582E">
        <w:rPr>
          <w:rFonts w:ascii="Gill Sans MT" w:eastAsia="Garamond,Futura Medium,STKaiti" w:hAnsi="Gill Sans MT" w:cs="Futura Medium"/>
          <w:i/>
          <w:iCs/>
        </w:rPr>
        <w:t xml:space="preserve">purports </w:t>
      </w:r>
      <w:r w:rsidRPr="008F582E">
        <w:rPr>
          <w:rFonts w:ascii="Gill Sans MT" w:eastAsia="Garamond,Futura Medium,STKaiti" w:hAnsi="Gill Sans MT" w:cs="Futura Medium"/>
        </w:rPr>
        <w:t xml:space="preserve">to argue in this way because I think the strategy signally fails to work, as a solution to the paradox of the radical ironist, and that he knows this full well.  </w:t>
      </w:r>
    </w:p>
    <w:p w14:paraId="698A3272" w14:textId="107744E7" w:rsidR="001C62BD" w:rsidRPr="008F582E" w:rsidRDefault="7675506A" w:rsidP="007045C9">
      <w:pPr>
        <w:spacing w:line="360" w:lineRule="auto"/>
        <w:ind w:firstLine="720"/>
        <w:rPr>
          <w:rFonts w:ascii="Gill Sans MT" w:eastAsia="STKaiti" w:hAnsi="Gill Sans MT" w:cs="Futura Medium"/>
        </w:rPr>
      </w:pPr>
      <w:r w:rsidRPr="008F582E">
        <w:rPr>
          <w:rFonts w:ascii="Gill Sans MT" w:eastAsia="Garamond,Futura Medium,STKaiti" w:hAnsi="Gill Sans MT" w:cs="Futura Medium"/>
        </w:rPr>
        <w:t>As Kierkegaard presents it, hi</w:t>
      </w:r>
      <w:r w:rsidR="006729C5" w:rsidRPr="008F582E">
        <w:rPr>
          <w:rFonts w:ascii="Gill Sans MT" w:eastAsia="Garamond,Futura Medium,STKaiti" w:hAnsi="Gill Sans MT" w:cs="Futura Medium"/>
        </w:rPr>
        <w:t>s procedure involves a sort of “triangulation”</w:t>
      </w:r>
      <w:r w:rsidRPr="008F582E">
        <w:rPr>
          <w:rFonts w:ascii="Gill Sans MT" w:eastAsia="Garamond,Futura Medium,STKaiti" w:hAnsi="Gill Sans MT" w:cs="Futura Medium"/>
        </w:rPr>
        <w:t xml:space="preserve"> between Plato’s idealized view, Xenophon’s prosaic view, and Aristophanes’ satirical view (KW II, 19). The suggestion here is not that these three portraits are equally valid. On the contrary, Kierkegaard makes no secret of his view for example that, compared with Xenophon’s, Plato’s portrayal is by far the more authoritative. His argument, rather, is that it is only on the hypothesis that he was a radical ironist that we can explain how Socrates could be a point of departure for Plato’s philosophy in just the way he was and be misunderstood by Xenophon in the way he was and be satirized by Aristophanes in the way he was. Kierkegaard does, however, express an overall preference: remarkably, it is for Aristophanes' literary caricature of Socrates in </w:t>
      </w:r>
      <w:r w:rsidRPr="008F582E">
        <w:rPr>
          <w:rFonts w:ascii="Gill Sans MT" w:eastAsia="Garamond,Futura Medium,STKaiti" w:hAnsi="Gill Sans MT" w:cs="Futura Medium"/>
          <w:i/>
          <w:iCs/>
        </w:rPr>
        <w:t>The Clouds</w:t>
      </w:r>
      <w:r w:rsidR="0008684D" w:rsidRPr="008F582E">
        <w:rPr>
          <w:rFonts w:ascii="Gill Sans MT" w:eastAsia="Garamond,Futura Medium,STKaiti" w:hAnsi="Gill Sans MT" w:cs="Futura Medium"/>
        </w:rPr>
        <w:t xml:space="preserve"> (</w:t>
      </w:r>
      <w:r w:rsidRPr="008F582E">
        <w:rPr>
          <w:rFonts w:ascii="Gill Sans MT" w:eastAsia="Garamond,Futura Medium,STKaiti" w:hAnsi="Gill Sans MT" w:cs="Futura Medium"/>
        </w:rPr>
        <w:t>152)</w:t>
      </w:r>
      <w:r w:rsidRPr="008F582E">
        <w:rPr>
          <w:rFonts w:ascii="Gill Sans MT" w:eastAsia="Garamond,Futura Medium,STKaiti" w:hAnsi="Gill Sans MT" w:cs="Futura Medium"/>
          <w:i/>
          <w:iCs/>
        </w:rPr>
        <w:t xml:space="preserve">. </w:t>
      </w:r>
      <w:r w:rsidRPr="008F582E">
        <w:rPr>
          <w:rFonts w:ascii="Gill Sans MT" w:eastAsia="Garamond,Futura Medium,STKaiti" w:hAnsi="Gill Sans MT" w:cs="Futura Medium"/>
        </w:rPr>
        <w:t xml:space="preserve">(I shall offer a suggestion about the significance of this preference in </w:t>
      </w:r>
      <w:r w:rsidRPr="008F582E">
        <w:rPr>
          <w:rFonts w:ascii="Gill Sans MT" w:eastAsia="Garamond,Futura Medium,Calibri" w:hAnsi="Gill Sans MT" w:cs="Futura Medium"/>
        </w:rPr>
        <w:t>§</w:t>
      </w:r>
      <w:r w:rsidRPr="008F582E">
        <w:rPr>
          <w:rFonts w:ascii="Gill Sans MT" w:eastAsia="Garamond,Futura Medium,STKaiti" w:hAnsi="Gill Sans MT" w:cs="Futura Medium"/>
        </w:rPr>
        <w:t xml:space="preserve">III below.) </w:t>
      </w:r>
    </w:p>
    <w:p w14:paraId="75BE35F3" w14:textId="423DB91F" w:rsidR="001C62BD" w:rsidRPr="008F582E" w:rsidRDefault="7675506A" w:rsidP="007045C9">
      <w:pPr>
        <w:spacing w:line="360" w:lineRule="auto"/>
        <w:ind w:firstLine="720"/>
        <w:rPr>
          <w:rFonts w:ascii="Gill Sans MT" w:eastAsia="STKaiti" w:hAnsi="Gill Sans MT" w:cs="Futura Medium"/>
        </w:rPr>
      </w:pPr>
      <w:r w:rsidRPr="008F582E">
        <w:rPr>
          <w:rFonts w:ascii="Gill Sans MT" w:eastAsia="Garamond,Futura Medium,STKaiti" w:hAnsi="Gill Sans MT" w:cs="Futura Medium"/>
        </w:rPr>
        <w:t xml:space="preserve">On the face of it, then, Kierkegaard </w:t>
      </w:r>
      <w:r w:rsidR="00CB0A91" w:rsidRPr="008F582E">
        <w:rPr>
          <w:rFonts w:ascii="Gill Sans MT" w:eastAsia="Garamond,Futura Medium,STKaiti" w:hAnsi="Gill Sans MT" w:cs="Futura Medium"/>
        </w:rPr>
        <w:t xml:space="preserve">supposes that, although it </w:t>
      </w:r>
      <w:r w:rsidRPr="008F582E">
        <w:rPr>
          <w:rFonts w:ascii="Gill Sans MT" w:eastAsia="Garamond,Futura Medium,STKaiti" w:hAnsi="Gill Sans MT" w:cs="Futura Medium"/>
        </w:rPr>
        <w:t>ca</w:t>
      </w:r>
      <w:r w:rsidR="00EF6B7D" w:rsidRPr="008F582E">
        <w:rPr>
          <w:rFonts w:ascii="Gill Sans MT" w:eastAsia="Garamond,Futura Medium,STKaiti" w:hAnsi="Gill Sans MT" w:cs="Futura Medium"/>
        </w:rPr>
        <w:t xml:space="preserve">nnot be represented </w:t>
      </w:r>
      <w:r w:rsidRPr="008F582E">
        <w:rPr>
          <w:rFonts w:ascii="Gill Sans MT" w:eastAsia="Garamond,Futura Medium,STKaiti" w:hAnsi="Gill Sans MT" w:cs="Futura Medium"/>
        </w:rPr>
        <w:t>in a positive and dire</w:t>
      </w:r>
      <w:r w:rsidR="00CB0A91" w:rsidRPr="008F582E">
        <w:rPr>
          <w:rFonts w:ascii="Gill Sans MT" w:eastAsia="Garamond,Futura Medium,STKaiti" w:hAnsi="Gill Sans MT" w:cs="Futura Medium"/>
        </w:rPr>
        <w:t>ct way, Socrates’</w:t>
      </w:r>
      <w:r w:rsidR="00D34CDF" w:rsidRPr="008F582E">
        <w:rPr>
          <w:rFonts w:ascii="Gill Sans MT" w:eastAsia="Garamond,Futura Medium,STKaiti" w:hAnsi="Gill Sans MT" w:cs="Futura Medium"/>
        </w:rPr>
        <w:t>s</w:t>
      </w:r>
      <w:r w:rsidR="00CB0A91" w:rsidRPr="008F582E">
        <w:rPr>
          <w:rFonts w:ascii="Gill Sans MT" w:eastAsia="Garamond,Futura Medium,STKaiti" w:hAnsi="Gill Sans MT" w:cs="Futura Medium"/>
        </w:rPr>
        <w:t xml:space="preserve"> ironical nature</w:t>
      </w:r>
      <w:r w:rsidR="00AB5807" w:rsidRPr="008F582E">
        <w:rPr>
          <w:rFonts w:ascii="Gill Sans MT" w:eastAsia="Garamond,Futura Medium,STKaiti" w:hAnsi="Gill Sans MT" w:cs="Futura Medium"/>
        </w:rPr>
        <w:t xml:space="preserve"> can nonetheless be</w:t>
      </w:r>
      <w:r w:rsidRPr="008F582E">
        <w:rPr>
          <w:rFonts w:ascii="Gill Sans MT" w:eastAsia="Garamond,Futura Medium,STKaiti" w:hAnsi="Gill Sans MT" w:cs="Futura Medium"/>
        </w:rPr>
        <w:t xml:space="preserve"> represented in an indirect and negative way. Early on in </w:t>
      </w:r>
      <w:r w:rsidRPr="008F582E">
        <w:rPr>
          <w:rFonts w:ascii="Gill Sans MT" w:eastAsia="Garamond,Futura Medium,STKaiti" w:hAnsi="Gill Sans MT" w:cs="Futura Medium"/>
          <w:i/>
          <w:iCs/>
        </w:rPr>
        <w:t>The Concept of Irony</w:t>
      </w:r>
      <w:r w:rsidRPr="008F582E">
        <w:rPr>
          <w:rFonts w:ascii="Gill Sans MT" w:eastAsia="Garamond,Futura Medium,STKaiti" w:hAnsi="Gill Sans MT" w:cs="Futura Medium"/>
        </w:rPr>
        <w:t>, Kierkegaard alights on a sugges</w:t>
      </w:r>
      <w:r w:rsidR="006729C5" w:rsidRPr="008F582E">
        <w:rPr>
          <w:rFonts w:ascii="Gill Sans MT" w:eastAsia="Garamond,Futura Medium,STKaiti" w:hAnsi="Gill Sans MT" w:cs="Futura Medium"/>
        </w:rPr>
        <w:t>tive image in this connection. “There is a work”, he writes, “</w:t>
      </w:r>
      <w:r w:rsidRPr="008F582E">
        <w:rPr>
          <w:rFonts w:ascii="Gill Sans MT" w:eastAsia="Garamond,Futura Medium,STKaiti" w:hAnsi="Gill Sans MT" w:cs="Futura Medium"/>
        </w:rPr>
        <w:t xml:space="preserve">that represents Napoleon's grave. </w:t>
      </w:r>
      <w:r w:rsidRPr="008F582E">
        <w:rPr>
          <w:rFonts w:ascii="Gill Sans MT" w:eastAsia="Garamond,Futura Medium,STKaiti" w:hAnsi="Gill Sans MT" w:cs="Futura Medium"/>
        </w:rPr>
        <w:lastRenderedPageBreak/>
        <w:t xml:space="preserve">Two tall trees shade the grave </w:t>
      </w:r>
      <w:r w:rsidRPr="008F582E">
        <w:rPr>
          <w:rFonts w:ascii="Gill Sans MT" w:eastAsia="Garamond,Futura Medium,Calibri" w:hAnsi="Gill Sans MT" w:cs="Futura Medium"/>
        </w:rPr>
        <w:t>…</w:t>
      </w:r>
      <w:r w:rsidRPr="008F582E">
        <w:rPr>
          <w:rFonts w:ascii="Gill Sans MT" w:eastAsia="Garamond,Futura Medium,STKaiti" w:hAnsi="Gill Sans MT" w:cs="Futura Medium"/>
        </w:rPr>
        <w:t xml:space="preserve"> as the eye follows the outline, suddenly Napoleon himself eme</w:t>
      </w:r>
      <w:r w:rsidR="006729C5" w:rsidRPr="008F582E">
        <w:rPr>
          <w:rFonts w:ascii="Gill Sans MT" w:eastAsia="Garamond,Futura Medium,STKaiti" w:hAnsi="Gill Sans MT" w:cs="Futura Medium"/>
        </w:rPr>
        <w:t>rges from this nothing”</w:t>
      </w:r>
      <w:r w:rsidR="0008684D" w:rsidRPr="008F582E">
        <w:rPr>
          <w:rFonts w:ascii="Gill Sans MT" w:eastAsia="Garamond,Futura Medium,STKaiti" w:hAnsi="Gill Sans MT" w:cs="Futura Medium"/>
        </w:rPr>
        <w:t xml:space="preserve"> (</w:t>
      </w:r>
      <w:r w:rsidRPr="008F582E">
        <w:rPr>
          <w:rFonts w:ascii="Gill Sans MT" w:eastAsia="Garamond,Futura Medium,STKaiti" w:hAnsi="Gill Sans MT" w:cs="Futura Medium"/>
        </w:rPr>
        <w:t>19). Likewise, Kierkegaard purports to proceed purely negatively and indirectly, by arranging the portraits of Plato, Xenophon and Aristophanes in such a way that the real Socrates can emerge to fill the empty space, as it were, between them.</w:t>
      </w:r>
    </w:p>
    <w:p w14:paraId="1D2892C1" w14:textId="3E8A02C4" w:rsidR="001C62BD" w:rsidRPr="008F582E" w:rsidRDefault="0504041A" w:rsidP="007045C9">
      <w:pPr>
        <w:spacing w:line="360" w:lineRule="auto"/>
        <w:ind w:firstLine="720"/>
        <w:rPr>
          <w:rFonts w:ascii="Gill Sans MT" w:eastAsia="STKaiti" w:hAnsi="Gill Sans MT" w:cs="Futura Medium"/>
        </w:rPr>
      </w:pPr>
      <w:r w:rsidRPr="008F582E">
        <w:rPr>
          <w:rFonts w:ascii="Gill Sans MT" w:eastAsia="Garamond,Futura Medium,STKaiti" w:hAnsi="Gill Sans MT" w:cs="Futura Medium"/>
        </w:rPr>
        <w:t>But there is a g</w:t>
      </w:r>
      <w:r w:rsidR="00FA64AC" w:rsidRPr="008F582E">
        <w:rPr>
          <w:rFonts w:ascii="Gill Sans MT" w:eastAsia="Garamond,Futura Medium,STKaiti" w:hAnsi="Gill Sans MT" w:cs="Futura Medium"/>
        </w:rPr>
        <w:t>laring problem with the way</w:t>
      </w:r>
      <w:r w:rsidRPr="008F582E">
        <w:rPr>
          <w:rFonts w:ascii="Gill Sans MT" w:eastAsia="Garamond,Futura Medium,STKaiti" w:hAnsi="Gill Sans MT" w:cs="Futura Medium"/>
        </w:rPr>
        <w:t xml:space="preserve"> Kierkegaard purports to bring Socrates to light purely </w:t>
      </w:r>
      <w:r w:rsidRPr="008F582E">
        <w:rPr>
          <w:rFonts w:ascii="Gill Sans MT" w:eastAsia="Garamond,Futura Medium,STKaiti" w:hAnsi="Gill Sans MT" w:cs="Futura Medium"/>
          <w:i/>
          <w:iCs/>
        </w:rPr>
        <w:t>via negationis</w:t>
      </w:r>
      <w:r w:rsidRPr="008F582E">
        <w:rPr>
          <w:rFonts w:ascii="Gill Sans MT" w:eastAsia="Garamond,Futura Medium,STKaiti" w:hAnsi="Gill Sans MT" w:cs="Futura Medium"/>
        </w:rPr>
        <w:t>. This becomes plain on a moment’s reflection on the analogy with the picture of Napoleon’s grave. For, it is not, of course, by magic that Nap</w:t>
      </w:r>
      <w:r w:rsidR="006729C5" w:rsidRPr="008F582E">
        <w:rPr>
          <w:rFonts w:ascii="Gill Sans MT" w:eastAsia="Garamond,Futura Medium,STKaiti" w:hAnsi="Gill Sans MT" w:cs="Futura Medium"/>
        </w:rPr>
        <w:t>oleon emerges from “the nothing”</w:t>
      </w:r>
      <w:r w:rsidRPr="008F582E">
        <w:rPr>
          <w:rFonts w:ascii="Gill Sans MT" w:eastAsia="Garamond,Futura Medium,STKaiti" w:hAnsi="Gill Sans MT" w:cs="Futura Medium"/>
        </w:rPr>
        <w:t xml:space="preserve"> between the two trees depicted. Plainly, the trick works only because the artist has drawn the outline of these trees with a positive image of Napoleon already in mind. Likewise, we may suspect that Kierkegaard’s critical discussion of Plato’s, Xenophon’s and Aristophanes’ portraits of Socrates is guided from the outset by a positive view of what belongs to Socrates: namely, the hypothesis that his was the life of a radical ironist. Drawing to a close his </w:t>
      </w:r>
      <w:r w:rsidRPr="008F582E">
        <w:rPr>
          <w:rFonts w:ascii="Gill Sans MT" w:eastAsia="Garamond,Futura Medium,STKaiti" w:hAnsi="Gill Sans MT" w:cs="Futura Medium"/>
          <w:i/>
          <w:iCs/>
        </w:rPr>
        <w:t>via negationis</w:t>
      </w:r>
      <w:r w:rsidRPr="008F582E">
        <w:rPr>
          <w:rFonts w:ascii="Gill Sans MT" w:eastAsia="Garamond,Futura Medium,STKaiti" w:hAnsi="Gill Sans MT" w:cs="Futura Medium"/>
        </w:rPr>
        <w:t xml:space="preserve">, Kierkegaard admits as much: </w:t>
      </w:r>
    </w:p>
    <w:p w14:paraId="3892CA1C" w14:textId="77777777" w:rsidR="001C62BD" w:rsidRPr="008F582E" w:rsidRDefault="001C62BD" w:rsidP="007045C9">
      <w:pPr>
        <w:spacing w:line="360" w:lineRule="auto"/>
        <w:rPr>
          <w:rFonts w:ascii="Gill Sans MT" w:eastAsia="STKaiti" w:hAnsi="Gill Sans MT" w:cs="Futura Medium"/>
        </w:rPr>
      </w:pPr>
    </w:p>
    <w:p w14:paraId="72605F66" w14:textId="2FC14005" w:rsidR="001C62BD" w:rsidRPr="008F582E" w:rsidRDefault="7675506A" w:rsidP="007045C9">
      <w:pPr>
        <w:spacing w:line="360" w:lineRule="auto"/>
        <w:ind w:left="720"/>
        <w:rPr>
          <w:rFonts w:ascii="Gill Sans MT" w:eastAsia="STKaiti" w:hAnsi="Gill Sans MT" w:cs="Futura Medium"/>
          <w:bCs/>
        </w:rPr>
      </w:pPr>
      <w:r w:rsidRPr="008F582E">
        <w:rPr>
          <w:rFonts w:ascii="Gill Sans MT" w:eastAsia="Garamond,Futura Medium,STKaiti" w:hAnsi="Gill Sans MT" w:cs="Futura Medium"/>
        </w:rPr>
        <w:t>During this whole investigation, I have continually had something in mind, namely, the final view [sc. t</w:t>
      </w:r>
      <w:r w:rsidR="00C309DD" w:rsidRPr="008F582E">
        <w:rPr>
          <w:rFonts w:ascii="Gill Sans MT" w:eastAsia="Garamond,Futura Medium,STKaiti" w:hAnsi="Gill Sans MT" w:cs="Futura Medium"/>
        </w:rPr>
        <w:t>he view of Socrates as an</w:t>
      </w:r>
      <w:r w:rsidRPr="008F582E">
        <w:rPr>
          <w:rFonts w:ascii="Gill Sans MT" w:eastAsia="Garamond,Futura Medium,STKaiti" w:hAnsi="Gill Sans MT" w:cs="Futura Medium"/>
        </w:rPr>
        <w:t xml:space="preserve"> ironist], without thereby laying myself open to the charge of </w:t>
      </w:r>
      <w:r w:rsidRPr="008F582E">
        <w:rPr>
          <w:rFonts w:ascii="Gill Sans MT" w:eastAsia="Garamond,Futura Medium,Calibri" w:hAnsi="Gill Sans MT" w:cs="Futura Medium"/>
        </w:rPr>
        <w:t>…</w:t>
      </w:r>
      <w:r w:rsidRPr="008F582E">
        <w:rPr>
          <w:rFonts w:ascii="Gill Sans MT" w:eastAsia="Garamond,Futura Medium,STKaiti" w:hAnsi="Gill Sans MT" w:cs="Futura Medium"/>
        </w:rPr>
        <w:t xml:space="preserve"> having hidden, sought, and then found w</w:t>
      </w:r>
      <w:r w:rsidR="006A56E4" w:rsidRPr="008F582E">
        <w:rPr>
          <w:rFonts w:ascii="Gill Sans MT" w:eastAsia="Garamond,Futura Medium,STKaiti" w:hAnsi="Gill Sans MT" w:cs="Futura Medium"/>
        </w:rPr>
        <w:t>hat I myself had found long ago</w:t>
      </w:r>
      <w:r w:rsidR="0008684D" w:rsidRPr="008F582E">
        <w:rPr>
          <w:rFonts w:ascii="Gill Sans MT" w:eastAsia="Garamond,Futura Medium,STKaiti" w:hAnsi="Gill Sans MT" w:cs="Futura Medium"/>
        </w:rPr>
        <w:t>. (</w:t>
      </w:r>
      <w:r w:rsidRPr="008F582E">
        <w:rPr>
          <w:rFonts w:ascii="Gill Sans MT" w:eastAsia="Garamond,Futura Medium,STKaiti" w:hAnsi="Gill Sans MT" w:cs="Futura Medium"/>
        </w:rPr>
        <w:t>155)</w:t>
      </w:r>
    </w:p>
    <w:p w14:paraId="7638B3FA" w14:textId="77777777" w:rsidR="001C62BD" w:rsidRPr="008F582E" w:rsidRDefault="001C62BD" w:rsidP="007045C9">
      <w:pPr>
        <w:spacing w:line="360" w:lineRule="auto"/>
        <w:rPr>
          <w:rFonts w:ascii="Gill Sans MT" w:eastAsia="STKaiti" w:hAnsi="Gill Sans MT" w:cs="Futura Medium"/>
          <w:bCs/>
        </w:rPr>
      </w:pPr>
    </w:p>
    <w:p w14:paraId="785D7B9F" w14:textId="5A6D0896" w:rsidR="001C62BD" w:rsidRPr="008F582E" w:rsidRDefault="0504041A" w:rsidP="007045C9">
      <w:pPr>
        <w:spacing w:line="360" w:lineRule="auto"/>
        <w:rPr>
          <w:rFonts w:ascii="Gill Sans MT" w:eastAsia="STKaiti" w:hAnsi="Gill Sans MT" w:cs="Futura Medium"/>
        </w:rPr>
      </w:pPr>
      <w:r w:rsidRPr="008F582E">
        <w:rPr>
          <w:rFonts w:ascii="Gill Sans MT" w:eastAsia="Garamond,Futura Medium,STKaiti" w:hAnsi="Gill Sans MT" w:cs="Futura Medium"/>
        </w:rPr>
        <w:t>Kierkegaard here anticipates the objection that his method of triangulation has been far from innocent, having been guided from the outset by a positive view of Socrates. His response is to concede that his approach to the source material has been guided by his hypothesis, but to deny that there is anything pernicious about this. His reply, in effect, is that the herm</w:t>
      </w:r>
      <w:r w:rsidR="006729C5" w:rsidRPr="008F582E">
        <w:rPr>
          <w:rFonts w:ascii="Gill Sans MT" w:eastAsia="Garamond,Futura Medium,STKaiti" w:hAnsi="Gill Sans MT" w:cs="Futura Medium"/>
        </w:rPr>
        <w:t>eneutic circle is inescapable: “</w:t>
      </w:r>
      <w:r w:rsidRPr="008F582E">
        <w:rPr>
          <w:rFonts w:ascii="Gill Sans MT" w:eastAsia="Garamond,Futura Medium,STKaiti" w:hAnsi="Gill Sans MT" w:cs="Futura Medium"/>
        </w:rPr>
        <w:t>this can scarcely be otherwise, since the whole</w:t>
      </w:r>
      <w:r w:rsidR="006729C5" w:rsidRPr="008F582E">
        <w:rPr>
          <w:rFonts w:ascii="Gill Sans MT" w:eastAsia="Garamond,Futura Medium,STKaiti" w:hAnsi="Gill Sans MT" w:cs="Futura Medium"/>
        </w:rPr>
        <w:t xml:space="preserve"> is prior to the parts”</w:t>
      </w:r>
      <w:r w:rsidR="00CE2DD9" w:rsidRPr="008F582E">
        <w:rPr>
          <w:rFonts w:ascii="Gill Sans MT" w:eastAsia="Garamond,Futura Medium,STKaiti" w:hAnsi="Gill Sans MT" w:cs="Futura Medium"/>
        </w:rPr>
        <w:t xml:space="preserve"> (</w:t>
      </w:r>
      <w:r w:rsidRPr="008F582E">
        <w:rPr>
          <w:rFonts w:ascii="Gill Sans MT" w:eastAsia="Garamond,Futura Medium,STKaiti" w:hAnsi="Gill Sans MT" w:cs="Futura Medium"/>
        </w:rPr>
        <w:t xml:space="preserve">156). There can be no such thing, Kierkegaard insists, as a purely innocent, presuppositionless, ground-up interpretation. Now, on its own terms, this reply looks reasonable enough. But the problem is this. If Kierkegaard’s method is supposed to bring Socrates into view purely </w:t>
      </w:r>
      <w:r w:rsidRPr="008F582E">
        <w:rPr>
          <w:rFonts w:ascii="Gill Sans MT" w:eastAsia="Garamond,Futura Medium,STKaiti" w:hAnsi="Gill Sans MT" w:cs="Futura Medium"/>
          <w:i/>
          <w:iCs/>
        </w:rPr>
        <w:t>via negationis</w:t>
      </w:r>
      <w:r w:rsidRPr="008F582E">
        <w:rPr>
          <w:rFonts w:ascii="Gill Sans MT" w:eastAsia="Garamond,Futura Medium,STKaiti" w:hAnsi="Gill Sans MT" w:cs="Futura Medium"/>
        </w:rPr>
        <w:t>, the concession that his procedure has been guided from the outset by a positive view of Socrates is nothing short of disastrous. For it amounts to the concession that he has failed to show that, if Socrates cannot be positively</w:t>
      </w:r>
      <w:r w:rsidRPr="008F582E">
        <w:rPr>
          <w:rFonts w:ascii="Gill Sans MT" w:eastAsia="Garamond,Futura Medium,STKaiti" w:hAnsi="Gill Sans MT" w:cs="Futura Medium"/>
          <w:i/>
          <w:iCs/>
        </w:rPr>
        <w:t xml:space="preserve"> </w:t>
      </w:r>
      <w:r w:rsidRPr="008F582E">
        <w:rPr>
          <w:rFonts w:ascii="Gill Sans MT" w:eastAsia="Garamond,Futura Medium,STKaiti" w:hAnsi="Gill Sans MT" w:cs="Futura Medium"/>
        </w:rPr>
        <w:t>represented, he can nonetheless be brought into view in a purely negative way.</w:t>
      </w:r>
    </w:p>
    <w:p w14:paraId="355C8211" w14:textId="0DC554A0" w:rsidR="001C62BD" w:rsidRPr="008F582E" w:rsidRDefault="0504041A" w:rsidP="007045C9">
      <w:pPr>
        <w:spacing w:line="360" w:lineRule="auto"/>
        <w:ind w:firstLine="720"/>
        <w:rPr>
          <w:rFonts w:ascii="Gill Sans MT" w:eastAsia="STKaiti" w:hAnsi="Gill Sans MT" w:cs="Futura Medium"/>
        </w:rPr>
      </w:pPr>
      <w:r w:rsidRPr="008F582E">
        <w:rPr>
          <w:rFonts w:ascii="Gill Sans MT" w:eastAsia="Garamond,Futura Medium,STKaiti" w:hAnsi="Gill Sans MT" w:cs="Futura Medium"/>
        </w:rPr>
        <w:lastRenderedPageBreak/>
        <w:t xml:space="preserve">One interpretative possibility here is that Kierkegaard has failed to notice this implication of his concession that his approach has been guided from the outset by a positive view of Socrates. A more sympathetic interpretation, and I think a far more plausible one, is that his purported attempt to bring Socrates into view purely </w:t>
      </w:r>
      <w:r w:rsidRPr="008F582E">
        <w:rPr>
          <w:rFonts w:ascii="Gill Sans MT" w:eastAsia="Garamond,Futura Medium,STKaiti" w:hAnsi="Gill Sans MT" w:cs="Futura Medium"/>
          <w:i/>
          <w:iCs/>
        </w:rPr>
        <w:t xml:space="preserve">via negationis </w:t>
      </w:r>
      <w:r w:rsidRPr="008F582E">
        <w:rPr>
          <w:rFonts w:ascii="Gill Sans MT" w:eastAsia="Garamond,Futura Medium,STKaiti" w:hAnsi="Gill Sans MT" w:cs="Futura Medium"/>
        </w:rPr>
        <w:t>is an example of Kierkegaard’s own irony.</w:t>
      </w:r>
      <w:r w:rsidR="0066534F" w:rsidRPr="008F582E">
        <w:rPr>
          <w:rStyle w:val="FootnoteReference"/>
          <w:rFonts w:ascii="Gill Sans MT" w:eastAsia="Garamond,Futura Medium,STKaiti" w:hAnsi="Gill Sans MT" w:cs="Futura Medium"/>
        </w:rPr>
        <w:footnoteReference w:id="12"/>
      </w:r>
      <w:r w:rsidRPr="008F582E">
        <w:rPr>
          <w:rFonts w:ascii="Gill Sans MT" w:eastAsia="Garamond,Futura Medium,STKaiti" w:hAnsi="Gill Sans MT" w:cs="Futura Medium"/>
        </w:rPr>
        <w:t xml:space="preserve"> But, if so, where does this leave us regarding his view of Socrates? Are we to suppose that his portrait of Socrates </w:t>
      </w:r>
      <w:r w:rsidRPr="008F582E">
        <w:rPr>
          <w:rFonts w:ascii="Gill Sans MT" w:eastAsia="Garamond,Futura Medium,STKaiti" w:hAnsi="Gill Sans MT" w:cs="Futura Medium"/>
          <w:i/>
          <w:iCs/>
        </w:rPr>
        <w:t>qua</w:t>
      </w:r>
      <w:r w:rsidRPr="008F582E">
        <w:rPr>
          <w:rFonts w:ascii="Gill Sans MT" w:eastAsia="Garamond,Futura Medium,STKaiti" w:hAnsi="Gill Sans MT" w:cs="Futura Medium"/>
        </w:rPr>
        <w:t xml:space="preserve"> radical ironist simply self-destructs, leaving us with no serious claims to consider? Sarah </w:t>
      </w:r>
      <w:proofErr w:type="spellStart"/>
      <w:r w:rsidRPr="008F582E">
        <w:rPr>
          <w:rFonts w:ascii="Gill Sans MT" w:eastAsia="Garamond,Futura Medium,STKaiti" w:hAnsi="Gill Sans MT" w:cs="Futura Medium"/>
        </w:rPr>
        <w:t>Kofman</w:t>
      </w:r>
      <w:proofErr w:type="spellEnd"/>
      <w:r w:rsidRPr="008F582E">
        <w:rPr>
          <w:rFonts w:ascii="Gill Sans MT" w:eastAsia="Garamond,Futura Medium,STKaiti" w:hAnsi="Gill Sans MT" w:cs="Futura Medium"/>
        </w:rPr>
        <w:t xml:space="preserve">, who rightly draws attention to the possibility of Kierkegaard's own irony in this connection, appears to think that this is indeed where </w:t>
      </w:r>
      <w:r w:rsidRPr="008F582E">
        <w:rPr>
          <w:rFonts w:ascii="Gill Sans MT" w:eastAsia="Garamond,Futura Medium,STKaiti" w:hAnsi="Gill Sans MT" w:cs="Futura Medium"/>
          <w:i/>
          <w:iCs/>
        </w:rPr>
        <w:t>The Concept of Irony</w:t>
      </w:r>
      <w:r w:rsidRPr="008F582E">
        <w:rPr>
          <w:rFonts w:ascii="Gill Sans MT" w:eastAsia="Garamond,Futura Medium,STKaiti" w:hAnsi="Gill Sans MT" w:cs="Futura Medium"/>
        </w:rPr>
        <w:t xml:space="preserve"> leaves us: with no</w:t>
      </w:r>
      <w:r w:rsidRPr="008F582E">
        <w:rPr>
          <w:rFonts w:ascii="Gill Sans MT" w:eastAsia="Garamond,Futura Medium,STKaiti" w:hAnsi="Gill Sans MT" w:cs="Futura Medium"/>
          <w:i/>
          <w:iCs/>
        </w:rPr>
        <w:t xml:space="preserve"> </w:t>
      </w:r>
      <w:r w:rsidRPr="008F582E">
        <w:rPr>
          <w:rFonts w:ascii="Gill Sans MT" w:eastAsia="Garamond,Futura Medium,STKaiti" w:hAnsi="Gill Sans MT" w:cs="Futura Medium"/>
        </w:rPr>
        <w:t>positive claims about Socrates whatsoever</w:t>
      </w:r>
      <w:r w:rsidRPr="008F582E">
        <w:rPr>
          <w:rFonts w:ascii="Gill Sans MT" w:eastAsia="Garamond,Futura Medium,STKaiti" w:hAnsi="Gill Sans MT" w:cs="Futura Medium"/>
          <w:i/>
          <w:iCs/>
        </w:rPr>
        <w:t xml:space="preserve">. </w:t>
      </w:r>
      <w:proofErr w:type="spellStart"/>
      <w:r w:rsidRPr="008F582E">
        <w:rPr>
          <w:rFonts w:ascii="Gill Sans MT" w:eastAsia="Garamond,Futura Medium,STKaiti" w:hAnsi="Gill Sans MT" w:cs="Futura Medium"/>
        </w:rPr>
        <w:t>Kofman</w:t>
      </w:r>
      <w:proofErr w:type="spellEnd"/>
      <w:r w:rsidRPr="008F582E">
        <w:rPr>
          <w:rFonts w:ascii="Gill Sans MT" w:eastAsia="Garamond,Futura Medium,STKaiti" w:hAnsi="Gill Sans MT" w:cs="Futura Medium"/>
        </w:rPr>
        <w:t xml:space="preserve"> writes:</w:t>
      </w:r>
    </w:p>
    <w:p w14:paraId="38F69108" w14:textId="77777777" w:rsidR="001C62BD" w:rsidRPr="008F582E" w:rsidRDefault="001C62BD" w:rsidP="007045C9">
      <w:pPr>
        <w:spacing w:line="360" w:lineRule="auto"/>
        <w:ind w:firstLine="720"/>
        <w:rPr>
          <w:rFonts w:ascii="Gill Sans MT" w:eastAsia="STKaiti" w:hAnsi="Gill Sans MT" w:cs="Futura Medium"/>
        </w:rPr>
      </w:pPr>
    </w:p>
    <w:p w14:paraId="6626A4FD" w14:textId="347A0592" w:rsidR="001C62BD" w:rsidRPr="008F582E" w:rsidRDefault="7675506A" w:rsidP="007045C9">
      <w:pPr>
        <w:spacing w:line="360" w:lineRule="auto"/>
        <w:ind w:left="720"/>
        <w:rPr>
          <w:rFonts w:ascii="Gill Sans MT" w:eastAsia="STKaiti" w:hAnsi="Gill Sans MT" w:cs="Futura Medium"/>
        </w:rPr>
      </w:pPr>
      <w:r w:rsidRPr="008F582E">
        <w:rPr>
          <w:rFonts w:ascii="Gill Sans MT" w:eastAsia="Garamond,Futura Medium,STKaiti" w:hAnsi="Gill Sans MT" w:cs="Futura Medium"/>
        </w:rPr>
        <w:t>[I]f Kierkegaard ends up, where Socrates is concerned, having contributed nothing but the gift of the viewpoint of irony, a gift that is in no way positive, a gift that is a negative conception, at least he will have shown that it is possible to get around the Hegelian dialectic</w:t>
      </w:r>
      <w:r w:rsidR="00CE2DD9" w:rsidRPr="008F582E">
        <w:rPr>
          <w:rFonts w:ascii="Gill Sans MT" w:eastAsia="Garamond,Futura Medium,STKaiti" w:hAnsi="Gill Sans MT" w:cs="Futura Medium"/>
        </w:rPr>
        <w:t>s without appearing to touch it</w:t>
      </w:r>
      <w:r w:rsidR="006729C5" w:rsidRPr="008F582E">
        <w:rPr>
          <w:rFonts w:ascii="Gill Sans MT" w:eastAsia="Garamond,Futura Medium,STKaiti" w:hAnsi="Gill Sans MT" w:cs="Futura Medium"/>
        </w:rPr>
        <w:t>.</w:t>
      </w:r>
      <w:r w:rsidRPr="008F582E">
        <w:rPr>
          <w:rFonts w:ascii="Gill Sans MT" w:eastAsia="Garamond,Futura Medium,STKaiti" w:hAnsi="Gill Sans MT" w:cs="Futura Medium"/>
        </w:rPr>
        <w:t xml:space="preserve"> (1998, 216) </w:t>
      </w:r>
    </w:p>
    <w:p w14:paraId="739469E1" w14:textId="77777777" w:rsidR="001C62BD" w:rsidRPr="008F582E" w:rsidRDefault="001C62BD" w:rsidP="007045C9">
      <w:pPr>
        <w:autoSpaceDE w:val="0"/>
        <w:spacing w:line="360" w:lineRule="auto"/>
        <w:rPr>
          <w:rFonts w:ascii="Gill Sans MT" w:eastAsia="STKaiti" w:hAnsi="Gill Sans MT" w:cs="Futura Medium"/>
        </w:rPr>
      </w:pPr>
    </w:p>
    <w:p w14:paraId="1FAED321" w14:textId="7DFB8044" w:rsidR="001C62BD" w:rsidRPr="008F582E" w:rsidRDefault="001C62BD" w:rsidP="007045C9">
      <w:pPr>
        <w:autoSpaceDE w:val="0"/>
        <w:spacing w:line="360" w:lineRule="auto"/>
        <w:rPr>
          <w:rFonts w:ascii="Gill Sans MT" w:eastAsia="STKaiti" w:hAnsi="Gill Sans MT" w:cs="Futura Medium"/>
        </w:rPr>
      </w:pPr>
      <w:r w:rsidRPr="008F582E">
        <w:rPr>
          <w:rFonts w:ascii="Gill Sans MT" w:eastAsia="Garamond,Futura Medium,STKaiti" w:hAnsi="Gill Sans MT" w:cs="Futura Medium"/>
        </w:rPr>
        <w:t xml:space="preserve">It is hard to know where these remarks leave us. They seem to keep in play the idea that Kierkegaard somehow manages, after all, to pull off a purely negative representation of Socrates and Socratic irony. Or perhaps </w:t>
      </w:r>
      <w:proofErr w:type="spellStart"/>
      <w:r w:rsidRPr="008F582E">
        <w:rPr>
          <w:rFonts w:ascii="Gill Sans MT" w:eastAsia="Garamond,Futura Medium,STKaiti" w:hAnsi="Gill Sans MT" w:cs="Futura Medium"/>
        </w:rPr>
        <w:t>Kofman’s</w:t>
      </w:r>
      <w:proofErr w:type="spellEnd"/>
      <w:r w:rsidRPr="008F582E">
        <w:rPr>
          <w:rFonts w:ascii="Gill Sans MT" w:eastAsia="Garamond,Futura Medium,STKaiti" w:hAnsi="Gill Sans MT" w:cs="Futura Medium"/>
        </w:rPr>
        <w:t xml:space="preserve"> view is that, once we see through Kierkegaard’s own irony, we will be left with nothing but the thought that Socrates is unrepresentable. But this t</w:t>
      </w:r>
      <w:r w:rsidR="007E7F50" w:rsidRPr="008F582E">
        <w:rPr>
          <w:rFonts w:ascii="Gill Sans MT" w:eastAsia="Garamond,Futura Medium,STKaiti" w:hAnsi="Gill Sans MT" w:cs="Futura Medium"/>
        </w:rPr>
        <w:t>hought only takes us back to the</w:t>
      </w:r>
      <w:r w:rsidRPr="008F582E">
        <w:rPr>
          <w:rFonts w:ascii="Gill Sans MT" w:eastAsia="Garamond,Futura Medium,STKaiti" w:hAnsi="Gill Sans MT" w:cs="Futura Medium"/>
        </w:rPr>
        <w:t xml:space="preserve"> </w:t>
      </w:r>
      <w:r w:rsidR="00975F1D" w:rsidRPr="008F582E">
        <w:rPr>
          <w:rFonts w:ascii="Gill Sans MT" w:eastAsia="Garamond,Futura Medium,STKaiti" w:hAnsi="Gill Sans MT" w:cs="Futura Medium"/>
        </w:rPr>
        <w:t xml:space="preserve">core </w:t>
      </w:r>
      <w:r w:rsidRPr="008F582E">
        <w:rPr>
          <w:rFonts w:ascii="Gill Sans MT" w:eastAsia="Garamond,Futura Medium,STKaiti" w:hAnsi="Gill Sans MT" w:cs="Futura Medium"/>
        </w:rPr>
        <w:t>paradox: on pain of self-contradiction, Socrates cannot be represented as unrepresentable.</w:t>
      </w:r>
      <w:r w:rsidRPr="008F582E">
        <w:rPr>
          <w:rStyle w:val="FootnoteReference"/>
          <w:rFonts w:ascii="Gill Sans MT" w:eastAsia="Garamond,Futura Medium,STKaiti" w:hAnsi="Gill Sans MT" w:cs="Futura Medium"/>
        </w:rPr>
        <w:footnoteReference w:id="13"/>
      </w:r>
    </w:p>
    <w:p w14:paraId="1F51F13C" w14:textId="54F3B6CC" w:rsidR="000573D9" w:rsidRPr="008F582E" w:rsidRDefault="457AFB72" w:rsidP="007045C9">
      <w:pPr>
        <w:autoSpaceDE w:val="0"/>
        <w:spacing w:line="360" w:lineRule="auto"/>
        <w:ind w:firstLine="720"/>
        <w:rPr>
          <w:rFonts w:ascii="Gill Sans MT" w:eastAsia="STKaiti" w:hAnsi="Gill Sans MT" w:cs="Futura Medium"/>
        </w:rPr>
      </w:pPr>
      <w:r w:rsidRPr="008F582E">
        <w:rPr>
          <w:rFonts w:ascii="Gill Sans MT" w:eastAsia="Garamond,Futura Medium,STKaiti" w:hAnsi="Gill Sans MT" w:cs="Futura Medium"/>
        </w:rPr>
        <w:t xml:space="preserve">From these considerations, I think we may draw the negative conclusion that </w:t>
      </w:r>
      <w:r w:rsidRPr="008F582E">
        <w:rPr>
          <w:rFonts w:ascii="Gill Sans MT" w:eastAsia="Garamond,Futura Medium,STKaiti" w:hAnsi="Gill Sans MT" w:cs="Futura Medium"/>
          <w:i/>
          <w:iCs/>
        </w:rPr>
        <w:t xml:space="preserve">The Concept of Irony </w:t>
      </w:r>
      <w:r w:rsidRPr="008F582E">
        <w:rPr>
          <w:rFonts w:ascii="Gill Sans MT" w:eastAsia="Garamond,Futura Medium,STKaiti" w:hAnsi="Gill Sans MT" w:cs="Futura Medium"/>
        </w:rPr>
        <w:t>does not support ascribing to Kierkegaard the view that Socrates’</w:t>
      </w:r>
      <w:r w:rsidR="00D34CDF" w:rsidRPr="008F582E">
        <w:rPr>
          <w:rFonts w:ascii="Gill Sans MT" w:eastAsia="Garamond,Futura Medium,STKaiti" w:hAnsi="Gill Sans MT" w:cs="Futura Medium"/>
        </w:rPr>
        <w:t>s</w:t>
      </w:r>
      <w:r w:rsidRPr="008F582E">
        <w:rPr>
          <w:rFonts w:ascii="Gill Sans MT" w:eastAsia="Garamond,Futura Medium,STKaiti" w:hAnsi="Gill Sans MT" w:cs="Futura Medium"/>
        </w:rPr>
        <w:t xml:space="preserve"> nature as an ironist cannot be represented at all or that it cannot be represented in any positive way. In the remainder of this paper, I shall work towards an alternative re</w:t>
      </w:r>
      <w:r w:rsidR="00975F1D" w:rsidRPr="008F582E">
        <w:rPr>
          <w:rFonts w:ascii="Gill Sans MT" w:eastAsia="Garamond,Futura Medium,STKaiti" w:hAnsi="Gill Sans MT" w:cs="Futura Medium"/>
        </w:rPr>
        <w:t xml:space="preserve">ading of the use he </w:t>
      </w:r>
      <w:r w:rsidR="00975F1D" w:rsidRPr="008F582E">
        <w:rPr>
          <w:rFonts w:ascii="Gill Sans MT" w:eastAsia="Garamond,Futura Medium,STKaiti" w:hAnsi="Gill Sans MT" w:cs="Futura Medium"/>
        </w:rPr>
        <w:lastRenderedPageBreak/>
        <w:t xml:space="preserve">makes of his negative </w:t>
      </w:r>
      <w:r w:rsidRPr="008F582E">
        <w:rPr>
          <w:rFonts w:ascii="Gill Sans MT" w:eastAsia="Garamond,Futura Medium,STKaiti" w:hAnsi="Gill Sans MT" w:cs="Futura Medium"/>
        </w:rPr>
        <w:t>representation of Socrates as a radical ironist. I hope to show how his use of this representation is intelligible as part of Kierkegaard’s aim to reintroduce Socrates as an ethical exemplar.</w:t>
      </w:r>
    </w:p>
    <w:p w14:paraId="10D37ACA" w14:textId="77777777" w:rsidR="00E532EC" w:rsidRPr="008F582E" w:rsidRDefault="00E532EC" w:rsidP="007045C9">
      <w:pPr>
        <w:spacing w:line="360" w:lineRule="auto"/>
        <w:rPr>
          <w:rFonts w:ascii="Gill Sans MT" w:eastAsia="STKaiti" w:hAnsi="Gill Sans MT" w:cs="Futura Medium"/>
        </w:rPr>
      </w:pPr>
    </w:p>
    <w:p w14:paraId="1C1A64A3" w14:textId="7259BFF1" w:rsidR="00E532EC" w:rsidRPr="008F582E" w:rsidRDefault="7675506A" w:rsidP="007045C9">
      <w:pPr>
        <w:spacing w:line="360" w:lineRule="auto"/>
        <w:jc w:val="center"/>
        <w:outlineLvl w:val="0"/>
        <w:rPr>
          <w:rFonts w:ascii="Gill Sans MT" w:eastAsia="STKaiti" w:hAnsi="Gill Sans MT" w:cs="Futura Medium"/>
        </w:rPr>
      </w:pPr>
      <w:r w:rsidRPr="008F582E">
        <w:rPr>
          <w:rFonts w:ascii="Gill Sans MT" w:eastAsia="Garamond,Futura Medium,STKaiti" w:hAnsi="Gill Sans MT" w:cs="Futura Medium"/>
        </w:rPr>
        <w:t>II</w:t>
      </w:r>
    </w:p>
    <w:p w14:paraId="3B937F1B" w14:textId="77777777" w:rsidR="00E532EC" w:rsidRPr="008F582E" w:rsidRDefault="00E532EC" w:rsidP="007045C9">
      <w:pPr>
        <w:spacing w:line="360" w:lineRule="auto"/>
        <w:rPr>
          <w:rFonts w:ascii="Gill Sans MT" w:eastAsia="STKaiti" w:hAnsi="Gill Sans MT" w:cs="Futura Medium"/>
        </w:rPr>
      </w:pPr>
    </w:p>
    <w:p w14:paraId="42405771" w14:textId="50D15815" w:rsidR="004929AC" w:rsidRPr="008F582E" w:rsidRDefault="004929AC" w:rsidP="007045C9">
      <w:pPr>
        <w:spacing w:line="360" w:lineRule="auto"/>
        <w:rPr>
          <w:rFonts w:ascii="Gill Sans MT" w:eastAsia="STKaiti" w:hAnsi="Gill Sans MT" w:cs="Futura Medium"/>
        </w:rPr>
      </w:pPr>
      <w:r w:rsidRPr="008F582E">
        <w:rPr>
          <w:rFonts w:ascii="Gill Sans MT" w:eastAsia="STKaiti" w:hAnsi="Gill Sans MT" w:cs="Futura Medium"/>
        </w:rPr>
        <w:tab/>
      </w:r>
      <w:r w:rsidRPr="008F582E">
        <w:rPr>
          <w:rFonts w:ascii="Gill Sans MT" w:eastAsia="Garamond,Futura Medium,STKaiti" w:hAnsi="Gill Sans MT" w:cs="Futura Medium"/>
        </w:rPr>
        <w:t>At one point in his dissertation, Kierkegaard remarks:</w:t>
      </w:r>
    </w:p>
    <w:p w14:paraId="396773C6" w14:textId="77777777" w:rsidR="004929AC" w:rsidRPr="008F582E" w:rsidRDefault="004929AC" w:rsidP="007045C9">
      <w:pPr>
        <w:spacing w:line="360" w:lineRule="auto"/>
        <w:rPr>
          <w:rFonts w:ascii="Gill Sans MT" w:eastAsia="STKaiti" w:hAnsi="Gill Sans MT" w:cs="Futura Medium"/>
        </w:rPr>
      </w:pPr>
    </w:p>
    <w:p w14:paraId="464848EB" w14:textId="7EE52AE0" w:rsidR="004929AC" w:rsidRPr="008F582E" w:rsidRDefault="7675506A" w:rsidP="007045C9">
      <w:pPr>
        <w:spacing w:line="360" w:lineRule="auto"/>
        <w:ind w:left="426"/>
        <w:rPr>
          <w:rFonts w:ascii="Gill Sans MT" w:eastAsia="STKaiti" w:hAnsi="Gill Sans MT" w:cs="Futura Medium"/>
        </w:rPr>
      </w:pPr>
      <w:r w:rsidRPr="008F582E">
        <w:rPr>
          <w:rFonts w:ascii="Gill Sans MT" w:eastAsia="Garamond,Futura Medium,STKaiti" w:hAnsi="Gill Sans MT" w:cs="Futura Medium"/>
        </w:rPr>
        <w:t>[I]t is obvious that Socrates was in conflict with the view of the state – indeed, that from the viewpoint of the state his offensive had to be considered most dangerous, as an attempt to suck its blood and reduce it to a shadow. Moreover, it is also clear that he would unavoidably draw official attention to himself, because it was not a scholarly still life to</w:t>
      </w:r>
      <w:r w:rsidR="00D34CDF" w:rsidRPr="008F582E">
        <w:rPr>
          <w:rFonts w:ascii="Gill Sans MT" w:eastAsia="Garamond,Futura Medium,STKaiti" w:hAnsi="Gill Sans MT" w:cs="Futura Medium"/>
        </w:rPr>
        <w:t xml:space="preserve"> which he was devoting himself.</w:t>
      </w:r>
      <w:r w:rsidR="00CE2DD9" w:rsidRPr="008F582E">
        <w:rPr>
          <w:rFonts w:ascii="Gill Sans MT" w:eastAsia="Garamond,Futura Medium,STKaiti" w:hAnsi="Gill Sans MT" w:cs="Futura Medium"/>
        </w:rPr>
        <w:t xml:space="preserve"> </w:t>
      </w:r>
      <w:r w:rsidRPr="008F582E">
        <w:rPr>
          <w:rFonts w:ascii="Gill Sans MT" w:eastAsia="Garamond,Futura Medium,STKaiti" w:hAnsi="Gill Sans MT" w:cs="Futura Medium"/>
        </w:rPr>
        <w:t>(KW</w:t>
      </w:r>
      <w:r w:rsidRPr="008F582E">
        <w:rPr>
          <w:rFonts w:ascii="Gill Sans MT" w:eastAsia="Garamond,Futura Medium,STKaiti" w:hAnsi="Gill Sans MT" w:cs="Futura Medium"/>
          <w:i/>
          <w:iCs/>
        </w:rPr>
        <w:t xml:space="preserve"> </w:t>
      </w:r>
      <w:r w:rsidRPr="008F582E">
        <w:rPr>
          <w:rFonts w:ascii="Gill Sans MT" w:eastAsia="Garamond,Futura Medium,STKaiti" w:hAnsi="Gill Sans MT" w:cs="Futura Medium"/>
        </w:rPr>
        <w:t>II, 178)</w:t>
      </w:r>
    </w:p>
    <w:p w14:paraId="5E223709" w14:textId="77777777" w:rsidR="004929AC" w:rsidRPr="008F582E" w:rsidRDefault="004929AC" w:rsidP="007045C9">
      <w:pPr>
        <w:spacing w:line="360" w:lineRule="auto"/>
        <w:ind w:left="720"/>
        <w:rPr>
          <w:rFonts w:ascii="Gill Sans MT" w:eastAsia="STKaiti" w:hAnsi="Gill Sans MT" w:cs="Futura Medium"/>
        </w:rPr>
      </w:pPr>
    </w:p>
    <w:p w14:paraId="35B6A49B" w14:textId="24B89677" w:rsidR="004929AC" w:rsidRPr="008F582E" w:rsidRDefault="0083548E" w:rsidP="007045C9">
      <w:pPr>
        <w:spacing w:line="360" w:lineRule="auto"/>
        <w:rPr>
          <w:rFonts w:ascii="Gill Sans MT" w:eastAsia="STKaiti" w:hAnsi="Gill Sans MT" w:cs="Futura Medium"/>
        </w:rPr>
      </w:pPr>
      <w:r w:rsidRPr="008F582E">
        <w:rPr>
          <w:rFonts w:ascii="Gill Sans MT" w:eastAsia="Garamond,Futura Medium,STKaiti" w:hAnsi="Gill Sans MT" w:cs="Futura Medium"/>
        </w:rPr>
        <w:t xml:space="preserve">In his own milieu, </w:t>
      </w:r>
      <w:r w:rsidR="00B82988" w:rsidRPr="008F582E">
        <w:rPr>
          <w:rFonts w:ascii="Gill Sans MT" w:eastAsia="Garamond,Futura Medium,STKaiti" w:hAnsi="Gill Sans MT" w:cs="Futura Medium"/>
        </w:rPr>
        <w:t>Kier</w:t>
      </w:r>
      <w:r w:rsidR="00092638" w:rsidRPr="008F582E">
        <w:rPr>
          <w:rFonts w:ascii="Gill Sans MT" w:eastAsia="Garamond,Futura Medium,STKaiti" w:hAnsi="Gill Sans MT" w:cs="Futura Medium"/>
        </w:rPr>
        <w:t>kegaard might well have expected</w:t>
      </w:r>
      <w:r w:rsidR="00B82988" w:rsidRPr="008F582E">
        <w:rPr>
          <w:rFonts w:ascii="Gill Sans MT" w:eastAsia="Garamond,Futura Medium,STKaiti" w:hAnsi="Gill Sans MT" w:cs="Futura Medium"/>
        </w:rPr>
        <w:t xml:space="preserve"> t</w:t>
      </w:r>
      <w:r w:rsidR="006D4C9A" w:rsidRPr="008F582E">
        <w:rPr>
          <w:rFonts w:ascii="Gill Sans MT" w:eastAsia="Garamond,Futura Medium,STKaiti" w:hAnsi="Gill Sans MT" w:cs="Futura Medium"/>
        </w:rPr>
        <w:t>his imagery of blood-sucking</w:t>
      </w:r>
      <w:r w:rsidR="00C00336" w:rsidRPr="008F582E">
        <w:rPr>
          <w:rFonts w:ascii="Gill Sans MT" w:eastAsia="Garamond,Futura Medium,STKaiti" w:hAnsi="Gill Sans MT" w:cs="Futura Medium"/>
        </w:rPr>
        <w:t>,</w:t>
      </w:r>
      <w:r w:rsidR="006D4C9A" w:rsidRPr="008F582E">
        <w:rPr>
          <w:rFonts w:ascii="Gill Sans MT" w:eastAsia="Garamond,Futura Medium,STKaiti" w:hAnsi="Gill Sans MT" w:cs="Futura Medium"/>
        </w:rPr>
        <w:t xml:space="preserve"> and the </w:t>
      </w:r>
      <w:r w:rsidR="004929AC" w:rsidRPr="008F582E">
        <w:rPr>
          <w:rFonts w:ascii="Gill Sans MT" w:eastAsia="Garamond,Futura Medium,STKaiti" w:hAnsi="Gill Sans MT" w:cs="Futura Medium"/>
        </w:rPr>
        <w:t>observation that Socrates’</w:t>
      </w:r>
      <w:r w:rsidR="00D34CDF" w:rsidRPr="008F582E">
        <w:rPr>
          <w:rFonts w:ascii="Gill Sans MT" w:eastAsia="Garamond,Futura Medium,STKaiti" w:hAnsi="Gill Sans MT" w:cs="Futura Medium"/>
        </w:rPr>
        <w:t>s</w:t>
      </w:r>
      <w:r w:rsidR="004929AC" w:rsidRPr="008F582E">
        <w:rPr>
          <w:rFonts w:ascii="Gill Sans MT" w:eastAsia="Garamond,Futura Medium,STKaiti" w:hAnsi="Gill Sans MT" w:cs="Futura Medium"/>
        </w:rPr>
        <w:t xml:space="preserve"> life w</w:t>
      </w:r>
      <w:r w:rsidR="006729C5" w:rsidRPr="008F582E">
        <w:rPr>
          <w:rFonts w:ascii="Gill Sans MT" w:eastAsia="Garamond,Futura Medium,STKaiti" w:hAnsi="Gill Sans MT" w:cs="Futura Medium"/>
        </w:rPr>
        <w:t>as no “</w:t>
      </w:r>
      <w:r w:rsidR="000A1D90" w:rsidRPr="008F582E">
        <w:rPr>
          <w:rFonts w:ascii="Gill Sans MT" w:eastAsia="Garamond,Futura Medium,STKaiti" w:hAnsi="Gill Sans MT" w:cs="Futura Medium"/>
        </w:rPr>
        <w:t>s</w:t>
      </w:r>
      <w:r w:rsidR="006729C5" w:rsidRPr="008F582E">
        <w:rPr>
          <w:rFonts w:ascii="Gill Sans MT" w:eastAsia="Garamond,Futura Medium,STKaiti" w:hAnsi="Gill Sans MT" w:cs="Futura Medium"/>
        </w:rPr>
        <w:t>cholarly still life”</w:t>
      </w:r>
      <w:r w:rsidR="00C00336" w:rsidRPr="008F582E">
        <w:rPr>
          <w:rFonts w:ascii="Gill Sans MT" w:eastAsia="Garamond,Futura Medium,STKaiti" w:hAnsi="Gill Sans MT" w:cs="Futura Medium"/>
        </w:rPr>
        <w:t>,</w:t>
      </w:r>
      <w:r w:rsidR="0018107E" w:rsidRPr="008F582E">
        <w:rPr>
          <w:rFonts w:ascii="Gill Sans MT" w:eastAsia="Garamond,Futura Medium,STKaiti" w:hAnsi="Gill Sans MT" w:cs="Futura Medium"/>
        </w:rPr>
        <w:t xml:space="preserve"> </w:t>
      </w:r>
      <w:r w:rsidRPr="008F582E">
        <w:rPr>
          <w:rFonts w:ascii="Gill Sans MT" w:eastAsia="Garamond,Futura Medium,STKaiti" w:hAnsi="Gill Sans MT" w:cs="Futura Medium"/>
        </w:rPr>
        <w:t>to strike a dissonant note</w:t>
      </w:r>
      <w:r w:rsidR="004929AC" w:rsidRPr="008F582E">
        <w:rPr>
          <w:rFonts w:ascii="Gill Sans MT" w:eastAsia="Garamond,Futura Medium,STKaiti" w:hAnsi="Gill Sans MT" w:cs="Futura Medium"/>
        </w:rPr>
        <w:t xml:space="preserve">. </w:t>
      </w:r>
      <w:r w:rsidR="00092638" w:rsidRPr="008F582E">
        <w:rPr>
          <w:rFonts w:ascii="Gill Sans MT" w:eastAsia="Garamond,Futura Medium,STKaiti" w:hAnsi="Gill Sans MT" w:cs="Futura Medium"/>
        </w:rPr>
        <w:t>I</w:t>
      </w:r>
      <w:r w:rsidR="004929AC" w:rsidRPr="008F582E">
        <w:rPr>
          <w:rFonts w:ascii="Gill Sans MT" w:eastAsia="Garamond,Futura Medium,STKaiti" w:hAnsi="Gill Sans MT" w:cs="Futura Medium"/>
        </w:rPr>
        <w:t>n his lectures on the history of philosophy, Hegel had</w:t>
      </w:r>
      <w:r w:rsidR="00865927" w:rsidRPr="008F582E">
        <w:rPr>
          <w:rFonts w:ascii="Gill Sans MT" w:eastAsia="Garamond,Futura Medium,STKaiti" w:hAnsi="Gill Sans MT" w:cs="Futura Medium"/>
        </w:rPr>
        <w:t xml:space="preserve"> portrayed the life of Socrates</w:t>
      </w:r>
      <w:r w:rsidR="004929AC" w:rsidRPr="008F582E">
        <w:rPr>
          <w:rFonts w:ascii="Gill Sans MT" w:eastAsia="Garamond,Futura Medium,STKaiti" w:hAnsi="Gill Sans MT" w:cs="Futura Medium"/>
        </w:rPr>
        <w:t xml:space="preserve"> as a necessary and beautifully formed moment in world-history, a life marked by just the kind of harmonious plasticity that characterizes the classical artwork itself </w:t>
      </w:r>
      <w:r w:rsidR="004929AC" w:rsidRPr="008F582E">
        <w:rPr>
          <w:rFonts w:ascii="Gill Sans MT" w:eastAsia="Garamond,Futura Medium" w:hAnsi="Gill Sans MT" w:cs="Futura Medium"/>
        </w:rPr>
        <w:t>(1995 [1805-6])</w:t>
      </w:r>
      <w:r w:rsidR="004929AC" w:rsidRPr="008F582E">
        <w:rPr>
          <w:rFonts w:ascii="Gill Sans MT" w:eastAsia="Garamond,Futura Medium,STKaiti" w:hAnsi="Gill Sans MT" w:cs="Futura Medium"/>
        </w:rPr>
        <w:t>. I s</w:t>
      </w:r>
      <w:r w:rsidR="000A1D90" w:rsidRPr="008F582E">
        <w:rPr>
          <w:rFonts w:ascii="Gill Sans MT" w:eastAsia="Garamond,Futura Medium,STKaiti" w:hAnsi="Gill Sans MT" w:cs="Futura Medium"/>
        </w:rPr>
        <w:t xml:space="preserve">hall not take up here the issue of his </w:t>
      </w:r>
      <w:r w:rsidR="00485561" w:rsidRPr="008F582E">
        <w:rPr>
          <w:rFonts w:ascii="Gill Sans MT" w:eastAsia="Garamond,Futura Medium,STKaiti" w:hAnsi="Gill Sans MT" w:cs="Futura Medium"/>
        </w:rPr>
        <w:t xml:space="preserve">complicated </w:t>
      </w:r>
      <w:r w:rsidR="000A1D90" w:rsidRPr="008F582E">
        <w:rPr>
          <w:rFonts w:ascii="Gill Sans MT" w:eastAsia="Garamond,Futura Medium,STKaiti" w:hAnsi="Gill Sans MT" w:cs="Futura Medium"/>
        </w:rPr>
        <w:t>relations to Hegel circa 1840.</w:t>
      </w:r>
      <w:r w:rsidR="00C674F2" w:rsidRPr="008F582E">
        <w:rPr>
          <w:rStyle w:val="FootnoteReference"/>
          <w:rFonts w:ascii="Gill Sans MT" w:eastAsia="Garamond,Futura Medium,STKaiti" w:hAnsi="Gill Sans MT" w:cs="Futura Medium"/>
        </w:rPr>
        <w:footnoteReference w:id="14"/>
      </w:r>
      <w:r w:rsidR="000A1D90" w:rsidRPr="008F582E">
        <w:rPr>
          <w:rFonts w:ascii="Gill Sans MT" w:eastAsia="Garamond,Futura Medium,STKaiti" w:hAnsi="Gill Sans MT" w:cs="Futura Medium"/>
        </w:rPr>
        <w:t xml:space="preserve"> But</w:t>
      </w:r>
      <w:r w:rsidR="004929AC" w:rsidRPr="008F582E">
        <w:rPr>
          <w:rFonts w:ascii="Gill Sans MT" w:eastAsia="Garamond,Futura Medium,STKaiti" w:hAnsi="Gill Sans MT" w:cs="Futura Medium"/>
        </w:rPr>
        <w:t xml:space="preserve"> we shall see that, </w:t>
      </w:r>
      <w:r w:rsidR="006D4C9A" w:rsidRPr="008F582E">
        <w:rPr>
          <w:rFonts w:ascii="Gill Sans MT" w:eastAsia="Garamond,Futura Medium,STKaiti" w:hAnsi="Gill Sans MT" w:cs="Futura Medium"/>
        </w:rPr>
        <w:t>i</w:t>
      </w:r>
      <w:r w:rsidR="00491C5A" w:rsidRPr="008F582E">
        <w:rPr>
          <w:rFonts w:ascii="Gill Sans MT" w:eastAsia="Garamond,Futura Medium,STKaiti" w:hAnsi="Gill Sans MT" w:cs="Futura Medium"/>
        </w:rPr>
        <w:t>n Kierkegaard's portrayal</w:t>
      </w:r>
      <w:r w:rsidR="00092638" w:rsidRPr="008F582E">
        <w:rPr>
          <w:rFonts w:ascii="Gill Sans MT" w:eastAsia="Garamond,Futura Medium,STKaiti" w:hAnsi="Gill Sans MT" w:cs="Futura Medium"/>
        </w:rPr>
        <w:t>,</w:t>
      </w:r>
      <w:r w:rsidR="000A1D90" w:rsidRPr="008F582E">
        <w:rPr>
          <w:rFonts w:ascii="Gill Sans MT" w:eastAsia="Garamond,Futura Medium,STKaiti" w:hAnsi="Gill Sans MT" w:cs="Futura Medium"/>
        </w:rPr>
        <w:t xml:space="preserve"> Socrates comes out</w:t>
      </w:r>
      <w:r w:rsidR="004929AC" w:rsidRPr="008F582E">
        <w:rPr>
          <w:rFonts w:ascii="Gill Sans MT" w:eastAsia="Garamond,Futura Medium,STKaiti" w:hAnsi="Gill Sans MT" w:cs="Futura Medium"/>
        </w:rPr>
        <w:t xml:space="preserve"> </w:t>
      </w:r>
      <w:r w:rsidR="00092638" w:rsidRPr="008F582E">
        <w:rPr>
          <w:rFonts w:ascii="Gill Sans MT" w:eastAsia="Garamond,Futura Medium,STKaiti" w:hAnsi="Gill Sans MT" w:cs="Futura Medium"/>
        </w:rPr>
        <w:t xml:space="preserve">by contrast </w:t>
      </w:r>
      <w:r w:rsidR="004929AC" w:rsidRPr="008F582E">
        <w:rPr>
          <w:rFonts w:ascii="Gill Sans MT" w:eastAsia="Garamond,Futura Medium,STKaiti" w:hAnsi="Gill Sans MT" w:cs="Futura Medium"/>
        </w:rPr>
        <w:t xml:space="preserve">as aesthetically disturbing, </w:t>
      </w:r>
      <w:r w:rsidR="00865927" w:rsidRPr="008F582E">
        <w:rPr>
          <w:rFonts w:ascii="Gill Sans MT" w:eastAsia="Garamond,Futura Medium,STKaiti" w:hAnsi="Gill Sans MT" w:cs="Futura Medium"/>
        </w:rPr>
        <w:t>even grotesque</w:t>
      </w:r>
      <w:r w:rsidR="004929AC" w:rsidRPr="008F582E">
        <w:rPr>
          <w:rFonts w:ascii="Gill Sans MT" w:eastAsia="Garamond,Futura Medium,STKaiti" w:hAnsi="Gill Sans MT" w:cs="Futura Medium"/>
        </w:rPr>
        <w:t>.</w:t>
      </w:r>
    </w:p>
    <w:p w14:paraId="24800A00" w14:textId="25BEB305" w:rsidR="00E532EC" w:rsidRPr="008F582E" w:rsidRDefault="0504041A" w:rsidP="007045C9">
      <w:pPr>
        <w:spacing w:line="360" w:lineRule="auto"/>
        <w:ind w:firstLine="720"/>
        <w:rPr>
          <w:rFonts w:ascii="Gill Sans MT" w:eastAsia="STKaiti" w:hAnsi="Gill Sans MT" w:cs="Futura Medium"/>
        </w:rPr>
      </w:pPr>
      <w:r w:rsidRPr="008F582E">
        <w:rPr>
          <w:rFonts w:ascii="Gill Sans MT" w:eastAsia="Garamond,Futura Medium,STKaiti" w:hAnsi="Gill Sans MT" w:cs="Futura Medium"/>
        </w:rPr>
        <w:t>Now, the i</w:t>
      </w:r>
      <w:r w:rsidR="00072691" w:rsidRPr="008F582E">
        <w:rPr>
          <w:rFonts w:ascii="Gill Sans MT" w:eastAsia="Garamond,Futura Medium,STKaiti" w:hAnsi="Gill Sans MT" w:cs="Futura Medium"/>
        </w:rPr>
        <w:t>mage of a “scholarly still life”</w:t>
      </w:r>
      <w:r w:rsidRPr="008F582E">
        <w:rPr>
          <w:rFonts w:ascii="Gill Sans MT" w:eastAsia="Garamond,Futura Medium,STKaiti" w:hAnsi="Gill Sans MT" w:cs="Futura Medium"/>
        </w:rPr>
        <w:t xml:space="preserve"> is an early marker of a theme that returns in Kierkegaard’s ma</w:t>
      </w:r>
      <w:r w:rsidR="006B199E" w:rsidRPr="008F582E">
        <w:rPr>
          <w:rFonts w:ascii="Gill Sans MT" w:eastAsia="Garamond,Futura Medium,STKaiti" w:hAnsi="Gill Sans MT" w:cs="Futura Medium"/>
        </w:rPr>
        <w:t>ture work. On a line of thought</w:t>
      </w:r>
      <w:r w:rsidR="002B44FD" w:rsidRPr="008F582E">
        <w:rPr>
          <w:rFonts w:ascii="Gill Sans MT" w:eastAsia="Garamond,Futura Medium,STKaiti" w:hAnsi="Gill Sans MT" w:cs="Futura Medium"/>
        </w:rPr>
        <w:t xml:space="preserve"> </w:t>
      </w:r>
      <w:r w:rsidRPr="008F582E">
        <w:rPr>
          <w:rFonts w:ascii="Gill Sans MT" w:eastAsia="Garamond,Futura Medium,STKaiti" w:hAnsi="Gill Sans MT" w:cs="Futura Medium"/>
        </w:rPr>
        <w:t xml:space="preserve">made most explicit by his fictional philosopher, Johannes Climacus, certain objects of human attention – centrally including the productions of poetry and the fine arts – can be distinguished by their aptness to sustain disinterested contemplation. Alluding to Kant’s third </w:t>
      </w:r>
      <w:r w:rsidRPr="008F582E">
        <w:rPr>
          <w:rFonts w:ascii="Gill Sans MT" w:eastAsia="Garamond,Futura Medium,STKaiti" w:hAnsi="Gill Sans MT" w:cs="Futura Medium"/>
          <w:i/>
          <w:iCs/>
        </w:rPr>
        <w:t>Critique</w:t>
      </w:r>
      <w:r w:rsidRPr="008F582E">
        <w:rPr>
          <w:rFonts w:ascii="Gill Sans MT" w:eastAsia="Garamond,Futura Medium,STKaiti" w:hAnsi="Gill Sans MT" w:cs="Futura Medium"/>
        </w:rPr>
        <w:t>, for example, Climacus remarks:</w:t>
      </w:r>
    </w:p>
    <w:p w14:paraId="5F0C57A6" w14:textId="77777777" w:rsidR="00E532EC" w:rsidRPr="008F582E" w:rsidRDefault="00E532EC" w:rsidP="007045C9">
      <w:pPr>
        <w:tabs>
          <w:tab w:val="left" w:pos="2694"/>
        </w:tabs>
        <w:spacing w:line="360" w:lineRule="auto"/>
        <w:ind w:firstLine="720"/>
        <w:rPr>
          <w:rFonts w:ascii="Gill Sans MT" w:eastAsia="STKaiti" w:hAnsi="Gill Sans MT" w:cs="Futura Medium"/>
          <w:b/>
          <w:bCs/>
        </w:rPr>
      </w:pPr>
    </w:p>
    <w:p w14:paraId="778B573D" w14:textId="38A25C43" w:rsidR="00E532EC" w:rsidRPr="008F582E" w:rsidRDefault="7675506A" w:rsidP="007045C9">
      <w:pPr>
        <w:tabs>
          <w:tab w:val="left" w:pos="2694"/>
        </w:tabs>
        <w:spacing w:line="360" w:lineRule="auto"/>
        <w:ind w:left="720"/>
        <w:rPr>
          <w:rFonts w:ascii="Gill Sans MT" w:eastAsia="STKaiti" w:hAnsi="Gill Sans MT" w:cs="Futura Medium"/>
        </w:rPr>
      </w:pPr>
      <w:r w:rsidRPr="008F582E">
        <w:rPr>
          <w:rFonts w:ascii="Gill Sans MT" w:eastAsia="Garamond,Futura Medium,STKaiti" w:hAnsi="Gill Sans MT" w:cs="Futura Medium"/>
        </w:rPr>
        <w:t xml:space="preserve">Poetry and art have been called an anticipation of the eternal. If one wants to call them that, one must nevertheless be aware that poetry and art are not essentially related to an existing person, since the contemplation of poetry and art, “joy over the </w:t>
      </w:r>
      <w:r w:rsidRPr="008F582E">
        <w:rPr>
          <w:rFonts w:ascii="Gill Sans MT" w:eastAsia="Garamond,Futura Medium,STKaiti" w:hAnsi="Gill Sans MT" w:cs="Futura Medium"/>
        </w:rPr>
        <w:lastRenderedPageBreak/>
        <w:t>beautiful,” is disinterested, and the observer is contemplatively outside himself qua existing person</w:t>
      </w:r>
      <w:r w:rsidR="00CE2DD9" w:rsidRPr="008F582E">
        <w:rPr>
          <w:rFonts w:ascii="Gill Sans MT" w:eastAsia="Garamond,Futura Medium,STKaiti" w:hAnsi="Gill Sans MT" w:cs="Futura Medium"/>
        </w:rPr>
        <w:t xml:space="preserve"> </w:t>
      </w:r>
      <w:r w:rsidRPr="008F582E">
        <w:rPr>
          <w:rFonts w:ascii="Gill Sans MT" w:eastAsia="Garamond,Futura Medium,STKaiti" w:hAnsi="Gill Sans MT" w:cs="Futura Medium"/>
        </w:rPr>
        <w:t>(KW</w:t>
      </w:r>
      <w:r w:rsidRPr="008F582E">
        <w:rPr>
          <w:rFonts w:ascii="Gill Sans MT" w:eastAsia="Garamond,Futura Medium,STKaiti" w:hAnsi="Gill Sans MT" w:cs="Futura Medium"/>
          <w:i/>
          <w:iCs/>
        </w:rPr>
        <w:t xml:space="preserve"> </w:t>
      </w:r>
      <w:r w:rsidRPr="008F582E">
        <w:rPr>
          <w:rFonts w:ascii="Gill Sans MT" w:eastAsia="Garamond,Futura Medium,STKaiti" w:hAnsi="Gill Sans MT" w:cs="Futura Medium"/>
        </w:rPr>
        <w:t>XII</w:t>
      </w:r>
      <w:r w:rsidRPr="008F582E">
        <w:rPr>
          <w:rFonts w:ascii="Gill Sans MT" w:eastAsia="Garamond,Futura Medium,STKaiti" w:hAnsi="Gill Sans MT" w:cs="Futura Medium"/>
          <w:i/>
          <w:iCs/>
        </w:rPr>
        <w:t>,</w:t>
      </w:r>
      <w:r w:rsidRPr="008F582E">
        <w:rPr>
          <w:rFonts w:ascii="Gill Sans MT" w:eastAsia="Garamond,Futura Medium,STKaiti" w:hAnsi="Gill Sans MT" w:cs="Futura Medium"/>
        </w:rPr>
        <w:t xml:space="preserve"> 313n)</w:t>
      </w:r>
      <w:r w:rsidR="00CE2DD9" w:rsidRPr="008F582E">
        <w:rPr>
          <w:rFonts w:ascii="Gill Sans MT" w:eastAsia="Garamond,Futura Medium,STKaiti" w:hAnsi="Gill Sans MT" w:cs="Futura Medium"/>
        </w:rPr>
        <w:t>.</w:t>
      </w:r>
    </w:p>
    <w:p w14:paraId="379EBA7E" w14:textId="77777777" w:rsidR="00E532EC" w:rsidRPr="008F582E" w:rsidRDefault="00E532EC" w:rsidP="007045C9">
      <w:pPr>
        <w:spacing w:line="360" w:lineRule="auto"/>
        <w:ind w:left="720"/>
        <w:rPr>
          <w:rFonts w:ascii="Gill Sans MT" w:eastAsia="STKaiti" w:hAnsi="Gill Sans MT" w:cs="Futura Medium"/>
        </w:rPr>
      </w:pPr>
    </w:p>
    <w:p w14:paraId="5F654D03" w14:textId="4BBC0A83" w:rsidR="00E532EC" w:rsidRPr="008F582E" w:rsidRDefault="00E532EC" w:rsidP="007045C9">
      <w:pPr>
        <w:spacing w:line="360" w:lineRule="auto"/>
        <w:rPr>
          <w:rFonts w:ascii="Gill Sans MT" w:eastAsia="STKaiti" w:hAnsi="Gill Sans MT" w:cs="Futura Medium"/>
        </w:rPr>
      </w:pPr>
      <w:r w:rsidRPr="008F582E">
        <w:rPr>
          <w:rFonts w:ascii="Gill Sans MT" w:eastAsia="Garamond,Futura Medium,STKaiti" w:hAnsi="Gill Sans MT" w:cs="Futura Medium"/>
        </w:rPr>
        <w:t xml:space="preserve">Not least under the influence </w:t>
      </w:r>
      <w:r w:rsidR="00437E1F" w:rsidRPr="008F582E">
        <w:rPr>
          <w:rFonts w:ascii="Gill Sans MT" w:eastAsia="Garamond,Futura Medium,STKaiti" w:hAnsi="Gill Sans MT" w:cs="Futura Medium"/>
        </w:rPr>
        <w:t xml:space="preserve">of </w:t>
      </w:r>
      <w:r w:rsidRPr="008F582E">
        <w:rPr>
          <w:rFonts w:ascii="Gill Sans MT" w:eastAsia="Garamond,Futura Medium,STKaiti" w:hAnsi="Gill Sans MT" w:cs="Futura Medium"/>
        </w:rPr>
        <w:t>Kant, the association between the aesthetic as such and disinterestedness had become widely accepted in Kierkegaard’s milieu.</w:t>
      </w:r>
      <w:r w:rsidRPr="008F582E">
        <w:rPr>
          <w:rStyle w:val="FootnoteReference"/>
          <w:rFonts w:ascii="Gill Sans MT" w:eastAsia="Garamond,Futura Medium,STKaiti" w:hAnsi="Gill Sans MT" w:cs="Futura Medium"/>
        </w:rPr>
        <w:footnoteReference w:id="15"/>
      </w:r>
      <w:r w:rsidR="000573D9" w:rsidRPr="008F582E">
        <w:rPr>
          <w:rFonts w:ascii="Gill Sans MT" w:eastAsia="Garamond,Futura Medium,STKaiti" w:hAnsi="Gill Sans MT" w:cs="Futura Medium"/>
        </w:rPr>
        <w:t xml:space="preserve"> </w:t>
      </w:r>
      <w:proofErr w:type="spellStart"/>
      <w:r w:rsidR="000573D9" w:rsidRPr="008F582E">
        <w:rPr>
          <w:rFonts w:ascii="Gill Sans MT" w:eastAsia="Garamond,Futura Medium,STKaiti" w:hAnsi="Gill Sans MT" w:cs="Futura Medium"/>
        </w:rPr>
        <w:t>Climacus’</w:t>
      </w:r>
      <w:r w:rsidR="00D34CDF" w:rsidRPr="008F582E">
        <w:rPr>
          <w:rFonts w:ascii="Gill Sans MT" w:eastAsia="Garamond,Futura Medium,STKaiti" w:hAnsi="Gill Sans MT" w:cs="Futura Medium"/>
        </w:rPr>
        <w:t>s</w:t>
      </w:r>
      <w:proofErr w:type="spellEnd"/>
      <w:r w:rsidRPr="008F582E">
        <w:rPr>
          <w:rFonts w:ascii="Gill Sans MT" w:eastAsia="Garamond,Futura Medium,STKaiti" w:hAnsi="Gill Sans MT" w:cs="Futura Medium"/>
        </w:rPr>
        <w:t xml:space="preserve"> take on this association, in terms of one’s being ‘contemplatively outside of oneself qua existing person’, is nicely captured also in the following from Joyce’s </w:t>
      </w:r>
      <w:r w:rsidR="00491C5A" w:rsidRPr="008F582E">
        <w:rPr>
          <w:rFonts w:ascii="Gill Sans MT" w:eastAsia="Garamond,Futura Medium,STKaiti" w:hAnsi="Gill Sans MT" w:cs="Futura Medium"/>
          <w:i/>
          <w:iCs/>
        </w:rPr>
        <w:t xml:space="preserve">Portrait of </w:t>
      </w:r>
      <w:r w:rsidRPr="008F582E">
        <w:rPr>
          <w:rFonts w:ascii="Gill Sans MT" w:eastAsia="Garamond,Futura Medium,STKaiti" w:hAnsi="Gill Sans MT" w:cs="Futura Medium"/>
          <w:i/>
          <w:iCs/>
        </w:rPr>
        <w:t>An Artist as a Young Man</w:t>
      </w:r>
      <w:r w:rsidRPr="008F582E">
        <w:rPr>
          <w:rFonts w:ascii="Gill Sans MT" w:eastAsia="Garamond,Futura Medium,STKaiti" w:hAnsi="Gill Sans MT" w:cs="Futura Medium"/>
        </w:rPr>
        <w:t>:</w:t>
      </w:r>
    </w:p>
    <w:p w14:paraId="4C4852BE" w14:textId="77777777" w:rsidR="00E532EC" w:rsidRPr="008F582E" w:rsidRDefault="00E532EC" w:rsidP="007045C9">
      <w:pPr>
        <w:spacing w:line="360" w:lineRule="auto"/>
        <w:rPr>
          <w:rFonts w:ascii="Gill Sans MT" w:eastAsia="STKaiti" w:hAnsi="Gill Sans MT" w:cs="Futura Medium"/>
        </w:rPr>
      </w:pPr>
    </w:p>
    <w:p w14:paraId="0D9B1705" w14:textId="51D52DC8" w:rsidR="00E532EC" w:rsidRPr="008F582E" w:rsidRDefault="0504041A" w:rsidP="007045C9">
      <w:pPr>
        <w:spacing w:line="360" w:lineRule="auto"/>
        <w:ind w:left="720"/>
        <w:rPr>
          <w:rFonts w:ascii="Gill Sans MT" w:eastAsia="STKaiti" w:hAnsi="Gill Sans MT" w:cs="Futura Medium"/>
        </w:rPr>
      </w:pPr>
      <w:r w:rsidRPr="008F582E">
        <w:rPr>
          <w:rFonts w:ascii="Gill Sans MT" w:eastAsia="Garamond,Futura Medium,STKaiti" w:hAnsi="Gill Sans MT" w:cs="Futura Medium"/>
        </w:rPr>
        <w:t xml:space="preserve">The feelings excited by improper art are kinetic, desire or loathing. Desire urges us to possess, to go to something; loathing urges us to abandon, to go from something. These are kinetic emotions. The arts which excite them, </w:t>
      </w:r>
      <w:proofErr w:type="spellStart"/>
      <w:r w:rsidRPr="008F582E">
        <w:rPr>
          <w:rFonts w:ascii="Gill Sans MT" w:eastAsia="Garamond,Futura Medium,STKaiti" w:hAnsi="Gill Sans MT" w:cs="Futura Medium"/>
        </w:rPr>
        <w:t>pornographical</w:t>
      </w:r>
      <w:proofErr w:type="spellEnd"/>
      <w:r w:rsidRPr="008F582E">
        <w:rPr>
          <w:rFonts w:ascii="Gill Sans MT" w:eastAsia="Garamond,Futura Medium,STKaiti" w:hAnsi="Gill Sans MT" w:cs="Futura Medium"/>
        </w:rPr>
        <w:t xml:space="preserve"> or didactic, are therefore improper arts. The esthetic emotion (I use the general term) is therefore static. The mind is arrested and r</w:t>
      </w:r>
      <w:r w:rsidR="00CE2DD9" w:rsidRPr="008F582E">
        <w:rPr>
          <w:rFonts w:ascii="Gill Sans MT" w:eastAsia="Garamond,Futura Medium,STKaiti" w:hAnsi="Gill Sans MT" w:cs="Futura Medium"/>
        </w:rPr>
        <w:t>aised above desire and loathing</w:t>
      </w:r>
      <w:r w:rsidR="00072691" w:rsidRPr="008F582E">
        <w:rPr>
          <w:rFonts w:ascii="Gill Sans MT" w:eastAsia="Garamond,Futura Medium,STKaiti" w:hAnsi="Gill Sans MT" w:cs="Futura Medium"/>
        </w:rPr>
        <w:t>.</w:t>
      </w:r>
      <w:r w:rsidRPr="008F582E">
        <w:rPr>
          <w:rFonts w:ascii="Gill Sans MT" w:eastAsia="Garamond,Futura Medium,STKaiti" w:hAnsi="Gill Sans MT" w:cs="Futura Medium"/>
        </w:rPr>
        <w:t xml:space="preserve"> (Joyce 2012 [1916]: 197)</w:t>
      </w:r>
    </w:p>
    <w:p w14:paraId="11CEE60C" w14:textId="77777777" w:rsidR="00E532EC" w:rsidRPr="008F582E" w:rsidRDefault="00E532EC" w:rsidP="007045C9">
      <w:pPr>
        <w:spacing w:line="360" w:lineRule="auto"/>
        <w:rPr>
          <w:rFonts w:ascii="Gill Sans MT" w:eastAsia="STKaiti" w:hAnsi="Gill Sans MT" w:cs="Futura Medium"/>
        </w:rPr>
      </w:pPr>
      <w:r w:rsidRPr="008F582E">
        <w:rPr>
          <w:rFonts w:ascii="Gill Sans MT" w:eastAsia="STKaiti" w:hAnsi="Gill Sans MT" w:cs="Futura Medium"/>
        </w:rPr>
        <w:t xml:space="preserve">  </w:t>
      </w:r>
    </w:p>
    <w:p w14:paraId="495C1BEC" w14:textId="082C16E5" w:rsidR="00E532EC" w:rsidRPr="008F582E" w:rsidRDefault="00E532EC" w:rsidP="007045C9">
      <w:pPr>
        <w:spacing w:line="360" w:lineRule="auto"/>
        <w:rPr>
          <w:rFonts w:ascii="Gill Sans MT" w:eastAsia="STKaiti" w:hAnsi="Gill Sans MT" w:cs="Futura Medium"/>
        </w:rPr>
      </w:pPr>
      <w:r w:rsidRPr="008F582E">
        <w:rPr>
          <w:rFonts w:ascii="Gill Sans MT" w:eastAsia="Garamond,Futura Medium,STKaiti" w:hAnsi="Gill Sans MT" w:cs="Futura Medium"/>
        </w:rPr>
        <w:t>In the view I think Joyce’s artist shares with Climacus</w:t>
      </w:r>
      <w:r w:rsidR="00F00927" w:rsidRPr="008F582E">
        <w:rPr>
          <w:rFonts w:ascii="Gill Sans MT" w:eastAsia="Garamond,Futura Medium,STKaiti" w:hAnsi="Gill Sans MT" w:cs="Futura Medium"/>
        </w:rPr>
        <w:t>,</w:t>
      </w:r>
      <w:r w:rsidR="00C00336" w:rsidRPr="008F582E">
        <w:rPr>
          <w:rFonts w:ascii="Gill Sans MT" w:eastAsia="Garamond,Futura Medium,STKaiti" w:hAnsi="Gill Sans MT" w:cs="Futura Medium"/>
        </w:rPr>
        <w:t xml:space="preserve"> </w:t>
      </w:r>
      <w:r w:rsidRPr="008F582E">
        <w:rPr>
          <w:rFonts w:ascii="Gill Sans MT" w:eastAsia="Garamond,Futura Medium,STKaiti" w:hAnsi="Gill Sans MT" w:cs="Futura Medium"/>
        </w:rPr>
        <w:t>art proper</w:t>
      </w:r>
      <w:r w:rsidR="009F75EE" w:rsidRPr="008F582E">
        <w:rPr>
          <w:rFonts w:ascii="Gill Sans MT" w:eastAsia="Garamond,Futura Medium,STKaiti" w:hAnsi="Gill Sans MT" w:cs="Futura Medium"/>
        </w:rPr>
        <w:t xml:space="preserve"> </w:t>
      </w:r>
      <w:r w:rsidR="00072691" w:rsidRPr="008F582E">
        <w:rPr>
          <w:rFonts w:ascii="Gill Sans MT" w:eastAsia="Garamond,Futura Medium,STKaiti" w:hAnsi="Gill Sans MT" w:cs="Futura Medium"/>
        </w:rPr>
        <w:t>allows the observer to be “</w:t>
      </w:r>
      <w:r w:rsidRPr="008F582E">
        <w:rPr>
          <w:rFonts w:ascii="Gill Sans MT" w:eastAsia="Garamond,Futura Medium,STKaiti" w:hAnsi="Gill Sans MT" w:cs="Futura Medium"/>
        </w:rPr>
        <w:t>r</w:t>
      </w:r>
      <w:r w:rsidR="00072691" w:rsidRPr="008F582E">
        <w:rPr>
          <w:rFonts w:ascii="Gill Sans MT" w:eastAsia="Garamond,Futura Medium,STKaiti" w:hAnsi="Gill Sans MT" w:cs="Futura Medium"/>
        </w:rPr>
        <w:t>aised above desire and loathing”</w:t>
      </w:r>
      <w:r w:rsidRPr="008F582E">
        <w:rPr>
          <w:rFonts w:ascii="Gill Sans MT" w:eastAsia="Garamond,Futura Medium,STKaiti" w:hAnsi="Gill Sans MT" w:cs="Futura Medium"/>
        </w:rPr>
        <w:t xml:space="preserve">. But we should enter two caveats here. Firstly, the </w:t>
      </w:r>
      <w:r w:rsidR="00EB783E" w:rsidRPr="008F582E">
        <w:rPr>
          <w:rFonts w:ascii="Gill Sans MT" w:eastAsia="Garamond,Futura Medium,STKaiti" w:hAnsi="Gill Sans MT" w:cs="Futura Medium"/>
        </w:rPr>
        <w:t xml:space="preserve">relevant </w:t>
      </w:r>
      <w:r w:rsidR="00C00336" w:rsidRPr="008F582E">
        <w:rPr>
          <w:rFonts w:ascii="Gill Sans MT" w:eastAsia="Garamond,Futura Medium,STKaiti" w:hAnsi="Gill Sans MT" w:cs="Futura Medium"/>
        </w:rPr>
        <w:t xml:space="preserve">idea of disinterestedness </w:t>
      </w:r>
      <w:r w:rsidR="00917D23" w:rsidRPr="008F582E">
        <w:rPr>
          <w:rFonts w:ascii="Gill Sans MT" w:eastAsia="Garamond,Futura Medium,STKaiti" w:hAnsi="Gill Sans MT" w:cs="Futura Medium"/>
        </w:rPr>
        <w:t>is</w:t>
      </w:r>
      <w:r w:rsidR="00C00336" w:rsidRPr="008F582E">
        <w:rPr>
          <w:rFonts w:ascii="Gill Sans MT" w:eastAsia="Garamond,Futura Medium,STKaiti" w:hAnsi="Gill Sans MT" w:cs="Futura Medium"/>
        </w:rPr>
        <w:t xml:space="preserve"> not </w:t>
      </w:r>
      <w:r w:rsidR="00917D23" w:rsidRPr="008F582E">
        <w:rPr>
          <w:rFonts w:ascii="Gill Sans MT" w:eastAsia="Garamond,Futura Medium,STKaiti" w:hAnsi="Gill Sans MT" w:cs="Futura Medium"/>
        </w:rPr>
        <w:t xml:space="preserve">to </w:t>
      </w:r>
      <w:r w:rsidRPr="008F582E">
        <w:rPr>
          <w:rFonts w:ascii="Gill Sans MT" w:eastAsia="Garamond,Futura Medium,STKaiti" w:hAnsi="Gill Sans MT" w:cs="Futura Medium"/>
        </w:rPr>
        <w:t>be conflated with the idea of the non-sensuous. Gi</w:t>
      </w:r>
      <w:r w:rsidR="00F05DC6" w:rsidRPr="008F582E">
        <w:rPr>
          <w:rFonts w:ascii="Gill Sans MT" w:eastAsia="Garamond,Futura Medium,STKaiti" w:hAnsi="Gill Sans MT" w:cs="Futura Medium"/>
        </w:rPr>
        <w:t>ven the root of</w:t>
      </w:r>
      <w:r w:rsidR="00072691" w:rsidRPr="008F582E">
        <w:rPr>
          <w:rFonts w:ascii="Gill Sans MT" w:eastAsia="Garamond,Futura Medium,STKaiti" w:hAnsi="Gill Sans MT" w:cs="Futura Medium"/>
        </w:rPr>
        <w:t xml:space="preserve"> “aesthetic”</w:t>
      </w:r>
      <w:r w:rsidR="00F05DC6" w:rsidRPr="008F582E">
        <w:rPr>
          <w:rFonts w:ascii="Gill Sans MT" w:eastAsia="Garamond,Futura Medium,STKaiti" w:hAnsi="Gill Sans MT" w:cs="Futura Medium"/>
        </w:rPr>
        <w:t xml:space="preserve"> in </w:t>
      </w:r>
      <w:r w:rsidRPr="008F582E">
        <w:rPr>
          <w:rFonts w:ascii="Gill Sans MT" w:eastAsia="Garamond,Futura Medium,STKaiti" w:hAnsi="Gill Sans MT" w:cs="Futura Medium"/>
          <w:i/>
          <w:iCs/>
        </w:rPr>
        <w:t>aesthesis</w:t>
      </w:r>
      <w:r w:rsidRPr="008F582E">
        <w:rPr>
          <w:rFonts w:ascii="Gill Sans MT" w:eastAsia="Garamond,Futura Medium,STKaiti" w:hAnsi="Gill Sans MT" w:cs="Futura Medium"/>
        </w:rPr>
        <w:t xml:space="preserve">, it would approach an oxymoron to </w:t>
      </w:r>
      <w:r w:rsidR="00072691" w:rsidRPr="008F582E">
        <w:rPr>
          <w:rFonts w:ascii="Gill Sans MT" w:eastAsia="Garamond,Futura Medium,STKaiti" w:hAnsi="Gill Sans MT" w:cs="Futura Medium"/>
        </w:rPr>
        <w:t>describe “the aesthetic emotion”</w:t>
      </w:r>
      <w:r w:rsidRPr="008F582E">
        <w:rPr>
          <w:rFonts w:ascii="Gill Sans MT" w:eastAsia="Garamond,Futura Medium,STKaiti" w:hAnsi="Gill Sans MT" w:cs="Futura Medium"/>
        </w:rPr>
        <w:t xml:space="preserve"> as non-sensuo</w:t>
      </w:r>
      <w:r w:rsidR="00072691" w:rsidRPr="008F582E">
        <w:rPr>
          <w:rFonts w:ascii="Gill Sans MT" w:eastAsia="Garamond,Futura Medium,STKaiti" w:hAnsi="Gill Sans MT" w:cs="Futura Medium"/>
        </w:rPr>
        <w:t>us. This emotion is said to be “static”</w:t>
      </w:r>
      <w:r w:rsidRPr="008F582E">
        <w:rPr>
          <w:rFonts w:ascii="Gill Sans MT" w:eastAsia="Garamond,Futura Medium,STKaiti" w:hAnsi="Gill Sans MT" w:cs="Futura Medium"/>
        </w:rPr>
        <w:t>, I take it, not because it does not excite the senses but because it does not excite our practical interests.</w:t>
      </w:r>
      <w:r w:rsidRPr="008F582E">
        <w:rPr>
          <w:rStyle w:val="FootnoteReference"/>
          <w:rFonts w:ascii="Gill Sans MT" w:eastAsia="Garamond,Futura Medium,STKaiti" w:hAnsi="Gill Sans MT" w:cs="Futura Medium"/>
        </w:rPr>
        <w:footnoteReference w:id="16"/>
      </w:r>
      <w:r w:rsidRPr="008F582E">
        <w:rPr>
          <w:rFonts w:ascii="Gill Sans MT" w:eastAsia="Garamond,Futura Medium,STKaiti" w:hAnsi="Gill Sans MT" w:cs="Futura Medium"/>
        </w:rPr>
        <w:t xml:space="preserve"> (This is surely why in this connection Joyce’s artist can place the pornographic in the same class as the didactic.</w:t>
      </w:r>
      <w:r w:rsidRPr="008F582E">
        <w:rPr>
          <w:rStyle w:val="FootnoteReference"/>
          <w:rFonts w:ascii="Gill Sans MT" w:eastAsia="Garamond,Futura Medium,STKaiti" w:hAnsi="Gill Sans MT" w:cs="Futura Medium"/>
        </w:rPr>
        <w:footnoteReference w:id="17"/>
      </w:r>
      <w:r w:rsidRPr="008F582E">
        <w:rPr>
          <w:rFonts w:ascii="Gill Sans MT" w:eastAsia="Garamond,Futura Medium,STKaiti" w:hAnsi="Gill Sans MT" w:cs="Futura Medium"/>
        </w:rPr>
        <w:t>)</w:t>
      </w:r>
      <w:r w:rsidR="00A21200" w:rsidRPr="008F582E">
        <w:rPr>
          <w:rFonts w:ascii="Gill Sans MT" w:eastAsia="Garamond,Futura Medium,STKaiti" w:hAnsi="Gill Sans MT" w:cs="Futura Medium"/>
        </w:rPr>
        <w:t xml:space="preserve"> Secondly, the idea of </w:t>
      </w:r>
      <w:r w:rsidRPr="008F582E">
        <w:rPr>
          <w:rFonts w:ascii="Gill Sans MT" w:eastAsia="Garamond,Futura Medium,STKaiti" w:hAnsi="Gill Sans MT" w:cs="Futura Medium"/>
        </w:rPr>
        <w:t xml:space="preserve">disinterestedness </w:t>
      </w:r>
      <w:r w:rsidR="00EB783E" w:rsidRPr="008F582E">
        <w:rPr>
          <w:rFonts w:ascii="Gill Sans MT" w:eastAsia="Garamond,Futura Medium,STKaiti" w:hAnsi="Gill Sans MT" w:cs="Futura Medium"/>
        </w:rPr>
        <w:t xml:space="preserve">is also not to be conflated </w:t>
      </w:r>
      <w:r w:rsidRPr="008F582E">
        <w:rPr>
          <w:rFonts w:ascii="Gill Sans MT" w:eastAsia="Garamond,Futura Medium,STKaiti" w:hAnsi="Gill Sans MT" w:cs="Futura Medium"/>
        </w:rPr>
        <w:t xml:space="preserve">with the idea of one’s being </w:t>
      </w:r>
      <w:r w:rsidRPr="008F582E">
        <w:rPr>
          <w:rFonts w:ascii="Gill Sans MT" w:eastAsia="Garamond,Futura Medium,STKaiti" w:hAnsi="Gill Sans MT" w:cs="Futura Medium"/>
          <w:i/>
          <w:iCs/>
        </w:rPr>
        <w:t>un</w:t>
      </w:r>
      <w:r w:rsidRPr="008F582E">
        <w:rPr>
          <w:rFonts w:ascii="Gill Sans MT" w:eastAsia="Garamond,Futura Medium,STKaiti" w:hAnsi="Gill Sans MT" w:cs="Futura Medium"/>
        </w:rPr>
        <w:t xml:space="preserve">interested or emotionally detached. To </w:t>
      </w:r>
      <w:r w:rsidR="00072691" w:rsidRPr="008F582E">
        <w:rPr>
          <w:rFonts w:ascii="Gill Sans MT" w:eastAsia="Garamond,Futura Medium,STKaiti" w:hAnsi="Gill Sans MT" w:cs="Futura Medium"/>
        </w:rPr>
        <w:t>describe “the aesthetic emotion”</w:t>
      </w:r>
      <w:r w:rsidRPr="008F582E">
        <w:rPr>
          <w:rFonts w:ascii="Gill Sans MT" w:eastAsia="Garamond,Futura Medium,STKaiti" w:hAnsi="Gill Sans MT" w:cs="Futura Medium"/>
        </w:rPr>
        <w:t xml:space="preserve"> as disinterested is not to deny that it is an emotion. Following Kant, in </w:t>
      </w:r>
      <w:proofErr w:type="spellStart"/>
      <w:r w:rsidRPr="008F582E">
        <w:rPr>
          <w:rFonts w:ascii="Gill Sans MT" w:eastAsia="Garamond,Futura Medium,STKaiti" w:hAnsi="Gill Sans MT" w:cs="Futura Medium"/>
        </w:rPr>
        <w:t>Clima</w:t>
      </w:r>
      <w:r w:rsidR="00D34CDF" w:rsidRPr="008F582E">
        <w:rPr>
          <w:rFonts w:ascii="Gill Sans MT" w:eastAsia="Garamond,Futura Medium,STKaiti" w:hAnsi="Gill Sans MT" w:cs="Futura Medium"/>
        </w:rPr>
        <w:t>cus’s</w:t>
      </w:r>
      <w:proofErr w:type="spellEnd"/>
      <w:r w:rsidR="00D34CDF" w:rsidRPr="008F582E">
        <w:rPr>
          <w:rFonts w:ascii="Gill Sans MT" w:eastAsia="Garamond,Futura Medium,STKaiti" w:hAnsi="Gill Sans MT" w:cs="Futura Medium"/>
        </w:rPr>
        <w:t xml:space="preserve"> </w:t>
      </w:r>
      <w:r w:rsidR="005432AE" w:rsidRPr="008F582E">
        <w:rPr>
          <w:rFonts w:ascii="Gill Sans MT" w:eastAsia="Garamond,Futura Medium,STKaiti" w:hAnsi="Gill Sans MT" w:cs="Futura Medium"/>
        </w:rPr>
        <w:t>view, the contrast</w:t>
      </w:r>
      <w:r w:rsidRPr="008F582E">
        <w:rPr>
          <w:rFonts w:ascii="Gill Sans MT" w:eastAsia="Garamond,Futura Medium,STKaiti" w:hAnsi="Gill Sans MT" w:cs="Futura Medium"/>
        </w:rPr>
        <w:t xml:space="preserve"> is</w:t>
      </w:r>
      <w:r w:rsidR="005432AE" w:rsidRPr="008F582E">
        <w:rPr>
          <w:rFonts w:ascii="Gill Sans MT" w:eastAsia="Garamond,Futura Medium,STKaiti" w:hAnsi="Gill Sans MT" w:cs="Futura Medium"/>
        </w:rPr>
        <w:t xml:space="preserve"> instead</w:t>
      </w:r>
      <w:r w:rsidRPr="008F582E">
        <w:rPr>
          <w:rFonts w:ascii="Gill Sans MT" w:eastAsia="Garamond,Futura Medium,STKaiti" w:hAnsi="Gill Sans MT" w:cs="Futura Medium"/>
        </w:rPr>
        <w:t xml:space="preserve"> with any fo</w:t>
      </w:r>
      <w:r w:rsidR="003704D7" w:rsidRPr="008F582E">
        <w:rPr>
          <w:rFonts w:ascii="Gill Sans MT" w:eastAsia="Garamond,Futura Medium,STKaiti" w:hAnsi="Gill Sans MT" w:cs="Futura Medium"/>
        </w:rPr>
        <w:t>rm of attention that directly</w:t>
      </w:r>
      <w:r w:rsidRPr="008F582E">
        <w:rPr>
          <w:rFonts w:ascii="Gill Sans MT" w:eastAsia="Garamond,Futura Medium,STKaiti" w:hAnsi="Gill Sans MT" w:cs="Futura Medium"/>
        </w:rPr>
        <w:t xml:space="preserve"> engage</w:t>
      </w:r>
      <w:r w:rsidR="00FF24E8" w:rsidRPr="008F582E">
        <w:rPr>
          <w:rFonts w:ascii="Gill Sans MT" w:eastAsia="Garamond,Futura Medium,STKaiti" w:hAnsi="Gill Sans MT" w:cs="Futura Medium"/>
        </w:rPr>
        <w:t>s one’s interest</w:t>
      </w:r>
      <w:r w:rsidR="006B199E" w:rsidRPr="008F582E">
        <w:rPr>
          <w:rFonts w:ascii="Gill Sans MT" w:eastAsia="Garamond,Futura Medium,STKaiti" w:hAnsi="Gill Sans MT" w:cs="Futura Medium"/>
        </w:rPr>
        <w:t>s</w:t>
      </w:r>
      <w:r w:rsidR="00FF24E8" w:rsidRPr="008F582E">
        <w:rPr>
          <w:rFonts w:ascii="Gill Sans MT" w:eastAsia="Garamond,Futura Medium,STKaiti" w:hAnsi="Gill Sans MT" w:cs="Futura Medium"/>
        </w:rPr>
        <w:t xml:space="preserve"> as a</w:t>
      </w:r>
      <w:r w:rsidRPr="008F582E">
        <w:rPr>
          <w:rFonts w:ascii="Gill Sans MT" w:eastAsia="Garamond,Futura Medium,STKaiti" w:hAnsi="Gill Sans MT" w:cs="Futura Medium"/>
        </w:rPr>
        <w:t xml:space="preserve"> temporally situated </w:t>
      </w:r>
      <w:r w:rsidR="00FF24E8" w:rsidRPr="008F582E">
        <w:rPr>
          <w:rFonts w:ascii="Gill Sans MT" w:eastAsia="Garamond,Futura Medium,STKaiti" w:hAnsi="Gill Sans MT" w:cs="Futura Medium"/>
        </w:rPr>
        <w:t xml:space="preserve">practical </w:t>
      </w:r>
      <w:r w:rsidRPr="008F582E">
        <w:rPr>
          <w:rFonts w:ascii="Gill Sans MT" w:eastAsia="Garamond,Futura Medium,STKaiti" w:hAnsi="Gill Sans MT" w:cs="Futura Medium"/>
        </w:rPr>
        <w:t>agent.</w:t>
      </w:r>
    </w:p>
    <w:p w14:paraId="6DA80419" w14:textId="61C058EB" w:rsidR="00E532EC" w:rsidRPr="008F582E" w:rsidRDefault="00E328CA" w:rsidP="007045C9">
      <w:pPr>
        <w:spacing w:line="360" w:lineRule="auto"/>
        <w:ind w:firstLine="720"/>
        <w:rPr>
          <w:rFonts w:ascii="Gill Sans MT" w:eastAsia="STKaiti" w:hAnsi="Gill Sans MT" w:cs="Futura Medium"/>
          <w:lang w:val="en-GB"/>
        </w:rPr>
      </w:pPr>
      <w:r w:rsidRPr="008F582E">
        <w:rPr>
          <w:rFonts w:ascii="Gill Sans MT" w:eastAsia="Garamond,Futura Medium,STKaiti" w:hAnsi="Gill Sans MT" w:cs="Futura Medium"/>
        </w:rPr>
        <w:lastRenderedPageBreak/>
        <w:t xml:space="preserve">Some maintain </w:t>
      </w:r>
      <w:r w:rsidR="00E532EC" w:rsidRPr="008F582E">
        <w:rPr>
          <w:rFonts w:ascii="Gill Sans MT" w:eastAsia="Garamond,Futura Medium,STKaiti" w:hAnsi="Gill Sans MT" w:cs="Futura Medium"/>
        </w:rPr>
        <w:t>that disinterestedness is the preserve of the aesthetic, narrowly construed in terms of the a</w:t>
      </w:r>
      <w:r w:rsidR="00AB3754" w:rsidRPr="008F582E">
        <w:rPr>
          <w:rFonts w:ascii="Gill Sans MT" w:eastAsia="Garamond,Futura Medium,STKaiti" w:hAnsi="Gill Sans MT" w:cs="Futura Medium"/>
        </w:rPr>
        <w:t xml:space="preserve">ppreciation of art. </w:t>
      </w:r>
      <w:r w:rsidR="00C00336" w:rsidRPr="008F582E">
        <w:rPr>
          <w:rFonts w:ascii="Gill Sans MT" w:eastAsia="Garamond,Futura Medium,STKaiti" w:hAnsi="Gill Sans MT" w:cs="Futura Medium"/>
        </w:rPr>
        <w:t>W</w:t>
      </w:r>
      <w:r w:rsidR="00E532EC" w:rsidRPr="008F582E">
        <w:rPr>
          <w:rFonts w:ascii="Gill Sans MT" w:eastAsia="Garamond,Futura Medium,STKaiti" w:hAnsi="Gill Sans MT" w:cs="Futura Medium"/>
        </w:rPr>
        <w:t xml:space="preserve">hile he agrees that </w:t>
      </w:r>
      <w:r w:rsidR="005432AE" w:rsidRPr="008F582E">
        <w:rPr>
          <w:rFonts w:ascii="Gill Sans MT" w:eastAsia="Garamond,Futura Medium,STKaiti" w:hAnsi="Gill Sans MT" w:cs="Futura Medium"/>
        </w:rPr>
        <w:t>it</w:t>
      </w:r>
      <w:r w:rsidR="00072691" w:rsidRPr="008F582E">
        <w:rPr>
          <w:rFonts w:ascii="Gill Sans MT" w:eastAsia="Garamond,Futura Medium,STKaiti" w:hAnsi="Gill Sans MT" w:cs="Futura Medium"/>
        </w:rPr>
        <w:t xml:space="preserve"> is</w:t>
      </w:r>
      <w:r w:rsidR="00072691" w:rsidRPr="008F582E">
        <w:rPr>
          <w:rFonts w:ascii="Gill Sans MT" w:eastAsia="Garamond,Futura Medium,STKaiti" w:hAnsi="Gill Sans MT" w:cs="Futura Medium"/>
          <w:lang w:val="en-GB"/>
        </w:rPr>
        <w:t xml:space="preserve"> “the highest pathos”</w:t>
      </w:r>
      <w:r w:rsidR="00E532EC" w:rsidRPr="008F582E">
        <w:rPr>
          <w:rFonts w:ascii="Gill Sans MT" w:eastAsia="Garamond,Futura Medium,STKaiti" w:hAnsi="Gill Sans MT" w:cs="Futura Medium"/>
          <w:lang w:val="en-GB"/>
        </w:rPr>
        <w:t xml:space="preserve"> in aesthetics (KW XII, 328)</w:t>
      </w:r>
      <w:r w:rsidR="00E532EC" w:rsidRPr="008F582E">
        <w:rPr>
          <w:rFonts w:ascii="Gill Sans MT" w:eastAsia="Garamond,Futura Medium,STKaiti" w:hAnsi="Gill Sans MT" w:cs="Futura Medium"/>
        </w:rPr>
        <w:t>, Clim</w:t>
      </w:r>
      <w:r w:rsidR="005432AE" w:rsidRPr="008F582E">
        <w:rPr>
          <w:rFonts w:ascii="Gill Sans MT" w:eastAsia="Garamond,Futura Medium,STKaiti" w:hAnsi="Gill Sans MT" w:cs="Futura Medium"/>
        </w:rPr>
        <w:t xml:space="preserve">acus conceives of </w:t>
      </w:r>
      <w:r w:rsidR="00E532EC" w:rsidRPr="008F582E">
        <w:rPr>
          <w:rFonts w:ascii="Gill Sans MT" w:eastAsia="Garamond,Futura Medium,STKaiti" w:hAnsi="Gill Sans MT" w:cs="Futura Medium"/>
        </w:rPr>
        <w:t>disi</w:t>
      </w:r>
      <w:r w:rsidRPr="008F582E">
        <w:rPr>
          <w:rFonts w:ascii="Gill Sans MT" w:eastAsia="Garamond,Futura Medium,STKaiti" w:hAnsi="Gill Sans MT" w:cs="Futura Medium"/>
        </w:rPr>
        <w:t>nterestedness in a broader way:</w:t>
      </w:r>
      <w:r w:rsidR="00EB783E" w:rsidRPr="008F582E">
        <w:rPr>
          <w:rFonts w:ascii="Gill Sans MT" w:eastAsia="Garamond,Futura Medium,STKaiti" w:hAnsi="Gill Sans MT" w:cs="Futura Medium"/>
        </w:rPr>
        <w:t xml:space="preserve"> </w:t>
      </w:r>
      <w:r w:rsidR="00E532EC" w:rsidRPr="008F582E">
        <w:rPr>
          <w:rFonts w:ascii="Gill Sans MT" w:eastAsia="Garamond,Futura Medium,STKaiti" w:hAnsi="Gill Sans MT" w:cs="Futura Medium"/>
        </w:rPr>
        <w:t>not as restricted to the gallery or concert hall but as the mode of attention that befits any subject-matter that does n</w:t>
      </w:r>
      <w:r w:rsidR="00EB783E" w:rsidRPr="008F582E">
        <w:rPr>
          <w:rFonts w:ascii="Gill Sans MT" w:eastAsia="Garamond,Futura Medium,STKaiti" w:hAnsi="Gill Sans MT" w:cs="Futura Medium"/>
        </w:rPr>
        <w:t>ot essentially</w:t>
      </w:r>
      <w:r w:rsidR="00C00336" w:rsidRPr="008F582E">
        <w:rPr>
          <w:rFonts w:ascii="Gill Sans MT" w:eastAsia="Garamond,Futura Medium,STKaiti" w:hAnsi="Gill Sans MT" w:cs="Futura Medium"/>
        </w:rPr>
        <w:t xml:space="preserve"> bear on existential</w:t>
      </w:r>
      <w:r w:rsidR="00E532EC" w:rsidRPr="008F582E">
        <w:rPr>
          <w:rFonts w:ascii="Gill Sans MT" w:eastAsia="Garamond,Futura Medium,STKaiti" w:hAnsi="Gill Sans MT" w:cs="Futura Medium"/>
        </w:rPr>
        <w:t xml:space="preserve"> questions</w:t>
      </w:r>
      <w:r w:rsidRPr="008F582E">
        <w:rPr>
          <w:rFonts w:ascii="Gill Sans MT" w:eastAsia="Garamond,Futura Medium,STKaiti" w:hAnsi="Gill Sans MT" w:cs="Futura Medium"/>
        </w:rPr>
        <w:t>,</w:t>
      </w:r>
      <w:r w:rsidR="00C00336" w:rsidRPr="008F582E">
        <w:rPr>
          <w:rFonts w:ascii="Gill Sans MT" w:eastAsia="Garamond,Futura Medium,STKaiti" w:hAnsi="Gill Sans MT" w:cs="Futura Medium"/>
        </w:rPr>
        <w:t xml:space="preserve"> </w:t>
      </w:r>
      <w:r w:rsidR="00917D23" w:rsidRPr="008F582E">
        <w:rPr>
          <w:rFonts w:ascii="Gill Sans MT" w:eastAsia="Garamond,Futura Medium,STKaiti" w:hAnsi="Gill Sans MT" w:cs="Futura Medium"/>
        </w:rPr>
        <w:t xml:space="preserve">that is, </w:t>
      </w:r>
      <w:r w:rsidR="00C00336" w:rsidRPr="008F582E">
        <w:rPr>
          <w:rFonts w:ascii="Gill Sans MT" w:eastAsia="Garamond,Futura Medium,STKaiti" w:hAnsi="Gill Sans MT" w:cs="Futura Medium"/>
        </w:rPr>
        <w:t>questions</w:t>
      </w:r>
      <w:r w:rsidR="00E532EC" w:rsidRPr="008F582E">
        <w:rPr>
          <w:rFonts w:ascii="Gill Sans MT" w:eastAsia="Garamond,Futura Medium,STKaiti" w:hAnsi="Gill Sans MT" w:cs="Futura Medium"/>
        </w:rPr>
        <w:t xml:space="preserve"> concerning how to live and who </w:t>
      </w:r>
      <w:r w:rsidR="0077207B" w:rsidRPr="008F582E">
        <w:rPr>
          <w:rFonts w:ascii="Gill Sans MT" w:eastAsia="Garamond,Futura Medium,STKaiti" w:hAnsi="Gill Sans MT" w:cs="Futura Medium"/>
        </w:rPr>
        <w:t xml:space="preserve">to become. Thus, Climacus </w:t>
      </w:r>
      <w:r w:rsidR="00E532EC" w:rsidRPr="008F582E">
        <w:rPr>
          <w:rFonts w:ascii="Gill Sans MT" w:eastAsia="Garamond,Futura Medium,STKaiti" w:hAnsi="Gill Sans MT" w:cs="Futura Medium"/>
        </w:rPr>
        <w:t>refers in</w:t>
      </w:r>
      <w:r w:rsidR="00072691" w:rsidRPr="008F582E">
        <w:rPr>
          <w:rFonts w:ascii="Gill Sans MT" w:eastAsia="Garamond,Futura Medium,STKaiti" w:hAnsi="Gill Sans MT" w:cs="Futura Medium"/>
        </w:rPr>
        <w:t xml:space="preserve"> the same breath to “the aesthetic” and “the intellectual”</w:t>
      </w:r>
      <w:r w:rsidR="00E532EC" w:rsidRPr="008F582E">
        <w:rPr>
          <w:rFonts w:ascii="Gill Sans MT" w:eastAsia="Garamond,Futura Medium,STKaiti" w:hAnsi="Gill Sans MT" w:cs="Futura Medium"/>
        </w:rPr>
        <w:t xml:space="preserve">, as general modes of human attention, defining both as disinterested: </w:t>
      </w:r>
      <w:r w:rsidR="00072691" w:rsidRPr="008F582E">
        <w:rPr>
          <w:rFonts w:ascii="Gill Sans MT" w:eastAsia="Garamond,Futura Medium,STKaiti" w:hAnsi="Gill Sans MT" w:cs="Futura Medium"/>
          <w:lang w:val="en-GB"/>
        </w:rPr>
        <w:t>“</w:t>
      </w:r>
      <w:r w:rsidR="00E532EC" w:rsidRPr="008F582E">
        <w:rPr>
          <w:rFonts w:ascii="Gill Sans MT" w:eastAsia="Garamond,Futura Medium,STKaiti" w:hAnsi="Gill Sans MT" w:cs="Futura Medium"/>
          <w:lang w:val="en-GB"/>
        </w:rPr>
        <w:t>the aesthetic and the</w:t>
      </w:r>
      <w:r w:rsidR="00072691" w:rsidRPr="008F582E">
        <w:rPr>
          <w:rFonts w:ascii="Gill Sans MT" w:eastAsia="Garamond,Futura Medium,STKaiti" w:hAnsi="Gill Sans MT" w:cs="Futura Medium"/>
          <w:lang w:val="en-GB"/>
        </w:rPr>
        <w:t xml:space="preserve"> intellectual are disinterested”</w:t>
      </w:r>
      <w:r w:rsidR="00E532EC" w:rsidRPr="008F582E">
        <w:rPr>
          <w:rFonts w:ascii="Gill Sans MT" w:eastAsia="Garamond,Futura Medium,STKaiti" w:hAnsi="Gill Sans MT" w:cs="Futura Medium"/>
          <w:lang w:val="en-GB"/>
        </w:rPr>
        <w:t xml:space="preserve"> (266-267). </w:t>
      </w:r>
      <w:r w:rsidR="00E532EC" w:rsidRPr="008F582E">
        <w:rPr>
          <w:rFonts w:ascii="Gill Sans MT" w:eastAsia="Garamond,Futura Medium,STKaiti" w:hAnsi="Gill Sans MT" w:cs="Futura Medium"/>
        </w:rPr>
        <w:t xml:space="preserve">In this view, disinterestedness is closely associated with the ideal of objectivity </w:t>
      </w:r>
      <w:r w:rsidR="00C00336" w:rsidRPr="008F582E">
        <w:rPr>
          <w:rFonts w:ascii="Gill Sans MT" w:eastAsia="Garamond,Futura Medium,STKaiti" w:hAnsi="Gill Sans MT" w:cs="Futura Medium"/>
        </w:rPr>
        <w:t>and is the mode</w:t>
      </w:r>
      <w:r w:rsidR="00E532EC" w:rsidRPr="008F582E">
        <w:rPr>
          <w:rFonts w:ascii="Gill Sans MT" w:eastAsia="Garamond,Futura Medium,STKaiti" w:hAnsi="Gill Sans MT" w:cs="Futura Medium"/>
        </w:rPr>
        <w:t xml:space="preserve"> of attention required by studies in logic, for example, or metaphysics, no less than art criticism.</w:t>
      </w:r>
      <w:r w:rsidR="00E532EC" w:rsidRPr="008F582E">
        <w:rPr>
          <w:rStyle w:val="FootnoteReference"/>
          <w:rFonts w:ascii="Gill Sans MT" w:eastAsia="Garamond,Futura Medium,STKaiti" w:hAnsi="Gill Sans MT" w:cs="Futura Medium"/>
        </w:rPr>
        <w:footnoteReference w:id="18"/>
      </w:r>
    </w:p>
    <w:p w14:paraId="61B22B57" w14:textId="53C8BE8C" w:rsidR="00E532EC" w:rsidRPr="008F582E" w:rsidRDefault="00E532EC" w:rsidP="007045C9">
      <w:pPr>
        <w:spacing w:line="360" w:lineRule="auto"/>
        <w:ind w:firstLine="720"/>
        <w:rPr>
          <w:rFonts w:ascii="Gill Sans MT" w:eastAsia="STKaiti" w:hAnsi="Gill Sans MT" w:cs="Futura Medium"/>
        </w:rPr>
      </w:pPr>
      <w:r w:rsidRPr="008F582E">
        <w:rPr>
          <w:rFonts w:ascii="Gill Sans MT" w:eastAsia="Garamond,Futura Medium,STKaiti" w:hAnsi="Gill Sans MT" w:cs="Futura Medium"/>
        </w:rPr>
        <w:t>As it emerges in Ki</w:t>
      </w:r>
      <w:r w:rsidR="000D7BDC" w:rsidRPr="008F582E">
        <w:rPr>
          <w:rFonts w:ascii="Gill Sans MT" w:eastAsia="Garamond,Futura Medium,STKaiti" w:hAnsi="Gill Sans MT" w:cs="Futura Medium"/>
        </w:rPr>
        <w:t xml:space="preserve">erkegaard’s writings, then, the idea of </w:t>
      </w:r>
      <w:r w:rsidR="00D04072" w:rsidRPr="008F582E">
        <w:rPr>
          <w:rFonts w:ascii="Gill Sans MT" w:eastAsia="Garamond,Futura Medium,STKaiti" w:hAnsi="Gill Sans MT" w:cs="Futura Medium"/>
        </w:rPr>
        <w:t>disinterested</w:t>
      </w:r>
      <w:r w:rsidR="00C00336" w:rsidRPr="008F582E">
        <w:rPr>
          <w:rFonts w:ascii="Gill Sans MT" w:eastAsia="Garamond,Futura Medium,STKaiti" w:hAnsi="Gill Sans MT" w:cs="Futura Medium"/>
        </w:rPr>
        <w:t>ness</w:t>
      </w:r>
      <w:r w:rsidR="00092638" w:rsidRPr="008F582E">
        <w:rPr>
          <w:rFonts w:ascii="Gill Sans MT" w:eastAsia="Garamond,Futura Medium,STKaiti" w:hAnsi="Gill Sans MT" w:cs="Futura Medium"/>
        </w:rPr>
        <w:t xml:space="preserve"> </w:t>
      </w:r>
      <w:r w:rsidR="004D4FE9" w:rsidRPr="008F582E">
        <w:rPr>
          <w:rFonts w:ascii="Gill Sans MT" w:eastAsia="Garamond,Futura Medium,STKaiti" w:hAnsi="Gill Sans MT" w:cs="Futura Medium"/>
        </w:rPr>
        <w:t>describes</w:t>
      </w:r>
      <w:r w:rsidR="00D04072" w:rsidRPr="008F582E">
        <w:rPr>
          <w:rFonts w:ascii="Gill Sans MT" w:eastAsia="Garamond,Futura Medium,STKaiti" w:hAnsi="Gill Sans MT" w:cs="Futura Medium"/>
        </w:rPr>
        <w:t xml:space="preserve"> </w:t>
      </w:r>
      <w:r w:rsidR="00A2260A" w:rsidRPr="008F582E">
        <w:rPr>
          <w:rFonts w:ascii="Gill Sans MT" w:eastAsia="Garamond,Futura Medium,STKaiti" w:hAnsi="Gill Sans MT" w:cs="Futura Medium"/>
        </w:rPr>
        <w:t xml:space="preserve">a mode </w:t>
      </w:r>
      <w:r w:rsidR="00E328CA" w:rsidRPr="008F582E">
        <w:rPr>
          <w:rFonts w:ascii="Gill Sans MT" w:eastAsia="Garamond,Futura Medium,STKaiti" w:hAnsi="Gill Sans MT" w:cs="Futura Medium"/>
        </w:rPr>
        <w:t xml:space="preserve">of human attention </w:t>
      </w:r>
      <w:r w:rsidR="00710E81" w:rsidRPr="008F582E">
        <w:rPr>
          <w:rFonts w:ascii="Gill Sans MT" w:eastAsia="Garamond,Futura Medium,STKaiti" w:hAnsi="Gill Sans MT" w:cs="Futura Medium"/>
        </w:rPr>
        <w:t xml:space="preserve">that is appropriate </w:t>
      </w:r>
      <w:r w:rsidR="00035726" w:rsidRPr="008F582E">
        <w:rPr>
          <w:rFonts w:ascii="Gill Sans MT" w:eastAsia="Garamond,Futura Medium,STKaiti" w:hAnsi="Gill Sans MT" w:cs="Futura Medium"/>
        </w:rPr>
        <w:t>for</w:t>
      </w:r>
      <w:r w:rsidR="00A969BD" w:rsidRPr="008F582E">
        <w:rPr>
          <w:rFonts w:ascii="Gill Sans MT" w:eastAsia="Garamond,Futura Medium,STKaiti" w:hAnsi="Gill Sans MT" w:cs="Futura Medium"/>
        </w:rPr>
        <w:t xml:space="preserve"> </w:t>
      </w:r>
      <w:r w:rsidR="00D04072" w:rsidRPr="008F582E">
        <w:rPr>
          <w:rFonts w:ascii="Gill Sans MT" w:eastAsia="Garamond,Futura Medium,STKaiti" w:hAnsi="Gill Sans MT" w:cs="Futura Medium"/>
        </w:rPr>
        <w:t>a</w:t>
      </w:r>
      <w:r w:rsidR="005432AE" w:rsidRPr="008F582E">
        <w:rPr>
          <w:rFonts w:ascii="Gill Sans MT" w:eastAsia="Garamond,Futura Medium,STKaiti" w:hAnsi="Gill Sans MT" w:cs="Futura Medium"/>
        </w:rPr>
        <w:t xml:space="preserve"> </w:t>
      </w:r>
      <w:r w:rsidR="00035726" w:rsidRPr="008F582E">
        <w:rPr>
          <w:rFonts w:ascii="Gill Sans MT" w:eastAsia="Garamond,Futura Medium,STKaiti" w:hAnsi="Gill Sans MT" w:cs="Futura Medium"/>
        </w:rPr>
        <w:t xml:space="preserve">wide </w:t>
      </w:r>
      <w:r w:rsidR="00F17F40" w:rsidRPr="008F582E">
        <w:rPr>
          <w:rFonts w:ascii="Gill Sans MT" w:eastAsia="Garamond,Futura Medium,STKaiti" w:hAnsi="Gill Sans MT" w:cs="Futura Medium"/>
        </w:rPr>
        <w:t>domain</w:t>
      </w:r>
      <w:r w:rsidR="005432AE" w:rsidRPr="008F582E">
        <w:rPr>
          <w:rFonts w:ascii="Gill Sans MT" w:eastAsia="Garamond,Futura Medium,STKaiti" w:hAnsi="Gill Sans MT" w:cs="Futura Medium"/>
        </w:rPr>
        <w:t xml:space="preserve"> </w:t>
      </w:r>
      <w:r w:rsidR="00035726" w:rsidRPr="008F582E">
        <w:rPr>
          <w:rFonts w:ascii="Gill Sans MT" w:eastAsia="Garamond,Futura Medium,STKaiti" w:hAnsi="Gill Sans MT" w:cs="Futura Medium"/>
        </w:rPr>
        <w:t xml:space="preserve">of </w:t>
      </w:r>
      <w:r w:rsidR="00A969BD" w:rsidRPr="008F582E">
        <w:rPr>
          <w:rFonts w:ascii="Gill Sans MT" w:eastAsia="Garamond,Futura Medium,STKaiti" w:hAnsi="Gill Sans MT" w:cs="Futura Medium"/>
        </w:rPr>
        <w:t>possible objects</w:t>
      </w:r>
      <w:r w:rsidR="00AB3754" w:rsidRPr="008F582E">
        <w:rPr>
          <w:rFonts w:ascii="Gill Sans MT" w:eastAsia="Garamond,Futura Medium,STKaiti" w:hAnsi="Gill Sans MT" w:cs="Futura Medium"/>
        </w:rPr>
        <w:t>.</w:t>
      </w:r>
      <w:r w:rsidR="00315E92" w:rsidRPr="008F582E">
        <w:rPr>
          <w:rFonts w:ascii="Gill Sans MT" w:eastAsia="Garamond,Futura Medium,STKaiti" w:hAnsi="Gill Sans MT" w:cs="Futura Medium"/>
        </w:rPr>
        <w:t xml:space="preserve"> But</w:t>
      </w:r>
      <w:r w:rsidR="000773A8" w:rsidRPr="008F582E">
        <w:rPr>
          <w:rFonts w:ascii="Gill Sans MT" w:eastAsia="Garamond,Futura Medium,STKaiti" w:hAnsi="Gill Sans MT" w:cs="Futura Medium"/>
        </w:rPr>
        <w:t xml:space="preserve"> it is </w:t>
      </w:r>
      <w:r w:rsidR="00AB3754" w:rsidRPr="008F582E">
        <w:rPr>
          <w:rFonts w:ascii="Gill Sans MT" w:eastAsia="Garamond,Futura Medium,STKaiti" w:hAnsi="Gill Sans MT" w:cs="Futura Medium"/>
        </w:rPr>
        <w:t>al</w:t>
      </w:r>
      <w:r w:rsidR="003704D7" w:rsidRPr="008F582E">
        <w:rPr>
          <w:rFonts w:ascii="Gill Sans MT" w:eastAsia="Garamond,Futura Medium,STKaiti" w:hAnsi="Gill Sans MT" w:cs="Futura Medium"/>
        </w:rPr>
        <w:t>so characteristic of these writings</w:t>
      </w:r>
      <w:r w:rsidRPr="008F582E">
        <w:rPr>
          <w:rFonts w:ascii="Gill Sans MT" w:eastAsia="Garamond,Futura Medium,STKaiti" w:hAnsi="Gill Sans MT" w:cs="Futura Medium"/>
        </w:rPr>
        <w:t xml:space="preserve"> to introd</w:t>
      </w:r>
      <w:r w:rsidR="00AB3754" w:rsidRPr="008F582E">
        <w:rPr>
          <w:rFonts w:ascii="Gill Sans MT" w:eastAsia="Garamond,Futura Medium,STKaiti" w:hAnsi="Gill Sans MT" w:cs="Futura Medium"/>
        </w:rPr>
        <w:t>uce in this connection an immediate</w:t>
      </w:r>
      <w:r w:rsidRPr="008F582E">
        <w:rPr>
          <w:rFonts w:ascii="Gill Sans MT" w:eastAsia="Garamond,Futura Medium,STKaiti" w:hAnsi="Gill Sans MT" w:cs="Futura Medium"/>
        </w:rPr>
        <w:t xml:space="preserve"> note of caution and warning. At one point i</w:t>
      </w:r>
      <w:r w:rsidRPr="008F582E">
        <w:rPr>
          <w:rFonts w:ascii="Gill Sans MT" w:eastAsia="Garamond,Futura Medium" w:hAnsi="Gill Sans MT" w:cs="Futura Medium"/>
        </w:rPr>
        <w:t xml:space="preserve">n </w:t>
      </w:r>
      <w:r w:rsidRPr="008F582E">
        <w:rPr>
          <w:rFonts w:ascii="Gill Sans MT" w:eastAsia="Garamond,Futura Medium" w:hAnsi="Gill Sans MT" w:cs="Futura Medium"/>
          <w:i/>
          <w:iCs/>
        </w:rPr>
        <w:t>Either / Or</w:t>
      </w:r>
      <w:r w:rsidRPr="008F582E">
        <w:rPr>
          <w:rFonts w:ascii="Gill Sans MT" w:eastAsia="Garamond,Futura Medium" w:hAnsi="Gill Sans MT" w:cs="Futura Medium"/>
        </w:rPr>
        <w:t>,</w:t>
      </w:r>
      <w:r w:rsidRPr="008F582E">
        <w:rPr>
          <w:rFonts w:ascii="Gill Sans MT" w:eastAsia="Garamond,Futura Medium" w:hAnsi="Gill Sans MT" w:cs="Futura Medium"/>
          <w:i/>
          <w:iCs/>
        </w:rPr>
        <w:t xml:space="preserve"> </w:t>
      </w:r>
      <w:r w:rsidR="003704D7" w:rsidRPr="008F582E">
        <w:rPr>
          <w:rFonts w:ascii="Gill Sans MT" w:eastAsia="Garamond,Futura Medium" w:hAnsi="Gill Sans MT" w:cs="Futura Medium"/>
        </w:rPr>
        <w:t>for example, Kierkegaard’s</w:t>
      </w:r>
      <w:r w:rsidR="00980E3F" w:rsidRPr="008F582E">
        <w:rPr>
          <w:rFonts w:ascii="Gill Sans MT" w:eastAsia="Garamond,Futura Medium" w:hAnsi="Gill Sans MT" w:cs="Futura Medium"/>
        </w:rPr>
        <w:t xml:space="preserve"> </w:t>
      </w:r>
      <w:r w:rsidR="00072691" w:rsidRPr="008F582E">
        <w:rPr>
          <w:rFonts w:ascii="Gill Sans MT" w:eastAsia="Garamond,Futura Medium" w:hAnsi="Gill Sans MT" w:cs="Futura Medium"/>
        </w:rPr>
        <w:t>fictional “ethicist”</w:t>
      </w:r>
      <w:r w:rsidRPr="008F582E">
        <w:rPr>
          <w:rFonts w:ascii="Gill Sans MT" w:eastAsia="Garamond,Futura Medium" w:hAnsi="Gill Sans MT" w:cs="Futura Medium"/>
        </w:rPr>
        <w:t xml:space="preserve"> </w:t>
      </w:r>
      <w:r w:rsidRPr="008F582E">
        <w:rPr>
          <w:rFonts w:ascii="Gill Sans MT" w:eastAsia="Garamond,Futura Medium" w:hAnsi="Gill Sans MT" w:cs="Futura Medium"/>
          <w:lang w:val="en-GB"/>
        </w:rPr>
        <w:t>a</w:t>
      </w:r>
      <w:r w:rsidR="00072691" w:rsidRPr="008F582E">
        <w:rPr>
          <w:rFonts w:ascii="Gill Sans MT" w:eastAsia="Garamond,Futura Medium" w:hAnsi="Gill Sans MT" w:cs="Futura Medium"/>
          <w:lang w:val="en-GB"/>
        </w:rPr>
        <w:t>dmonishes himself not to get “</w:t>
      </w:r>
      <w:r w:rsidRPr="008F582E">
        <w:rPr>
          <w:rFonts w:ascii="Gill Sans MT" w:eastAsia="Garamond,Futura Medium" w:hAnsi="Gill Sans MT" w:cs="Futura Medium"/>
          <w:lang w:val="en-GB"/>
        </w:rPr>
        <w:t>carried away into the aest</w:t>
      </w:r>
      <w:r w:rsidR="00072691" w:rsidRPr="008F582E">
        <w:rPr>
          <w:rFonts w:ascii="Gill Sans MT" w:eastAsia="Garamond,Futura Medium" w:hAnsi="Gill Sans MT" w:cs="Futura Medium"/>
          <w:lang w:val="en-GB"/>
        </w:rPr>
        <w:t>hetic-intellectual intoxication”</w:t>
      </w:r>
      <w:r w:rsidRPr="008F582E">
        <w:rPr>
          <w:rFonts w:ascii="Gill Sans MT" w:eastAsia="Garamond,Futura Medium" w:hAnsi="Gill Sans MT" w:cs="Futura Medium"/>
          <w:lang w:val="en-GB"/>
        </w:rPr>
        <w:t xml:space="preserve"> in which he thinks his young friend, the aesthete, lives (KW IV, 16). Likewise, in </w:t>
      </w:r>
      <w:r w:rsidRPr="008F582E">
        <w:rPr>
          <w:rFonts w:ascii="Gill Sans MT" w:eastAsia="Garamond,Futura Medium" w:hAnsi="Gill Sans MT" w:cs="Futura Medium"/>
          <w:i/>
          <w:iCs/>
          <w:lang w:val="en-GB"/>
        </w:rPr>
        <w:t>Postscript</w:t>
      </w:r>
      <w:r w:rsidRPr="008F582E">
        <w:rPr>
          <w:rFonts w:ascii="Gill Sans MT" w:eastAsia="Garamond,Futura Medium" w:hAnsi="Gill Sans MT" w:cs="Futura Medium"/>
          <w:lang w:val="en-GB"/>
        </w:rPr>
        <w:t>, Climacus argues at length that, wh</w:t>
      </w:r>
      <w:r w:rsidR="000C5AD0" w:rsidRPr="008F582E">
        <w:rPr>
          <w:rFonts w:ascii="Gill Sans MT" w:eastAsia="Garamond,Futura Medium" w:hAnsi="Gill Sans MT" w:cs="Futura Medium"/>
          <w:lang w:val="en-GB"/>
        </w:rPr>
        <w:t xml:space="preserve">ile there are important domains </w:t>
      </w:r>
      <w:r w:rsidR="00D04072" w:rsidRPr="008F582E">
        <w:rPr>
          <w:rFonts w:ascii="Gill Sans MT" w:eastAsia="Garamond,Futura Medium" w:hAnsi="Gill Sans MT" w:cs="Futura Medium"/>
          <w:lang w:val="en-GB"/>
        </w:rPr>
        <w:t>in which</w:t>
      </w:r>
      <w:r w:rsidRPr="008F582E">
        <w:rPr>
          <w:rFonts w:ascii="Gill Sans MT" w:eastAsia="Garamond,Futura Medium" w:hAnsi="Gill Sans MT" w:cs="Futura Medium"/>
          <w:lang w:val="en-GB"/>
        </w:rPr>
        <w:t xml:space="preserve"> disinterestedness is</w:t>
      </w:r>
      <w:r w:rsidR="00980E3F" w:rsidRPr="008F582E">
        <w:rPr>
          <w:rFonts w:ascii="Gill Sans MT" w:eastAsia="Garamond,Futura Medium" w:hAnsi="Gill Sans MT" w:cs="Futura Medium"/>
          <w:lang w:val="en-GB"/>
        </w:rPr>
        <w:t xml:space="preserve"> </w:t>
      </w:r>
      <w:r w:rsidR="00FF24E8" w:rsidRPr="008F582E">
        <w:rPr>
          <w:rFonts w:ascii="Gill Sans MT" w:eastAsia="Garamond,Futura Medium" w:hAnsi="Gill Sans MT" w:cs="Futura Medium"/>
          <w:lang w:val="en-GB"/>
        </w:rPr>
        <w:t>perfectly fitting</w:t>
      </w:r>
      <w:r w:rsidR="000208B1" w:rsidRPr="008F582E">
        <w:rPr>
          <w:rFonts w:ascii="Gill Sans MT" w:eastAsia="Garamond,Futura Medium" w:hAnsi="Gill Sans MT" w:cs="Futura Medium"/>
          <w:lang w:val="en-GB"/>
        </w:rPr>
        <w:t>, a dangerous</w:t>
      </w:r>
      <w:r w:rsidRPr="008F582E">
        <w:rPr>
          <w:rFonts w:ascii="Gill Sans MT" w:eastAsia="Garamond,Futura Medium" w:hAnsi="Gill Sans MT" w:cs="Futura Medium"/>
          <w:lang w:val="en-GB"/>
        </w:rPr>
        <w:t xml:space="preserve"> fantasy is involved in any posture in which this attitude is adopted wholesale, as a general outlook.</w:t>
      </w:r>
      <w:r w:rsidRPr="008F582E">
        <w:rPr>
          <w:rStyle w:val="FootnoteReference"/>
          <w:rFonts w:ascii="Gill Sans MT" w:eastAsia="Garamond,Futura Medium" w:hAnsi="Gill Sans MT" w:cs="Futura Medium"/>
          <w:lang w:val="en-GB"/>
        </w:rPr>
        <w:footnoteReference w:id="19"/>
      </w:r>
      <w:r w:rsidRPr="008F582E">
        <w:rPr>
          <w:rFonts w:ascii="Gill Sans MT" w:eastAsia="Garamond,Futura Medium" w:hAnsi="Gill Sans MT" w:cs="Futura Medium"/>
          <w:lang w:val="en-GB"/>
        </w:rPr>
        <w:t xml:space="preserve"> As a temporally situated individual with a constitutive concern for one’s own existence, Climacus insists that it is impossible for a human being to fully inhabit the sphere of the aesthetic-intellectual. To try to do so, he thinks, </w:t>
      </w:r>
      <w:r w:rsidRPr="008F582E">
        <w:rPr>
          <w:rFonts w:ascii="Gill Sans MT" w:eastAsia="Garamond,Futura Medium" w:hAnsi="Gill Sans MT" w:cs="Futura Medium"/>
          <w:lang w:val="en-GB"/>
        </w:rPr>
        <w:lastRenderedPageBreak/>
        <w:t>could only lead to a kind of performative contradiction in which agents try to exercise their practical agency by evading the very conditions of such agency.</w:t>
      </w:r>
      <w:r w:rsidRPr="008F582E">
        <w:rPr>
          <w:rStyle w:val="FootnoteReference"/>
          <w:rFonts w:ascii="Gill Sans MT" w:eastAsia="Garamond,Futura Medium" w:hAnsi="Gill Sans MT" w:cs="Futura Medium"/>
          <w:lang w:val="en-GB"/>
        </w:rPr>
        <w:footnoteReference w:id="20"/>
      </w:r>
    </w:p>
    <w:p w14:paraId="446F7A5A" w14:textId="4F20127C" w:rsidR="00974C1E" w:rsidRPr="008F582E" w:rsidRDefault="00980E3F" w:rsidP="007045C9">
      <w:pPr>
        <w:spacing w:line="360" w:lineRule="auto"/>
        <w:ind w:firstLine="720"/>
        <w:rPr>
          <w:rFonts w:ascii="Gill Sans MT" w:hAnsi="Gill Sans MT" w:cs="Futura Medium"/>
        </w:rPr>
      </w:pPr>
      <w:r w:rsidRPr="008F582E">
        <w:rPr>
          <w:rFonts w:ascii="Gill Sans MT" w:eastAsia="Garamond,Futura Medium" w:hAnsi="Gill Sans MT" w:cs="Futura Medium"/>
        </w:rPr>
        <w:t>These</w:t>
      </w:r>
      <w:r w:rsidR="00812DDA" w:rsidRPr="008F582E">
        <w:rPr>
          <w:rFonts w:ascii="Gill Sans MT" w:eastAsia="Garamond,Futura Medium" w:hAnsi="Gill Sans MT" w:cs="Futura Medium"/>
        </w:rPr>
        <w:t xml:space="preserve"> </w:t>
      </w:r>
      <w:r w:rsidR="00966674" w:rsidRPr="008F582E">
        <w:rPr>
          <w:rFonts w:ascii="Gill Sans MT" w:eastAsia="Garamond,Futura Medium" w:hAnsi="Gill Sans MT" w:cs="Futura Medium"/>
        </w:rPr>
        <w:t xml:space="preserve">general </w:t>
      </w:r>
      <w:r w:rsidR="0033195F" w:rsidRPr="008F582E">
        <w:rPr>
          <w:rFonts w:ascii="Gill Sans MT" w:eastAsia="Garamond,Futura Medium" w:hAnsi="Gill Sans MT" w:cs="Futura Medium"/>
        </w:rPr>
        <w:t xml:space="preserve">worries about </w:t>
      </w:r>
      <w:r w:rsidR="00E514F3" w:rsidRPr="008F582E">
        <w:rPr>
          <w:rFonts w:ascii="Gill Sans MT" w:eastAsia="Garamond,Futura Medium" w:hAnsi="Gill Sans MT" w:cs="Futura Medium"/>
        </w:rPr>
        <w:t xml:space="preserve">the dangers of </w:t>
      </w:r>
      <w:r w:rsidR="0033195F" w:rsidRPr="008F582E">
        <w:rPr>
          <w:rFonts w:ascii="Gill Sans MT" w:eastAsia="Garamond,Futura Medium" w:hAnsi="Gill Sans MT" w:cs="Futura Medium"/>
        </w:rPr>
        <w:t>losing oneself</w:t>
      </w:r>
      <w:r w:rsidR="00974C1E" w:rsidRPr="008F582E">
        <w:rPr>
          <w:rFonts w:ascii="Gill Sans MT" w:eastAsia="Garamond,Futura Medium" w:hAnsi="Gill Sans MT" w:cs="Futura Medium"/>
        </w:rPr>
        <w:t xml:space="preserve"> in</w:t>
      </w:r>
      <w:r w:rsidR="00315E92" w:rsidRPr="008F582E">
        <w:rPr>
          <w:rFonts w:ascii="Gill Sans MT" w:eastAsia="Garamond,Futura Medium" w:hAnsi="Gill Sans MT" w:cs="Futura Medium"/>
        </w:rPr>
        <w:t xml:space="preserve"> </w:t>
      </w:r>
      <w:r w:rsidR="00D04072" w:rsidRPr="008F582E">
        <w:rPr>
          <w:rFonts w:ascii="Gill Sans MT" w:eastAsia="Garamond,Futura Medium" w:hAnsi="Gill Sans MT" w:cs="Futura Medium"/>
        </w:rPr>
        <w:t>disinterested contemplation</w:t>
      </w:r>
      <w:r w:rsidR="0033195F" w:rsidRPr="008F582E">
        <w:rPr>
          <w:rFonts w:ascii="Gill Sans MT" w:eastAsia="Garamond,Futura Medium" w:hAnsi="Gill Sans MT" w:cs="Futura Medium"/>
        </w:rPr>
        <w:t xml:space="preserve"> find a particular focus in </w:t>
      </w:r>
      <w:r w:rsidRPr="008F582E">
        <w:rPr>
          <w:rFonts w:ascii="Gill Sans MT" w:eastAsia="Garamond,Futura Medium" w:hAnsi="Gill Sans MT" w:cs="Futura Medium"/>
        </w:rPr>
        <w:t xml:space="preserve">Kierkegaard’s </w:t>
      </w:r>
      <w:r w:rsidR="006D3808" w:rsidRPr="008F582E">
        <w:rPr>
          <w:rFonts w:ascii="Gill Sans MT" w:eastAsia="Garamond,Futura Medium" w:hAnsi="Gill Sans MT" w:cs="Futura Medium"/>
        </w:rPr>
        <w:t>treatment of</w:t>
      </w:r>
      <w:r w:rsidR="0033195F" w:rsidRPr="008F582E">
        <w:rPr>
          <w:rFonts w:ascii="Gill Sans MT" w:eastAsia="Garamond,Futura Medium" w:hAnsi="Gill Sans MT" w:cs="Futura Medium"/>
        </w:rPr>
        <w:t xml:space="preserve"> the problem of ethical exempl</w:t>
      </w:r>
      <w:r w:rsidR="000924EC" w:rsidRPr="008F582E">
        <w:rPr>
          <w:rFonts w:ascii="Gill Sans MT" w:eastAsia="Garamond,Futura Medium" w:hAnsi="Gill Sans MT" w:cs="Futura Medium"/>
        </w:rPr>
        <w:t>ification</w:t>
      </w:r>
      <w:r w:rsidR="003704D7" w:rsidRPr="008F582E">
        <w:rPr>
          <w:rFonts w:ascii="Gill Sans MT" w:eastAsia="Garamond,Futura Medium" w:hAnsi="Gill Sans MT" w:cs="Futura Medium"/>
        </w:rPr>
        <w:t xml:space="preserve">. </w:t>
      </w:r>
      <w:r w:rsidR="0033195F" w:rsidRPr="008F582E">
        <w:rPr>
          <w:rFonts w:ascii="Gill Sans MT" w:eastAsia="Garamond,Futura Medium" w:hAnsi="Gill Sans MT" w:cs="Futura Medium"/>
        </w:rPr>
        <w:t>The problem is how it can be possib</w:t>
      </w:r>
      <w:r w:rsidRPr="008F582E">
        <w:rPr>
          <w:rFonts w:ascii="Gill Sans MT" w:eastAsia="Garamond,Futura Medium" w:hAnsi="Gill Sans MT" w:cs="Futura Medium"/>
        </w:rPr>
        <w:t>le for a</w:t>
      </w:r>
      <w:r w:rsidR="0033195F" w:rsidRPr="008F582E">
        <w:rPr>
          <w:rFonts w:ascii="Gill Sans MT" w:eastAsia="Garamond,Futura Medium" w:hAnsi="Gill Sans MT" w:cs="Futura Medium"/>
        </w:rPr>
        <w:t xml:space="preserve"> person to serve </w:t>
      </w:r>
      <w:r w:rsidR="00FF24E8" w:rsidRPr="008F582E">
        <w:rPr>
          <w:rFonts w:ascii="Gill Sans MT" w:eastAsia="Garamond,Futura Medium" w:hAnsi="Gill Sans MT" w:cs="Futura Medium"/>
        </w:rPr>
        <w:t>as an exemplar for an</w:t>
      </w:r>
      <w:r w:rsidR="00F60C74" w:rsidRPr="008F582E">
        <w:rPr>
          <w:rFonts w:ascii="Gill Sans MT" w:eastAsia="Garamond,Futura Medium" w:hAnsi="Gill Sans MT" w:cs="Futura Medium"/>
        </w:rPr>
        <w:t xml:space="preserve"> ethical ideal</w:t>
      </w:r>
      <w:r w:rsidRPr="008F582E">
        <w:rPr>
          <w:rFonts w:ascii="Gill Sans MT" w:eastAsia="Garamond,Futura Medium" w:hAnsi="Gill Sans MT" w:cs="Futura Medium"/>
        </w:rPr>
        <w:t>.</w:t>
      </w:r>
      <w:r w:rsidR="007720B3" w:rsidRPr="008F582E">
        <w:rPr>
          <w:rStyle w:val="FootnoteReference"/>
          <w:rFonts w:ascii="Gill Sans MT" w:eastAsia="Garamond,Futura Medium" w:hAnsi="Gill Sans MT" w:cs="Futura Medium"/>
        </w:rPr>
        <w:footnoteReference w:id="21"/>
      </w:r>
      <w:r w:rsidR="007E7F50" w:rsidRPr="008F582E">
        <w:rPr>
          <w:rFonts w:ascii="Gill Sans MT" w:eastAsia="Garamond,Futura Medium" w:hAnsi="Gill Sans MT" w:cs="Futura Medium"/>
        </w:rPr>
        <w:t xml:space="preserve"> A central</w:t>
      </w:r>
      <w:r w:rsidR="00974C1E" w:rsidRPr="008F582E">
        <w:rPr>
          <w:rFonts w:ascii="Gill Sans MT" w:eastAsia="Garamond,Futura Medium" w:hAnsi="Gill Sans MT" w:cs="Futura Medium"/>
        </w:rPr>
        <w:t xml:space="preserve"> </w:t>
      </w:r>
      <w:r w:rsidR="007E7F50" w:rsidRPr="008F582E">
        <w:rPr>
          <w:rFonts w:ascii="Gill Sans MT" w:eastAsia="Garamond,Futura Medium" w:hAnsi="Gill Sans MT" w:cs="Futura Medium"/>
        </w:rPr>
        <w:t xml:space="preserve">context </w:t>
      </w:r>
      <w:r w:rsidR="00974C1E" w:rsidRPr="008F582E">
        <w:rPr>
          <w:rFonts w:ascii="Gill Sans MT" w:eastAsia="Garamond,Futura Medium" w:hAnsi="Gill Sans MT" w:cs="Futura Medium"/>
        </w:rPr>
        <w:t>f</w:t>
      </w:r>
      <w:r w:rsidR="007E7F50" w:rsidRPr="008F582E">
        <w:rPr>
          <w:rFonts w:ascii="Gill Sans MT" w:eastAsia="Garamond,Futura Medium" w:hAnsi="Gill Sans MT" w:cs="Futura Medium"/>
        </w:rPr>
        <w:t>or</w:t>
      </w:r>
      <w:r w:rsidR="00974C1E" w:rsidRPr="008F582E">
        <w:rPr>
          <w:rFonts w:ascii="Gill Sans MT" w:eastAsia="Garamond,Futura Medium" w:hAnsi="Gill Sans MT" w:cs="Futura Medium"/>
        </w:rPr>
        <w:t xml:space="preserve"> Kierkegaard’s </w:t>
      </w:r>
      <w:r w:rsidR="007E7F50" w:rsidRPr="008F582E">
        <w:rPr>
          <w:rFonts w:ascii="Gill Sans MT" w:eastAsia="Garamond,Futura Medium" w:hAnsi="Gill Sans MT" w:cs="Futura Medium"/>
        </w:rPr>
        <w:t xml:space="preserve">interest in this issue is </w:t>
      </w:r>
      <w:r w:rsidR="00974C1E" w:rsidRPr="008F582E">
        <w:rPr>
          <w:rFonts w:ascii="Gill Sans MT" w:eastAsia="Garamond,Futura Medium" w:hAnsi="Gill Sans MT" w:cs="Futura Medium"/>
        </w:rPr>
        <w:t>no doubt</w:t>
      </w:r>
      <w:r w:rsidRPr="008F582E">
        <w:rPr>
          <w:rFonts w:ascii="Gill Sans MT" w:eastAsia="Garamond,Futura Medium" w:hAnsi="Gill Sans MT" w:cs="Futura Medium"/>
        </w:rPr>
        <w:t xml:space="preserve"> </w:t>
      </w:r>
      <w:r w:rsidR="00974C1E" w:rsidRPr="008F582E">
        <w:rPr>
          <w:rFonts w:ascii="Gill Sans MT" w:eastAsia="Garamond,Futura Medium" w:hAnsi="Gill Sans MT" w:cs="Futura Medium"/>
        </w:rPr>
        <w:t>the</w:t>
      </w:r>
      <w:r w:rsidR="007E7F50" w:rsidRPr="008F582E">
        <w:rPr>
          <w:rFonts w:ascii="Gill Sans MT" w:eastAsia="Garamond,Futura Medium" w:hAnsi="Gill Sans MT" w:cs="Futura Medium"/>
        </w:rPr>
        <w:t xml:space="preserve"> tradition of </w:t>
      </w:r>
      <w:r w:rsidR="007E7F50" w:rsidRPr="008F582E">
        <w:rPr>
          <w:rFonts w:ascii="Gill Sans MT" w:eastAsia="Garamond,Futura Medium" w:hAnsi="Gill Sans MT" w:cs="Futura Medium"/>
          <w:i/>
          <w:iCs/>
        </w:rPr>
        <w:t>imitatio Christi</w:t>
      </w:r>
      <w:r w:rsidR="009F67AB" w:rsidRPr="008F582E">
        <w:rPr>
          <w:rFonts w:ascii="Gill Sans MT" w:eastAsia="Garamond,Futura Medium" w:hAnsi="Gill Sans MT" w:cs="Futura Medium"/>
        </w:rPr>
        <w:t xml:space="preserve">, where </w:t>
      </w:r>
      <w:r w:rsidR="007E7F50" w:rsidRPr="008F582E">
        <w:rPr>
          <w:rFonts w:ascii="Gill Sans MT" w:eastAsia="Garamond,Futura Medium" w:hAnsi="Gill Sans MT" w:cs="Futura Medium"/>
        </w:rPr>
        <w:t>the p</w:t>
      </w:r>
      <w:r w:rsidR="00072691" w:rsidRPr="008F582E">
        <w:rPr>
          <w:rFonts w:ascii="Gill Sans MT" w:eastAsia="Garamond,Futura Medium" w:hAnsi="Gill Sans MT" w:cs="Futura Medium"/>
        </w:rPr>
        <w:t>roblem is how Christ, “</w:t>
      </w:r>
      <w:r w:rsidR="003B2D1A" w:rsidRPr="008F582E">
        <w:rPr>
          <w:rFonts w:ascii="Gill Sans MT" w:eastAsia="Garamond,Futura Medium" w:hAnsi="Gill Sans MT" w:cs="Futura Medium"/>
        </w:rPr>
        <w:t>the God-M</w:t>
      </w:r>
      <w:r w:rsidR="00072691" w:rsidRPr="008F582E">
        <w:rPr>
          <w:rFonts w:ascii="Gill Sans MT" w:eastAsia="Garamond,Futura Medium" w:hAnsi="Gill Sans MT" w:cs="Futura Medium"/>
        </w:rPr>
        <w:t>an”</w:t>
      </w:r>
      <w:r w:rsidR="007E7F50" w:rsidRPr="008F582E">
        <w:rPr>
          <w:rFonts w:ascii="Gill Sans MT" w:eastAsia="Garamond,Futura Medium" w:hAnsi="Gill Sans MT" w:cs="Futura Medium"/>
        </w:rPr>
        <w:t>, could possibly serve as a</w:t>
      </w:r>
      <w:r w:rsidR="00F60C74" w:rsidRPr="008F582E">
        <w:rPr>
          <w:rFonts w:ascii="Gill Sans MT" w:eastAsia="Garamond,Futura Medium" w:hAnsi="Gill Sans MT" w:cs="Futura Medium"/>
        </w:rPr>
        <w:t xml:space="preserve"> prototype </w:t>
      </w:r>
      <w:r w:rsidR="000208B1" w:rsidRPr="008F582E">
        <w:rPr>
          <w:rFonts w:ascii="Gill Sans MT" w:eastAsia="Garamond,Futura Medium" w:hAnsi="Gill Sans MT" w:cs="Futura Medium"/>
        </w:rPr>
        <w:t>for</w:t>
      </w:r>
      <w:r w:rsidR="000C5AD0" w:rsidRPr="008F582E">
        <w:rPr>
          <w:rFonts w:ascii="Gill Sans MT" w:eastAsia="Garamond,Futura Medium" w:hAnsi="Gill Sans MT" w:cs="Futura Medium"/>
        </w:rPr>
        <w:t xml:space="preserve"> </w:t>
      </w:r>
      <w:r w:rsidR="007E7F50" w:rsidRPr="008F582E">
        <w:rPr>
          <w:rFonts w:ascii="Gill Sans MT" w:eastAsia="Garamond,Futura Medium" w:hAnsi="Gill Sans MT" w:cs="Futura Medium"/>
        </w:rPr>
        <w:t>us.</w:t>
      </w:r>
      <w:r w:rsidR="00473B21" w:rsidRPr="008F582E">
        <w:rPr>
          <w:rStyle w:val="FootnoteReference"/>
          <w:rFonts w:ascii="Gill Sans MT" w:eastAsia="Garamond,Futura Medium" w:hAnsi="Gill Sans MT" w:cs="Futura Medium"/>
        </w:rPr>
        <w:footnoteReference w:id="22"/>
      </w:r>
      <w:r w:rsidR="00974C1E" w:rsidRPr="008F582E">
        <w:rPr>
          <w:rFonts w:ascii="Gill Sans MT" w:eastAsia="Garamond,Futura Medium" w:hAnsi="Gill Sans MT" w:cs="Futura Medium"/>
        </w:rPr>
        <w:t xml:space="preserve"> </w:t>
      </w:r>
      <w:r w:rsidR="007E7F50" w:rsidRPr="008F582E">
        <w:rPr>
          <w:rFonts w:ascii="Gill Sans MT" w:eastAsia="Garamond,Futura Medium" w:hAnsi="Gill Sans MT" w:cs="Futura Medium"/>
        </w:rPr>
        <w:t>But Kierkegaard</w:t>
      </w:r>
      <w:r w:rsidR="00DD61B7" w:rsidRPr="008F582E">
        <w:rPr>
          <w:rFonts w:ascii="Gill Sans MT" w:eastAsia="Garamond,Futura Medium" w:hAnsi="Gill Sans MT" w:cs="Futura Medium"/>
        </w:rPr>
        <w:t xml:space="preserve"> </w:t>
      </w:r>
      <w:r w:rsidR="007E7F50" w:rsidRPr="008F582E">
        <w:rPr>
          <w:rFonts w:ascii="Gill Sans MT" w:eastAsia="Garamond,Futura Medium" w:hAnsi="Gill Sans MT" w:cs="Futura Medium"/>
        </w:rPr>
        <w:t xml:space="preserve">also problematizes </w:t>
      </w:r>
      <w:r w:rsidR="00F60C74" w:rsidRPr="008F582E">
        <w:rPr>
          <w:rFonts w:ascii="Gill Sans MT" w:eastAsia="Garamond,Futura Medium" w:hAnsi="Gill Sans MT" w:cs="Futura Medium"/>
        </w:rPr>
        <w:t>the issue of ethical exemplarity</w:t>
      </w:r>
      <w:r w:rsidR="007E7F50" w:rsidRPr="008F582E">
        <w:rPr>
          <w:rFonts w:ascii="Gill Sans MT" w:eastAsia="Garamond,Futura Medium" w:hAnsi="Gill Sans MT" w:cs="Futura Medium"/>
        </w:rPr>
        <w:t xml:space="preserve"> in a more general way</w:t>
      </w:r>
      <w:r w:rsidR="00C34386" w:rsidRPr="008F582E">
        <w:rPr>
          <w:rFonts w:ascii="Gill Sans MT" w:eastAsia="Garamond,Futura Medium" w:hAnsi="Gill Sans MT" w:cs="Futura Medium"/>
        </w:rPr>
        <w:t>, not least regarding</w:t>
      </w:r>
      <w:r w:rsidR="00162DAE" w:rsidRPr="008F582E">
        <w:rPr>
          <w:rFonts w:ascii="Gill Sans MT" w:eastAsia="Garamond,Futura Medium" w:hAnsi="Gill Sans MT" w:cs="Futura Medium"/>
        </w:rPr>
        <w:t xml:space="preserve"> what is involved in properly represent</w:t>
      </w:r>
      <w:r w:rsidR="004E1DA2" w:rsidRPr="008F582E">
        <w:rPr>
          <w:rFonts w:ascii="Gill Sans MT" w:eastAsia="Garamond,Futura Medium" w:hAnsi="Gill Sans MT" w:cs="Futura Medium"/>
        </w:rPr>
        <w:t>ing an ethical exemplar as such.</w:t>
      </w:r>
      <w:r w:rsidR="00162DAE" w:rsidRPr="008F582E">
        <w:rPr>
          <w:rFonts w:ascii="Gill Sans MT" w:eastAsia="Garamond,Futura Medium" w:hAnsi="Gill Sans MT" w:cs="Futura Medium"/>
        </w:rPr>
        <w:t xml:space="preserve"> </w:t>
      </w:r>
      <w:r w:rsidR="004E1DA2" w:rsidRPr="008F582E">
        <w:rPr>
          <w:rFonts w:ascii="Gill Sans MT" w:eastAsia="Garamond,Futura Medium" w:hAnsi="Gill Sans MT" w:cs="Futura Medium"/>
        </w:rPr>
        <w:t xml:space="preserve">A major part of </w:t>
      </w:r>
      <w:r w:rsidR="00862099" w:rsidRPr="008F582E">
        <w:rPr>
          <w:rFonts w:ascii="Gill Sans MT" w:eastAsia="Garamond,Futura Medium" w:hAnsi="Gill Sans MT" w:cs="Futura Medium"/>
        </w:rPr>
        <w:t>this</w:t>
      </w:r>
      <w:r w:rsidR="004E1DA2" w:rsidRPr="008F582E">
        <w:rPr>
          <w:rFonts w:ascii="Gill Sans MT" w:eastAsia="Garamond,Futura Medium" w:hAnsi="Gill Sans MT" w:cs="Futura Medium"/>
        </w:rPr>
        <w:t xml:space="preserve"> </w:t>
      </w:r>
      <w:r w:rsidR="00247993" w:rsidRPr="008F582E">
        <w:rPr>
          <w:rFonts w:ascii="Gill Sans MT" w:eastAsia="Garamond,Futura Medium" w:hAnsi="Gill Sans MT" w:cs="Futura Medium"/>
        </w:rPr>
        <w:t xml:space="preserve">general problem is </w:t>
      </w:r>
      <w:r w:rsidR="00162DAE" w:rsidRPr="008F582E">
        <w:rPr>
          <w:rFonts w:ascii="Gill Sans MT" w:eastAsia="Garamond,Futura Medium" w:hAnsi="Gill Sans MT" w:cs="Futura Medium"/>
        </w:rPr>
        <w:t xml:space="preserve">the </w:t>
      </w:r>
      <w:r w:rsidR="0053772A" w:rsidRPr="008F582E">
        <w:rPr>
          <w:rFonts w:ascii="Gill Sans MT" w:eastAsia="Garamond,Futura Medium" w:hAnsi="Gill Sans MT" w:cs="Futura Medium"/>
        </w:rPr>
        <w:t xml:space="preserve">risk </w:t>
      </w:r>
      <w:r w:rsidR="00162DAE" w:rsidRPr="008F582E">
        <w:rPr>
          <w:rFonts w:ascii="Gill Sans MT" w:eastAsia="Garamond,Futura Medium" w:hAnsi="Gill Sans MT" w:cs="Futura Medium"/>
        </w:rPr>
        <w:t xml:space="preserve">of turning a </w:t>
      </w:r>
      <w:r w:rsidR="00756C4F" w:rsidRPr="008F582E">
        <w:rPr>
          <w:rFonts w:ascii="Gill Sans MT" w:eastAsia="Garamond,Futura Medium" w:hAnsi="Gill Sans MT" w:cs="Futura Medium"/>
        </w:rPr>
        <w:t xml:space="preserve">putative exemplar into an </w:t>
      </w:r>
      <w:r w:rsidR="00162DAE" w:rsidRPr="008F582E">
        <w:rPr>
          <w:rFonts w:ascii="Gill Sans MT" w:eastAsia="Garamond,Futura Medium" w:hAnsi="Gill Sans MT" w:cs="Futura Medium"/>
        </w:rPr>
        <w:t>object</w:t>
      </w:r>
      <w:r w:rsidR="0053772A" w:rsidRPr="008F582E">
        <w:rPr>
          <w:rFonts w:ascii="Gill Sans MT" w:eastAsia="Garamond,Futura Medium" w:hAnsi="Gill Sans MT" w:cs="Futura Medium"/>
        </w:rPr>
        <w:t xml:space="preserve"> of mere </w:t>
      </w:r>
      <w:r w:rsidR="0053772A" w:rsidRPr="008F582E">
        <w:rPr>
          <w:rFonts w:ascii="Gill Sans MT" w:eastAsia="Garamond,Futura Medium" w:hAnsi="Gill Sans MT" w:cs="Futura Medium"/>
          <w:i/>
          <w:iCs/>
        </w:rPr>
        <w:t>admiration</w:t>
      </w:r>
      <w:r w:rsidR="0053772A" w:rsidRPr="008F582E">
        <w:rPr>
          <w:rFonts w:ascii="Gill Sans MT" w:eastAsia="Garamond,Futura Medium" w:hAnsi="Gill Sans MT" w:cs="Futura Medium"/>
        </w:rPr>
        <w:t>. Thus, Climacus</w:t>
      </w:r>
      <w:r w:rsidR="000924EC" w:rsidRPr="008F582E">
        <w:rPr>
          <w:rFonts w:ascii="Gill Sans MT" w:eastAsia="Garamond,Futura Medium" w:hAnsi="Gill Sans MT" w:cs="Futura Medium"/>
        </w:rPr>
        <w:t>:</w:t>
      </w:r>
    </w:p>
    <w:p w14:paraId="0CAD8216" w14:textId="77777777" w:rsidR="00581C49" w:rsidRPr="008F582E" w:rsidRDefault="00581C49" w:rsidP="007045C9">
      <w:pPr>
        <w:spacing w:line="360" w:lineRule="auto"/>
        <w:ind w:firstLine="720"/>
        <w:rPr>
          <w:rFonts w:ascii="Gill Sans MT" w:hAnsi="Gill Sans MT" w:cs="Futura Medium"/>
        </w:rPr>
      </w:pPr>
    </w:p>
    <w:p w14:paraId="000127CD" w14:textId="339B0CF3" w:rsidR="0024315F" w:rsidRPr="008F582E" w:rsidRDefault="7675506A" w:rsidP="007045C9">
      <w:pPr>
        <w:spacing w:line="360" w:lineRule="auto"/>
        <w:ind w:left="567"/>
        <w:rPr>
          <w:rFonts w:ascii="Gill Sans MT" w:hAnsi="Gill Sans MT" w:cs="Futura Medium"/>
        </w:rPr>
      </w:pPr>
      <w:r w:rsidRPr="008F582E">
        <w:rPr>
          <w:rFonts w:ascii="Gill Sans MT" w:eastAsia="Garamond,Futura Medium" w:hAnsi="Gill Sans MT" w:cs="Futura Medium"/>
        </w:rPr>
        <w:t xml:space="preserve">One would think that, by telling the reader that this person and that person </w:t>
      </w:r>
      <w:r w:rsidRPr="008F582E">
        <w:rPr>
          <w:rFonts w:ascii="Gill Sans MT" w:eastAsia="Garamond,Futura Medium" w:hAnsi="Gill Sans MT" w:cs="Futura Medium"/>
          <w:i/>
          <w:iCs/>
        </w:rPr>
        <w:t xml:space="preserve">actually </w:t>
      </w:r>
      <w:r w:rsidRPr="008F582E">
        <w:rPr>
          <w:rFonts w:ascii="Gill Sans MT" w:eastAsia="Garamond,Futura Medium" w:hAnsi="Gill Sans MT" w:cs="Futura Medium"/>
        </w:rPr>
        <w:t xml:space="preserve">have done this and that (something great and remarkable), one would place the reader closer to wanting to do the same, to wanting to exist in the same, than by merely presenting it as possible. [However,] the fact that this person and that person actually have done this and that can just as well have a delaying as a motivating effect. The reader merely transforms the person who is being discussed (aided by his being an </w:t>
      </w:r>
      <w:r w:rsidRPr="008F582E">
        <w:rPr>
          <w:rFonts w:ascii="Gill Sans MT" w:eastAsia="Garamond,Futura Medium" w:hAnsi="Gill Sans MT" w:cs="Futura Medium"/>
          <w:i/>
          <w:iCs/>
        </w:rPr>
        <w:t>actual</w:t>
      </w:r>
      <w:r w:rsidRPr="008F582E">
        <w:rPr>
          <w:rFonts w:ascii="Gill Sans MT" w:eastAsia="Garamond,Futura Medium" w:hAnsi="Gill Sans MT" w:cs="Futura Medium"/>
        </w:rPr>
        <w:t xml:space="preserve"> person) into the rare exception; he admires him and says: But I am too insignificant to do anything like that. Now, admiration can be very legitimate with respect to differences, but it is a total misunderstandi</w:t>
      </w:r>
      <w:r w:rsidR="00CE2DD9" w:rsidRPr="008F582E">
        <w:rPr>
          <w:rFonts w:ascii="Gill Sans MT" w:eastAsia="Garamond,Futura Medium" w:hAnsi="Gill Sans MT" w:cs="Futura Medium"/>
        </w:rPr>
        <w:t>ng with regard to the universal</w:t>
      </w:r>
      <w:r w:rsidR="00072691" w:rsidRPr="008F582E">
        <w:rPr>
          <w:rFonts w:ascii="Gill Sans MT" w:eastAsia="Garamond,Futura Medium" w:hAnsi="Gill Sans MT" w:cs="Futura Medium"/>
        </w:rPr>
        <w:t>.</w:t>
      </w:r>
      <w:r w:rsidRPr="008F582E">
        <w:rPr>
          <w:rFonts w:ascii="Gill Sans MT" w:eastAsia="Garamond,Futura Medium" w:hAnsi="Gill Sans MT" w:cs="Futura Medium"/>
        </w:rPr>
        <w:t xml:space="preserve"> (KW XII, 358)</w:t>
      </w:r>
    </w:p>
    <w:p w14:paraId="646211C9" w14:textId="77777777" w:rsidR="0053772A" w:rsidRPr="008F582E" w:rsidRDefault="0053772A" w:rsidP="007045C9">
      <w:pPr>
        <w:spacing w:line="360" w:lineRule="auto"/>
        <w:ind w:left="567"/>
        <w:rPr>
          <w:rFonts w:ascii="Gill Sans MT" w:hAnsi="Gill Sans MT" w:cs="Futura Medium"/>
        </w:rPr>
      </w:pPr>
    </w:p>
    <w:p w14:paraId="686BA2B5" w14:textId="1E770A76" w:rsidR="0053772A" w:rsidRPr="008F582E" w:rsidRDefault="457AFB72" w:rsidP="007045C9">
      <w:pPr>
        <w:spacing w:line="360" w:lineRule="auto"/>
        <w:rPr>
          <w:rFonts w:ascii="Gill Sans MT" w:hAnsi="Gill Sans MT" w:cs="Futura Medium"/>
        </w:rPr>
      </w:pPr>
      <w:r w:rsidRPr="008F582E">
        <w:rPr>
          <w:rFonts w:ascii="Gill Sans MT" w:eastAsia="Garamond,Futura Medium" w:hAnsi="Gill Sans MT" w:cs="Futura Medium"/>
        </w:rPr>
        <w:t xml:space="preserve">This passage reflects </w:t>
      </w:r>
      <w:proofErr w:type="spellStart"/>
      <w:r w:rsidRPr="008F582E">
        <w:rPr>
          <w:rFonts w:ascii="Gill Sans MT" w:eastAsia="Garamond,Futura Medium" w:hAnsi="Gill Sans MT" w:cs="Futura Medium"/>
        </w:rPr>
        <w:t>Climacus’</w:t>
      </w:r>
      <w:r w:rsidR="00D34CDF" w:rsidRPr="008F582E">
        <w:rPr>
          <w:rFonts w:ascii="Gill Sans MT" w:eastAsia="Garamond,Futura Medium" w:hAnsi="Gill Sans MT" w:cs="Futura Medium"/>
        </w:rPr>
        <w:t>s</w:t>
      </w:r>
      <w:proofErr w:type="spellEnd"/>
      <w:r w:rsidRPr="008F582E">
        <w:rPr>
          <w:rFonts w:ascii="Gill Sans MT" w:eastAsia="Garamond,Futura Medium" w:hAnsi="Gill Sans MT" w:cs="Futura Medium"/>
        </w:rPr>
        <w:t xml:space="preserve"> view that, in order for an ethical exemplar to function as such, the exemplar must serve to represent an ethical possibility </w:t>
      </w:r>
      <w:r w:rsidRPr="008F582E">
        <w:rPr>
          <w:rFonts w:ascii="Gill Sans MT" w:eastAsia="Garamond,Futura Medium" w:hAnsi="Gill Sans MT" w:cs="Futura Medium"/>
          <w:i/>
          <w:iCs/>
        </w:rPr>
        <w:t>for me</w:t>
      </w:r>
      <w:r w:rsidRPr="008F582E">
        <w:rPr>
          <w:rFonts w:ascii="Gill Sans MT" w:eastAsia="Garamond,Futura Medium" w:hAnsi="Gill Sans MT" w:cs="Futura Medium"/>
        </w:rPr>
        <w:t>, a way I could become. And he evidently thinks that this tells against any attempt to represent ethical exemplars, in writing or in speech, in the modality of actuality</w:t>
      </w:r>
      <w:r w:rsidRPr="008F582E">
        <w:rPr>
          <w:rFonts w:ascii="Gill Sans MT" w:eastAsia="Garamond,Futura Medium" w:hAnsi="Gill Sans MT" w:cs="Futura Medium"/>
          <w:i/>
          <w:iCs/>
        </w:rPr>
        <w:t>,</w:t>
      </w:r>
      <w:r w:rsidRPr="008F582E">
        <w:rPr>
          <w:rFonts w:ascii="Gill Sans MT" w:eastAsia="Garamond,Futura Medium" w:hAnsi="Gill Sans MT" w:cs="Futura Medium"/>
        </w:rPr>
        <w:t xml:space="preserve"> by describing how the exemplary other has actually lived, what noble deeds he or she has actually performed and </w:t>
      </w:r>
      <w:r w:rsidRPr="008F582E">
        <w:rPr>
          <w:rFonts w:ascii="Gill Sans MT" w:eastAsia="Garamond,Futura Medium" w:hAnsi="Gill Sans MT" w:cs="Futura Medium"/>
        </w:rPr>
        <w:lastRenderedPageBreak/>
        <w:t xml:space="preserve">so forth. For, the worry is then that, far from serving to represent an ethical possibility </w:t>
      </w:r>
      <w:r w:rsidRPr="008F582E">
        <w:rPr>
          <w:rFonts w:ascii="Gill Sans MT" w:eastAsia="Garamond,Futura Medium" w:hAnsi="Gill Sans MT" w:cs="Futura Medium"/>
          <w:i/>
          <w:iCs/>
        </w:rPr>
        <w:t>for me</w:t>
      </w:r>
      <w:r w:rsidRPr="008F582E">
        <w:rPr>
          <w:rFonts w:ascii="Gill Sans MT" w:eastAsia="Garamond,Futura Medium" w:hAnsi="Gill Sans MT" w:cs="Futura Medium"/>
        </w:rPr>
        <w:t xml:space="preserve">, a way I could become just in virtue of being human, the putative exemplar will become for me (at best) merely an object of my admiration, an exceptional individual. </w:t>
      </w:r>
    </w:p>
    <w:p w14:paraId="7D663B42" w14:textId="57D91E58" w:rsidR="001607F8" w:rsidRPr="008F582E" w:rsidRDefault="001607F8" w:rsidP="007045C9">
      <w:pPr>
        <w:spacing w:line="360" w:lineRule="auto"/>
        <w:rPr>
          <w:rFonts w:ascii="Gill Sans MT" w:hAnsi="Gill Sans MT" w:cs="Futura Medium"/>
        </w:rPr>
      </w:pPr>
      <w:r w:rsidRPr="008F582E">
        <w:rPr>
          <w:rFonts w:ascii="Gill Sans MT" w:hAnsi="Gill Sans MT" w:cs="Futura Medium"/>
        </w:rPr>
        <w:tab/>
      </w:r>
      <w:r w:rsidR="000C5AD0" w:rsidRPr="008F582E">
        <w:rPr>
          <w:rFonts w:ascii="Gill Sans MT" w:eastAsia="Garamond,Futura Medium" w:hAnsi="Gill Sans MT" w:cs="Futura Medium"/>
        </w:rPr>
        <w:t xml:space="preserve">Climacus </w:t>
      </w:r>
      <w:r w:rsidR="00C466C4" w:rsidRPr="008F582E">
        <w:rPr>
          <w:rFonts w:ascii="Gill Sans MT" w:eastAsia="Garamond,Futura Medium" w:hAnsi="Gill Sans MT" w:cs="Futura Medium"/>
        </w:rPr>
        <w:t>here gives us</w:t>
      </w:r>
      <w:r w:rsidR="00B63E5F" w:rsidRPr="008F582E">
        <w:rPr>
          <w:rFonts w:ascii="Gill Sans MT" w:eastAsia="Garamond,Futura Medium" w:hAnsi="Gill Sans MT" w:cs="Futura Medium"/>
        </w:rPr>
        <w:t xml:space="preserve"> </w:t>
      </w:r>
      <w:r w:rsidR="000C5AD0" w:rsidRPr="008F582E">
        <w:rPr>
          <w:rFonts w:ascii="Gill Sans MT" w:eastAsia="Garamond,Futura Medium" w:hAnsi="Gill Sans MT" w:cs="Futura Medium"/>
        </w:rPr>
        <w:t xml:space="preserve">a </w:t>
      </w:r>
      <w:r w:rsidR="00B63E5F" w:rsidRPr="008F582E">
        <w:rPr>
          <w:rFonts w:ascii="Gill Sans MT" w:eastAsia="Garamond,Futura Medium" w:hAnsi="Gill Sans MT" w:cs="Futura Medium"/>
        </w:rPr>
        <w:t>reason</w:t>
      </w:r>
      <w:r w:rsidR="000C5AD0" w:rsidRPr="008F582E">
        <w:rPr>
          <w:rFonts w:ascii="Gill Sans MT" w:eastAsia="Garamond,Futura Medium" w:hAnsi="Gill Sans MT" w:cs="Futura Medium"/>
        </w:rPr>
        <w:t xml:space="preserve"> to reject</w:t>
      </w:r>
      <w:r w:rsidR="00C00336" w:rsidRPr="008F582E">
        <w:rPr>
          <w:rFonts w:ascii="Gill Sans MT" w:eastAsia="Garamond,Futura Medium" w:hAnsi="Gill Sans MT" w:cs="Futura Medium"/>
        </w:rPr>
        <w:t xml:space="preserve"> a certain</w:t>
      </w:r>
      <w:r w:rsidR="00AD6158" w:rsidRPr="008F582E">
        <w:rPr>
          <w:rFonts w:ascii="Gill Sans MT" w:eastAsia="Garamond,Futura Medium" w:hAnsi="Gill Sans MT" w:cs="Futura Medium"/>
        </w:rPr>
        <w:t xml:space="preserve"> </w:t>
      </w:r>
      <w:r w:rsidR="00D70754" w:rsidRPr="008F582E">
        <w:rPr>
          <w:rFonts w:ascii="Gill Sans MT" w:eastAsia="Garamond,Futura Medium" w:hAnsi="Gill Sans MT" w:cs="Futura Medium"/>
        </w:rPr>
        <w:t>picture of what is involved in representing</w:t>
      </w:r>
      <w:r w:rsidR="00162DAE" w:rsidRPr="008F582E">
        <w:rPr>
          <w:rFonts w:ascii="Gill Sans MT" w:eastAsia="Garamond,Futura Medium" w:hAnsi="Gill Sans MT" w:cs="Futura Medium"/>
        </w:rPr>
        <w:t xml:space="preserve"> </w:t>
      </w:r>
      <w:r w:rsidR="00D70754" w:rsidRPr="008F582E">
        <w:rPr>
          <w:rFonts w:ascii="Gill Sans MT" w:eastAsia="Garamond,Futura Medium" w:hAnsi="Gill Sans MT" w:cs="Futura Medium"/>
        </w:rPr>
        <w:t xml:space="preserve">an </w:t>
      </w:r>
      <w:r w:rsidR="000924EC" w:rsidRPr="008F582E">
        <w:rPr>
          <w:rFonts w:ascii="Gill Sans MT" w:eastAsia="Garamond,Futura Medium" w:hAnsi="Gill Sans MT" w:cs="Futura Medium"/>
        </w:rPr>
        <w:t>ethi</w:t>
      </w:r>
      <w:r w:rsidR="006F5402" w:rsidRPr="008F582E">
        <w:rPr>
          <w:rFonts w:ascii="Gill Sans MT" w:eastAsia="Garamond,Futura Medium" w:hAnsi="Gill Sans MT" w:cs="Futura Medium"/>
        </w:rPr>
        <w:t>cal e</w:t>
      </w:r>
      <w:r w:rsidR="00D0298F" w:rsidRPr="008F582E">
        <w:rPr>
          <w:rFonts w:ascii="Gill Sans MT" w:eastAsia="Garamond,Futura Medium" w:hAnsi="Gill Sans MT" w:cs="Futura Medium"/>
        </w:rPr>
        <w:t>xempl</w:t>
      </w:r>
      <w:r w:rsidR="00162DAE" w:rsidRPr="008F582E">
        <w:rPr>
          <w:rFonts w:ascii="Gill Sans MT" w:eastAsia="Garamond,Futura Medium" w:hAnsi="Gill Sans MT" w:cs="Futura Medium"/>
        </w:rPr>
        <w:t>ar</w:t>
      </w:r>
      <w:r w:rsidR="006C3547" w:rsidRPr="008F582E">
        <w:rPr>
          <w:rFonts w:ascii="Gill Sans MT" w:eastAsia="Garamond,Futura Medium" w:hAnsi="Gill Sans MT" w:cs="Futura Medium"/>
        </w:rPr>
        <w:t xml:space="preserve">. </w:t>
      </w:r>
      <w:r w:rsidR="00AD6158" w:rsidRPr="008F582E">
        <w:rPr>
          <w:rFonts w:ascii="Gill Sans MT" w:eastAsia="Garamond,Futura Medium" w:hAnsi="Gill Sans MT" w:cs="Futura Medium"/>
        </w:rPr>
        <w:t xml:space="preserve">On this picture – </w:t>
      </w:r>
      <w:r w:rsidR="00864B26" w:rsidRPr="008F582E">
        <w:rPr>
          <w:rFonts w:ascii="Gill Sans MT" w:eastAsia="Garamond,Futura Medium" w:hAnsi="Gill Sans MT" w:cs="Futura Medium"/>
        </w:rPr>
        <w:t xml:space="preserve">we might </w:t>
      </w:r>
      <w:r w:rsidR="00AD6158" w:rsidRPr="008F582E">
        <w:rPr>
          <w:rFonts w:ascii="Gill Sans MT" w:eastAsia="Garamond,Futura Medium" w:hAnsi="Gill Sans MT" w:cs="Futura Medium"/>
        </w:rPr>
        <w:t>call it the Blueprint Model –</w:t>
      </w:r>
      <w:r w:rsidR="00D0298F" w:rsidRPr="008F582E">
        <w:rPr>
          <w:rFonts w:ascii="Gill Sans MT" w:eastAsia="Garamond,Futura Medium" w:hAnsi="Gill Sans MT" w:cs="Futura Medium"/>
        </w:rPr>
        <w:t xml:space="preserve"> the </w:t>
      </w:r>
      <w:r w:rsidR="006C3547" w:rsidRPr="008F582E">
        <w:rPr>
          <w:rFonts w:ascii="Gill Sans MT" w:eastAsia="Garamond,Futura Medium" w:hAnsi="Gill Sans MT" w:cs="Futura Medium"/>
        </w:rPr>
        <w:t xml:space="preserve">first </w:t>
      </w:r>
      <w:r w:rsidR="00AD6158" w:rsidRPr="008F582E">
        <w:rPr>
          <w:rFonts w:ascii="Gill Sans MT" w:eastAsia="Garamond,Futura Medium" w:hAnsi="Gill Sans MT" w:cs="Futura Medium"/>
        </w:rPr>
        <w:t>step is to represent</w:t>
      </w:r>
      <w:r w:rsidR="00FF298E" w:rsidRPr="008F582E">
        <w:rPr>
          <w:rFonts w:ascii="Gill Sans MT" w:eastAsia="Garamond,Futura Medium" w:hAnsi="Gill Sans MT" w:cs="Futura Medium"/>
        </w:rPr>
        <w:t xml:space="preserve"> </w:t>
      </w:r>
      <w:r w:rsidR="00D70754" w:rsidRPr="008F582E">
        <w:rPr>
          <w:rFonts w:ascii="Gill Sans MT" w:eastAsia="Garamond,Futura Medium" w:hAnsi="Gill Sans MT" w:cs="Futura Medium"/>
        </w:rPr>
        <w:t xml:space="preserve">the </w:t>
      </w:r>
      <w:r w:rsidR="00FF298E" w:rsidRPr="008F582E">
        <w:rPr>
          <w:rFonts w:ascii="Gill Sans MT" w:eastAsia="Garamond,Futura Medium" w:hAnsi="Gill Sans MT" w:cs="Futura Medium"/>
        </w:rPr>
        <w:t xml:space="preserve">ideal as </w:t>
      </w:r>
      <w:r w:rsidR="00D0298F" w:rsidRPr="008F582E">
        <w:rPr>
          <w:rFonts w:ascii="Gill Sans MT" w:eastAsia="Garamond,Futura Medium" w:hAnsi="Gill Sans MT" w:cs="Futura Medium"/>
        </w:rPr>
        <w:t>actually instantiate</w:t>
      </w:r>
      <w:r w:rsidR="006B01C3" w:rsidRPr="008F582E">
        <w:rPr>
          <w:rFonts w:ascii="Gill Sans MT" w:eastAsia="Garamond,Futura Medium" w:hAnsi="Gill Sans MT" w:cs="Futura Medium"/>
        </w:rPr>
        <w:t>d</w:t>
      </w:r>
      <w:r w:rsidR="00FF298E" w:rsidRPr="008F582E">
        <w:rPr>
          <w:rFonts w:ascii="Gill Sans MT" w:eastAsia="Garamond,Futura Medium" w:hAnsi="Gill Sans MT" w:cs="Futura Medium"/>
        </w:rPr>
        <w:t xml:space="preserve"> </w:t>
      </w:r>
      <w:r w:rsidR="00327B28" w:rsidRPr="008F582E">
        <w:rPr>
          <w:rFonts w:ascii="Gill Sans MT" w:eastAsia="Garamond,Futura Medium" w:hAnsi="Gill Sans MT" w:cs="Futura Medium"/>
        </w:rPr>
        <w:t xml:space="preserve">in </w:t>
      </w:r>
      <w:r w:rsidR="00FF24E8" w:rsidRPr="008F582E">
        <w:rPr>
          <w:rFonts w:ascii="Gill Sans MT" w:eastAsia="Garamond,Futura Medium" w:hAnsi="Gill Sans MT" w:cs="Futura Medium"/>
        </w:rPr>
        <w:t>the exemplar’s</w:t>
      </w:r>
      <w:r w:rsidR="00FF298E" w:rsidRPr="008F582E">
        <w:rPr>
          <w:rFonts w:ascii="Gill Sans MT" w:eastAsia="Garamond,Futura Medium" w:hAnsi="Gill Sans MT" w:cs="Futura Medium"/>
        </w:rPr>
        <w:t xml:space="preserve"> behaviour</w:t>
      </w:r>
      <w:r w:rsidR="00D0298F" w:rsidRPr="008F582E">
        <w:rPr>
          <w:rFonts w:ascii="Gill Sans MT" w:eastAsia="Garamond,Futura Medium" w:hAnsi="Gill Sans MT" w:cs="Futura Medium"/>
        </w:rPr>
        <w:t>. Using this re</w:t>
      </w:r>
      <w:r w:rsidR="000F12DA" w:rsidRPr="008F582E">
        <w:rPr>
          <w:rFonts w:ascii="Gill Sans MT" w:eastAsia="Garamond,Futura Medium" w:hAnsi="Gill Sans MT" w:cs="Futura Medium"/>
        </w:rPr>
        <w:t>presentation as a standard</w:t>
      </w:r>
      <w:r w:rsidR="00162DAE" w:rsidRPr="008F582E">
        <w:rPr>
          <w:rFonts w:ascii="Gill Sans MT" w:eastAsia="Garamond,Futura Medium" w:hAnsi="Gill Sans MT" w:cs="Futura Medium"/>
        </w:rPr>
        <w:t>, others</w:t>
      </w:r>
      <w:r w:rsidR="00D0298F" w:rsidRPr="008F582E">
        <w:rPr>
          <w:rFonts w:ascii="Gill Sans MT" w:eastAsia="Garamond,Futura Medium" w:hAnsi="Gill Sans MT" w:cs="Futura Medium"/>
        </w:rPr>
        <w:t xml:space="preserve"> can then try to live up to the</w:t>
      </w:r>
      <w:r w:rsidR="006F5402" w:rsidRPr="008F582E">
        <w:rPr>
          <w:rFonts w:ascii="Gill Sans MT" w:eastAsia="Garamond,Futura Medium" w:hAnsi="Gill Sans MT" w:cs="Futura Medium"/>
        </w:rPr>
        <w:t xml:space="preserve"> ideal</w:t>
      </w:r>
      <w:r w:rsidR="00144D09" w:rsidRPr="008F582E">
        <w:rPr>
          <w:rFonts w:ascii="Gill Sans MT" w:eastAsia="Garamond,Futura Medium" w:hAnsi="Gill Sans MT" w:cs="Futura Medium"/>
        </w:rPr>
        <w:t xml:space="preserve"> by copying the</w:t>
      </w:r>
      <w:r w:rsidRPr="008F582E">
        <w:rPr>
          <w:rFonts w:ascii="Gill Sans MT" w:eastAsia="Garamond,Futura Medium" w:hAnsi="Gill Sans MT" w:cs="Futura Medium"/>
        </w:rPr>
        <w:t xml:space="preserve"> </w:t>
      </w:r>
      <w:r w:rsidR="00D0298F" w:rsidRPr="008F582E">
        <w:rPr>
          <w:rFonts w:ascii="Gill Sans MT" w:eastAsia="Garamond,Futura Medium" w:hAnsi="Gill Sans MT" w:cs="Futura Medium"/>
        </w:rPr>
        <w:t xml:space="preserve">relevant features of the </w:t>
      </w:r>
      <w:r w:rsidR="00162DAE" w:rsidRPr="008F582E">
        <w:rPr>
          <w:rFonts w:ascii="Gill Sans MT" w:eastAsia="Garamond,Futura Medium" w:hAnsi="Gill Sans MT" w:cs="Futura Medium"/>
        </w:rPr>
        <w:t xml:space="preserve">exemplary </w:t>
      </w:r>
      <w:r w:rsidR="00FF298E" w:rsidRPr="008F582E">
        <w:rPr>
          <w:rFonts w:ascii="Gill Sans MT" w:eastAsia="Garamond,Futura Medium" w:hAnsi="Gill Sans MT" w:cs="Futura Medium"/>
        </w:rPr>
        <w:t>behaviour</w:t>
      </w:r>
      <w:r w:rsidR="006F5402" w:rsidRPr="008F582E">
        <w:rPr>
          <w:rFonts w:ascii="Gill Sans MT" w:eastAsia="Garamond,Futura Medium" w:hAnsi="Gill Sans MT" w:cs="Futura Medium"/>
        </w:rPr>
        <w:t xml:space="preserve">. </w:t>
      </w:r>
      <w:r w:rsidR="00901A57" w:rsidRPr="008F582E">
        <w:rPr>
          <w:rFonts w:ascii="Gill Sans MT" w:eastAsia="Garamond,Futura Medium" w:hAnsi="Gill Sans MT" w:cs="Futura Medium"/>
        </w:rPr>
        <w:t>Put i</w:t>
      </w:r>
      <w:r w:rsidR="006C3547" w:rsidRPr="008F582E">
        <w:rPr>
          <w:rFonts w:ascii="Gill Sans MT" w:eastAsia="Garamond,Futura Medium" w:hAnsi="Gill Sans MT" w:cs="Futura Medium"/>
        </w:rPr>
        <w:t xml:space="preserve">n these terms, </w:t>
      </w:r>
      <w:proofErr w:type="spellStart"/>
      <w:r w:rsidR="006C3547" w:rsidRPr="008F582E">
        <w:rPr>
          <w:rFonts w:ascii="Gill Sans MT" w:eastAsia="Garamond,Futura Medium" w:hAnsi="Gill Sans MT" w:cs="Futura Medium"/>
        </w:rPr>
        <w:t>C</w:t>
      </w:r>
      <w:r w:rsidR="006F5402" w:rsidRPr="008F582E">
        <w:rPr>
          <w:rFonts w:ascii="Gill Sans MT" w:eastAsia="Garamond,Futura Medium" w:hAnsi="Gill Sans MT" w:cs="Futura Medium"/>
        </w:rPr>
        <w:t>limacus’</w:t>
      </w:r>
      <w:r w:rsidR="00D34CDF" w:rsidRPr="008F582E">
        <w:rPr>
          <w:rFonts w:ascii="Gill Sans MT" w:eastAsia="Garamond,Futura Medium" w:hAnsi="Gill Sans MT" w:cs="Futura Medium"/>
        </w:rPr>
        <w:t>s</w:t>
      </w:r>
      <w:proofErr w:type="spellEnd"/>
      <w:r w:rsidR="006F5402" w:rsidRPr="008F582E">
        <w:rPr>
          <w:rFonts w:ascii="Gill Sans MT" w:eastAsia="Garamond,Futura Medium" w:hAnsi="Gill Sans MT" w:cs="Futura Medium"/>
        </w:rPr>
        <w:t xml:space="preserve"> worry is that</w:t>
      </w:r>
      <w:r w:rsidR="00144D09" w:rsidRPr="008F582E">
        <w:rPr>
          <w:rFonts w:ascii="Gill Sans MT" w:eastAsia="Garamond,Futura Medium" w:hAnsi="Gill Sans MT" w:cs="Futura Medium"/>
        </w:rPr>
        <w:t xml:space="preserve">, if </w:t>
      </w:r>
      <w:r w:rsidR="00F8535F" w:rsidRPr="008F582E">
        <w:rPr>
          <w:rFonts w:ascii="Gill Sans MT" w:eastAsia="Garamond,Futura Medium" w:hAnsi="Gill Sans MT" w:cs="Futura Medium"/>
        </w:rPr>
        <w:t>we try to implement</w:t>
      </w:r>
      <w:r w:rsidR="00DD61B7" w:rsidRPr="008F582E">
        <w:rPr>
          <w:rFonts w:ascii="Gill Sans MT" w:eastAsia="Garamond,Futura Medium" w:hAnsi="Gill Sans MT" w:cs="Futura Medium"/>
        </w:rPr>
        <w:t xml:space="preserve"> this model</w:t>
      </w:r>
      <w:r w:rsidR="006C3547" w:rsidRPr="008F582E">
        <w:rPr>
          <w:rFonts w:ascii="Gill Sans MT" w:eastAsia="Garamond,Futura Medium" w:hAnsi="Gill Sans MT" w:cs="Futura Medium"/>
        </w:rPr>
        <w:t xml:space="preserve">, </w:t>
      </w:r>
      <w:r w:rsidR="00144D09" w:rsidRPr="008F582E">
        <w:rPr>
          <w:rFonts w:ascii="Gill Sans MT" w:eastAsia="Garamond,Futura Medium" w:hAnsi="Gill Sans MT" w:cs="Futura Medium"/>
        </w:rPr>
        <w:t>we will never get beyond the first step</w:t>
      </w:r>
      <w:r w:rsidR="00F8535F" w:rsidRPr="008F582E">
        <w:rPr>
          <w:rFonts w:ascii="Gill Sans MT" w:eastAsia="Garamond,Futura Medium" w:hAnsi="Gill Sans MT" w:cs="Futura Medium"/>
        </w:rPr>
        <w:t xml:space="preserve"> since</w:t>
      </w:r>
      <w:r w:rsidR="00B63E5F" w:rsidRPr="008F582E">
        <w:rPr>
          <w:rFonts w:ascii="Gill Sans MT" w:eastAsia="Garamond,Futura Medium" w:hAnsi="Gill Sans MT" w:cs="Futura Medium"/>
        </w:rPr>
        <w:t xml:space="preserve">, even if </w:t>
      </w:r>
      <w:r w:rsidR="003C3CE2" w:rsidRPr="008F582E">
        <w:rPr>
          <w:rFonts w:ascii="Gill Sans MT" w:eastAsia="Garamond,Futura Medium" w:hAnsi="Gill Sans MT" w:cs="Futura Medium"/>
        </w:rPr>
        <w:t>we manage to latch onto</w:t>
      </w:r>
      <w:r w:rsidR="006C3547" w:rsidRPr="008F582E">
        <w:rPr>
          <w:rFonts w:ascii="Gill Sans MT" w:eastAsia="Garamond,Futura Medium" w:hAnsi="Gill Sans MT" w:cs="Futura Medium"/>
        </w:rPr>
        <w:t xml:space="preserve"> </w:t>
      </w:r>
      <w:r w:rsidR="0042147D" w:rsidRPr="008F582E">
        <w:rPr>
          <w:rFonts w:ascii="Gill Sans MT" w:eastAsia="Garamond,Futura Medium" w:hAnsi="Gill Sans MT" w:cs="Futura Medium"/>
        </w:rPr>
        <w:t>the right ones</w:t>
      </w:r>
      <w:r w:rsidR="003C3CE2" w:rsidRPr="008F582E">
        <w:rPr>
          <w:rFonts w:ascii="Gill Sans MT" w:eastAsia="Garamond,Futura Medium" w:hAnsi="Gill Sans MT" w:cs="Futura Medium"/>
        </w:rPr>
        <w:t xml:space="preserve"> from </w:t>
      </w:r>
      <w:r w:rsidR="006C3547" w:rsidRPr="008F582E">
        <w:rPr>
          <w:rFonts w:ascii="Gill Sans MT" w:eastAsia="Garamond,Futura Medium" w:hAnsi="Gill Sans MT" w:cs="Futura Medium"/>
        </w:rPr>
        <w:t xml:space="preserve">among the myriad </w:t>
      </w:r>
      <w:r w:rsidR="0042147D" w:rsidRPr="008F582E">
        <w:rPr>
          <w:rFonts w:ascii="Gill Sans MT" w:eastAsia="Garamond,Futura Medium" w:hAnsi="Gill Sans MT" w:cs="Futura Medium"/>
        </w:rPr>
        <w:t xml:space="preserve">features </w:t>
      </w:r>
      <w:r w:rsidR="00B63E5F" w:rsidRPr="008F582E">
        <w:rPr>
          <w:rFonts w:ascii="Gill Sans MT" w:eastAsia="Garamond,Futura Medium" w:hAnsi="Gill Sans MT" w:cs="Futura Medium"/>
        </w:rPr>
        <w:t>instantiated by any</w:t>
      </w:r>
      <w:r w:rsidR="003C3CE2" w:rsidRPr="008F582E">
        <w:rPr>
          <w:rFonts w:ascii="Gill Sans MT" w:eastAsia="Garamond,Futura Medium" w:hAnsi="Gill Sans MT" w:cs="Futura Medium"/>
        </w:rPr>
        <w:t xml:space="preserve"> given slice of behaviour</w:t>
      </w:r>
      <w:r w:rsidR="00B63E5F" w:rsidRPr="008F582E">
        <w:rPr>
          <w:rFonts w:ascii="Gill Sans MT" w:eastAsia="Garamond,Futura Medium" w:hAnsi="Gill Sans MT" w:cs="Futura Medium"/>
        </w:rPr>
        <w:t>,</w:t>
      </w:r>
      <w:r w:rsidR="006C3547" w:rsidRPr="008F582E">
        <w:rPr>
          <w:rFonts w:ascii="Gill Sans MT" w:eastAsia="Garamond,Futura Medium" w:hAnsi="Gill Sans MT" w:cs="Futura Medium"/>
        </w:rPr>
        <w:t xml:space="preserve"> we will become</w:t>
      </w:r>
      <w:r w:rsidR="00F8535F" w:rsidRPr="008F582E">
        <w:rPr>
          <w:rFonts w:ascii="Gill Sans MT" w:eastAsia="Garamond,Futura Medium" w:hAnsi="Gill Sans MT" w:cs="Futura Medium"/>
        </w:rPr>
        <w:t xml:space="preserve"> transfixed in contemplation of t</w:t>
      </w:r>
      <w:r w:rsidR="00327B28" w:rsidRPr="008F582E">
        <w:rPr>
          <w:rFonts w:ascii="Gill Sans MT" w:eastAsia="Garamond,Futura Medium" w:hAnsi="Gill Sans MT" w:cs="Futura Medium"/>
        </w:rPr>
        <w:t>he</w:t>
      </w:r>
      <w:r w:rsidR="005432AE" w:rsidRPr="008F582E">
        <w:rPr>
          <w:rFonts w:ascii="Gill Sans MT" w:eastAsia="Garamond,Futura Medium" w:hAnsi="Gill Sans MT" w:cs="Futura Medium"/>
        </w:rPr>
        <w:t>se features</w:t>
      </w:r>
      <w:r w:rsidR="00144D09" w:rsidRPr="008F582E">
        <w:rPr>
          <w:rFonts w:ascii="Gill Sans MT" w:eastAsia="Garamond,Futura Medium" w:hAnsi="Gill Sans MT" w:cs="Futura Medium"/>
        </w:rPr>
        <w:t>.</w:t>
      </w:r>
      <w:r w:rsidR="007C46B5" w:rsidRPr="008F582E">
        <w:rPr>
          <w:rStyle w:val="FootnoteReference"/>
          <w:rFonts w:ascii="Gill Sans MT" w:eastAsia="Garamond,Futura Medium" w:hAnsi="Gill Sans MT" w:cs="Futura Medium"/>
        </w:rPr>
        <w:footnoteReference w:id="23"/>
      </w:r>
      <w:r w:rsidRPr="008F582E">
        <w:rPr>
          <w:rFonts w:ascii="Gill Sans MT" w:eastAsia="Garamond,Futura Medium" w:hAnsi="Gill Sans MT" w:cs="Futura Medium"/>
        </w:rPr>
        <w:t xml:space="preserve"> The pr</w:t>
      </w:r>
      <w:r w:rsidR="00162DAE" w:rsidRPr="008F582E">
        <w:rPr>
          <w:rFonts w:ascii="Gill Sans MT" w:eastAsia="Garamond,Futura Medium" w:hAnsi="Gill Sans MT" w:cs="Futura Medium"/>
        </w:rPr>
        <w:t xml:space="preserve">oblem is then </w:t>
      </w:r>
      <w:r w:rsidRPr="008F582E">
        <w:rPr>
          <w:rFonts w:ascii="Gill Sans MT" w:eastAsia="Garamond,Futura Medium" w:hAnsi="Gill Sans MT" w:cs="Futura Medium"/>
        </w:rPr>
        <w:t xml:space="preserve">how it can be possible </w:t>
      </w:r>
      <w:r w:rsidR="00E76091" w:rsidRPr="008F582E">
        <w:rPr>
          <w:rFonts w:ascii="Gill Sans MT" w:eastAsia="Garamond,Futura Medium" w:hAnsi="Gill Sans MT" w:cs="Futura Medium"/>
        </w:rPr>
        <w:t>to represent</w:t>
      </w:r>
      <w:r w:rsidR="007C46B5" w:rsidRPr="008F582E">
        <w:rPr>
          <w:rFonts w:ascii="Gill Sans MT" w:eastAsia="Garamond,Futura Medium" w:hAnsi="Gill Sans MT" w:cs="Futura Medium"/>
        </w:rPr>
        <w:t>,</w:t>
      </w:r>
      <w:r w:rsidR="00E76091" w:rsidRPr="008F582E">
        <w:rPr>
          <w:rFonts w:ascii="Gill Sans MT" w:eastAsia="Garamond,Futura Medium" w:hAnsi="Gill Sans MT" w:cs="Futura Medium"/>
        </w:rPr>
        <w:t xml:space="preserve"> </w:t>
      </w:r>
      <w:r w:rsidR="006B01C3" w:rsidRPr="008F582E">
        <w:rPr>
          <w:rFonts w:ascii="Gill Sans MT" w:eastAsia="Garamond,Futura Medium" w:hAnsi="Gill Sans MT" w:cs="Futura Medium"/>
        </w:rPr>
        <w:t>a</w:t>
      </w:r>
      <w:r w:rsidR="00371AD2" w:rsidRPr="008F582E">
        <w:rPr>
          <w:rFonts w:ascii="Gill Sans MT" w:eastAsia="Garamond,Futura Medium" w:hAnsi="Gill Sans MT" w:cs="Futura Medium"/>
        </w:rPr>
        <w:t>s such</w:t>
      </w:r>
      <w:r w:rsidR="007C46B5" w:rsidRPr="008F582E">
        <w:rPr>
          <w:rFonts w:ascii="Gill Sans MT" w:eastAsia="Garamond,Futura Medium" w:hAnsi="Gill Sans MT" w:cs="Futura Medium"/>
        </w:rPr>
        <w:t>,</w:t>
      </w:r>
      <w:r w:rsidR="00371AD2" w:rsidRPr="008F582E">
        <w:rPr>
          <w:rFonts w:ascii="Gill Sans MT" w:eastAsia="Garamond,Futura Medium" w:hAnsi="Gill Sans MT" w:cs="Futura Medium"/>
        </w:rPr>
        <w:t xml:space="preserve"> a</w:t>
      </w:r>
      <w:r w:rsidR="00D926AD" w:rsidRPr="008F582E">
        <w:rPr>
          <w:rFonts w:ascii="Gill Sans MT" w:eastAsia="Garamond,Futura Medium" w:hAnsi="Gill Sans MT" w:cs="Futura Medium"/>
        </w:rPr>
        <w:t xml:space="preserve"> </w:t>
      </w:r>
      <w:r w:rsidR="003C3CE2" w:rsidRPr="008F582E">
        <w:rPr>
          <w:rFonts w:ascii="Gill Sans MT" w:eastAsia="Garamond,Futura Medium" w:hAnsi="Gill Sans MT" w:cs="Futura Medium"/>
        </w:rPr>
        <w:t xml:space="preserve">determinate </w:t>
      </w:r>
      <w:r w:rsidR="00C466C4" w:rsidRPr="008F582E">
        <w:rPr>
          <w:rFonts w:ascii="Gill Sans MT" w:eastAsia="Garamond,Futura Medium" w:hAnsi="Gill Sans MT" w:cs="Futura Medium"/>
        </w:rPr>
        <w:t xml:space="preserve">ethical </w:t>
      </w:r>
      <w:r w:rsidRPr="008F582E">
        <w:rPr>
          <w:rFonts w:ascii="Gill Sans MT" w:eastAsia="Garamond,Futura Medium" w:hAnsi="Gill Sans MT" w:cs="Futura Medium"/>
        </w:rPr>
        <w:t>possibility</w:t>
      </w:r>
      <w:r w:rsidR="00F8535F" w:rsidRPr="008F582E">
        <w:rPr>
          <w:rFonts w:ascii="Gill Sans MT" w:eastAsia="Garamond,Futura Medium" w:hAnsi="Gill Sans MT" w:cs="Futura Medium"/>
        </w:rPr>
        <w:t xml:space="preserve"> in which agents have</w:t>
      </w:r>
      <w:r w:rsidR="00D926AD" w:rsidRPr="008F582E">
        <w:rPr>
          <w:rFonts w:ascii="Gill Sans MT" w:eastAsia="Garamond,Futura Medium" w:hAnsi="Gill Sans MT" w:cs="Futura Medium"/>
        </w:rPr>
        <w:t xml:space="preserve"> a </w:t>
      </w:r>
      <w:r w:rsidR="00F8535F" w:rsidRPr="008F582E">
        <w:rPr>
          <w:rFonts w:ascii="Gill Sans MT" w:eastAsia="Garamond,Futura Medium" w:hAnsi="Gill Sans MT" w:cs="Futura Medium"/>
        </w:rPr>
        <w:t xml:space="preserve">live </w:t>
      </w:r>
      <w:r w:rsidR="00D926AD" w:rsidRPr="008F582E">
        <w:rPr>
          <w:rFonts w:ascii="Gill Sans MT" w:eastAsia="Garamond,Futura Medium" w:hAnsi="Gill Sans MT" w:cs="Futura Medium"/>
        </w:rPr>
        <w:t>interest</w:t>
      </w:r>
      <w:r w:rsidR="004411BA" w:rsidRPr="008F582E">
        <w:rPr>
          <w:rFonts w:ascii="Gill Sans MT" w:eastAsia="Garamond,Futura Medium" w:hAnsi="Gill Sans MT" w:cs="Futura Medium"/>
        </w:rPr>
        <w:t>,</w:t>
      </w:r>
      <w:r w:rsidR="00371AD2" w:rsidRPr="008F582E">
        <w:rPr>
          <w:rFonts w:ascii="Gill Sans MT" w:eastAsia="Garamond,Futura Medium" w:hAnsi="Gill Sans MT" w:cs="Futura Medium"/>
        </w:rPr>
        <w:t xml:space="preserve"> one </w:t>
      </w:r>
      <w:r w:rsidR="000208B1" w:rsidRPr="008F582E">
        <w:rPr>
          <w:rFonts w:ascii="Gill Sans MT" w:eastAsia="Garamond,Futura Medium" w:hAnsi="Gill Sans MT" w:cs="Futura Medium"/>
        </w:rPr>
        <w:t>they could take up</w:t>
      </w:r>
      <w:r w:rsidR="00C825CD" w:rsidRPr="008F582E">
        <w:rPr>
          <w:rFonts w:ascii="Gill Sans MT" w:eastAsia="Garamond,Futura Medium" w:hAnsi="Gill Sans MT" w:cs="Futura Medium"/>
        </w:rPr>
        <w:t xml:space="preserve"> for themselves</w:t>
      </w:r>
      <w:r w:rsidR="00236776" w:rsidRPr="008F582E">
        <w:rPr>
          <w:rFonts w:ascii="Gill Sans MT" w:eastAsia="Garamond,Futura Medium" w:hAnsi="Gill Sans MT" w:cs="Futura Medium"/>
        </w:rPr>
        <w:t>,</w:t>
      </w:r>
      <w:r w:rsidR="00710E81" w:rsidRPr="008F582E">
        <w:rPr>
          <w:rFonts w:ascii="Gill Sans MT" w:eastAsia="Garamond,Futura Medium" w:hAnsi="Gill Sans MT" w:cs="Futura Medium"/>
        </w:rPr>
        <w:t xml:space="preserve"> </w:t>
      </w:r>
      <w:r w:rsidR="000208B1" w:rsidRPr="008F582E">
        <w:rPr>
          <w:rFonts w:ascii="Gill Sans MT" w:eastAsia="Garamond,Futura Medium" w:hAnsi="Gill Sans MT" w:cs="Futura Medium"/>
        </w:rPr>
        <w:t xml:space="preserve">open to them </w:t>
      </w:r>
      <w:r w:rsidRPr="008F582E">
        <w:rPr>
          <w:rFonts w:ascii="Gill Sans MT" w:eastAsia="Garamond,Futura Medium" w:hAnsi="Gill Sans MT" w:cs="Futura Medium"/>
        </w:rPr>
        <w:t>just in v</w:t>
      </w:r>
      <w:r w:rsidR="001C509C" w:rsidRPr="008F582E">
        <w:rPr>
          <w:rFonts w:ascii="Gill Sans MT" w:eastAsia="Garamond,Futura Medium" w:hAnsi="Gill Sans MT" w:cs="Futura Medium"/>
        </w:rPr>
        <w:t xml:space="preserve">irtue of </w:t>
      </w:r>
      <w:r w:rsidR="003C3CE2" w:rsidRPr="008F582E">
        <w:rPr>
          <w:rFonts w:ascii="Gill Sans MT" w:eastAsia="Garamond,Futura Medium" w:hAnsi="Gill Sans MT" w:cs="Futura Medium"/>
        </w:rPr>
        <w:t>being human</w:t>
      </w:r>
      <w:r w:rsidRPr="008F582E">
        <w:rPr>
          <w:rFonts w:ascii="Gill Sans MT" w:eastAsia="Garamond,Futura Medium" w:hAnsi="Gill Sans MT" w:cs="Futura Medium"/>
        </w:rPr>
        <w:t>.</w:t>
      </w:r>
    </w:p>
    <w:p w14:paraId="77BC3D69" w14:textId="5507C5C7" w:rsidR="005322A8" w:rsidRPr="008F582E" w:rsidRDefault="005322A8" w:rsidP="007045C9">
      <w:pPr>
        <w:spacing w:line="360" w:lineRule="auto"/>
        <w:rPr>
          <w:rFonts w:ascii="Gill Sans MT" w:eastAsia="Garamond,Futura Medium" w:hAnsi="Gill Sans MT" w:cs="Futura Medium"/>
        </w:rPr>
      </w:pPr>
      <w:r w:rsidRPr="008F582E">
        <w:rPr>
          <w:rFonts w:ascii="Gill Sans MT" w:hAnsi="Gill Sans MT" w:cs="Futura Medium"/>
        </w:rPr>
        <w:tab/>
      </w:r>
      <w:r w:rsidRPr="008F582E">
        <w:rPr>
          <w:rFonts w:ascii="Gill Sans MT" w:eastAsia="Garamond,Futura Medium" w:hAnsi="Gill Sans MT" w:cs="Futura Medium"/>
        </w:rPr>
        <w:t xml:space="preserve"> T</w:t>
      </w:r>
      <w:r w:rsidR="00162DAE" w:rsidRPr="008F582E">
        <w:rPr>
          <w:rFonts w:ascii="Gill Sans MT" w:eastAsia="Garamond,Futura Medium" w:hAnsi="Gill Sans MT" w:cs="Futura Medium"/>
        </w:rPr>
        <w:t>his problem</w:t>
      </w:r>
      <w:r w:rsidR="00C91BB7" w:rsidRPr="008F582E">
        <w:rPr>
          <w:rFonts w:ascii="Gill Sans MT" w:eastAsia="Garamond,Futura Medium" w:hAnsi="Gill Sans MT" w:cs="Futura Medium"/>
        </w:rPr>
        <w:t xml:space="preserve"> </w:t>
      </w:r>
      <w:r w:rsidR="00ED6558" w:rsidRPr="008F582E">
        <w:rPr>
          <w:rFonts w:ascii="Gill Sans MT" w:eastAsia="Garamond,Futura Medium" w:hAnsi="Gill Sans MT" w:cs="Futura Medium"/>
        </w:rPr>
        <w:t>is not just</w:t>
      </w:r>
      <w:r w:rsidR="00316DB9" w:rsidRPr="008F582E">
        <w:rPr>
          <w:rFonts w:ascii="Gill Sans MT" w:eastAsia="Garamond,Futura Medium" w:hAnsi="Gill Sans MT" w:cs="Futura Medium"/>
        </w:rPr>
        <w:t xml:space="preserve"> the worry</w:t>
      </w:r>
      <w:r w:rsidR="00667E0A" w:rsidRPr="008F582E">
        <w:rPr>
          <w:rFonts w:ascii="Gill Sans MT" w:eastAsia="Garamond,Futura Medium" w:hAnsi="Gill Sans MT" w:cs="Futura Medium"/>
        </w:rPr>
        <w:t xml:space="preserve"> that admiration is not the </w:t>
      </w:r>
      <w:r w:rsidR="00092638" w:rsidRPr="008F582E">
        <w:rPr>
          <w:rFonts w:ascii="Gill Sans MT" w:eastAsia="Garamond,Futura Medium" w:hAnsi="Gill Sans MT" w:cs="Futura Medium"/>
        </w:rPr>
        <w:t xml:space="preserve">right </w:t>
      </w:r>
      <w:r w:rsidR="00667E0A" w:rsidRPr="008F582E">
        <w:rPr>
          <w:rFonts w:ascii="Gill Sans MT" w:eastAsia="Garamond,Futura Medium" w:hAnsi="Gill Sans MT" w:cs="Futura Medium"/>
        </w:rPr>
        <w:t>way</w:t>
      </w:r>
      <w:r w:rsidR="003A7B13" w:rsidRPr="008F582E">
        <w:rPr>
          <w:rFonts w:ascii="Gill Sans MT" w:eastAsia="Garamond,Futura Medium" w:hAnsi="Gill Sans MT" w:cs="Futura Medium"/>
        </w:rPr>
        <w:t xml:space="preserve"> to relate</w:t>
      </w:r>
      <w:r w:rsidR="00D35521" w:rsidRPr="008F582E">
        <w:rPr>
          <w:rFonts w:ascii="Gill Sans MT" w:eastAsia="Garamond,Futura Medium" w:hAnsi="Gill Sans MT" w:cs="Futura Medium"/>
        </w:rPr>
        <w:t xml:space="preserve"> to </w:t>
      </w:r>
      <w:r w:rsidR="003726F6" w:rsidRPr="008F582E">
        <w:rPr>
          <w:rFonts w:ascii="Gill Sans MT" w:eastAsia="Garamond,Futura Medium" w:hAnsi="Gill Sans MT" w:cs="Futura Medium"/>
        </w:rPr>
        <w:t xml:space="preserve">an </w:t>
      </w:r>
      <w:r w:rsidR="007A0727" w:rsidRPr="008F582E">
        <w:rPr>
          <w:rFonts w:ascii="Gill Sans MT" w:eastAsia="Garamond,Futura Medium" w:hAnsi="Gill Sans MT" w:cs="Futura Medium"/>
        </w:rPr>
        <w:t xml:space="preserve">ethical </w:t>
      </w:r>
      <w:r w:rsidR="009C1C2B" w:rsidRPr="008F582E">
        <w:rPr>
          <w:rFonts w:ascii="Gill Sans MT" w:eastAsia="Garamond,Futura Medium" w:hAnsi="Gill Sans MT" w:cs="Futura Medium"/>
        </w:rPr>
        <w:t>exemplar</w:t>
      </w:r>
      <w:r w:rsidR="00667E0A" w:rsidRPr="008F582E">
        <w:rPr>
          <w:rFonts w:ascii="Gill Sans MT" w:eastAsia="Garamond,Futura Medium" w:hAnsi="Gill Sans MT" w:cs="Futura Medium"/>
        </w:rPr>
        <w:t xml:space="preserve"> as such</w:t>
      </w:r>
      <w:r w:rsidR="009C1C2B" w:rsidRPr="008F582E">
        <w:rPr>
          <w:rFonts w:ascii="Gill Sans MT" w:eastAsia="Garamond,Futura Medium" w:hAnsi="Gill Sans MT" w:cs="Futura Medium"/>
        </w:rPr>
        <w:t xml:space="preserve">. </w:t>
      </w:r>
      <w:r w:rsidR="00F60C74" w:rsidRPr="008F582E">
        <w:rPr>
          <w:rFonts w:ascii="Gill Sans MT" w:eastAsia="Garamond,Futura Medium" w:hAnsi="Gill Sans MT" w:cs="Futura Medium"/>
        </w:rPr>
        <w:t>T</w:t>
      </w:r>
      <w:r w:rsidR="005B466F" w:rsidRPr="008F582E">
        <w:rPr>
          <w:rFonts w:ascii="Gill Sans MT" w:eastAsia="Garamond,Futura Medium" w:hAnsi="Gill Sans MT" w:cs="Futura Medium"/>
        </w:rPr>
        <w:t>here has bee</w:t>
      </w:r>
      <w:r w:rsidR="00450D24" w:rsidRPr="008F582E">
        <w:rPr>
          <w:rFonts w:ascii="Gill Sans MT" w:eastAsia="Garamond,Futura Medium" w:hAnsi="Gill Sans MT" w:cs="Futura Medium"/>
        </w:rPr>
        <w:t xml:space="preserve">n some debate </w:t>
      </w:r>
      <w:r w:rsidR="008C0067" w:rsidRPr="008F582E">
        <w:rPr>
          <w:rFonts w:ascii="Gill Sans MT" w:eastAsia="Garamond,Futura Medium" w:hAnsi="Gill Sans MT" w:cs="Futura Medium"/>
        </w:rPr>
        <w:t xml:space="preserve">among the </w:t>
      </w:r>
      <w:r w:rsidR="004B0A8E" w:rsidRPr="008F582E">
        <w:rPr>
          <w:rFonts w:ascii="Gill Sans MT" w:eastAsia="Garamond,Futura Medium" w:hAnsi="Gill Sans MT" w:cs="Futura Medium"/>
        </w:rPr>
        <w:t xml:space="preserve">critics </w:t>
      </w:r>
      <w:r w:rsidR="005B466F" w:rsidRPr="008F582E">
        <w:rPr>
          <w:rFonts w:ascii="Gill Sans MT" w:eastAsia="Garamond,Futura Medium" w:hAnsi="Gill Sans MT" w:cs="Futura Medium"/>
        </w:rPr>
        <w:t xml:space="preserve">about </w:t>
      </w:r>
      <w:r w:rsidR="00371AD2" w:rsidRPr="008F582E">
        <w:rPr>
          <w:rFonts w:ascii="Gill Sans MT" w:eastAsia="Garamond,Futura Medium" w:hAnsi="Gill Sans MT" w:cs="Futura Medium"/>
        </w:rPr>
        <w:t xml:space="preserve">just </w:t>
      </w:r>
      <w:r w:rsidR="00017A50" w:rsidRPr="008F582E">
        <w:rPr>
          <w:rFonts w:ascii="Gill Sans MT" w:eastAsia="Garamond,Futura Medium" w:hAnsi="Gill Sans MT" w:cs="Futura Medium"/>
        </w:rPr>
        <w:t>how strongly</w:t>
      </w:r>
      <w:r w:rsidR="00ED6558" w:rsidRPr="008F582E">
        <w:rPr>
          <w:rFonts w:ascii="Gill Sans MT" w:eastAsia="Garamond,Futura Medium" w:hAnsi="Gill Sans MT" w:cs="Futura Medium"/>
        </w:rPr>
        <w:t xml:space="preserve"> </w:t>
      </w:r>
      <w:r w:rsidR="00620AC9" w:rsidRPr="008F582E">
        <w:rPr>
          <w:rFonts w:ascii="Gill Sans MT" w:eastAsia="Garamond,Futura Medium" w:hAnsi="Gill Sans MT" w:cs="Futura Medium"/>
        </w:rPr>
        <w:t>Kierkegaard</w:t>
      </w:r>
      <w:r w:rsidR="00C91BB7" w:rsidRPr="008F582E">
        <w:rPr>
          <w:rFonts w:ascii="Gill Sans MT" w:eastAsia="Garamond,Futura Medium" w:hAnsi="Gill Sans MT" w:cs="Futura Medium"/>
        </w:rPr>
        <w:t xml:space="preserve"> censures </w:t>
      </w:r>
      <w:r w:rsidR="00842377" w:rsidRPr="008F582E">
        <w:rPr>
          <w:rFonts w:ascii="Gill Sans MT" w:eastAsia="Garamond,Futura Medium" w:hAnsi="Gill Sans MT" w:cs="Futura Medium"/>
        </w:rPr>
        <w:t xml:space="preserve">admiration </w:t>
      </w:r>
      <w:r w:rsidR="00ED6558" w:rsidRPr="008F582E">
        <w:rPr>
          <w:rFonts w:ascii="Gill Sans MT" w:eastAsia="Garamond,Futura Medium" w:hAnsi="Gill Sans MT" w:cs="Futura Medium"/>
        </w:rPr>
        <w:t xml:space="preserve">in </w:t>
      </w:r>
      <w:r w:rsidR="00460F6D" w:rsidRPr="008F582E">
        <w:rPr>
          <w:rFonts w:ascii="Gill Sans MT" w:eastAsia="Garamond,Futura Medium" w:hAnsi="Gill Sans MT" w:cs="Futura Medium"/>
        </w:rPr>
        <w:t xml:space="preserve">this </w:t>
      </w:r>
      <w:r w:rsidR="00620AC9" w:rsidRPr="008F582E">
        <w:rPr>
          <w:rFonts w:ascii="Gill Sans MT" w:eastAsia="Garamond,Futura Medium" w:hAnsi="Gill Sans MT" w:cs="Futura Medium"/>
        </w:rPr>
        <w:t>regard</w:t>
      </w:r>
      <w:r w:rsidR="00484FAD" w:rsidRPr="008F582E">
        <w:rPr>
          <w:rFonts w:ascii="Gill Sans MT" w:eastAsia="Garamond,Futura Medium" w:hAnsi="Gill Sans MT" w:cs="Futura Medium"/>
        </w:rPr>
        <w:t>.</w:t>
      </w:r>
      <w:r w:rsidR="0021302D" w:rsidRPr="008F582E">
        <w:rPr>
          <w:rStyle w:val="FootnoteReference"/>
          <w:rFonts w:ascii="Gill Sans MT" w:eastAsia="Garamond,Futura Medium" w:hAnsi="Gill Sans MT" w:cs="Futura Medium"/>
        </w:rPr>
        <w:t xml:space="preserve"> </w:t>
      </w:r>
      <w:r w:rsidR="0021302D" w:rsidRPr="008F582E">
        <w:rPr>
          <w:rStyle w:val="FootnoteReference"/>
          <w:rFonts w:ascii="Gill Sans MT" w:eastAsia="Garamond,Futura Medium" w:hAnsi="Gill Sans MT" w:cs="Futura Medium"/>
        </w:rPr>
        <w:footnoteReference w:id="24"/>
      </w:r>
      <w:r w:rsidR="008E1BB0" w:rsidRPr="008F582E">
        <w:rPr>
          <w:rFonts w:ascii="Gill Sans MT" w:eastAsia="Garamond,Futura Medium" w:hAnsi="Gill Sans MT" w:cs="Futura Medium"/>
        </w:rPr>
        <w:t xml:space="preserve"> </w:t>
      </w:r>
      <w:r w:rsidR="00460F6D" w:rsidRPr="008F582E">
        <w:rPr>
          <w:rFonts w:ascii="Gill Sans MT" w:eastAsia="Garamond,Futura Medium" w:hAnsi="Gill Sans MT" w:cs="Futura Medium"/>
        </w:rPr>
        <w:t>On one view, he thinks</w:t>
      </w:r>
      <w:r w:rsidR="004B0A8E" w:rsidRPr="008F582E">
        <w:rPr>
          <w:rFonts w:ascii="Gill Sans MT" w:eastAsia="Garamond,Futura Medium" w:hAnsi="Gill Sans MT" w:cs="Futura Medium"/>
        </w:rPr>
        <w:t xml:space="preserve"> </w:t>
      </w:r>
      <w:r w:rsidR="00092638" w:rsidRPr="008F582E">
        <w:rPr>
          <w:rFonts w:ascii="Gill Sans MT" w:eastAsia="Garamond,Futura Medium" w:hAnsi="Gill Sans MT" w:cs="Futura Medium"/>
        </w:rPr>
        <w:t xml:space="preserve">that </w:t>
      </w:r>
      <w:r w:rsidR="004B0A8E" w:rsidRPr="008F582E">
        <w:rPr>
          <w:rFonts w:ascii="Gill Sans MT" w:eastAsia="Garamond,Futura Medium" w:hAnsi="Gill Sans MT" w:cs="Futura Medium"/>
        </w:rPr>
        <w:t>relating</w:t>
      </w:r>
      <w:r w:rsidR="00D35521" w:rsidRPr="008F582E">
        <w:rPr>
          <w:rFonts w:ascii="Gill Sans MT" w:eastAsia="Garamond,Futura Medium" w:hAnsi="Gill Sans MT" w:cs="Futura Medium"/>
        </w:rPr>
        <w:t xml:space="preserve"> to</w:t>
      </w:r>
      <w:r w:rsidR="00AF3F55" w:rsidRPr="008F582E">
        <w:rPr>
          <w:rFonts w:ascii="Gill Sans MT" w:eastAsia="Garamond,Futura Medium" w:hAnsi="Gill Sans MT" w:cs="Futura Medium"/>
        </w:rPr>
        <w:t xml:space="preserve"> </w:t>
      </w:r>
      <w:r w:rsidR="00002D7F" w:rsidRPr="008F582E">
        <w:rPr>
          <w:rFonts w:ascii="Gill Sans MT" w:eastAsia="Garamond,Futura Medium" w:hAnsi="Gill Sans MT" w:cs="Futura Medium"/>
        </w:rPr>
        <w:t>ethical exemplars</w:t>
      </w:r>
      <w:r w:rsidR="00460F6D" w:rsidRPr="008F582E">
        <w:rPr>
          <w:rFonts w:ascii="Gill Sans MT" w:eastAsia="Garamond,Futura Medium" w:hAnsi="Gill Sans MT" w:cs="Futura Medium"/>
        </w:rPr>
        <w:t xml:space="preserve"> </w:t>
      </w:r>
      <w:r w:rsidR="00C91BB7" w:rsidRPr="008F582E">
        <w:rPr>
          <w:rFonts w:ascii="Gill Sans MT" w:eastAsia="Garamond,Futura Medium" w:hAnsi="Gill Sans MT" w:cs="Futura Medium"/>
        </w:rPr>
        <w:t>in a</w:t>
      </w:r>
      <w:r w:rsidR="00274BB9" w:rsidRPr="008F582E">
        <w:rPr>
          <w:rFonts w:ascii="Gill Sans MT" w:eastAsia="Garamond,Futura Medium" w:hAnsi="Gill Sans MT" w:cs="Futura Medium"/>
        </w:rPr>
        <w:t xml:space="preserve"> spirit of admiration</w:t>
      </w:r>
      <w:r w:rsidR="00450D24" w:rsidRPr="008F582E">
        <w:rPr>
          <w:rFonts w:ascii="Gill Sans MT" w:eastAsia="Garamond,Futura Medium" w:hAnsi="Gill Sans MT" w:cs="Futura Medium"/>
        </w:rPr>
        <w:t xml:space="preserve"> could</w:t>
      </w:r>
      <w:r w:rsidR="00274BB9" w:rsidRPr="008F582E">
        <w:rPr>
          <w:rFonts w:ascii="Gill Sans MT" w:eastAsia="Garamond,Futura Medium" w:hAnsi="Gill Sans MT" w:cs="Futura Medium"/>
        </w:rPr>
        <w:t xml:space="preserve"> only be a form</w:t>
      </w:r>
      <w:r w:rsidR="007A0727" w:rsidRPr="008F582E">
        <w:rPr>
          <w:rFonts w:ascii="Gill Sans MT" w:eastAsia="Garamond,Futura Medium" w:hAnsi="Gill Sans MT" w:cs="Futura Medium"/>
        </w:rPr>
        <w:t xml:space="preserve"> of moral evasion.</w:t>
      </w:r>
      <w:r w:rsidR="00316DB9" w:rsidRPr="008F582E">
        <w:rPr>
          <w:rFonts w:ascii="Gill Sans MT" w:eastAsia="Garamond,Futura Medium" w:hAnsi="Gill Sans MT" w:cs="Futura Medium"/>
        </w:rPr>
        <w:t xml:space="preserve"> </w:t>
      </w:r>
      <w:r w:rsidR="005B466F" w:rsidRPr="008F582E">
        <w:rPr>
          <w:rFonts w:ascii="Gill Sans MT" w:eastAsia="Garamond,Futura Medium" w:hAnsi="Gill Sans MT" w:cs="Futura Medium"/>
        </w:rPr>
        <w:t>Others</w:t>
      </w:r>
      <w:r w:rsidR="00307356" w:rsidRPr="008F582E">
        <w:rPr>
          <w:rFonts w:ascii="Gill Sans MT" w:eastAsia="Garamond,Futura Medium" w:hAnsi="Gill Sans MT" w:cs="Futura Medium"/>
        </w:rPr>
        <w:t xml:space="preserve"> argue</w:t>
      </w:r>
      <w:r w:rsidR="00460F6D" w:rsidRPr="008F582E">
        <w:rPr>
          <w:rFonts w:ascii="Gill Sans MT" w:eastAsia="Garamond,Futura Medium" w:hAnsi="Gill Sans MT" w:cs="Futura Medium"/>
        </w:rPr>
        <w:t xml:space="preserve"> that, while </w:t>
      </w:r>
      <w:r w:rsidR="00450D24" w:rsidRPr="008F582E">
        <w:rPr>
          <w:rFonts w:ascii="Gill Sans MT" w:eastAsia="Garamond,Futura Medium" w:hAnsi="Gill Sans MT" w:cs="Futura Medium"/>
        </w:rPr>
        <w:t>he</w:t>
      </w:r>
      <w:r w:rsidR="00460F6D" w:rsidRPr="008F582E">
        <w:rPr>
          <w:rFonts w:ascii="Gill Sans MT" w:eastAsia="Garamond,Futura Medium" w:hAnsi="Gill Sans MT" w:cs="Futura Medium"/>
        </w:rPr>
        <w:t xml:space="preserve"> is a</w:t>
      </w:r>
      <w:r w:rsidR="00371AD2" w:rsidRPr="008F582E">
        <w:rPr>
          <w:rFonts w:ascii="Gill Sans MT" w:eastAsia="Garamond,Futura Medium" w:hAnsi="Gill Sans MT" w:cs="Futura Medium"/>
        </w:rPr>
        <w:t>live to this</w:t>
      </w:r>
      <w:r w:rsidR="00460F6D" w:rsidRPr="008F582E">
        <w:rPr>
          <w:rFonts w:ascii="Gill Sans MT" w:eastAsia="Garamond,Futura Medium" w:hAnsi="Gill Sans MT" w:cs="Futura Medium"/>
        </w:rPr>
        <w:t xml:space="preserve"> danger, we need not </w:t>
      </w:r>
      <w:r w:rsidR="004B0A8E" w:rsidRPr="008F582E">
        <w:rPr>
          <w:rFonts w:ascii="Gill Sans MT" w:eastAsia="Garamond,Futura Medium" w:hAnsi="Gill Sans MT" w:cs="Futura Medium"/>
        </w:rPr>
        <w:t>attribute to him</w:t>
      </w:r>
      <w:r w:rsidR="00441918" w:rsidRPr="008F582E">
        <w:rPr>
          <w:rFonts w:ascii="Gill Sans MT" w:eastAsia="Garamond,Futura Medium" w:hAnsi="Gill Sans MT" w:cs="Futura Medium"/>
        </w:rPr>
        <w:t xml:space="preserve"> </w:t>
      </w:r>
      <w:r w:rsidR="00316DB9" w:rsidRPr="008F582E">
        <w:rPr>
          <w:rFonts w:ascii="Gill Sans MT" w:eastAsia="Garamond,Futura Medium" w:hAnsi="Gill Sans MT" w:cs="Futura Medium"/>
        </w:rPr>
        <w:t xml:space="preserve">a blanket prohibition on </w:t>
      </w:r>
      <w:r w:rsidR="00E90448" w:rsidRPr="008F582E">
        <w:rPr>
          <w:rFonts w:ascii="Gill Sans MT" w:eastAsia="Garamond,Futura Medium" w:hAnsi="Gill Sans MT" w:cs="Futura Medium"/>
        </w:rPr>
        <w:t>admiration</w:t>
      </w:r>
      <w:r w:rsidR="003A7B13" w:rsidRPr="008F582E">
        <w:rPr>
          <w:rFonts w:ascii="Gill Sans MT" w:eastAsia="Garamond,Futura Medium" w:hAnsi="Gill Sans MT" w:cs="Futura Medium"/>
        </w:rPr>
        <w:t xml:space="preserve"> in this context</w:t>
      </w:r>
      <w:r w:rsidR="00316DB9" w:rsidRPr="008F582E">
        <w:rPr>
          <w:rFonts w:ascii="Gill Sans MT" w:eastAsia="Garamond,Futura Medium" w:hAnsi="Gill Sans MT" w:cs="Futura Medium"/>
        </w:rPr>
        <w:t>.</w:t>
      </w:r>
      <w:r w:rsidR="0021302D" w:rsidRPr="008F582E">
        <w:rPr>
          <w:rFonts w:ascii="Gill Sans MT" w:eastAsia="Garamond,Futura Medium" w:hAnsi="Gill Sans MT" w:cs="Futura Medium"/>
        </w:rPr>
        <w:t xml:space="preserve"> </w:t>
      </w:r>
      <w:r w:rsidR="00917D23" w:rsidRPr="008F582E">
        <w:rPr>
          <w:rFonts w:ascii="Gill Sans MT" w:eastAsia="Garamond,Futura Medium" w:hAnsi="Gill Sans MT" w:cs="Futura Medium"/>
        </w:rPr>
        <w:t>Notably, b</w:t>
      </w:r>
      <w:r w:rsidR="0070509E" w:rsidRPr="008F582E">
        <w:rPr>
          <w:rFonts w:ascii="Gill Sans MT" w:eastAsia="Garamond,Futura Medium" w:hAnsi="Gill Sans MT" w:cs="Futura Medium"/>
        </w:rPr>
        <w:t>o</w:t>
      </w:r>
      <w:r w:rsidR="00842377" w:rsidRPr="008F582E">
        <w:rPr>
          <w:rFonts w:ascii="Gill Sans MT" w:eastAsia="Garamond,Futura Medium" w:hAnsi="Gill Sans MT" w:cs="Futura Medium"/>
        </w:rPr>
        <w:t xml:space="preserve">th sides of this debate take </w:t>
      </w:r>
      <w:r w:rsidR="0039254C" w:rsidRPr="008F582E">
        <w:rPr>
          <w:rFonts w:ascii="Gill Sans MT" w:eastAsia="Garamond,Futura Medium" w:hAnsi="Gill Sans MT" w:cs="Futura Medium"/>
        </w:rPr>
        <w:t xml:space="preserve">it </w:t>
      </w:r>
      <w:r w:rsidR="007A0727" w:rsidRPr="008F582E">
        <w:rPr>
          <w:rFonts w:ascii="Gill Sans MT" w:eastAsia="Garamond,Futura Medium" w:hAnsi="Gill Sans MT" w:cs="Futura Medium"/>
        </w:rPr>
        <w:t xml:space="preserve">for granted that ethical exemplars can be given </w:t>
      </w:r>
      <w:r w:rsidR="00E90448" w:rsidRPr="008F582E">
        <w:rPr>
          <w:rFonts w:ascii="Gill Sans MT" w:eastAsia="Garamond,Futura Medium" w:hAnsi="Gill Sans MT" w:cs="Futura Medium"/>
        </w:rPr>
        <w:t>as such:</w:t>
      </w:r>
      <w:r w:rsidR="00371AD2" w:rsidRPr="008F582E">
        <w:rPr>
          <w:rFonts w:ascii="Gill Sans MT" w:eastAsia="Garamond,Futura Medium" w:hAnsi="Gill Sans MT" w:cs="Futura Medium"/>
        </w:rPr>
        <w:t xml:space="preserve"> the</w:t>
      </w:r>
      <w:r w:rsidR="00F60C74" w:rsidRPr="008F582E">
        <w:rPr>
          <w:rFonts w:ascii="Gill Sans MT" w:eastAsia="Garamond,Futura Medium" w:hAnsi="Gill Sans MT" w:cs="Futura Medium"/>
        </w:rPr>
        <w:t xml:space="preserve"> question at</w:t>
      </w:r>
      <w:r w:rsidR="00371AD2" w:rsidRPr="008F582E">
        <w:rPr>
          <w:rFonts w:ascii="Gill Sans MT" w:eastAsia="Garamond,Futura Medium" w:hAnsi="Gill Sans MT" w:cs="Futura Medium"/>
        </w:rPr>
        <w:t xml:space="preserve"> </w:t>
      </w:r>
      <w:r w:rsidR="00441918" w:rsidRPr="008F582E">
        <w:rPr>
          <w:rFonts w:ascii="Gill Sans MT" w:eastAsia="Garamond,Futura Medium" w:hAnsi="Gill Sans MT" w:cs="Futura Medium"/>
        </w:rPr>
        <w:t>issue is how we sh</w:t>
      </w:r>
      <w:r w:rsidR="00E90448" w:rsidRPr="008F582E">
        <w:rPr>
          <w:rFonts w:ascii="Gill Sans MT" w:eastAsia="Garamond,Futura Medium" w:hAnsi="Gill Sans MT" w:cs="Futura Medium"/>
        </w:rPr>
        <w:t xml:space="preserve">ould </w:t>
      </w:r>
      <w:r w:rsidR="00441918" w:rsidRPr="008F582E">
        <w:rPr>
          <w:rFonts w:ascii="Gill Sans MT" w:eastAsia="Garamond,Futura Medium" w:hAnsi="Gill Sans MT" w:cs="Futura Medium"/>
        </w:rPr>
        <w:t>relate to them.</w:t>
      </w:r>
      <w:r w:rsidR="00F71FAC" w:rsidRPr="008F582E">
        <w:rPr>
          <w:rFonts w:ascii="Gill Sans MT" w:eastAsia="Garamond,Futura Medium" w:hAnsi="Gill Sans MT" w:cs="Futura Medium"/>
        </w:rPr>
        <w:t xml:space="preserve"> </w:t>
      </w:r>
      <w:r w:rsidR="0070509E" w:rsidRPr="008F582E">
        <w:rPr>
          <w:rFonts w:ascii="Gill Sans MT" w:eastAsia="Garamond,Futura Medium" w:hAnsi="Gill Sans MT" w:cs="Futura Medium"/>
        </w:rPr>
        <w:t>In my view,</w:t>
      </w:r>
      <w:r w:rsidR="00450D24" w:rsidRPr="008F582E">
        <w:rPr>
          <w:rFonts w:ascii="Gill Sans MT" w:eastAsia="Garamond,Futura Medium" w:hAnsi="Gill Sans MT" w:cs="Futura Medium"/>
        </w:rPr>
        <w:t xml:space="preserve"> however,</w:t>
      </w:r>
      <w:r w:rsidR="00842377" w:rsidRPr="008F582E">
        <w:rPr>
          <w:rFonts w:ascii="Gill Sans MT" w:eastAsia="Garamond,Futura Medium" w:hAnsi="Gill Sans MT" w:cs="Futura Medium"/>
        </w:rPr>
        <w:t xml:space="preserve"> </w:t>
      </w:r>
      <w:r w:rsidR="00C91BB7" w:rsidRPr="008F582E">
        <w:rPr>
          <w:rFonts w:ascii="Gill Sans MT" w:eastAsia="Garamond,Futura Medium" w:hAnsi="Gill Sans MT" w:cs="Futura Medium"/>
        </w:rPr>
        <w:t xml:space="preserve">the deeper problem is how </w:t>
      </w:r>
      <w:r w:rsidR="009949A8" w:rsidRPr="008F582E">
        <w:rPr>
          <w:rFonts w:ascii="Gill Sans MT" w:eastAsia="Garamond,Futura Medium" w:hAnsi="Gill Sans MT" w:cs="Futura Medium"/>
        </w:rPr>
        <w:t xml:space="preserve">in the first place </w:t>
      </w:r>
      <w:r w:rsidR="00C91BB7" w:rsidRPr="008F582E">
        <w:rPr>
          <w:rFonts w:ascii="Gill Sans MT" w:eastAsia="Garamond,Futura Medium" w:hAnsi="Gill Sans MT" w:cs="Futura Medium"/>
        </w:rPr>
        <w:t xml:space="preserve">ethical exemplars </w:t>
      </w:r>
      <w:r w:rsidR="00C91BB7" w:rsidRPr="008F582E">
        <w:rPr>
          <w:rFonts w:ascii="Gill Sans MT" w:eastAsia="Garamond,Futura Medium" w:hAnsi="Gill Sans MT" w:cs="Futura Medium"/>
          <w:iCs/>
        </w:rPr>
        <w:t>can</w:t>
      </w:r>
      <w:r w:rsidR="003A7B13" w:rsidRPr="008F582E">
        <w:rPr>
          <w:rFonts w:ascii="Gill Sans MT" w:eastAsia="Garamond,Futura Medium" w:hAnsi="Gill Sans MT" w:cs="Futura Medium"/>
        </w:rPr>
        <w:t xml:space="preserve"> be given as such:</w:t>
      </w:r>
      <w:r w:rsidR="00C91BB7" w:rsidRPr="008F582E">
        <w:rPr>
          <w:rFonts w:ascii="Gill Sans MT" w:eastAsia="Garamond,Futura Medium" w:hAnsi="Gill Sans MT" w:cs="Futura Medium"/>
        </w:rPr>
        <w:t xml:space="preserve"> that is, how they can be </w:t>
      </w:r>
      <w:r w:rsidR="00D35521" w:rsidRPr="008F582E">
        <w:rPr>
          <w:rFonts w:ascii="Gill Sans MT" w:eastAsia="Garamond,Futura Medium" w:hAnsi="Gill Sans MT" w:cs="Futura Medium"/>
        </w:rPr>
        <w:t>given so</w:t>
      </w:r>
      <w:r w:rsidR="005E644D" w:rsidRPr="008F582E">
        <w:rPr>
          <w:rFonts w:ascii="Gill Sans MT" w:eastAsia="Garamond,Futura Medium" w:hAnsi="Gill Sans MT" w:cs="Futura Medium"/>
        </w:rPr>
        <w:t xml:space="preserve"> that</w:t>
      </w:r>
      <w:r w:rsidR="00965B85" w:rsidRPr="008F582E">
        <w:rPr>
          <w:rFonts w:ascii="Gill Sans MT" w:eastAsia="Garamond,Futura Medium" w:hAnsi="Gill Sans MT" w:cs="Futura Medium"/>
        </w:rPr>
        <w:t xml:space="preserve"> </w:t>
      </w:r>
      <w:r w:rsidR="00441918" w:rsidRPr="008F582E">
        <w:rPr>
          <w:rFonts w:ascii="Gill Sans MT" w:eastAsia="Garamond,Futura Medium" w:hAnsi="Gill Sans MT" w:cs="Futura Medium"/>
        </w:rPr>
        <w:t xml:space="preserve">disinterested </w:t>
      </w:r>
      <w:r w:rsidR="00092638" w:rsidRPr="008F582E">
        <w:rPr>
          <w:rFonts w:ascii="Gill Sans MT" w:eastAsia="Garamond,Futura Medium" w:hAnsi="Gill Sans MT" w:cs="Futura Medium"/>
        </w:rPr>
        <w:t>contemplation</w:t>
      </w:r>
      <w:r w:rsidR="005432AE" w:rsidRPr="008F582E">
        <w:rPr>
          <w:rFonts w:ascii="Gill Sans MT" w:eastAsia="Garamond,Futura Medium" w:hAnsi="Gill Sans MT" w:cs="Futura Medium"/>
        </w:rPr>
        <w:t xml:space="preserve"> is</w:t>
      </w:r>
      <w:r w:rsidR="00C91BB7" w:rsidRPr="008F582E">
        <w:rPr>
          <w:rFonts w:ascii="Gill Sans MT" w:eastAsia="Garamond,Futura Medium" w:hAnsi="Gill Sans MT" w:cs="Futura Medium"/>
        </w:rPr>
        <w:t xml:space="preserve"> </w:t>
      </w:r>
      <w:r w:rsidR="00C91BB7" w:rsidRPr="008F582E">
        <w:rPr>
          <w:rFonts w:ascii="Gill Sans MT" w:eastAsia="Garamond,Futura Medium" w:hAnsi="Gill Sans MT" w:cs="Futura Medium"/>
          <w:i/>
          <w:iCs/>
        </w:rPr>
        <w:t xml:space="preserve">not </w:t>
      </w:r>
      <w:r w:rsidR="00371AD2" w:rsidRPr="008F582E">
        <w:rPr>
          <w:rFonts w:ascii="Gill Sans MT" w:eastAsia="Garamond,Futura Medium" w:hAnsi="Gill Sans MT" w:cs="Futura Medium"/>
        </w:rPr>
        <w:t>the</w:t>
      </w:r>
      <w:r w:rsidR="00C91BB7" w:rsidRPr="008F582E">
        <w:rPr>
          <w:rFonts w:ascii="Gill Sans MT" w:eastAsia="Garamond,Futura Medium" w:hAnsi="Gill Sans MT" w:cs="Futura Medium"/>
        </w:rPr>
        <w:t xml:space="preserve"> appropriate </w:t>
      </w:r>
      <w:r w:rsidR="00441918" w:rsidRPr="008F582E">
        <w:rPr>
          <w:rFonts w:ascii="Gill Sans MT" w:eastAsia="Garamond,Futura Medium" w:hAnsi="Gill Sans MT" w:cs="Futura Medium"/>
        </w:rPr>
        <w:t>response to them</w:t>
      </w:r>
      <w:r w:rsidR="00C91BB7" w:rsidRPr="008F582E">
        <w:rPr>
          <w:rFonts w:ascii="Gill Sans MT" w:eastAsia="Garamond,Futura Medium" w:hAnsi="Gill Sans MT" w:cs="Futura Medium"/>
        </w:rPr>
        <w:t>.</w:t>
      </w:r>
      <w:r w:rsidR="00484FAD" w:rsidRPr="008F582E">
        <w:rPr>
          <w:rFonts w:ascii="Gill Sans MT" w:eastAsia="Garamond,Futura Medium" w:hAnsi="Gill Sans MT" w:cs="Futura Medium"/>
        </w:rPr>
        <w:t xml:space="preserve"> For, </w:t>
      </w:r>
      <w:r w:rsidR="007C46B5" w:rsidRPr="008F582E">
        <w:rPr>
          <w:rFonts w:ascii="Gill Sans MT" w:eastAsia="Garamond,Futura Medium" w:hAnsi="Gill Sans MT" w:cs="Futura Medium"/>
        </w:rPr>
        <w:t xml:space="preserve">it is </w:t>
      </w:r>
      <w:r w:rsidR="00710E81" w:rsidRPr="008F582E">
        <w:rPr>
          <w:rFonts w:ascii="Gill Sans MT" w:eastAsia="Garamond,Futura Medium" w:hAnsi="Gill Sans MT" w:cs="Futura Medium"/>
        </w:rPr>
        <w:t>di</w:t>
      </w:r>
      <w:r w:rsidR="00D31DC2" w:rsidRPr="008F582E">
        <w:rPr>
          <w:rFonts w:ascii="Gill Sans MT" w:eastAsia="Garamond,Futura Medium" w:hAnsi="Gill Sans MT" w:cs="Futura Medium"/>
        </w:rPr>
        <w:t xml:space="preserve">fficult to see why </w:t>
      </w:r>
      <w:r w:rsidR="00917D23" w:rsidRPr="008F582E">
        <w:rPr>
          <w:rFonts w:ascii="Gill Sans MT" w:eastAsia="Garamond,Futura Medium" w:hAnsi="Gill Sans MT" w:cs="Futura Medium"/>
        </w:rPr>
        <w:t>contemplation</w:t>
      </w:r>
      <w:r w:rsidR="00484FAD" w:rsidRPr="008F582E">
        <w:rPr>
          <w:rFonts w:ascii="Gill Sans MT" w:eastAsia="Garamond,Futura Medium" w:hAnsi="Gill Sans MT" w:cs="Futura Medium"/>
        </w:rPr>
        <w:t xml:space="preserve"> </w:t>
      </w:r>
      <w:r w:rsidR="00710E81" w:rsidRPr="008F582E">
        <w:rPr>
          <w:rFonts w:ascii="Gill Sans MT" w:eastAsia="Garamond,Futura Medium" w:hAnsi="Gill Sans MT" w:cs="Futura Medium"/>
        </w:rPr>
        <w:t xml:space="preserve">and admiration </w:t>
      </w:r>
      <w:r w:rsidR="00D31DC2" w:rsidRPr="008F582E">
        <w:rPr>
          <w:rFonts w:ascii="Gill Sans MT" w:eastAsia="Garamond,Futura Medium" w:hAnsi="Gill Sans MT" w:cs="Futura Medium"/>
        </w:rPr>
        <w:t>should not be</w:t>
      </w:r>
      <w:r w:rsidR="009E1388" w:rsidRPr="008F582E">
        <w:rPr>
          <w:rFonts w:ascii="Gill Sans MT" w:eastAsia="Garamond,Futura Medium" w:hAnsi="Gill Sans MT" w:cs="Futura Medium"/>
        </w:rPr>
        <w:t xml:space="preserve"> </w:t>
      </w:r>
      <w:r w:rsidR="004B0A8E" w:rsidRPr="008F582E">
        <w:rPr>
          <w:rFonts w:ascii="Gill Sans MT" w:eastAsia="Garamond,Futura Medium" w:hAnsi="Gill Sans MT" w:cs="Futura Medium"/>
        </w:rPr>
        <w:t>fitting</w:t>
      </w:r>
      <w:r w:rsidR="00AF3F55" w:rsidRPr="008F582E">
        <w:rPr>
          <w:rFonts w:ascii="Gill Sans MT" w:eastAsia="Garamond,Futura Medium" w:hAnsi="Gill Sans MT" w:cs="Futura Medium"/>
        </w:rPr>
        <w:t xml:space="preserve"> response</w:t>
      </w:r>
      <w:r w:rsidR="00D31DC2" w:rsidRPr="008F582E">
        <w:rPr>
          <w:rFonts w:ascii="Gill Sans MT" w:eastAsia="Garamond,Futura Medium" w:hAnsi="Gill Sans MT" w:cs="Futura Medium"/>
        </w:rPr>
        <w:t>s</w:t>
      </w:r>
      <w:r w:rsidR="005B466F" w:rsidRPr="008F582E">
        <w:rPr>
          <w:rFonts w:ascii="Gill Sans MT" w:eastAsia="Garamond,Futura Medium" w:hAnsi="Gill Sans MT" w:cs="Futura Medium"/>
        </w:rPr>
        <w:t xml:space="preserve"> </w:t>
      </w:r>
      <w:r w:rsidR="00AF3F55" w:rsidRPr="008F582E">
        <w:rPr>
          <w:rFonts w:ascii="Gill Sans MT" w:eastAsia="Garamond,Futura Medium" w:hAnsi="Gill Sans MT" w:cs="Futura Medium"/>
        </w:rPr>
        <w:t>to</w:t>
      </w:r>
      <w:r w:rsidR="00092638" w:rsidRPr="008F582E">
        <w:rPr>
          <w:rFonts w:ascii="Gill Sans MT" w:eastAsia="Garamond,Futura Medium" w:hAnsi="Gill Sans MT" w:cs="Futura Medium"/>
        </w:rPr>
        <w:t xml:space="preserve"> </w:t>
      </w:r>
      <w:r w:rsidR="00864B26" w:rsidRPr="008F582E">
        <w:rPr>
          <w:rFonts w:ascii="Gill Sans MT" w:eastAsia="Garamond,Futura Medium" w:hAnsi="Gill Sans MT" w:cs="Futura Medium"/>
        </w:rPr>
        <w:t>moral heroes</w:t>
      </w:r>
      <w:r w:rsidR="00092638" w:rsidRPr="008F582E">
        <w:rPr>
          <w:rFonts w:ascii="Gill Sans MT" w:eastAsia="Garamond,Futura Medium" w:hAnsi="Gill Sans MT" w:cs="Futura Medium"/>
        </w:rPr>
        <w:t xml:space="preserve"> represented</w:t>
      </w:r>
      <w:r w:rsidR="00D35521" w:rsidRPr="008F582E">
        <w:rPr>
          <w:rFonts w:ascii="Gill Sans MT" w:eastAsia="Garamond,Futura Medium" w:hAnsi="Gill Sans MT" w:cs="Futura Medium"/>
        </w:rPr>
        <w:t xml:space="preserve"> </w:t>
      </w:r>
      <w:r w:rsidR="005432AE" w:rsidRPr="008F582E">
        <w:rPr>
          <w:rFonts w:ascii="Gill Sans MT" w:eastAsia="Garamond,Futura Medium" w:hAnsi="Gill Sans MT" w:cs="Futura Medium"/>
        </w:rPr>
        <w:t xml:space="preserve">as </w:t>
      </w:r>
      <w:r w:rsidR="003A7B13" w:rsidRPr="008F582E">
        <w:rPr>
          <w:rFonts w:ascii="Gill Sans MT" w:eastAsia="Garamond,Futura Medium" w:hAnsi="Gill Sans MT" w:cs="Futura Medium"/>
        </w:rPr>
        <w:t>those</w:t>
      </w:r>
      <w:r w:rsidR="005432AE" w:rsidRPr="008F582E">
        <w:rPr>
          <w:rFonts w:ascii="Gill Sans MT" w:eastAsia="Garamond,Futura Medium" w:hAnsi="Gill Sans MT" w:cs="Futura Medium"/>
        </w:rPr>
        <w:t xml:space="preserve"> </w:t>
      </w:r>
      <w:r w:rsidR="005B466F" w:rsidRPr="008F582E">
        <w:rPr>
          <w:rFonts w:ascii="Gill Sans MT" w:eastAsia="Garamond,Futura Medium" w:hAnsi="Gill Sans MT" w:cs="Futura Medium"/>
        </w:rPr>
        <w:t>who</w:t>
      </w:r>
      <w:r w:rsidR="00D35521" w:rsidRPr="008F582E">
        <w:rPr>
          <w:rFonts w:ascii="Gill Sans MT" w:eastAsia="Garamond,Futura Medium" w:hAnsi="Gill Sans MT" w:cs="Futura Medium"/>
        </w:rPr>
        <w:t>se deeds</w:t>
      </w:r>
      <w:r w:rsidR="005B466F" w:rsidRPr="008F582E">
        <w:rPr>
          <w:rFonts w:ascii="Gill Sans MT" w:eastAsia="Garamond,Futura Medium" w:hAnsi="Gill Sans MT" w:cs="Futura Medium"/>
        </w:rPr>
        <w:t xml:space="preserve"> </w:t>
      </w:r>
      <w:r w:rsidR="00A95425" w:rsidRPr="008F582E">
        <w:rPr>
          <w:rFonts w:ascii="Gill Sans MT" w:eastAsia="Garamond,Futura Medium" w:hAnsi="Gill Sans MT" w:cs="Futura Medium"/>
        </w:rPr>
        <w:t>instantiate praiseworthy</w:t>
      </w:r>
      <w:r w:rsidR="00D35521" w:rsidRPr="008F582E">
        <w:rPr>
          <w:rFonts w:ascii="Gill Sans MT" w:eastAsia="Garamond,Futura Medium" w:hAnsi="Gill Sans MT" w:cs="Futura Medium"/>
        </w:rPr>
        <w:t xml:space="preserve"> ideals. </w:t>
      </w:r>
      <w:r w:rsidR="00450D24" w:rsidRPr="008F582E">
        <w:rPr>
          <w:rFonts w:ascii="Gill Sans MT" w:eastAsia="Garamond,Futura Medium" w:hAnsi="Gill Sans MT" w:cs="Futura Medium"/>
        </w:rPr>
        <w:t>S</w:t>
      </w:r>
      <w:r w:rsidR="00327B28" w:rsidRPr="008F582E">
        <w:rPr>
          <w:rFonts w:ascii="Gill Sans MT" w:eastAsia="Garamond,Futura Medium" w:hAnsi="Gill Sans MT" w:cs="Futura Medium"/>
        </w:rPr>
        <w:t>ince</w:t>
      </w:r>
      <w:r w:rsidR="004B0A8E" w:rsidRPr="008F582E">
        <w:rPr>
          <w:rFonts w:ascii="Gill Sans MT" w:eastAsia="Garamond,Futura Medium" w:hAnsi="Gill Sans MT" w:cs="Futura Medium"/>
        </w:rPr>
        <w:t xml:space="preserve"> </w:t>
      </w:r>
      <w:r w:rsidR="003A7B13" w:rsidRPr="008F582E">
        <w:rPr>
          <w:rFonts w:ascii="Gill Sans MT" w:eastAsia="Garamond,Futura Medium" w:hAnsi="Gill Sans MT" w:cs="Futura Medium"/>
        </w:rPr>
        <w:t xml:space="preserve">any such </w:t>
      </w:r>
      <w:r w:rsidR="00C51DF5" w:rsidRPr="008F582E">
        <w:rPr>
          <w:rFonts w:ascii="Gill Sans MT" w:eastAsia="Garamond,Futura Medium" w:hAnsi="Gill Sans MT" w:cs="Futura Medium"/>
        </w:rPr>
        <w:t>“still life”</w:t>
      </w:r>
      <w:r w:rsidR="004B0A8E" w:rsidRPr="008F582E">
        <w:rPr>
          <w:rFonts w:ascii="Gill Sans MT" w:eastAsia="Garamond,Futura Medium" w:hAnsi="Gill Sans MT" w:cs="Futura Medium"/>
        </w:rPr>
        <w:t xml:space="preserve"> </w:t>
      </w:r>
      <w:r w:rsidR="009949A8" w:rsidRPr="008F582E">
        <w:rPr>
          <w:rFonts w:ascii="Gill Sans MT" w:eastAsia="Garamond,Futura Medium" w:hAnsi="Gill Sans MT" w:cs="Futura Medium"/>
        </w:rPr>
        <w:t>portrait</w:t>
      </w:r>
      <w:r w:rsidR="00371AD2" w:rsidRPr="008F582E">
        <w:rPr>
          <w:rFonts w:ascii="Gill Sans MT" w:eastAsia="Garamond,Futura Medium" w:hAnsi="Gill Sans MT" w:cs="Futura Medium"/>
        </w:rPr>
        <w:t xml:space="preserve"> </w:t>
      </w:r>
      <w:r w:rsidR="00D35521" w:rsidRPr="008F582E">
        <w:rPr>
          <w:rFonts w:ascii="Gill Sans MT" w:eastAsia="Garamond,Futura Medium" w:hAnsi="Gill Sans MT" w:cs="Futura Medium"/>
        </w:rPr>
        <w:t>of</w:t>
      </w:r>
      <w:r w:rsidR="004B0A8E" w:rsidRPr="008F582E">
        <w:rPr>
          <w:rFonts w:ascii="Gill Sans MT" w:eastAsia="Garamond,Futura Medium" w:hAnsi="Gill Sans MT" w:cs="Futura Medium"/>
        </w:rPr>
        <w:t xml:space="preserve"> </w:t>
      </w:r>
      <w:r w:rsidR="00F60C74" w:rsidRPr="008F582E">
        <w:rPr>
          <w:rFonts w:ascii="Gill Sans MT" w:eastAsia="Garamond,Futura Medium" w:hAnsi="Gill Sans MT" w:cs="Futura Medium"/>
        </w:rPr>
        <w:t>the</w:t>
      </w:r>
      <w:r w:rsidR="003A7B13" w:rsidRPr="008F582E">
        <w:rPr>
          <w:rFonts w:ascii="Gill Sans MT" w:eastAsia="Garamond,Futura Medium" w:hAnsi="Gill Sans MT" w:cs="Futura Medium"/>
        </w:rPr>
        <w:t xml:space="preserve"> </w:t>
      </w:r>
      <w:r w:rsidR="003A7B13" w:rsidRPr="008F582E">
        <w:rPr>
          <w:rFonts w:ascii="Gill Sans MT" w:eastAsia="Garamond,Futura Medium" w:hAnsi="Gill Sans MT" w:cs="Futura Medium"/>
        </w:rPr>
        <w:lastRenderedPageBreak/>
        <w:t>moral hero will</w:t>
      </w:r>
      <w:r w:rsidR="00D35521" w:rsidRPr="008F582E">
        <w:rPr>
          <w:rFonts w:ascii="Gill Sans MT" w:eastAsia="Garamond,Futura Medium" w:hAnsi="Gill Sans MT" w:cs="Futura Medium"/>
        </w:rPr>
        <w:t xml:space="preserve"> </w:t>
      </w:r>
      <w:r w:rsidR="00327B28" w:rsidRPr="008F582E">
        <w:rPr>
          <w:rFonts w:ascii="Gill Sans MT" w:eastAsia="Garamond,Futura Medium" w:hAnsi="Gill Sans MT" w:cs="Futura Medium"/>
        </w:rPr>
        <w:t xml:space="preserve">invite and sustain </w:t>
      </w:r>
      <w:r w:rsidR="005E644D" w:rsidRPr="008F582E">
        <w:rPr>
          <w:rFonts w:ascii="Gill Sans MT" w:eastAsia="Garamond,Futura Medium" w:hAnsi="Gill Sans MT" w:cs="Futura Medium"/>
        </w:rPr>
        <w:t>disinterested</w:t>
      </w:r>
      <w:r w:rsidR="003A7B13" w:rsidRPr="008F582E">
        <w:rPr>
          <w:rFonts w:ascii="Gill Sans MT" w:eastAsia="Garamond,Futura Medium" w:hAnsi="Gill Sans MT" w:cs="Futura Medium"/>
        </w:rPr>
        <w:t>ness</w:t>
      </w:r>
      <w:r w:rsidR="00450D24" w:rsidRPr="008F582E">
        <w:rPr>
          <w:rFonts w:ascii="Gill Sans MT" w:eastAsia="Garamond,Futura Medium" w:hAnsi="Gill Sans MT" w:cs="Futura Medium"/>
        </w:rPr>
        <w:t>, the deeper worry is that</w:t>
      </w:r>
      <w:r w:rsidR="00F60C74" w:rsidRPr="008F582E">
        <w:rPr>
          <w:rFonts w:ascii="Gill Sans MT" w:eastAsia="Garamond,Futura Medium" w:hAnsi="Gill Sans MT" w:cs="Futura Medium"/>
        </w:rPr>
        <w:t xml:space="preserve"> it will be</w:t>
      </w:r>
      <w:r w:rsidR="004876A9" w:rsidRPr="008F582E">
        <w:rPr>
          <w:rFonts w:ascii="Gill Sans MT" w:eastAsia="Garamond,Futura Medium" w:hAnsi="Gill Sans MT" w:cs="Futura Medium"/>
        </w:rPr>
        <w:t xml:space="preserve"> unfit</w:t>
      </w:r>
      <w:r w:rsidR="00327B28" w:rsidRPr="008F582E">
        <w:rPr>
          <w:rFonts w:ascii="Gill Sans MT" w:eastAsia="Garamond,Futura Medium" w:hAnsi="Gill Sans MT" w:cs="Futura Medium"/>
        </w:rPr>
        <w:t xml:space="preserve"> to represent </w:t>
      </w:r>
      <w:r w:rsidR="00F60C74" w:rsidRPr="008F582E">
        <w:rPr>
          <w:rFonts w:ascii="Gill Sans MT" w:eastAsia="Garamond,Futura Medium" w:hAnsi="Gill Sans MT" w:cs="Futura Medium"/>
        </w:rPr>
        <w:t>an ethical exemplar</w:t>
      </w:r>
      <w:r w:rsidR="00327B28" w:rsidRPr="008F582E">
        <w:rPr>
          <w:rFonts w:ascii="Gill Sans MT" w:eastAsia="Garamond,Futura Medium" w:hAnsi="Gill Sans MT" w:cs="Futura Medium"/>
        </w:rPr>
        <w:t xml:space="preserve"> as such</w:t>
      </w:r>
      <w:r w:rsidR="00D35521" w:rsidRPr="008F582E">
        <w:rPr>
          <w:rFonts w:ascii="Gill Sans MT" w:eastAsia="Garamond,Futura Medium" w:hAnsi="Gill Sans MT" w:cs="Futura Medium"/>
        </w:rPr>
        <w:t xml:space="preserve">. </w:t>
      </w:r>
    </w:p>
    <w:p w14:paraId="38A9ACF2" w14:textId="51056DEB" w:rsidR="002F2297" w:rsidRPr="008F582E" w:rsidRDefault="00496094" w:rsidP="007045C9">
      <w:pPr>
        <w:spacing w:line="360" w:lineRule="auto"/>
        <w:rPr>
          <w:rFonts w:ascii="Gill Sans MT" w:eastAsia="Garamond,Futura Medium" w:hAnsi="Gill Sans MT" w:cs="Futura Medium"/>
        </w:rPr>
      </w:pPr>
      <w:r w:rsidRPr="008F582E">
        <w:rPr>
          <w:rFonts w:ascii="Gill Sans MT" w:eastAsia="Garamond,Futura Medium" w:hAnsi="Gill Sans MT" w:cs="Futura Medium"/>
        </w:rPr>
        <w:tab/>
      </w:r>
      <w:r w:rsidR="00BE2C83" w:rsidRPr="008F582E">
        <w:rPr>
          <w:rFonts w:ascii="Gill Sans MT" w:eastAsia="Garamond,Futura Medium" w:hAnsi="Gill Sans MT" w:cs="Futura Medium"/>
        </w:rPr>
        <w:t>Now, f</w:t>
      </w:r>
      <w:r w:rsidR="009C3C1D" w:rsidRPr="008F582E">
        <w:rPr>
          <w:rFonts w:ascii="Gill Sans MT" w:eastAsia="Garamond,Futura Medium" w:hAnsi="Gill Sans MT" w:cs="Futura Medium"/>
        </w:rPr>
        <w:t xml:space="preserve">rom </w:t>
      </w:r>
      <w:r w:rsidR="00A70E74" w:rsidRPr="008F582E">
        <w:rPr>
          <w:rFonts w:ascii="Gill Sans MT" w:eastAsia="Garamond,Futura Medium" w:hAnsi="Gill Sans MT" w:cs="Futura Medium"/>
        </w:rPr>
        <w:t>the perspective</w:t>
      </w:r>
      <w:r w:rsidR="004A63F8" w:rsidRPr="008F582E">
        <w:rPr>
          <w:rFonts w:ascii="Gill Sans MT" w:eastAsia="Garamond,Futura Medium" w:hAnsi="Gill Sans MT" w:cs="Futura Medium"/>
        </w:rPr>
        <w:t xml:space="preserve"> of </w:t>
      </w:r>
      <w:r w:rsidR="00F42DBE" w:rsidRPr="008F582E">
        <w:rPr>
          <w:rFonts w:ascii="Gill Sans MT" w:eastAsia="Garamond,Futura Medium" w:hAnsi="Gill Sans MT" w:cs="Futura Medium"/>
        </w:rPr>
        <w:t xml:space="preserve">traditional </w:t>
      </w:r>
      <w:r w:rsidR="004A63F8" w:rsidRPr="008F582E">
        <w:rPr>
          <w:rFonts w:ascii="Gill Sans MT" w:eastAsia="Garamond,Futura Medium" w:hAnsi="Gill Sans MT" w:cs="Futura Medium"/>
        </w:rPr>
        <w:t>virtue ethics</w:t>
      </w:r>
      <w:r w:rsidR="009C3C1D" w:rsidRPr="008F582E">
        <w:rPr>
          <w:rFonts w:ascii="Gill Sans MT" w:eastAsia="Garamond,Futura Medium" w:hAnsi="Gill Sans MT" w:cs="Futura Medium"/>
        </w:rPr>
        <w:t>,</w:t>
      </w:r>
      <w:r w:rsidR="005604E5" w:rsidRPr="008F582E">
        <w:rPr>
          <w:rFonts w:ascii="Gill Sans MT" w:eastAsia="Garamond,Futura Medium" w:hAnsi="Gill Sans MT" w:cs="Futura Medium"/>
        </w:rPr>
        <w:t xml:space="preserve"> there </w:t>
      </w:r>
      <w:r w:rsidR="000B721B" w:rsidRPr="008F582E">
        <w:rPr>
          <w:rFonts w:ascii="Gill Sans MT" w:eastAsia="Garamond,Futura Medium" w:hAnsi="Gill Sans MT" w:cs="Futura Medium"/>
        </w:rPr>
        <w:t xml:space="preserve">may </w:t>
      </w:r>
      <w:r w:rsidR="00A70E74" w:rsidRPr="008F582E">
        <w:rPr>
          <w:rFonts w:ascii="Gill Sans MT" w:eastAsia="Garamond,Futura Medium" w:hAnsi="Gill Sans MT" w:cs="Futura Medium"/>
        </w:rPr>
        <w:t xml:space="preserve">appear </w:t>
      </w:r>
      <w:r w:rsidR="000D7394" w:rsidRPr="008F582E">
        <w:rPr>
          <w:rFonts w:ascii="Gill Sans MT" w:eastAsia="Garamond,Futura Medium" w:hAnsi="Gill Sans MT" w:cs="Futura Medium"/>
        </w:rPr>
        <w:t xml:space="preserve">to be </w:t>
      </w:r>
      <w:r w:rsidR="00F50955" w:rsidRPr="008F582E">
        <w:rPr>
          <w:rFonts w:ascii="Gill Sans MT" w:eastAsia="Garamond,Futura Medium" w:hAnsi="Gill Sans MT" w:cs="Futura Medium"/>
        </w:rPr>
        <w:t>a</w:t>
      </w:r>
      <w:r w:rsidR="004A63F8" w:rsidRPr="008F582E">
        <w:rPr>
          <w:rFonts w:ascii="Gill Sans MT" w:eastAsia="Garamond,Futura Medium" w:hAnsi="Gill Sans MT" w:cs="Futura Medium"/>
        </w:rPr>
        <w:t xml:space="preserve"> </w:t>
      </w:r>
      <w:r w:rsidR="002C2418" w:rsidRPr="008F582E">
        <w:rPr>
          <w:rFonts w:ascii="Gill Sans MT" w:eastAsia="Garamond,Futura Medium" w:hAnsi="Gill Sans MT" w:cs="Futura Medium"/>
        </w:rPr>
        <w:t xml:space="preserve">ready </w:t>
      </w:r>
      <w:r w:rsidR="00A70E74" w:rsidRPr="008F582E">
        <w:rPr>
          <w:rFonts w:ascii="Gill Sans MT" w:eastAsia="Garamond,Futura Medium" w:hAnsi="Gill Sans MT" w:cs="Futura Medium"/>
        </w:rPr>
        <w:t>way to</w:t>
      </w:r>
      <w:r w:rsidR="004A63F8" w:rsidRPr="008F582E">
        <w:rPr>
          <w:rFonts w:ascii="Gill Sans MT" w:eastAsia="Garamond,Futura Medium" w:hAnsi="Gill Sans MT" w:cs="Futura Medium"/>
        </w:rPr>
        <w:t xml:space="preserve"> diff</w:t>
      </w:r>
      <w:r w:rsidR="00A70E74" w:rsidRPr="008F582E">
        <w:rPr>
          <w:rFonts w:ascii="Gill Sans MT" w:eastAsia="Garamond,Futura Medium" w:hAnsi="Gill Sans MT" w:cs="Futura Medium"/>
        </w:rPr>
        <w:t>use</w:t>
      </w:r>
      <w:r w:rsidR="004A63F8" w:rsidRPr="008F582E">
        <w:rPr>
          <w:rFonts w:ascii="Gill Sans MT" w:eastAsia="Garamond,Futura Medium" w:hAnsi="Gill Sans MT" w:cs="Futura Medium"/>
        </w:rPr>
        <w:t xml:space="preserve"> </w:t>
      </w:r>
      <w:r w:rsidR="00D264E7" w:rsidRPr="008F582E">
        <w:rPr>
          <w:rFonts w:ascii="Gill Sans MT" w:eastAsia="Garamond,Futura Medium" w:hAnsi="Gill Sans MT" w:cs="Futura Medium"/>
        </w:rPr>
        <w:t>these concerns</w:t>
      </w:r>
      <w:r w:rsidR="004A63F8" w:rsidRPr="008F582E">
        <w:rPr>
          <w:rFonts w:ascii="Gill Sans MT" w:eastAsia="Garamond,Futura Medium" w:hAnsi="Gill Sans MT" w:cs="Futura Medium"/>
        </w:rPr>
        <w:t xml:space="preserve">. </w:t>
      </w:r>
      <w:r w:rsidR="00FD71A7" w:rsidRPr="008F582E">
        <w:rPr>
          <w:rFonts w:ascii="Gill Sans MT" w:eastAsia="Garamond,Futura Medium" w:hAnsi="Gill Sans MT" w:cs="Futura Medium"/>
        </w:rPr>
        <w:t>This is</w:t>
      </w:r>
      <w:r w:rsidR="002F2297" w:rsidRPr="008F582E">
        <w:rPr>
          <w:rFonts w:ascii="Gill Sans MT" w:eastAsia="Garamond,Futura Medium" w:hAnsi="Gill Sans MT" w:cs="Futura Medium"/>
        </w:rPr>
        <w:t xml:space="preserve"> </w:t>
      </w:r>
      <w:r w:rsidR="00E6137E" w:rsidRPr="008F582E">
        <w:rPr>
          <w:rFonts w:ascii="Gill Sans MT" w:eastAsia="Garamond,Futura Medium" w:hAnsi="Gill Sans MT" w:cs="Futura Medium"/>
        </w:rPr>
        <w:t xml:space="preserve">simply </w:t>
      </w:r>
      <w:r w:rsidR="002F2297" w:rsidRPr="008F582E">
        <w:rPr>
          <w:rFonts w:ascii="Gill Sans MT" w:eastAsia="Garamond,Futura Medium" w:hAnsi="Gill Sans MT" w:cs="Futura Medium"/>
        </w:rPr>
        <w:t>the idea that</w:t>
      </w:r>
      <w:r w:rsidR="00C6450A" w:rsidRPr="008F582E">
        <w:rPr>
          <w:rFonts w:ascii="Gill Sans MT" w:eastAsia="Garamond,Futura Medium" w:hAnsi="Gill Sans MT" w:cs="Futura Medium"/>
        </w:rPr>
        <w:t xml:space="preserve"> the</w:t>
      </w:r>
      <w:r w:rsidR="002F2297" w:rsidRPr="008F582E">
        <w:rPr>
          <w:rFonts w:ascii="Gill Sans MT" w:eastAsia="Garamond,Futura Medium" w:hAnsi="Gill Sans MT" w:cs="Futura Medium"/>
        </w:rPr>
        <w:t xml:space="preserve"> </w:t>
      </w:r>
      <w:r w:rsidR="00C6450A" w:rsidRPr="008F582E">
        <w:rPr>
          <w:rFonts w:ascii="Gill Sans MT" w:eastAsia="Garamond,Futura Medium" w:hAnsi="Gill Sans MT" w:cs="Futura Medium"/>
        </w:rPr>
        <w:t>successful function</w:t>
      </w:r>
      <w:r w:rsidR="00A04AF1" w:rsidRPr="008F582E">
        <w:rPr>
          <w:rFonts w:ascii="Gill Sans MT" w:eastAsia="Garamond,Futura Medium" w:hAnsi="Gill Sans MT" w:cs="Futura Medium"/>
        </w:rPr>
        <w:t xml:space="preserve">ing of </w:t>
      </w:r>
      <w:r w:rsidR="00C6450A" w:rsidRPr="008F582E">
        <w:rPr>
          <w:rFonts w:ascii="Gill Sans MT" w:eastAsia="Garamond,Futura Medium" w:hAnsi="Gill Sans MT" w:cs="Futura Medium"/>
        </w:rPr>
        <w:t>ethical exemplar</w:t>
      </w:r>
      <w:r w:rsidR="00A04AF1" w:rsidRPr="008F582E">
        <w:rPr>
          <w:rFonts w:ascii="Gill Sans MT" w:eastAsia="Garamond,Futura Medium" w:hAnsi="Gill Sans MT" w:cs="Futura Medium"/>
        </w:rPr>
        <w:t>s</w:t>
      </w:r>
      <w:r w:rsidR="00C6450A" w:rsidRPr="008F582E">
        <w:rPr>
          <w:rFonts w:ascii="Gill Sans MT" w:eastAsia="Garamond,Futura Medium" w:hAnsi="Gill Sans MT" w:cs="Futura Medium"/>
        </w:rPr>
        <w:t xml:space="preserve"> </w:t>
      </w:r>
      <w:r w:rsidR="002F2297" w:rsidRPr="008F582E">
        <w:rPr>
          <w:rFonts w:ascii="Gill Sans MT" w:eastAsia="Garamond,Futura Medium" w:hAnsi="Gill Sans MT" w:cs="Futura Medium"/>
        </w:rPr>
        <w:t>is relative to an audience. I</w:t>
      </w:r>
      <w:r w:rsidR="00FD71A7" w:rsidRPr="008F582E">
        <w:rPr>
          <w:rFonts w:ascii="Gill Sans MT" w:eastAsia="Garamond,Futura Medium" w:hAnsi="Gill Sans MT" w:cs="Futura Medium"/>
        </w:rPr>
        <w:t>f a</w:t>
      </w:r>
      <w:r w:rsidR="000D7394" w:rsidRPr="008F582E">
        <w:rPr>
          <w:rFonts w:ascii="Gill Sans MT" w:eastAsia="Garamond,Futura Medium" w:hAnsi="Gill Sans MT" w:cs="Futura Medium"/>
        </w:rPr>
        <w:t xml:space="preserve"> given</w:t>
      </w:r>
      <w:r w:rsidR="00FD71A7" w:rsidRPr="008F582E">
        <w:rPr>
          <w:rFonts w:ascii="Gill Sans MT" w:eastAsia="Garamond,Futura Medium" w:hAnsi="Gill Sans MT" w:cs="Futura Medium"/>
        </w:rPr>
        <w:t xml:space="preserve"> </w:t>
      </w:r>
      <w:r w:rsidR="000D7394" w:rsidRPr="008F582E">
        <w:rPr>
          <w:rFonts w:ascii="Gill Sans MT" w:eastAsia="Garamond,Futura Medium" w:hAnsi="Gill Sans MT" w:cs="Futura Medium"/>
        </w:rPr>
        <w:t>person has been brought up well –</w:t>
      </w:r>
      <w:r w:rsidR="00F42DBE" w:rsidRPr="008F582E">
        <w:rPr>
          <w:rFonts w:ascii="Gill Sans MT" w:eastAsia="Garamond,Futura Medium" w:hAnsi="Gill Sans MT" w:cs="Futura Medium"/>
        </w:rPr>
        <w:t xml:space="preserve"> </w:t>
      </w:r>
      <w:r w:rsidR="00FD71A7" w:rsidRPr="008F582E">
        <w:rPr>
          <w:rFonts w:ascii="Gill Sans MT" w:eastAsia="Garamond,Futura Medium" w:hAnsi="Gill Sans MT" w:cs="Futura Medium"/>
        </w:rPr>
        <w:t>in Aristotle’</w:t>
      </w:r>
      <w:r w:rsidR="00D264E7" w:rsidRPr="008F582E">
        <w:rPr>
          <w:rFonts w:ascii="Gill Sans MT" w:eastAsia="Garamond,Futura Medium" w:hAnsi="Gill Sans MT" w:cs="Futura Medium"/>
        </w:rPr>
        <w:t xml:space="preserve">s terms, </w:t>
      </w:r>
      <w:r w:rsidR="00F42DBE" w:rsidRPr="008F582E">
        <w:rPr>
          <w:rFonts w:ascii="Gill Sans MT" w:eastAsia="Garamond,Futura Medium" w:hAnsi="Gill Sans MT" w:cs="Futura Medium"/>
        </w:rPr>
        <w:t xml:space="preserve">if </w:t>
      </w:r>
      <w:r w:rsidR="00D264E7" w:rsidRPr="008F582E">
        <w:rPr>
          <w:rFonts w:ascii="Gill Sans MT" w:eastAsia="Garamond,Futura Medium" w:hAnsi="Gill Sans MT" w:cs="Futura Medium"/>
        </w:rPr>
        <w:t>the person</w:t>
      </w:r>
      <w:r w:rsidR="00C51DF5" w:rsidRPr="008F582E">
        <w:rPr>
          <w:rFonts w:ascii="Gill Sans MT" w:eastAsia="Garamond,Futura Medium" w:hAnsi="Gill Sans MT" w:cs="Futura Medium"/>
        </w:rPr>
        <w:t xml:space="preserve"> is at least familiar with “</w:t>
      </w:r>
      <w:r w:rsidR="00FD71A7" w:rsidRPr="008F582E">
        <w:rPr>
          <w:rFonts w:ascii="Gill Sans MT" w:eastAsia="Garamond,Futura Medium" w:hAnsi="Gill Sans MT" w:cs="Futura Medium"/>
        </w:rPr>
        <w:t xml:space="preserve">the </w:t>
      </w:r>
      <w:r w:rsidR="00FD71A7" w:rsidRPr="008F582E">
        <w:rPr>
          <w:rFonts w:ascii="Gill Sans MT" w:eastAsia="Garamond,Futura Medium" w:hAnsi="Gill Sans MT" w:cs="Futura Medium"/>
          <w:i/>
        </w:rPr>
        <w:t>that</w:t>
      </w:r>
      <w:r w:rsidR="00C51DF5" w:rsidRPr="008F582E">
        <w:rPr>
          <w:rFonts w:ascii="Gill Sans MT" w:eastAsia="Garamond,Futura Medium" w:hAnsi="Gill Sans MT" w:cs="Futura Medium"/>
        </w:rPr>
        <w:t>”</w:t>
      </w:r>
      <w:r w:rsidR="00FD71A7" w:rsidRPr="008F582E">
        <w:rPr>
          <w:rFonts w:ascii="Gill Sans MT" w:eastAsia="Garamond,Futura Medium" w:hAnsi="Gill Sans MT" w:cs="Futura Medium"/>
          <w:i/>
        </w:rPr>
        <w:t xml:space="preserve"> </w:t>
      </w:r>
      <w:r w:rsidR="00FD71A7" w:rsidRPr="008F582E">
        <w:rPr>
          <w:rFonts w:ascii="Gill Sans MT" w:eastAsia="Garamond,Futura Medium" w:hAnsi="Gill Sans MT" w:cs="Futura Medium"/>
        </w:rPr>
        <w:t xml:space="preserve">of just and noble action if not </w:t>
      </w:r>
      <w:r w:rsidR="00C51DF5" w:rsidRPr="008F582E">
        <w:rPr>
          <w:rFonts w:ascii="Gill Sans MT" w:eastAsia="Garamond,Futura Medium" w:hAnsi="Gill Sans MT" w:cs="Futura Medium"/>
        </w:rPr>
        <w:t>also “</w:t>
      </w:r>
      <w:r w:rsidR="00FD71A7" w:rsidRPr="008F582E">
        <w:rPr>
          <w:rFonts w:ascii="Gill Sans MT" w:eastAsia="Garamond,Futura Medium" w:hAnsi="Gill Sans MT" w:cs="Futura Medium"/>
        </w:rPr>
        <w:t xml:space="preserve">the </w:t>
      </w:r>
      <w:r w:rsidR="00FD71A7" w:rsidRPr="008F582E">
        <w:rPr>
          <w:rFonts w:ascii="Gill Sans MT" w:eastAsia="Garamond,Futura Medium" w:hAnsi="Gill Sans MT" w:cs="Futura Medium"/>
          <w:i/>
        </w:rPr>
        <w:t>because</w:t>
      </w:r>
      <w:r w:rsidR="00C51DF5" w:rsidRPr="008F582E">
        <w:rPr>
          <w:rFonts w:ascii="Gill Sans MT" w:eastAsia="Garamond,Futura Medium" w:hAnsi="Gill Sans MT" w:cs="Futura Medium"/>
        </w:rPr>
        <w:t>”</w:t>
      </w:r>
      <w:r w:rsidR="000D7394" w:rsidRPr="008F582E">
        <w:rPr>
          <w:rFonts w:ascii="Gill Sans MT" w:eastAsia="Garamond,Futura Medium" w:hAnsi="Gill Sans MT" w:cs="Futura Medium"/>
        </w:rPr>
        <w:t xml:space="preserve"> </w:t>
      </w:r>
      <w:r w:rsidR="000D7394" w:rsidRPr="008F582E">
        <w:rPr>
          <w:rFonts w:ascii="Gill Sans MT" w:eastAsia="Garamond,Futura Medium" w:hAnsi="Gill Sans MT" w:cs="Futura Medium"/>
        </w:rPr>
        <w:softHyphen/>
      </w:r>
      <w:r w:rsidR="000D7394" w:rsidRPr="008F582E">
        <w:rPr>
          <w:rFonts w:ascii="Gill Sans MT" w:eastAsia="Garamond,Futura Medium" w:hAnsi="Gill Sans MT" w:cs="Futura Medium"/>
        </w:rPr>
        <w:softHyphen/>
        <w:t xml:space="preserve">– </w:t>
      </w:r>
      <w:r w:rsidR="00FD71A7" w:rsidRPr="008F582E">
        <w:rPr>
          <w:rFonts w:ascii="Gill Sans MT" w:eastAsia="Garamond,Futura Medium" w:hAnsi="Gill Sans MT" w:cs="Futura Medium"/>
        </w:rPr>
        <w:t>then</w:t>
      </w:r>
      <w:r w:rsidR="000D7394" w:rsidRPr="008F582E">
        <w:rPr>
          <w:rFonts w:ascii="Gill Sans MT" w:eastAsia="Garamond,Futura Medium" w:hAnsi="Gill Sans MT" w:cs="Futura Medium"/>
        </w:rPr>
        <w:t xml:space="preserve"> </w:t>
      </w:r>
      <w:r w:rsidR="00D264E7" w:rsidRPr="008F582E">
        <w:rPr>
          <w:rFonts w:ascii="Gill Sans MT" w:eastAsia="Garamond,Futura Medium" w:hAnsi="Gill Sans MT" w:cs="Futura Medium"/>
        </w:rPr>
        <w:t>he or she</w:t>
      </w:r>
      <w:r w:rsidR="00652303" w:rsidRPr="008F582E">
        <w:rPr>
          <w:rFonts w:ascii="Gill Sans MT" w:eastAsia="Garamond,Futura Medium" w:hAnsi="Gill Sans MT" w:cs="Futura Medium"/>
        </w:rPr>
        <w:t xml:space="preserve"> </w:t>
      </w:r>
      <w:r w:rsidR="005604E5" w:rsidRPr="008F582E">
        <w:rPr>
          <w:rFonts w:ascii="Gill Sans MT" w:eastAsia="Garamond,Futura Medium" w:hAnsi="Gill Sans MT" w:cs="Futura Medium"/>
        </w:rPr>
        <w:t xml:space="preserve">will </w:t>
      </w:r>
      <w:r w:rsidR="002F2297" w:rsidRPr="008F582E">
        <w:rPr>
          <w:rFonts w:ascii="Gill Sans MT" w:eastAsia="Garamond,Futura Medium" w:hAnsi="Gill Sans MT" w:cs="Futura Medium"/>
        </w:rPr>
        <w:t>be appropriately attuned to further ethical teaching, incl</w:t>
      </w:r>
      <w:r w:rsidR="004127D3" w:rsidRPr="008F582E">
        <w:rPr>
          <w:rFonts w:ascii="Gill Sans MT" w:eastAsia="Garamond,Futura Medium" w:hAnsi="Gill Sans MT" w:cs="Futura Medium"/>
        </w:rPr>
        <w:t>uding the teaching</w:t>
      </w:r>
      <w:r w:rsidR="00E90BFF" w:rsidRPr="008F582E">
        <w:rPr>
          <w:rFonts w:ascii="Gill Sans MT" w:eastAsia="Garamond,Futura Medium" w:hAnsi="Gill Sans MT" w:cs="Futura Medium"/>
        </w:rPr>
        <w:t xml:space="preserve"> that involves</w:t>
      </w:r>
      <w:r w:rsidR="002F2297" w:rsidRPr="008F582E">
        <w:rPr>
          <w:rFonts w:ascii="Gill Sans MT" w:eastAsia="Garamond,Futura Medium" w:hAnsi="Gill Sans MT" w:cs="Futura Medium"/>
        </w:rPr>
        <w:t xml:space="preserve"> the representation of exemplars</w:t>
      </w:r>
      <w:r w:rsidR="006434BD" w:rsidRPr="008F582E">
        <w:rPr>
          <w:rFonts w:ascii="Gill Sans MT" w:eastAsia="Garamond,Futura Medium" w:hAnsi="Gill Sans MT" w:cs="Futura Medium"/>
        </w:rPr>
        <w:t xml:space="preserve"> (see </w:t>
      </w:r>
      <w:r w:rsidR="006434BD" w:rsidRPr="008F582E">
        <w:rPr>
          <w:rFonts w:ascii="Gill Sans MT" w:eastAsia="Garamond,Futura Medium" w:hAnsi="Gill Sans MT" w:cs="Futura Medium"/>
          <w:i/>
        </w:rPr>
        <w:t xml:space="preserve">Nichomachean Ethics </w:t>
      </w:r>
      <w:r w:rsidR="00151861" w:rsidRPr="008F582E">
        <w:rPr>
          <w:rFonts w:ascii="Gill Sans MT" w:eastAsia="Garamond,Futura Medium" w:hAnsi="Gill Sans MT" w:cs="Futura Medium"/>
        </w:rPr>
        <w:t>1095b2-13)</w:t>
      </w:r>
      <w:r w:rsidR="002F2297" w:rsidRPr="008F582E">
        <w:rPr>
          <w:rFonts w:ascii="Gill Sans MT" w:eastAsia="Garamond,Futura Medium" w:hAnsi="Gill Sans MT" w:cs="Futura Medium"/>
        </w:rPr>
        <w:t xml:space="preserve">. </w:t>
      </w:r>
      <w:r w:rsidR="00672C54" w:rsidRPr="008F582E">
        <w:rPr>
          <w:rFonts w:ascii="Gill Sans MT" w:eastAsia="Garamond,Futura Medium" w:hAnsi="Gill Sans MT" w:cs="Futura Medium"/>
        </w:rPr>
        <w:t>In</w:t>
      </w:r>
      <w:r w:rsidR="00652303" w:rsidRPr="008F582E">
        <w:rPr>
          <w:rFonts w:ascii="Gill Sans MT" w:eastAsia="Garamond,Futura Medium" w:hAnsi="Gill Sans MT" w:cs="Futura Medium"/>
        </w:rPr>
        <w:t xml:space="preserve"> this perspective, </w:t>
      </w:r>
      <w:r w:rsidR="00E355F6" w:rsidRPr="008F582E">
        <w:rPr>
          <w:rFonts w:ascii="Gill Sans MT" w:eastAsia="Garamond,Futura Medium" w:hAnsi="Gill Sans MT" w:cs="Futura Medium"/>
        </w:rPr>
        <w:t>an audience</w:t>
      </w:r>
      <w:r w:rsidR="00652303" w:rsidRPr="008F582E">
        <w:rPr>
          <w:rFonts w:ascii="Gill Sans MT" w:eastAsia="Garamond,Futura Medium" w:hAnsi="Gill Sans MT" w:cs="Futura Medium"/>
        </w:rPr>
        <w:t xml:space="preserve"> </w:t>
      </w:r>
      <w:r w:rsidR="002C2418" w:rsidRPr="008F582E">
        <w:rPr>
          <w:rFonts w:ascii="Gill Sans MT" w:eastAsia="Garamond,Futura Medium" w:hAnsi="Gill Sans MT" w:cs="Futura Medium"/>
        </w:rPr>
        <w:t xml:space="preserve">in </w:t>
      </w:r>
      <w:r w:rsidR="00D521CE" w:rsidRPr="008F582E">
        <w:rPr>
          <w:rFonts w:ascii="Gill Sans MT" w:eastAsia="Garamond,Futura Medium" w:hAnsi="Gill Sans MT" w:cs="Futura Medium"/>
        </w:rPr>
        <w:t>which</w:t>
      </w:r>
      <w:r w:rsidR="002C2418" w:rsidRPr="008F582E">
        <w:rPr>
          <w:rFonts w:ascii="Gill Sans MT" w:eastAsia="Garamond,Futura Medium" w:hAnsi="Gill Sans MT" w:cs="Futura Medium"/>
        </w:rPr>
        <w:t xml:space="preserve"> there</w:t>
      </w:r>
      <w:r w:rsidR="00652303" w:rsidRPr="008F582E">
        <w:rPr>
          <w:rFonts w:ascii="Gill Sans MT" w:eastAsia="Garamond,Futura Medium" w:hAnsi="Gill Sans MT" w:cs="Futura Medium"/>
        </w:rPr>
        <w:t xml:space="preserve"> </w:t>
      </w:r>
      <w:r w:rsidR="00E90BFF" w:rsidRPr="008F582E">
        <w:rPr>
          <w:rFonts w:ascii="Gill Sans MT" w:eastAsia="Garamond,Futura Medium" w:hAnsi="Gill Sans MT" w:cs="Futura Medium"/>
        </w:rPr>
        <w:t>has</w:t>
      </w:r>
      <w:r w:rsidR="002C2418" w:rsidRPr="008F582E">
        <w:rPr>
          <w:rFonts w:ascii="Gill Sans MT" w:eastAsia="Garamond,Futura Medium" w:hAnsi="Gill Sans MT" w:cs="Futura Medium"/>
        </w:rPr>
        <w:t xml:space="preserve"> been formed</w:t>
      </w:r>
      <w:r w:rsidR="00652303" w:rsidRPr="008F582E">
        <w:rPr>
          <w:rFonts w:ascii="Gill Sans MT" w:eastAsia="Garamond,Futura Medium" w:hAnsi="Gill Sans MT" w:cs="Futura Medium"/>
        </w:rPr>
        <w:t xml:space="preserve"> </w:t>
      </w:r>
      <w:r w:rsidR="004411BA" w:rsidRPr="008F582E">
        <w:rPr>
          <w:rFonts w:ascii="Gill Sans MT" w:eastAsia="Garamond,Futura Medium" w:hAnsi="Gill Sans MT" w:cs="Futura Medium"/>
        </w:rPr>
        <w:t xml:space="preserve">over time </w:t>
      </w:r>
      <w:r w:rsidR="00C51DF5" w:rsidRPr="008F582E">
        <w:rPr>
          <w:rFonts w:ascii="Gill Sans MT" w:eastAsia="Garamond,Futura Medium" w:hAnsi="Gill Sans MT" w:cs="Futura Medium"/>
        </w:rPr>
        <w:t>“a kinship with virtue”</w:t>
      </w:r>
      <w:r w:rsidR="00652303" w:rsidRPr="008F582E">
        <w:rPr>
          <w:rFonts w:ascii="Gill Sans MT" w:eastAsia="Garamond,Futura Medium" w:hAnsi="Gill Sans MT" w:cs="Futura Medium"/>
        </w:rPr>
        <w:t xml:space="preserve"> </w:t>
      </w:r>
      <w:r w:rsidR="002C2418" w:rsidRPr="008F582E">
        <w:rPr>
          <w:rFonts w:ascii="Gill Sans MT" w:eastAsia="Garamond,Futura Medium" w:hAnsi="Gill Sans MT" w:cs="Futura Medium"/>
        </w:rPr>
        <w:t>(1179b</w:t>
      </w:r>
      <w:r w:rsidR="00A04AF1" w:rsidRPr="008F582E">
        <w:rPr>
          <w:rFonts w:ascii="Gill Sans MT" w:eastAsia="Garamond,Futura Medium" w:hAnsi="Gill Sans MT" w:cs="Futura Medium"/>
        </w:rPr>
        <w:t>30</w:t>
      </w:r>
      <w:r w:rsidR="002C2418" w:rsidRPr="008F582E">
        <w:rPr>
          <w:rFonts w:ascii="Gill Sans MT" w:eastAsia="Garamond,Futura Medium" w:hAnsi="Gill Sans MT" w:cs="Futura Medium"/>
        </w:rPr>
        <w:t xml:space="preserve">) </w:t>
      </w:r>
      <w:r w:rsidR="00672C54" w:rsidRPr="008F582E">
        <w:rPr>
          <w:rFonts w:ascii="Gill Sans MT" w:eastAsia="Garamond,Futura Medium" w:hAnsi="Gill Sans MT" w:cs="Futura Medium"/>
        </w:rPr>
        <w:t>will</w:t>
      </w:r>
      <w:r w:rsidR="00E90BFF" w:rsidRPr="008F582E">
        <w:rPr>
          <w:rFonts w:ascii="Gill Sans MT" w:eastAsia="Garamond,Futura Medium" w:hAnsi="Gill Sans MT" w:cs="Futura Medium"/>
        </w:rPr>
        <w:t xml:space="preserve"> already be disposed to </w:t>
      </w:r>
      <w:r w:rsidR="002F2297" w:rsidRPr="008F582E">
        <w:rPr>
          <w:rFonts w:ascii="Gill Sans MT" w:eastAsia="Garamond,Futura Medium" w:hAnsi="Gill Sans MT" w:cs="Futura Medium"/>
        </w:rPr>
        <w:t xml:space="preserve">respond </w:t>
      </w:r>
      <w:r w:rsidR="00F50955" w:rsidRPr="008F582E">
        <w:rPr>
          <w:rFonts w:ascii="Gill Sans MT" w:eastAsia="Garamond,Futura Medium" w:hAnsi="Gill Sans MT" w:cs="Futura Medium"/>
        </w:rPr>
        <w:t xml:space="preserve">to </w:t>
      </w:r>
      <w:r w:rsidR="00D264E7" w:rsidRPr="008F582E">
        <w:rPr>
          <w:rFonts w:ascii="Gill Sans MT" w:eastAsia="Garamond,Futura Medium" w:hAnsi="Gill Sans MT" w:cs="Futura Medium"/>
        </w:rPr>
        <w:t>represented</w:t>
      </w:r>
      <w:r w:rsidR="002F2297" w:rsidRPr="008F582E">
        <w:rPr>
          <w:rFonts w:ascii="Gill Sans MT" w:eastAsia="Garamond,Futura Medium" w:hAnsi="Gill Sans MT" w:cs="Futura Medium"/>
        </w:rPr>
        <w:t xml:space="preserve"> exemplar</w:t>
      </w:r>
      <w:r w:rsidR="00E90BFF" w:rsidRPr="008F582E">
        <w:rPr>
          <w:rFonts w:ascii="Gill Sans MT" w:eastAsia="Garamond,Futura Medium" w:hAnsi="Gill Sans MT" w:cs="Futura Medium"/>
        </w:rPr>
        <w:t>s</w:t>
      </w:r>
      <w:r w:rsidR="00A04AF1" w:rsidRPr="008F582E">
        <w:rPr>
          <w:rFonts w:ascii="Gill Sans MT" w:eastAsia="Garamond,Futura Medium" w:hAnsi="Gill Sans MT" w:cs="Futura Medium"/>
        </w:rPr>
        <w:t xml:space="preserve"> not</w:t>
      </w:r>
      <w:r w:rsidR="00E90BFF" w:rsidRPr="008F582E">
        <w:rPr>
          <w:rFonts w:ascii="Gill Sans MT" w:eastAsia="Garamond,Futura Medium" w:hAnsi="Gill Sans MT" w:cs="Futura Medium"/>
        </w:rPr>
        <w:t xml:space="preserve"> </w:t>
      </w:r>
      <w:r w:rsidR="00E6137E" w:rsidRPr="008F582E">
        <w:rPr>
          <w:rFonts w:ascii="Gill Sans MT" w:eastAsia="Garamond,Futura Medium" w:hAnsi="Gill Sans MT" w:cs="Futura Medium"/>
        </w:rPr>
        <w:t>in a stance</w:t>
      </w:r>
      <w:r w:rsidR="00A04AF1" w:rsidRPr="008F582E">
        <w:rPr>
          <w:rFonts w:ascii="Gill Sans MT" w:eastAsia="Garamond,Futura Medium" w:hAnsi="Gill Sans MT" w:cs="Futura Medium"/>
        </w:rPr>
        <w:t xml:space="preserve"> </w:t>
      </w:r>
      <w:r w:rsidR="00E90BFF" w:rsidRPr="008F582E">
        <w:rPr>
          <w:rFonts w:ascii="Gill Sans MT" w:eastAsia="Garamond,Futura Medium" w:hAnsi="Gill Sans MT" w:cs="Futura Medium"/>
        </w:rPr>
        <w:t>of</w:t>
      </w:r>
      <w:r w:rsidR="002F2297" w:rsidRPr="008F582E">
        <w:rPr>
          <w:rFonts w:ascii="Gill Sans MT" w:eastAsia="Garamond,Futura Medium" w:hAnsi="Gill Sans MT" w:cs="Futura Medium"/>
        </w:rPr>
        <w:t xml:space="preserve"> disinterested</w:t>
      </w:r>
      <w:r w:rsidR="00E90BFF" w:rsidRPr="008F582E">
        <w:rPr>
          <w:rFonts w:ascii="Gill Sans MT" w:eastAsia="Garamond,Futura Medium" w:hAnsi="Gill Sans MT" w:cs="Futura Medium"/>
        </w:rPr>
        <w:t>ness but</w:t>
      </w:r>
      <w:r w:rsidR="00E6137E" w:rsidRPr="008F582E">
        <w:rPr>
          <w:rFonts w:ascii="Gill Sans MT" w:eastAsia="Garamond,Futura Medium" w:hAnsi="Gill Sans MT" w:cs="Futura Medium"/>
        </w:rPr>
        <w:t xml:space="preserve"> in a spirit</w:t>
      </w:r>
      <w:r w:rsidR="00E90BFF" w:rsidRPr="008F582E">
        <w:rPr>
          <w:rFonts w:ascii="Gill Sans MT" w:eastAsia="Garamond,Futura Medium" w:hAnsi="Gill Sans MT" w:cs="Futura Medium"/>
        </w:rPr>
        <w:t xml:space="preserve"> of appropriate </w:t>
      </w:r>
      <w:r w:rsidR="00FB0898" w:rsidRPr="008F582E">
        <w:rPr>
          <w:rFonts w:ascii="Gill Sans MT" w:eastAsia="Garamond,Futura Medium" w:hAnsi="Gill Sans MT" w:cs="Futura Medium"/>
        </w:rPr>
        <w:t>ethical sensitivity</w:t>
      </w:r>
      <w:r w:rsidR="00E90BFF" w:rsidRPr="008F582E">
        <w:rPr>
          <w:rFonts w:ascii="Gill Sans MT" w:eastAsia="Garamond,Futura Medium" w:hAnsi="Gill Sans MT" w:cs="Futura Medium"/>
        </w:rPr>
        <w:t xml:space="preserve"> and interest</w:t>
      </w:r>
      <w:r w:rsidR="002F2297" w:rsidRPr="008F582E">
        <w:rPr>
          <w:rFonts w:ascii="Gill Sans MT" w:eastAsia="Garamond,Futura Medium" w:hAnsi="Gill Sans MT" w:cs="Futura Medium"/>
        </w:rPr>
        <w:t>.</w:t>
      </w:r>
      <w:r w:rsidR="00F42DBE" w:rsidRPr="008F582E">
        <w:rPr>
          <w:rStyle w:val="FootnoteReference"/>
          <w:rFonts w:ascii="Gill Sans MT" w:eastAsia="Garamond,Futura Medium" w:hAnsi="Gill Sans MT" w:cs="Futura Medium"/>
        </w:rPr>
        <w:footnoteReference w:id="25"/>
      </w:r>
      <w:r w:rsidR="002F2297" w:rsidRPr="008F582E">
        <w:rPr>
          <w:rFonts w:ascii="Gill Sans MT" w:eastAsia="Garamond,Futura Medium" w:hAnsi="Gill Sans MT" w:cs="Futura Medium"/>
        </w:rPr>
        <w:t xml:space="preserve"> </w:t>
      </w:r>
    </w:p>
    <w:p w14:paraId="742B4446" w14:textId="2E392C2C" w:rsidR="001A5B4D" w:rsidRPr="008F582E" w:rsidRDefault="00672C54" w:rsidP="007045C9">
      <w:pPr>
        <w:spacing w:line="360" w:lineRule="auto"/>
        <w:rPr>
          <w:rFonts w:ascii="Gill Sans MT" w:eastAsia="Garamond,Futura Medium" w:hAnsi="Gill Sans MT" w:cs="Futura Medium"/>
        </w:rPr>
      </w:pPr>
      <w:r w:rsidRPr="008F582E">
        <w:rPr>
          <w:rFonts w:ascii="Gill Sans MT" w:eastAsia="Garamond,Futura Medium" w:hAnsi="Gill Sans MT" w:cs="Futura Medium"/>
        </w:rPr>
        <w:tab/>
        <w:t xml:space="preserve">  </w:t>
      </w:r>
      <w:r w:rsidR="00A70230" w:rsidRPr="008F582E">
        <w:rPr>
          <w:rFonts w:ascii="Gill Sans MT" w:eastAsia="Garamond,Futura Medium" w:hAnsi="Gill Sans MT" w:cs="Futura Medium"/>
        </w:rPr>
        <w:t>W</w:t>
      </w:r>
      <w:r w:rsidR="00CE238C" w:rsidRPr="008F582E">
        <w:rPr>
          <w:rFonts w:ascii="Gill Sans MT" w:eastAsia="Garamond,Futura Medium" w:hAnsi="Gill Sans MT" w:cs="Futura Medium"/>
        </w:rPr>
        <w:t xml:space="preserve">ith this Aristotelian tradition in mind, it is notable that Kierkegaard’s </w:t>
      </w:r>
      <w:r w:rsidR="007F5E96" w:rsidRPr="008F582E">
        <w:rPr>
          <w:rFonts w:ascii="Gill Sans MT" w:eastAsia="Garamond,Futura Medium" w:hAnsi="Gill Sans MT" w:cs="Futura Medium"/>
        </w:rPr>
        <w:t xml:space="preserve">interest in </w:t>
      </w:r>
      <w:r w:rsidR="00CE238C" w:rsidRPr="008F582E">
        <w:rPr>
          <w:rFonts w:ascii="Gill Sans MT" w:eastAsia="Garamond,Futura Medium" w:hAnsi="Gill Sans MT" w:cs="Futura Medium"/>
        </w:rPr>
        <w:t xml:space="preserve">the problem of ethical exemplarity </w:t>
      </w:r>
      <w:r w:rsidR="007471A7" w:rsidRPr="008F582E">
        <w:rPr>
          <w:rFonts w:ascii="Gill Sans MT" w:eastAsia="Garamond,Futura Medium" w:hAnsi="Gill Sans MT" w:cs="Futura Medium"/>
        </w:rPr>
        <w:t>has a</w:t>
      </w:r>
      <w:r w:rsidR="00E6137E" w:rsidRPr="008F582E">
        <w:rPr>
          <w:rFonts w:ascii="Gill Sans MT" w:eastAsia="Garamond,Futura Medium" w:hAnsi="Gill Sans MT" w:cs="Futura Medium"/>
        </w:rPr>
        <w:t>n historical dimension and involves</w:t>
      </w:r>
      <w:r w:rsidR="00950D6F" w:rsidRPr="008F582E">
        <w:rPr>
          <w:rFonts w:ascii="Gill Sans MT" w:eastAsia="Garamond,Futura Medium" w:hAnsi="Gill Sans MT" w:cs="Futura Medium"/>
        </w:rPr>
        <w:t xml:space="preserve"> </w:t>
      </w:r>
      <w:r w:rsidR="00CE238C" w:rsidRPr="008F582E">
        <w:rPr>
          <w:rFonts w:ascii="Gill Sans MT" w:eastAsia="Garamond,Futura Medium" w:hAnsi="Gill Sans MT" w:cs="Futura Medium"/>
        </w:rPr>
        <w:t>a certain</w:t>
      </w:r>
      <w:r w:rsidR="001A5B4D" w:rsidRPr="008F582E">
        <w:rPr>
          <w:rFonts w:ascii="Gill Sans MT" w:eastAsia="Garamond,Futura Medium" w:hAnsi="Gill Sans MT" w:cs="Futura Medium"/>
        </w:rPr>
        <w:t xml:space="preserve"> </w:t>
      </w:r>
      <w:r w:rsidR="007F5E96" w:rsidRPr="008F582E">
        <w:rPr>
          <w:rFonts w:ascii="Gill Sans MT" w:eastAsia="Garamond,Futura Medium" w:hAnsi="Gill Sans MT" w:cs="Futura Medium"/>
        </w:rPr>
        <w:t>critique</w:t>
      </w:r>
      <w:r w:rsidR="00386B98" w:rsidRPr="008F582E">
        <w:rPr>
          <w:rFonts w:ascii="Gill Sans MT" w:eastAsia="Garamond,Futura Medium" w:hAnsi="Gill Sans MT" w:cs="Futura Medium"/>
        </w:rPr>
        <w:t xml:space="preserve"> of </w:t>
      </w:r>
      <w:r w:rsidR="007F5E96" w:rsidRPr="008F582E">
        <w:rPr>
          <w:rFonts w:ascii="Gill Sans MT" w:eastAsia="Garamond,Futura Medium" w:hAnsi="Gill Sans MT" w:cs="Futura Medium"/>
        </w:rPr>
        <w:t>modern</w:t>
      </w:r>
      <w:r w:rsidR="00A87851" w:rsidRPr="008F582E">
        <w:rPr>
          <w:rFonts w:ascii="Gill Sans MT" w:eastAsia="Garamond,Futura Medium" w:hAnsi="Gill Sans MT" w:cs="Futura Medium"/>
        </w:rPr>
        <w:t>ity</w:t>
      </w:r>
      <w:r w:rsidR="00CE238C" w:rsidRPr="008F582E">
        <w:rPr>
          <w:rFonts w:ascii="Gill Sans MT" w:eastAsia="Garamond,Futura Medium" w:hAnsi="Gill Sans MT" w:cs="Futura Medium"/>
        </w:rPr>
        <w:t>.</w:t>
      </w:r>
      <w:r w:rsidR="00A70E74" w:rsidRPr="008F582E">
        <w:rPr>
          <w:rFonts w:ascii="Gill Sans MT" w:eastAsia="Garamond,Futura Medium" w:hAnsi="Gill Sans MT" w:cs="Futura Medium"/>
        </w:rPr>
        <w:t xml:space="preserve"> </w:t>
      </w:r>
      <w:r w:rsidR="007F5E96" w:rsidRPr="008F582E">
        <w:rPr>
          <w:rFonts w:ascii="Gill Sans MT" w:eastAsia="Garamond,Futura Medium" w:hAnsi="Gill Sans MT" w:cs="Futura Medium"/>
        </w:rPr>
        <w:t>On this critique</w:t>
      </w:r>
      <w:r w:rsidR="00386B98" w:rsidRPr="008F582E">
        <w:rPr>
          <w:rFonts w:ascii="Gill Sans MT" w:eastAsia="Garamond,Futura Medium" w:hAnsi="Gill Sans MT" w:cs="Futura Medium"/>
        </w:rPr>
        <w:t xml:space="preserve">, </w:t>
      </w:r>
      <w:r w:rsidR="007F5E96" w:rsidRPr="008F582E">
        <w:rPr>
          <w:rFonts w:ascii="Gill Sans MT" w:eastAsia="Garamond,Futura Medium" w:hAnsi="Gill Sans MT" w:cs="Futura Medium"/>
        </w:rPr>
        <w:t>modern cultures</w:t>
      </w:r>
      <w:r w:rsidR="001A5B4D" w:rsidRPr="008F582E">
        <w:rPr>
          <w:rFonts w:ascii="Gill Sans MT" w:eastAsia="Garamond,Futura Medium" w:hAnsi="Gill Sans MT" w:cs="Futura Medium"/>
        </w:rPr>
        <w:t xml:space="preserve"> display</w:t>
      </w:r>
      <w:r w:rsidR="00386B98" w:rsidRPr="008F582E">
        <w:rPr>
          <w:rFonts w:ascii="Gill Sans MT" w:eastAsia="Garamond,Futura Medium" w:hAnsi="Gill Sans MT" w:cs="Futura Medium"/>
        </w:rPr>
        <w:t xml:space="preserve"> a systemic tendency awa</w:t>
      </w:r>
      <w:r w:rsidR="00E34753" w:rsidRPr="008F582E">
        <w:rPr>
          <w:rFonts w:ascii="Gill Sans MT" w:eastAsia="Garamond,Futura Medium" w:hAnsi="Gill Sans MT" w:cs="Futura Medium"/>
        </w:rPr>
        <w:t>y from an</w:t>
      </w:r>
      <w:r w:rsidR="00D521CE" w:rsidRPr="008F582E">
        <w:rPr>
          <w:rFonts w:ascii="Gill Sans MT" w:eastAsia="Garamond,Futura Medium" w:hAnsi="Gill Sans MT" w:cs="Futura Medium"/>
        </w:rPr>
        <w:t>y</w:t>
      </w:r>
      <w:r w:rsidR="00E34753" w:rsidRPr="008F582E">
        <w:rPr>
          <w:rFonts w:ascii="Gill Sans MT" w:eastAsia="Garamond,Futura Medium" w:hAnsi="Gill Sans MT" w:cs="Futura Medium"/>
        </w:rPr>
        <w:t xml:space="preserve"> ethos of</w:t>
      </w:r>
      <w:r w:rsidR="00386B98" w:rsidRPr="008F582E">
        <w:rPr>
          <w:rFonts w:ascii="Gill Sans MT" w:eastAsia="Garamond,Futura Medium" w:hAnsi="Gill Sans MT" w:cs="Futura Medium"/>
        </w:rPr>
        <w:t xml:space="preserve"> </w:t>
      </w:r>
      <w:r w:rsidR="007471A7" w:rsidRPr="008F582E">
        <w:rPr>
          <w:rFonts w:ascii="Gill Sans MT" w:eastAsia="Garamond,Futura Medium" w:hAnsi="Gill Sans MT" w:cs="Futura Medium"/>
        </w:rPr>
        <w:t xml:space="preserve">shared </w:t>
      </w:r>
      <w:r w:rsidR="00386B98" w:rsidRPr="008F582E">
        <w:rPr>
          <w:rFonts w:ascii="Gill Sans MT" w:eastAsia="Garamond,Futura Medium" w:hAnsi="Gill Sans MT" w:cs="Futura Medium"/>
        </w:rPr>
        <w:t xml:space="preserve">ideals and towards </w:t>
      </w:r>
      <w:r w:rsidR="00C95940" w:rsidRPr="008F582E">
        <w:rPr>
          <w:rFonts w:ascii="Gill Sans MT" w:eastAsia="Garamond,Futura Medium" w:hAnsi="Gill Sans MT" w:cs="Futura Medium"/>
        </w:rPr>
        <w:t>an orientation</w:t>
      </w:r>
      <w:r w:rsidR="00E34753" w:rsidRPr="008F582E">
        <w:rPr>
          <w:rFonts w:ascii="Gill Sans MT" w:eastAsia="Garamond,Futura Medium" w:hAnsi="Gill Sans MT" w:cs="Futura Medium"/>
        </w:rPr>
        <w:t xml:space="preserve"> that is</w:t>
      </w:r>
      <w:r w:rsidR="00386B98" w:rsidRPr="008F582E">
        <w:rPr>
          <w:rFonts w:ascii="Gill Sans MT" w:eastAsia="Garamond,Futura Medium" w:hAnsi="Gill Sans MT" w:cs="Futura Medium"/>
        </w:rPr>
        <w:t xml:space="preserve"> hyper-reflective</w:t>
      </w:r>
      <w:r w:rsidR="007F5E96" w:rsidRPr="008F582E">
        <w:rPr>
          <w:rFonts w:ascii="Gill Sans MT" w:eastAsia="Garamond,Futura Medium" w:hAnsi="Gill Sans MT" w:cs="Futura Medium"/>
        </w:rPr>
        <w:t>, distanced</w:t>
      </w:r>
      <w:r w:rsidR="00AE5BE7" w:rsidRPr="008F582E">
        <w:rPr>
          <w:rFonts w:ascii="Gill Sans MT" w:eastAsia="Garamond,Futura Medium" w:hAnsi="Gill Sans MT" w:cs="Futura Medium"/>
        </w:rPr>
        <w:t xml:space="preserve">, </w:t>
      </w:r>
      <w:r w:rsidR="00C95940" w:rsidRPr="008F582E">
        <w:rPr>
          <w:rFonts w:ascii="Gill Sans MT" w:eastAsia="Garamond,Futura Medium" w:hAnsi="Gill Sans MT" w:cs="Futura Medium"/>
        </w:rPr>
        <w:t xml:space="preserve">disengaged. In short, </w:t>
      </w:r>
      <w:r w:rsidR="007F5E96" w:rsidRPr="008F582E">
        <w:rPr>
          <w:rFonts w:ascii="Gill Sans MT" w:eastAsia="Garamond,Futura Medium" w:hAnsi="Gill Sans MT" w:cs="Futura Medium"/>
        </w:rPr>
        <w:t>modern cultures</w:t>
      </w:r>
      <w:r w:rsidR="00A87851" w:rsidRPr="008F582E">
        <w:rPr>
          <w:rFonts w:ascii="Gill Sans MT" w:eastAsia="Garamond,Futura Medium" w:hAnsi="Gill Sans MT" w:cs="Futura Medium"/>
        </w:rPr>
        <w:t xml:space="preserve"> </w:t>
      </w:r>
      <w:r w:rsidR="005604E5" w:rsidRPr="008F582E">
        <w:rPr>
          <w:rFonts w:ascii="Gill Sans MT" w:eastAsia="Garamond,Futura Medium" w:hAnsi="Gill Sans MT" w:cs="Futura Medium"/>
        </w:rPr>
        <w:t xml:space="preserve">tend </w:t>
      </w:r>
      <w:r w:rsidR="00E6137E" w:rsidRPr="008F582E">
        <w:rPr>
          <w:rFonts w:ascii="Gill Sans MT" w:eastAsia="Garamond,Futura Medium" w:hAnsi="Gill Sans MT" w:cs="Futura Medium"/>
        </w:rPr>
        <w:t xml:space="preserve">pervasively </w:t>
      </w:r>
      <w:r w:rsidR="00AE5BE7" w:rsidRPr="008F582E">
        <w:rPr>
          <w:rFonts w:ascii="Gill Sans MT" w:eastAsia="Garamond,Futura Medium" w:hAnsi="Gill Sans MT" w:cs="Futura Medium"/>
        </w:rPr>
        <w:t>towards the</w:t>
      </w:r>
      <w:r w:rsidR="00C95940" w:rsidRPr="008F582E">
        <w:rPr>
          <w:rFonts w:ascii="Gill Sans MT" w:eastAsia="Garamond,Futura Medium" w:hAnsi="Gill Sans MT" w:cs="Futura Medium"/>
        </w:rPr>
        <w:t xml:space="preserve"> </w:t>
      </w:r>
      <w:r w:rsidR="00386B98" w:rsidRPr="008F582E">
        <w:rPr>
          <w:rFonts w:ascii="Gill Sans MT" w:eastAsia="Garamond,Futura Medium" w:hAnsi="Gill Sans MT" w:cs="Futura Medium"/>
        </w:rPr>
        <w:t>aesthetic</w:t>
      </w:r>
      <w:r w:rsidR="00C95940" w:rsidRPr="008F582E">
        <w:rPr>
          <w:rFonts w:ascii="Gill Sans MT" w:eastAsia="Garamond,Futura Medium" w:hAnsi="Gill Sans MT" w:cs="Futura Medium"/>
        </w:rPr>
        <w:t>-intellectual.</w:t>
      </w:r>
      <w:r w:rsidR="00AE5BE7" w:rsidRPr="008F582E">
        <w:rPr>
          <w:rFonts w:ascii="Gill Sans MT" w:eastAsia="Garamond,Futura Medium" w:hAnsi="Gill Sans MT" w:cs="Futura Medium"/>
        </w:rPr>
        <w:t xml:space="preserve"> On the memorabl</w:t>
      </w:r>
      <w:r w:rsidR="001A5B4D" w:rsidRPr="008F582E">
        <w:rPr>
          <w:rFonts w:ascii="Gill Sans MT" w:eastAsia="Garamond,Futura Medium" w:hAnsi="Gill Sans MT" w:cs="Futura Medium"/>
        </w:rPr>
        <w:t>e image developed</w:t>
      </w:r>
      <w:r w:rsidR="00AE5BE7" w:rsidRPr="008F582E">
        <w:rPr>
          <w:rFonts w:ascii="Gill Sans MT" w:eastAsia="Garamond,Futura Medium" w:hAnsi="Gill Sans MT" w:cs="Futura Medium"/>
        </w:rPr>
        <w:t xml:space="preserve"> in </w:t>
      </w:r>
      <w:r w:rsidR="00AE5BE7" w:rsidRPr="008F582E">
        <w:rPr>
          <w:rFonts w:ascii="Gill Sans MT" w:eastAsia="Garamond,Futura Medium" w:hAnsi="Gill Sans MT" w:cs="Futura Medium"/>
          <w:i/>
        </w:rPr>
        <w:t>Two Ages</w:t>
      </w:r>
      <w:r w:rsidR="001A5B4D" w:rsidRPr="008F582E">
        <w:rPr>
          <w:rFonts w:ascii="Gill Sans MT" w:eastAsia="Garamond,Futura Medium" w:hAnsi="Gill Sans MT" w:cs="Futura Medium"/>
        </w:rPr>
        <w:t>,</w:t>
      </w:r>
      <w:r w:rsidR="00D35DC3" w:rsidRPr="008F582E">
        <w:rPr>
          <w:rFonts w:ascii="Gill Sans MT" w:eastAsia="Garamond,Futura Medium" w:hAnsi="Gill Sans MT" w:cs="Futura Medium"/>
        </w:rPr>
        <w:t xml:space="preserve"> </w:t>
      </w:r>
      <w:r w:rsidR="001A5B4D" w:rsidRPr="008F582E">
        <w:rPr>
          <w:rFonts w:ascii="Gill Sans MT" w:eastAsia="Garamond,Futura Medium" w:hAnsi="Gill Sans MT" w:cs="Futura Medium"/>
        </w:rPr>
        <w:t>the</w:t>
      </w:r>
      <w:r w:rsidR="00D35DC3" w:rsidRPr="008F582E">
        <w:rPr>
          <w:rFonts w:ascii="Gill Sans MT" w:eastAsia="Garamond,Futura Medium" w:hAnsi="Gill Sans MT" w:cs="Futura Medium"/>
        </w:rPr>
        <w:t xml:space="preserve"> </w:t>
      </w:r>
      <w:r w:rsidR="001A5B4D" w:rsidRPr="008F582E">
        <w:rPr>
          <w:rFonts w:ascii="Gill Sans MT" w:eastAsia="Garamond,Futura Medium" w:hAnsi="Gill Sans MT" w:cs="Futura Medium"/>
        </w:rPr>
        <w:t>default orientation</w:t>
      </w:r>
      <w:r w:rsidR="00D35DC3" w:rsidRPr="008F582E">
        <w:rPr>
          <w:rFonts w:ascii="Gill Sans MT" w:eastAsia="Garamond,Futura Medium" w:hAnsi="Gill Sans MT" w:cs="Futura Medium"/>
        </w:rPr>
        <w:t xml:space="preserve"> </w:t>
      </w:r>
      <w:r w:rsidR="007F5E96" w:rsidRPr="008F582E">
        <w:rPr>
          <w:rFonts w:ascii="Gill Sans MT" w:eastAsia="Garamond,Futura Medium" w:hAnsi="Gill Sans MT" w:cs="Futura Medium"/>
        </w:rPr>
        <w:t>of a modern culture, towards its heroes and ideals,</w:t>
      </w:r>
      <w:r w:rsidR="001A5B4D" w:rsidRPr="008F582E">
        <w:rPr>
          <w:rFonts w:ascii="Gill Sans MT" w:eastAsia="Garamond,Futura Medium" w:hAnsi="Gill Sans MT" w:cs="Futura Medium"/>
        </w:rPr>
        <w:t xml:space="preserve"> is like the admiring</w:t>
      </w:r>
      <w:r w:rsidR="00D35DC3" w:rsidRPr="008F582E">
        <w:rPr>
          <w:rFonts w:ascii="Gill Sans MT" w:eastAsia="Garamond,Futura Medium" w:hAnsi="Gill Sans MT" w:cs="Futura Medium"/>
        </w:rPr>
        <w:t xml:space="preserve"> </w:t>
      </w:r>
      <w:r w:rsidR="001A5B4D" w:rsidRPr="008F582E">
        <w:rPr>
          <w:rFonts w:ascii="Gill Sans MT" w:eastAsia="Garamond,Futura Medium" w:hAnsi="Gill Sans MT" w:cs="Futura Medium"/>
        </w:rPr>
        <w:t xml:space="preserve">audience of </w:t>
      </w:r>
      <w:r w:rsidR="00D35DC3" w:rsidRPr="008F582E">
        <w:rPr>
          <w:rFonts w:ascii="Gill Sans MT" w:eastAsia="Garamond,Futura Medium" w:hAnsi="Gill Sans MT" w:cs="Futura Medium"/>
        </w:rPr>
        <w:t xml:space="preserve">a </w:t>
      </w:r>
      <w:r w:rsidR="001A5B4D" w:rsidRPr="008F582E">
        <w:rPr>
          <w:rFonts w:ascii="Gill Sans MT" w:eastAsia="Garamond,Futura Medium" w:hAnsi="Gill Sans MT" w:cs="Futura Medium"/>
        </w:rPr>
        <w:t xml:space="preserve">highly controlled </w:t>
      </w:r>
      <w:r w:rsidR="004D2942" w:rsidRPr="008F582E">
        <w:rPr>
          <w:rFonts w:ascii="Gill Sans MT" w:eastAsia="Garamond,Futura Medium" w:hAnsi="Gill Sans MT" w:cs="Futura Medium"/>
        </w:rPr>
        <w:t xml:space="preserve">display of skillful </w:t>
      </w:r>
      <w:r w:rsidR="00D35DC3" w:rsidRPr="008F582E">
        <w:rPr>
          <w:rFonts w:ascii="Gill Sans MT" w:eastAsia="Garamond,Futura Medium" w:hAnsi="Gill Sans MT" w:cs="Futura Medium"/>
        </w:rPr>
        <w:t xml:space="preserve">ice </w:t>
      </w:r>
      <w:r w:rsidR="004D2942" w:rsidRPr="008F582E">
        <w:rPr>
          <w:rFonts w:ascii="Gill Sans MT" w:eastAsia="Garamond,Futura Medium" w:hAnsi="Gill Sans MT" w:cs="Futura Medium"/>
        </w:rPr>
        <w:t>skating</w:t>
      </w:r>
      <w:r w:rsidR="006424DC" w:rsidRPr="008F582E">
        <w:rPr>
          <w:rFonts w:ascii="Gill Sans MT" w:eastAsia="Garamond,Futura Medium" w:hAnsi="Gill Sans MT" w:cs="Futura Medium"/>
        </w:rPr>
        <w:t>. This audience is</w:t>
      </w:r>
      <w:r w:rsidR="00F42DBE" w:rsidRPr="008F582E">
        <w:rPr>
          <w:rFonts w:ascii="Gill Sans MT" w:eastAsia="Garamond,Futura Medium" w:hAnsi="Gill Sans MT" w:cs="Futura Medium"/>
        </w:rPr>
        <w:t xml:space="preserve"> </w:t>
      </w:r>
      <w:r w:rsidR="002F7DCB" w:rsidRPr="008F582E">
        <w:rPr>
          <w:rFonts w:ascii="Gill Sans MT" w:eastAsia="Garamond,Futura Medium" w:hAnsi="Gill Sans MT" w:cs="Futura Medium"/>
        </w:rPr>
        <w:t>made up</w:t>
      </w:r>
      <w:r w:rsidR="0094589F" w:rsidRPr="008F582E">
        <w:rPr>
          <w:rFonts w:ascii="Gill Sans MT" w:eastAsia="Garamond,Futura Medium" w:hAnsi="Gill Sans MT" w:cs="Futura Medium"/>
        </w:rPr>
        <w:t xml:space="preserve"> of those who,</w:t>
      </w:r>
      <w:r w:rsidR="007F5E96" w:rsidRPr="008F582E">
        <w:rPr>
          <w:rFonts w:ascii="Gill Sans MT" w:eastAsia="Garamond,Futura Medium" w:hAnsi="Gill Sans MT" w:cs="Futura Medium"/>
        </w:rPr>
        <w:t xml:space="preserve"> </w:t>
      </w:r>
      <w:r w:rsidR="00C51DF5" w:rsidRPr="008F582E">
        <w:rPr>
          <w:rFonts w:ascii="Gill Sans MT" w:eastAsia="Garamond,Futura Medium" w:hAnsi="Gill Sans MT" w:cs="Futura Medium"/>
        </w:rPr>
        <w:t>“</w:t>
      </w:r>
      <w:r w:rsidR="0094589F" w:rsidRPr="008F582E">
        <w:rPr>
          <w:rFonts w:ascii="Gill Sans MT" w:eastAsia="Garamond,Futura Medium" w:hAnsi="Gill Sans MT" w:cs="Futura Medium"/>
        </w:rPr>
        <w:t xml:space="preserve">with the air of </w:t>
      </w:r>
      <w:r w:rsidR="00D521CE" w:rsidRPr="008F582E">
        <w:rPr>
          <w:rFonts w:ascii="Gill Sans MT" w:eastAsia="Garamond,Futura Medium" w:hAnsi="Gill Sans MT" w:cs="Futura Medium"/>
        </w:rPr>
        <w:t>connoisseu</w:t>
      </w:r>
      <w:r w:rsidR="0094589F" w:rsidRPr="008F582E">
        <w:rPr>
          <w:rFonts w:ascii="Gill Sans MT" w:eastAsia="Garamond,Futura Medium" w:hAnsi="Gill Sans MT" w:cs="Futura Medium"/>
        </w:rPr>
        <w:t>rs</w:t>
      </w:r>
      <w:r w:rsidR="00C51DF5" w:rsidRPr="008F582E">
        <w:rPr>
          <w:rFonts w:ascii="Gill Sans MT" w:eastAsia="Garamond,Futura Medium" w:hAnsi="Gill Sans MT" w:cs="Futura Medium"/>
        </w:rPr>
        <w:t>”</w:t>
      </w:r>
      <w:r w:rsidR="0094589F" w:rsidRPr="008F582E">
        <w:rPr>
          <w:rFonts w:ascii="Gill Sans MT" w:eastAsia="Garamond,Futura Medium" w:hAnsi="Gill Sans MT" w:cs="Futura Medium"/>
        </w:rPr>
        <w:t>,</w:t>
      </w:r>
      <w:r w:rsidR="00D521CE" w:rsidRPr="008F582E">
        <w:rPr>
          <w:rFonts w:ascii="Gill Sans MT" w:eastAsia="Garamond,Futura Medium" w:hAnsi="Gill Sans MT" w:cs="Futura Medium"/>
        </w:rPr>
        <w:t xml:space="preserve"> </w:t>
      </w:r>
      <w:r w:rsidR="0094589F" w:rsidRPr="008F582E">
        <w:rPr>
          <w:rFonts w:ascii="Gill Sans MT" w:eastAsia="Garamond,Futura Medium" w:hAnsi="Gill Sans MT" w:cs="Futura Medium"/>
        </w:rPr>
        <w:t>pride themselves on their ability to dis</w:t>
      </w:r>
      <w:r w:rsidR="00E6137E" w:rsidRPr="008F582E">
        <w:rPr>
          <w:rFonts w:ascii="Gill Sans MT" w:eastAsia="Garamond,Futura Medium" w:hAnsi="Gill Sans MT" w:cs="Futura Medium"/>
        </w:rPr>
        <w:t>cern the folly</w:t>
      </w:r>
      <w:r w:rsidR="0094589F" w:rsidRPr="008F582E">
        <w:rPr>
          <w:rFonts w:ascii="Gill Sans MT" w:eastAsia="Garamond,Futura Medium" w:hAnsi="Gill Sans MT" w:cs="Futura Medium"/>
        </w:rPr>
        <w:t xml:space="preserve"> of anything involving any real daring (KW XIV, 72)</w:t>
      </w:r>
      <w:r w:rsidR="001A5B4D" w:rsidRPr="008F582E">
        <w:rPr>
          <w:rFonts w:ascii="Gill Sans MT" w:eastAsia="Garamond,Futura Medium" w:hAnsi="Gill Sans MT" w:cs="Futura Medium"/>
        </w:rPr>
        <w:t>.</w:t>
      </w:r>
      <w:r w:rsidR="006424DC" w:rsidRPr="008F582E">
        <w:rPr>
          <w:rFonts w:ascii="Gill Sans MT" w:eastAsia="Garamond,Futura Medium" w:hAnsi="Gill Sans MT" w:cs="Futura Medium"/>
        </w:rPr>
        <w:t xml:space="preserve"> For them</w:t>
      </w:r>
      <w:r w:rsidR="0094589F" w:rsidRPr="008F582E">
        <w:rPr>
          <w:rFonts w:ascii="Gill Sans MT" w:eastAsia="Garamond,Futura Medium" w:hAnsi="Gill Sans MT" w:cs="Futura Medium"/>
        </w:rPr>
        <w:t xml:space="preserve">, </w:t>
      </w:r>
      <w:r w:rsidR="005604E5" w:rsidRPr="008F582E">
        <w:rPr>
          <w:rFonts w:ascii="Gill Sans MT" w:eastAsia="Garamond,Futura Medium" w:hAnsi="Gill Sans MT" w:cs="Futura Medium"/>
        </w:rPr>
        <w:t>what in an earlier</w:t>
      </w:r>
      <w:r w:rsidR="00E6137E" w:rsidRPr="008F582E">
        <w:rPr>
          <w:rFonts w:ascii="Gill Sans MT" w:eastAsia="Garamond,Futura Medium" w:hAnsi="Gill Sans MT" w:cs="Futura Medium"/>
        </w:rPr>
        <w:t xml:space="preserve"> age might have been an</w:t>
      </w:r>
      <w:r w:rsidR="00C51DF5" w:rsidRPr="008F582E">
        <w:rPr>
          <w:rFonts w:ascii="Gill Sans MT" w:eastAsia="Garamond,Futura Medium" w:hAnsi="Gill Sans MT" w:cs="Futura Medium"/>
        </w:rPr>
        <w:t xml:space="preserve"> “inspired venture”</w:t>
      </w:r>
      <w:r w:rsidR="00A87851" w:rsidRPr="008F582E">
        <w:rPr>
          <w:rFonts w:ascii="Gill Sans MT" w:eastAsia="Garamond,Futura Medium" w:hAnsi="Gill Sans MT" w:cs="Futura Medium"/>
        </w:rPr>
        <w:t xml:space="preserve"> </w:t>
      </w:r>
      <w:r w:rsidR="005604E5" w:rsidRPr="008F582E">
        <w:rPr>
          <w:rFonts w:ascii="Gill Sans MT" w:eastAsia="Garamond,Futura Medium" w:hAnsi="Gill Sans MT" w:cs="Futura Medium"/>
        </w:rPr>
        <w:t xml:space="preserve">now </w:t>
      </w:r>
      <w:r w:rsidR="00A87851" w:rsidRPr="008F582E">
        <w:rPr>
          <w:rFonts w:ascii="Gill Sans MT" w:eastAsia="Garamond,Futura Medium" w:hAnsi="Gill Sans MT" w:cs="Futura Medium"/>
        </w:rPr>
        <w:t>gets</w:t>
      </w:r>
      <w:r w:rsidR="00E6137E" w:rsidRPr="008F582E">
        <w:rPr>
          <w:rFonts w:ascii="Gill Sans MT" w:eastAsia="Garamond,Futura Medium" w:hAnsi="Gill Sans MT" w:cs="Futura Medium"/>
        </w:rPr>
        <w:t xml:space="preserve"> </w:t>
      </w:r>
      <w:r w:rsidR="0094589F" w:rsidRPr="008F582E">
        <w:rPr>
          <w:rFonts w:ascii="Gill Sans MT" w:eastAsia="Garamond,Futura Medium" w:hAnsi="Gill Sans MT" w:cs="Futura Medium"/>
        </w:rPr>
        <w:t>trans</w:t>
      </w:r>
      <w:r w:rsidR="00C51DF5" w:rsidRPr="008F582E">
        <w:rPr>
          <w:rFonts w:ascii="Gill Sans MT" w:eastAsia="Garamond,Futura Medium" w:hAnsi="Gill Sans MT" w:cs="Futura Medium"/>
        </w:rPr>
        <w:t>formed into an “acrobatic stunt”</w:t>
      </w:r>
      <w:r w:rsidR="001525A5" w:rsidRPr="008F582E">
        <w:rPr>
          <w:rFonts w:ascii="Gill Sans MT" w:eastAsia="Garamond,Futura Medium" w:hAnsi="Gill Sans MT" w:cs="Futura Medium"/>
        </w:rPr>
        <w:t xml:space="preserve"> (</w:t>
      </w:r>
      <w:r w:rsidR="001525A5" w:rsidRPr="008F582E">
        <w:rPr>
          <w:rFonts w:ascii="Gill Sans MT" w:eastAsia="Garamond,Futura Medium" w:hAnsi="Gill Sans MT" w:cs="Futura Medium"/>
          <w:i/>
        </w:rPr>
        <w:t>idem</w:t>
      </w:r>
      <w:r w:rsidR="001525A5" w:rsidRPr="008F582E">
        <w:rPr>
          <w:rFonts w:ascii="Gill Sans MT" w:eastAsia="Garamond,Futura Medium" w:hAnsi="Gill Sans MT" w:cs="Futura Medium"/>
        </w:rPr>
        <w:t>)</w:t>
      </w:r>
      <w:r w:rsidR="0094589F" w:rsidRPr="008F582E">
        <w:rPr>
          <w:rFonts w:ascii="Gill Sans MT" w:eastAsia="Garamond,Futura Medium" w:hAnsi="Gill Sans MT" w:cs="Futura Medium"/>
        </w:rPr>
        <w:t>.</w:t>
      </w:r>
      <w:r w:rsidR="001A5B4D" w:rsidRPr="008F582E">
        <w:rPr>
          <w:rFonts w:ascii="Gill Sans MT" w:eastAsia="Garamond,Futura Medium" w:hAnsi="Gill Sans MT" w:cs="Futura Medium"/>
        </w:rPr>
        <w:t xml:space="preserve"> </w:t>
      </w:r>
      <w:r w:rsidR="004127D3" w:rsidRPr="008F582E">
        <w:rPr>
          <w:rFonts w:ascii="Gill Sans MT" w:eastAsia="Garamond,Futura Medium" w:hAnsi="Gill Sans MT" w:cs="Futura Medium"/>
        </w:rPr>
        <w:t>Such is the</w:t>
      </w:r>
      <w:r w:rsidR="007F5E96" w:rsidRPr="008F582E">
        <w:rPr>
          <w:rFonts w:ascii="Gill Sans MT" w:eastAsia="Garamond,Futura Medium" w:hAnsi="Gill Sans MT" w:cs="Futura Medium"/>
        </w:rPr>
        <w:t xml:space="preserve"> background </w:t>
      </w:r>
      <w:r w:rsidR="004127D3" w:rsidRPr="008F582E">
        <w:rPr>
          <w:rFonts w:ascii="Gill Sans MT" w:eastAsia="Garamond,Futura Medium" w:hAnsi="Gill Sans MT" w:cs="Futura Medium"/>
        </w:rPr>
        <w:t xml:space="preserve">against which </w:t>
      </w:r>
      <w:r w:rsidR="007F5E96" w:rsidRPr="008F582E">
        <w:rPr>
          <w:rFonts w:ascii="Gill Sans MT" w:eastAsia="Garamond,Futura Medium" w:hAnsi="Gill Sans MT" w:cs="Futura Medium"/>
        </w:rPr>
        <w:t xml:space="preserve">Kierkegaard aims </w:t>
      </w:r>
      <w:r w:rsidR="007F5E96" w:rsidRPr="008F582E">
        <w:rPr>
          <w:rFonts w:ascii="Gill Sans MT" w:eastAsia="Garamond,Futura Medium" w:hAnsi="Gill Sans MT" w:cs="Futura Medium"/>
          <w:lang w:val="en-GB"/>
        </w:rPr>
        <w:t xml:space="preserve">to reintroduce ethical exemplars as such. </w:t>
      </w:r>
      <w:r w:rsidR="00F42DBE" w:rsidRPr="008F582E">
        <w:rPr>
          <w:rFonts w:ascii="Gill Sans MT" w:eastAsia="Garamond,Futura Medium" w:hAnsi="Gill Sans MT" w:cs="Futura Medium"/>
          <w:lang w:val="en-GB"/>
        </w:rPr>
        <w:t>A</w:t>
      </w:r>
      <w:r w:rsidR="001A5B4D" w:rsidRPr="008F582E">
        <w:rPr>
          <w:rFonts w:ascii="Gill Sans MT" w:eastAsia="Garamond,Futura Medium" w:hAnsi="Gill Sans MT" w:cs="Futura Medium"/>
          <w:lang w:val="en-GB"/>
        </w:rPr>
        <w:t xml:space="preserve"> j</w:t>
      </w:r>
      <w:r w:rsidR="00F42DBE" w:rsidRPr="008F582E">
        <w:rPr>
          <w:rFonts w:ascii="Gill Sans MT" w:eastAsia="Garamond,Futura Medium" w:hAnsi="Gill Sans MT" w:cs="Futura Medium"/>
          <w:lang w:val="en-GB"/>
        </w:rPr>
        <w:t>ournal entry</w:t>
      </w:r>
      <w:r w:rsidR="006851D5" w:rsidRPr="008F582E">
        <w:rPr>
          <w:rFonts w:ascii="Gill Sans MT" w:eastAsia="Garamond,Futura Medium" w:hAnsi="Gill Sans MT" w:cs="Futura Medium"/>
        </w:rPr>
        <w:t xml:space="preserve"> indicates the centrality of this aim for his work in general</w:t>
      </w:r>
      <w:r w:rsidR="001A5B4D" w:rsidRPr="008F582E">
        <w:rPr>
          <w:rFonts w:ascii="Gill Sans MT" w:eastAsia="Garamond,Futura Medium" w:hAnsi="Gill Sans MT" w:cs="Futura Medium"/>
        </w:rPr>
        <w:t xml:space="preserve">: </w:t>
      </w:r>
    </w:p>
    <w:p w14:paraId="526225DB" w14:textId="77777777" w:rsidR="001A5B4D" w:rsidRPr="008F582E" w:rsidRDefault="001A5B4D" w:rsidP="007045C9">
      <w:pPr>
        <w:spacing w:line="360" w:lineRule="auto"/>
        <w:rPr>
          <w:rFonts w:ascii="Gill Sans MT" w:eastAsia="Garamond,Futura Medium" w:hAnsi="Gill Sans MT" w:cs="Futura Medium"/>
          <w:lang w:val="en-GB"/>
        </w:rPr>
      </w:pPr>
    </w:p>
    <w:p w14:paraId="258DF0BA" w14:textId="4D7BBCB4" w:rsidR="00A70E74" w:rsidRPr="008F582E" w:rsidRDefault="001A5B4D" w:rsidP="007045C9">
      <w:pPr>
        <w:spacing w:line="360" w:lineRule="auto"/>
        <w:ind w:left="284"/>
        <w:rPr>
          <w:rFonts w:ascii="Gill Sans MT" w:eastAsia="Garamond,Futura Medium" w:hAnsi="Gill Sans MT" w:cs="Futura Medium"/>
        </w:rPr>
      </w:pPr>
      <w:r w:rsidRPr="008F582E">
        <w:rPr>
          <w:rFonts w:ascii="Gill Sans MT" w:eastAsia="Garamond,Futura Medium" w:hAnsi="Gill Sans MT" w:cs="Futura Medium"/>
          <w:lang w:val="en-GB"/>
        </w:rPr>
        <w:t>With the aid of mediocrity's cheap dishonesty, Christendom has managed to lose the prototypes completely. We need to reintroduce the prototypes, make them recognizable, something that can be done only by: Either/Or. Either you have quality in common, or you are on another qualit</w:t>
      </w:r>
      <w:r w:rsidR="0077207B" w:rsidRPr="008F582E">
        <w:rPr>
          <w:rFonts w:ascii="Gill Sans MT" w:eastAsia="Garamond,Futura Medium" w:hAnsi="Gill Sans MT" w:cs="Futura Medium"/>
          <w:lang w:val="en-GB"/>
        </w:rPr>
        <w:t xml:space="preserve">ative level – </w:t>
      </w:r>
      <w:r w:rsidR="00F04278" w:rsidRPr="008F582E">
        <w:rPr>
          <w:rFonts w:ascii="Gill Sans MT" w:eastAsia="Garamond,Futura Medium" w:hAnsi="Gill Sans MT" w:cs="Futura Medium"/>
          <w:lang w:val="en-GB"/>
        </w:rPr>
        <w:t xml:space="preserve">but not this ‘also – </w:t>
      </w:r>
      <w:r w:rsidRPr="008F582E">
        <w:rPr>
          <w:rFonts w:ascii="Gill Sans MT" w:eastAsia="Garamond,Futura Medium" w:hAnsi="Gill Sans MT" w:cs="Futura Medium"/>
          <w:lang w:val="en-GB"/>
        </w:rPr>
        <w:t>well, not quite, but nev</w:t>
      </w:r>
      <w:r w:rsidR="00F04278" w:rsidRPr="008F582E">
        <w:rPr>
          <w:rFonts w:ascii="Gill Sans MT" w:eastAsia="Garamond,Futura Medium" w:hAnsi="Gill Sans MT" w:cs="Futura Medium"/>
          <w:lang w:val="en-GB"/>
        </w:rPr>
        <w:t xml:space="preserve">ertheless – </w:t>
      </w:r>
      <w:r w:rsidR="00C51DF5" w:rsidRPr="008F582E">
        <w:rPr>
          <w:rFonts w:ascii="Gill Sans MT" w:eastAsia="Garamond,Futura Medium" w:hAnsi="Gill Sans MT" w:cs="Futura Medium"/>
          <w:lang w:val="en-GB"/>
        </w:rPr>
        <w:t>also.’</w:t>
      </w:r>
      <w:r w:rsidRPr="008F582E">
        <w:rPr>
          <w:rFonts w:ascii="Gill Sans MT" w:eastAsia="Garamond,Futura Medium" w:hAnsi="Gill Sans MT" w:cs="Futura Medium"/>
          <w:lang w:val="en-GB"/>
        </w:rPr>
        <w:t xml:space="preserve"> (</w:t>
      </w:r>
      <w:r w:rsidRPr="008F582E">
        <w:rPr>
          <w:rFonts w:ascii="Gill Sans MT" w:eastAsia="Garamond,Futura Medium" w:hAnsi="Gill Sans MT" w:cs="Futura Medium"/>
          <w:iCs/>
          <w:lang w:val="en-GB"/>
        </w:rPr>
        <w:t>JP</w:t>
      </w:r>
      <w:r w:rsidR="0094589F" w:rsidRPr="008F582E">
        <w:rPr>
          <w:rFonts w:ascii="Gill Sans MT" w:eastAsia="Garamond,Futura Medium" w:hAnsi="Gill Sans MT" w:cs="Futura Medium"/>
          <w:lang w:val="en-GB"/>
        </w:rPr>
        <w:t xml:space="preserve"> 2,</w:t>
      </w:r>
      <w:r w:rsidR="00095831" w:rsidRPr="008F582E">
        <w:rPr>
          <w:rFonts w:ascii="Gill Sans MT" w:eastAsia="Garamond,Futura Medium" w:hAnsi="Gill Sans MT" w:cs="Futura Medium"/>
          <w:lang w:val="en-GB"/>
        </w:rPr>
        <w:t xml:space="preserve"> 299)</w:t>
      </w:r>
      <w:r w:rsidR="001607F8" w:rsidRPr="008F582E">
        <w:rPr>
          <w:rFonts w:ascii="Gill Sans MT" w:hAnsi="Gill Sans MT" w:cs="Futura Medium"/>
        </w:rPr>
        <w:tab/>
      </w:r>
    </w:p>
    <w:p w14:paraId="0DE98D60" w14:textId="77777777" w:rsidR="006E46C9" w:rsidRPr="008F582E" w:rsidRDefault="006E46C9" w:rsidP="007045C9">
      <w:pPr>
        <w:spacing w:line="360" w:lineRule="auto"/>
        <w:rPr>
          <w:rFonts w:ascii="Gill Sans MT" w:hAnsi="Gill Sans MT" w:cs="Futura Medium"/>
        </w:rPr>
      </w:pPr>
    </w:p>
    <w:p w14:paraId="5FEAEBD7" w14:textId="62B0AEAA" w:rsidR="006E46C9" w:rsidRPr="008F582E" w:rsidRDefault="00F42DBE" w:rsidP="007045C9">
      <w:pPr>
        <w:spacing w:line="360" w:lineRule="auto"/>
        <w:rPr>
          <w:rFonts w:ascii="Gill Sans MT" w:hAnsi="Gill Sans MT" w:cs="Futura Medium"/>
        </w:rPr>
      </w:pPr>
      <w:r w:rsidRPr="008F582E">
        <w:rPr>
          <w:rFonts w:ascii="Gill Sans MT" w:hAnsi="Gill Sans MT" w:cs="Futura Medium"/>
        </w:rPr>
        <w:t xml:space="preserve">In pursuing this aim, </w:t>
      </w:r>
      <w:r w:rsidR="00485561" w:rsidRPr="008F582E">
        <w:rPr>
          <w:rFonts w:ascii="Gill Sans MT" w:hAnsi="Gill Sans MT" w:cs="Futura Medium"/>
        </w:rPr>
        <w:t xml:space="preserve">the aim </w:t>
      </w:r>
      <w:r w:rsidR="00C51DF5" w:rsidRPr="008F582E">
        <w:rPr>
          <w:rFonts w:ascii="Gill Sans MT" w:hAnsi="Gill Sans MT" w:cs="Futura Medium"/>
        </w:rPr>
        <w:t>to “</w:t>
      </w:r>
      <w:r w:rsidR="0077207B" w:rsidRPr="008F582E">
        <w:rPr>
          <w:rFonts w:ascii="Gill Sans MT" w:hAnsi="Gill Sans MT" w:cs="Futura Medium"/>
        </w:rPr>
        <w:t>reintroduce the prototypes</w:t>
      </w:r>
      <w:r w:rsidR="00C51DF5" w:rsidRPr="008F582E">
        <w:rPr>
          <w:rFonts w:ascii="Gill Sans MT" w:hAnsi="Gill Sans MT" w:cs="Futura Medium"/>
        </w:rPr>
        <w:t>”</w:t>
      </w:r>
      <w:r w:rsidR="0077207B" w:rsidRPr="008F582E">
        <w:rPr>
          <w:rFonts w:ascii="Gill Sans MT" w:hAnsi="Gill Sans MT" w:cs="Futura Medium"/>
        </w:rPr>
        <w:t xml:space="preserve">, </w:t>
      </w:r>
      <w:r w:rsidRPr="008F582E">
        <w:rPr>
          <w:rFonts w:ascii="Gill Sans MT" w:hAnsi="Gill Sans MT" w:cs="Futura Medium"/>
        </w:rPr>
        <w:t>Kierkegaard evidently takes it that he may not presuppose in his audience the ability to recog</w:t>
      </w:r>
      <w:r w:rsidR="00CF537B" w:rsidRPr="008F582E">
        <w:rPr>
          <w:rFonts w:ascii="Gill Sans MT" w:hAnsi="Gill Sans MT" w:cs="Futura Medium"/>
        </w:rPr>
        <w:t>nize ethical exemplars as such</w:t>
      </w:r>
      <w:r w:rsidR="00F04278" w:rsidRPr="008F582E">
        <w:rPr>
          <w:rFonts w:ascii="Gill Sans MT" w:hAnsi="Gill Sans MT" w:cs="Futura Medium"/>
        </w:rPr>
        <w:t>.</w:t>
      </w:r>
    </w:p>
    <w:p w14:paraId="7F01D372" w14:textId="3ABCE694" w:rsidR="00F76B2C" w:rsidRPr="008F582E" w:rsidRDefault="00BE2C83" w:rsidP="007045C9">
      <w:pPr>
        <w:spacing w:line="360" w:lineRule="auto"/>
        <w:ind w:firstLine="720"/>
        <w:rPr>
          <w:rFonts w:ascii="Gill Sans MT" w:hAnsi="Gill Sans MT" w:cs="Futura Medium"/>
        </w:rPr>
      </w:pPr>
      <w:r w:rsidRPr="008F582E">
        <w:rPr>
          <w:rFonts w:ascii="Gill Sans MT" w:hAnsi="Gill Sans MT" w:cs="Futura Medium"/>
        </w:rPr>
        <w:t>I</w:t>
      </w:r>
      <w:r w:rsidR="00F76B2C" w:rsidRPr="008F582E">
        <w:rPr>
          <w:rFonts w:ascii="Gill Sans MT" w:eastAsia="Garamond,Futura Medium" w:hAnsi="Gill Sans MT" w:cs="Futura Medium"/>
        </w:rPr>
        <w:t>t is</w:t>
      </w:r>
      <w:r w:rsidR="001C509C" w:rsidRPr="008F582E">
        <w:rPr>
          <w:rFonts w:ascii="Gill Sans MT" w:eastAsia="Garamond,Futura Medium" w:hAnsi="Gill Sans MT" w:cs="Futura Medium"/>
        </w:rPr>
        <w:t xml:space="preserve"> </w:t>
      </w:r>
      <w:r w:rsidR="00B31B9E" w:rsidRPr="008F582E">
        <w:rPr>
          <w:rFonts w:ascii="Gill Sans MT" w:eastAsia="Garamond,Futura Medium" w:hAnsi="Gill Sans MT" w:cs="Futura Medium"/>
        </w:rPr>
        <w:t xml:space="preserve">beyond my scope in this paper </w:t>
      </w:r>
      <w:r w:rsidR="001607F8" w:rsidRPr="008F582E">
        <w:rPr>
          <w:rFonts w:ascii="Gill Sans MT" w:eastAsia="Garamond,Futura Medium" w:hAnsi="Gill Sans MT" w:cs="Futura Medium"/>
        </w:rPr>
        <w:t>to provide a full</w:t>
      </w:r>
      <w:r w:rsidR="00DD61B7" w:rsidRPr="008F582E">
        <w:rPr>
          <w:rFonts w:ascii="Gill Sans MT" w:eastAsia="Garamond,Futura Medium" w:hAnsi="Gill Sans MT" w:cs="Futura Medium"/>
        </w:rPr>
        <w:t xml:space="preserve"> </w:t>
      </w:r>
      <w:r w:rsidR="001607F8" w:rsidRPr="008F582E">
        <w:rPr>
          <w:rFonts w:ascii="Gill Sans MT" w:eastAsia="Garamond,Futura Medium" w:hAnsi="Gill Sans MT" w:cs="Futura Medium"/>
        </w:rPr>
        <w:t>a</w:t>
      </w:r>
      <w:r w:rsidR="006C3547" w:rsidRPr="008F582E">
        <w:rPr>
          <w:rFonts w:ascii="Gill Sans MT" w:eastAsia="Garamond,Futura Medium" w:hAnsi="Gill Sans MT" w:cs="Futura Medium"/>
        </w:rPr>
        <w:t xml:space="preserve">ccount of Kierkegaard’s </w:t>
      </w:r>
      <w:r w:rsidR="00F478DA" w:rsidRPr="008F582E">
        <w:rPr>
          <w:rFonts w:ascii="Gill Sans MT" w:eastAsia="Garamond,Futura Medium" w:hAnsi="Gill Sans MT" w:cs="Futura Medium"/>
        </w:rPr>
        <w:t xml:space="preserve">approach to </w:t>
      </w:r>
      <w:r w:rsidR="009C63E4" w:rsidRPr="008F582E">
        <w:rPr>
          <w:rFonts w:ascii="Gill Sans MT" w:eastAsia="Garamond,Futura Medium" w:hAnsi="Gill Sans MT" w:cs="Futura Medium"/>
        </w:rPr>
        <w:t xml:space="preserve">the problem of ethical </w:t>
      </w:r>
      <w:r w:rsidR="00AF42E5" w:rsidRPr="008F582E">
        <w:rPr>
          <w:rFonts w:ascii="Gill Sans MT" w:eastAsia="Garamond,Futura Medium" w:hAnsi="Gill Sans MT" w:cs="Futura Medium"/>
        </w:rPr>
        <w:t>exemplification</w:t>
      </w:r>
      <w:r w:rsidR="001607F8" w:rsidRPr="008F582E">
        <w:rPr>
          <w:rFonts w:ascii="Gill Sans MT" w:eastAsia="Garamond,Futura Medium" w:hAnsi="Gill Sans MT" w:cs="Futura Medium"/>
        </w:rPr>
        <w:t>.</w:t>
      </w:r>
      <w:r w:rsidR="00F76B2C" w:rsidRPr="008F582E">
        <w:rPr>
          <w:rFonts w:ascii="Gill Sans MT" w:eastAsia="Garamond,Futura Medium" w:hAnsi="Gill Sans MT" w:cs="Futura Medium"/>
        </w:rPr>
        <w:t xml:space="preserve"> But I believe </w:t>
      </w:r>
      <w:r w:rsidR="00DD61B7" w:rsidRPr="008F582E">
        <w:rPr>
          <w:rFonts w:ascii="Gill Sans MT" w:eastAsia="Garamond,Futura Medium" w:hAnsi="Gill Sans MT" w:cs="Futura Medium"/>
        </w:rPr>
        <w:t xml:space="preserve">that his </w:t>
      </w:r>
      <w:r w:rsidR="00D926AD" w:rsidRPr="008F582E">
        <w:rPr>
          <w:rFonts w:ascii="Gill Sans MT" w:eastAsia="Garamond,Futura Medium" w:hAnsi="Gill Sans MT" w:cs="Futura Medium"/>
        </w:rPr>
        <w:t>ear</w:t>
      </w:r>
      <w:r w:rsidR="00901A57" w:rsidRPr="008F582E">
        <w:rPr>
          <w:rFonts w:ascii="Gill Sans MT" w:eastAsia="Garamond,Futura Medium" w:hAnsi="Gill Sans MT" w:cs="Futura Medium"/>
        </w:rPr>
        <w:t>ly portrayal of Socrates needs to be</w:t>
      </w:r>
      <w:r w:rsidR="00D926AD" w:rsidRPr="008F582E">
        <w:rPr>
          <w:rFonts w:ascii="Gill Sans MT" w:eastAsia="Garamond,Futura Medium" w:hAnsi="Gill Sans MT" w:cs="Futura Medium"/>
        </w:rPr>
        <w:t xml:space="preserve"> understood </w:t>
      </w:r>
      <w:r w:rsidR="00F76B2C" w:rsidRPr="008F582E">
        <w:rPr>
          <w:rFonts w:ascii="Gill Sans MT" w:eastAsia="Garamond,Futura Medium" w:hAnsi="Gill Sans MT" w:cs="Futura Medium"/>
        </w:rPr>
        <w:t xml:space="preserve">as </w:t>
      </w:r>
      <w:r w:rsidR="006C3547" w:rsidRPr="008F582E">
        <w:rPr>
          <w:rFonts w:ascii="Gill Sans MT" w:eastAsia="Garamond,Futura Medium" w:hAnsi="Gill Sans MT" w:cs="Futura Medium"/>
        </w:rPr>
        <w:t>responsive</w:t>
      </w:r>
      <w:r w:rsidR="00F76B2C" w:rsidRPr="008F582E">
        <w:rPr>
          <w:rFonts w:ascii="Gill Sans MT" w:eastAsia="Garamond,Futura Medium" w:hAnsi="Gill Sans MT" w:cs="Futura Medium"/>
        </w:rPr>
        <w:t xml:space="preserve"> to the problem of how to represent </w:t>
      </w:r>
      <w:r w:rsidR="00C51DF5" w:rsidRPr="008F582E">
        <w:rPr>
          <w:rFonts w:ascii="Gill Sans MT" w:eastAsia="Garamond,Futura Medium" w:hAnsi="Gill Sans MT" w:cs="Futura Medium"/>
        </w:rPr>
        <w:t>“the greatest master of irony”</w:t>
      </w:r>
      <w:r w:rsidR="006D3808" w:rsidRPr="008F582E">
        <w:rPr>
          <w:rFonts w:ascii="Gill Sans MT" w:eastAsia="Garamond,Futura Medium" w:hAnsi="Gill Sans MT" w:cs="Futura Medium"/>
        </w:rPr>
        <w:t xml:space="preserve"> </w:t>
      </w:r>
      <w:r w:rsidR="009C63E4" w:rsidRPr="008F582E">
        <w:rPr>
          <w:rFonts w:ascii="Gill Sans MT" w:eastAsia="Garamond,Futura Medium" w:hAnsi="Gill Sans MT" w:cs="Futura Medium"/>
        </w:rPr>
        <w:t>as an</w:t>
      </w:r>
      <w:r w:rsidR="00F76B2C" w:rsidRPr="008F582E">
        <w:rPr>
          <w:rFonts w:ascii="Gill Sans MT" w:eastAsia="Garamond,Futura Medium" w:hAnsi="Gill Sans MT" w:cs="Futura Medium"/>
        </w:rPr>
        <w:t xml:space="preserve"> </w:t>
      </w:r>
      <w:r w:rsidR="004451C4" w:rsidRPr="008F582E">
        <w:rPr>
          <w:rFonts w:ascii="Gill Sans MT" w:eastAsia="Garamond,Futura Medium" w:hAnsi="Gill Sans MT" w:cs="Futura Medium"/>
        </w:rPr>
        <w:t xml:space="preserve">ethical </w:t>
      </w:r>
      <w:r w:rsidR="00DD61B7" w:rsidRPr="008F582E">
        <w:rPr>
          <w:rFonts w:ascii="Gill Sans MT" w:eastAsia="Garamond,Futura Medium" w:hAnsi="Gill Sans MT" w:cs="Futura Medium"/>
        </w:rPr>
        <w:t xml:space="preserve">exemplar, </w:t>
      </w:r>
      <w:r w:rsidR="008B114D" w:rsidRPr="008F582E">
        <w:rPr>
          <w:rFonts w:ascii="Gill Sans MT" w:eastAsia="Garamond,Futura Medium" w:hAnsi="Gill Sans MT" w:cs="Futura Medium"/>
        </w:rPr>
        <w:t>not least with a view</w:t>
      </w:r>
      <w:r w:rsidR="00DD61B7" w:rsidRPr="008F582E">
        <w:rPr>
          <w:rFonts w:ascii="Gill Sans MT" w:eastAsia="Garamond,Futura Medium" w:hAnsi="Gill Sans MT" w:cs="Futura Medium"/>
        </w:rPr>
        <w:t xml:space="preserve"> </w:t>
      </w:r>
      <w:r w:rsidR="00B63E5F" w:rsidRPr="008F582E">
        <w:rPr>
          <w:rFonts w:ascii="Gill Sans MT" w:eastAsia="Garamond,Futura Medium" w:hAnsi="Gill Sans MT" w:cs="Futura Medium"/>
        </w:rPr>
        <w:t xml:space="preserve">to avoiding </w:t>
      </w:r>
      <w:r w:rsidR="00D926AD" w:rsidRPr="008F582E">
        <w:rPr>
          <w:rFonts w:ascii="Gill Sans MT" w:eastAsia="Garamond,Futura Medium" w:hAnsi="Gill Sans MT" w:cs="Futura Medium"/>
        </w:rPr>
        <w:t>the</w:t>
      </w:r>
      <w:r w:rsidR="00F76B2C" w:rsidRPr="008F582E">
        <w:rPr>
          <w:rFonts w:ascii="Gill Sans MT" w:eastAsia="Garamond,Futura Medium" w:hAnsi="Gill Sans MT" w:cs="Futura Medium"/>
        </w:rPr>
        <w:t xml:space="preserve"> </w:t>
      </w:r>
      <w:r w:rsidR="00D926AD" w:rsidRPr="008F582E">
        <w:rPr>
          <w:rFonts w:ascii="Gill Sans MT" w:eastAsia="Garamond,Futura Medium" w:hAnsi="Gill Sans MT" w:cs="Futura Medium"/>
        </w:rPr>
        <w:t>pitfall of rendering</w:t>
      </w:r>
      <w:r w:rsidR="006D3808" w:rsidRPr="008F582E">
        <w:rPr>
          <w:rFonts w:ascii="Gill Sans MT" w:eastAsia="Garamond,Futura Medium" w:hAnsi="Gill Sans MT" w:cs="Futura Medium"/>
        </w:rPr>
        <w:t xml:space="preserve"> Socrates</w:t>
      </w:r>
      <w:r w:rsidR="00F76B2C" w:rsidRPr="008F582E">
        <w:rPr>
          <w:rFonts w:ascii="Gill Sans MT" w:eastAsia="Garamond,Futura Medium" w:hAnsi="Gill Sans MT" w:cs="Futura Medium"/>
        </w:rPr>
        <w:t xml:space="preserve"> </w:t>
      </w:r>
      <w:r w:rsidR="00D926AD" w:rsidRPr="008F582E">
        <w:rPr>
          <w:rFonts w:ascii="Gill Sans MT" w:eastAsia="Garamond,Futura Medium" w:hAnsi="Gill Sans MT" w:cs="Futura Medium"/>
        </w:rPr>
        <w:t>merely a</w:t>
      </w:r>
      <w:r w:rsidR="00190B34" w:rsidRPr="008F582E">
        <w:rPr>
          <w:rFonts w:ascii="Gill Sans MT" w:eastAsia="Garamond,Futura Medium" w:hAnsi="Gill Sans MT" w:cs="Futura Medium"/>
        </w:rPr>
        <w:t>n</w:t>
      </w:r>
      <w:r w:rsidR="00DD61B7" w:rsidRPr="008F582E">
        <w:rPr>
          <w:rFonts w:ascii="Gill Sans MT" w:eastAsia="Garamond,Futura Medium" w:hAnsi="Gill Sans MT" w:cs="Futura Medium"/>
        </w:rPr>
        <w:t xml:space="preserve"> object of disinterested </w:t>
      </w:r>
      <w:r w:rsidR="00E90448" w:rsidRPr="008F582E">
        <w:rPr>
          <w:rFonts w:ascii="Gill Sans MT" w:eastAsia="Garamond,Futura Medium" w:hAnsi="Gill Sans MT" w:cs="Futura Medium"/>
        </w:rPr>
        <w:t>contemplation</w:t>
      </w:r>
      <w:r w:rsidR="00F76B2C" w:rsidRPr="008F582E">
        <w:rPr>
          <w:rFonts w:ascii="Gill Sans MT" w:eastAsia="Garamond,Futura Medium" w:hAnsi="Gill Sans MT" w:cs="Futura Medium"/>
        </w:rPr>
        <w:t xml:space="preserve">. </w:t>
      </w:r>
      <w:r w:rsidR="00DD61B7" w:rsidRPr="008F582E">
        <w:rPr>
          <w:rFonts w:ascii="Gill Sans MT" w:eastAsia="Garamond,Futura Medium" w:hAnsi="Gill Sans MT" w:cs="Futura Medium"/>
        </w:rPr>
        <w:t>L</w:t>
      </w:r>
      <w:r w:rsidR="00D926AD" w:rsidRPr="008F582E">
        <w:rPr>
          <w:rFonts w:ascii="Gill Sans MT" w:eastAsia="Garamond,Futura Medium" w:hAnsi="Gill Sans MT" w:cs="Futura Medium"/>
        </w:rPr>
        <w:t xml:space="preserve">et me return, then, to </w:t>
      </w:r>
      <w:r w:rsidR="00D926AD" w:rsidRPr="008F582E">
        <w:rPr>
          <w:rFonts w:ascii="Gill Sans MT" w:eastAsia="Garamond,Futura Medium" w:hAnsi="Gill Sans MT" w:cs="Futura Medium"/>
          <w:i/>
          <w:iCs/>
        </w:rPr>
        <w:t>The Concept of Irony</w:t>
      </w:r>
      <w:r w:rsidR="00DD61B7" w:rsidRPr="008F582E">
        <w:rPr>
          <w:rFonts w:ascii="Gill Sans MT" w:eastAsia="Garamond,Futura Medium" w:hAnsi="Gill Sans MT" w:cs="Futura Medium"/>
          <w:i/>
          <w:iCs/>
        </w:rPr>
        <w:t xml:space="preserve"> </w:t>
      </w:r>
      <w:r w:rsidR="00743D96" w:rsidRPr="008F582E">
        <w:rPr>
          <w:rFonts w:ascii="Gill Sans MT" w:eastAsia="Garamond,Futura Medium" w:hAnsi="Gill Sans MT" w:cs="Futura Medium"/>
        </w:rPr>
        <w:t>and</w:t>
      </w:r>
      <w:r w:rsidR="00E76091" w:rsidRPr="008F582E">
        <w:rPr>
          <w:rFonts w:ascii="Gill Sans MT" w:eastAsia="Garamond,Futura Medium" w:hAnsi="Gill Sans MT" w:cs="Futura Medium"/>
        </w:rPr>
        <w:t xml:space="preserve"> </w:t>
      </w:r>
      <w:r w:rsidR="005322A8" w:rsidRPr="008F582E">
        <w:rPr>
          <w:rFonts w:ascii="Gill Sans MT" w:eastAsia="Garamond,Futura Medium" w:hAnsi="Gill Sans MT" w:cs="Futura Medium"/>
        </w:rPr>
        <w:t xml:space="preserve">to </w:t>
      </w:r>
      <w:r w:rsidR="00E76091" w:rsidRPr="008F582E">
        <w:rPr>
          <w:rFonts w:ascii="Gill Sans MT" w:eastAsia="Garamond,Futura Medium" w:hAnsi="Gill Sans MT" w:cs="Futura Medium"/>
        </w:rPr>
        <w:t>the</w:t>
      </w:r>
      <w:r w:rsidR="005C03E5" w:rsidRPr="008F582E">
        <w:rPr>
          <w:rFonts w:ascii="Gill Sans MT" w:eastAsia="Garamond,Futura Medium" w:hAnsi="Gill Sans MT" w:cs="Futura Medium"/>
        </w:rPr>
        <w:t xml:space="preserve"> </w:t>
      </w:r>
      <w:r w:rsidR="008178C3" w:rsidRPr="008F582E">
        <w:rPr>
          <w:rFonts w:ascii="Gill Sans MT" w:eastAsia="Garamond,Futura Medium" w:hAnsi="Gill Sans MT" w:cs="Futura Medium"/>
        </w:rPr>
        <w:t xml:space="preserve">way this text </w:t>
      </w:r>
      <w:r w:rsidR="006C3547" w:rsidRPr="008F582E">
        <w:rPr>
          <w:rFonts w:ascii="Gill Sans MT" w:eastAsia="Garamond,Futura Medium" w:hAnsi="Gill Sans MT" w:cs="Futura Medium"/>
        </w:rPr>
        <w:t xml:space="preserve">takes up </w:t>
      </w:r>
      <w:r w:rsidR="00743D96" w:rsidRPr="008F582E">
        <w:rPr>
          <w:rFonts w:ascii="Gill Sans MT" w:eastAsia="Garamond,Futura Medium" w:hAnsi="Gill Sans MT" w:cs="Futura Medium"/>
        </w:rPr>
        <w:t>the</w:t>
      </w:r>
      <w:r w:rsidR="00E76091" w:rsidRPr="008F582E">
        <w:rPr>
          <w:rFonts w:ascii="Gill Sans MT" w:eastAsia="Garamond,Futura Medium" w:hAnsi="Gill Sans MT" w:cs="Futura Medium"/>
        </w:rPr>
        <w:t xml:space="preserve"> problem</w:t>
      </w:r>
      <w:r w:rsidR="000C5AD0" w:rsidRPr="008F582E">
        <w:rPr>
          <w:rFonts w:ascii="Gill Sans MT" w:eastAsia="Garamond,Futura Medium" w:hAnsi="Gill Sans MT" w:cs="Futura Medium"/>
        </w:rPr>
        <w:t xml:space="preserve"> of ethical</w:t>
      </w:r>
      <w:r w:rsidR="00743D96" w:rsidRPr="008F582E">
        <w:rPr>
          <w:rFonts w:ascii="Gill Sans MT" w:eastAsia="Garamond,Futura Medium" w:hAnsi="Gill Sans MT" w:cs="Futura Medium"/>
        </w:rPr>
        <w:t xml:space="preserve"> exemplification</w:t>
      </w:r>
      <w:r w:rsidR="00D926AD" w:rsidRPr="008F582E">
        <w:rPr>
          <w:rFonts w:ascii="Gill Sans MT" w:eastAsia="Garamond,Futura Medium" w:hAnsi="Gill Sans MT" w:cs="Futura Medium"/>
        </w:rPr>
        <w:t>.</w:t>
      </w:r>
    </w:p>
    <w:p w14:paraId="00A13CDD" w14:textId="77777777" w:rsidR="00315E92" w:rsidRPr="008F582E" w:rsidRDefault="00315E92" w:rsidP="007045C9">
      <w:pPr>
        <w:spacing w:line="360" w:lineRule="auto"/>
        <w:outlineLvl w:val="0"/>
        <w:rPr>
          <w:rFonts w:ascii="Gill Sans MT" w:eastAsia="STKaiti" w:hAnsi="Gill Sans MT" w:cs="Futura Medium"/>
        </w:rPr>
      </w:pPr>
    </w:p>
    <w:p w14:paraId="3B71663F" w14:textId="10FBB312" w:rsidR="00E532EC" w:rsidRPr="008F582E" w:rsidRDefault="7675506A" w:rsidP="007045C9">
      <w:pPr>
        <w:spacing w:line="360" w:lineRule="auto"/>
        <w:jc w:val="center"/>
        <w:outlineLvl w:val="0"/>
        <w:rPr>
          <w:rFonts w:ascii="Gill Sans MT" w:eastAsia="STKaiti" w:hAnsi="Gill Sans MT" w:cs="Futura Medium"/>
        </w:rPr>
      </w:pPr>
      <w:r w:rsidRPr="008F582E">
        <w:rPr>
          <w:rFonts w:ascii="Gill Sans MT" w:eastAsia="Garamond,Futura Medium,STKaiti" w:hAnsi="Gill Sans MT" w:cs="Futura Medium"/>
        </w:rPr>
        <w:t>III</w:t>
      </w:r>
    </w:p>
    <w:p w14:paraId="567BCA4C" w14:textId="77777777" w:rsidR="001C509C" w:rsidRPr="008F582E" w:rsidRDefault="001C509C" w:rsidP="007045C9">
      <w:pPr>
        <w:spacing w:line="360" w:lineRule="auto"/>
        <w:rPr>
          <w:rFonts w:ascii="Gill Sans MT" w:eastAsia="STKaiti" w:hAnsi="Gill Sans MT" w:cs="Futura Medium"/>
        </w:rPr>
      </w:pPr>
    </w:p>
    <w:p w14:paraId="51D16F33" w14:textId="5AC3E9B9" w:rsidR="00743D96" w:rsidRPr="008F582E" w:rsidRDefault="001C509C" w:rsidP="007045C9">
      <w:pPr>
        <w:spacing w:line="360" w:lineRule="auto"/>
        <w:ind w:firstLine="720"/>
        <w:rPr>
          <w:rFonts w:ascii="Gill Sans MT" w:eastAsia="STKaiti" w:hAnsi="Gill Sans MT" w:cs="Futura Medium"/>
        </w:rPr>
      </w:pPr>
      <w:r w:rsidRPr="008F582E">
        <w:rPr>
          <w:rFonts w:ascii="Gill Sans MT" w:eastAsia="Garamond,Futura Medium,STKaiti" w:hAnsi="Gill Sans MT" w:cs="Futura Medium"/>
        </w:rPr>
        <w:t>The fifteenth, and final, formal thesis of Ki</w:t>
      </w:r>
      <w:r w:rsidR="00662150" w:rsidRPr="008F582E">
        <w:rPr>
          <w:rFonts w:ascii="Gill Sans MT" w:eastAsia="Garamond,Futura Medium,STKaiti" w:hAnsi="Gill Sans MT" w:cs="Futura Medium"/>
        </w:rPr>
        <w:t>erkegaard’s dissertation runs: “</w:t>
      </w:r>
      <w:r w:rsidRPr="008F582E">
        <w:rPr>
          <w:rFonts w:ascii="Gill Sans MT" w:eastAsia="Garamond,Futura Medium,STKaiti" w:hAnsi="Gill Sans MT" w:cs="Futura Medium"/>
        </w:rPr>
        <w:t>Just as philosophy begins with doubt, so also a life that may be</w:t>
      </w:r>
      <w:r w:rsidR="00662150" w:rsidRPr="008F582E">
        <w:rPr>
          <w:rFonts w:ascii="Gill Sans MT" w:eastAsia="Garamond,Futura Medium,STKaiti" w:hAnsi="Gill Sans MT" w:cs="Futura Medium"/>
        </w:rPr>
        <w:t xml:space="preserve"> called human begins with irony”</w:t>
      </w:r>
      <w:r w:rsidRPr="008F582E">
        <w:rPr>
          <w:rFonts w:ascii="Gill Sans MT" w:eastAsia="Garamond,Futura Medium,STKaiti" w:hAnsi="Gill Sans MT" w:cs="Futura Medium"/>
        </w:rPr>
        <w:t xml:space="preserve"> (KW II, 6). </w:t>
      </w:r>
      <w:r w:rsidR="00AC7009" w:rsidRPr="008F582E">
        <w:rPr>
          <w:rFonts w:ascii="Gill Sans MT" w:eastAsia="Garamond,Futura Medium,STKaiti" w:hAnsi="Gill Sans MT" w:cs="Futura Medium"/>
        </w:rPr>
        <w:t xml:space="preserve">In his Conclusion, </w:t>
      </w:r>
      <w:r w:rsidRPr="008F582E">
        <w:rPr>
          <w:rFonts w:ascii="Gill Sans MT" w:eastAsia="Garamond,Futura Medium,STKaiti" w:hAnsi="Gill Sans MT" w:cs="Futura Medium"/>
        </w:rPr>
        <w:t>Kierkegaard pro</w:t>
      </w:r>
      <w:r w:rsidR="00662150" w:rsidRPr="008F582E">
        <w:rPr>
          <w:rFonts w:ascii="Gill Sans MT" w:eastAsia="Garamond,Futura Medium,STKaiti" w:hAnsi="Gill Sans MT" w:cs="Futura Medium"/>
        </w:rPr>
        <w:t>ceeds to defend the claim that “</w:t>
      </w:r>
      <w:r w:rsidRPr="008F582E">
        <w:rPr>
          <w:rFonts w:ascii="Gill Sans MT" w:eastAsia="Garamond,Futura Medium,STKaiti" w:hAnsi="Gill Sans MT" w:cs="Futura Medium"/>
        </w:rPr>
        <w:t>no properly human</w:t>
      </w:r>
      <w:r w:rsidR="00662150" w:rsidRPr="008F582E">
        <w:rPr>
          <w:rFonts w:ascii="Gill Sans MT" w:eastAsia="Garamond,Futura Medium,STKaiti" w:hAnsi="Gill Sans MT" w:cs="Futura Medium"/>
        </w:rPr>
        <w:t xml:space="preserve"> life is possible without irony” (</w:t>
      </w:r>
      <w:r w:rsidR="003255DB" w:rsidRPr="008F582E">
        <w:rPr>
          <w:rFonts w:ascii="Gill Sans MT" w:eastAsia="Garamond,Futura Medium,STKaiti" w:hAnsi="Gill Sans MT" w:cs="Futura Medium"/>
        </w:rPr>
        <w:t>326). He defends this claim</w:t>
      </w:r>
      <w:r w:rsidRPr="008F582E">
        <w:rPr>
          <w:rFonts w:ascii="Gill Sans MT" w:eastAsia="Garamond,Futura Medium,STKaiti" w:hAnsi="Gill Sans MT" w:cs="Futura Medium"/>
        </w:rPr>
        <w:t xml:space="preserve"> on the grounds that, without irony, we are liable to vacillate between two ways of falling short of</w:t>
      </w:r>
      <w:r w:rsidR="0008684D" w:rsidRPr="008F582E">
        <w:rPr>
          <w:rFonts w:ascii="Gill Sans MT" w:eastAsia="Garamond,Futura Medium,STKaiti" w:hAnsi="Gill Sans MT" w:cs="Futura Medium"/>
        </w:rPr>
        <w:t xml:space="preserve"> living</w:t>
      </w:r>
      <w:r w:rsidRPr="008F582E">
        <w:rPr>
          <w:rFonts w:ascii="Gill Sans MT" w:eastAsia="Garamond,Futura Medium,STKaiti" w:hAnsi="Gill Sans MT" w:cs="Futura Medium"/>
        </w:rPr>
        <w:t xml:space="preserve"> a properly human life. Without irony, that is, we are liable to vacillate between a sort of re</w:t>
      </w:r>
      <w:r w:rsidR="006C3547" w:rsidRPr="008F582E">
        <w:rPr>
          <w:rFonts w:ascii="Gill Sans MT" w:eastAsia="Garamond,Futura Medium,STKaiti" w:hAnsi="Gill Sans MT" w:cs="Futura Medium"/>
        </w:rPr>
        <w:t>stless abs</w:t>
      </w:r>
      <w:r w:rsidR="00662150" w:rsidRPr="008F582E">
        <w:rPr>
          <w:rFonts w:ascii="Gill Sans MT" w:eastAsia="Garamond,Futura Medium,STKaiti" w:hAnsi="Gill Sans MT" w:cs="Futura Medium"/>
        </w:rPr>
        <w:t>orption “in finitude”</w:t>
      </w:r>
      <w:r w:rsidR="000208B1" w:rsidRPr="008F582E">
        <w:rPr>
          <w:rFonts w:ascii="Gill Sans MT" w:eastAsia="Garamond,Futura Medium,STKaiti" w:hAnsi="Gill Sans MT" w:cs="Futura Medium"/>
        </w:rPr>
        <w:t xml:space="preserve"> –</w:t>
      </w:r>
      <w:r w:rsidRPr="008F582E">
        <w:rPr>
          <w:rFonts w:ascii="Gill Sans MT" w:eastAsia="Garamond,Futura Medium,STKaiti" w:hAnsi="Gill Sans MT" w:cs="Futura Medium"/>
        </w:rPr>
        <w:t xml:space="preserve"> in hum-drum worldly affairs</w:t>
      </w:r>
      <w:r w:rsidR="006C3547" w:rsidRPr="008F582E">
        <w:rPr>
          <w:rFonts w:ascii="Gill Sans MT" w:eastAsia="Garamond,Futura Medium,STKaiti" w:hAnsi="Gill Sans MT" w:cs="Futura Medium"/>
        </w:rPr>
        <w:t xml:space="preserve"> –</w:t>
      </w:r>
      <w:r w:rsidRPr="008F582E">
        <w:rPr>
          <w:rFonts w:ascii="Gill Sans MT" w:eastAsia="Garamond,Futura Medium,STKaiti" w:hAnsi="Gill Sans MT" w:cs="Futura Medium"/>
        </w:rPr>
        <w:t xml:space="preserve"> and, on the other hand, a self-forgetful preoccupation with abs</w:t>
      </w:r>
      <w:r w:rsidR="00662150" w:rsidRPr="008F582E">
        <w:rPr>
          <w:rFonts w:ascii="Gill Sans MT" w:eastAsia="Garamond,Futura Medium,STKaiti" w:hAnsi="Gill Sans MT" w:cs="Futura Medium"/>
        </w:rPr>
        <w:t>tract, impersonal questions of “science and scholarship”</w:t>
      </w:r>
      <w:r w:rsidRPr="008F582E">
        <w:rPr>
          <w:rFonts w:ascii="Gill Sans MT" w:eastAsia="Garamond,Futura Medium,STKaiti" w:hAnsi="Gill Sans MT" w:cs="Futura Medium"/>
        </w:rPr>
        <w:t xml:space="preserve"> (</w:t>
      </w:r>
      <w:r w:rsidR="00AC7009" w:rsidRPr="008F582E">
        <w:rPr>
          <w:rFonts w:ascii="Gill Sans MT" w:eastAsia="Garamond,Futura Medium,STKaiti" w:hAnsi="Gill Sans MT" w:cs="Futura Medium"/>
        </w:rPr>
        <w:t>idem). Inasmuch as these</w:t>
      </w:r>
      <w:r w:rsidR="0042147D" w:rsidRPr="008F582E">
        <w:rPr>
          <w:rFonts w:ascii="Gill Sans MT" w:eastAsia="Garamond,Futura Medium,STKaiti" w:hAnsi="Gill Sans MT" w:cs="Futura Medium"/>
        </w:rPr>
        <w:t xml:space="preserve"> twin</w:t>
      </w:r>
      <w:r w:rsidR="00AC7009" w:rsidRPr="008F582E">
        <w:rPr>
          <w:rFonts w:ascii="Gill Sans MT" w:eastAsia="Garamond,Futura Medium,STKaiti" w:hAnsi="Gill Sans MT" w:cs="Futura Medium"/>
        </w:rPr>
        <w:t xml:space="preserve"> dangers are</w:t>
      </w:r>
      <w:r w:rsidRPr="008F582E">
        <w:rPr>
          <w:rFonts w:ascii="Gill Sans MT" w:eastAsia="Garamond,Futura Medium,STKaiti" w:hAnsi="Gill Sans MT" w:cs="Futura Medium"/>
        </w:rPr>
        <w:t xml:space="preserve"> es</w:t>
      </w:r>
      <w:r w:rsidR="004E1F1C" w:rsidRPr="008F582E">
        <w:rPr>
          <w:rFonts w:ascii="Gill Sans MT" w:eastAsia="Garamond,Futura Medium,STKaiti" w:hAnsi="Gill Sans MT" w:cs="Futura Medium"/>
        </w:rPr>
        <w:t xml:space="preserve">pecially characteristic of </w:t>
      </w:r>
      <w:r w:rsidRPr="008F582E">
        <w:rPr>
          <w:rFonts w:ascii="Gill Sans MT" w:eastAsia="Garamond,Futura Medium,STKaiti" w:hAnsi="Gill Sans MT" w:cs="Futura Medium"/>
        </w:rPr>
        <w:t xml:space="preserve">modern </w:t>
      </w:r>
      <w:r w:rsidR="003255DB" w:rsidRPr="008F582E">
        <w:rPr>
          <w:rFonts w:ascii="Gill Sans MT" w:eastAsia="Garamond,Futura Medium,STKaiti" w:hAnsi="Gill Sans MT" w:cs="Futura Medium"/>
        </w:rPr>
        <w:t>life, Kierkegaard suggests that the</w:t>
      </w:r>
      <w:r w:rsidRPr="008F582E">
        <w:rPr>
          <w:rFonts w:ascii="Gill Sans MT" w:eastAsia="Garamond,Futura Medium,STKaiti" w:hAnsi="Gill Sans MT" w:cs="Futura Medium"/>
        </w:rPr>
        <w:t xml:space="preserve"> need to recover a sense for irony is </w:t>
      </w:r>
      <w:r w:rsidR="0043688B" w:rsidRPr="008F582E">
        <w:rPr>
          <w:rFonts w:ascii="Gill Sans MT" w:eastAsia="Garamond,Futura Medium,STKaiti" w:hAnsi="Gill Sans MT" w:cs="Futura Medium"/>
        </w:rPr>
        <w:t>for us especially pressing</w:t>
      </w:r>
      <w:r w:rsidRPr="008F582E">
        <w:rPr>
          <w:rFonts w:ascii="Gill Sans MT" w:eastAsia="Garamond,Futura Medium,STKaiti" w:hAnsi="Gill Sans MT" w:cs="Futura Medium"/>
        </w:rPr>
        <w:t>.</w:t>
      </w:r>
      <w:r w:rsidR="00901A57" w:rsidRPr="008F582E">
        <w:rPr>
          <w:rStyle w:val="FootnoteReference"/>
          <w:rFonts w:ascii="Gill Sans MT" w:eastAsia="Garamond,Futura Medium,STKaiti" w:hAnsi="Gill Sans MT" w:cs="Futura Medium"/>
        </w:rPr>
        <w:footnoteReference w:id="26"/>
      </w:r>
      <w:r w:rsidRPr="008F582E">
        <w:rPr>
          <w:rFonts w:ascii="Gill Sans MT" w:eastAsia="Garamond,Futura Medium,STKaiti" w:hAnsi="Gill Sans MT" w:cs="Futura Medium"/>
        </w:rPr>
        <w:t xml:space="preserve"> </w:t>
      </w:r>
    </w:p>
    <w:p w14:paraId="7DA647E7" w14:textId="7F431D23" w:rsidR="001C509C" w:rsidRPr="008F582E" w:rsidRDefault="001C509C" w:rsidP="007045C9">
      <w:pPr>
        <w:spacing w:line="360" w:lineRule="auto"/>
        <w:ind w:firstLine="720"/>
        <w:rPr>
          <w:rFonts w:ascii="Gill Sans MT" w:eastAsia="STKaiti" w:hAnsi="Gill Sans MT" w:cs="Futura Medium"/>
        </w:rPr>
      </w:pPr>
      <w:r w:rsidRPr="008F582E">
        <w:rPr>
          <w:rFonts w:ascii="Gill Sans MT" w:eastAsia="Garamond,Futura Medium,STKaiti" w:hAnsi="Gill Sans MT" w:cs="Futura Medium"/>
        </w:rPr>
        <w:t>How then a</w:t>
      </w:r>
      <w:r w:rsidR="000208B1" w:rsidRPr="008F582E">
        <w:rPr>
          <w:rFonts w:ascii="Gill Sans MT" w:eastAsia="Garamond,Futura Medium,STKaiti" w:hAnsi="Gill Sans MT" w:cs="Futura Medium"/>
        </w:rPr>
        <w:t xml:space="preserve">re we to benefit </w:t>
      </w:r>
      <w:r w:rsidRPr="008F582E">
        <w:rPr>
          <w:rFonts w:ascii="Gill Sans MT" w:eastAsia="Garamond,Futura Medium,STKaiti" w:hAnsi="Gill Sans MT" w:cs="Futura Medium"/>
        </w:rPr>
        <w:t>from the humanizing effects of irony? Against the background also of his critique of modern, Romantic irony, advanced in Part Two of his dissertation, the overall shape of K</w:t>
      </w:r>
      <w:r w:rsidR="00593AE6" w:rsidRPr="008F582E">
        <w:rPr>
          <w:rFonts w:ascii="Gill Sans MT" w:eastAsia="Garamond,Futura Medium,STKaiti" w:hAnsi="Gill Sans MT" w:cs="Futura Medium"/>
        </w:rPr>
        <w:t>ierkegaard’s answer seems clear. W</w:t>
      </w:r>
      <w:r w:rsidRPr="008F582E">
        <w:rPr>
          <w:rFonts w:ascii="Gill Sans MT" w:eastAsia="Garamond,Futura Medium,STKaiti" w:hAnsi="Gill Sans MT" w:cs="Futura Medium"/>
        </w:rPr>
        <w:t>e need</w:t>
      </w:r>
      <w:r w:rsidR="00D04072" w:rsidRPr="008F582E">
        <w:rPr>
          <w:rFonts w:ascii="Gill Sans MT" w:eastAsia="Garamond,Futura Medium,STKaiti" w:hAnsi="Gill Sans MT" w:cs="Futura Medium"/>
        </w:rPr>
        <w:t xml:space="preserve"> </w:t>
      </w:r>
      <w:r w:rsidRPr="008F582E">
        <w:rPr>
          <w:rFonts w:ascii="Gill Sans MT" w:eastAsia="Garamond,Futura Medium,STKaiti" w:hAnsi="Gill Sans MT" w:cs="Futura Medium"/>
        </w:rPr>
        <w:t xml:space="preserve">to go back to </w:t>
      </w:r>
      <w:r w:rsidRPr="008F582E">
        <w:rPr>
          <w:rFonts w:ascii="Gill Sans MT" w:eastAsia="Garamond,Futura Medium,STKaiti" w:hAnsi="Gill Sans MT" w:cs="Futura Medium"/>
          <w:i/>
          <w:iCs/>
        </w:rPr>
        <w:lastRenderedPageBreak/>
        <w:t>Socrates</w:t>
      </w:r>
      <w:r w:rsidRPr="008F582E">
        <w:rPr>
          <w:rFonts w:ascii="Gill Sans MT" w:eastAsia="Garamond,Futura Medium,STKaiti" w:hAnsi="Gill Sans MT" w:cs="Futura Medium"/>
        </w:rPr>
        <w:t xml:space="preserve"> and recover, for ourselves and for our own time, a sense for the kind of irony he first exemplified in an archetypal way.</w:t>
      </w:r>
      <w:r w:rsidRPr="008F582E">
        <w:rPr>
          <w:rStyle w:val="FootnoteReference"/>
          <w:rFonts w:ascii="Gill Sans MT" w:eastAsia="Garamond,Futura Medium,STKaiti" w:hAnsi="Gill Sans MT" w:cs="Futura Medium"/>
        </w:rPr>
        <w:footnoteReference w:id="27"/>
      </w:r>
      <w:r w:rsidRPr="008F582E">
        <w:rPr>
          <w:rFonts w:ascii="Gill Sans MT" w:eastAsia="Garamond,Futura Medium,STKaiti" w:hAnsi="Gill Sans MT" w:cs="Futura Medium"/>
        </w:rPr>
        <w:t xml:space="preserve"> </w:t>
      </w:r>
    </w:p>
    <w:p w14:paraId="59B68C13" w14:textId="6CB7A0CA" w:rsidR="00A90596" w:rsidRPr="008F582E" w:rsidRDefault="001C509C" w:rsidP="007045C9">
      <w:pPr>
        <w:spacing w:line="360" w:lineRule="auto"/>
        <w:ind w:firstLine="720"/>
        <w:rPr>
          <w:rFonts w:ascii="Gill Sans MT" w:eastAsia="STKaiti" w:hAnsi="Gill Sans MT" w:cs="Futura Medium"/>
        </w:rPr>
      </w:pPr>
      <w:r w:rsidRPr="008F582E">
        <w:rPr>
          <w:rFonts w:ascii="Gill Sans MT" w:eastAsia="Garamond,Futura Medium,STKaiti" w:hAnsi="Gill Sans MT" w:cs="Futura Medium"/>
        </w:rPr>
        <w:t>Plausibly, then, Kierkegaa</w:t>
      </w:r>
      <w:r w:rsidR="00A90596" w:rsidRPr="008F582E">
        <w:rPr>
          <w:rFonts w:ascii="Gill Sans MT" w:eastAsia="Garamond,Futura Medium,STKaiti" w:hAnsi="Gill Sans MT" w:cs="Futura Medium"/>
        </w:rPr>
        <w:t xml:space="preserve">rd’s dissertation is </w:t>
      </w:r>
      <w:r w:rsidR="001079F3" w:rsidRPr="008F582E">
        <w:rPr>
          <w:rFonts w:ascii="Gill Sans MT" w:eastAsia="Garamond,Futura Medium,STKaiti" w:hAnsi="Gill Sans MT" w:cs="Futura Medium"/>
        </w:rPr>
        <w:t xml:space="preserve">fundamentally </w:t>
      </w:r>
      <w:r w:rsidRPr="008F582E">
        <w:rPr>
          <w:rFonts w:ascii="Gill Sans MT" w:eastAsia="Garamond,Futura Medium,STKaiti" w:hAnsi="Gill Sans MT" w:cs="Futura Medium"/>
        </w:rPr>
        <w:t>shaped by the aim to reintroduce Socrates</w:t>
      </w:r>
      <w:r w:rsidR="00E11425" w:rsidRPr="008F582E">
        <w:rPr>
          <w:rFonts w:ascii="Gill Sans MT" w:eastAsia="Garamond,Futura Medium,STKaiti" w:hAnsi="Gill Sans MT" w:cs="Futura Medium"/>
        </w:rPr>
        <w:t xml:space="preserve"> </w:t>
      </w:r>
      <w:r w:rsidRPr="008F582E">
        <w:rPr>
          <w:rFonts w:ascii="Gill Sans MT" w:eastAsia="Garamond,Futura Medium,STKaiti" w:hAnsi="Gill Sans MT" w:cs="Futura Medium"/>
        </w:rPr>
        <w:t xml:space="preserve">as an </w:t>
      </w:r>
      <w:r w:rsidR="000B31B2" w:rsidRPr="008F582E">
        <w:rPr>
          <w:rFonts w:ascii="Gill Sans MT" w:eastAsia="Garamond,Futura Medium,STKaiti" w:hAnsi="Gill Sans MT" w:cs="Futura Medium"/>
        </w:rPr>
        <w:t xml:space="preserve">ethical </w:t>
      </w:r>
      <w:r w:rsidRPr="008F582E">
        <w:rPr>
          <w:rFonts w:ascii="Gill Sans MT" w:eastAsia="Garamond,Futura Medium,STKaiti" w:hAnsi="Gill Sans MT" w:cs="Futura Medium"/>
        </w:rPr>
        <w:t>exemplar. And</w:t>
      </w:r>
      <w:r w:rsidR="003255DB" w:rsidRPr="008F582E">
        <w:rPr>
          <w:rFonts w:ascii="Gill Sans MT" w:eastAsia="Garamond,Futura Medium,STKaiti" w:hAnsi="Gill Sans MT" w:cs="Futura Medium"/>
        </w:rPr>
        <w:t xml:space="preserve"> </w:t>
      </w:r>
      <w:r w:rsidRPr="008F582E">
        <w:rPr>
          <w:rFonts w:ascii="Gill Sans MT" w:eastAsia="Garamond,Futura Medium,STKaiti" w:hAnsi="Gill Sans MT" w:cs="Futura Medium"/>
        </w:rPr>
        <w:t xml:space="preserve">this aim </w:t>
      </w:r>
      <w:r w:rsidR="009A1375" w:rsidRPr="008F582E">
        <w:rPr>
          <w:rFonts w:ascii="Gill Sans MT" w:eastAsia="Garamond,Futura Medium,STKaiti" w:hAnsi="Gill Sans MT" w:cs="Futura Medium"/>
        </w:rPr>
        <w:t xml:space="preserve">is in turn </w:t>
      </w:r>
      <w:r w:rsidR="0042147D" w:rsidRPr="008F582E">
        <w:rPr>
          <w:rFonts w:ascii="Gill Sans MT" w:eastAsia="Garamond,Futura Medium,STKaiti" w:hAnsi="Gill Sans MT" w:cs="Futura Medium"/>
        </w:rPr>
        <w:t>shaped by Kierkegaard’s</w:t>
      </w:r>
      <w:r w:rsidR="003255DB" w:rsidRPr="008F582E">
        <w:rPr>
          <w:rFonts w:ascii="Gill Sans MT" w:eastAsia="Garamond,Futura Medium,STKaiti" w:hAnsi="Gill Sans MT" w:cs="Futura Medium"/>
        </w:rPr>
        <w:t xml:space="preserve"> dissatisfaction with</w:t>
      </w:r>
      <w:r w:rsidR="000208B1" w:rsidRPr="008F582E">
        <w:rPr>
          <w:rFonts w:ascii="Gill Sans MT" w:eastAsia="Garamond,Futura Medium,STKaiti" w:hAnsi="Gill Sans MT" w:cs="Futura Medium"/>
        </w:rPr>
        <w:t xml:space="preserve"> wh</w:t>
      </w:r>
      <w:r w:rsidR="00AC7009" w:rsidRPr="008F582E">
        <w:rPr>
          <w:rFonts w:ascii="Gill Sans MT" w:eastAsia="Garamond,Futura Medium,STKaiti" w:hAnsi="Gill Sans MT" w:cs="Futura Medium"/>
        </w:rPr>
        <w:t xml:space="preserve">at </w:t>
      </w:r>
      <w:r w:rsidR="0042147D" w:rsidRPr="008F582E">
        <w:rPr>
          <w:rFonts w:ascii="Gill Sans MT" w:eastAsia="Garamond,Futura Medium,STKaiti" w:hAnsi="Gill Sans MT" w:cs="Futura Medium"/>
        </w:rPr>
        <w:t xml:space="preserve">he </w:t>
      </w:r>
      <w:r w:rsidR="000208B1" w:rsidRPr="008F582E">
        <w:rPr>
          <w:rFonts w:ascii="Gill Sans MT" w:eastAsia="Garamond,Futura Medium,STKaiti" w:hAnsi="Gill Sans MT" w:cs="Futura Medium"/>
        </w:rPr>
        <w:t xml:space="preserve">regarded as a </w:t>
      </w:r>
      <w:r w:rsidRPr="008F582E">
        <w:rPr>
          <w:rFonts w:ascii="Gill Sans MT" w:eastAsia="Garamond,Futura Medium,STKaiti" w:hAnsi="Gill Sans MT" w:cs="Futura Medium"/>
        </w:rPr>
        <w:t xml:space="preserve">tendency in his own day to </w:t>
      </w:r>
      <w:r w:rsidR="00D926AD" w:rsidRPr="008F582E">
        <w:rPr>
          <w:rFonts w:ascii="Gill Sans MT" w:eastAsia="Garamond,Futura Medium,STKaiti" w:hAnsi="Gill Sans MT" w:cs="Futura Medium"/>
        </w:rPr>
        <w:t>a</w:t>
      </w:r>
      <w:r w:rsidRPr="008F582E">
        <w:rPr>
          <w:rFonts w:ascii="Gill Sans MT" w:eastAsia="Garamond,Futura Medium,STKaiti" w:hAnsi="Gill Sans MT" w:cs="Futura Medium"/>
        </w:rPr>
        <w:t>estheticize</w:t>
      </w:r>
      <w:r w:rsidR="00D926AD" w:rsidRPr="008F582E">
        <w:rPr>
          <w:rFonts w:ascii="Gill Sans MT" w:eastAsia="Garamond,Futura Medium,STKaiti" w:hAnsi="Gill Sans MT" w:cs="Futura Medium"/>
        </w:rPr>
        <w:t xml:space="preserve"> Socrates</w:t>
      </w:r>
      <w:r w:rsidRPr="008F582E">
        <w:rPr>
          <w:rFonts w:ascii="Gill Sans MT" w:eastAsia="Garamond,Futura Medium,STKaiti" w:hAnsi="Gill Sans MT" w:cs="Futura Medium"/>
        </w:rPr>
        <w:t xml:space="preserve"> and the concept of irony</w:t>
      </w:r>
      <w:r w:rsidR="001079F3" w:rsidRPr="008F582E">
        <w:rPr>
          <w:rFonts w:ascii="Gill Sans MT" w:eastAsia="Garamond,Futura Medium,STKaiti" w:hAnsi="Gill Sans MT" w:cs="Futura Medium"/>
        </w:rPr>
        <w:t xml:space="preserve">, </w:t>
      </w:r>
      <w:r w:rsidR="00DC6DB0" w:rsidRPr="008F582E">
        <w:rPr>
          <w:rFonts w:ascii="Gill Sans MT" w:eastAsia="Garamond,Futura Medium,STKaiti" w:hAnsi="Gill Sans MT" w:cs="Futura Medium"/>
        </w:rPr>
        <w:t>as symptomized</w:t>
      </w:r>
      <w:r w:rsidRPr="008F582E">
        <w:rPr>
          <w:rFonts w:ascii="Gill Sans MT" w:eastAsia="Garamond,Futura Medium,STKaiti" w:hAnsi="Gill Sans MT" w:cs="Futura Medium"/>
        </w:rPr>
        <w:t xml:space="preserve"> both </w:t>
      </w:r>
      <w:r w:rsidR="003255DB" w:rsidRPr="008F582E">
        <w:rPr>
          <w:rFonts w:ascii="Gill Sans MT" w:eastAsia="Garamond,Futura Medium,STKaiti" w:hAnsi="Gill Sans MT" w:cs="Futura Medium"/>
        </w:rPr>
        <w:t xml:space="preserve">by </w:t>
      </w:r>
      <w:r w:rsidRPr="008F582E">
        <w:rPr>
          <w:rFonts w:ascii="Gill Sans MT" w:eastAsia="Garamond,Futura Medium,STKaiti" w:hAnsi="Gill Sans MT" w:cs="Futura Medium"/>
        </w:rPr>
        <w:t>Hegel’</w:t>
      </w:r>
      <w:r w:rsidR="003255DB" w:rsidRPr="008F582E">
        <w:rPr>
          <w:rFonts w:ascii="Gill Sans MT" w:eastAsia="Garamond,Futura Medium,STKaiti" w:hAnsi="Gill Sans MT" w:cs="Futura Medium"/>
        </w:rPr>
        <w:t xml:space="preserve">s account of the </w:t>
      </w:r>
      <w:r w:rsidR="00555126" w:rsidRPr="008F582E">
        <w:rPr>
          <w:rFonts w:ascii="Gill Sans MT" w:eastAsia="Garamond,Futura Medium,STKaiti" w:hAnsi="Gill Sans MT" w:cs="Futura Medium"/>
        </w:rPr>
        <w:t xml:space="preserve">beautiful </w:t>
      </w:r>
      <w:r w:rsidR="003255DB" w:rsidRPr="008F582E">
        <w:rPr>
          <w:rFonts w:ascii="Gill Sans MT" w:eastAsia="Garamond,Futura Medium,STKaiti" w:hAnsi="Gill Sans MT" w:cs="Futura Medium"/>
        </w:rPr>
        <w:t>life</w:t>
      </w:r>
      <w:r w:rsidRPr="008F582E">
        <w:rPr>
          <w:rFonts w:ascii="Gill Sans MT" w:eastAsia="Garamond,Futura Medium,STKaiti" w:hAnsi="Gill Sans MT" w:cs="Futura Medium"/>
        </w:rPr>
        <w:t xml:space="preserve"> of Socrates</w:t>
      </w:r>
      <w:r w:rsidR="00555126" w:rsidRPr="008F582E">
        <w:rPr>
          <w:rFonts w:ascii="Gill Sans MT" w:eastAsia="Garamond,Futura Medium,STKaiti" w:hAnsi="Gill Sans MT" w:cs="Futura Medium"/>
        </w:rPr>
        <w:t xml:space="preserve"> </w:t>
      </w:r>
      <w:r w:rsidRPr="008F582E">
        <w:rPr>
          <w:rFonts w:ascii="Gill Sans MT" w:eastAsia="Garamond,Futura Medium,STKaiti" w:hAnsi="Gill Sans MT" w:cs="Futura Medium"/>
        </w:rPr>
        <w:t xml:space="preserve">and </w:t>
      </w:r>
      <w:r w:rsidR="00D04072" w:rsidRPr="008F582E">
        <w:rPr>
          <w:rFonts w:ascii="Gill Sans MT" w:eastAsia="Garamond,Futura Medium,STKaiti" w:hAnsi="Gill Sans MT" w:cs="Futura Medium"/>
        </w:rPr>
        <w:t xml:space="preserve">by </w:t>
      </w:r>
      <w:r w:rsidRPr="008F582E">
        <w:rPr>
          <w:rFonts w:ascii="Gill Sans MT" w:eastAsia="Garamond,Futura Medium,STKaiti" w:hAnsi="Gill Sans MT" w:cs="Futura Medium"/>
        </w:rPr>
        <w:t xml:space="preserve">the </w:t>
      </w:r>
      <w:r w:rsidR="00473B21" w:rsidRPr="008F582E">
        <w:rPr>
          <w:rFonts w:ascii="Gill Sans MT" w:eastAsia="Garamond,Futura Medium,STKaiti" w:hAnsi="Gill Sans MT" w:cs="Futura Medium"/>
        </w:rPr>
        <w:t xml:space="preserve">aesthetic </w:t>
      </w:r>
      <w:r w:rsidR="00DC6DB0" w:rsidRPr="008F582E">
        <w:rPr>
          <w:rFonts w:ascii="Gill Sans MT" w:eastAsia="Garamond,Futura Medium,STKaiti" w:hAnsi="Gill Sans MT" w:cs="Futura Medium"/>
        </w:rPr>
        <w:t>types</w:t>
      </w:r>
      <w:r w:rsidR="00AC7009" w:rsidRPr="008F582E">
        <w:rPr>
          <w:rFonts w:ascii="Gill Sans MT" w:eastAsia="Garamond,Futura Medium,STKaiti" w:hAnsi="Gill Sans MT" w:cs="Futura Medium"/>
        </w:rPr>
        <w:t xml:space="preserve"> of irony celebrated by the</w:t>
      </w:r>
      <w:r w:rsidR="003255DB" w:rsidRPr="008F582E">
        <w:rPr>
          <w:rFonts w:ascii="Gill Sans MT" w:eastAsia="Garamond,Futura Medium,STKaiti" w:hAnsi="Gill Sans MT" w:cs="Futura Medium"/>
        </w:rPr>
        <w:t xml:space="preserve"> Jena Romantics</w:t>
      </w:r>
      <w:r w:rsidR="00D926AD" w:rsidRPr="008F582E">
        <w:rPr>
          <w:rFonts w:ascii="Gill Sans MT" w:eastAsia="Garamond,Futura Medium,STKaiti" w:hAnsi="Gill Sans MT" w:cs="Futura Medium"/>
        </w:rPr>
        <w:t>.</w:t>
      </w:r>
      <w:r w:rsidR="003255DB" w:rsidRPr="008F582E">
        <w:rPr>
          <w:rFonts w:ascii="Gill Sans MT" w:eastAsia="Garamond,Futura Medium,STKaiti" w:hAnsi="Gill Sans MT" w:cs="Futura Medium"/>
        </w:rPr>
        <w:t xml:space="preserve"> </w:t>
      </w:r>
      <w:r w:rsidR="00794A82" w:rsidRPr="008F582E">
        <w:rPr>
          <w:rFonts w:ascii="Gill Sans MT" w:eastAsia="Garamond,Futura Medium,STKaiti" w:hAnsi="Gill Sans MT" w:cs="Futura Medium"/>
        </w:rPr>
        <w:t xml:space="preserve">In its aim to reintroduce Socrates </w:t>
      </w:r>
      <w:r w:rsidR="00232F61" w:rsidRPr="008F582E">
        <w:rPr>
          <w:rFonts w:ascii="Gill Sans MT" w:eastAsia="Garamond,Futura Medium,STKaiti" w:hAnsi="Gill Sans MT" w:cs="Futura Medium"/>
        </w:rPr>
        <w:t>in this context</w:t>
      </w:r>
      <w:r w:rsidR="00794A82" w:rsidRPr="008F582E">
        <w:rPr>
          <w:rFonts w:ascii="Gill Sans MT" w:eastAsia="Garamond,Futura Medium,STKaiti" w:hAnsi="Gill Sans MT" w:cs="Futura Medium"/>
        </w:rPr>
        <w:t xml:space="preserve">, </w:t>
      </w:r>
      <w:r w:rsidR="00A90596" w:rsidRPr="008F582E">
        <w:rPr>
          <w:rFonts w:ascii="Gill Sans MT" w:eastAsia="Garamond,Futura Medium,STKaiti" w:hAnsi="Gill Sans MT" w:cs="Futura Medium"/>
          <w:i/>
          <w:iCs/>
        </w:rPr>
        <w:t xml:space="preserve">The Concept of Irony </w:t>
      </w:r>
      <w:r w:rsidR="00A90596" w:rsidRPr="008F582E">
        <w:rPr>
          <w:rFonts w:ascii="Gill Sans MT" w:eastAsia="Garamond,Futura Medium,STKaiti" w:hAnsi="Gill Sans MT" w:cs="Futura Medium"/>
        </w:rPr>
        <w:t xml:space="preserve">answers </w:t>
      </w:r>
      <w:r w:rsidR="0082532B" w:rsidRPr="008F582E">
        <w:rPr>
          <w:rFonts w:ascii="Gill Sans MT" w:eastAsia="Garamond,Futura Medium,STKaiti" w:hAnsi="Gill Sans MT" w:cs="Futura Medium"/>
        </w:rPr>
        <w:t xml:space="preserve">the call </w:t>
      </w:r>
      <w:r w:rsidR="00794A82" w:rsidRPr="008F582E">
        <w:rPr>
          <w:rFonts w:ascii="Gill Sans MT" w:eastAsia="Garamond,Futura Medium,STKaiti" w:hAnsi="Gill Sans MT" w:cs="Futura Medium"/>
        </w:rPr>
        <w:t>of</w:t>
      </w:r>
      <w:r w:rsidR="00A90596" w:rsidRPr="008F582E">
        <w:rPr>
          <w:rFonts w:ascii="Gill Sans MT" w:eastAsia="Garamond,Futura Medium,STKaiti" w:hAnsi="Gill Sans MT" w:cs="Futura Medium"/>
        </w:rPr>
        <w:t xml:space="preserve"> J. G. </w:t>
      </w:r>
      <w:r w:rsidR="00794A82" w:rsidRPr="008F582E">
        <w:rPr>
          <w:rFonts w:ascii="Gill Sans MT" w:eastAsia="Garamond,Futura Medium,STKaiti" w:hAnsi="Gill Sans MT" w:cs="Futura Medium"/>
        </w:rPr>
        <w:t>Hamann’s</w:t>
      </w:r>
      <w:r w:rsidR="00A90596" w:rsidRPr="008F582E">
        <w:rPr>
          <w:rFonts w:ascii="Gill Sans MT" w:eastAsia="Garamond,Futura Medium,STKaiti" w:hAnsi="Gill Sans MT" w:cs="Futura Medium"/>
        </w:rPr>
        <w:t xml:space="preserve"> </w:t>
      </w:r>
      <w:r w:rsidR="00A90596" w:rsidRPr="008F582E">
        <w:rPr>
          <w:rFonts w:ascii="Gill Sans MT" w:eastAsia="Garamond,Futura Medium,STKaiti" w:hAnsi="Gill Sans MT" w:cs="Futura Medium"/>
          <w:i/>
          <w:iCs/>
        </w:rPr>
        <w:t>Socratic Memorabilia</w:t>
      </w:r>
      <w:r w:rsidR="00A90596" w:rsidRPr="008F582E">
        <w:rPr>
          <w:rFonts w:ascii="Gill Sans MT" w:eastAsia="Garamond,Futura Medium,STKaiti" w:hAnsi="Gill Sans MT" w:cs="Futura Medium"/>
        </w:rPr>
        <w:t xml:space="preserve">, a text </w:t>
      </w:r>
      <w:r w:rsidR="00794A82" w:rsidRPr="008F582E">
        <w:rPr>
          <w:rFonts w:ascii="Gill Sans MT" w:eastAsia="Garamond,Futura Medium,STKaiti" w:hAnsi="Gill Sans MT" w:cs="Futura Medium"/>
        </w:rPr>
        <w:t xml:space="preserve">that was </w:t>
      </w:r>
      <w:r w:rsidR="00A90596" w:rsidRPr="008F582E">
        <w:rPr>
          <w:rFonts w:ascii="Gill Sans MT" w:eastAsia="Garamond,Futura Medium,STKaiti" w:hAnsi="Gill Sans MT" w:cs="Futura Medium"/>
        </w:rPr>
        <w:t>surely formative for the early Kierkegaard</w:t>
      </w:r>
      <w:r w:rsidR="00794A82" w:rsidRPr="008F582E">
        <w:rPr>
          <w:rFonts w:ascii="Gill Sans MT" w:eastAsia="Garamond,Futura Medium,STKaiti" w:hAnsi="Gill Sans MT" w:cs="Futura Medium"/>
        </w:rPr>
        <w:t>.</w:t>
      </w:r>
      <w:r w:rsidR="00A90596" w:rsidRPr="008F582E">
        <w:rPr>
          <w:rFonts w:ascii="Gill Sans MT" w:eastAsia="Garamond,Futura Medium,STKaiti" w:hAnsi="Gill Sans MT" w:cs="Futura Medium"/>
        </w:rPr>
        <w:t xml:space="preserve"> </w:t>
      </w:r>
      <w:proofErr w:type="spellStart"/>
      <w:r w:rsidR="00A90596" w:rsidRPr="008F582E">
        <w:rPr>
          <w:rFonts w:ascii="Gill Sans MT" w:eastAsia="Garamond,Futura Medium,STKaiti" w:hAnsi="Gill Sans MT" w:cs="Futura Medium"/>
        </w:rPr>
        <w:t>Hamann</w:t>
      </w:r>
      <w:proofErr w:type="spellEnd"/>
      <w:r w:rsidR="00A90596" w:rsidRPr="008F582E">
        <w:rPr>
          <w:rFonts w:ascii="Gill Sans MT" w:eastAsia="Garamond,Futura Medium,STKaiti" w:hAnsi="Gill Sans MT" w:cs="Futura Medium"/>
        </w:rPr>
        <w:t xml:space="preserve"> writes:</w:t>
      </w:r>
    </w:p>
    <w:p w14:paraId="4B28A5AB" w14:textId="77777777" w:rsidR="00A90596" w:rsidRPr="008F582E" w:rsidRDefault="00A90596" w:rsidP="007045C9">
      <w:pPr>
        <w:spacing w:line="360" w:lineRule="auto"/>
        <w:rPr>
          <w:rFonts w:ascii="Gill Sans MT" w:eastAsia="STKaiti" w:hAnsi="Gill Sans MT" w:cs="Futura Medium"/>
        </w:rPr>
      </w:pPr>
    </w:p>
    <w:p w14:paraId="7168791E" w14:textId="77777777" w:rsidR="00A90596" w:rsidRPr="008F582E" w:rsidRDefault="0504041A" w:rsidP="007045C9">
      <w:pPr>
        <w:spacing w:line="360" w:lineRule="auto"/>
        <w:ind w:left="720"/>
        <w:rPr>
          <w:rFonts w:ascii="Gill Sans MT" w:eastAsia="STKaiti" w:hAnsi="Gill Sans MT" w:cs="Futura Medium"/>
        </w:rPr>
      </w:pPr>
      <w:r w:rsidRPr="008F582E">
        <w:rPr>
          <w:rFonts w:ascii="Gill Sans MT" w:eastAsia="Garamond,Futura Medium,STKaiti" w:hAnsi="Gill Sans MT" w:cs="Futura Medium"/>
        </w:rPr>
        <w:t xml:space="preserve">[T]here is an idol in the temple of learning which bears beneath its image the inscription, “The History of Philosophy,” and which has not lacked for high priests </w:t>
      </w:r>
      <w:r w:rsidRPr="008F582E">
        <w:rPr>
          <w:rFonts w:ascii="Gill Sans MT" w:eastAsia="Garamond,Futura Medium,Calibri" w:hAnsi="Gill Sans MT" w:cs="Futura Medium"/>
        </w:rPr>
        <w:t>…</w:t>
      </w:r>
      <w:r w:rsidRPr="008F582E">
        <w:rPr>
          <w:rFonts w:ascii="Gill Sans MT" w:eastAsia="Garamond,Futura Medium,STKaiti" w:hAnsi="Gill Sans MT" w:cs="Futura Medium"/>
        </w:rPr>
        <w:t xml:space="preserve">[who] have provided us with </w:t>
      </w:r>
      <w:r w:rsidRPr="008F582E">
        <w:rPr>
          <w:rFonts w:ascii="Gill Sans MT" w:eastAsia="Garamond,Futura Medium,Calibri" w:hAnsi="Gill Sans MT" w:cs="Futura Medium"/>
        </w:rPr>
        <w:t>…</w:t>
      </w:r>
      <w:r w:rsidRPr="008F582E">
        <w:rPr>
          <w:rFonts w:ascii="Gill Sans MT" w:eastAsia="Garamond,Futura Medium,STKaiti" w:hAnsi="Gill Sans MT" w:cs="Futura Medium"/>
        </w:rPr>
        <w:t xml:space="preserve"> masterpieces which might have been very much admired and sought after by learned connoisseurs of the arts, but on the other hand were secretly ridiculed by sensible people as fantastic growths and chimeras or were even imitated for the sake of whiling away the time, and in theatrical drawings. [What we need is someone who will] show us, instead of the paintings of philosophers or their decoratively mutilated busts, quite different creatures, and would imitate their customs and wise sayings, their didactic and heroic legends, in colours that would be more life-like. (</w:t>
      </w:r>
      <w:proofErr w:type="spellStart"/>
      <w:r w:rsidRPr="008F582E">
        <w:rPr>
          <w:rFonts w:ascii="Gill Sans MT" w:eastAsia="Garamond,Futura Medium,STKaiti" w:hAnsi="Gill Sans MT" w:cs="Futura Medium"/>
        </w:rPr>
        <w:t>Hamann</w:t>
      </w:r>
      <w:proofErr w:type="spellEnd"/>
      <w:r w:rsidRPr="008F582E">
        <w:rPr>
          <w:rFonts w:ascii="Gill Sans MT" w:eastAsia="Garamond,Futura Medium,STKaiti" w:hAnsi="Gill Sans MT" w:cs="Futura Medium"/>
        </w:rPr>
        <w:t xml:space="preserve"> 1967 [1759], 145-146) </w:t>
      </w:r>
    </w:p>
    <w:p w14:paraId="4FFB7899" w14:textId="77777777" w:rsidR="00A90596" w:rsidRPr="008F582E" w:rsidRDefault="00A90596" w:rsidP="007045C9">
      <w:pPr>
        <w:spacing w:line="360" w:lineRule="auto"/>
        <w:rPr>
          <w:rFonts w:ascii="Gill Sans MT" w:eastAsia="STKaiti" w:hAnsi="Gill Sans MT" w:cs="Futura Medium"/>
        </w:rPr>
      </w:pPr>
    </w:p>
    <w:p w14:paraId="7AB11DAD" w14:textId="5BA90179" w:rsidR="00A90596" w:rsidRPr="008F582E" w:rsidRDefault="00662150" w:rsidP="007045C9">
      <w:pPr>
        <w:spacing w:line="360" w:lineRule="auto"/>
        <w:rPr>
          <w:rFonts w:ascii="Gill Sans MT" w:eastAsia="STKaiti" w:hAnsi="Gill Sans MT" w:cs="Futura Medium"/>
        </w:rPr>
      </w:pPr>
      <w:r w:rsidRPr="008F582E">
        <w:rPr>
          <w:rFonts w:ascii="Gill Sans MT" w:eastAsia="Garamond,Futura Medium,STKaiti" w:hAnsi="Gill Sans MT" w:cs="Futura Medium"/>
        </w:rPr>
        <w:t>Hamann’s talk of the “decoratively mutilated busts” and “theatrical drawings”</w:t>
      </w:r>
      <w:r w:rsidR="00A90596" w:rsidRPr="008F582E">
        <w:rPr>
          <w:rFonts w:ascii="Gill Sans MT" w:eastAsia="Garamond,Futura Medium,STKaiti" w:hAnsi="Gill Sans MT" w:cs="Futura Medium"/>
        </w:rPr>
        <w:t xml:space="preserve"> of standard histories of philosophy, offered as if only for learned connoisseurs of the arts, reverberates in Kierkegaard’s claim that </w:t>
      </w:r>
      <w:r w:rsidRPr="008F582E">
        <w:rPr>
          <w:rFonts w:ascii="Gill Sans MT" w:eastAsia="Garamond,Futura Medium,STKaiti" w:hAnsi="Gill Sans MT" w:cs="Futura Medium"/>
        </w:rPr>
        <w:t>it was no “scholarly still life”</w:t>
      </w:r>
      <w:r w:rsidR="00A90596" w:rsidRPr="008F582E">
        <w:rPr>
          <w:rFonts w:ascii="Gill Sans MT" w:eastAsia="Garamond,Futura Medium,STKaiti" w:hAnsi="Gill Sans MT" w:cs="Futura Medium"/>
        </w:rPr>
        <w:t xml:space="preserve"> to which Socrates devoted himself. And Hamann’s call for an altern</w:t>
      </w:r>
      <w:r w:rsidR="00794A82" w:rsidRPr="008F582E">
        <w:rPr>
          <w:rFonts w:ascii="Gill Sans MT" w:eastAsia="Garamond,Futura Medium,STKaiti" w:hAnsi="Gill Sans MT" w:cs="Futura Medium"/>
        </w:rPr>
        <w:t>ative sort of representation, su</w:t>
      </w:r>
      <w:r w:rsidR="00C64C4D" w:rsidRPr="008F582E">
        <w:rPr>
          <w:rFonts w:ascii="Gill Sans MT" w:eastAsia="Garamond,Futura Medium,STKaiti" w:hAnsi="Gill Sans MT" w:cs="Futura Medium"/>
        </w:rPr>
        <w:t xml:space="preserve">ch as </w:t>
      </w:r>
      <w:r w:rsidR="00E11425" w:rsidRPr="008F582E">
        <w:rPr>
          <w:rFonts w:ascii="Gill Sans MT" w:eastAsia="Garamond,Futura Medium,STKaiti" w:hAnsi="Gill Sans MT" w:cs="Futura Medium"/>
        </w:rPr>
        <w:t>one might</w:t>
      </w:r>
      <w:r w:rsidR="00794A82" w:rsidRPr="008F582E">
        <w:rPr>
          <w:rFonts w:ascii="Gill Sans MT" w:eastAsia="Garamond,Futura Medium,STKaiti" w:hAnsi="Gill Sans MT" w:cs="Futura Medium"/>
        </w:rPr>
        <w:t xml:space="preserve"> actually live by</w:t>
      </w:r>
      <w:r w:rsidR="00A90596" w:rsidRPr="008F582E">
        <w:rPr>
          <w:rFonts w:ascii="Gill Sans MT" w:eastAsia="Garamond,Futura Medium,STKaiti" w:hAnsi="Gill Sans MT" w:cs="Futura Medium"/>
        </w:rPr>
        <w:t xml:space="preserve">, also </w:t>
      </w:r>
      <w:r w:rsidR="00AC7009" w:rsidRPr="008F582E">
        <w:rPr>
          <w:rFonts w:ascii="Gill Sans MT" w:eastAsia="Garamond,Futura Medium,STKaiti" w:hAnsi="Gill Sans MT" w:cs="Futura Medium"/>
        </w:rPr>
        <w:t>finds its</w:t>
      </w:r>
      <w:r w:rsidR="00000205" w:rsidRPr="008F582E">
        <w:rPr>
          <w:rFonts w:ascii="Gill Sans MT" w:eastAsia="Garamond,Futura Medium,STKaiti" w:hAnsi="Gill Sans MT" w:cs="Futura Medium"/>
        </w:rPr>
        <w:t xml:space="preserve"> echo in Kierkegaard’s dissertation</w:t>
      </w:r>
      <w:r w:rsidRPr="008F582E">
        <w:rPr>
          <w:rFonts w:ascii="Gill Sans MT" w:eastAsia="Garamond,Futura Medium,STKaiti" w:hAnsi="Gill Sans MT" w:cs="Futura Medium"/>
        </w:rPr>
        <w:t>. “</w:t>
      </w:r>
      <w:r w:rsidR="00000205" w:rsidRPr="008F582E">
        <w:rPr>
          <w:rFonts w:ascii="Gill Sans MT" w:eastAsia="Garamond,Futura Medium,STKaiti" w:hAnsi="Gill Sans MT" w:cs="Futura Medium"/>
        </w:rPr>
        <w:t>[I]</w:t>
      </w:r>
      <w:r w:rsidR="00A90596" w:rsidRPr="008F582E">
        <w:rPr>
          <w:rFonts w:ascii="Gill Sans MT" w:eastAsia="Garamond,Futura Medium,STKaiti" w:hAnsi="Gill Sans MT" w:cs="Futura Medium"/>
        </w:rPr>
        <w:t>f our</w:t>
      </w:r>
      <w:r w:rsidRPr="008F582E">
        <w:rPr>
          <w:rFonts w:ascii="Gill Sans MT" w:eastAsia="Garamond,Futura Medium,STKaiti" w:hAnsi="Gill Sans MT" w:cs="Futura Medium"/>
        </w:rPr>
        <w:t xml:space="preserve"> generation has any task at all”</w:t>
      </w:r>
      <w:r w:rsidR="00A90596" w:rsidRPr="008F582E">
        <w:rPr>
          <w:rFonts w:ascii="Gill Sans MT" w:eastAsia="Garamond,Futura Medium,STKaiti" w:hAnsi="Gill Sans MT" w:cs="Futura Medium"/>
        </w:rPr>
        <w:t xml:space="preserve">, </w:t>
      </w:r>
      <w:r w:rsidRPr="008F582E">
        <w:rPr>
          <w:rFonts w:ascii="Gill Sans MT" w:eastAsia="Garamond,Futura Medium,STKaiti" w:hAnsi="Gill Sans MT" w:cs="Futura Medium"/>
        </w:rPr>
        <w:t xml:space="preserve">he </w:t>
      </w:r>
      <w:r w:rsidRPr="008F582E">
        <w:rPr>
          <w:rFonts w:ascii="Gill Sans MT" w:eastAsia="Garamond,Futura Medium,STKaiti" w:hAnsi="Gill Sans MT" w:cs="Futura Medium"/>
        </w:rPr>
        <w:lastRenderedPageBreak/>
        <w:t>declares in his Conclusion, “</w:t>
      </w:r>
      <w:r w:rsidR="00A90596" w:rsidRPr="008F582E">
        <w:rPr>
          <w:rFonts w:ascii="Gill Sans MT" w:eastAsia="Garamond,Futura Medium,STKaiti" w:hAnsi="Gill Sans MT" w:cs="Futura Medium"/>
        </w:rPr>
        <w:t>it must be to translate the achievement of scientific scholarship into personal lif</w:t>
      </w:r>
      <w:r w:rsidRPr="008F582E">
        <w:rPr>
          <w:rFonts w:ascii="Gill Sans MT" w:eastAsia="Garamond,Futura Medium,STKaiti" w:hAnsi="Gill Sans MT" w:cs="Futura Medium"/>
        </w:rPr>
        <w:t>e, to appropriate it personally”</w:t>
      </w:r>
      <w:r w:rsidR="00A90596" w:rsidRPr="008F582E">
        <w:rPr>
          <w:rFonts w:ascii="Gill Sans MT" w:eastAsia="Garamond,Futura Medium,STKaiti" w:hAnsi="Gill Sans MT" w:cs="Futura Medium"/>
        </w:rPr>
        <w:t xml:space="preserve"> (KW II, 328).</w:t>
      </w:r>
      <w:r w:rsidR="00000205" w:rsidRPr="008F582E">
        <w:rPr>
          <w:rStyle w:val="FootnoteReference"/>
          <w:rFonts w:ascii="Gill Sans MT" w:eastAsia="Garamond,Futura Medium,STKaiti" w:hAnsi="Gill Sans MT" w:cs="Futura Medium"/>
        </w:rPr>
        <w:footnoteReference w:id="28"/>
      </w:r>
      <w:r w:rsidR="00A90596" w:rsidRPr="008F582E">
        <w:rPr>
          <w:rFonts w:ascii="Gill Sans MT" w:eastAsia="Garamond,Futura Medium,STKaiti" w:hAnsi="Gill Sans MT" w:cs="Futura Medium"/>
        </w:rPr>
        <w:t xml:space="preserve"> </w:t>
      </w:r>
    </w:p>
    <w:p w14:paraId="45BD4436" w14:textId="58710B5A" w:rsidR="00E532EC" w:rsidRPr="008F582E" w:rsidRDefault="0046459D" w:rsidP="007045C9">
      <w:pPr>
        <w:spacing w:line="360" w:lineRule="auto"/>
        <w:ind w:firstLine="720"/>
        <w:rPr>
          <w:rFonts w:ascii="Gill Sans MT" w:eastAsia="STKaiti" w:hAnsi="Gill Sans MT" w:cs="Futura Medium"/>
        </w:rPr>
      </w:pPr>
      <w:r w:rsidRPr="008F582E">
        <w:rPr>
          <w:rFonts w:ascii="Gill Sans MT" w:eastAsia="Garamond,Futura Medium,STKaiti" w:hAnsi="Gill Sans MT" w:cs="Futura Medium"/>
        </w:rPr>
        <w:t>H</w:t>
      </w:r>
      <w:r w:rsidR="003255DB" w:rsidRPr="008F582E">
        <w:rPr>
          <w:rFonts w:ascii="Gill Sans MT" w:eastAsia="Garamond,Futura Medium,STKaiti" w:hAnsi="Gill Sans MT" w:cs="Futura Medium"/>
        </w:rPr>
        <w:t xml:space="preserve">ow, then, is Kierkegaard’s </w:t>
      </w:r>
      <w:r w:rsidR="00794A82" w:rsidRPr="008F582E">
        <w:rPr>
          <w:rFonts w:ascii="Gill Sans MT" w:eastAsia="Garamond,Futura Medium,STKaiti" w:hAnsi="Gill Sans MT" w:cs="Futura Medium"/>
        </w:rPr>
        <w:t xml:space="preserve">dissertation </w:t>
      </w:r>
      <w:r w:rsidR="00627281" w:rsidRPr="008F582E">
        <w:rPr>
          <w:rFonts w:ascii="Gill Sans MT" w:eastAsia="Garamond,Futura Medium,STKaiti" w:hAnsi="Gill Sans MT" w:cs="Futura Medium"/>
        </w:rPr>
        <w:t>shaped by the aim</w:t>
      </w:r>
      <w:r w:rsidR="001079F3" w:rsidRPr="008F582E">
        <w:rPr>
          <w:rFonts w:ascii="Gill Sans MT" w:eastAsia="Garamond,Futura Medium,STKaiti" w:hAnsi="Gill Sans MT" w:cs="Futura Medium"/>
        </w:rPr>
        <w:t xml:space="preserve"> </w:t>
      </w:r>
      <w:r w:rsidR="001B7372" w:rsidRPr="008F582E">
        <w:rPr>
          <w:rFonts w:ascii="Gill Sans MT" w:eastAsia="Garamond,Futura Medium,STKaiti" w:hAnsi="Gill Sans MT" w:cs="Futura Medium"/>
        </w:rPr>
        <w:t xml:space="preserve">to </w:t>
      </w:r>
      <w:r w:rsidR="001079F3" w:rsidRPr="008F582E">
        <w:rPr>
          <w:rFonts w:ascii="Gill Sans MT" w:eastAsia="Garamond,Futura Medium,STKaiti" w:hAnsi="Gill Sans MT" w:cs="Futura Medium"/>
        </w:rPr>
        <w:t>reintroduce</w:t>
      </w:r>
      <w:r w:rsidR="00794A82" w:rsidRPr="008F582E">
        <w:rPr>
          <w:rFonts w:ascii="Gill Sans MT" w:eastAsia="Garamond,Futura Medium,STKaiti" w:hAnsi="Gill Sans MT" w:cs="Futura Medium"/>
        </w:rPr>
        <w:t xml:space="preserve"> Socrates</w:t>
      </w:r>
      <w:r w:rsidR="00754173" w:rsidRPr="008F582E">
        <w:rPr>
          <w:rFonts w:ascii="Gill Sans MT" w:eastAsia="Garamond,Futura Medium,STKaiti" w:hAnsi="Gill Sans MT" w:cs="Futura Medium"/>
        </w:rPr>
        <w:t xml:space="preserve"> as an </w:t>
      </w:r>
      <w:r w:rsidR="0082532B" w:rsidRPr="008F582E">
        <w:rPr>
          <w:rFonts w:ascii="Gill Sans MT" w:eastAsia="Garamond,Futura Medium,STKaiti" w:hAnsi="Gill Sans MT" w:cs="Futura Medium"/>
        </w:rPr>
        <w:t xml:space="preserve">ethical </w:t>
      </w:r>
      <w:r w:rsidR="00754173" w:rsidRPr="008F582E">
        <w:rPr>
          <w:rFonts w:ascii="Gill Sans MT" w:eastAsia="Garamond,Futura Medium,STKaiti" w:hAnsi="Gill Sans MT" w:cs="Futura Medium"/>
        </w:rPr>
        <w:t xml:space="preserve">exemplar? </w:t>
      </w:r>
      <w:r w:rsidR="000A22F8" w:rsidRPr="008F582E">
        <w:rPr>
          <w:rFonts w:ascii="Gill Sans MT" w:eastAsia="Garamond,Futura Medium,STKaiti" w:hAnsi="Gill Sans MT" w:cs="Futura Medium"/>
        </w:rPr>
        <w:t>We can begin to answer</w:t>
      </w:r>
      <w:r w:rsidR="003255DB" w:rsidRPr="008F582E">
        <w:rPr>
          <w:rFonts w:ascii="Gill Sans MT" w:eastAsia="Garamond,Futura Medium,STKaiti" w:hAnsi="Gill Sans MT" w:cs="Futura Medium"/>
        </w:rPr>
        <w:t xml:space="preserve"> this question by underlinin</w:t>
      </w:r>
      <w:r w:rsidR="00743D96" w:rsidRPr="008F582E">
        <w:rPr>
          <w:rFonts w:ascii="Gill Sans MT" w:eastAsia="Garamond,Futura Medium,STKaiti" w:hAnsi="Gill Sans MT" w:cs="Futura Medium"/>
        </w:rPr>
        <w:t>g a striking</w:t>
      </w:r>
      <w:r w:rsidR="00794A82" w:rsidRPr="008F582E">
        <w:rPr>
          <w:rFonts w:ascii="Gill Sans MT" w:eastAsia="Garamond,Futura Medium,STKaiti" w:hAnsi="Gill Sans MT" w:cs="Futura Medium"/>
        </w:rPr>
        <w:t>,</w:t>
      </w:r>
      <w:r w:rsidRPr="008F582E">
        <w:rPr>
          <w:rFonts w:ascii="Gill Sans MT" w:eastAsia="Garamond,Futura Medium,STKaiti" w:hAnsi="Gill Sans MT" w:cs="Futura Medium"/>
        </w:rPr>
        <w:t xml:space="preserve"> albeit</w:t>
      </w:r>
      <w:r w:rsidR="00743D96" w:rsidRPr="008F582E">
        <w:rPr>
          <w:rFonts w:ascii="Gill Sans MT" w:eastAsia="Garamond,Futura Medium,STKaiti" w:hAnsi="Gill Sans MT" w:cs="Futura Medium"/>
        </w:rPr>
        <w:t xml:space="preserve"> often unremarked</w:t>
      </w:r>
      <w:r w:rsidR="00794A82" w:rsidRPr="008F582E">
        <w:rPr>
          <w:rFonts w:ascii="Gill Sans MT" w:eastAsia="Garamond,Futura Medium,STKaiti" w:hAnsi="Gill Sans MT" w:cs="Futura Medium"/>
        </w:rPr>
        <w:t>, feature of this text</w:t>
      </w:r>
      <w:r w:rsidR="003255DB" w:rsidRPr="008F582E">
        <w:rPr>
          <w:rFonts w:ascii="Gill Sans MT" w:eastAsia="Garamond,Futura Medium,STKaiti" w:hAnsi="Gill Sans MT" w:cs="Futura Medium"/>
        </w:rPr>
        <w:t>. This is its tendency to defeat</w:t>
      </w:r>
      <w:r w:rsidR="000A22F8" w:rsidRPr="008F582E">
        <w:rPr>
          <w:rFonts w:ascii="Gill Sans MT" w:eastAsia="Garamond,Futura Medium,STKaiti" w:hAnsi="Gill Sans MT" w:cs="Futura Medium"/>
        </w:rPr>
        <w:t xml:space="preserve"> our</w:t>
      </w:r>
      <w:r w:rsidR="003255DB" w:rsidRPr="008F582E">
        <w:rPr>
          <w:rFonts w:ascii="Gill Sans MT" w:eastAsia="Garamond,Futura Medium,STKaiti" w:hAnsi="Gill Sans MT" w:cs="Futura Medium"/>
        </w:rPr>
        <w:t xml:space="preserve"> expectation</w:t>
      </w:r>
      <w:r w:rsidR="000A22F8" w:rsidRPr="008F582E">
        <w:rPr>
          <w:rFonts w:ascii="Gill Sans MT" w:eastAsia="Garamond,Futura Medium,STKaiti" w:hAnsi="Gill Sans MT" w:cs="Futura Medium"/>
        </w:rPr>
        <w:t>s</w:t>
      </w:r>
      <w:r w:rsidR="00E21012" w:rsidRPr="008F582E">
        <w:rPr>
          <w:rFonts w:ascii="Gill Sans MT" w:eastAsia="Garamond,Futura Medium,STKaiti" w:hAnsi="Gill Sans MT" w:cs="Futura Medium"/>
        </w:rPr>
        <w:t xml:space="preserve"> of</w:t>
      </w:r>
      <w:r w:rsidR="003255DB" w:rsidRPr="008F582E">
        <w:rPr>
          <w:rFonts w:ascii="Gill Sans MT" w:eastAsia="Garamond,Futura Medium,STKaiti" w:hAnsi="Gill Sans MT" w:cs="Futura Medium"/>
        </w:rPr>
        <w:t xml:space="preserve"> a scholarly </w:t>
      </w:r>
      <w:r w:rsidR="000A22F8" w:rsidRPr="008F582E">
        <w:rPr>
          <w:rFonts w:ascii="Gill Sans MT" w:eastAsia="Garamond,Futura Medium,STKaiti" w:hAnsi="Gill Sans MT" w:cs="Futura Medium"/>
        </w:rPr>
        <w:t>dissertation.</w:t>
      </w:r>
      <w:r w:rsidR="00743D96" w:rsidRPr="008F582E">
        <w:rPr>
          <w:rStyle w:val="FootnoteReference"/>
          <w:rFonts w:ascii="Gill Sans MT" w:eastAsia="Garamond,Futura Medium,STKaiti" w:hAnsi="Gill Sans MT" w:cs="Futura Medium"/>
        </w:rPr>
        <w:footnoteReference w:id="29"/>
      </w:r>
      <w:r w:rsidR="00307356" w:rsidRPr="008F582E">
        <w:rPr>
          <w:rFonts w:ascii="Gill Sans MT" w:eastAsia="Garamond,Futura Medium,STKaiti" w:hAnsi="Gill Sans MT" w:cs="Futura Medium"/>
        </w:rPr>
        <w:t xml:space="preserve"> W</w:t>
      </w:r>
      <w:r w:rsidR="000A22F8" w:rsidRPr="008F582E">
        <w:rPr>
          <w:rFonts w:ascii="Gill Sans MT" w:eastAsia="Garamond,Futura Medium,STKaiti" w:hAnsi="Gill Sans MT" w:cs="Futura Medium"/>
        </w:rPr>
        <w:t xml:space="preserve">e might </w:t>
      </w:r>
      <w:r w:rsidR="00593AE6" w:rsidRPr="008F582E">
        <w:rPr>
          <w:rFonts w:ascii="Gill Sans MT" w:eastAsia="Garamond,Futura Medium,STKaiti" w:hAnsi="Gill Sans MT" w:cs="Futura Medium"/>
        </w:rPr>
        <w:t xml:space="preserve">naturally </w:t>
      </w:r>
      <w:r w:rsidR="008354D1" w:rsidRPr="008F582E">
        <w:rPr>
          <w:rFonts w:ascii="Gill Sans MT" w:eastAsia="Garamond,Futura Medium,STKaiti" w:hAnsi="Gill Sans MT" w:cs="Futura Medium"/>
        </w:rPr>
        <w:t xml:space="preserve">expect a scholarly discussion of a great </w:t>
      </w:r>
      <w:r w:rsidR="00593AE6" w:rsidRPr="008F582E">
        <w:rPr>
          <w:rFonts w:ascii="Gill Sans MT" w:eastAsia="Garamond,Futura Medium,STKaiti" w:hAnsi="Gill Sans MT" w:cs="Futura Medium"/>
        </w:rPr>
        <w:t>philosopher</w:t>
      </w:r>
      <w:r w:rsidR="00DC6DB0" w:rsidRPr="008F582E">
        <w:rPr>
          <w:rFonts w:ascii="Gill Sans MT" w:eastAsia="Garamond,Futura Medium,STKaiti" w:hAnsi="Gill Sans MT" w:cs="Futura Medium"/>
        </w:rPr>
        <w:t xml:space="preserve"> to focus on the thinker</w:t>
      </w:r>
      <w:r w:rsidR="00825F0E" w:rsidRPr="008F582E">
        <w:rPr>
          <w:rFonts w:ascii="Gill Sans MT" w:eastAsia="Garamond,Futura Medium,STKaiti" w:hAnsi="Gill Sans MT" w:cs="Futura Medium"/>
        </w:rPr>
        <w:t xml:space="preserve">’s major </w:t>
      </w:r>
      <w:r w:rsidR="000A22F8" w:rsidRPr="008F582E">
        <w:rPr>
          <w:rFonts w:ascii="Gill Sans MT" w:eastAsia="Garamond,Futura Medium,STKaiti" w:hAnsi="Gill Sans MT" w:cs="Futura Medium"/>
        </w:rPr>
        <w:t>doctrines,</w:t>
      </w:r>
      <w:r w:rsidR="00743D96" w:rsidRPr="008F582E">
        <w:rPr>
          <w:rFonts w:ascii="Gill Sans MT" w:eastAsia="Garamond,Futura Medium,STKaiti" w:hAnsi="Gill Sans MT" w:cs="Futura Medium"/>
        </w:rPr>
        <w:t xml:space="preserve"> theories,</w:t>
      </w:r>
      <w:r w:rsidR="00D04072" w:rsidRPr="008F582E">
        <w:rPr>
          <w:rFonts w:ascii="Gill Sans MT" w:eastAsia="Garamond,Futura Medium,STKaiti" w:hAnsi="Gill Sans MT" w:cs="Futura Medium"/>
        </w:rPr>
        <w:t xml:space="preserve"> conceptual innovations</w:t>
      </w:r>
      <w:r w:rsidR="00743D96" w:rsidRPr="008F582E">
        <w:rPr>
          <w:rFonts w:ascii="Gill Sans MT" w:eastAsia="Garamond,Futura Medium,STKaiti" w:hAnsi="Gill Sans MT" w:cs="Futura Medium"/>
        </w:rPr>
        <w:t xml:space="preserve"> </w:t>
      </w:r>
      <w:r w:rsidR="000A22F8" w:rsidRPr="008F582E">
        <w:rPr>
          <w:rFonts w:ascii="Gill Sans MT" w:eastAsia="Garamond,Futura Medium,STKaiti" w:hAnsi="Gill Sans MT" w:cs="Futura Medium"/>
        </w:rPr>
        <w:t>and the like. But it is o</w:t>
      </w:r>
      <w:r w:rsidR="00E532EC" w:rsidRPr="008F582E">
        <w:rPr>
          <w:rFonts w:ascii="Gill Sans MT" w:eastAsia="Garamond,Futura Medium,STKaiti" w:hAnsi="Gill Sans MT" w:cs="Futura Medium"/>
        </w:rPr>
        <w:t>ne of the n</w:t>
      </w:r>
      <w:r w:rsidR="000A22F8" w:rsidRPr="008F582E">
        <w:rPr>
          <w:rFonts w:ascii="Gill Sans MT" w:eastAsia="Garamond,Futura Medium,STKaiti" w:hAnsi="Gill Sans MT" w:cs="Futura Medium"/>
        </w:rPr>
        <w:t>egative results of Kierkegaard’s</w:t>
      </w:r>
      <w:r w:rsidR="00E532EC" w:rsidRPr="008F582E">
        <w:rPr>
          <w:rFonts w:ascii="Gill Sans MT" w:eastAsia="Garamond,Futura Medium,STKaiti" w:hAnsi="Gill Sans MT" w:cs="Futura Medium"/>
        </w:rPr>
        <w:t xml:space="preserve"> examination of the source material </w:t>
      </w:r>
      <w:r w:rsidR="001D3853" w:rsidRPr="008F582E">
        <w:rPr>
          <w:rFonts w:ascii="Gill Sans MT" w:eastAsia="Garamond,Futura Medium,STKaiti" w:hAnsi="Gill Sans MT" w:cs="Futura Medium"/>
        </w:rPr>
        <w:t>that what belongs to Socrates</w:t>
      </w:r>
      <w:r w:rsidR="00E532EC" w:rsidRPr="008F582E">
        <w:rPr>
          <w:rFonts w:ascii="Gill Sans MT" w:eastAsia="Garamond,Futura Medium,STKaiti" w:hAnsi="Gill Sans MT" w:cs="Futura Medium"/>
        </w:rPr>
        <w:t xml:space="preserve"> </w:t>
      </w:r>
      <w:r w:rsidR="00E532EC" w:rsidRPr="008F582E">
        <w:rPr>
          <w:rFonts w:ascii="Gill Sans MT" w:eastAsia="Garamond,Futura Medium,STKaiti" w:hAnsi="Gill Sans MT" w:cs="Futura Medium"/>
          <w:i/>
          <w:iCs/>
        </w:rPr>
        <w:t>cannot</w:t>
      </w:r>
      <w:r w:rsidR="00E532EC" w:rsidRPr="008F582E">
        <w:rPr>
          <w:rFonts w:ascii="Gill Sans MT" w:eastAsia="Garamond,Futura Medium,STKaiti" w:hAnsi="Gill Sans MT" w:cs="Futura Medium"/>
        </w:rPr>
        <w:t xml:space="preserve"> be specified merely by reference to doctrin</w:t>
      </w:r>
      <w:r w:rsidR="000A22F8" w:rsidRPr="008F582E">
        <w:rPr>
          <w:rFonts w:ascii="Gill Sans MT" w:eastAsia="Garamond,Futura Medium,STKaiti" w:hAnsi="Gill Sans MT" w:cs="Futura Medium"/>
        </w:rPr>
        <w:t xml:space="preserve">es, theories </w:t>
      </w:r>
      <w:r w:rsidR="00E532EC" w:rsidRPr="008F582E">
        <w:rPr>
          <w:rFonts w:ascii="Gill Sans MT" w:eastAsia="Garamond,Futura Medium,STKaiti" w:hAnsi="Gill Sans MT" w:cs="Futura Medium"/>
        </w:rPr>
        <w:t>and the like. This is not to deny that Socrates’</w:t>
      </w:r>
      <w:r w:rsidR="00D34CDF" w:rsidRPr="008F582E">
        <w:rPr>
          <w:rFonts w:ascii="Gill Sans MT" w:eastAsia="Garamond,Futura Medium,STKaiti" w:hAnsi="Gill Sans MT" w:cs="Futura Medium"/>
        </w:rPr>
        <w:t>s</w:t>
      </w:r>
      <w:r w:rsidR="00E532EC" w:rsidRPr="008F582E">
        <w:rPr>
          <w:rFonts w:ascii="Gill Sans MT" w:eastAsia="Garamond,Futura Medium,STKaiti" w:hAnsi="Gill Sans MT" w:cs="Futura Medium"/>
        </w:rPr>
        <w:t xml:space="preserve"> thought can be partially represented </w:t>
      </w:r>
      <w:r w:rsidR="001D3853" w:rsidRPr="008F582E">
        <w:rPr>
          <w:rFonts w:ascii="Gill Sans MT" w:eastAsia="Garamond,Futura Medium,STKaiti" w:hAnsi="Gill Sans MT" w:cs="Futura Medium"/>
        </w:rPr>
        <w:t xml:space="preserve">by, for instance, </w:t>
      </w:r>
      <w:r w:rsidR="00E532EC" w:rsidRPr="008F582E">
        <w:rPr>
          <w:rFonts w:ascii="Gill Sans MT" w:eastAsia="Garamond,Futura Medium,STKaiti" w:hAnsi="Gill Sans MT" w:cs="Futura Medium"/>
        </w:rPr>
        <w:t xml:space="preserve">the doctrine that it is better to be harmed than to harm. What Kierkegaard denies, rather, is that any </w:t>
      </w:r>
      <w:r w:rsidR="001D3853" w:rsidRPr="008F582E">
        <w:rPr>
          <w:rFonts w:ascii="Gill Sans MT" w:eastAsia="Garamond,Futura Medium,STKaiti" w:hAnsi="Gill Sans MT" w:cs="Futura Medium"/>
        </w:rPr>
        <w:t xml:space="preserve">such </w:t>
      </w:r>
      <w:r w:rsidR="00E532EC" w:rsidRPr="008F582E">
        <w:rPr>
          <w:rFonts w:ascii="Gill Sans MT" w:eastAsia="Garamond,Futura Medium,STKaiti" w:hAnsi="Gill Sans MT" w:cs="Futura Medium"/>
        </w:rPr>
        <w:t>representation of the discursive contents of his thoughts and beliefs, however extensive, could be ade</w:t>
      </w:r>
      <w:r w:rsidR="001D3853" w:rsidRPr="008F582E">
        <w:rPr>
          <w:rFonts w:ascii="Gill Sans MT" w:eastAsia="Garamond,Futura Medium,STKaiti" w:hAnsi="Gill Sans MT" w:cs="Futura Medium"/>
        </w:rPr>
        <w:t>quate to capture what essentially belongs to Socrates</w:t>
      </w:r>
      <w:r w:rsidR="00E532EC" w:rsidRPr="008F582E">
        <w:rPr>
          <w:rFonts w:ascii="Gill Sans MT" w:eastAsia="Garamond,Futura Medium,STKaiti" w:hAnsi="Gill Sans MT" w:cs="Futura Medium"/>
        </w:rPr>
        <w:t>.</w:t>
      </w:r>
      <w:r w:rsidR="00E532EC" w:rsidRPr="008F582E">
        <w:rPr>
          <w:rStyle w:val="FootnoteReference"/>
          <w:rFonts w:ascii="Gill Sans MT" w:eastAsia="Garamond,Futura Medium,STKaiti" w:hAnsi="Gill Sans MT" w:cs="Futura Medium"/>
        </w:rPr>
        <w:footnoteReference w:id="30"/>
      </w:r>
      <w:r w:rsidR="00E532EC" w:rsidRPr="008F582E">
        <w:rPr>
          <w:rFonts w:ascii="Gill Sans MT" w:eastAsia="Garamond,Futura Medium,STKaiti" w:hAnsi="Gill Sans MT" w:cs="Futura Medium"/>
        </w:rPr>
        <w:t xml:space="preserve"> (There is </w:t>
      </w:r>
      <w:r w:rsidR="001D3853" w:rsidRPr="008F582E">
        <w:rPr>
          <w:rFonts w:ascii="Gill Sans MT" w:eastAsia="Garamond,Futura Medium,STKaiti" w:hAnsi="Gill Sans MT" w:cs="Futura Medium"/>
        </w:rPr>
        <w:t xml:space="preserve">a </w:t>
      </w:r>
      <w:r w:rsidR="00E532EC" w:rsidRPr="008F582E">
        <w:rPr>
          <w:rFonts w:ascii="Gill Sans MT" w:eastAsia="Garamond,Futura Medium,STKaiti" w:hAnsi="Gill Sans MT" w:cs="Futura Medium"/>
        </w:rPr>
        <w:t>plausibl</w:t>
      </w:r>
      <w:r w:rsidR="001D3853" w:rsidRPr="008F582E">
        <w:rPr>
          <w:rFonts w:ascii="Gill Sans MT" w:eastAsia="Garamond,Futura Medium,STKaiti" w:hAnsi="Gill Sans MT" w:cs="Futura Medium"/>
        </w:rPr>
        <w:t>e contrast here with what</w:t>
      </w:r>
      <w:r w:rsidR="00E532EC" w:rsidRPr="008F582E">
        <w:rPr>
          <w:rFonts w:ascii="Gill Sans MT" w:eastAsia="Garamond,Futura Medium,STKaiti" w:hAnsi="Gill Sans MT" w:cs="Futura Medium"/>
        </w:rPr>
        <w:t xml:space="preserve"> </w:t>
      </w:r>
      <w:r w:rsidR="000B31B2" w:rsidRPr="008F582E">
        <w:rPr>
          <w:rFonts w:ascii="Gill Sans MT" w:eastAsia="Garamond,Futura Medium,STKaiti" w:hAnsi="Gill Sans MT" w:cs="Futura Medium"/>
        </w:rPr>
        <w:t xml:space="preserve">essentially </w:t>
      </w:r>
      <w:r w:rsidR="001D3853" w:rsidRPr="008F582E">
        <w:rPr>
          <w:rFonts w:ascii="Gill Sans MT" w:eastAsia="Garamond,Futura Medium,STKaiti" w:hAnsi="Gill Sans MT" w:cs="Futura Medium"/>
        </w:rPr>
        <w:t>belongs, say, to Quine</w:t>
      </w:r>
      <w:r w:rsidR="00E532EC" w:rsidRPr="008F582E">
        <w:rPr>
          <w:rFonts w:ascii="Gill Sans MT" w:eastAsia="Garamond,Futura Medium,STKaiti" w:hAnsi="Gill Sans MT" w:cs="Futura Medium"/>
        </w:rPr>
        <w:t xml:space="preserve">.) </w:t>
      </w:r>
    </w:p>
    <w:p w14:paraId="08EEA5E9" w14:textId="16FB1845" w:rsidR="00E532EC" w:rsidRPr="008F582E" w:rsidRDefault="00D926AD" w:rsidP="007045C9">
      <w:pPr>
        <w:spacing w:line="360" w:lineRule="auto"/>
        <w:rPr>
          <w:rFonts w:ascii="Gill Sans MT" w:eastAsia="STKaiti" w:hAnsi="Gill Sans MT" w:cs="Futura Medium"/>
        </w:rPr>
      </w:pPr>
      <w:r w:rsidRPr="008F582E">
        <w:rPr>
          <w:rFonts w:ascii="Gill Sans MT" w:eastAsia="STKaiti" w:hAnsi="Gill Sans MT" w:cs="Futura Medium"/>
        </w:rPr>
        <w:tab/>
      </w:r>
      <w:r w:rsidRPr="008F582E">
        <w:rPr>
          <w:rFonts w:ascii="Gill Sans MT" w:eastAsia="Garamond,Futura Medium,STKaiti" w:hAnsi="Gill Sans MT" w:cs="Futura Medium"/>
        </w:rPr>
        <w:t xml:space="preserve">Now, </w:t>
      </w:r>
      <w:r w:rsidR="00437E1F" w:rsidRPr="008F582E">
        <w:rPr>
          <w:rFonts w:ascii="Gill Sans MT" w:eastAsia="Garamond,Futura Medium,STKaiti" w:hAnsi="Gill Sans MT" w:cs="Futura Medium"/>
        </w:rPr>
        <w:t xml:space="preserve">representations of </w:t>
      </w:r>
      <w:r w:rsidR="00E532EC" w:rsidRPr="008F582E">
        <w:rPr>
          <w:rFonts w:ascii="Gill Sans MT" w:eastAsia="Garamond,Futura Medium,STKaiti" w:hAnsi="Gill Sans MT" w:cs="Futura Medium"/>
        </w:rPr>
        <w:t xml:space="preserve">doctrines, theories and the like are, paradigmatically, apt to sustain disinterested contemplation. </w:t>
      </w:r>
      <w:r w:rsidR="00B63E5F" w:rsidRPr="008F582E">
        <w:rPr>
          <w:rFonts w:ascii="Gill Sans MT" w:eastAsia="Garamond,Futura Medium,STKaiti" w:hAnsi="Gill Sans MT" w:cs="Futura Medium"/>
        </w:rPr>
        <w:t>B</w:t>
      </w:r>
      <w:r w:rsidR="000C5AD0" w:rsidRPr="008F582E">
        <w:rPr>
          <w:rFonts w:ascii="Gill Sans MT" w:eastAsia="Garamond,Futura Medium,STKaiti" w:hAnsi="Gill Sans MT" w:cs="Futura Medium"/>
        </w:rPr>
        <w:t>ut</w:t>
      </w:r>
      <w:r w:rsidR="00190B34" w:rsidRPr="008F582E">
        <w:rPr>
          <w:rFonts w:ascii="Gill Sans MT" w:eastAsia="Garamond,Futura Medium,STKaiti" w:hAnsi="Gill Sans MT" w:cs="Futura Medium"/>
        </w:rPr>
        <w:t xml:space="preserve"> it is </w:t>
      </w:r>
      <w:r w:rsidR="00437E1F" w:rsidRPr="008F582E">
        <w:rPr>
          <w:rFonts w:ascii="Gill Sans MT" w:eastAsia="Garamond,Futura Medium,STKaiti" w:hAnsi="Gill Sans MT" w:cs="Futura Medium"/>
        </w:rPr>
        <w:t xml:space="preserve">a feature of </w:t>
      </w:r>
      <w:r w:rsidR="00437E1F" w:rsidRPr="008F582E">
        <w:rPr>
          <w:rFonts w:ascii="Gill Sans MT" w:eastAsia="Garamond,Futura Medium,STKaiti" w:hAnsi="Gill Sans MT" w:cs="Futura Medium"/>
          <w:i/>
          <w:iCs/>
        </w:rPr>
        <w:t xml:space="preserve">The Concept of Irony </w:t>
      </w:r>
      <w:r w:rsidR="00232F61" w:rsidRPr="008F582E">
        <w:rPr>
          <w:rFonts w:ascii="Gill Sans MT" w:eastAsia="Garamond,Futura Medium,STKaiti" w:hAnsi="Gill Sans MT" w:cs="Futura Medium"/>
        </w:rPr>
        <w:t xml:space="preserve">that its </w:t>
      </w:r>
      <w:r w:rsidR="00437E1F" w:rsidRPr="008F582E">
        <w:rPr>
          <w:rFonts w:ascii="Gill Sans MT" w:eastAsia="Garamond,Futura Medium,STKaiti" w:hAnsi="Gill Sans MT" w:cs="Futura Medium"/>
        </w:rPr>
        <w:t>re</w:t>
      </w:r>
      <w:r w:rsidR="005C03E5" w:rsidRPr="008F582E">
        <w:rPr>
          <w:rFonts w:ascii="Gill Sans MT" w:eastAsia="Garamond,Futura Medium,STKaiti" w:hAnsi="Gill Sans MT" w:cs="Futura Medium"/>
        </w:rPr>
        <w:t>presen</w:t>
      </w:r>
      <w:r w:rsidR="00743D96" w:rsidRPr="008F582E">
        <w:rPr>
          <w:rFonts w:ascii="Gill Sans MT" w:eastAsia="Garamond,Futura Medium,STKaiti" w:hAnsi="Gill Sans MT" w:cs="Futura Medium"/>
        </w:rPr>
        <w:t xml:space="preserve">tations of Socrates often </w:t>
      </w:r>
      <w:r w:rsidR="00986ECA" w:rsidRPr="008F582E">
        <w:rPr>
          <w:rFonts w:ascii="Gill Sans MT" w:eastAsia="Garamond,Futura Medium,STKaiti" w:hAnsi="Gill Sans MT" w:cs="Futura Medium"/>
        </w:rPr>
        <w:t xml:space="preserve">work to </w:t>
      </w:r>
      <w:r w:rsidR="00743D96" w:rsidRPr="008F582E">
        <w:rPr>
          <w:rFonts w:ascii="Gill Sans MT" w:eastAsia="Garamond,Futura Medium,STKaiti" w:hAnsi="Gill Sans MT" w:cs="Futura Medium"/>
        </w:rPr>
        <w:t>disturb any such attitude</w:t>
      </w:r>
      <w:r w:rsidR="00437E1F" w:rsidRPr="008F582E">
        <w:rPr>
          <w:rFonts w:ascii="Gill Sans MT" w:eastAsia="Garamond,Futura Medium,STKaiti" w:hAnsi="Gill Sans MT" w:cs="Futura Medium"/>
        </w:rPr>
        <w:t>.</w:t>
      </w:r>
      <w:r w:rsidR="007A4CB5" w:rsidRPr="008F582E">
        <w:rPr>
          <w:rFonts w:ascii="Gill Sans MT" w:eastAsia="Garamond,Futura Medium,STKaiti" w:hAnsi="Gill Sans MT" w:cs="Futura Medium"/>
        </w:rPr>
        <w:t xml:space="preserve"> Witness for example</w:t>
      </w:r>
      <w:r w:rsidR="00437E1F" w:rsidRPr="008F582E">
        <w:rPr>
          <w:rFonts w:ascii="Gill Sans MT" w:eastAsia="Garamond,Futura Medium,STKaiti" w:hAnsi="Gill Sans MT" w:cs="Futura Medium"/>
        </w:rPr>
        <w:t xml:space="preserve"> the following</w:t>
      </w:r>
      <w:r w:rsidR="00E532EC" w:rsidRPr="008F582E">
        <w:rPr>
          <w:rFonts w:ascii="Gill Sans MT" w:eastAsia="Garamond,Futura Medium,STKaiti" w:hAnsi="Gill Sans MT" w:cs="Futura Medium"/>
        </w:rPr>
        <w:t>, being something of a purple passage:</w:t>
      </w:r>
      <w:r w:rsidR="00E532EC" w:rsidRPr="008F582E">
        <w:rPr>
          <w:rFonts w:ascii="Gill Sans MT" w:eastAsia="STKaiti" w:hAnsi="Gill Sans MT" w:cs="Futura Medium"/>
        </w:rPr>
        <w:tab/>
      </w:r>
      <w:r w:rsidR="00E532EC" w:rsidRPr="008F582E">
        <w:rPr>
          <w:rFonts w:ascii="Gill Sans MT" w:eastAsia="Garamond,Futura Medium,STKaiti" w:hAnsi="Gill Sans MT" w:cs="Futura Medium"/>
        </w:rPr>
        <w:t xml:space="preserve"> </w:t>
      </w:r>
    </w:p>
    <w:p w14:paraId="465F8A66" w14:textId="77777777" w:rsidR="00E532EC" w:rsidRPr="008F582E" w:rsidRDefault="00E532EC" w:rsidP="007045C9">
      <w:pPr>
        <w:spacing w:line="360" w:lineRule="auto"/>
        <w:rPr>
          <w:rFonts w:ascii="Gill Sans MT" w:eastAsia="STKaiti" w:hAnsi="Gill Sans MT" w:cs="Futura Medium"/>
        </w:rPr>
      </w:pPr>
    </w:p>
    <w:p w14:paraId="5A4D5214" w14:textId="4707838F" w:rsidR="00E532EC" w:rsidRPr="008F582E" w:rsidRDefault="7675506A" w:rsidP="007045C9">
      <w:pPr>
        <w:spacing w:line="360" w:lineRule="auto"/>
        <w:ind w:left="720"/>
        <w:rPr>
          <w:rFonts w:ascii="Gill Sans MT" w:eastAsia="STKaiti" w:hAnsi="Gill Sans MT" w:cs="Futura Medium"/>
        </w:rPr>
      </w:pPr>
      <w:r w:rsidRPr="008F582E">
        <w:rPr>
          <w:rFonts w:ascii="Gill Sans MT" w:eastAsia="Garamond,Futura Medium,STKaiti" w:hAnsi="Gill Sans MT" w:cs="Futura Medium"/>
        </w:rPr>
        <w:t xml:space="preserve">Just as there is sometimes something deterring about irony, it likewise has something extraordinarily seductive and fascinating. Its masquerading and mysteriousness </w:t>
      </w:r>
      <w:r w:rsidRPr="008F582E">
        <w:rPr>
          <w:rFonts w:ascii="Gill Sans MT" w:eastAsia="Garamond,Futura Medium,Calibri" w:hAnsi="Gill Sans MT" w:cs="Futura Medium"/>
        </w:rPr>
        <w:t>…</w:t>
      </w:r>
      <w:r w:rsidRPr="008F582E">
        <w:rPr>
          <w:rFonts w:ascii="Gill Sans MT" w:eastAsia="Garamond,Futura Medium,STKaiti" w:hAnsi="Gill Sans MT" w:cs="Futura Medium"/>
        </w:rPr>
        <w:t xml:space="preserve"> holds one prisoner in inextricable bonds</w:t>
      </w:r>
      <w:r w:rsidRPr="008F582E">
        <w:rPr>
          <w:rFonts w:ascii="Gill Sans MT" w:eastAsia="Garamond,Futura Medium,Calibri" w:hAnsi="Gill Sans MT" w:cs="Futura Medium"/>
        </w:rPr>
        <w:t>…</w:t>
      </w:r>
      <w:r w:rsidRPr="008F582E">
        <w:rPr>
          <w:rFonts w:ascii="Gill Sans MT" w:eastAsia="Garamond,Futura Medium,STKaiti" w:hAnsi="Gill Sans MT" w:cs="Futura Medium"/>
        </w:rPr>
        <w:t xml:space="preserve"> In this manner, there quietly develops in the individual [who has encountered irony] the disease that </w:t>
      </w:r>
      <w:r w:rsidRPr="008F582E">
        <w:rPr>
          <w:rFonts w:ascii="Gill Sans MT" w:eastAsia="Garamond,Futura Medium,Calibri" w:hAnsi="Gill Sans MT" w:cs="Futura Medium"/>
        </w:rPr>
        <w:t>…</w:t>
      </w:r>
      <w:r w:rsidRPr="008F582E">
        <w:rPr>
          <w:rFonts w:ascii="Gill Sans MT" w:eastAsia="Garamond,Futura Medium,STKaiti" w:hAnsi="Gill Sans MT" w:cs="Futura Medium"/>
        </w:rPr>
        <w:t xml:space="preserve"> allows the individual </w:t>
      </w:r>
      <w:r w:rsidRPr="008F582E">
        <w:rPr>
          <w:rFonts w:ascii="Gill Sans MT" w:eastAsia="Garamond,Futura Medium,STKaiti" w:hAnsi="Gill Sans MT" w:cs="Futura Medium"/>
        </w:rPr>
        <w:lastRenderedPageBreak/>
        <w:t>to feel best when he is closest to disintegration. The ironist is the vampire who has sucked the blood of the lover and while doing so has fanned him cool, lulled him to sleep, and tormented hi</w:t>
      </w:r>
      <w:r w:rsidR="00C3568C" w:rsidRPr="008F582E">
        <w:rPr>
          <w:rFonts w:ascii="Gill Sans MT" w:eastAsia="Garamond,Futura Medium,STKaiti" w:hAnsi="Gill Sans MT" w:cs="Futura Medium"/>
        </w:rPr>
        <w:t>m with troubled dreams. (</w:t>
      </w:r>
      <w:r w:rsidRPr="008F582E">
        <w:rPr>
          <w:rFonts w:ascii="Gill Sans MT" w:eastAsia="Garamond,Futura Medium,STKaiti" w:hAnsi="Gill Sans MT" w:cs="Futura Medium"/>
        </w:rPr>
        <w:t>49)</w:t>
      </w:r>
    </w:p>
    <w:p w14:paraId="6352C01A" w14:textId="77777777" w:rsidR="00E532EC" w:rsidRPr="008F582E" w:rsidRDefault="00E532EC" w:rsidP="007045C9">
      <w:pPr>
        <w:spacing w:line="360" w:lineRule="auto"/>
        <w:rPr>
          <w:rFonts w:ascii="Gill Sans MT" w:eastAsia="STKaiti" w:hAnsi="Gill Sans MT" w:cs="Futura Medium"/>
        </w:rPr>
      </w:pPr>
    </w:p>
    <w:p w14:paraId="78A0826E" w14:textId="25767500" w:rsidR="00E532EC" w:rsidRPr="008F582E" w:rsidRDefault="0504041A" w:rsidP="007045C9">
      <w:pPr>
        <w:spacing w:line="360" w:lineRule="auto"/>
        <w:rPr>
          <w:rFonts w:ascii="Gill Sans MT" w:eastAsia="Garamond,Futura Medium,STKaiti" w:hAnsi="Gill Sans MT" w:cs="Futura Medium"/>
        </w:rPr>
      </w:pPr>
      <w:r w:rsidRPr="008F582E">
        <w:rPr>
          <w:rFonts w:ascii="Gill Sans MT" w:eastAsia="Garamond,Futura Medium,STKaiti" w:hAnsi="Gill Sans MT" w:cs="Futura Medium"/>
        </w:rPr>
        <w:t>In these few lines, Kierkegaa</w:t>
      </w:r>
      <w:r w:rsidR="00EF6B7D" w:rsidRPr="008F582E">
        <w:rPr>
          <w:rFonts w:ascii="Gill Sans MT" w:eastAsia="Garamond,Futura Medium,STKaiti" w:hAnsi="Gill Sans MT" w:cs="Futura Medium"/>
        </w:rPr>
        <w:t xml:space="preserve">rd conjures </w:t>
      </w:r>
      <w:r w:rsidRPr="008F582E">
        <w:rPr>
          <w:rFonts w:ascii="Gill Sans MT" w:eastAsia="Garamond,Futura Medium,STKaiti" w:hAnsi="Gill Sans MT" w:cs="Futura Medium"/>
        </w:rPr>
        <w:t xml:space="preserve">a host of familiar vampire motifs: viz. that which is mesmerizing, seductive, predatory, disintegrating, impotent, repressed, bloodless, dream-like, ambiguous, ambivalent. </w:t>
      </w:r>
      <w:r w:rsidRPr="008F582E">
        <w:rPr>
          <w:rFonts w:ascii="Gill Sans MT" w:eastAsia="Garamond,Futura Medium,STKaiti" w:hAnsi="Gill Sans MT" w:cs="Futura Medium"/>
          <w:i/>
          <w:iCs/>
        </w:rPr>
        <w:t>The Concept of Irony</w:t>
      </w:r>
      <w:r w:rsidRPr="008F582E">
        <w:rPr>
          <w:rFonts w:ascii="Gill Sans MT" w:eastAsia="Garamond,Futura Medium,STKaiti" w:hAnsi="Gill Sans MT" w:cs="Futura Medium"/>
        </w:rPr>
        <w:t xml:space="preserve"> associates with Socrates three vampire-like qualities in particular. First, he elicits ambivalence in those who encounter him. Sensing that his self-presentations serve ultimately to conceal, his interlocutors typically find themselves, like Alcibiades, seduced into trying to detect the essence behind the appearance. But, </w:t>
      </w:r>
      <w:r w:rsidRPr="008F582E">
        <w:rPr>
          <w:rFonts w:ascii="Gill Sans MT" w:eastAsia="Garamond,Futura Medium,STKaiti" w:hAnsi="Gill Sans MT" w:cs="Futura Medium"/>
          <w:i/>
          <w:iCs/>
        </w:rPr>
        <w:t>ex hypothesi</w:t>
      </w:r>
      <w:r w:rsidR="004E49A4" w:rsidRPr="008F582E">
        <w:rPr>
          <w:rFonts w:ascii="Gill Sans MT" w:eastAsia="Garamond,Futura Medium,STKaiti" w:hAnsi="Gill Sans MT" w:cs="Futura Medium"/>
        </w:rPr>
        <w:t xml:space="preserve">, the </w:t>
      </w:r>
      <w:r w:rsidRPr="008F582E">
        <w:rPr>
          <w:rFonts w:ascii="Gill Sans MT" w:eastAsia="Garamond,Futura Medium,STKaiti" w:hAnsi="Gill Sans MT" w:cs="Futura Medium"/>
        </w:rPr>
        <w:t xml:space="preserve">ironist never allows this desire to be satisfied, never fully discloses himself. Second, in his singular ability to detect </w:t>
      </w:r>
      <w:proofErr w:type="spellStart"/>
      <w:r w:rsidRPr="008F582E">
        <w:rPr>
          <w:rFonts w:ascii="Gill Sans MT" w:eastAsia="Garamond,Futura Medium,STKaiti" w:hAnsi="Gill Sans MT" w:cs="Futura Medium"/>
        </w:rPr>
        <w:t>aporias</w:t>
      </w:r>
      <w:proofErr w:type="spellEnd"/>
      <w:r w:rsidRPr="008F582E">
        <w:rPr>
          <w:rFonts w:ascii="Gill Sans MT" w:eastAsia="Garamond,Futura Medium,STKaiti" w:hAnsi="Gill Sans MT" w:cs="Futura Medium"/>
        </w:rPr>
        <w:t xml:space="preserve"> in his fellow Athenians’ grasp of familiar ethical concepts, Socrates drains the life-blood from the established ethical order. And third, rather as a vampire is neither exactly dead nor alive, Socrates is neither fully present in public life nor entirely absent from it. </w:t>
      </w:r>
      <w:r w:rsidR="004E49A4" w:rsidRPr="008F582E">
        <w:rPr>
          <w:rFonts w:ascii="Gill Sans MT" w:eastAsia="Garamond,Futura Medium,STKaiti" w:hAnsi="Gill Sans MT" w:cs="Futura Medium"/>
          <w:iCs/>
        </w:rPr>
        <w:t>As an</w:t>
      </w:r>
      <w:r w:rsidRPr="008F582E">
        <w:rPr>
          <w:rFonts w:ascii="Gill Sans MT" w:eastAsia="Garamond,Futura Medium,STKaiti" w:hAnsi="Gill Sans MT" w:cs="Futura Medium"/>
        </w:rPr>
        <w:t xml:space="preserve"> ironist, he never straightforwardly identifies himself with any particular </w:t>
      </w:r>
      <w:r w:rsidRPr="008F582E">
        <w:rPr>
          <w:rFonts w:ascii="Gill Sans MT" w:eastAsia="Garamond,Futura Medium,STKaiti" w:hAnsi="Gill Sans MT" w:cs="Futura Medium"/>
          <w:i/>
          <w:iCs/>
        </w:rPr>
        <w:t>persona</w:t>
      </w:r>
      <w:r w:rsidR="00243860" w:rsidRPr="008F582E">
        <w:rPr>
          <w:rFonts w:ascii="Gill Sans MT" w:eastAsia="Garamond,Futura Medium,STKaiti" w:hAnsi="Gill Sans MT" w:cs="Futura Medium"/>
        </w:rPr>
        <w:t xml:space="preserve"> b</w:t>
      </w:r>
      <w:r w:rsidRPr="008F582E">
        <w:rPr>
          <w:rFonts w:ascii="Gill Sans MT" w:eastAsia="Garamond,Futura Medium,STKaiti" w:hAnsi="Gill Sans MT" w:cs="Futura Medium"/>
        </w:rPr>
        <w:t>ut neither does he s</w:t>
      </w:r>
      <w:r w:rsidR="00243860" w:rsidRPr="008F582E">
        <w:rPr>
          <w:rFonts w:ascii="Gill Sans MT" w:eastAsia="Garamond,Futura Medium,STKaiti" w:hAnsi="Gill Sans MT" w:cs="Futura Medium"/>
        </w:rPr>
        <w:t>imply withdraw from public life. F</w:t>
      </w:r>
      <w:r w:rsidRPr="008F582E">
        <w:rPr>
          <w:rFonts w:ascii="Gill Sans MT" w:eastAsia="Garamond,Futura Medium,STKaiti" w:hAnsi="Gill Sans MT" w:cs="Futura Medium"/>
        </w:rPr>
        <w:t>or</w:t>
      </w:r>
      <w:r w:rsidR="000D605A" w:rsidRPr="008F582E">
        <w:rPr>
          <w:rFonts w:ascii="Gill Sans MT" w:eastAsia="Garamond,Futura Medium,STKaiti" w:hAnsi="Gill Sans MT" w:cs="Futura Medium"/>
        </w:rPr>
        <w:t>,</w:t>
      </w:r>
      <w:r w:rsidRPr="008F582E">
        <w:rPr>
          <w:rFonts w:ascii="Gill Sans MT" w:eastAsia="Garamond,Futura Medium,STKaiti" w:hAnsi="Gill Sans MT" w:cs="Futura Medium"/>
        </w:rPr>
        <w:t xml:space="preserve"> he must appear</w:t>
      </w:r>
      <w:r w:rsidRPr="008F582E">
        <w:rPr>
          <w:rFonts w:ascii="Gill Sans MT" w:eastAsia="Garamond,Futura Medium,STKaiti" w:hAnsi="Gill Sans MT" w:cs="Futura Medium"/>
          <w:i/>
          <w:iCs/>
        </w:rPr>
        <w:t xml:space="preserve"> </w:t>
      </w:r>
      <w:r w:rsidR="00E61BC5" w:rsidRPr="008F582E">
        <w:rPr>
          <w:rFonts w:ascii="Gill Sans MT" w:eastAsia="Garamond,Futura Medium,STKaiti" w:hAnsi="Gill Sans MT" w:cs="Futura Medium"/>
        </w:rPr>
        <w:t xml:space="preserve">to others in certain </w:t>
      </w:r>
      <w:r w:rsidR="00EF6B7D" w:rsidRPr="008F582E">
        <w:rPr>
          <w:rFonts w:ascii="Gill Sans MT" w:eastAsia="Garamond,Futura Medium,STKaiti" w:hAnsi="Gill Sans MT" w:cs="Futura Medium"/>
        </w:rPr>
        <w:t xml:space="preserve">ways in order to maintain </w:t>
      </w:r>
      <w:r w:rsidRPr="008F582E">
        <w:rPr>
          <w:rFonts w:ascii="Gill Sans MT" w:eastAsia="Garamond,Futura Medium,STKaiti" w:hAnsi="Gill Sans MT" w:cs="Futura Medium"/>
        </w:rPr>
        <w:t xml:space="preserve">ironic distance between his </w:t>
      </w:r>
      <w:r w:rsidR="00243860" w:rsidRPr="008F582E">
        <w:rPr>
          <w:rFonts w:ascii="Gill Sans MT" w:eastAsia="Garamond,Futura Medium,STKaiti" w:hAnsi="Gill Sans MT" w:cs="Futura Medium"/>
        </w:rPr>
        <w:t xml:space="preserve">public </w:t>
      </w:r>
      <w:r w:rsidRPr="008F582E">
        <w:rPr>
          <w:rFonts w:ascii="Gill Sans MT" w:eastAsia="Garamond,Futura Medium,STKaiti" w:hAnsi="Gill Sans MT" w:cs="Futura Medium"/>
          <w:i/>
          <w:iCs/>
        </w:rPr>
        <w:t>personae</w:t>
      </w:r>
      <w:r w:rsidRPr="008F582E">
        <w:rPr>
          <w:rFonts w:ascii="Gill Sans MT" w:eastAsia="Garamond,Futura Medium,STKaiti" w:hAnsi="Gill Sans MT" w:cs="Futura Medium"/>
        </w:rPr>
        <w:t xml:space="preserve"> and his inner life. </w:t>
      </w:r>
    </w:p>
    <w:p w14:paraId="40B89FC3" w14:textId="7D5ACEC3" w:rsidR="00E532EC" w:rsidRPr="008F582E" w:rsidRDefault="7675506A" w:rsidP="007045C9">
      <w:pPr>
        <w:spacing w:line="360" w:lineRule="auto"/>
        <w:ind w:firstLine="720"/>
        <w:rPr>
          <w:rFonts w:ascii="Gill Sans MT" w:eastAsia="STKaiti" w:hAnsi="Gill Sans MT" w:cs="Futura Medium"/>
        </w:rPr>
      </w:pPr>
      <w:r w:rsidRPr="008F582E">
        <w:rPr>
          <w:rFonts w:ascii="Gill Sans MT" w:eastAsia="Garamond,Futura Medium,STKaiti" w:hAnsi="Gill Sans MT" w:cs="Futura Medium"/>
        </w:rPr>
        <w:t>The Socrates-as-vampire motif is no passing fancy in Kierkegaard’s dissertation. On the contrary, this text</w:t>
      </w:r>
      <w:r w:rsidRPr="008F582E">
        <w:rPr>
          <w:rFonts w:ascii="Gill Sans MT" w:eastAsia="Garamond,Futura Medium,STKaiti" w:hAnsi="Gill Sans MT" w:cs="Futura Medium"/>
          <w:i/>
          <w:iCs/>
        </w:rPr>
        <w:t xml:space="preserve"> </w:t>
      </w:r>
      <w:r w:rsidRPr="008F582E">
        <w:rPr>
          <w:rFonts w:ascii="Gill Sans MT" w:eastAsia="Garamond,Futura Medium,STKaiti" w:hAnsi="Gill Sans MT" w:cs="Futura Medium"/>
        </w:rPr>
        <w:t>turns out to be awash with imagery that approaches horror. To mention two further examples</w:t>
      </w:r>
      <w:r w:rsidR="00662150" w:rsidRPr="008F582E">
        <w:rPr>
          <w:rFonts w:ascii="Gill Sans MT" w:eastAsia="Garamond,Futura Medium,STKaiti" w:hAnsi="Gill Sans MT" w:cs="Futura Medium"/>
        </w:rPr>
        <w:t>: Socrates is the ferryman who “</w:t>
      </w:r>
      <w:r w:rsidRPr="008F582E">
        <w:rPr>
          <w:rFonts w:ascii="Gill Sans MT" w:eastAsia="Garamond,Futura Medium,STKaiti" w:hAnsi="Gill Sans MT" w:cs="Futura Medium"/>
        </w:rPr>
        <w:t xml:space="preserve">took people across from the fullness of life to the shadowy </w:t>
      </w:r>
      <w:r w:rsidR="00662150" w:rsidRPr="008F582E">
        <w:rPr>
          <w:rFonts w:ascii="Gill Sans MT" w:eastAsia="Garamond,Futura Medium,STKaiti" w:hAnsi="Gill Sans MT" w:cs="Futura Medium"/>
        </w:rPr>
        <w:t>land of the underworld”</w:t>
      </w:r>
      <w:r w:rsidR="00C3568C" w:rsidRPr="008F582E">
        <w:rPr>
          <w:rFonts w:ascii="Gill Sans MT" w:eastAsia="Garamond,Futura Medium,STKaiti" w:hAnsi="Gill Sans MT" w:cs="Futura Medium"/>
        </w:rPr>
        <w:t xml:space="preserve"> (</w:t>
      </w:r>
      <w:r w:rsidRPr="008F582E">
        <w:rPr>
          <w:rFonts w:ascii="Gill Sans MT" w:eastAsia="Garamond,Futura Medium,STKaiti" w:hAnsi="Gill Sans MT" w:cs="Futura Medium"/>
        </w:rPr>
        <w:t>236); and Socrates leaves his victims suspended like Mohammed’s coffin which, according to a European fable, since it was found unacceptable to both heaven and earth had to be suspended betw</w:t>
      </w:r>
      <w:r w:rsidR="00C3568C" w:rsidRPr="008F582E">
        <w:rPr>
          <w:rFonts w:ascii="Gill Sans MT" w:eastAsia="Garamond,Futura Medium,STKaiti" w:hAnsi="Gill Sans MT" w:cs="Futura Medium"/>
        </w:rPr>
        <w:t>een the two by a magnet (</w:t>
      </w:r>
      <w:r w:rsidRPr="008F582E">
        <w:rPr>
          <w:rFonts w:ascii="Gill Sans MT" w:eastAsia="Garamond,Futura Medium,STKaiti" w:hAnsi="Gill Sans MT" w:cs="Futura Medium"/>
        </w:rPr>
        <w:t>48).</w:t>
      </w:r>
    </w:p>
    <w:p w14:paraId="05D5C19A" w14:textId="35FCCAAE" w:rsidR="00E532EC" w:rsidRPr="008F582E" w:rsidRDefault="7675506A" w:rsidP="007045C9">
      <w:pPr>
        <w:autoSpaceDE w:val="0"/>
        <w:spacing w:line="360" w:lineRule="auto"/>
        <w:ind w:firstLine="720"/>
        <w:rPr>
          <w:rFonts w:ascii="Gill Sans MT" w:eastAsia="STKaiti" w:hAnsi="Gill Sans MT" w:cs="Futura Medium"/>
        </w:rPr>
      </w:pPr>
      <w:r w:rsidRPr="008F582E">
        <w:rPr>
          <w:rFonts w:ascii="Gill Sans MT" w:eastAsia="Garamond,Futura Medium,STKaiti" w:hAnsi="Gill Sans MT" w:cs="Futura Medium"/>
        </w:rPr>
        <w:t>It is, then, a striking feature of the way Kierkegaard depicts Socrates in his dissertation that he makes liberal use of horror imagery. And we may note in general the way such imagery disturbs the attitude of disinterested contemplation. In his seminal work on the philosophy of horror, No</w:t>
      </w:r>
      <w:r w:rsidRPr="008F582E">
        <w:rPr>
          <w:rFonts w:ascii="Gill Sans MT" w:eastAsia="Garamond,Futura Medium,Calibri" w:hAnsi="Gill Sans MT" w:cs="Futura Medium"/>
        </w:rPr>
        <w:t>ë</w:t>
      </w:r>
      <w:r w:rsidRPr="008F582E">
        <w:rPr>
          <w:rFonts w:ascii="Gill Sans MT" w:eastAsia="Garamond,Futura Medium,STKaiti" w:hAnsi="Gill Sans MT" w:cs="Futura Medium"/>
        </w:rPr>
        <w:t>l Carroll argues that the kind of repulsion we feel when confronted with monstrous phenomena – detached but moving body parts, werewolves, zombies, vampires and the like – is a response to that which violates our settled categories of thought. Carroll writes:</w:t>
      </w:r>
    </w:p>
    <w:p w14:paraId="7470E88A" w14:textId="77777777" w:rsidR="00E532EC" w:rsidRPr="008F582E" w:rsidRDefault="00E532EC" w:rsidP="007045C9">
      <w:pPr>
        <w:autoSpaceDE w:val="0"/>
        <w:spacing w:line="360" w:lineRule="auto"/>
        <w:ind w:firstLine="720"/>
        <w:rPr>
          <w:rFonts w:ascii="Gill Sans MT" w:eastAsia="STKaiti" w:hAnsi="Gill Sans MT" w:cs="Futura Medium"/>
        </w:rPr>
      </w:pPr>
    </w:p>
    <w:p w14:paraId="2A95EDCC" w14:textId="422CD504" w:rsidR="00E532EC" w:rsidRPr="008F582E" w:rsidRDefault="7675506A" w:rsidP="007045C9">
      <w:pPr>
        <w:autoSpaceDE w:val="0"/>
        <w:spacing w:line="360" w:lineRule="auto"/>
        <w:ind w:left="720"/>
        <w:rPr>
          <w:rFonts w:ascii="Gill Sans MT" w:eastAsia="STKaiti" w:hAnsi="Gill Sans MT" w:cs="Futura Medium"/>
          <w:bCs/>
        </w:rPr>
      </w:pPr>
      <w:r w:rsidRPr="008F582E">
        <w:rPr>
          <w:rFonts w:ascii="Gill Sans MT" w:eastAsia="Garamond,Futura Medium,STKaiti" w:hAnsi="Gill Sans MT" w:cs="Futura Medium"/>
        </w:rPr>
        <w:lastRenderedPageBreak/>
        <w:t xml:space="preserve">That the works of horror are in some sense both attractive and repulsive is essential to an understanding of the genre. </w:t>
      </w:r>
      <w:r w:rsidRPr="008F582E">
        <w:rPr>
          <w:rFonts w:ascii="Gill Sans MT" w:eastAsia="Garamond,Futura Medium,Calibri" w:hAnsi="Gill Sans MT" w:cs="Futura Medium"/>
        </w:rPr>
        <w:t>…</w:t>
      </w:r>
      <w:r w:rsidRPr="008F582E">
        <w:rPr>
          <w:rFonts w:ascii="Gill Sans MT" w:eastAsia="Garamond,Futura Medium,STKaiti" w:hAnsi="Gill Sans MT" w:cs="Futura Medium"/>
        </w:rPr>
        <w:t xml:space="preserve"> With great frequency [horror narratives] revolve around proving, disclosing, discovering, and confirming the existence of something that is impossible, something that defies standing conceptual schemes </w:t>
      </w:r>
      <w:r w:rsidRPr="008F582E">
        <w:rPr>
          <w:rFonts w:ascii="Gill Sans MT" w:eastAsia="Garamond,Futura Medium,Calibri" w:hAnsi="Gill Sans MT" w:cs="Futura Medium"/>
        </w:rPr>
        <w:t>…</w:t>
      </w:r>
      <w:r w:rsidRPr="008F582E">
        <w:rPr>
          <w:rFonts w:ascii="Gill Sans MT" w:eastAsia="Garamond,Futura Medium,STKaiti" w:hAnsi="Gill Sans MT" w:cs="Futura Medium"/>
        </w:rPr>
        <w:t xml:space="preserve"> If what is of primary importance about horrific creatures is their very impossibility vis-</w:t>
      </w:r>
      <w:r w:rsidRPr="008F582E">
        <w:rPr>
          <w:rFonts w:ascii="Gill Sans MT" w:eastAsia="Garamond,Futura Medium,Calibri" w:hAnsi="Gill Sans MT" w:cs="Futura Medium"/>
        </w:rPr>
        <w:t>à</w:t>
      </w:r>
      <w:r w:rsidRPr="008F582E">
        <w:rPr>
          <w:rFonts w:ascii="Gill Sans MT" w:eastAsia="Garamond,Futura Medium,STKaiti" w:hAnsi="Gill Sans MT" w:cs="Futura Medium"/>
        </w:rPr>
        <w:t>-vis our conceptual categories is what makes them function so compellingly in dramas of discovery and confirmation, then their disclosure, insofar as they are categorical violations, will be attached to some sense of disturbance, distress, and disgust. (Carroll 1990, 160)</w:t>
      </w:r>
    </w:p>
    <w:p w14:paraId="54D061BB" w14:textId="77777777" w:rsidR="00E532EC" w:rsidRPr="008F582E" w:rsidRDefault="00E532EC" w:rsidP="007045C9">
      <w:pPr>
        <w:autoSpaceDE w:val="0"/>
        <w:spacing w:line="360" w:lineRule="auto"/>
        <w:rPr>
          <w:rFonts w:ascii="Gill Sans MT" w:eastAsia="STKaiti" w:hAnsi="Gill Sans MT" w:cs="Futura Medium"/>
        </w:rPr>
      </w:pPr>
    </w:p>
    <w:p w14:paraId="3CFEE2C7" w14:textId="307126C5" w:rsidR="0046459D" w:rsidRPr="008F582E" w:rsidRDefault="00E532EC" w:rsidP="007045C9">
      <w:pPr>
        <w:autoSpaceDE w:val="0"/>
        <w:spacing w:line="360" w:lineRule="auto"/>
        <w:rPr>
          <w:rFonts w:ascii="Gill Sans MT" w:eastAsia="STKaiti" w:hAnsi="Gill Sans MT" w:cs="Futura Medium"/>
        </w:rPr>
      </w:pPr>
      <w:r w:rsidRPr="008F582E">
        <w:rPr>
          <w:rFonts w:ascii="Gill Sans MT" w:eastAsia="Garamond,Futura Medium,STKaiti" w:hAnsi="Gill Sans MT" w:cs="Futura Medium"/>
        </w:rPr>
        <w:t xml:space="preserve">Now, I take it that it does not follow from Carroll’s analysis </w:t>
      </w:r>
      <w:r w:rsidR="00F949AB" w:rsidRPr="008F582E">
        <w:rPr>
          <w:rFonts w:ascii="Gill Sans MT" w:eastAsia="Garamond,Futura Medium,STKaiti" w:hAnsi="Gill Sans MT" w:cs="Futura Medium"/>
        </w:rPr>
        <w:t xml:space="preserve">that works of horror </w:t>
      </w:r>
      <w:r w:rsidR="00662150" w:rsidRPr="008F582E">
        <w:rPr>
          <w:rFonts w:ascii="Gill Sans MT" w:eastAsia="Garamond,Futura Medium,STKaiti" w:hAnsi="Gill Sans MT" w:cs="Futura Medium"/>
        </w:rPr>
        <w:t>are “improper art”</w:t>
      </w:r>
      <w:r w:rsidRPr="008F582E">
        <w:rPr>
          <w:rFonts w:ascii="Gill Sans MT" w:eastAsia="Garamond,Futura Medium,STKaiti" w:hAnsi="Gill Sans MT" w:cs="Futura Medium"/>
        </w:rPr>
        <w:t xml:space="preserve"> in the sense in which Joyce's artist thinks of pornography</w:t>
      </w:r>
      <w:r w:rsidR="0046459D" w:rsidRPr="008F582E">
        <w:rPr>
          <w:rFonts w:ascii="Gill Sans MT" w:eastAsia="Garamond,Futura Medium,STKaiti" w:hAnsi="Gill Sans MT" w:cs="Futura Medium"/>
        </w:rPr>
        <w:t xml:space="preserve"> and didactic stories</w:t>
      </w:r>
      <w:r w:rsidRPr="008F582E">
        <w:rPr>
          <w:rFonts w:ascii="Gill Sans MT" w:eastAsia="Garamond,Futura Medium,STKaiti" w:hAnsi="Gill Sans MT" w:cs="Futura Medium"/>
        </w:rPr>
        <w:t xml:space="preserve"> as improper</w:t>
      </w:r>
      <w:r w:rsidR="0046459D" w:rsidRPr="008F582E">
        <w:rPr>
          <w:rFonts w:ascii="Gill Sans MT" w:eastAsia="Garamond,Futura Medium,STKaiti" w:hAnsi="Gill Sans MT" w:cs="Futura Medium"/>
        </w:rPr>
        <w:t xml:space="preserve"> art</w:t>
      </w:r>
      <w:r w:rsidRPr="008F582E">
        <w:rPr>
          <w:rFonts w:ascii="Gill Sans MT" w:eastAsia="Garamond,Futura Medium,STKaiti" w:hAnsi="Gill Sans MT" w:cs="Futura Medium"/>
        </w:rPr>
        <w:t xml:space="preserve">. </w:t>
      </w:r>
      <w:r w:rsidR="0046459D" w:rsidRPr="008F582E">
        <w:rPr>
          <w:rFonts w:ascii="Gill Sans MT" w:eastAsia="Garamond,Futura Medium,STKaiti" w:hAnsi="Gill Sans MT" w:cs="Futura Medium"/>
        </w:rPr>
        <w:t xml:space="preserve">Horror imagery is not wholly inimical to </w:t>
      </w:r>
      <w:r w:rsidR="00232F61" w:rsidRPr="008F582E">
        <w:rPr>
          <w:rFonts w:ascii="Gill Sans MT" w:eastAsia="Garamond,Futura Medium,STKaiti" w:hAnsi="Gill Sans MT" w:cs="Futura Medium"/>
        </w:rPr>
        <w:t>disinterestedness</w:t>
      </w:r>
      <w:r w:rsidR="0046459D" w:rsidRPr="008F582E">
        <w:rPr>
          <w:rFonts w:ascii="Gill Sans MT" w:eastAsia="Garamond,Futura Medium,STKaiti" w:hAnsi="Gill Sans MT" w:cs="Futura Medium"/>
        </w:rPr>
        <w:t>: rather, it disturbs this attitude</w:t>
      </w:r>
      <w:r w:rsidR="00DA0020" w:rsidRPr="008F582E">
        <w:rPr>
          <w:rFonts w:ascii="Gill Sans MT" w:eastAsia="Garamond,Futura Medium,STKaiti" w:hAnsi="Gill Sans MT" w:cs="Futura Medium"/>
        </w:rPr>
        <w:t>,</w:t>
      </w:r>
      <w:r w:rsidR="0046459D" w:rsidRPr="008F582E">
        <w:rPr>
          <w:rFonts w:ascii="Gill Sans MT" w:eastAsia="Garamond,Futura Medium,STKaiti" w:hAnsi="Gill Sans MT" w:cs="Futura Medium"/>
        </w:rPr>
        <w:t xml:space="preserve"> so to speak</w:t>
      </w:r>
      <w:r w:rsidR="00DA0020" w:rsidRPr="008F582E">
        <w:rPr>
          <w:rFonts w:ascii="Gill Sans MT" w:eastAsia="Garamond,Futura Medium,STKaiti" w:hAnsi="Gill Sans MT" w:cs="Futura Medium"/>
        </w:rPr>
        <w:t>,</w:t>
      </w:r>
      <w:r w:rsidR="0046459D" w:rsidRPr="008F582E">
        <w:rPr>
          <w:rFonts w:ascii="Gill Sans MT" w:eastAsia="Garamond,Futura Medium,STKaiti" w:hAnsi="Gill Sans MT" w:cs="Futura Medium"/>
        </w:rPr>
        <w:t xml:space="preserve"> from within.</w:t>
      </w:r>
      <w:r w:rsidR="00D307C2" w:rsidRPr="008F582E">
        <w:rPr>
          <w:rFonts w:ascii="Gill Sans MT" w:eastAsia="Garamond,Futura Medium,STKaiti" w:hAnsi="Gill Sans MT" w:cs="Futura Medium"/>
        </w:rPr>
        <w:t xml:space="preserve"> Horror images both invite but also</w:t>
      </w:r>
      <w:r w:rsidR="00040D70" w:rsidRPr="008F582E">
        <w:rPr>
          <w:rFonts w:ascii="Gill Sans MT" w:eastAsia="Garamond,Futura Medium,STKaiti" w:hAnsi="Gill Sans MT" w:cs="Futura Medium"/>
        </w:rPr>
        <w:t>, in a particular way, repel</w:t>
      </w:r>
      <w:r w:rsidR="00E61BC5" w:rsidRPr="008F582E">
        <w:rPr>
          <w:rFonts w:ascii="Gill Sans MT" w:eastAsia="Garamond,Futura Medium,STKaiti" w:hAnsi="Gill Sans MT" w:cs="Futura Medium"/>
        </w:rPr>
        <w:t xml:space="preserve"> an </w:t>
      </w:r>
      <w:r w:rsidR="00B72778" w:rsidRPr="008F582E">
        <w:rPr>
          <w:rFonts w:ascii="Gill Sans MT" w:eastAsia="Garamond,Futura Medium,STKaiti" w:hAnsi="Gill Sans MT" w:cs="Futura Medium"/>
        </w:rPr>
        <w:t>aesthetic-intellectual</w:t>
      </w:r>
      <w:r w:rsidR="00DC6DB0" w:rsidRPr="008F582E">
        <w:rPr>
          <w:rFonts w:ascii="Gill Sans MT" w:eastAsia="Garamond,Futura Medium,STKaiti" w:hAnsi="Gill Sans MT" w:cs="Futura Medium"/>
        </w:rPr>
        <w:t xml:space="preserve"> stance: </w:t>
      </w:r>
      <w:r w:rsidR="00662150" w:rsidRPr="008F582E">
        <w:rPr>
          <w:rFonts w:ascii="Gill Sans MT" w:eastAsia="Garamond,Futura Medium,STKaiti" w:hAnsi="Gill Sans MT" w:cs="Futura Medium"/>
        </w:rPr>
        <w:t>by confronting us with “categorical violations”</w:t>
      </w:r>
      <w:r w:rsidR="00CE067D" w:rsidRPr="008F582E">
        <w:rPr>
          <w:rFonts w:ascii="Gill Sans MT" w:eastAsia="Garamond,Futura Medium,STKaiti" w:hAnsi="Gill Sans MT" w:cs="Futura Medium"/>
        </w:rPr>
        <w:t xml:space="preserve">, </w:t>
      </w:r>
      <w:r w:rsidR="00DC6DB0" w:rsidRPr="008F582E">
        <w:rPr>
          <w:rFonts w:ascii="Gill Sans MT" w:eastAsia="Garamond,Futura Medium,STKaiti" w:hAnsi="Gill Sans MT" w:cs="Futura Medium"/>
        </w:rPr>
        <w:t xml:space="preserve">they fascinate us and grip our attention </w:t>
      </w:r>
      <w:r w:rsidR="00662150" w:rsidRPr="008F582E">
        <w:rPr>
          <w:rFonts w:ascii="Gill Sans MT" w:eastAsia="Garamond,Futura Medium,STKaiti" w:hAnsi="Gill Sans MT" w:cs="Futura Medium"/>
        </w:rPr>
        <w:t>while also making us recoil in “</w:t>
      </w:r>
      <w:r w:rsidR="00DC6DB0" w:rsidRPr="008F582E">
        <w:rPr>
          <w:rFonts w:ascii="Gill Sans MT" w:eastAsia="Garamond,Futura Medium,STKaiti" w:hAnsi="Gill Sans MT" w:cs="Futura Medium"/>
        </w:rPr>
        <w:t>dis</w:t>
      </w:r>
      <w:r w:rsidR="00662150" w:rsidRPr="008F582E">
        <w:rPr>
          <w:rFonts w:ascii="Gill Sans MT" w:eastAsia="Garamond,Futura Medium,STKaiti" w:hAnsi="Gill Sans MT" w:cs="Futura Medium"/>
        </w:rPr>
        <w:t>turbance, distress, and disgust”</w:t>
      </w:r>
      <w:r w:rsidR="00DC6DB0" w:rsidRPr="008F582E">
        <w:rPr>
          <w:rFonts w:ascii="Gill Sans MT" w:eastAsia="Garamond,Futura Medium,STKaiti" w:hAnsi="Gill Sans MT" w:cs="Futura Medium"/>
        </w:rPr>
        <w:t>.</w:t>
      </w:r>
      <w:r w:rsidR="00E167E2" w:rsidRPr="008F582E">
        <w:rPr>
          <w:rStyle w:val="FootnoteReference"/>
          <w:rFonts w:ascii="Gill Sans MT" w:eastAsia="Garamond,Futura Medium,STKaiti" w:hAnsi="Gill Sans MT" w:cs="Futura Medium"/>
        </w:rPr>
        <w:t xml:space="preserve"> </w:t>
      </w:r>
      <w:r w:rsidR="00E167E2" w:rsidRPr="008F582E">
        <w:rPr>
          <w:rStyle w:val="FootnoteReference"/>
          <w:rFonts w:ascii="Gill Sans MT" w:eastAsia="Garamond,Futura Medium,STKaiti" w:hAnsi="Gill Sans MT" w:cs="Futura Medium"/>
        </w:rPr>
        <w:footnoteReference w:id="31"/>
      </w:r>
    </w:p>
    <w:p w14:paraId="39A13BF4" w14:textId="7D387897" w:rsidR="004876A9" w:rsidRPr="008F582E" w:rsidRDefault="457AFB72" w:rsidP="007045C9">
      <w:pPr>
        <w:autoSpaceDE w:val="0"/>
        <w:spacing w:line="360" w:lineRule="auto"/>
        <w:ind w:firstLine="720"/>
        <w:rPr>
          <w:rFonts w:ascii="Gill Sans MT" w:eastAsia="STKaiti" w:hAnsi="Gill Sans MT" w:cs="Futura Medium"/>
        </w:rPr>
      </w:pPr>
      <w:r w:rsidRPr="008F582E">
        <w:rPr>
          <w:rFonts w:ascii="Gill Sans MT" w:eastAsia="Garamond,Futura Medium,STKaiti" w:hAnsi="Gill Sans MT" w:cs="Futura Medium"/>
        </w:rPr>
        <w:t>Using a geometrical anal</w:t>
      </w:r>
      <w:r w:rsidR="00A96438" w:rsidRPr="008F582E">
        <w:rPr>
          <w:rFonts w:ascii="Gill Sans MT" w:eastAsia="Garamond,Futura Medium,STKaiti" w:hAnsi="Gill Sans MT" w:cs="Futura Medium"/>
        </w:rPr>
        <w:t xml:space="preserve">ogy, we might think of works of horror in this regard as </w:t>
      </w:r>
      <w:r w:rsidRPr="008F582E">
        <w:rPr>
          <w:rFonts w:ascii="Gill Sans MT" w:eastAsia="Garamond,Futura Medium,STKaiti" w:hAnsi="Gill Sans MT" w:cs="Futura Medium"/>
        </w:rPr>
        <w:t>‘limiting case</w:t>
      </w:r>
      <w:r w:rsidR="00A96438" w:rsidRPr="008F582E">
        <w:rPr>
          <w:rFonts w:ascii="Gill Sans MT" w:eastAsia="Garamond,Futura Medium,STKaiti" w:hAnsi="Gill Sans MT" w:cs="Futura Medium"/>
        </w:rPr>
        <w:t>s</w:t>
      </w:r>
      <w:r w:rsidR="00326A90" w:rsidRPr="008F582E">
        <w:rPr>
          <w:rFonts w:ascii="Gill Sans MT" w:eastAsia="Garamond,Futura Medium,STKaiti" w:hAnsi="Gill Sans MT" w:cs="Futura Medium"/>
        </w:rPr>
        <w:t xml:space="preserve">’ of </w:t>
      </w:r>
      <w:r w:rsidRPr="008F582E">
        <w:rPr>
          <w:rFonts w:ascii="Gill Sans MT" w:eastAsia="Garamond,Futura Medium,STKaiti" w:hAnsi="Gill Sans MT" w:cs="Futura Medium"/>
        </w:rPr>
        <w:t>disinterested representation. That is, on analogy with the way that parabolas and circles are limiting cases of the ellipse,</w:t>
      </w:r>
      <w:r w:rsidR="00710E81" w:rsidRPr="008F582E">
        <w:rPr>
          <w:rFonts w:ascii="Gill Sans MT" w:eastAsia="Garamond,Futura Medium,STKaiti" w:hAnsi="Gill Sans MT" w:cs="Futura Medium"/>
        </w:rPr>
        <w:t xml:space="preserve"> for example, </w:t>
      </w:r>
      <w:r w:rsidR="00040D70" w:rsidRPr="008F582E">
        <w:rPr>
          <w:rFonts w:ascii="Gill Sans MT" w:eastAsia="Garamond,Futura Medium,STKaiti" w:hAnsi="Gill Sans MT" w:cs="Futura Medium"/>
        </w:rPr>
        <w:t xml:space="preserve">works of </w:t>
      </w:r>
      <w:r w:rsidR="009B3A38" w:rsidRPr="008F582E">
        <w:rPr>
          <w:rFonts w:ascii="Gill Sans MT" w:eastAsia="Garamond,Futura Medium,STKaiti" w:hAnsi="Gill Sans MT" w:cs="Futura Medium"/>
        </w:rPr>
        <w:t>horr</w:t>
      </w:r>
      <w:r w:rsidR="00B72778" w:rsidRPr="008F582E">
        <w:rPr>
          <w:rFonts w:ascii="Gill Sans MT" w:eastAsia="Garamond,Futura Medium,STKaiti" w:hAnsi="Gill Sans MT" w:cs="Futura Medium"/>
        </w:rPr>
        <w:t>or might be situated</w:t>
      </w:r>
      <w:r w:rsidR="00D31DC2" w:rsidRPr="008F582E">
        <w:rPr>
          <w:rFonts w:ascii="Gill Sans MT" w:eastAsia="Garamond,Futura Medium,STKaiti" w:hAnsi="Gill Sans MT" w:cs="Futura Medium"/>
        </w:rPr>
        <w:t xml:space="preserve"> at the limits</w:t>
      </w:r>
      <w:r w:rsidR="009B3A38" w:rsidRPr="008F582E">
        <w:rPr>
          <w:rFonts w:ascii="Gill Sans MT" w:eastAsia="Garamond,Futura Medium,STKaiti" w:hAnsi="Gill Sans MT" w:cs="Futura Medium"/>
        </w:rPr>
        <w:t xml:space="preserve"> </w:t>
      </w:r>
      <w:r w:rsidR="00326A90" w:rsidRPr="008F582E">
        <w:rPr>
          <w:rFonts w:ascii="Gill Sans MT" w:eastAsia="Garamond,Futura Medium,STKaiti" w:hAnsi="Gill Sans MT" w:cs="Futura Medium"/>
        </w:rPr>
        <w:t xml:space="preserve">of what </w:t>
      </w:r>
      <w:r w:rsidR="00D31DC2" w:rsidRPr="008F582E">
        <w:rPr>
          <w:rFonts w:ascii="Gill Sans MT" w:eastAsia="Garamond,Futura Medium,STKaiti" w:hAnsi="Gill Sans MT" w:cs="Futura Medium"/>
        </w:rPr>
        <w:t>can qualify</w:t>
      </w:r>
      <w:r w:rsidR="009B3A38" w:rsidRPr="008F582E">
        <w:rPr>
          <w:rFonts w:ascii="Gill Sans MT" w:eastAsia="Garamond,Futura Medium,STKaiti" w:hAnsi="Gill Sans MT" w:cs="Futura Medium"/>
        </w:rPr>
        <w:t xml:space="preserve"> as </w:t>
      </w:r>
      <w:r w:rsidRPr="008F582E">
        <w:rPr>
          <w:rFonts w:ascii="Gill Sans MT" w:eastAsia="Garamond,Futura Medium,STKaiti" w:hAnsi="Gill Sans MT" w:cs="Futura Medium"/>
        </w:rPr>
        <w:t>disinterested representation.</w:t>
      </w:r>
      <w:r w:rsidR="009963B7" w:rsidRPr="008F582E">
        <w:rPr>
          <w:rStyle w:val="FootnoteReference"/>
          <w:rFonts w:ascii="Gill Sans MT" w:eastAsia="Garamond,Futura Medium,STKaiti" w:hAnsi="Gill Sans MT" w:cs="Futura Medium"/>
        </w:rPr>
        <w:t xml:space="preserve"> </w:t>
      </w:r>
      <w:r w:rsidRPr="008F582E">
        <w:rPr>
          <w:rFonts w:ascii="Gill Sans MT" w:eastAsia="Garamond,Futura Medium,STKaiti" w:hAnsi="Gill Sans MT" w:cs="Futura Medium"/>
        </w:rPr>
        <w:t>On this concep</w:t>
      </w:r>
      <w:r w:rsidR="00497402" w:rsidRPr="008F582E">
        <w:rPr>
          <w:rFonts w:ascii="Gill Sans MT" w:eastAsia="Garamond,Futura Medium,STKaiti" w:hAnsi="Gill Sans MT" w:cs="Futura Medium"/>
        </w:rPr>
        <w:t>t</w:t>
      </w:r>
      <w:r w:rsidR="004A4BF7" w:rsidRPr="008F582E">
        <w:rPr>
          <w:rFonts w:ascii="Gill Sans MT" w:eastAsia="Garamond,Futura Medium,STKaiti" w:hAnsi="Gill Sans MT" w:cs="Futura Medium"/>
        </w:rPr>
        <w:t>ion, if still life paintings</w:t>
      </w:r>
      <w:r w:rsidR="005165B0" w:rsidRPr="008F582E">
        <w:rPr>
          <w:rFonts w:ascii="Gill Sans MT" w:eastAsia="Garamond,Futura Medium,STKaiti" w:hAnsi="Gill Sans MT" w:cs="Futura Medium"/>
        </w:rPr>
        <w:t>, say,</w:t>
      </w:r>
      <w:r w:rsidR="004A4BF7" w:rsidRPr="008F582E">
        <w:rPr>
          <w:rFonts w:ascii="Gill Sans MT" w:eastAsia="Garamond,Futura Medium,STKaiti" w:hAnsi="Gill Sans MT" w:cs="Futura Medium"/>
        </w:rPr>
        <w:t xml:space="preserve"> or</w:t>
      </w:r>
      <w:r w:rsidRPr="008F582E">
        <w:rPr>
          <w:rFonts w:ascii="Gill Sans MT" w:eastAsia="Garamond,Futura Medium,STKaiti" w:hAnsi="Gill Sans MT" w:cs="Futura Medium"/>
        </w:rPr>
        <w:t xml:space="preserve"> classical b</w:t>
      </w:r>
      <w:r w:rsidR="001E6577" w:rsidRPr="008F582E">
        <w:rPr>
          <w:rFonts w:ascii="Gill Sans MT" w:eastAsia="Garamond,Futura Medium,STKaiti" w:hAnsi="Gill Sans MT" w:cs="Futura Medium"/>
        </w:rPr>
        <w:t>usts are</w:t>
      </w:r>
      <w:r w:rsidR="004A4BF7" w:rsidRPr="008F582E">
        <w:rPr>
          <w:rFonts w:ascii="Gill Sans MT" w:eastAsia="Garamond,Futura Medium,STKaiti" w:hAnsi="Gill Sans MT" w:cs="Futura Medium"/>
        </w:rPr>
        <w:t xml:space="preserve"> paradigm cases of that which lies within the sphere</w:t>
      </w:r>
      <w:r w:rsidR="00D47413" w:rsidRPr="008F582E">
        <w:rPr>
          <w:rFonts w:ascii="Gill Sans MT" w:eastAsia="Garamond,Futura Medium,STKaiti" w:hAnsi="Gill Sans MT" w:cs="Futura Medium"/>
        </w:rPr>
        <w:t xml:space="preserve"> of the aesthetic-intellectual</w:t>
      </w:r>
      <w:r w:rsidR="004A4BF7" w:rsidRPr="008F582E">
        <w:rPr>
          <w:rFonts w:ascii="Gill Sans MT" w:eastAsia="Garamond,Futura Medium,STKaiti" w:hAnsi="Gill Sans MT" w:cs="Futura Medium"/>
        </w:rPr>
        <w:t xml:space="preserve">, </w:t>
      </w:r>
      <w:r w:rsidR="009B3A38" w:rsidRPr="008F582E">
        <w:rPr>
          <w:rFonts w:ascii="Gill Sans MT" w:eastAsia="Garamond,Futura Medium,STKaiti" w:hAnsi="Gill Sans MT" w:cs="Futura Medium"/>
        </w:rPr>
        <w:t>works of horror</w:t>
      </w:r>
      <w:r w:rsidR="00E61BC5" w:rsidRPr="008F582E">
        <w:rPr>
          <w:rFonts w:ascii="Gill Sans MT" w:eastAsia="Garamond,Futura Medium,STKaiti" w:hAnsi="Gill Sans MT" w:cs="Futura Medium"/>
        </w:rPr>
        <w:t xml:space="preserve"> lie at</w:t>
      </w:r>
      <w:r w:rsidR="004A4BF7" w:rsidRPr="008F582E">
        <w:rPr>
          <w:rFonts w:ascii="Gill Sans MT" w:eastAsia="Garamond,Futura Medium,STKaiti" w:hAnsi="Gill Sans MT" w:cs="Futura Medium"/>
        </w:rPr>
        <w:t xml:space="preserve"> the boundary of this sphere. By volatizing </w:t>
      </w:r>
      <w:r w:rsidR="00823E53" w:rsidRPr="008F582E">
        <w:rPr>
          <w:rFonts w:ascii="Gill Sans MT" w:eastAsia="Garamond,Futura Medium,STKaiti" w:hAnsi="Gill Sans MT" w:cs="Futura Medium"/>
        </w:rPr>
        <w:t xml:space="preserve">our </w:t>
      </w:r>
      <w:r w:rsidR="00D31DC2" w:rsidRPr="008F582E">
        <w:rPr>
          <w:rFonts w:ascii="Gill Sans MT" w:eastAsia="Garamond,Futura Medium,STKaiti" w:hAnsi="Gill Sans MT" w:cs="Futura Medium"/>
        </w:rPr>
        <w:t>standard schemes</w:t>
      </w:r>
      <w:r w:rsidR="008F1369" w:rsidRPr="008F582E">
        <w:rPr>
          <w:rFonts w:ascii="Gill Sans MT" w:eastAsia="Garamond,Futura Medium,STKaiti" w:hAnsi="Gill Sans MT" w:cs="Futura Medium"/>
        </w:rPr>
        <w:t xml:space="preserve"> of </w:t>
      </w:r>
      <w:r w:rsidR="00DE7AC2" w:rsidRPr="008F582E">
        <w:rPr>
          <w:rFonts w:ascii="Gill Sans MT" w:eastAsia="Garamond,Futura Medium,STKaiti" w:hAnsi="Gill Sans MT" w:cs="Futura Medium"/>
        </w:rPr>
        <w:t>disinterested</w:t>
      </w:r>
      <w:r w:rsidR="004A4BF7" w:rsidRPr="008F582E">
        <w:rPr>
          <w:rFonts w:ascii="Gill Sans MT" w:eastAsia="Garamond,Futura Medium,STKaiti" w:hAnsi="Gill Sans MT" w:cs="Futura Medium"/>
        </w:rPr>
        <w:t xml:space="preserve"> </w:t>
      </w:r>
      <w:r w:rsidR="00DE7AC2" w:rsidRPr="008F582E">
        <w:rPr>
          <w:rFonts w:ascii="Gill Sans MT" w:eastAsia="Garamond,Futura Medium,STKaiti" w:hAnsi="Gill Sans MT" w:cs="Futura Medium"/>
        </w:rPr>
        <w:t>representation</w:t>
      </w:r>
      <w:r w:rsidR="004A4BF7" w:rsidRPr="008F582E">
        <w:rPr>
          <w:rFonts w:ascii="Gill Sans MT" w:eastAsia="Garamond,Futura Medium,STKaiti" w:hAnsi="Gill Sans MT" w:cs="Futura Medium"/>
        </w:rPr>
        <w:t>,</w:t>
      </w:r>
      <w:r w:rsidR="008F1369" w:rsidRPr="008F582E">
        <w:rPr>
          <w:rFonts w:ascii="Gill Sans MT" w:eastAsia="Garamond,Futura Medium,STKaiti" w:hAnsi="Gill Sans MT" w:cs="Futura Medium"/>
        </w:rPr>
        <w:t xml:space="preserve"> push</w:t>
      </w:r>
      <w:r w:rsidR="0087583D" w:rsidRPr="008F582E">
        <w:rPr>
          <w:rFonts w:ascii="Gill Sans MT" w:eastAsia="Garamond,Futura Medium,STKaiti" w:hAnsi="Gill Sans MT" w:cs="Futura Medium"/>
        </w:rPr>
        <w:t>ing these to their</w:t>
      </w:r>
      <w:r w:rsidR="008F1369" w:rsidRPr="008F582E">
        <w:rPr>
          <w:rFonts w:ascii="Gill Sans MT" w:eastAsia="Garamond,Futura Medium,STKaiti" w:hAnsi="Gill Sans MT" w:cs="Futura Medium"/>
        </w:rPr>
        <w:t xml:space="preserve"> limits,</w:t>
      </w:r>
      <w:r w:rsidR="004A4BF7" w:rsidRPr="008F582E">
        <w:rPr>
          <w:rFonts w:ascii="Gill Sans MT" w:eastAsia="Garamond,Futura Medium,STKaiti" w:hAnsi="Gill Sans MT" w:cs="Futura Medium"/>
        </w:rPr>
        <w:t xml:space="preserve"> </w:t>
      </w:r>
      <w:r w:rsidR="00790CA0" w:rsidRPr="008F582E">
        <w:rPr>
          <w:rFonts w:ascii="Gill Sans MT" w:eastAsia="Garamond,Futura Medium,STKaiti" w:hAnsi="Gill Sans MT" w:cs="Futura Medium"/>
        </w:rPr>
        <w:t xml:space="preserve">works </w:t>
      </w:r>
      <w:r w:rsidR="00CE067D" w:rsidRPr="008F582E">
        <w:rPr>
          <w:rFonts w:ascii="Gill Sans MT" w:eastAsia="Garamond,Futura Medium,STKaiti" w:hAnsi="Gill Sans MT" w:cs="Futura Medium"/>
        </w:rPr>
        <w:t>of horror</w:t>
      </w:r>
      <w:r w:rsidR="004A4BF7" w:rsidRPr="008F582E">
        <w:rPr>
          <w:rFonts w:ascii="Gill Sans MT" w:eastAsia="Garamond,Futura Medium,STKaiti" w:hAnsi="Gill Sans MT" w:cs="Futura Medium"/>
        </w:rPr>
        <w:t xml:space="preserve"> </w:t>
      </w:r>
      <w:r w:rsidR="00823E53" w:rsidRPr="008F582E">
        <w:rPr>
          <w:rFonts w:ascii="Gill Sans MT" w:eastAsia="Garamond,Futura Medium,STKaiti" w:hAnsi="Gill Sans MT" w:cs="Futura Medium"/>
        </w:rPr>
        <w:t xml:space="preserve">explore </w:t>
      </w:r>
      <w:r w:rsidR="005165B0" w:rsidRPr="008F582E">
        <w:rPr>
          <w:rFonts w:ascii="Gill Sans MT" w:eastAsia="Garamond,Futura Medium,STKaiti" w:hAnsi="Gill Sans MT" w:cs="Futura Medium"/>
        </w:rPr>
        <w:t>the</w:t>
      </w:r>
      <w:r w:rsidR="00E61BC5" w:rsidRPr="008F582E">
        <w:rPr>
          <w:rFonts w:ascii="Gill Sans MT" w:eastAsia="Garamond,Futura Medium,STKaiti" w:hAnsi="Gill Sans MT" w:cs="Futura Medium"/>
        </w:rPr>
        <w:t xml:space="preserve"> limits </w:t>
      </w:r>
      <w:r w:rsidR="005165B0" w:rsidRPr="008F582E">
        <w:rPr>
          <w:rFonts w:ascii="Gill Sans MT" w:eastAsia="Garamond,Futura Medium,STKaiti" w:hAnsi="Gill Sans MT" w:cs="Futura Medium"/>
        </w:rPr>
        <w:t xml:space="preserve">of such representation </w:t>
      </w:r>
      <w:r w:rsidR="00823E53" w:rsidRPr="008F582E">
        <w:rPr>
          <w:rFonts w:ascii="Gill Sans MT" w:eastAsia="Garamond,Futura Medium,STKaiti" w:hAnsi="Gill Sans MT" w:cs="Futura Medium"/>
        </w:rPr>
        <w:t xml:space="preserve">and </w:t>
      </w:r>
      <w:r w:rsidR="00B30BDC" w:rsidRPr="008F582E">
        <w:rPr>
          <w:rFonts w:ascii="Gill Sans MT" w:eastAsia="Garamond,Futura Medium,STKaiti" w:hAnsi="Gill Sans MT" w:cs="Futura Medium"/>
        </w:rPr>
        <w:t xml:space="preserve">bring </w:t>
      </w:r>
      <w:r w:rsidR="00E61BC5" w:rsidRPr="008F582E">
        <w:rPr>
          <w:rFonts w:ascii="Gill Sans MT" w:eastAsia="Garamond,Futura Medium,STKaiti" w:hAnsi="Gill Sans MT" w:cs="Futura Medium"/>
        </w:rPr>
        <w:t xml:space="preserve">them </w:t>
      </w:r>
      <w:r w:rsidR="00B30BDC" w:rsidRPr="008F582E">
        <w:rPr>
          <w:rFonts w:ascii="Gill Sans MT" w:eastAsia="Garamond,Futura Medium,STKaiti" w:hAnsi="Gill Sans MT" w:cs="Futura Medium"/>
        </w:rPr>
        <w:t>into relief</w:t>
      </w:r>
      <w:r w:rsidRPr="008F582E">
        <w:rPr>
          <w:rFonts w:ascii="Gill Sans MT" w:eastAsia="Garamond,Futura Medium,STKaiti" w:hAnsi="Gill Sans MT" w:cs="Futura Medium"/>
        </w:rPr>
        <w:t>.</w:t>
      </w:r>
      <w:r w:rsidR="002809B1" w:rsidRPr="008F582E">
        <w:rPr>
          <w:rStyle w:val="FootnoteReference"/>
          <w:rFonts w:ascii="Gill Sans MT" w:eastAsia="Garamond,Futura Medium,STKaiti" w:hAnsi="Gill Sans MT" w:cs="Futura Medium"/>
        </w:rPr>
        <w:footnoteReference w:id="32"/>
      </w:r>
      <w:r w:rsidR="00040D70" w:rsidRPr="008F582E">
        <w:rPr>
          <w:rFonts w:ascii="Gill Sans MT" w:eastAsia="Garamond,Futura Medium,STKaiti" w:hAnsi="Gill Sans MT" w:cs="Futura Medium"/>
        </w:rPr>
        <w:t xml:space="preserve"> </w:t>
      </w:r>
    </w:p>
    <w:p w14:paraId="5ABAEE0E" w14:textId="5D2B5693" w:rsidR="00E532EC" w:rsidRPr="008F582E" w:rsidRDefault="00E532EC" w:rsidP="007045C9">
      <w:pPr>
        <w:autoSpaceDE w:val="0"/>
        <w:spacing w:line="360" w:lineRule="auto"/>
        <w:rPr>
          <w:rFonts w:ascii="Gill Sans MT" w:eastAsia="STKaiti" w:hAnsi="Gill Sans MT" w:cs="Futura Medium"/>
          <w:i/>
        </w:rPr>
      </w:pPr>
      <w:r w:rsidRPr="008F582E">
        <w:rPr>
          <w:rFonts w:ascii="Gill Sans MT" w:eastAsia="STKaiti" w:hAnsi="Gill Sans MT" w:cs="Futura Medium"/>
        </w:rPr>
        <w:tab/>
      </w:r>
      <w:r w:rsidRPr="008F582E">
        <w:rPr>
          <w:rFonts w:ascii="Gill Sans MT" w:eastAsia="Garamond,Futura Medium,STKaiti" w:hAnsi="Gill Sans MT" w:cs="Futura Medium"/>
        </w:rPr>
        <w:t xml:space="preserve">My suggestion, then, </w:t>
      </w:r>
      <w:r w:rsidR="0082532B" w:rsidRPr="008F582E">
        <w:rPr>
          <w:rFonts w:ascii="Gill Sans MT" w:eastAsia="Garamond,Futura Medium,STKaiti" w:hAnsi="Gill Sans MT" w:cs="Futura Medium"/>
        </w:rPr>
        <w:t xml:space="preserve">is that Kierkegaard’s </w:t>
      </w:r>
      <w:r w:rsidRPr="008F582E">
        <w:rPr>
          <w:rFonts w:ascii="Gill Sans MT" w:eastAsia="Garamond,Futura Medium,STKaiti" w:hAnsi="Gill Sans MT" w:cs="Futura Medium"/>
        </w:rPr>
        <w:t>use of horror imagery attests to</w:t>
      </w:r>
      <w:r w:rsidR="00C825CD" w:rsidRPr="008F582E">
        <w:rPr>
          <w:rFonts w:ascii="Gill Sans MT" w:eastAsia="Garamond,Futura Medium,STKaiti" w:hAnsi="Gill Sans MT" w:cs="Futura Medium"/>
        </w:rPr>
        <w:t xml:space="preserve"> </w:t>
      </w:r>
      <w:r w:rsidR="00530B99" w:rsidRPr="008F582E">
        <w:rPr>
          <w:rFonts w:ascii="Gill Sans MT" w:eastAsia="Garamond,Futura Medium,STKaiti" w:hAnsi="Gill Sans MT" w:cs="Futura Medium"/>
        </w:rPr>
        <w:t>his aim to represent Soc</w:t>
      </w:r>
      <w:r w:rsidR="00986ECA" w:rsidRPr="008F582E">
        <w:rPr>
          <w:rFonts w:ascii="Gill Sans MT" w:eastAsia="Garamond,Futura Medium,STKaiti" w:hAnsi="Gill Sans MT" w:cs="Futura Medium"/>
        </w:rPr>
        <w:t xml:space="preserve">rates in </w:t>
      </w:r>
      <w:r w:rsidR="00BF666E" w:rsidRPr="008F582E">
        <w:rPr>
          <w:rFonts w:ascii="Gill Sans MT" w:eastAsia="Garamond,Futura Medium,STKaiti" w:hAnsi="Gill Sans MT" w:cs="Futura Medium"/>
        </w:rPr>
        <w:t>way</w:t>
      </w:r>
      <w:r w:rsidR="0055616B" w:rsidRPr="008F582E">
        <w:rPr>
          <w:rFonts w:ascii="Gill Sans MT" w:eastAsia="Garamond,Futura Medium,STKaiti" w:hAnsi="Gill Sans MT" w:cs="Futura Medium"/>
        </w:rPr>
        <w:t>s</w:t>
      </w:r>
      <w:r w:rsidR="005165B0" w:rsidRPr="008F582E">
        <w:rPr>
          <w:rFonts w:ascii="Gill Sans MT" w:eastAsia="Garamond,Futura Medium,STKaiti" w:hAnsi="Gill Sans MT" w:cs="Futura Medium"/>
        </w:rPr>
        <w:t xml:space="preserve"> that also represent</w:t>
      </w:r>
      <w:r w:rsidR="0055616B" w:rsidRPr="008F582E">
        <w:rPr>
          <w:rFonts w:ascii="Gill Sans MT" w:eastAsia="Garamond,Futura Medium,STKaiti" w:hAnsi="Gill Sans MT" w:cs="Futura Medium"/>
        </w:rPr>
        <w:t xml:space="preserve"> limits to</w:t>
      </w:r>
      <w:r w:rsidR="004A4BF7" w:rsidRPr="008F582E">
        <w:rPr>
          <w:rFonts w:ascii="Gill Sans MT" w:eastAsia="Garamond,Futura Medium,STKaiti" w:hAnsi="Gill Sans MT" w:cs="Futura Medium"/>
        </w:rPr>
        <w:t xml:space="preserve"> </w:t>
      </w:r>
      <w:r w:rsidR="00D47413" w:rsidRPr="008F582E">
        <w:rPr>
          <w:rFonts w:ascii="Gill Sans MT" w:eastAsia="Garamond,Futura Medium,STKaiti" w:hAnsi="Gill Sans MT" w:cs="Futura Medium"/>
        </w:rPr>
        <w:t>the</w:t>
      </w:r>
      <w:r w:rsidR="0055616B" w:rsidRPr="008F582E">
        <w:rPr>
          <w:rFonts w:ascii="Gill Sans MT" w:eastAsia="Garamond,Futura Medium,STKaiti" w:hAnsi="Gill Sans MT" w:cs="Futura Medium"/>
        </w:rPr>
        <w:t xml:space="preserve"> sphere of disinterestedness.</w:t>
      </w:r>
      <w:r w:rsidR="00D47413" w:rsidRPr="008F582E">
        <w:rPr>
          <w:rFonts w:ascii="Gill Sans MT" w:eastAsia="Garamond,Futura Medium,STKaiti" w:hAnsi="Gill Sans MT" w:cs="Futura Medium"/>
        </w:rPr>
        <w:t xml:space="preserve"> </w:t>
      </w:r>
      <w:r w:rsidR="00530B99" w:rsidRPr="008F582E">
        <w:rPr>
          <w:rFonts w:ascii="Gill Sans MT" w:eastAsia="Garamond,Futura Medium,STKaiti" w:hAnsi="Gill Sans MT" w:cs="Futura Medium"/>
        </w:rPr>
        <w:t>The preference</w:t>
      </w:r>
      <w:r w:rsidRPr="008F582E">
        <w:rPr>
          <w:rFonts w:ascii="Gill Sans MT" w:eastAsia="Garamond,Futura Medium,STKaiti" w:hAnsi="Gill Sans MT" w:cs="Futura Medium"/>
        </w:rPr>
        <w:t xml:space="preserve"> he expresses for Aris</w:t>
      </w:r>
      <w:r w:rsidR="0082532B" w:rsidRPr="008F582E">
        <w:rPr>
          <w:rFonts w:ascii="Gill Sans MT" w:eastAsia="Garamond,Futura Medium,STKaiti" w:hAnsi="Gill Sans MT" w:cs="Futura Medium"/>
        </w:rPr>
        <w:t>tophanes' caricature of Socrates</w:t>
      </w:r>
      <w:r w:rsidRPr="008F582E">
        <w:rPr>
          <w:rFonts w:ascii="Gill Sans MT" w:eastAsia="Garamond,Futura Medium,STKaiti" w:hAnsi="Gill Sans MT" w:cs="Futura Medium"/>
        </w:rPr>
        <w:t xml:space="preserve"> points, I think, in the same </w:t>
      </w:r>
      <w:r w:rsidRPr="008F582E">
        <w:rPr>
          <w:rFonts w:ascii="Gill Sans MT" w:eastAsia="Garamond,Futura Medium,STKaiti" w:hAnsi="Gill Sans MT" w:cs="Futura Medium"/>
        </w:rPr>
        <w:lastRenderedPageBreak/>
        <w:t>direction</w:t>
      </w:r>
      <w:r w:rsidR="00530B99" w:rsidRPr="008F582E">
        <w:rPr>
          <w:rFonts w:ascii="Gill Sans MT" w:eastAsia="Garamond,Futura Medium,STKaiti" w:hAnsi="Gill Sans MT" w:cs="Futura Medium"/>
        </w:rPr>
        <w:t>.</w:t>
      </w:r>
      <w:r w:rsidR="00530B99" w:rsidRPr="008F582E">
        <w:rPr>
          <w:rStyle w:val="FootnoteReference"/>
          <w:rFonts w:ascii="Gill Sans MT" w:eastAsia="Garamond,Futura Medium,STKaiti" w:hAnsi="Gill Sans MT" w:cs="Futura Medium"/>
        </w:rPr>
        <w:footnoteReference w:id="33"/>
      </w:r>
      <w:r w:rsidR="008235F9" w:rsidRPr="008F582E">
        <w:rPr>
          <w:rFonts w:ascii="Gill Sans MT" w:eastAsia="Garamond,Futura Medium,STKaiti" w:hAnsi="Gill Sans MT" w:cs="Futura Medium"/>
        </w:rPr>
        <w:t xml:space="preserve"> For,</w:t>
      </w:r>
      <w:r w:rsidRPr="008F582E">
        <w:rPr>
          <w:rFonts w:ascii="Gill Sans MT" w:eastAsia="Garamond,Futura Medium,STKaiti" w:hAnsi="Gill Sans MT" w:cs="Futura Medium"/>
        </w:rPr>
        <w:t xml:space="preserve"> the art of caricature</w:t>
      </w:r>
      <w:r w:rsidR="00CD27B6" w:rsidRPr="008F582E">
        <w:rPr>
          <w:rFonts w:ascii="Gill Sans MT" w:eastAsia="Garamond,Futura Medium,STKaiti" w:hAnsi="Gill Sans MT" w:cs="Futura Medium"/>
        </w:rPr>
        <w:t xml:space="preserve"> may</w:t>
      </w:r>
      <w:r w:rsidR="008235F9" w:rsidRPr="008F582E">
        <w:rPr>
          <w:rFonts w:ascii="Gill Sans MT" w:eastAsia="Garamond,Futura Medium,STKaiti" w:hAnsi="Gill Sans MT" w:cs="Futura Medium"/>
        </w:rPr>
        <w:t xml:space="preserve"> be regarded</w:t>
      </w:r>
      <w:r w:rsidR="004876A9" w:rsidRPr="008F582E">
        <w:rPr>
          <w:rFonts w:ascii="Gill Sans MT" w:eastAsia="Garamond,Futura Medium,STKaiti" w:hAnsi="Gill Sans MT" w:cs="Futura Medium"/>
        </w:rPr>
        <w:t xml:space="preserve"> as another limiting case of disinterested </w:t>
      </w:r>
      <w:r w:rsidRPr="008F582E">
        <w:rPr>
          <w:rFonts w:ascii="Gill Sans MT" w:eastAsia="Garamond,Futura Medium,STKaiti" w:hAnsi="Gill Sans MT" w:cs="Futura Medium"/>
        </w:rPr>
        <w:t>repr</w:t>
      </w:r>
      <w:r w:rsidR="00C825CD" w:rsidRPr="008F582E">
        <w:rPr>
          <w:rFonts w:ascii="Gill Sans MT" w:eastAsia="Garamond,Futura Medium,STKaiti" w:hAnsi="Gill Sans MT" w:cs="Futura Medium"/>
        </w:rPr>
        <w:t>esentation. Consider in this connection</w:t>
      </w:r>
      <w:r w:rsidRPr="008F582E">
        <w:rPr>
          <w:rFonts w:ascii="Gill Sans MT" w:eastAsia="Garamond,Futura Medium,STKaiti" w:hAnsi="Gill Sans MT" w:cs="Futura Medium"/>
        </w:rPr>
        <w:t xml:space="preserve"> the way that, unlike a realistic portrait which is self-effacing with respect to what it portrays, a caricature represents by distorting its subject-matter, making play of its status as a picture and producing a comic effect.</w:t>
      </w:r>
      <w:r w:rsidR="00E636FC" w:rsidRPr="008F582E">
        <w:rPr>
          <w:rFonts w:ascii="Gill Sans MT" w:eastAsia="Garamond,Futura Medium,STKaiti" w:hAnsi="Gill Sans MT" w:cs="Futura Medium"/>
        </w:rPr>
        <w:t xml:space="preserve"> </w:t>
      </w:r>
      <w:r w:rsidR="008730A0" w:rsidRPr="008F582E">
        <w:rPr>
          <w:rFonts w:ascii="Gill Sans MT" w:eastAsia="Garamond,Futura Medium,STKaiti" w:hAnsi="Gill Sans MT" w:cs="Futura Medium"/>
        </w:rPr>
        <w:t>From this perspective, Kierkegaard’s preference for Aristophanes</w:t>
      </w:r>
      <w:r w:rsidR="00DC6DB0" w:rsidRPr="008F582E">
        <w:rPr>
          <w:rFonts w:ascii="Gill Sans MT" w:eastAsia="Garamond,Futura Medium,STKaiti" w:hAnsi="Gill Sans MT" w:cs="Futura Medium"/>
        </w:rPr>
        <w:t>’ satirical portrait</w:t>
      </w:r>
      <w:r w:rsidR="008730A0" w:rsidRPr="008F582E">
        <w:rPr>
          <w:rFonts w:ascii="Gill Sans MT" w:eastAsia="Garamond,Futura Medium,STKaiti" w:hAnsi="Gill Sans MT" w:cs="Futura Medium"/>
        </w:rPr>
        <w:t xml:space="preserve"> attests to his view that Socrates </w:t>
      </w:r>
      <w:r w:rsidR="008730A0" w:rsidRPr="008F582E">
        <w:rPr>
          <w:rFonts w:ascii="Gill Sans MT" w:eastAsia="Garamond,Futura Medium,STKaiti" w:hAnsi="Gill Sans MT" w:cs="Futura Medium"/>
          <w:i/>
          <w:iCs/>
        </w:rPr>
        <w:t>can</w:t>
      </w:r>
      <w:r w:rsidR="0087469E" w:rsidRPr="008F582E">
        <w:rPr>
          <w:rFonts w:ascii="Gill Sans MT" w:eastAsia="Garamond,Futura Medium,STKaiti" w:hAnsi="Gill Sans MT" w:cs="Futura Medium"/>
        </w:rPr>
        <w:t xml:space="preserve"> be represented as an ironist, but on</w:t>
      </w:r>
      <w:r w:rsidR="00DC6DB0" w:rsidRPr="008F582E">
        <w:rPr>
          <w:rFonts w:ascii="Gill Sans MT" w:eastAsia="Garamond,Futura Medium,STKaiti" w:hAnsi="Gill Sans MT" w:cs="Futura Medium"/>
        </w:rPr>
        <w:t>ly by representations that draw</w:t>
      </w:r>
      <w:r w:rsidR="0087469E" w:rsidRPr="008F582E">
        <w:rPr>
          <w:rFonts w:ascii="Gill Sans MT" w:eastAsia="Garamond,Futura Medium,STKaiti" w:hAnsi="Gill Sans MT" w:cs="Futura Medium"/>
        </w:rPr>
        <w:t xml:space="preserve"> attention to their own status as such and begin to </w:t>
      </w:r>
      <w:r w:rsidR="007147E9" w:rsidRPr="008F582E">
        <w:rPr>
          <w:rFonts w:ascii="Gill Sans MT" w:eastAsia="Garamond,Futura Medium,STKaiti" w:hAnsi="Gill Sans MT" w:cs="Futura Medium"/>
        </w:rPr>
        <w:t>disturb</w:t>
      </w:r>
      <w:r w:rsidR="009963B7" w:rsidRPr="008F582E">
        <w:rPr>
          <w:rFonts w:ascii="Gill Sans MT" w:eastAsia="Garamond,Futura Medium,STKaiti" w:hAnsi="Gill Sans MT" w:cs="Futura Medium"/>
        </w:rPr>
        <w:t xml:space="preserve"> the attitude of contemplation.</w:t>
      </w:r>
    </w:p>
    <w:p w14:paraId="34BDD2A4" w14:textId="76EB19D1" w:rsidR="005C03E5" w:rsidRPr="008F582E" w:rsidRDefault="0087469E" w:rsidP="007045C9">
      <w:pPr>
        <w:autoSpaceDE w:val="0"/>
        <w:spacing w:line="360" w:lineRule="auto"/>
        <w:rPr>
          <w:rFonts w:ascii="Gill Sans MT" w:eastAsia="STKaiti" w:hAnsi="Gill Sans MT" w:cs="Futura Medium"/>
        </w:rPr>
      </w:pPr>
      <w:r w:rsidRPr="008F582E">
        <w:rPr>
          <w:rFonts w:ascii="Gill Sans MT" w:eastAsia="STKaiti" w:hAnsi="Gill Sans MT" w:cs="Futura Medium"/>
        </w:rPr>
        <w:tab/>
      </w:r>
      <w:r w:rsidR="00306890" w:rsidRPr="008F582E">
        <w:rPr>
          <w:rFonts w:ascii="Gill Sans MT" w:eastAsia="Garamond,Futura Medium,STKaiti" w:hAnsi="Gill Sans MT" w:cs="Futura Medium"/>
        </w:rPr>
        <w:t>This suggestion</w:t>
      </w:r>
      <w:r w:rsidR="004D505E" w:rsidRPr="008F582E">
        <w:rPr>
          <w:rFonts w:ascii="Gill Sans MT" w:eastAsia="Garamond,Futura Medium,STKaiti" w:hAnsi="Gill Sans MT" w:cs="Futura Medium"/>
        </w:rPr>
        <w:t xml:space="preserve"> also </w:t>
      </w:r>
      <w:r w:rsidR="00A56117" w:rsidRPr="008F582E">
        <w:rPr>
          <w:rFonts w:ascii="Gill Sans MT" w:eastAsia="Garamond,Futura Medium,STKaiti" w:hAnsi="Gill Sans MT" w:cs="Futura Medium"/>
        </w:rPr>
        <w:t>illuminates</w:t>
      </w:r>
      <w:r w:rsidR="000447FC" w:rsidRPr="008F582E">
        <w:rPr>
          <w:rFonts w:ascii="Gill Sans MT" w:eastAsia="Garamond,Futura Medium,STKaiti" w:hAnsi="Gill Sans MT" w:cs="Futura Medium"/>
        </w:rPr>
        <w:t xml:space="preserve"> </w:t>
      </w:r>
      <w:r w:rsidR="00E532EC" w:rsidRPr="008F582E">
        <w:rPr>
          <w:rFonts w:ascii="Gill Sans MT" w:eastAsia="Garamond,Futura Medium,STKaiti" w:hAnsi="Gill Sans MT" w:cs="Futura Medium"/>
        </w:rPr>
        <w:t xml:space="preserve">Kierkegaard’s own ironical pursuit of a </w:t>
      </w:r>
      <w:r w:rsidR="00E532EC" w:rsidRPr="008F582E">
        <w:rPr>
          <w:rFonts w:ascii="Gill Sans MT" w:eastAsia="Garamond,Futura Medium,STKaiti" w:hAnsi="Gill Sans MT" w:cs="Futura Medium"/>
          <w:i/>
          <w:iCs/>
        </w:rPr>
        <w:t xml:space="preserve">via negationis </w:t>
      </w:r>
      <w:r w:rsidR="00E532EC" w:rsidRPr="008F582E">
        <w:rPr>
          <w:rFonts w:ascii="Gill Sans MT" w:eastAsia="Garamond,Futura Medium,STKaiti" w:hAnsi="Gill Sans MT" w:cs="Futura Medium"/>
        </w:rPr>
        <w:t>towards Socrates</w:t>
      </w:r>
      <w:r w:rsidR="00035CFF" w:rsidRPr="008F582E">
        <w:rPr>
          <w:rFonts w:ascii="Gill Sans MT" w:eastAsia="Garamond,Futura Medium,STKaiti" w:hAnsi="Gill Sans MT" w:cs="Futura Medium"/>
        </w:rPr>
        <w:t>, as one who, in Carroll’s phrase, ‘defies standing conceptual schemes’</w:t>
      </w:r>
      <w:r w:rsidR="00DC6DB0" w:rsidRPr="008F582E">
        <w:rPr>
          <w:rFonts w:ascii="Gill Sans MT" w:eastAsia="Garamond,Futura Medium,STKaiti" w:hAnsi="Gill Sans MT" w:cs="Futura Medium"/>
        </w:rPr>
        <w:t>.</w:t>
      </w:r>
      <w:r w:rsidR="00864846" w:rsidRPr="008F582E">
        <w:rPr>
          <w:rStyle w:val="FootnoteReference"/>
          <w:rFonts w:ascii="Gill Sans MT" w:eastAsia="Garamond,Futura Medium,STKaiti" w:hAnsi="Gill Sans MT" w:cs="Futura Medium"/>
        </w:rPr>
        <w:footnoteReference w:id="34"/>
      </w:r>
      <w:r w:rsidR="00DC6DB0" w:rsidRPr="008F582E">
        <w:rPr>
          <w:rFonts w:ascii="Gill Sans MT" w:eastAsia="Garamond,Futura Medium,STKaiti" w:hAnsi="Gill Sans MT" w:cs="Futura Medium"/>
        </w:rPr>
        <w:t xml:space="preserve"> For, again, </w:t>
      </w:r>
      <w:r w:rsidR="00E532EC" w:rsidRPr="008F582E">
        <w:rPr>
          <w:rFonts w:ascii="Gill Sans MT" w:eastAsia="Garamond,Futura Medium,STKaiti" w:hAnsi="Gill Sans MT" w:cs="Futura Medium"/>
        </w:rPr>
        <w:t>the</w:t>
      </w:r>
      <w:r w:rsidR="00BF666E" w:rsidRPr="008F582E">
        <w:rPr>
          <w:rFonts w:ascii="Gill Sans MT" w:eastAsia="Garamond,Futura Medium,STKaiti" w:hAnsi="Gill Sans MT" w:cs="Futura Medium"/>
        </w:rPr>
        <w:t xml:space="preserve"> </w:t>
      </w:r>
      <w:r w:rsidR="00E532EC" w:rsidRPr="008F582E">
        <w:rPr>
          <w:rFonts w:ascii="Gill Sans MT" w:eastAsia="Garamond,Futura Medium,STKaiti" w:hAnsi="Gill Sans MT" w:cs="Futura Medium"/>
        </w:rPr>
        <w:t xml:space="preserve">portrait </w:t>
      </w:r>
      <w:r w:rsidR="00D47413" w:rsidRPr="008F582E">
        <w:rPr>
          <w:rFonts w:ascii="Gill Sans MT" w:eastAsia="Garamond,Futura Medium,STKaiti" w:hAnsi="Gill Sans MT" w:cs="Futura Medium"/>
        </w:rPr>
        <w:t xml:space="preserve">that </w:t>
      </w:r>
      <w:r w:rsidR="00DC6DB0" w:rsidRPr="008F582E">
        <w:rPr>
          <w:rFonts w:ascii="Gill Sans MT" w:eastAsia="Garamond,Futura Medium,STKaiti" w:hAnsi="Gill Sans MT" w:cs="Futura Medium"/>
        </w:rPr>
        <w:t>Kierkegaard produces</w:t>
      </w:r>
      <w:r w:rsidR="00E532EC" w:rsidRPr="008F582E">
        <w:rPr>
          <w:rFonts w:ascii="Gill Sans MT" w:eastAsia="Garamond,Futura Medium,STKaiti" w:hAnsi="Gill Sans MT" w:cs="Futura Medium"/>
        </w:rPr>
        <w:t xml:space="preserve"> by this means </w:t>
      </w:r>
      <w:r w:rsidR="00DC6DB0" w:rsidRPr="008F582E">
        <w:rPr>
          <w:rFonts w:ascii="Gill Sans MT" w:eastAsia="Garamond,Futura Medium,STKaiti" w:hAnsi="Gill Sans MT" w:cs="Futura Medium"/>
        </w:rPr>
        <w:t xml:space="preserve">can be regarded </w:t>
      </w:r>
      <w:r w:rsidR="00E532EC" w:rsidRPr="008F582E">
        <w:rPr>
          <w:rFonts w:ascii="Gill Sans MT" w:eastAsia="Garamond,Futura Medium,STKaiti" w:hAnsi="Gill Sans MT" w:cs="Futura Medium"/>
        </w:rPr>
        <w:t>as a limiting ca</w:t>
      </w:r>
      <w:r w:rsidR="00BE0541" w:rsidRPr="008F582E">
        <w:rPr>
          <w:rFonts w:ascii="Gill Sans MT" w:eastAsia="Garamond,Futura Medium,STKaiti" w:hAnsi="Gill Sans MT" w:cs="Futura Medium"/>
        </w:rPr>
        <w:t>se of disinterested representation</w:t>
      </w:r>
      <w:r w:rsidR="00035CFF" w:rsidRPr="008F582E">
        <w:rPr>
          <w:rFonts w:ascii="Gill Sans MT" w:eastAsia="Garamond,Futura Medium,STKaiti" w:hAnsi="Gill Sans MT" w:cs="Futura Medium"/>
        </w:rPr>
        <w:t xml:space="preserve">. </w:t>
      </w:r>
      <w:r w:rsidR="000E02BB" w:rsidRPr="008F582E">
        <w:rPr>
          <w:rFonts w:ascii="Gill Sans MT" w:eastAsia="Garamond,Futura Medium,STKaiti" w:hAnsi="Gill Sans MT" w:cs="Futura Medium"/>
        </w:rPr>
        <w:t>In this perspective</w:t>
      </w:r>
      <w:r w:rsidR="00622304" w:rsidRPr="008F582E">
        <w:rPr>
          <w:rFonts w:ascii="Gill Sans MT" w:eastAsia="Garamond,Futura Medium,STKaiti" w:hAnsi="Gill Sans MT" w:cs="Futura Medium"/>
        </w:rPr>
        <w:t>, K</w:t>
      </w:r>
      <w:r w:rsidR="00035CFF" w:rsidRPr="008F582E">
        <w:rPr>
          <w:rFonts w:ascii="Gill Sans MT" w:eastAsia="Garamond,Futura Medium,STKaiti" w:hAnsi="Gill Sans MT" w:cs="Futura Medium"/>
        </w:rPr>
        <w:t xml:space="preserve">ierkegaard’s </w:t>
      </w:r>
      <w:r w:rsidR="00D307C2" w:rsidRPr="008F582E">
        <w:rPr>
          <w:rFonts w:ascii="Gill Sans MT" w:eastAsia="Garamond,Futura Medium,STKaiti" w:hAnsi="Gill Sans MT" w:cs="Futura Medium"/>
        </w:rPr>
        <w:t>portrayal</w:t>
      </w:r>
      <w:r w:rsidR="00E532EC" w:rsidRPr="008F582E">
        <w:rPr>
          <w:rFonts w:ascii="Gill Sans MT" w:eastAsia="Garamond,Futura Medium,STKaiti" w:hAnsi="Gill Sans MT" w:cs="Futura Medium"/>
        </w:rPr>
        <w:t xml:space="preserve"> of Socrates</w:t>
      </w:r>
      <w:r w:rsidR="004E6EB1" w:rsidRPr="008F582E">
        <w:rPr>
          <w:rFonts w:ascii="Gill Sans MT" w:eastAsia="Garamond,Futura Medium,STKaiti" w:hAnsi="Gill Sans MT" w:cs="Futura Medium"/>
        </w:rPr>
        <w:t xml:space="preserve">, which </w:t>
      </w:r>
      <w:r w:rsidR="00B5503A" w:rsidRPr="008F582E">
        <w:rPr>
          <w:rFonts w:ascii="Gill Sans MT" w:eastAsia="Garamond,Futura Medium,STKaiti" w:hAnsi="Gill Sans MT" w:cs="Futura Medium"/>
        </w:rPr>
        <w:t>presses</w:t>
      </w:r>
      <w:r w:rsidR="000F55B3" w:rsidRPr="008F582E">
        <w:rPr>
          <w:rFonts w:ascii="Gill Sans MT" w:eastAsia="Garamond,Futura Medium,STKaiti" w:hAnsi="Gill Sans MT" w:cs="Futura Medium"/>
        </w:rPr>
        <w:t xml:space="preserve"> the idea of an</w:t>
      </w:r>
      <w:r w:rsidR="004E6EB1" w:rsidRPr="008F582E">
        <w:rPr>
          <w:rFonts w:ascii="Gill Sans MT" w:eastAsia="Garamond,Futura Medium,STKaiti" w:hAnsi="Gill Sans MT" w:cs="Futura Medium"/>
        </w:rPr>
        <w:t xml:space="preserve"> ironist to the point of</w:t>
      </w:r>
      <w:r w:rsidR="005F001B" w:rsidRPr="008F582E">
        <w:rPr>
          <w:rFonts w:ascii="Gill Sans MT" w:eastAsia="Garamond,Futura Medium,STKaiti" w:hAnsi="Gill Sans MT" w:cs="Futura Medium"/>
        </w:rPr>
        <w:t xml:space="preserve"> </w:t>
      </w:r>
      <w:r w:rsidR="00760166" w:rsidRPr="008F582E">
        <w:rPr>
          <w:rFonts w:ascii="Gill Sans MT" w:eastAsia="Garamond,Futura Medium,STKaiti" w:hAnsi="Gill Sans MT" w:cs="Futura Medium"/>
        </w:rPr>
        <w:t>paradox</w:t>
      </w:r>
      <w:r w:rsidR="00C825CD" w:rsidRPr="008F582E">
        <w:rPr>
          <w:rFonts w:ascii="Gill Sans MT" w:eastAsia="Garamond,Futura Medium,STKaiti" w:hAnsi="Gill Sans MT" w:cs="Futura Medium"/>
        </w:rPr>
        <w:t>,</w:t>
      </w:r>
      <w:r w:rsidR="000274C3" w:rsidRPr="008F582E">
        <w:rPr>
          <w:rFonts w:ascii="Gill Sans MT" w:eastAsia="Garamond,Futura Medium,STKaiti" w:hAnsi="Gill Sans MT" w:cs="Futura Medium"/>
        </w:rPr>
        <w:t xml:space="preserve"> </w:t>
      </w:r>
      <w:r w:rsidR="00622304" w:rsidRPr="008F582E">
        <w:rPr>
          <w:rFonts w:ascii="Gill Sans MT" w:eastAsia="Garamond,Futura Medium,STKaiti" w:hAnsi="Gill Sans MT" w:cs="Futura Medium"/>
        </w:rPr>
        <w:t xml:space="preserve">is designed </w:t>
      </w:r>
      <w:r w:rsidR="00BE3C6F" w:rsidRPr="008F582E">
        <w:rPr>
          <w:rFonts w:ascii="Gill Sans MT" w:eastAsia="Garamond,Futura Medium,STKaiti" w:hAnsi="Gill Sans MT" w:cs="Futura Medium"/>
        </w:rPr>
        <w:t xml:space="preserve">to </w:t>
      </w:r>
      <w:r w:rsidR="000274C3" w:rsidRPr="008F582E">
        <w:rPr>
          <w:rFonts w:ascii="Gill Sans MT" w:eastAsia="Garamond,Futura Medium,STKaiti" w:hAnsi="Gill Sans MT" w:cs="Futura Medium"/>
        </w:rPr>
        <w:t>d</w:t>
      </w:r>
      <w:r w:rsidR="00BE3C6F" w:rsidRPr="008F582E">
        <w:rPr>
          <w:rFonts w:ascii="Gill Sans MT" w:eastAsia="Garamond,Futura Medium,STKaiti" w:hAnsi="Gill Sans MT" w:cs="Futura Medium"/>
        </w:rPr>
        <w:t>raw</w:t>
      </w:r>
      <w:r w:rsidR="007147E9" w:rsidRPr="008F582E">
        <w:rPr>
          <w:rFonts w:ascii="Gill Sans MT" w:eastAsia="Garamond,Futura Medium,STKaiti" w:hAnsi="Gill Sans MT" w:cs="Futura Medium"/>
        </w:rPr>
        <w:t xml:space="preserve"> attention to </w:t>
      </w:r>
      <w:r w:rsidR="00BE3C6F" w:rsidRPr="008F582E">
        <w:rPr>
          <w:rFonts w:ascii="Gill Sans MT" w:eastAsia="Garamond,Futura Medium,STKaiti" w:hAnsi="Gill Sans MT" w:cs="Futura Medium"/>
        </w:rPr>
        <w:t>its own</w:t>
      </w:r>
      <w:r w:rsidR="007147E9" w:rsidRPr="008F582E">
        <w:rPr>
          <w:rFonts w:ascii="Gill Sans MT" w:eastAsia="Garamond,Futura Medium,STKaiti" w:hAnsi="Gill Sans MT" w:cs="Futura Medium"/>
        </w:rPr>
        <w:t xml:space="preserve"> limits </w:t>
      </w:r>
      <w:r w:rsidR="00622304" w:rsidRPr="008F582E">
        <w:rPr>
          <w:rFonts w:ascii="Gill Sans MT" w:eastAsia="Garamond,Futura Medium,STKaiti" w:hAnsi="Gill Sans MT" w:cs="Futura Medium"/>
          <w:i/>
        </w:rPr>
        <w:t>qua</w:t>
      </w:r>
      <w:r w:rsidR="000274C3" w:rsidRPr="008F582E">
        <w:rPr>
          <w:rFonts w:ascii="Gill Sans MT" w:eastAsia="Garamond,Futura Medium,STKaiti" w:hAnsi="Gill Sans MT" w:cs="Futura Medium"/>
        </w:rPr>
        <w:t xml:space="preserve"> </w:t>
      </w:r>
      <w:r w:rsidR="007147E9" w:rsidRPr="008F582E">
        <w:rPr>
          <w:rFonts w:ascii="Gill Sans MT" w:eastAsia="Garamond,Futura Medium,STKaiti" w:hAnsi="Gill Sans MT" w:cs="Futura Medium"/>
        </w:rPr>
        <w:t xml:space="preserve">disinterested </w:t>
      </w:r>
      <w:r w:rsidR="005165B0" w:rsidRPr="008F582E">
        <w:rPr>
          <w:rFonts w:ascii="Gill Sans MT" w:eastAsia="Garamond,Futura Medium,STKaiti" w:hAnsi="Gill Sans MT" w:cs="Futura Medium"/>
        </w:rPr>
        <w:t>portrayal</w:t>
      </w:r>
      <w:r w:rsidR="00E532EC" w:rsidRPr="008F582E">
        <w:rPr>
          <w:rFonts w:ascii="Gill Sans MT" w:eastAsia="Garamond,Futura Medium,STKaiti" w:hAnsi="Gill Sans MT" w:cs="Futura Medium"/>
        </w:rPr>
        <w:t xml:space="preserve">. </w:t>
      </w:r>
    </w:p>
    <w:p w14:paraId="4A5ED9B7" w14:textId="11E5ADBD" w:rsidR="008354D1" w:rsidRPr="008F582E" w:rsidRDefault="7675506A" w:rsidP="007045C9">
      <w:pPr>
        <w:spacing w:line="360" w:lineRule="auto"/>
        <w:ind w:firstLine="720"/>
        <w:rPr>
          <w:rFonts w:ascii="Gill Sans MT" w:eastAsia="STKaiti" w:hAnsi="Gill Sans MT" w:cs="Futura Medium"/>
        </w:rPr>
      </w:pPr>
      <w:r w:rsidRPr="008F582E">
        <w:rPr>
          <w:rFonts w:ascii="Gill Sans MT" w:eastAsia="Garamond,Futura Medium,STKaiti" w:hAnsi="Gill Sans MT" w:cs="Futura Medium"/>
        </w:rPr>
        <w:t>Now, all of this is liable to leave some readers of Kierkegaard imp</w:t>
      </w:r>
      <w:r w:rsidR="001F778A" w:rsidRPr="008F582E">
        <w:rPr>
          <w:rFonts w:ascii="Gill Sans MT" w:eastAsia="Garamond,Futura Medium,STKaiti" w:hAnsi="Gill Sans MT" w:cs="Futura Medium"/>
        </w:rPr>
        <w:t>atient, if not exasperated. For</w:t>
      </w:r>
      <w:r w:rsidR="00B14A65" w:rsidRPr="008F582E">
        <w:rPr>
          <w:rFonts w:ascii="Gill Sans MT" w:eastAsia="Garamond,Futura Medium,STKaiti" w:hAnsi="Gill Sans MT" w:cs="Futura Medium"/>
        </w:rPr>
        <w:t>,</w:t>
      </w:r>
      <w:r w:rsidRPr="008F582E">
        <w:rPr>
          <w:rFonts w:ascii="Gill Sans MT" w:eastAsia="Garamond,Futura Medium,STKaiti" w:hAnsi="Gill Sans MT" w:cs="Futura Medium"/>
        </w:rPr>
        <w:t xml:space="preserve"> what could be gained by any approach to the historical Socrates other than one that tries, so far as possible, to provide a perspicuous, objective, disinterested account of his life and thought? This sort of challenge is in my view an important one, having deep roots in certain ways of being committed to the ideals of truthfulness and clarity. But I submit that the challenge can be answered in a convincing way by the following considerations.</w:t>
      </w:r>
    </w:p>
    <w:p w14:paraId="336AF7E2" w14:textId="77FC17CC" w:rsidR="008354D1" w:rsidRPr="008F582E" w:rsidRDefault="008354D1" w:rsidP="007045C9">
      <w:pPr>
        <w:spacing w:line="360" w:lineRule="auto"/>
        <w:ind w:firstLine="720"/>
        <w:rPr>
          <w:rFonts w:ascii="Gill Sans MT" w:eastAsia="Garamond,Futura Medium,STKaiti" w:hAnsi="Gill Sans MT" w:cs="Futura Medium"/>
        </w:rPr>
      </w:pPr>
      <w:r w:rsidRPr="008F582E">
        <w:rPr>
          <w:rFonts w:ascii="Gill Sans MT" w:eastAsia="Garamond,Futura Medium,STKaiti" w:hAnsi="Gill Sans MT" w:cs="Futura Medium"/>
        </w:rPr>
        <w:t xml:space="preserve">Firstly, </w:t>
      </w:r>
      <w:r w:rsidR="00B56EAF" w:rsidRPr="008F582E">
        <w:rPr>
          <w:rFonts w:ascii="Gill Sans MT" w:eastAsia="Garamond,Futura Medium,STKaiti" w:hAnsi="Gill Sans MT" w:cs="Futura Medium"/>
        </w:rPr>
        <w:t xml:space="preserve">though they are undeniably creative, </w:t>
      </w:r>
      <w:r w:rsidRPr="008F582E">
        <w:rPr>
          <w:rFonts w:ascii="Gill Sans MT" w:eastAsia="Garamond,Futura Medium,STKaiti" w:hAnsi="Gill Sans MT" w:cs="Futura Medium"/>
        </w:rPr>
        <w:t>Kierkegaard's representations of Socrate</w:t>
      </w:r>
      <w:r w:rsidR="00000205" w:rsidRPr="008F582E">
        <w:rPr>
          <w:rFonts w:ascii="Gill Sans MT" w:eastAsia="Garamond,Futura Medium,STKaiti" w:hAnsi="Gill Sans MT" w:cs="Futura Medium"/>
        </w:rPr>
        <w:t xml:space="preserve">s </w:t>
      </w:r>
      <w:r w:rsidRPr="008F582E">
        <w:rPr>
          <w:rFonts w:ascii="Gill Sans MT" w:eastAsia="Garamond,Futura Medium,STKaiti" w:hAnsi="Gill Sans MT" w:cs="Futura Medium"/>
        </w:rPr>
        <w:t xml:space="preserve">by no means </w:t>
      </w:r>
      <w:r w:rsidR="00000205" w:rsidRPr="008F582E">
        <w:rPr>
          <w:rFonts w:ascii="Gill Sans MT" w:eastAsia="Garamond,Futura Medium,STKaiti" w:hAnsi="Gill Sans MT" w:cs="Futura Medium"/>
        </w:rPr>
        <w:t xml:space="preserve">float </w:t>
      </w:r>
      <w:r w:rsidRPr="008F582E">
        <w:rPr>
          <w:rFonts w:ascii="Gill Sans MT" w:eastAsia="Garamond,Futura Medium,STKaiti" w:hAnsi="Gill Sans MT" w:cs="Futura Medium"/>
        </w:rPr>
        <w:t xml:space="preserve">free from constraints of historical fidelity. </w:t>
      </w:r>
      <w:r w:rsidR="00357D55" w:rsidRPr="008F582E">
        <w:rPr>
          <w:rFonts w:ascii="Gill Sans MT" w:eastAsia="Garamond,Futura Medium,STKaiti" w:hAnsi="Gill Sans MT" w:cs="Futura Medium"/>
        </w:rPr>
        <w:t xml:space="preserve">They are not, </w:t>
      </w:r>
      <w:r w:rsidR="00825F0E" w:rsidRPr="008F582E">
        <w:rPr>
          <w:rFonts w:ascii="Gill Sans MT" w:eastAsia="Garamond,Futura Medium,STKaiti" w:hAnsi="Gill Sans MT" w:cs="Futura Medium"/>
        </w:rPr>
        <w:t xml:space="preserve">in </w:t>
      </w:r>
      <w:proofErr w:type="spellStart"/>
      <w:r w:rsidR="00825F0E" w:rsidRPr="008F582E">
        <w:rPr>
          <w:rFonts w:ascii="Gill Sans MT" w:eastAsia="Garamond,Futura Medium,STKaiti" w:hAnsi="Gill Sans MT" w:cs="Futura Medium"/>
        </w:rPr>
        <w:t>Kofman’s</w:t>
      </w:r>
      <w:proofErr w:type="spellEnd"/>
      <w:r w:rsidR="00825F0E" w:rsidRPr="008F582E">
        <w:rPr>
          <w:rFonts w:ascii="Gill Sans MT" w:eastAsia="Garamond,Futura Medium,STKaiti" w:hAnsi="Gill Sans MT" w:cs="Futura Medium"/>
        </w:rPr>
        <w:t xml:space="preserve"> titular phrase, mere</w:t>
      </w:r>
      <w:r w:rsidR="00662150" w:rsidRPr="008F582E">
        <w:rPr>
          <w:rFonts w:ascii="Gill Sans MT" w:eastAsia="Garamond,Futura Medium,STKaiti" w:hAnsi="Gill Sans MT" w:cs="Futura Medium"/>
        </w:rPr>
        <w:t xml:space="preserve"> “fictions of a philosopher”</w:t>
      </w:r>
      <w:r w:rsidR="00357D55" w:rsidRPr="008F582E">
        <w:rPr>
          <w:rFonts w:ascii="Gill Sans MT" w:eastAsia="Garamond,Futura Medium,STKaiti" w:hAnsi="Gill Sans MT" w:cs="Futura Medium"/>
        </w:rPr>
        <w:t xml:space="preserve">. </w:t>
      </w:r>
      <w:r w:rsidRPr="008F582E">
        <w:rPr>
          <w:rFonts w:ascii="Gill Sans MT" w:eastAsia="Garamond,Futura Medium,STKaiti" w:hAnsi="Gill Sans MT" w:cs="Futura Medium"/>
        </w:rPr>
        <w:t>On</w:t>
      </w:r>
      <w:r w:rsidR="005E644D" w:rsidRPr="008F582E">
        <w:rPr>
          <w:rFonts w:ascii="Gill Sans MT" w:eastAsia="Garamond,Futura Medium,STKaiti" w:hAnsi="Gill Sans MT" w:cs="Futura Medium"/>
        </w:rPr>
        <w:t xml:space="preserve"> the contrar</w:t>
      </w:r>
      <w:r w:rsidR="002F6011" w:rsidRPr="008F582E">
        <w:rPr>
          <w:rFonts w:ascii="Gill Sans MT" w:eastAsia="Garamond,Futura Medium,STKaiti" w:hAnsi="Gill Sans MT" w:cs="Futura Medium"/>
        </w:rPr>
        <w:t>y, Kierkegaard works hard</w:t>
      </w:r>
      <w:r w:rsidRPr="008F582E">
        <w:rPr>
          <w:rFonts w:ascii="Gill Sans MT" w:eastAsia="Garamond,Futura Medium,STKaiti" w:hAnsi="Gill Sans MT" w:cs="Futura Medium"/>
        </w:rPr>
        <w:t xml:space="preserve"> </w:t>
      </w:r>
      <w:r w:rsidR="00B56EAF" w:rsidRPr="008F582E">
        <w:rPr>
          <w:rFonts w:ascii="Gill Sans MT" w:eastAsia="Garamond,Futura Medium,STKaiti" w:hAnsi="Gill Sans MT" w:cs="Futura Medium"/>
        </w:rPr>
        <w:t>to ground</w:t>
      </w:r>
      <w:r w:rsidR="005E644D" w:rsidRPr="008F582E">
        <w:rPr>
          <w:rFonts w:ascii="Gill Sans MT" w:eastAsia="Garamond,Futura Medium,STKaiti" w:hAnsi="Gill Sans MT" w:cs="Futura Medium"/>
        </w:rPr>
        <w:t xml:space="preserve"> his</w:t>
      </w:r>
      <w:r w:rsidR="00754173" w:rsidRPr="008F582E">
        <w:rPr>
          <w:rFonts w:ascii="Gill Sans MT" w:eastAsia="Garamond,Futura Medium,STKaiti" w:hAnsi="Gill Sans MT" w:cs="Futura Medium"/>
        </w:rPr>
        <w:t xml:space="preserve"> </w:t>
      </w:r>
      <w:r w:rsidR="00296261" w:rsidRPr="008F582E">
        <w:rPr>
          <w:rFonts w:ascii="Gill Sans MT" w:eastAsia="Garamond,Futura Medium,STKaiti" w:hAnsi="Gill Sans MT" w:cs="Futura Medium"/>
        </w:rPr>
        <w:t xml:space="preserve">approach </w:t>
      </w:r>
      <w:r w:rsidR="006A12BB" w:rsidRPr="008F582E">
        <w:rPr>
          <w:rFonts w:ascii="Gill Sans MT" w:eastAsia="Garamond,Futura Medium,STKaiti" w:hAnsi="Gill Sans MT" w:cs="Futura Medium"/>
        </w:rPr>
        <w:t xml:space="preserve">to Socrates </w:t>
      </w:r>
      <w:r w:rsidR="00366193" w:rsidRPr="008F582E">
        <w:rPr>
          <w:rFonts w:ascii="Gill Sans MT" w:eastAsia="Garamond,Futura Medium,STKaiti" w:hAnsi="Gill Sans MT" w:cs="Futura Medium"/>
        </w:rPr>
        <w:t xml:space="preserve">in </w:t>
      </w:r>
      <w:r w:rsidR="0082532B" w:rsidRPr="008F582E">
        <w:rPr>
          <w:rFonts w:ascii="Gill Sans MT" w:eastAsia="Garamond,Futura Medium,STKaiti" w:hAnsi="Gill Sans MT" w:cs="Futura Medium"/>
        </w:rPr>
        <w:t>the historical resources at his</w:t>
      </w:r>
      <w:r w:rsidRPr="008F582E">
        <w:rPr>
          <w:rFonts w:ascii="Gill Sans MT" w:eastAsia="Garamond,Futura Medium,STKaiti" w:hAnsi="Gill Sans MT" w:cs="Futura Medium"/>
        </w:rPr>
        <w:t xml:space="preserve"> disposal.</w:t>
      </w:r>
      <w:r w:rsidR="0087469E" w:rsidRPr="008F582E">
        <w:rPr>
          <w:rFonts w:ascii="Gill Sans MT" w:eastAsia="Garamond,Futura Medium,STKaiti" w:hAnsi="Gill Sans MT" w:cs="Futura Medium"/>
        </w:rPr>
        <w:t xml:space="preserve"> And,</w:t>
      </w:r>
      <w:r w:rsidRPr="008F582E">
        <w:rPr>
          <w:rFonts w:ascii="Gill Sans MT" w:eastAsia="Garamond,Futura Medium,STKaiti" w:hAnsi="Gill Sans MT" w:cs="Futura Medium"/>
        </w:rPr>
        <w:t xml:space="preserve"> </w:t>
      </w:r>
      <w:r w:rsidR="0087469E" w:rsidRPr="008F582E">
        <w:rPr>
          <w:rFonts w:ascii="Gill Sans MT" w:eastAsia="Garamond,Futura Medium,STKaiti" w:hAnsi="Gill Sans MT" w:cs="Futura Medium"/>
        </w:rPr>
        <w:t>f</w:t>
      </w:r>
      <w:r w:rsidR="00B56EAF" w:rsidRPr="008F582E">
        <w:rPr>
          <w:rFonts w:ascii="Gill Sans MT" w:eastAsia="Garamond,Futura Medium,STKaiti" w:hAnsi="Gill Sans MT" w:cs="Futura Medium"/>
        </w:rPr>
        <w:t xml:space="preserve">or all </w:t>
      </w:r>
      <w:r w:rsidR="00BF666E" w:rsidRPr="008F582E">
        <w:rPr>
          <w:rFonts w:ascii="Gill Sans MT" w:eastAsia="Garamond,Futura Medium,STKaiti" w:hAnsi="Gill Sans MT" w:cs="Futura Medium"/>
        </w:rPr>
        <w:t>the</w:t>
      </w:r>
      <w:r w:rsidR="00B56EAF" w:rsidRPr="008F582E">
        <w:rPr>
          <w:rFonts w:ascii="Gill Sans MT" w:eastAsia="Garamond,Futura Medium,STKaiti" w:hAnsi="Gill Sans MT" w:cs="Futura Medium"/>
        </w:rPr>
        <w:t xml:space="preserve"> playful</w:t>
      </w:r>
      <w:r w:rsidR="00BF666E" w:rsidRPr="008F582E">
        <w:rPr>
          <w:rFonts w:ascii="Gill Sans MT" w:eastAsia="Garamond,Futura Medium,STKaiti" w:hAnsi="Gill Sans MT" w:cs="Futura Medium"/>
        </w:rPr>
        <w:t xml:space="preserve">ness of his </w:t>
      </w:r>
      <w:r w:rsidR="00BF666E" w:rsidRPr="008F582E">
        <w:rPr>
          <w:rFonts w:ascii="Gill Sans MT" w:eastAsia="Garamond,Futura Medium,STKaiti" w:hAnsi="Gill Sans MT" w:cs="Futura Medium"/>
          <w:i/>
          <w:iCs/>
        </w:rPr>
        <w:t>via negationis</w:t>
      </w:r>
      <w:r w:rsidR="00C825CD" w:rsidRPr="008F582E">
        <w:rPr>
          <w:rFonts w:ascii="Gill Sans MT" w:eastAsia="Garamond,Futura Medium,STKaiti" w:hAnsi="Gill Sans MT" w:cs="Futura Medium"/>
        </w:rPr>
        <w:t xml:space="preserve">, </w:t>
      </w:r>
      <w:r w:rsidR="00522026" w:rsidRPr="008F582E">
        <w:rPr>
          <w:rFonts w:ascii="Gill Sans MT" w:eastAsia="Garamond,Futura Medium,STKaiti" w:hAnsi="Gill Sans MT" w:cs="Futura Medium"/>
        </w:rPr>
        <w:t xml:space="preserve">he </w:t>
      </w:r>
      <w:r w:rsidR="00035CFF" w:rsidRPr="008F582E">
        <w:rPr>
          <w:rFonts w:ascii="Gill Sans MT" w:eastAsia="Garamond,Futura Medium,STKaiti" w:hAnsi="Gill Sans MT" w:cs="Futura Medium"/>
        </w:rPr>
        <w:t>offers sober</w:t>
      </w:r>
      <w:r w:rsidR="00B56EAF" w:rsidRPr="008F582E">
        <w:rPr>
          <w:rFonts w:ascii="Gill Sans MT" w:eastAsia="Garamond,Futura Medium,STKaiti" w:hAnsi="Gill Sans MT" w:cs="Futura Medium"/>
        </w:rPr>
        <w:t xml:space="preserve"> reasons </w:t>
      </w:r>
      <w:r w:rsidR="00C825CD" w:rsidRPr="008F582E">
        <w:rPr>
          <w:rFonts w:ascii="Gill Sans MT" w:eastAsia="Garamond,Futura Medium,STKaiti" w:hAnsi="Gill Sans MT" w:cs="Futura Medium"/>
        </w:rPr>
        <w:t>– clear, well-</w:t>
      </w:r>
      <w:r w:rsidR="00B56EAF" w:rsidRPr="008F582E">
        <w:rPr>
          <w:rFonts w:ascii="Gill Sans MT" w:eastAsia="Garamond,Futura Medium,STKaiti" w:hAnsi="Gill Sans MT" w:cs="Futura Medium"/>
        </w:rPr>
        <w:t>grounded,</w:t>
      </w:r>
      <w:r w:rsidR="00C825CD" w:rsidRPr="008F582E">
        <w:rPr>
          <w:rFonts w:ascii="Gill Sans MT" w:eastAsia="Garamond,Futura Medium,STKaiti" w:hAnsi="Gill Sans MT" w:cs="Futura Medium"/>
        </w:rPr>
        <w:t xml:space="preserve"> </w:t>
      </w:r>
      <w:r w:rsidR="00B56EAF" w:rsidRPr="008F582E">
        <w:rPr>
          <w:rFonts w:ascii="Gill Sans MT" w:eastAsia="Garamond,Futura Medium,STKaiti" w:hAnsi="Gill Sans MT" w:cs="Futura Medium"/>
        </w:rPr>
        <w:t xml:space="preserve">conscientious </w:t>
      </w:r>
      <w:r w:rsidR="00B56EAF" w:rsidRPr="008F582E">
        <w:rPr>
          <w:rFonts w:ascii="Gill Sans MT" w:eastAsia="Garamond,Futura Medium,STKaiti" w:hAnsi="Gill Sans MT" w:cs="Futura Medium"/>
        </w:rPr>
        <w:softHyphen/>
        <w:t xml:space="preserve">reasons </w:t>
      </w:r>
      <w:r w:rsidR="00B56EAF" w:rsidRPr="008F582E">
        <w:rPr>
          <w:rFonts w:ascii="Gill Sans MT" w:eastAsia="Garamond,Futura Medium,STKaiti" w:hAnsi="Gill Sans MT" w:cs="Futura Medium"/>
        </w:rPr>
        <w:softHyphen/>
        <w:t>– for thinking that</w:t>
      </w:r>
      <w:r w:rsidR="00C367F5" w:rsidRPr="008F582E">
        <w:rPr>
          <w:rFonts w:ascii="Gill Sans MT" w:eastAsia="Garamond,Futura Medium,STKaiti" w:hAnsi="Gill Sans MT" w:cs="Futura Medium"/>
        </w:rPr>
        <w:t>,</w:t>
      </w:r>
      <w:r w:rsidR="00B56EAF" w:rsidRPr="008F582E">
        <w:rPr>
          <w:rFonts w:ascii="Gill Sans MT" w:eastAsia="Garamond,Futura Medium,STKaiti" w:hAnsi="Gill Sans MT" w:cs="Futura Medium"/>
        </w:rPr>
        <w:t xml:space="preserve"> since what belongs to Socrates cannot be specified by reference to </w:t>
      </w:r>
      <w:r w:rsidR="00B56EAF" w:rsidRPr="008F582E">
        <w:rPr>
          <w:rFonts w:ascii="Gill Sans MT" w:eastAsia="Garamond,Futura Medium,STKaiti" w:hAnsi="Gill Sans MT" w:cs="Futura Medium"/>
        </w:rPr>
        <w:lastRenderedPageBreak/>
        <w:t>doctrines, theorie</w:t>
      </w:r>
      <w:r w:rsidR="0082532B" w:rsidRPr="008F582E">
        <w:rPr>
          <w:rFonts w:ascii="Gill Sans MT" w:eastAsia="Garamond,Futura Medium,STKaiti" w:hAnsi="Gill Sans MT" w:cs="Futura Medium"/>
        </w:rPr>
        <w:t>s and the like, his life and thought</w:t>
      </w:r>
      <w:r w:rsidR="00DC6DB0" w:rsidRPr="008F582E">
        <w:rPr>
          <w:rFonts w:ascii="Gill Sans MT" w:eastAsia="Garamond,Futura Medium,STKaiti" w:hAnsi="Gill Sans MT" w:cs="Futura Medium"/>
        </w:rPr>
        <w:t xml:space="preserve"> requires</w:t>
      </w:r>
      <w:r w:rsidR="00F443D5" w:rsidRPr="008F582E">
        <w:rPr>
          <w:rFonts w:ascii="Gill Sans MT" w:eastAsia="Garamond,Futura Medium,STKaiti" w:hAnsi="Gill Sans MT" w:cs="Futura Medium"/>
        </w:rPr>
        <w:t xml:space="preserve"> </w:t>
      </w:r>
      <w:r w:rsidR="00186886" w:rsidRPr="008F582E">
        <w:rPr>
          <w:rFonts w:ascii="Gill Sans MT" w:eastAsia="Garamond,Futura Medium,STKaiti" w:hAnsi="Gill Sans MT" w:cs="Futura Medium"/>
        </w:rPr>
        <w:t xml:space="preserve">a </w:t>
      </w:r>
      <w:r w:rsidR="00F443D5" w:rsidRPr="008F582E">
        <w:rPr>
          <w:rFonts w:ascii="Gill Sans MT" w:eastAsia="Garamond,Futura Medium,STKaiti" w:hAnsi="Gill Sans MT" w:cs="Futura Medium"/>
        </w:rPr>
        <w:t>different approach</w:t>
      </w:r>
      <w:r w:rsidR="00B56EAF" w:rsidRPr="008F582E">
        <w:rPr>
          <w:rFonts w:ascii="Gill Sans MT" w:eastAsia="Garamond,Futura Medium,STKaiti" w:hAnsi="Gill Sans MT" w:cs="Futura Medium"/>
        </w:rPr>
        <w:t>.</w:t>
      </w:r>
      <w:r w:rsidR="00497402" w:rsidRPr="008F582E">
        <w:rPr>
          <w:rStyle w:val="FootnoteReference"/>
          <w:rFonts w:ascii="Gill Sans MT" w:eastAsia="Garamond,Futura Medium,STKaiti" w:hAnsi="Gill Sans MT" w:cs="Futura Medium"/>
        </w:rPr>
        <w:footnoteReference w:id="35"/>
      </w:r>
      <w:r w:rsidR="00366193" w:rsidRPr="008F582E">
        <w:rPr>
          <w:rFonts w:ascii="Gill Sans MT" w:eastAsia="Garamond,Futura Medium,STKaiti" w:hAnsi="Gill Sans MT" w:cs="Futura Medium"/>
        </w:rPr>
        <w:t xml:space="preserve"> </w:t>
      </w:r>
      <w:r w:rsidR="00522026" w:rsidRPr="008F582E">
        <w:rPr>
          <w:rFonts w:ascii="Gill Sans MT" w:eastAsia="Garamond,Futura Medium,STKaiti" w:hAnsi="Gill Sans MT" w:cs="Futura Medium"/>
        </w:rPr>
        <w:t xml:space="preserve">Likewise, he </w:t>
      </w:r>
      <w:r w:rsidR="00DC6DB0" w:rsidRPr="008F582E">
        <w:rPr>
          <w:rFonts w:ascii="Gill Sans MT" w:eastAsia="Garamond,Futura Medium,STKaiti" w:hAnsi="Gill Sans MT" w:cs="Futura Medium"/>
        </w:rPr>
        <w:t xml:space="preserve">gives us genuine </w:t>
      </w:r>
      <w:r w:rsidR="00F13CEC" w:rsidRPr="008F582E">
        <w:rPr>
          <w:rFonts w:ascii="Gill Sans MT" w:eastAsia="Garamond,Futura Medium,STKaiti" w:hAnsi="Gill Sans MT" w:cs="Futura Medium"/>
        </w:rPr>
        <w:t>reasons</w:t>
      </w:r>
      <w:r w:rsidR="002F6011" w:rsidRPr="008F582E">
        <w:rPr>
          <w:rFonts w:ascii="Gill Sans MT" w:eastAsia="Garamond,Futura Medium,STKaiti" w:hAnsi="Gill Sans MT" w:cs="Futura Medium"/>
        </w:rPr>
        <w:t>, based on</w:t>
      </w:r>
      <w:r w:rsidR="00F13CEC" w:rsidRPr="008F582E">
        <w:rPr>
          <w:rFonts w:ascii="Gill Sans MT" w:eastAsia="Garamond,Futura Medium,STKaiti" w:hAnsi="Gill Sans MT" w:cs="Futura Medium"/>
        </w:rPr>
        <w:t xml:space="preserve"> his </w:t>
      </w:r>
      <w:r w:rsidR="00C7575A" w:rsidRPr="008F582E">
        <w:rPr>
          <w:rFonts w:ascii="Gill Sans MT" w:eastAsia="Garamond,Futura Medium,STKaiti" w:hAnsi="Gill Sans MT" w:cs="Futura Medium"/>
        </w:rPr>
        <w:t xml:space="preserve">close </w:t>
      </w:r>
      <w:r w:rsidR="00F13CEC" w:rsidRPr="008F582E">
        <w:rPr>
          <w:rFonts w:ascii="Gill Sans MT" w:eastAsia="Garamond,Futura Medium,STKaiti" w:hAnsi="Gill Sans MT" w:cs="Futura Medium"/>
        </w:rPr>
        <w:t>readings of</w:t>
      </w:r>
      <w:r w:rsidR="00522026" w:rsidRPr="008F582E">
        <w:rPr>
          <w:rFonts w:ascii="Gill Sans MT" w:eastAsia="Garamond,Futura Medium,STKaiti" w:hAnsi="Gill Sans MT" w:cs="Futura Medium"/>
        </w:rPr>
        <w:t xml:space="preserve"> the source material</w:t>
      </w:r>
      <w:r w:rsidR="00F13CEC" w:rsidRPr="008F582E">
        <w:rPr>
          <w:rFonts w:ascii="Gill Sans MT" w:eastAsia="Garamond,Futura Medium,STKaiti" w:hAnsi="Gill Sans MT" w:cs="Futura Medium"/>
        </w:rPr>
        <w:t>, to dispute any account of Socratic irony</w:t>
      </w:r>
      <w:r w:rsidR="002F6011" w:rsidRPr="008F582E">
        <w:rPr>
          <w:rFonts w:ascii="Gill Sans MT" w:eastAsia="Garamond,Futura Medium,STKaiti" w:hAnsi="Gill Sans MT" w:cs="Futura Medium"/>
        </w:rPr>
        <w:t xml:space="preserve"> merely </w:t>
      </w:r>
      <w:r w:rsidR="00F13CEC" w:rsidRPr="008F582E">
        <w:rPr>
          <w:rFonts w:ascii="Gill Sans MT" w:eastAsia="Garamond,Futura Medium,STKaiti" w:hAnsi="Gill Sans MT" w:cs="Futura Medium"/>
        </w:rPr>
        <w:t>a</w:t>
      </w:r>
      <w:r w:rsidR="002F6011" w:rsidRPr="008F582E">
        <w:rPr>
          <w:rFonts w:ascii="Gill Sans MT" w:eastAsia="Garamond,Futura Medium,STKaiti" w:hAnsi="Gill Sans MT" w:cs="Futura Medium"/>
        </w:rPr>
        <w:t>s</w:t>
      </w:r>
      <w:r w:rsidR="00F13CEC" w:rsidRPr="008F582E">
        <w:rPr>
          <w:rFonts w:ascii="Gill Sans MT" w:eastAsia="Garamond,Futura Medium,STKaiti" w:hAnsi="Gill Sans MT" w:cs="Futura Medium"/>
        </w:rPr>
        <w:t xml:space="preserve"> </w:t>
      </w:r>
      <w:r w:rsidR="002F6011" w:rsidRPr="008F582E">
        <w:rPr>
          <w:rFonts w:ascii="Gill Sans MT" w:eastAsia="Garamond,Futura Medium,STKaiti" w:hAnsi="Gill Sans MT" w:cs="Futura Medium"/>
        </w:rPr>
        <w:t xml:space="preserve">a trope or </w:t>
      </w:r>
      <w:r w:rsidR="00F13CEC" w:rsidRPr="008F582E">
        <w:rPr>
          <w:rFonts w:ascii="Gill Sans MT" w:eastAsia="Garamond,Futura Medium,STKaiti" w:hAnsi="Gill Sans MT" w:cs="Futura Medium"/>
        </w:rPr>
        <w:t>convers</w:t>
      </w:r>
      <w:r w:rsidR="002F6011" w:rsidRPr="008F582E">
        <w:rPr>
          <w:rFonts w:ascii="Gill Sans MT" w:eastAsia="Garamond,Futura Medium,STKaiti" w:hAnsi="Gill Sans MT" w:cs="Futura Medium"/>
        </w:rPr>
        <w:t>ational ruse, meant</w:t>
      </w:r>
      <w:r w:rsidR="00F13CEC" w:rsidRPr="008F582E">
        <w:rPr>
          <w:rFonts w:ascii="Gill Sans MT" w:eastAsia="Garamond,Futura Medium,STKaiti" w:hAnsi="Gill Sans MT" w:cs="Futura Medium"/>
        </w:rPr>
        <w:t xml:space="preserve"> to trick others into have their views refuted.</w:t>
      </w:r>
      <w:r w:rsidR="00F13CEC" w:rsidRPr="008F582E">
        <w:rPr>
          <w:rStyle w:val="FootnoteReference"/>
          <w:rFonts w:ascii="Gill Sans MT" w:eastAsia="Garamond,Futura Medium,STKaiti" w:hAnsi="Gill Sans MT" w:cs="Futura Medium"/>
        </w:rPr>
        <w:footnoteReference w:id="36"/>
      </w:r>
      <w:r w:rsidR="00F13CEC" w:rsidRPr="008F582E">
        <w:rPr>
          <w:rFonts w:ascii="Gill Sans MT" w:eastAsia="Garamond,Futura Medium,STKaiti" w:hAnsi="Gill Sans MT" w:cs="Futura Medium"/>
        </w:rPr>
        <w:t xml:space="preserve"> </w:t>
      </w:r>
      <w:r w:rsidR="00522026" w:rsidRPr="008F582E">
        <w:rPr>
          <w:rFonts w:ascii="Gill Sans MT" w:eastAsia="Garamond,Futura Medium,STKaiti" w:hAnsi="Gill Sans MT" w:cs="Futura Medium"/>
        </w:rPr>
        <w:t xml:space="preserve">Thus, </w:t>
      </w:r>
      <w:r w:rsidR="00366193" w:rsidRPr="008F582E">
        <w:rPr>
          <w:rFonts w:ascii="Gill Sans MT" w:eastAsia="Garamond,Futura Medium,STKaiti" w:hAnsi="Gill Sans MT" w:cs="Futura Medium"/>
        </w:rPr>
        <w:t>K</w:t>
      </w:r>
      <w:r w:rsidR="00C825CD" w:rsidRPr="008F582E">
        <w:rPr>
          <w:rFonts w:ascii="Gill Sans MT" w:eastAsia="Garamond,Futura Medium,STKaiti" w:hAnsi="Gill Sans MT" w:cs="Futura Medium"/>
        </w:rPr>
        <w:t xml:space="preserve">ierkegaard’s own use of irony </w:t>
      </w:r>
      <w:r w:rsidR="005865C8" w:rsidRPr="008F582E">
        <w:rPr>
          <w:rFonts w:ascii="Gill Sans MT" w:eastAsia="Garamond,Futura Medium,STKaiti" w:hAnsi="Gill Sans MT" w:cs="Futura Medium"/>
        </w:rPr>
        <w:t>by no means entails that his portrayal of Socrates is without serio</w:t>
      </w:r>
      <w:r w:rsidR="00864B26" w:rsidRPr="008F582E">
        <w:rPr>
          <w:rFonts w:ascii="Gill Sans MT" w:eastAsia="Garamond,Futura Medium,STKaiti" w:hAnsi="Gill Sans MT" w:cs="Futura Medium"/>
        </w:rPr>
        <w:t>us intent, so much hot air. (</w:t>
      </w:r>
      <w:r w:rsidR="005865C8" w:rsidRPr="008F582E">
        <w:rPr>
          <w:rFonts w:ascii="Gill Sans MT" w:eastAsia="Garamond,Futura Medium,STKaiti" w:hAnsi="Gill Sans MT" w:cs="Futura Medium"/>
        </w:rPr>
        <w:t xml:space="preserve">Climacus </w:t>
      </w:r>
      <w:r w:rsidR="00366193" w:rsidRPr="008F582E">
        <w:rPr>
          <w:rFonts w:ascii="Gill Sans MT" w:eastAsia="Garamond,Futura Medium,STKaiti" w:hAnsi="Gill Sans MT" w:cs="Futura Medium"/>
        </w:rPr>
        <w:t>will acerbically remark</w:t>
      </w:r>
      <w:r w:rsidR="005865C8" w:rsidRPr="008F582E">
        <w:rPr>
          <w:rFonts w:ascii="Gill Sans MT" w:eastAsia="Garamond,Futura Medium,STKaiti" w:hAnsi="Gill Sans MT" w:cs="Futura Medium"/>
        </w:rPr>
        <w:t xml:space="preserve"> that </w:t>
      </w:r>
      <w:r w:rsidR="00FF350D" w:rsidRPr="008F582E">
        <w:rPr>
          <w:rFonts w:ascii="Gill Sans MT" w:eastAsia="Garamond,Futura Medium,STKaiti" w:hAnsi="Gill Sans MT" w:cs="Futura Medium"/>
        </w:rPr>
        <w:t xml:space="preserve">that </w:t>
      </w:r>
      <w:r w:rsidR="005865C8" w:rsidRPr="008F582E">
        <w:rPr>
          <w:rFonts w:ascii="Gill Sans MT" w:eastAsia="Garamond,Futura Medium,STKaiti" w:hAnsi="Gill Sans MT" w:cs="Futura Medium"/>
        </w:rPr>
        <w:t>the presence of irony ex</w:t>
      </w:r>
      <w:r w:rsidR="00296261" w:rsidRPr="008F582E">
        <w:rPr>
          <w:rFonts w:ascii="Gill Sans MT" w:eastAsia="Garamond,Futura Medium,STKaiti" w:hAnsi="Gill Sans MT" w:cs="Futura Medium"/>
        </w:rPr>
        <w:t xml:space="preserve">cludes earnestness is </w:t>
      </w:r>
      <w:r w:rsidR="00887254" w:rsidRPr="008F582E">
        <w:rPr>
          <w:rFonts w:ascii="Gill Sans MT" w:eastAsia="Garamond,Futura Medium,STKaiti" w:hAnsi="Gill Sans MT" w:cs="Futura Medium"/>
        </w:rPr>
        <w:t xml:space="preserve">something that is </w:t>
      </w:r>
      <w:r w:rsidR="00296261" w:rsidRPr="008F582E">
        <w:rPr>
          <w:rFonts w:ascii="Gill Sans MT" w:eastAsia="Garamond,Futura Medium,STKaiti" w:hAnsi="Gill Sans MT" w:cs="Futura Medium"/>
        </w:rPr>
        <w:t xml:space="preserve">assumed only by </w:t>
      </w:r>
      <w:r w:rsidR="00662150" w:rsidRPr="008F582E">
        <w:rPr>
          <w:rFonts w:ascii="Gill Sans MT" w:eastAsia="Garamond,Futura Medium,STKaiti" w:hAnsi="Gill Sans MT" w:cs="Futura Medium"/>
        </w:rPr>
        <w:t>“</w:t>
      </w:r>
      <w:r w:rsidR="00296261" w:rsidRPr="008F582E">
        <w:rPr>
          <w:rFonts w:ascii="Gill Sans MT" w:eastAsia="Garamond,Futura Medium,STKaiti" w:hAnsi="Gill Sans MT" w:cs="Futura Medium"/>
        </w:rPr>
        <w:t>assistant professors</w:t>
      </w:r>
      <w:r w:rsidR="00662150" w:rsidRPr="008F582E">
        <w:rPr>
          <w:rFonts w:ascii="Gill Sans MT" w:eastAsia="Garamond,Futura Medium,STKaiti" w:hAnsi="Gill Sans MT" w:cs="Futura Medium"/>
        </w:rPr>
        <w:t>”</w:t>
      </w:r>
      <w:r w:rsidR="00864B26" w:rsidRPr="008F582E">
        <w:rPr>
          <w:rFonts w:ascii="Gill Sans MT" w:eastAsia="Garamond,Futura Medium,STKaiti" w:hAnsi="Gill Sans MT" w:cs="Futura Medium"/>
        </w:rPr>
        <w:t>!</w:t>
      </w:r>
      <w:r w:rsidR="005865C8" w:rsidRPr="008F582E">
        <w:rPr>
          <w:rFonts w:ascii="Gill Sans MT" w:eastAsia="Garamond,Futura Medium,STKaiti" w:hAnsi="Gill Sans MT" w:cs="Futura Medium"/>
        </w:rPr>
        <w:t xml:space="preserve"> (KW XII, 277))</w:t>
      </w:r>
      <w:r w:rsidR="006B01C3" w:rsidRPr="008F582E">
        <w:rPr>
          <w:rFonts w:ascii="Gill Sans MT" w:eastAsia="Garamond,Futura Medium,STKaiti" w:hAnsi="Gill Sans MT" w:cs="Futura Medium"/>
        </w:rPr>
        <w:t xml:space="preserve"> </w:t>
      </w:r>
    </w:p>
    <w:p w14:paraId="42095453" w14:textId="50A98E10" w:rsidR="00C466C4" w:rsidRPr="008F582E" w:rsidRDefault="004549A5" w:rsidP="007045C9">
      <w:pPr>
        <w:spacing w:line="360" w:lineRule="auto"/>
        <w:ind w:firstLine="720"/>
        <w:rPr>
          <w:rFonts w:ascii="Gill Sans MT" w:eastAsia="Garamond,Futura Medium,STKaiti" w:hAnsi="Gill Sans MT" w:cs="Futura Medium"/>
        </w:rPr>
      </w:pPr>
      <w:r w:rsidRPr="008F582E">
        <w:rPr>
          <w:rFonts w:ascii="Gill Sans MT" w:eastAsia="Garamond,Futura Medium,STKaiti" w:hAnsi="Gill Sans MT" w:cs="Futura Medium"/>
        </w:rPr>
        <w:t>But secondly—</w:t>
      </w:r>
      <w:r w:rsidR="0504041A" w:rsidRPr="008F582E">
        <w:rPr>
          <w:rFonts w:ascii="Gill Sans MT" w:eastAsia="Garamond,Futura Medium,STKaiti" w:hAnsi="Gill Sans MT" w:cs="Futura Medium"/>
        </w:rPr>
        <w:t>and this is the p</w:t>
      </w:r>
      <w:r w:rsidR="007F136A" w:rsidRPr="008F582E">
        <w:rPr>
          <w:rFonts w:ascii="Gill Sans MT" w:eastAsia="Garamond,Futura Medium,STKaiti" w:hAnsi="Gill Sans MT" w:cs="Futura Medium"/>
        </w:rPr>
        <w:t>oint I want to emphasize here</w:t>
      </w:r>
      <w:r w:rsidRPr="008F582E">
        <w:rPr>
          <w:rFonts w:ascii="Gill Sans MT" w:eastAsia="Garamond,Futura Medium,STKaiti" w:hAnsi="Gill Sans MT" w:cs="Futura Medium"/>
        </w:rPr>
        <w:t>—</w:t>
      </w:r>
      <w:r w:rsidR="0504041A" w:rsidRPr="008F582E">
        <w:rPr>
          <w:rFonts w:ascii="Gill Sans MT" w:eastAsia="Garamond,Futura Medium,STKaiti" w:hAnsi="Gill Sans MT" w:cs="Futura Medium"/>
        </w:rPr>
        <w:t xml:space="preserve">Kierkegaard’s approach needs also to be understood against the background of his aim to reintroduce Socrates as an </w:t>
      </w:r>
      <w:r w:rsidR="00A93C06" w:rsidRPr="008F582E">
        <w:rPr>
          <w:rFonts w:ascii="Gill Sans MT" w:eastAsia="Garamond,Futura Medium,STKaiti" w:hAnsi="Gill Sans MT" w:cs="Futura Medium"/>
        </w:rPr>
        <w:t>ethical exemplar. Consider again</w:t>
      </w:r>
      <w:r w:rsidR="0504041A" w:rsidRPr="008F582E">
        <w:rPr>
          <w:rFonts w:ascii="Gill Sans MT" w:eastAsia="Garamond,Futura Medium,STKaiti" w:hAnsi="Gill Sans MT" w:cs="Futura Medium"/>
        </w:rPr>
        <w:t xml:space="preserve"> the Blueprint Model we introduced above. O</w:t>
      </w:r>
      <w:r w:rsidR="0504041A" w:rsidRPr="008F582E">
        <w:rPr>
          <w:rFonts w:ascii="Gill Sans MT" w:eastAsia="Garamond,Futura Medium" w:hAnsi="Gill Sans MT" w:cs="Futura Medium"/>
        </w:rPr>
        <w:t>n this model, to recall, one takes the behaviour of another</w:t>
      </w:r>
      <w:r w:rsidR="005941D6" w:rsidRPr="008F582E">
        <w:rPr>
          <w:rFonts w:ascii="Gill Sans MT" w:eastAsia="Garamond,Futura Medium" w:hAnsi="Gill Sans MT" w:cs="Futura Medium"/>
        </w:rPr>
        <w:t xml:space="preserve"> as a blueprint</w:t>
      </w:r>
      <w:r w:rsidR="0504041A" w:rsidRPr="008F582E">
        <w:rPr>
          <w:rFonts w:ascii="Gill Sans MT" w:eastAsia="Garamond,Futura Medium" w:hAnsi="Gill Sans MT" w:cs="Futura Medium"/>
        </w:rPr>
        <w:t xml:space="preserve">, </w:t>
      </w:r>
      <w:r w:rsidR="005941D6" w:rsidRPr="008F582E">
        <w:rPr>
          <w:rFonts w:ascii="Gill Sans MT" w:eastAsia="Garamond,Futura Medium" w:hAnsi="Gill Sans MT" w:cs="Futura Medium"/>
        </w:rPr>
        <w:t>where this behaviour is</w:t>
      </w:r>
      <w:r w:rsidR="0504041A" w:rsidRPr="008F582E">
        <w:rPr>
          <w:rFonts w:ascii="Gill Sans MT" w:eastAsia="Garamond,Futura Medium" w:hAnsi="Gill Sans MT" w:cs="Futura Medium"/>
        </w:rPr>
        <w:t xml:space="preserve"> represented as such as to actually instantiate an ethical ideal. For the reasons Kierkegaard gives in his dissertation, this model is especially problematic if we try to apply it to the case of Socrates, as one who left no written record and who inspired portraits that are difficult to reconcile but which together attest, on any account, to his elusiveness.</w:t>
      </w:r>
      <w:r w:rsidR="0504041A" w:rsidRPr="008F582E">
        <w:rPr>
          <w:rFonts w:ascii="Gill Sans MT" w:eastAsia="Garamond,Futura Medium,STKaiti" w:hAnsi="Gill Sans MT" w:cs="Futura Medium"/>
        </w:rPr>
        <w:t xml:space="preserve"> However, we are now in a position to see how </w:t>
      </w:r>
      <w:r w:rsidR="0504041A" w:rsidRPr="008F582E">
        <w:rPr>
          <w:rFonts w:ascii="Gill Sans MT" w:eastAsia="Garamond,Futura Medium,STKaiti" w:hAnsi="Gill Sans MT" w:cs="Futura Medium"/>
          <w:i/>
          <w:iCs/>
        </w:rPr>
        <w:t xml:space="preserve">The Concept of Irony </w:t>
      </w:r>
      <w:r w:rsidR="0504041A" w:rsidRPr="008F582E">
        <w:rPr>
          <w:rFonts w:ascii="Gill Sans MT" w:eastAsia="Garamond,Futura Medium,STKaiti" w:hAnsi="Gill Sans MT" w:cs="Futura Medium"/>
        </w:rPr>
        <w:t>may apply a different model of ethical exemplification. On this alternative model, the aim is to represent the exemplar in a way that, while sufficiently determ</w:t>
      </w:r>
      <w:r w:rsidR="00040D70" w:rsidRPr="008F582E">
        <w:rPr>
          <w:rFonts w:ascii="Gill Sans MT" w:eastAsia="Garamond,Futura Medium,STKaiti" w:hAnsi="Gill Sans MT" w:cs="Futura Medium"/>
        </w:rPr>
        <w:t>inate to make salient a concrete</w:t>
      </w:r>
      <w:r w:rsidR="0504041A" w:rsidRPr="008F582E">
        <w:rPr>
          <w:rFonts w:ascii="Gill Sans MT" w:eastAsia="Garamond,Futura Medium,STKaiti" w:hAnsi="Gill Sans MT" w:cs="Futura Medium"/>
        </w:rPr>
        <w:t xml:space="preserve"> ethical possibility, </w:t>
      </w:r>
      <w:r w:rsidR="005F3D20" w:rsidRPr="008F582E">
        <w:rPr>
          <w:rFonts w:ascii="Gill Sans MT" w:eastAsia="Garamond,Futura Medium,STKaiti" w:hAnsi="Gill Sans MT" w:cs="Futura Medium"/>
        </w:rPr>
        <w:t xml:space="preserve">also </w:t>
      </w:r>
      <w:r w:rsidR="0504041A" w:rsidRPr="008F582E">
        <w:rPr>
          <w:rFonts w:ascii="Gill Sans MT" w:eastAsia="Garamond,Futura Medium,STKaiti" w:hAnsi="Gill Sans MT" w:cs="Futura Medium"/>
        </w:rPr>
        <w:t>work</w:t>
      </w:r>
      <w:r w:rsidR="008B7414" w:rsidRPr="008F582E">
        <w:rPr>
          <w:rFonts w:ascii="Gill Sans MT" w:eastAsia="Garamond,Futura Medium,STKaiti" w:hAnsi="Gill Sans MT" w:cs="Futura Medium"/>
        </w:rPr>
        <w:t>s to disrupt</w:t>
      </w:r>
      <w:r w:rsidR="00E11425" w:rsidRPr="008F582E">
        <w:rPr>
          <w:rFonts w:ascii="Gill Sans MT" w:eastAsia="Garamond,Futura Medium,STKaiti" w:hAnsi="Gill Sans MT" w:cs="Futura Medium"/>
        </w:rPr>
        <w:t xml:space="preserve"> </w:t>
      </w:r>
      <w:r w:rsidR="0504041A" w:rsidRPr="008F582E">
        <w:rPr>
          <w:rFonts w:ascii="Gill Sans MT" w:eastAsia="Garamond,Futura Medium,STKaiti" w:hAnsi="Gill Sans MT" w:cs="Futura Medium"/>
        </w:rPr>
        <w:t>disinterestedness. Such representations can be designed to h</w:t>
      </w:r>
      <w:r w:rsidR="007F136A" w:rsidRPr="008F582E">
        <w:rPr>
          <w:rFonts w:ascii="Gill Sans MT" w:eastAsia="Garamond,Futura Medium,STKaiti" w:hAnsi="Gill Sans MT" w:cs="Futura Medium"/>
        </w:rPr>
        <w:t>elp make possible a process of “</w:t>
      </w:r>
      <w:r w:rsidR="0504041A" w:rsidRPr="008F582E">
        <w:rPr>
          <w:rFonts w:ascii="Gill Sans MT" w:eastAsia="Garamond,Futura Medium,STKaiti" w:hAnsi="Gill Sans MT" w:cs="Futura Medium"/>
        </w:rPr>
        <w:t>approp</w:t>
      </w:r>
      <w:r w:rsidR="007F136A" w:rsidRPr="008F582E">
        <w:rPr>
          <w:rFonts w:ascii="Gill Sans MT" w:eastAsia="Garamond,Futura Medium,STKaiti" w:hAnsi="Gill Sans MT" w:cs="Futura Medium"/>
        </w:rPr>
        <w:t>riation”</w:t>
      </w:r>
      <w:r w:rsidR="00CD27B6" w:rsidRPr="008F582E">
        <w:rPr>
          <w:rFonts w:ascii="Gill Sans MT" w:eastAsia="Garamond,Futura Medium,STKaiti" w:hAnsi="Gill Sans MT" w:cs="Futura Medium"/>
        </w:rPr>
        <w:t xml:space="preserve">, in which a person </w:t>
      </w:r>
      <w:r w:rsidR="0504041A" w:rsidRPr="008F582E">
        <w:rPr>
          <w:rFonts w:ascii="Gill Sans MT" w:eastAsia="Garamond,Futura Medium,STKaiti" w:hAnsi="Gill Sans MT" w:cs="Futura Medium"/>
        </w:rPr>
        <w:t>takes up for herse</w:t>
      </w:r>
      <w:r w:rsidR="00E11425" w:rsidRPr="008F582E">
        <w:rPr>
          <w:rFonts w:ascii="Gill Sans MT" w:eastAsia="Garamond,Futura Medium,STKaiti" w:hAnsi="Gill Sans MT" w:cs="Futura Medium"/>
        </w:rPr>
        <w:t xml:space="preserve">lf the ethical possibility </w:t>
      </w:r>
      <w:r w:rsidR="0504041A" w:rsidRPr="008F582E">
        <w:rPr>
          <w:rFonts w:ascii="Gill Sans MT" w:eastAsia="Garamond,Futura Medium,STKaiti" w:hAnsi="Gill Sans MT" w:cs="Futura Medium"/>
        </w:rPr>
        <w:t xml:space="preserve">they serve to make salient. </w:t>
      </w:r>
    </w:p>
    <w:p w14:paraId="235244C3" w14:textId="6D78EBED" w:rsidR="00877C3B" w:rsidRPr="008F582E" w:rsidRDefault="004A1B35" w:rsidP="007045C9">
      <w:pPr>
        <w:spacing w:line="360" w:lineRule="auto"/>
        <w:ind w:firstLine="720"/>
        <w:rPr>
          <w:rFonts w:ascii="Gill Sans MT" w:eastAsia="Garamond,Futura Medium,STKaiti" w:hAnsi="Gill Sans MT" w:cs="Futura Medium"/>
        </w:rPr>
      </w:pPr>
      <w:r w:rsidRPr="008F582E">
        <w:rPr>
          <w:rFonts w:ascii="Gill Sans MT" w:eastAsia="Garamond,Futura Medium,STKaiti" w:hAnsi="Gill Sans MT" w:cs="Futura Medium"/>
        </w:rPr>
        <w:t>Conceived in this way,</w:t>
      </w:r>
      <w:r w:rsidR="00A775DD" w:rsidRPr="008F582E">
        <w:rPr>
          <w:rFonts w:ascii="Gill Sans MT" w:eastAsia="Garamond,Futura Medium,STKaiti" w:hAnsi="Gill Sans MT" w:cs="Futura Medium"/>
        </w:rPr>
        <w:t xml:space="preserve"> </w:t>
      </w:r>
      <w:r w:rsidRPr="008F582E">
        <w:rPr>
          <w:rFonts w:ascii="Gill Sans MT" w:eastAsia="Garamond,Futura Medium,STKaiti" w:hAnsi="Gill Sans MT" w:cs="Futura Medium"/>
        </w:rPr>
        <w:t xml:space="preserve">Kierkegaard’s approach </w:t>
      </w:r>
      <w:r w:rsidR="004447E2" w:rsidRPr="008F582E">
        <w:rPr>
          <w:rFonts w:ascii="Gill Sans MT" w:eastAsia="Garamond,Futura Medium,STKaiti" w:hAnsi="Gill Sans MT" w:cs="Futura Medium"/>
        </w:rPr>
        <w:t>relies on the possibility of</w:t>
      </w:r>
      <w:r w:rsidR="00970782" w:rsidRPr="008F582E">
        <w:rPr>
          <w:rFonts w:ascii="Gill Sans MT" w:eastAsia="Garamond,Futura Medium,STKaiti" w:hAnsi="Gill Sans MT" w:cs="Futura Medium"/>
        </w:rPr>
        <w:t xml:space="preserve"> </w:t>
      </w:r>
      <w:r w:rsidR="00A775DD" w:rsidRPr="008F582E">
        <w:rPr>
          <w:rFonts w:ascii="Gill Sans MT" w:eastAsia="Garamond,Futura Medium,STKaiti" w:hAnsi="Gill Sans MT" w:cs="Futura Medium"/>
        </w:rPr>
        <w:t>an alternative to the Blueprint Model that</w:t>
      </w:r>
      <w:r w:rsidR="00326A90" w:rsidRPr="008F582E">
        <w:rPr>
          <w:rFonts w:ascii="Gill Sans MT" w:eastAsia="Garamond,Futura Medium,STKaiti" w:hAnsi="Gill Sans MT" w:cs="Futura Medium"/>
        </w:rPr>
        <w:t xml:space="preserve"> can</w:t>
      </w:r>
      <w:r w:rsidR="00073B12" w:rsidRPr="008F582E">
        <w:rPr>
          <w:rFonts w:ascii="Gill Sans MT" w:eastAsia="Garamond,Futura Medium,STKaiti" w:hAnsi="Gill Sans MT" w:cs="Futura Medium"/>
        </w:rPr>
        <w:t xml:space="preserve"> also </w:t>
      </w:r>
      <w:r w:rsidR="00326A90" w:rsidRPr="008F582E">
        <w:rPr>
          <w:rFonts w:ascii="Gill Sans MT" w:eastAsia="Garamond,Futura Medium,STKaiti" w:hAnsi="Gill Sans MT" w:cs="Futura Medium"/>
        </w:rPr>
        <w:t>be distinguished</w:t>
      </w:r>
      <w:r w:rsidR="00073B12" w:rsidRPr="008F582E">
        <w:rPr>
          <w:rFonts w:ascii="Gill Sans MT" w:eastAsia="Garamond,Futura Medium,STKaiti" w:hAnsi="Gill Sans MT" w:cs="Futura Medium"/>
        </w:rPr>
        <w:t xml:space="preserve"> from</w:t>
      </w:r>
      <w:r w:rsidR="00827764" w:rsidRPr="008F582E">
        <w:rPr>
          <w:rFonts w:ascii="Gill Sans MT" w:eastAsia="Garamond,Futura Medium,STKaiti" w:hAnsi="Gill Sans MT" w:cs="Futura Medium"/>
        </w:rPr>
        <w:t xml:space="preserve"> the </w:t>
      </w:r>
      <w:r w:rsidR="00FC6F50" w:rsidRPr="008F582E">
        <w:rPr>
          <w:rFonts w:ascii="Gill Sans MT" w:eastAsia="Garamond,Futura Medium,STKaiti" w:hAnsi="Gill Sans MT" w:cs="Futura Medium"/>
        </w:rPr>
        <w:t xml:space="preserve">view </w:t>
      </w:r>
      <w:r w:rsidR="00EB3536" w:rsidRPr="008F582E">
        <w:rPr>
          <w:rFonts w:ascii="Gill Sans MT" w:eastAsia="Garamond,Futura Medium,STKaiti" w:hAnsi="Gill Sans MT" w:cs="Futura Medium"/>
        </w:rPr>
        <w:t>that representations of ethical</w:t>
      </w:r>
      <w:r w:rsidR="00AB6B60" w:rsidRPr="008F582E">
        <w:rPr>
          <w:rFonts w:ascii="Gill Sans MT" w:eastAsia="Garamond,Futura Medium,STKaiti" w:hAnsi="Gill Sans MT" w:cs="Futura Medium"/>
        </w:rPr>
        <w:t xml:space="preserve"> exemplars </w:t>
      </w:r>
      <w:r w:rsidR="005165B0" w:rsidRPr="008F582E">
        <w:rPr>
          <w:rFonts w:ascii="Gill Sans MT" w:eastAsia="Garamond,Futura Medium,STKaiti" w:hAnsi="Gill Sans MT" w:cs="Futura Medium"/>
        </w:rPr>
        <w:t>are entirely devoid of ethical content</w:t>
      </w:r>
      <w:r w:rsidRPr="008F582E">
        <w:rPr>
          <w:rFonts w:ascii="Gill Sans MT" w:eastAsia="Garamond,Futura Medium,STKaiti" w:hAnsi="Gill Sans MT" w:cs="Futura Medium"/>
        </w:rPr>
        <w:t xml:space="preserve">. On this </w:t>
      </w:r>
      <w:r w:rsidR="0015715A" w:rsidRPr="008F582E">
        <w:rPr>
          <w:rFonts w:ascii="Gill Sans MT" w:eastAsia="Garamond,Futura Medium,STKaiti" w:hAnsi="Gill Sans MT" w:cs="Futura Medium"/>
        </w:rPr>
        <w:t>latter,</w:t>
      </w:r>
      <w:r w:rsidR="001B007E" w:rsidRPr="008F582E">
        <w:rPr>
          <w:rFonts w:ascii="Gill Sans MT" w:eastAsia="Garamond,Futura Medium,STKaiti" w:hAnsi="Gill Sans MT" w:cs="Futura Medium"/>
        </w:rPr>
        <w:t xml:space="preserve"> more</w:t>
      </w:r>
      <w:r w:rsidR="0015715A" w:rsidRPr="008F582E">
        <w:rPr>
          <w:rFonts w:ascii="Gill Sans MT" w:eastAsia="Garamond,Futura Medium,STKaiti" w:hAnsi="Gill Sans MT" w:cs="Futura Medium"/>
        </w:rPr>
        <w:t xml:space="preserve"> </w:t>
      </w:r>
      <w:r w:rsidR="005165B0" w:rsidRPr="008F582E">
        <w:rPr>
          <w:rFonts w:ascii="Gill Sans MT" w:eastAsia="Garamond,Futura Medium,STKaiti" w:hAnsi="Gill Sans MT" w:cs="Futura Medium"/>
        </w:rPr>
        <w:t>extreme view</w:t>
      </w:r>
      <w:r w:rsidRPr="008F582E">
        <w:rPr>
          <w:rFonts w:ascii="Gill Sans MT" w:eastAsia="Garamond,Futura Medium,STKaiti" w:hAnsi="Gill Sans MT" w:cs="Futura Medium"/>
        </w:rPr>
        <w:t>,</w:t>
      </w:r>
      <w:r w:rsidR="00E74789" w:rsidRPr="008F582E">
        <w:rPr>
          <w:rFonts w:ascii="Gill Sans MT" w:eastAsia="Garamond,Futura Medium,STKaiti" w:hAnsi="Gill Sans MT" w:cs="Futura Medium"/>
        </w:rPr>
        <w:t xml:space="preserve"> </w:t>
      </w:r>
      <w:r w:rsidR="004447E2" w:rsidRPr="008F582E">
        <w:rPr>
          <w:rFonts w:ascii="Gill Sans MT" w:eastAsia="Garamond,Futura Medium,STKaiti" w:hAnsi="Gill Sans MT" w:cs="Futura Medium"/>
        </w:rPr>
        <w:t xml:space="preserve">all ethical exemplars are, as such, on a par: </w:t>
      </w:r>
      <w:r w:rsidR="00E74789" w:rsidRPr="008F582E">
        <w:rPr>
          <w:rFonts w:ascii="Gill Sans MT" w:eastAsia="Garamond,Futura Medium,STKaiti" w:hAnsi="Gill Sans MT" w:cs="Futura Medium"/>
        </w:rPr>
        <w:t xml:space="preserve">there can </w:t>
      </w:r>
      <w:r w:rsidR="00326A90" w:rsidRPr="008F582E">
        <w:rPr>
          <w:rFonts w:ascii="Gill Sans MT" w:eastAsia="Garamond,Futura Medium,STKaiti" w:hAnsi="Gill Sans MT" w:cs="Futura Medium"/>
        </w:rPr>
        <w:t>be no way of discriminating</w:t>
      </w:r>
      <w:r w:rsidRPr="008F582E">
        <w:rPr>
          <w:rFonts w:ascii="Gill Sans MT" w:eastAsia="Garamond,Futura Medium,STKaiti" w:hAnsi="Gill Sans MT" w:cs="Futura Medium"/>
        </w:rPr>
        <w:t xml:space="preserve"> an exemplar for irony </w:t>
      </w:r>
      <w:r w:rsidR="00986DF6" w:rsidRPr="008F582E">
        <w:rPr>
          <w:rFonts w:ascii="Gill Sans MT" w:eastAsia="Garamond,Futura Medium,STKaiti" w:hAnsi="Gill Sans MT" w:cs="Futura Medium"/>
        </w:rPr>
        <w:t>from an exemplar for cour</w:t>
      </w:r>
      <w:r w:rsidR="004E5B57" w:rsidRPr="008F582E">
        <w:rPr>
          <w:rFonts w:ascii="Gill Sans MT" w:eastAsia="Garamond,Futura Medium,STKaiti" w:hAnsi="Gill Sans MT" w:cs="Futura Medium"/>
        </w:rPr>
        <w:t>age, say, or temperance or patience</w:t>
      </w:r>
      <w:r w:rsidR="00986DF6" w:rsidRPr="008F582E">
        <w:rPr>
          <w:rFonts w:ascii="Gill Sans MT" w:eastAsia="Garamond,Futura Medium,STKaiti" w:hAnsi="Gill Sans MT" w:cs="Futura Medium"/>
        </w:rPr>
        <w:t>.</w:t>
      </w:r>
      <w:r w:rsidR="00D47413" w:rsidRPr="008F582E">
        <w:rPr>
          <w:rStyle w:val="FootnoteReference"/>
          <w:rFonts w:ascii="Gill Sans MT" w:eastAsia="Garamond,Futura Medium,STKaiti" w:hAnsi="Gill Sans MT" w:cs="Futura Medium"/>
        </w:rPr>
        <w:footnoteReference w:id="37"/>
      </w:r>
      <w:r w:rsidR="00986DF6" w:rsidRPr="008F582E">
        <w:rPr>
          <w:rFonts w:ascii="Gill Sans MT" w:eastAsia="Garamond,Futura Medium,STKaiti" w:hAnsi="Gill Sans MT" w:cs="Futura Medium"/>
        </w:rPr>
        <w:t xml:space="preserve"> By contrast, </w:t>
      </w:r>
      <w:r w:rsidR="00165290" w:rsidRPr="008F582E">
        <w:rPr>
          <w:rFonts w:ascii="Gill Sans MT" w:eastAsia="Garamond,Futura Medium,STKaiti" w:hAnsi="Gill Sans MT" w:cs="Futura Medium"/>
        </w:rPr>
        <w:t xml:space="preserve">on the interpretation I am proposing, </w:t>
      </w:r>
      <w:r w:rsidR="00986DF6" w:rsidRPr="008F582E">
        <w:rPr>
          <w:rFonts w:ascii="Gill Sans MT" w:eastAsia="Garamond,Futura Medium,STKaiti" w:hAnsi="Gill Sans MT" w:cs="Futura Medium"/>
        </w:rPr>
        <w:t>Kierkegaard</w:t>
      </w:r>
      <w:r w:rsidR="00A12958" w:rsidRPr="008F582E">
        <w:rPr>
          <w:rFonts w:ascii="Gill Sans MT" w:eastAsia="Garamond,Futura Medium,STKaiti" w:hAnsi="Gill Sans MT" w:cs="Futura Medium"/>
        </w:rPr>
        <w:t xml:space="preserve"> holds that the</w:t>
      </w:r>
      <w:r w:rsidR="00986DF6" w:rsidRPr="008F582E">
        <w:rPr>
          <w:rFonts w:ascii="Gill Sans MT" w:eastAsia="Garamond,Futura Medium,STKaiti" w:hAnsi="Gill Sans MT" w:cs="Futura Medium"/>
        </w:rPr>
        <w:t xml:space="preserve"> </w:t>
      </w:r>
      <w:r w:rsidR="00986DF6" w:rsidRPr="008F582E">
        <w:rPr>
          <w:rFonts w:ascii="Gill Sans MT" w:eastAsia="Garamond,Futura Medium,STKaiti" w:hAnsi="Gill Sans MT" w:cs="Futura Medium"/>
        </w:rPr>
        <w:lastRenderedPageBreak/>
        <w:t>irony for which Socrates can serve as an exemplar is a determinate ethical possibility</w:t>
      </w:r>
      <w:r w:rsidR="00165290" w:rsidRPr="008F582E">
        <w:rPr>
          <w:rFonts w:ascii="Gill Sans MT" w:eastAsia="Garamond,Futura Medium,STKaiti" w:hAnsi="Gill Sans MT" w:cs="Futura Medium"/>
        </w:rPr>
        <w:t>, distinct</w:t>
      </w:r>
      <w:r w:rsidR="00807965" w:rsidRPr="008F582E">
        <w:rPr>
          <w:rFonts w:ascii="Gill Sans MT" w:eastAsia="Garamond,Futura Medium,STKaiti" w:hAnsi="Gill Sans MT" w:cs="Futura Medium"/>
        </w:rPr>
        <w:t xml:space="preserve"> from other ethical possibilities</w:t>
      </w:r>
      <w:r w:rsidR="00986DF6" w:rsidRPr="008F582E">
        <w:rPr>
          <w:rFonts w:ascii="Gill Sans MT" w:eastAsia="Garamond,Futura Medium,STKaiti" w:hAnsi="Gill Sans MT" w:cs="Futura Medium"/>
        </w:rPr>
        <w:t xml:space="preserve">. </w:t>
      </w:r>
      <w:r w:rsidR="007E4C6C" w:rsidRPr="008F582E">
        <w:rPr>
          <w:rFonts w:ascii="Gill Sans MT" w:eastAsia="Garamond,Futura Medium,STKaiti" w:hAnsi="Gill Sans MT" w:cs="Futura Medium"/>
        </w:rPr>
        <w:t>Crucially,</w:t>
      </w:r>
      <w:r w:rsidR="00A12958" w:rsidRPr="008F582E">
        <w:rPr>
          <w:rFonts w:ascii="Gill Sans MT" w:eastAsia="Garamond,Futura Medium,STKaiti" w:hAnsi="Gill Sans MT" w:cs="Futura Medium"/>
        </w:rPr>
        <w:t xml:space="preserve"> however</w:t>
      </w:r>
      <w:r w:rsidR="007E4C6C" w:rsidRPr="008F582E">
        <w:rPr>
          <w:rFonts w:ascii="Gill Sans MT" w:eastAsia="Garamond,Futura Medium,STKaiti" w:hAnsi="Gill Sans MT" w:cs="Futura Medium"/>
        </w:rPr>
        <w:t>, this is not to</w:t>
      </w:r>
      <w:r w:rsidR="00A12958" w:rsidRPr="008F582E">
        <w:rPr>
          <w:rFonts w:ascii="Gill Sans MT" w:eastAsia="Garamond,Futura Medium,STKaiti" w:hAnsi="Gill Sans MT" w:cs="Futura Medium"/>
        </w:rPr>
        <w:t xml:space="preserve"> concede </w:t>
      </w:r>
      <w:r w:rsidR="00827764" w:rsidRPr="008F582E">
        <w:rPr>
          <w:rFonts w:ascii="Gill Sans MT" w:eastAsia="Garamond,Futura Medium,STKaiti" w:hAnsi="Gill Sans MT" w:cs="Futura Medium"/>
        </w:rPr>
        <w:t>to the Blueprint M</w:t>
      </w:r>
      <w:r w:rsidR="007E4C6C" w:rsidRPr="008F582E">
        <w:rPr>
          <w:rFonts w:ascii="Gill Sans MT" w:eastAsia="Garamond,Futura Medium,STKaiti" w:hAnsi="Gill Sans MT" w:cs="Futura Medium"/>
        </w:rPr>
        <w:t xml:space="preserve">odel </w:t>
      </w:r>
      <w:r w:rsidR="00A12958" w:rsidRPr="008F582E">
        <w:rPr>
          <w:rFonts w:ascii="Gill Sans MT" w:eastAsia="Garamond,Futura Medium,STKaiti" w:hAnsi="Gill Sans MT" w:cs="Futura Medium"/>
        </w:rPr>
        <w:t>that the determinacy of the ethica</w:t>
      </w:r>
      <w:r w:rsidR="00970782" w:rsidRPr="008F582E">
        <w:rPr>
          <w:rFonts w:ascii="Gill Sans MT" w:eastAsia="Garamond,Futura Medium,STKaiti" w:hAnsi="Gill Sans MT" w:cs="Futura Medium"/>
        </w:rPr>
        <w:t>l possibilities</w:t>
      </w:r>
      <w:r w:rsidR="007E4C6C" w:rsidRPr="008F582E">
        <w:rPr>
          <w:rFonts w:ascii="Gill Sans MT" w:eastAsia="Garamond,Futura Medium,STKaiti" w:hAnsi="Gill Sans MT" w:cs="Futura Medium"/>
        </w:rPr>
        <w:t xml:space="preserve"> for which </w:t>
      </w:r>
      <w:r w:rsidR="004447E2" w:rsidRPr="008F582E">
        <w:rPr>
          <w:rFonts w:ascii="Gill Sans MT" w:eastAsia="Garamond,Futura Medium,STKaiti" w:hAnsi="Gill Sans MT" w:cs="Futura Medium"/>
        </w:rPr>
        <w:t>others</w:t>
      </w:r>
      <w:r w:rsidR="00073B12" w:rsidRPr="008F582E">
        <w:rPr>
          <w:rFonts w:ascii="Gill Sans MT" w:eastAsia="Garamond,Futura Medium,STKaiti" w:hAnsi="Gill Sans MT" w:cs="Futura Medium"/>
        </w:rPr>
        <w:t xml:space="preserve"> can serve</w:t>
      </w:r>
      <w:r w:rsidR="00A12958" w:rsidRPr="008F582E">
        <w:rPr>
          <w:rFonts w:ascii="Gill Sans MT" w:eastAsia="Garamond,Futura Medium,STKaiti" w:hAnsi="Gill Sans MT" w:cs="Futura Medium"/>
        </w:rPr>
        <w:t xml:space="preserve"> </w:t>
      </w:r>
      <w:r w:rsidR="00970782" w:rsidRPr="008F582E">
        <w:rPr>
          <w:rFonts w:ascii="Gill Sans MT" w:eastAsia="Garamond,Futura Medium,STKaiti" w:hAnsi="Gill Sans MT" w:cs="Futura Medium"/>
        </w:rPr>
        <w:t xml:space="preserve">as </w:t>
      </w:r>
      <w:r w:rsidR="00A12958" w:rsidRPr="008F582E">
        <w:rPr>
          <w:rFonts w:ascii="Gill Sans MT" w:eastAsia="Garamond,Futura Medium,STKaiti" w:hAnsi="Gill Sans MT" w:cs="Futura Medium"/>
        </w:rPr>
        <w:t>exemplar</w:t>
      </w:r>
      <w:r w:rsidR="00970782" w:rsidRPr="008F582E">
        <w:rPr>
          <w:rFonts w:ascii="Gill Sans MT" w:eastAsia="Garamond,Futura Medium,STKaiti" w:hAnsi="Gill Sans MT" w:cs="Futura Medium"/>
        </w:rPr>
        <w:t>s</w:t>
      </w:r>
      <w:r w:rsidR="00A12958" w:rsidRPr="008F582E">
        <w:rPr>
          <w:rFonts w:ascii="Gill Sans MT" w:eastAsia="Garamond,Futura Medium,STKaiti" w:hAnsi="Gill Sans MT" w:cs="Futura Medium"/>
        </w:rPr>
        <w:t xml:space="preserve"> </w:t>
      </w:r>
      <w:r w:rsidR="00986DF6" w:rsidRPr="008F582E">
        <w:rPr>
          <w:rFonts w:ascii="Gill Sans MT" w:eastAsia="Garamond,Futura Medium,STKaiti" w:hAnsi="Gill Sans MT" w:cs="Futura Medium"/>
        </w:rPr>
        <w:t>ca</w:t>
      </w:r>
      <w:r w:rsidR="007E4C6C" w:rsidRPr="008F582E">
        <w:rPr>
          <w:rFonts w:ascii="Gill Sans MT" w:eastAsia="Garamond,Futura Medium,STKaiti" w:hAnsi="Gill Sans MT" w:cs="Futura Medium"/>
        </w:rPr>
        <w:t>n</w:t>
      </w:r>
      <w:r w:rsidR="00986DF6" w:rsidRPr="008F582E">
        <w:rPr>
          <w:rFonts w:ascii="Gill Sans MT" w:eastAsia="Garamond,Futura Medium,STKaiti" w:hAnsi="Gill Sans MT" w:cs="Futura Medium"/>
        </w:rPr>
        <w:t xml:space="preserve"> </w:t>
      </w:r>
      <w:r w:rsidR="007E4C6C" w:rsidRPr="008F582E">
        <w:rPr>
          <w:rFonts w:ascii="Gill Sans MT" w:eastAsia="Garamond,Futura Medium,STKaiti" w:hAnsi="Gill Sans MT" w:cs="Futura Medium"/>
        </w:rPr>
        <w:t xml:space="preserve">be represented </w:t>
      </w:r>
      <w:r w:rsidR="00073B12" w:rsidRPr="008F582E">
        <w:rPr>
          <w:rFonts w:ascii="Gill Sans MT" w:eastAsia="Garamond,Futura Medium,STKaiti" w:hAnsi="Gill Sans MT" w:cs="Futura Medium"/>
        </w:rPr>
        <w:t xml:space="preserve">in the modality of actuality and grasped </w:t>
      </w:r>
      <w:r w:rsidR="007E4C6C" w:rsidRPr="008F582E">
        <w:rPr>
          <w:rFonts w:ascii="Gill Sans MT" w:eastAsia="Garamond,Futura Medium,STKaiti" w:hAnsi="Gill Sans MT" w:cs="Futura Medium"/>
        </w:rPr>
        <w:t xml:space="preserve">in a purely disinterested way. </w:t>
      </w:r>
    </w:p>
    <w:p w14:paraId="7E32E092" w14:textId="53BC4050" w:rsidR="008323DB" w:rsidRPr="008F582E" w:rsidRDefault="008323DB" w:rsidP="007045C9">
      <w:pPr>
        <w:spacing w:line="360" w:lineRule="auto"/>
        <w:ind w:firstLine="720"/>
        <w:rPr>
          <w:rFonts w:ascii="Gill Sans MT" w:eastAsia="Garamond,Futura Medium,STKaiti" w:hAnsi="Gill Sans MT" w:cs="Futura Medium"/>
        </w:rPr>
      </w:pPr>
      <w:r w:rsidRPr="008F582E">
        <w:rPr>
          <w:rFonts w:ascii="Gill Sans MT" w:eastAsia="Garamond,Futura Medium,STKaiti" w:hAnsi="Gill Sans MT" w:cs="Futura Medium"/>
        </w:rPr>
        <w:t xml:space="preserve">It is </w:t>
      </w:r>
      <w:r w:rsidR="000068BA" w:rsidRPr="008F582E">
        <w:rPr>
          <w:rFonts w:ascii="Gill Sans MT" w:eastAsia="Garamond,Futura Medium,STKaiti" w:hAnsi="Gill Sans MT" w:cs="Futura Medium"/>
        </w:rPr>
        <w:t xml:space="preserve">also </w:t>
      </w:r>
      <w:r w:rsidRPr="008F582E">
        <w:rPr>
          <w:rFonts w:ascii="Gill Sans MT" w:eastAsia="Garamond,Futura Medium,STKaiti" w:hAnsi="Gill Sans MT" w:cs="Futura Medium"/>
        </w:rPr>
        <w:t>salutary that</w:t>
      </w:r>
      <w:r w:rsidR="007101EE" w:rsidRPr="008F582E">
        <w:rPr>
          <w:rFonts w:ascii="Gill Sans MT" w:eastAsia="Garamond,Futura Medium,STKaiti" w:hAnsi="Gill Sans MT" w:cs="Futura Medium"/>
        </w:rPr>
        <w:t>, on this interpretation of Kierkegaard</w:t>
      </w:r>
      <w:r w:rsidRPr="008F582E">
        <w:rPr>
          <w:rFonts w:ascii="Gill Sans MT" w:eastAsia="Garamond,Futura Medium,STKaiti" w:hAnsi="Gill Sans MT" w:cs="Futura Medium"/>
        </w:rPr>
        <w:t xml:space="preserve">, </w:t>
      </w:r>
      <w:r w:rsidR="007101EE" w:rsidRPr="008F582E">
        <w:rPr>
          <w:rFonts w:ascii="Gill Sans MT" w:eastAsia="Garamond,Futura Medium,STKaiti" w:hAnsi="Gill Sans MT" w:cs="Futura Medium"/>
        </w:rPr>
        <w:t>relating to</w:t>
      </w:r>
      <w:r w:rsidRPr="008F582E">
        <w:rPr>
          <w:rFonts w:ascii="Gill Sans MT" w:eastAsia="Garamond,Futura Medium,STKaiti" w:hAnsi="Gill Sans MT" w:cs="Futura Medium"/>
        </w:rPr>
        <w:t xml:space="preserve"> an ethical exemplar as such is no mere matter</w:t>
      </w:r>
      <w:r w:rsidR="007101EE" w:rsidRPr="008F582E">
        <w:rPr>
          <w:rFonts w:ascii="Gill Sans MT" w:eastAsia="Garamond,Futura Medium,STKaiti" w:hAnsi="Gill Sans MT" w:cs="Futura Medium"/>
        </w:rPr>
        <w:t xml:space="preserve"> of</w:t>
      </w:r>
      <w:r w:rsidR="00827764" w:rsidRPr="008F582E">
        <w:rPr>
          <w:rFonts w:ascii="Gill Sans MT" w:eastAsia="Garamond,Futura Medium,STKaiti" w:hAnsi="Gill Sans MT" w:cs="Futura Medium"/>
        </w:rPr>
        <w:t xml:space="preserve"> behaviour</w:t>
      </w:r>
      <w:r w:rsidR="005165B0" w:rsidRPr="008F582E">
        <w:rPr>
          <w:rFonts w:ascii="Gill Sans MT" w:eastAsia="Garamond,Futura Medium,STKaiti" w:hAnsi="Gill Sans MT" w:cs="Futura Medium"/>
        </w:rPr>
        <w:t>, no mere matter of stimulus-response,</w:t>
      </w:r>
      <w:r w:rsidRPr="008F582E">
        <w:rPr>
          <w:rFonts w:ascii="Gill Sans MT" w:eastAsia="Garamond,Futura Medium,STKaiti" w:hAnsi="Gill Sans MT" w:cs="Futura Medium"/>
        </w:rPr>
        <w:t xml:space="preserve"> but involves </w:t>
      </w:r>
      <w:r w:rsidRPr="008F582E">
        <w:rPr>
          <w:rFonts w:ascii="Gill Sans MT" w:eastAsia="Garamond,Futura Medium,STKaiti" w:hAnsi="Gill Sans MT" w:cs="Futura Medium"/>
          <w:i/>
        </w:rPr>
        <w:t>thinking</w:t>
      </w:r>
      <w:r w:rsidRPr="008F582E">
        <w:rPr>
          <w:rFonts w:ascii="Gill Sans MT" w:eastAsia="Garamond,Futura Medium,STKaiti" w:hAnsi="Gill Sans MT" w:cs="Futura Medium"/>
        </w:rPr>
        <w:t>. It follows that, in Kierkegaard’s view, thinking cannot be purely a matter of disinterested contemplation. And</w:t>
      </w:r>
      <w:r w:rsidR="007F136A" w:rsidRPr="008F582E">
        <w:rPr>
          <w:rFonts w:ascii="Gill Sans MT" w:eastAsia="Garamond,Futura Medium,STKaiti" w:hAnsi="Gill Sans MT" w:cs="Futura Medium"/>
        </w:rPr>
        <w:t>, indeed, on the conception of “the existing thinker”</w:t>
      </w:r>
      <w:r w:rsidR="00887254" w:rsidRPr="008F582E">
        <w:rPr>
          <w:rFonts w:ascii="Gill Sans MT" w:eastAsia="Garamond,Futura Medium,STKaiti" w:hAnsi="Gill Sans MT" w:cs="Futura Medium"/>
        </w:rPr>
        <w:t xml:space="preserve"> </w:t>
      </w:r>
      <w:r w:rsidR="00936EDB" w:rsidRPr="008F582E">
        <w:rPr>
          <w:rFonts w:ascii="Gill Sans MT" w:eastAsia="Garamond,Futura Medium,STKaiti" w:hAnsi="Gill Sans MT" w:cs="Futura Medium"/>
        </w:rPr>
        <w:t>we find worked out</w:t>
      </w:r>
      <w:r w:rsidRPr="008F582E">
        <w:rPr>
          <w:rFonts w:ascii="Gill Sans MT" w:eastAsia="Garamond,Futura Medium,STKaiti" w:hAnsi="Gill Sans MT" w:cs="Futura Medium"/>
        </w:rPr>
        <w:t xml:space="preserve"> in </w:t>
      </w:r>
      <w:r w:rsidRPr="008F582E">
        <w:rPr>
          <w:rFonts w:ascii="Gill Sans MT" w:eastAsia="Garamond,Futura Medium,STKaiti" w:hAnsi="Gill Sans MT" w:cs="Futura Medium"/>
          <w:i/>
        </w:rPr>
        <w:t>Postscript</w:t>
      </w:r>
      <w:r w:rsidRPr="008F582E">
        <w:rPr>
          <w:rFonts w:ascii="Gill Sans MT" w:eastAsia="Garamond,Futura Medium,STKaiti" w:hAnsi="Gill Sans MT" w:cs="Futura Medium"/>
        </w:rPr>
        <w:t xml:space="preserve">, </w:t>
      </w:r>
      <w:r w:rsidR="007101EE" w:rsidRPr="008F582E">
        <w:rPr>
          <w:rFonts w:ascii="Gill Sans MT" w:eastAsia="Garamond,Futura Medium,STKaiti" w:hAnsi="Gill Sans MT" w:cs="Futura Medium"/>
        </w:rPr>
        <w:t>and associated there above all wi</w:t>
      </w:r>
      <w:r w:rsidR="0089329F" w:rsidRPr="008F582E">
        <w:rPr>
          <w:rFonts w:ascii="Gill Sans MT" w:eastAsia="Garamond,Futura Medium,STKaiti" w:hAnsi="Gill Sans MT" w:cs="Futura Medium"/>
        </w:rPr>
        <w:t>th Socrates</w:t>
      </w:r>
      <w:r w:rsidR="007101EE" w:rsidRPr="008F582E">
        <w:rPr>
          <w:rFonts w:ascii="Gill Sans MT" w:eastAsia="Garamond,Futura Medium,STKaiti" w:hAnsi="Gill Sans MT" w:cs="Futura Medium"/>
        </w:rPr>
        <w:t xml:space="preserve">, </w:t>
      </w:r>
      <w:r w:rsidRPr="008F582E">
        <w:rPr>
          <w:rFonts w:ascii="Gill Sans MT" w:eastAsia="Garamond,Futura Medium,STKaiti" w:hAnsi="Gill Sans MT" w:cs="Futura Medium"/>
        </w:rPr>
        <w:t>there is a kind of thinking that is not purely disinterested. This is the thinki</w:t>
      </w:r>
      <w:r w:rsidR="00713CAF" w:rsidRPr="008F582E">
        <w:rPr>
          <w:rFonts w:ascii="Gill Sans MT" w:eastAsia="Garamond,Futura Medium,STKaiti" w:hAnsi="Gill Sans MT" w:cs="Futura Medium"/>
        </w:rPr>
        <w:t>ng that Climacus describes in terms of</w:t>
      </w:r>
      <w:r w:rsidR="007F136A" w:rsidRPr="008F582E">
        <w:rPr>
          <w:rFonts w:ascii="Gill Sans MT" w:eastAsia="Garamond,Futura Medium,STKaiti" w:hAnsi="Gill Sans MT" w:cs="Futura Medium"/>
        </w:rPr>
        <w:t xml:space="preserve"> “double-reflection”</w:t>
      </w:r>
      <w:r w:rsidRPr="008F582E">
        <w:rPr>
          <w:rFonts w:ascii="Gill Sans MT" w:eastAsia="Garamond,Futura Medium,STKaiti" w:hAnsi="Gill Sans MT" w:cs="Futura Medium"/>
        </w:rPr>
        <w:t xml:space="preserve">, in which one’s thinking </w:t>
      </w:r>
      <w:r w:rsidR="00894E28" w:rsidRPr="008F582E">
        <w:rPr>
          <w:rFonts w:ascii="Gill Sans MT" w:eastAsia="Garamond,Futura Medium,STKaiti" w:hAnsi="Gill Sans MT" w:cs="Futura Medium"/>
        </w:rPr>
        <w:t xml:space="preserve">about the universally human </w:t>
      </w:r>
      <w:r w:rsidRPr="008F582E">
        <w:rPr>
          <w:rFonts w:ascii="Gill Sans MT" w:eastAsia="Garamond,Futura Medium,STKaiti" w:hAnsi="Gill Sans MT" w:cs="Futura Medium"/>
        </w:rPr>
        <w:t>is al</w:t>
      </w:r>
      <w:r w:rsidR="0089329F" w:rsidRPr="008F582E">
        <w:rPr>
          <w:rFonts w:ascii="Gill Sans MT" w:eastAsia="Garamond,Futura Medium,STKaiti" w:hAnsi="Gill Sans MT" w:cs="Futura Medium"/>
        </w:rPr>
        <w:t>ways disciplined by reflection</w:t>
      </w:r>
      <w:r w:rsidR="00157D3A" w:rsidRPr="008F582E">
        <w:rPr>
          <w:rFonts w:ascii="Gill Sans MT" w:eastAsia="Garamond,Futura Medium,STKaiti" w:hAnsi="Gill Sans MT" w:cs="Futura Medium"/>
        </w:rPr>
        <w:t xml:space="preserve"> on</w:t>
      </w:r>
      <w:r w:rsidRPr="008F582E">
        <w:rPr>
          <w:rFonts w:ascii="Gill Sans MT" w:eastAsia="Garamond,Futura Medium,STKaiti" w:hAnsi="Gill Sans MT" w:cs="Futura Medium"/>
        </w:rPr>
        <w:t xml:space="preserve"> the limits of the aesthetic-intellectual and </w:t>
      </w:r>
      <w:r w:rsidR="0050311B" w:rsidRPr="008F582E">
        <w:rPr>
          <w:rFonts w:ascii="Gill Sans MT" w:eastAsia="Garamond,Futura Medium,STKaiti" w:hAnsi="Gill Sans MT" w:cs="Futura Medium"/>
        </w:rPr>
        <w:t>by</w:t>
      </w:r>
      <w:r w:rsidRPr="008F582E">
        <w:rPr>
          <w:rFonts w:ascii="Gill Sans MT" w:eastAsia="Garamond,Futura Medium,STKaiti" w:hAnsi="Gill Sans MT" w:cs="Futura Medium"/>
        </w:rPr>
        <w:t xml:space="preserve"> </w:t>
      </w:r>
      <w:r w:rsidR="0089329F" w:rsidRPr="008F582E">
        <w:rPr>
          <w:rFonts w:ascii="Gill Sans MT" w:eastAsia="Garamond,Futura Medium,STKaiti" w:hAnsi="Gill Sans MT" w:cs="Futura Medium"/>
        </w:rPr>
        <w:t xml:space="preserve">reflecting back on </w:t>
      </w:r>
      <w:r w:rsidRPr="008F582E">
        <w:rPr>
          <w:rFonts w:ascii="Gill Sans MT" w:eastAsia="Garamond,Futura Medium,STKaiti" w:hAnsi="Gill Sans MT" w:cs="Futura Medium"/>
        </w:rPr>
        <w:t>the question of how one concretely stands in relation to the objects of one’s thoughts.</w:t>
      </w:r>
      <w:r w:rsidR="000068BA" w:rsidRPr="008F582E">
        <w:rPr>
          <w:rFonts w:ascii="Gill Sans MT" w:eastAsia="Garamond,Futura Medium,STKaiti" w:hAnsi="Gill Sans MT" w:cs="Futura Medium"/>
        </w:rPr>
        <w:t xml:space="preserve"> Plausibly, it </w:t>
      </w:r>
      <w:r w:rsidR="00413EEE" w:rsidRPr="008F582E">
        <w:rPr>
          <w:rFonts w:ascii="Gill Sans MT" w:eastAsia="Garamond,Futura Medium,STKaiti" w:hAnsi="Gill Sans MT" w:cs="Futura Medium"/>
        </w:rPr>
        <w:t>is part of Kierkegaard’s aim, already in his dissertation,</w:t>
      </w:r>
      <w:r w:rsidR="006700EE" w:rsidRPr="008F582E">
        <w:rPr>
          <w:rFonts w:ascii="Gill Sans MT" w:eastAsia="Garamond,Futura Medium,STKaiti" w:hAnsi="Gill Sans MT" w:cs="Futura Medium"/>
        </w:rPr>
        <w:t xml:space="preserve"> to make room for</w:t>
      </w:r>
      <w:r w:rsidR="00413EEE" w:rsidRPr="008F582E">
        <w:rPr>
          <w:rFonts w:ascii="Gill Sans MT" w:eastAsia="Garamond,Futura Medium,STKaiti" w:hAnsi="Gill Sans MT" w:cs="Futura Medium"/>
        </w:rPr>
        <w:t xml:space="preserve"> a </w:t>
      </w:r>
      <w:r w:rsidR="006A1F6B" w:rsidRPr="008F582E">
        <w:rPr>
          <w:rFonts w:ascii="Gill Sans MT" w:eastAsia="Garamond,Futura Medium,STKaiti" w:hAnsi="Gill Sans MT" w:cs="Futura Medium"/>
        </w:rPr>
        <w:t xml:space="preserve">kind of thinking about Socrates </w:t>
      </w:r>
      <w:r w:rsidR="00413EEE" w:rsidRPr="008F582E">
        <w:rPr>
          <w:rFonts w:ascii="Gill Sans MT" w:eastAsia="Garamond,Futura Medium,STKaiti" w:hAnsi="Gill Sans MT" w:cs="Futura Medium"/>
        </w:rPr>
        <w:t>that is disciplined in these ways.</w:t>
      </w:r>
      <w:r w:rsidRPr="008F582E">
        <w:rPr>
          <w:rStyle w:val="FootnoteReference"/>
          <w:rFonts w:ascii="Gill Sans MT" w:eastAsia="Garamond,Futura Medium,STKaiti" w:hAnsi="Gill Sans MT" w:cs="Futura Medium"/>
        </w:rPr>
        <w:footnoteReference w:id="38"/>
      </w:r>
    </w:p>
    <w:p w14:paraId="7F4F0FE8" w14:textId="2060102F" w:rsidR="00F13CEC" w:rsidRPr="008F582E" w:rsidRDefault="0504041A" w:rsidP="007045C9">
      <w:pPr>
        <w:spacing w:line="360" w:lineRule="auto"/>
        <w:ind w:firstLine="720"/>
        <w:rPr>
          <w:rFonts w:ascii="Gill Sans MT" w:eastAsia="STKaiti" w:hAnsi="Gill Sans MT" w:cs="Futura Medium"/>
        </w:rPr>
      </w:pPr>
      <w:r w:rsidRPr="008F582E">
        <w:rPr>
          <w:rFonts w:ascii="Gill Sans MT" w:eastAsia="Garamond,Futura Medium,STKaiti" w:hAnsi="Gill Sans MT" w:cs="Futura Medium"/>
        </w:rPr>
        <w:t xml:space="preserve">Two major </w:t>
      </w:r>
      <w:r w:rsidR="00073B12" w:rsidRPr="008F582E">
        <w:rPr>
          <w:rFonts w:ascii="Gill Sans MT" w:eastAsia="Garamond,Futura Medium,STKaiti" w:hAnsi="Gill Sans MT" w:cs="Futura Medium"/>
        </w:rPr>
        <w:t>questions remain about Kierkegaard’s</w:t>
      </w:r>
      <w:r w:rsidRPr="008F582E">
        <w:rPr>
          <w:rFonts w:ascii="Gill Sans MT" w:eastAsia="Garamond,Futura Medium,STKaiti" w:hAnsi="Gill Sans MT" w:cs="Futura Medium"/>
        </w:rPr>
        <w:t xml:space="preserve"> model of ethical exemplification. Firstly, what exactly is the role therein for what I have called </w:t>
      </w:r>
      <w:r w:rsidR="007F136A" w:rsidRPr="008F582E">
        <w:rPr>
          <w:rFonts w:ascii="Gill Sans MT" w:eastAsia="Garamond,Futura Medium,STKaiti" w:hAnsi="Gill Sans MT" w:cs="Futura Medium"/>
        </w:rPr>
        <w:t>“</w:t>
      </w:r>
      <w:r w:rsidRPr="008F582E">
        <w:rPr>
          <w:rFonts w:ascii="Gill Sans MT" w:eastAsia="Garamond,Futura Medium,STKaiti" w:hAnsi="Gill Sans MT" w:cs="Futura Medium"/>
        </w:rPr>
        <w:t>limiting cases</w:t>
      </w:r>
      <w:r w:rsidR="007F136A" w:rsidRPr="008F582E">
        <w:rPr>
          <w:rFonts w:ascii="Gill Sans MT" w:eastAsia="Garamond,Futura Medium,STKaiti" w:hAnsi="Gill Sans MT" w:cs="Futura Medium"/>
        </w:rPr>
        <w:t>”</w:t>
      </w:r>
      <w:r w:rsidRPr="008F582E">
        <w:rPr>
          <w:rFonts w:ascii="Gill Sans MT" w:eastAsia="Garamond,Futura Medium,STKaiti" w:hAnsi="Gill Sans MT" w:cs="Futura Medium"/>
        </w:rPr>
        <w:t xml:space="preserve"> of disinterested representation? And secondly, how on this model are we to understand the process of taking up the challenge presented by an ethical </w:t>
      </w:r>
      <w:r w:rsidR="007F136A" w:rsidRPr="008F582E">
        <w:rPr>
          <w:rFonts w:ascii="Gill Sans MT" w:eastAsia="Garamond,Futura Medium,STKaiti" w:hAnsi="Gill Sans MT" w:cs="Futura Medium"/>
        </w:rPr>
        <w:t>exemplar, i. e. the process of “appropriation”</w:t>
      </w:r>
      <w:r w:rsidRPr="008F582E">
        <w:rPr>
          <w:rFonts w:ascii="Gill Sans MT" w:eastAsia="Garamond,Futura Medium,STKaiti" w:hAnsi="Gill Sans MT" w:cs="Futura Medium"/>
        </w:rPr>
        <w:t xml:space="preserve">? While </w:t>
      </w:r>
      <w:r w:rsidR="000C2885" w:rsidRPr="008F582E">
        <w:rPr>
          <w:rFonts w:ascii="Gill Sans MT" w:eastAsia="Garamond,Futura Medium,STKaiti" w:hAnsi="Gill Sans MT" w:cs="Futura Medium"/>
        </w:rPr>
        <w:t xml:space="preserve">I shall not attempt </w:t>
      </w:r>
      <w:r w:rsidR="00FF273A" w:rsidRPr="008F582E">
        <w:rPr>
          <w:rFonts w:ascii="Gill Sans MT" w:eastAsia="Garamond,Futura Medium,STKaiti" w:hAnsi="Gill Sans MT" w:cs="Futura Medium"/>
        </w:rPr>
        <w:t xml:space="preserve">here </w:t>
      </w:r>
      <w:r w:rsidR="000C2885" w:rsidRPr="008F582E">
        <w:rPr>
          <w:rFonts w:ascii="Gill Sans MT" w:eastAsia="Garamond,Futura Medium,STKaiti" w:hAnsi="Gill Sans MT" w:cs="Futura Medium"/>
        </w:rPr>
        <w:t xml:space="preserve">a full answer to these </w:t>
      </w:r>
      <w:r w:rsidRPr="008F582E">
        <w:rPr>
          <w:rFonts w:ascii="Gill Sans MT" w:eastAsia="Garamond,Futura Medium,STKaiti" w:hAnsi="Gill Sans MT" w:cs="Futura Medium"/>
        </w:rPr>
        <w:t>questi</w:t>
      </w:r>
      <w:r w:rsidR="000C2885" w:rsidRPr="008F582E">
        <w:rPr>
          <w:rFonts w:ascii="Gill Sans MT" w:eastAsia="Garamond,Futura Medium,STKaiti" w:hAnsi="Gill Sans MT" w:cs="Futura Medium"/>
        </w:rPr>
        <w:t>ons</w:t>
      </w:r>
      <w:r w:rsidRPr="008F582E">
        <w:rPr>
          <w:rFonts w:ascii="Gill Sans MT" w:eastAsia="Garamond,Futura Medium,STKaiti" w:hAnsi="Gill Sans MT" w:cs="Futura Medium"/>
        </w:rPr>
        <w:t>, I offer the following remarks in closing.</w:t>
      </w:r>
    </w:p>
    <w:p w14:paraId="73DCF0B6" w14:textId="6A5B4B54" w:rsidR="0004041C" w:rsidRPr="008F582E" w:rsidRDefault="00637947" w:rsidP="007045C9">
      <w:pPr>
        <w:spacing w:line="360" w:lineRule="auto"/>
        <w:ind w:firstLine="720"/>
        <w:rPr>
          <w:rFonts w:ascii="Gill Sans MT" w:eastAsia="Garamond,Futura Medium,STKaiti" w:hAnsi="Gill Sans MT" w:cs="Futura Medium"/>
        </w:rPr>
      </w:pPr>
      <w:r w:rsidRPr="008F582E">
        <w:rPr>
          <w:rFonts w:ascii="Gill Sans MT" w:eastAsia="Garamond,Futura Medium,STKaiti" w:hAnsi="Gill Sans MT" w:cs="Futura Medium"/>
        </w:rPr>
        <w:t>I have suggested that</w:t>
      </w:r>
      <w:r w:rsidR="009D26EC" w:rsidRPr="008F582E">
        <w:rPr>
          <w:rFonts w:ascii="Gill Sans MT" w:eastAsia="Garamond,Futura Medium,STKaiti" w:hAnsi="Gill Sans MT" w:cs="Futura Medium"/>
        </w:rPr>
        <w:t>, in his approach to Socrates,</w:t>
      </w:r>
      <w:r w:rsidR="00E97598" w:rsidRPr="008F582E">
        <w:rPr>
          <w:rFonts w:ascii="Gill Sans MT" w:eastAsia="Garamond,Futura Medium,STKaiti" w:hAnsi="Gill Sans MT" w:cs="Futura Medium"/>
        </w:rPr>
        <w:t xml:space="preserve"> Kierkegaard</w:t>
      </w:r>
      <w:r w:rsidR="002C74F0" w:rsidRPr="008F582E">
        <w:rPr>
          <w:rFonts w:ascii="Gill Sans MT" w:eastAsia="Garamond,Futura Medium,STKaiti" w:hAnsi="Gill Sans MT" w:cs="Futura Medium"/>
        </w:rPr>
        <w:t xml:space="preserve"> aims to disturb</w:t>
      </w:r>
      <w:r w:rsidR="0087469E" w:rsidRPr="008F582E">
        <w:rPr>
          <w:rFonts w:ascii="Gill Sans MT" w:eastAsia="Garamond,Futura Medium,STKaiti" w:hAnsi="Gill Sans MT" w:cs="Futura Medium"/>
        </w:rPr>
        <w:t xml:space="preserve"> the</w:t>
      </w:r>
      <w:r w:rsidRPr="008F582E">
        <w:rPr>
          <w:rFonts w:ascii="Gill Sans MT" w:eastAsia="Garamond,Futura Medium,STKaiti" w:hAnsi="Gill Sans MT" w:cs="Futura Medium"/>
        </w:rPr>
        <w:t xml:space="preserve"> </w:t>
      </w:r>
      <w:r w:rsidR="009D26EC" w:rsidRPr="008F582E">
        <w:rPr>
          <w:rFonts w:ascii="Gill Sans MT" w:eastAsia="Garamond,Futura Medium,STKaiti" w:hAnsi="Gill Sans MT" w:cs="Futura Medium"/>
        </w:rPr>
        <w:t>attitude of</w:t>
      </w:r>
      <w:r w:rsidR="002F6011" w:rsidRPr="008F582E">
        <w:rPr>
          <w:rFonts w:ascii="Gill Sans MT" w:eastAsia="Garamond,Futura Medium,STKaiti" w:hAnsi="Gill Sans MT" w:cs="Futura Medium"/>
        </w:rPr>
        <w:t xml:space="preserve"> </w:t>
      </w:r>
      <w:r w:rsidR="00160B47" w:rsidRPr="008F582E">
        <w:rPr>
          <w:rFonts w:ascii="Gill Sans MT" w:eastAsia="Garamond,Futura Medium,STKaiti" w:hAnsi="Gill Sans MT" w:cs="Futura Medium"/>
        </w:rPr>
        <w:t>contemplation</w:t>
      </w:r>
      <w:r w:rsidR="002F6011" w:rsidRPr="008F582E">
        <w:rPr>
          <w:rFonts w:ascii="Gill Sans MT" w:eastAsia="Garamond,Futura Medium,STKaiti" w:hAnsi="Gill Sans MT" w:cs="Futura Medium"/>
        </w:rPr>
        <w:t xml:space="preserve"> and to do so</w:t>
      </w:r>
      <w:r w:rsidR="00160B47" w:rsidRPr="008F582E">
        <w:rPr>
          <w:rFonts w:ascii="Gill Sans MT" w:eastAsia="Garamond,Futura Medium,STKaiti" w:hAnsi="Gill Sans MT" w:cs="Futura Medium"/>
        </w:rPr>
        <w:t xml:space="preserve"> </w:t>
      </w:r>
      <w:r w:rsidR="00E636FC" w:rsidRPr="008F582E">
        <w:rPr>
          <w:rFonts w:ascii="Gill Sans MT" w:eastAsia="Garamond,Futura Medium,STKaiti" w:hAnsi="Gill Sans MT" w:cs="Futura Medium"/>
        </w:rPr>
        <w:t>from within, by deploying</w:t>
      </w:r>
      <w:r w:rsidR="002C74F0" w:rsidRPr="008F582E">
        <w:rPr>
          <w:rFonts w:ascii="Gill Sans MT" w:eastAsia="Garamond,Futura Medium,STKaiti" w:hAnsi="Gill Sans MT" w:cs="Futura Medium"/>
        </w:rPr>
        <w:t xml:space="preserve"> limiting cases of disinterested representation. </w:t>
      </w:r>
      <w:r w:rsidR="00BA3712" w:rsidRPr="008F582E">
        <w:rPr>
          <w:rFonts w:ascii="Gill Sans MT" w:eastAsia="Garamond,Futura Medium,STKaiti" w:hAnsi="Gill Sans MT" w:cs="Futura Medium"/>
        </w:rPr>
        <w:t>I have not clai</w:t>
      </w:r>
      <w:r w:rsidR="00A17558" w:rsidRPr="008F582E">
        <w:rPr>
          <w:rFonts w:ascii="Gill Sans MT" w:eastAsia="Garamond,Futura Medium,STKaiti" w:hAnsi="Gill Sans MT" w:cs="Futura Medium"/>
        </w:rPr>
        <w:t xml:space="preserve">med, however, that </w:t>
      </w:r>
      <w:r w:rsidR="00BA3712" w:rsidRPr="008F582E">
        <w:rPr>
          <w:rFonts w:ascii="Gill Sans MT" w:eastAsia="Garamond,Futura Medium,STKaiti" w:hAnsi="Gill Sans MT" w:cs="Futura Medium"/>
        </w:rPr>
        <w:t xml:space="preserve">such representations </w:t>
      </w:r>
      <w:r w:rsidR="0087469E" w:rsidRPr="008F582E">
        <w:rPr>
          <w:rFonts w:ascii="Gill Sans MT" w:eastAsia="Garamond,Futura Medium,STKaiti" w:hAnsi="Gill Sans MT" w:cs="Futura Medium"/>
        </w:rPr>
        <w:t>are by themselves</w:t>
      </w:r>
      <w:r w:rsidR="009D26EC" w:rsidRPr="008F582E">
        <w:rPr>
          <w:rFonts w:ascii="Gill Sans MT" w:eastAsia="Garamond,Futura Medium,STKaiti" w:hAnsi="Gill Sans MT" w:cs="Futura Medium"/>
        </w:rPr>
        <w:t xml:space="preserve"> </w:t>
      </w:r>
      <w:r w:rsidR="00FC5098" w:rsidRPr="008F582E">
        <w:rPr>
          <w:rFonts w:ascii="Gill Sans MT" w:eastAsia="Garamond,Futura Medium,STKaiti" w:hAnsi="Gill Sans MT" w:cs="Futura Medium"/>
        </w:rPr>
        <w:t xml:space="preserve">supposed to be </w:t>
      </w:r>
      <w:r w:rsidR="00640198" w:rsidRPr="008F582E">
        <w:rPr>
          <w:rFonts w:ascii="Gill Sans MT" w:eastAsia="Garamond,Futura Medium,STKaiti" w:hAnsi="Gill Sans MT" w:cs="Futura Medium"/>
        </w:rPr>
        <w:t xml:space="preserve">sufficient to </w:t>
      </w:r>
      <w:r w:rsidR="009D26EC" w:rsidRPr="008F582E">
        <w:rPr>
          <w:rFonts w:ascii="Gill Sans MT" w:eastAsia="Garamond,Futura Medium,STKaiti" w:hAnsi="Gill Sans MT" w:cs="Futura Medium"/>
        </w:rPr>
        <w:t xml:space="preserve">impel </w:t>
      </w:r>
      <w:r w:rsidR="009A587D" w:rsidRPr="008F582E">
        <w:rPr>
          <w:rFonts w:ascii="Gill Sans MT" w:eastAsia="Garamond,Futura Medium,STKaiti" w:hAnsi="Gill Sans MT" w:cs="Futura Medium"/>
        </w:rPr>
        <w:t>us</w:t>
      </w:r>
      <w:r w:rsidR="009D26EC" w:rsidRPr="008F582E">
        <w:rPr>
          <w:rFonts w:ascii="Gill Sans MT" w:eastAsia="Garamond,Futura Medium,STKaiti" w:hAnsi="Gill Sans MT" w:cs="Futura Medium"/>
        </w:rPr>
        <w:t xml:space="preserve"> to take up</w:t>
      </w:r>
      <w:r w:rsidR="00BA3712" w:rsidRPr="008F582E">
        <w:rPr>
          <w:rFonts w:ascii="Gill Sans MT" w:eastAsia="Garamond,Futura Medium,STKaiti" w:hAnsi="Gill Sans MT" w:cs="Futura Medium"/>
        </w:rPr>
        <w:t xml:space="preserve"> Socrates as an ethical exemplar. </w:t>
      </w:r>
      <w:r w:rsidR="00DA4181" w:rsidRPr="008F582E">
        <w:rPr>
          <w:rFonts w:ascii="Gill Sans MT" w:eastAsia="Garamond,Futura Medium,STKaiti" w:hAnsi="Gill Sans MT" w:cs="Futura Medium"/>
        </w:rPr>
        <w:t xml:space="preserve">That hardly seems </w:t>
      </w:r>
      <w:r w:rsidR="002D46A0" w:rsidRPr="008F582E">
        <w:rPr>
          <w:rFonts w:ascii="Gill Sans MT" w:eastAsia="Garamond,Futura Medium,STKaiti" w:hAnsi="Gill Sans MT" w:cs="Futura Medium"/>
        </w:rPr>
        <w:t>likely</w:t>
      </w:r>
      <w:r w:rsidR="00A17558" w:rsidRPr="008F582E">
        <w:rPr>
          <w:rFonts w:ascii="Gill Sans MT" w:eastAsia="Garamond,Futura Medium,STKaiti" w:hAnsi="Gill Sans MT" w:cs="Futura Medium"/>
        </w:rPr>
        <w:t>.</w:t>
      </w:r>
      <w:r w:rsidR="009A587D" w:rsidRPr="008F582E">
        <w:rPr>
          <w:rFonts w:ascii="Gill Sans MT" w:eastAsia="Garamond,Futura Medium,STKaiti" w:hAnsi="Gill Sans MT" w:cs="Futura Medium"/>
        </w:rPr>
        <w:t xml:space="preserve"> </w:t>
      </w:r>
      <w:r w:rsidR="00A17558" w:rsidRPr="008F582E">
        <w:rPr>
          <w:rFonts w:ascii="Gill Sans MT" w:eastAsia="Garamond,Futura Medium,STKaiti" w:hAnsi="Gill Sans MT" w:cs="Futura Medium"/>
        </w:rPr>
        <w:t>While Kierkegaard’s</w:t>
      </w:r>
      <w:r w:rsidR="009A587D" w:rsidRPr="008F582E">
        <w:rPr>
          <w:rFonts w:ascii="Gill Sans MT" w:eastAsia="Garamond,Futura Medium,STKaiti" w:hAnsi="Gill Sans MT" w:cs="Futura Medium"/>
        </w:rPr>
        <w:t xml:space="preserve"> Socrates-as-vampire</w:t>
      </w:r>
      <w:r w:rsidR="00823E53" w:rsidRPr="008F582E">
        <w:rPr>
          <w:rFonts w:ascii="Gill Sans MT" w:eastAsia="Garamond,Futura Medium,STKaiti" w:hAnsi="Gill Sans MT" w:cs="Futura Medium"/>
        </w:rPr>
        <w:t xml:space="preserve"> motif</w:t>
      </w:r>
      <w:r w:rsidR="00A17558" w:rsidRPr="008F582E">
        <w:rPr>
          <w:rFonts w:ascii="Gill Sans MT" w:eastAsia="Garamond,Futura Medium,STKaiti" w:hAnsi="Gill Sans MT" w:cs="Futura Medium"/>
        </w:rPr>
        <w:t xml:space="preserve"> may </w:t>
      </w:r>
      <w:r w:rsidR="00975120" w:rsidRPr="008F582E">
        <w:rPr>
          <w:rFonts w:ascii="Gill Sans MT" w:eastAsia="Garamond,Futura Medium,STKaiti" w:hAnsi="Gill Sans MT" w:cs="Futura Medium"/>
        </w:rPr>
        <w:t xml:space="preserve">help to </w:t>
      </w:r>
      <w:r w:rsidR="009A587D" w:rsidRPr="008F582E">
        <w:rPr>
          <w:rFonts w:ascii="Gill Sans MT" w:eastAsia="Garamond,Futura Medium,STKaiti" w:hAnsi="Gill Sans MT" w:cs="Futura Medium"/>
        </w:rPr>
        <w:t xml:space="preserve">disturb the attitude </w:t>
      </w:r>
      <w:r w:rsidR="00F8237B" w:rsidRPr="008F582E">
        <w:rPr>
          <w:rFonts w:ascii="Gill Sans MT" w:eastAsia="Garamond,Futura Medium,STKaiti" w:hAnsi="Gill Sans MT" w:cs="Futura Medium"/>
        </w:rPr>
        <w:t>of contemplation it is surely not going</w:t>
      </w:r>
      <w:r w:rsidR="002F6011" w:rsidRPr="008F582E">
        <w:rPr>
          <w:rFonts w:ascii="Gill Sans MT" w:eastAsia="Garamond,Futura Medium,STKaiti" w:hAnsi="Gill Sans MT" w:cs="Futura Medium"/>
        </w:rPr>
        <w:t xml:space="preserve"> </w:t>
      </w:r>
      <w:r w:rsidR="009A587D" w:rsidRPr="008F582E">
        <w:rPr>
          <w:rFonts w:ascii="Gill Sans MT" w:eastAsia="Garamond,Futura Medium,STKaiti" w:hAnsi="Gill Sans MT" w:cs="Futura Medium"/>
        </w:rPr>
        <w:t xml:space="preserve">to </w:t>
      </w:r>
      <w:r w:rsidR="00A17558" w:rsidRPr="008F582E">
        <w:rPr>
          <w:rFonts w:ascii="Gill Sans MT" w:eastAsia="Garamond,Futura Medium,STKaiti" w:hAnsi="Gill Sans MT" w:cs="Futura Medium"/>
        </w:rPr>
        <w:t>somehow catapult</w:t>
      </w:r>
      <w:r w:rsidR="002716FF" w:rsidRPr="008F582E">
        <w:rPr>
          <w:rFonts w:ascii="Gill Sans MT" w:eastAsia="Garamond,Futura Medium,STKaiti" w:hAnsi="Gill Sans MT" w:cs="Futura Medium"/>
        </w:rPr>
        <w:t xml:space="preserve"> </w:t>
      </w:r>
      <w:r w:rsidR="002F6011" w:rsidRPr="008F582E">
        <w:rPr>
          <w:rFonts w:ascii="Gill Sans MT" w:eastAsia="Garamond,Futura Medium,STKaiti" w:hAnsi="Gill Sans MT" w:cs="Futura Medium"/>
        </w:rPr>
        <w:t>us</w:t>
      </w:r>
      <w:r w:rsidR="009D26EC" w:rsidRPr="008F582E">
        <w:rPr>
          <w:rFonts w:ascii="Gill Sans MT" w:eastAsia="Garamond,Futura Medium,STKaiti" w:hAnsi="Gill Sans MT" w:cs="Futura Medium"/>
        </w:rPr>
        <w:t xml:space="preserve"> into</w:t>
      </w:r>
      <w:r w:rsidR="009A587D" w:rsidRPr="008F582E">
        <w:rPr>
          <w:rFonts w:ascii="Gill Sans MT" w:eastAsia="Garamond,Futura Medium,STKaiti" w:hAnsi="Gill Sans MT" w:cs="Futura Medium"/>
        </w:rPr>
        <w:t xml:space="preserve"> ethical </w:t>
      </w:r>
      <w:r w:rsidR="009A587D" w:rsidRPr="008F582E">
        <w:rPr>
          <w:rFonts w:ascii="Gill Sans MT" w:eastAsia="Garamond,Futura Medium,STKaiti" w:hAnsi="Gill Sans MT" w:cs="Futura Medium"/>
        </w:rPr>
        <w:lastRenderedPageBreak/>
        <w:t>appropriation.</w:t>
      </w:r>
      <w:r w:rsidR="005F2B84" w:rsidRPr="008F582E">
        <w:rPr>
          <w:rStyle w:val="FootnoteReference"/>
          <w:rFonts w:ascii="Gill Sans MT" w:eastAsia="Garamond,Futura Medium,STKaiti" w:hAnsi="Gill Sans MT" w:cs="Futura Medium"/>
        </w:rPr>
        <w:footnoteReference w:id="39"/>
      </w:r>
      <w:r w:rsidR="009A587D" w:rsidRPr="008F582E">
        <w:rPr>
          <w:rFonts w:ascii="Gill Sans MT" w:eastAsia="Garamond,Futura Medium,STKaiti" w:hAnsi="Gill Sans MT" w:cs="Futura Medium"/>
        </w:rPr>
        <w:t xml:space="preserve"> </w:t>
      </w:r>
      <w:r w:rsidR="00A17558" w:rsidRPr="008F582E">
        <w:rPr>
          <w:rFonts w:ascii="Gill Sans MT" w:eastAsia="Garamond,Futura Medium,STKaiti" w:hAnsi="Gill Sans MT" w:cs="Futura Medium"/>
        </w:rPr>
        <w:t>Ra</w:t>
      </w:r>
      <w:r w:rsidR="001C37F7" w:rsidRPr="008F582E">
        <w:rPr>
          <w:rFonts w:ascii="Gill Sans MT" w:eastAsia="Garamond,Futura Medium,STKaiti" w:hAnsi="Gill Sans MT" w:cs="Futura Medium"/>
        </w:rPr>
        <w:t xml:space="preserve">ther, I submit, the </w:t>
      </w:r>
      <w:r w:rsidR="00A17558" w:rsidRPr="008F582E">
        <w:rPr>
          <w:rFonts w:ascii="Gill Sans MT" w:eastAsia="Garamond,Futura Medium,STKaiti" w:hAnsi="Gill Sans MT" w:cs="Futura Medium"/>
        </w:rPr>
        <w:t>function of such imagery is to</w:t>
      </w:r>
      <w:r w:rsidR="00FF350D" w:rsidRPr="008F582E">
        <w:rPr>
          <w:rFonts w:ascii="Gill Sans MT" w:eastAsia="Garamond,Futura Medium,STKaiti" w:hAnsi="Gill Sans MT" w:cs="Futura Medium"/>
        </w:rPr>
        <w:t xml:space="preserve"> help</w:t>
      </w:r>
      <w:r w:rsidR="00216146" w:rsidRPr="008F582E">
        <w:rPr>
          <w:rFonts w:ascii="Gill Sans MT" w:eastAsia="Garamond,Futura Medium,STKaiti" w:hAnsi="Gill Sans MT" w:cs="Futura Medium"/>
        </w:rPr>
        <w:t xml:space="preserve"> to</w:t>
      </w:r>
      <w:r w:rsidR="00FF350D" w:rsidRPr="008F582E">
        <w:rPr>
          <w:rFonts w:ascii="Gill Sans MT" w:eastAsia="Garamond,Futura Medium,STKaiti" w:hAnsi="Gill Sans MT" w:cs="Futura Medium"/>
        </w:rPr>
        <w:t xml:space="preserve"> bring into relief the</w:t>
      </w:r>
      <w:r w:rsidR="00A17558" w:rsidRPr="008F582E">
        <w:rPr>
          <w:rFonts w:ascii="Gill Sans MT" w:eastAsia="Garamond,Futura Medium,STKaiti" w:hAnsi="Gill Sans MT" w:cs="Futura Medium"/>
        </w:rPr>
        <w:t xml:space="preserve"> spher</w:t>
      </w:r>
      <w:r w:rsidR="00970782" w:rsidRPr="008F582E">
        <w:rPr>
          <w:rFonts w:ascii="Gill Sans MT" w:eastAsia="Garamond,Futura Medium,STKaiti" w:hAnsi="Gill Sans MT" w:cs="Futura Medium"/>
        </w:rPr>
        <w:t>e of disinterestedness as a limited domain</w:t>
      </w:r>
      <w:r w:rsidR="00A17558" w:rsidRPr="008F582E">
        <w:rPr>
          <w:rFonts w:ascii="Gill Sans MT" w:eastAsia="Garamond,Futura Medium,STKaiti" w:hAnsi="Gill Sans MT" w:cs="Futura Medium"/>
        </w:rPr>
        <w:t xml:space="preserve">, </w:t>
      </w:r>
      <w:r w:rsidR="00F8237B" w:rsidRPr="008F582E">
        <w:rPr>
          <w:rFonts w:ascii="Gill Sans MT" w:eastAsia="Garamond,Futura Medium,STKaiti" w:hAnsi="Gill Sans MT" w:cs="Futura Medium"/>
        </w:rPr>
        <w:t xml:space="preserve">by </w:t>
      </w:r>
      <w:r w:rsidR="00A17558" w:rsidRPr="008F582E">
        <w:rPr>
          <w:rFonts w:ascii="Gill Sans MT" w:eastAsia="Garamond,Futura Medium,STKaiti" w:hAnsi="Gill Sans MT" w:cs="Futura Medium"/>
        </w:rPr>
        <w:t>pointing both to what lies</w:t>
      </w:r>
      <w:r w:rsidR="009D26EC" w:rsidRPr="008F582E">
        <w:rPr>
          <w:rFonts w:ascii="Gill Sans MT" w:eastAsia="Garamond,Futura Medium,STKaiti" w:hAnsi="Gill Sans MT" w:cs="Futura Medium"/>
        </w:rPr>
        <w:t xml:space="preserve"> within</w:t>
      </w:r>
      <w:r w:rsidR="00A17558" w:rsidRPr="008F582E">
        <w:rPr>
          <w:rFonts w:ascii="Gill Sans MT" w:eastAsia="Garamond,Futura Medium,STKaiti" w:hAnsi="Gill Sans MT" w:cs="Futura Medium"/>
        </w:rPr>
        <w:t xml:space="preserve"> and to what lies outside </w:t>
      </w:r>
      <w:r w:rsidR="009D26EC" w:rsidRPr="008F582E">
        <w:rPr>
          <w:rFonts w:ascii="Gill Sans MT" w:eastAsia="Garamond,Futura Medium,STKaiti" w:hAnsi="Gill Sans MT" w:cs="Futura Medium"/>
        </w:rPr>
        <w:t>of this limit</w:t>
      </w:r>
      <w:r w:rsidR="006B18C7" w:rsidRPr="008F582E">
        <w:rPr>
          <w:rFonts w:ascii="Gill Sans MT" w:eastAsia="Garamond,Futura Medium,STKaiti" w:hAnsi="Gill Sans MT" w:cs="Futura Medium"/>
        </w:rPr>
        <w:t xml:space="preserve"> </w:t>
      </w:r>
      <w:r w:rsidR="00A17558" w:rsidRPr="008F582E">
        <w:rPr>
          <w:rFonts w:ascii="Gill Sans MT" w:eastAsia="Garamond,Futura Medium,STKaiti" w:hAnsi="Gill Sans MT" w:cs="Futura Medium"/>
        </w:rPr>
        <w:t xml:space="preserve">(on analogy with the way that e. g. </w:t>
      </w:r>
      <w:r w:rsidR="00CF4143" w:rsidRPr="008F582E">
        <w:rPr>
          <w:rFonts w:ascii="Gill Sans MT" w:eastAsia="Garamond,Futura Medium,STKaiti" w:hAnsi="Gill Sans MT" w:cs="Futura Medium"/>
        </w:rPr>
        <w:t xml:space="preserve">a parabola points </w:t>
      </w:r>
      <w:r w:rsidR="00A17558" w:rsidRPr="008F582E">
        <w:rPr>
          <w:rFonts w:ascii="Gill Sans MT" w:eastAsia="Garamond,Futura Medium,STKaiti" w:hAnsi="Gill Sans MT" w:cs="Futura Medium"/>
        </w:rPr>
        <w:t>both</w:t>
      </w:r>
      <w:r w:rsidR="00CF4143" w:rsidRPr="008F582E">
        <w:rPr>
          <w:rFonts w:ascii="Gill Sans MT" w:eastAsia="Garamond,Futura Medium,STKaiti" w:hAnsi="Gill Sans MT" w:cs="Futura Medium"/>
        </w:rPr>
        <w:t xml:space="preserve"> to</w:t>
      </w:r>
      <w:r w:rsidR="00A17558" w:rsidRPr="008F582E">
        <w:rPr>
          <w:rFonts w:ascii="Gill Sans MT" w:eastAsia="Garamond,Futura Medium,STKaiti" w:hAnsi="Gill Sans MT" w:cs="Futura Medium"/>
        </w:rPr>
        <w:t xml:space="preserve"> that which is and that which is not an ellipse)</w:t>
      </w:r>
      <w:r w:rsidR="001C37F7" w:rsidRPr="008F582E">
        <w:rPr>
          <w:rFonts w:ascii="Gill Sans MT" w:eastAsia="Garamond,Futura Medium,STKaiti" w:hAnsi="Gill Sans MT" w:cs="Futura Medium"/>
        </w:rPr>
        <w:t>.</w:t>
      </w:r>
      <w:r w:rsidR="00864846" w:rsidRPr="008F582E">
        <w:rPr>
          <w:rStyle w:val="FootnoteReference"/>
          <w:rFonts w:ascii="Gill Sans MT" w:eastAsia="Garamond,Futura Medium,STKaiti" w:hAnsi="Gill Sans MT" w:cs="Futura Medium"/>
        </w:rPr>
        <w:footnoteReference w:id="40"/>
      </w:r>
      <w:r w:rsidR="00A17558" w:rsidRPr="008F582E">
        <w:rPr>
          <w:rFonts w:ascii="Gill Sans MT" w:eastAsia="Garamond,Futura Medium,STKaiti" w:hAnsi="Gill Sans MT" w:cs="Futura Medium"/>
        </w:rPr>
        <w:t xml:space="preserve"> </w:t>
      </w:r>
      <w:r w:rsidR="006B18C7" w:rsidRPr="008F582E">
        <w:rPr>
          <w:rFonts w:ascii="Gill Sans MT" w:eastAsia="Garamond,Futura Medium,STKaiti" w:hAnsi="Gill Sans MT" w:cs="Futura Medium"/>
        </w:rPr>
        <w:t>So conceived</w:t>
      </w:r>
      <w:r w:rsidR="001C37F7" w:rsidRPr="008F582E">
        <w:rPr>
          <w:rFonts w:ascii="Gill Sans MT" w:eastAsia="Garamond,Futura Medium,STKaiti" w:hAnsi="Gill Sans MT" w:cs="Futura Medium"/>
        </w:rPr>
        <w:t>,</w:t>
      </w:r>
      <w:r w:rsidR="006B18C7" w:rsidRPr="008F582E">
        <w:rPr>
          <w:rFonts w:ascii="Gill Sans MT" w:eastAsia="Garamond,Futura Medium,STKaiti" w:hAnsi="Gill Sans MT" w:cs="Futura Medium"/>
        </w:rPr>
        <w:t xml:space="preserve"> such representations can </w:t>
      </w:r>
      <w:r w:rsidR="00F8237B" w:rsidRPr="008F582E">
        <w:rPr>
          <w:rFonts w:ascii="Gill Sans MT" w:eastAsia="Garamond,Futura Medium,STKaiti" w:hAnsi="Gill Sans MT" w:cs="Futura Medium"/>
        </w:rPr>
        <w:t xml:space="preserve">plausibly </w:t>
      </w:r>
      <w:r w:rsidR="006B18C7" w:rsidRPr="008F582E">
        <w:rPr>
          <w:rFonts w:ascii="Gill Sans MT" w:eastAsia="Garamond,Futura Medium,STKaiti" w:hAnsi="Gill Sans MT" w:cs="Futura Medium"/>
        </w:rPr>
        <w:t>p</w:t>
      </w:r>
      <w:r w:rsidR="001C37F7" w:rsidRPr="008F582E">
        <w:rPr>
          <w:rFonts w:ascii="Gill Sans MT" w:eastAsia="Garamond,Futura Medium,STKaiti" w:hAnsi="Gill Sans MT" w:cs="Futura Medium"/>
        </w:rPr>
        <w:t>lay a valuable, albeit</w:t>
      </w:r>
      <w:r w:rsidR="007966EB" w:rsidRPr="008F582E">
        <w:rPr>
          <w:rFonts w:ascii="Gill Sans MT" w:eastAsia="Garamond,Futura Medium,STKaiti" w:hAnsi="Gill Sans MT" w:cs="Futura Medium"/>
        </w:rPr>
        <w:t xml:space="preserve"> restric</w:t>
      </w:r>
      <w:r w:rsidR="002D46A0" w:rsidRPr="008F582E">
        <w:rPr>
          <w:rFonts w:ascii="Gill Sans MT" w:eastAsia="Garamond,Futura Medium,STKaiti" w:hAnsi="Gill Sans MT" w:cs="Futura Medium"/>
        </w:rPr>
        <w:t>t</w:t>
      </w:r>
      <w:r w:rsidR="007966EB" w:rsidRPr="008F582E">
        <w:rPr>
          <w:rFonts w:ascii="Gill Sans MT" w:eastAsia="Garamond,Futura Medium,STKaiti" w:hAnsi="Gill Sans MT" w:cs="Futura Medium"/>
        </w:rPr>
        <w:t>ed</w:t>
      </w:r>
      <w:r w:rsidR="006B18C7" w:rsidRPr="008F582E">
        <w:rPr>
          <w:rFonts w:ascii="Gill Sans MT" w:eastAsia="Garamond,Futura Medium,STKaiti" w:hAnsi="Gill Sans MT" w:cs="Futura Medium"/>
        </w:rPr>
        <w:t xml:space="preserve"> role, </w:t>
      </w:r>
      <w:r w:rsidR="002F6011" w:rsidRPr="008F582E">
        <w:rPr>
          <w:rFonts w:ascii="Gill Sans MT" w:eastAsia="Garamond,Futura Medium,STKaiti" w:hAnsi="Gill Sans MT" w:cs="Futura Medium"/>
        </w:rPr>
        <w:t xml:space="preserve">by </w:t>
      </w:r>
      <w:r w:rsidR="006B18C7" w:rsidRPr="008F582E">
        <w:rPr>
          <w:rFonts w:ascii="Gill Sans MT" w:eastAsia="Garamond,Futura Medium,STKaiti" w:hAnsi="Gill Sans MT" w:cs="Futura Medium"/>
        </w:rPr>
        <w:t>bringing to our attention</w:t>
      </w:r>
      <w:r w:rsidR="00FC5098" w:rsidRPr="008F582E">
        <w:rPr>
          <w:rFonts w:ascii="Gill Sans MT" w:eastAsia="Garamond,Futura Medium,STKaiti" w:hAnsi="Gill Sans MT" w:cs="Futura Medium"/>
        </w:rPr>
        <w:t xml:space="preserve"> just</w:t>
      </w:r>
      <w:r w:rsidR="006B18C7" w:rsidRPr="008F582E">
        <w:rPr>
          <w:rFonts w:ascii="Gill Sans MT" w:eastAsia="Garamond,Futura Medium,STKaiti" w:hAnsi="Gill Sans MT" w:cs="Futura Medium"/>
        </w:rPr>
        <w:t xml:space="preserve"> </w:t>
      </w:r>
      <w:r w:rsidR="006B18C7" w:rsidRPr="008F582E">
        <w:rPr>
          <w:rFonts w:ascii="Gill Sans MT" w:eastAsia="Garamond,Futura Medium,STKaiti" w:hAnsi="Gill Sans MT" w:cs="Futura Medium"/>
          <w:i/>
          <w:iCs/>
        </w:rPr>
        <w:t>how</w:t>
      </w:r>
      <w:r w:rsidR="006B18C7" w:rsidRPr="008F582E">
        <w:rPr>
          <w:rFonts w:ascii="Gill Sans MT" w:eastAsia="Garamond,Futura Medium,STKaiti" w:hAnsi="Gill Sans MT" w:cs="Futura Medium"/>
        </w:rPr>
        <w:t xml:space="preserve"> we </w:t>
      </w:r>
      <w:r w:rsidR="00EF6B7D" w:rsidRPr="008F582E">
        <w:rPr>
          <w:rFonts w:ascii="Gill Sans MT" w:eastAsia="Garamond,Futura Medium,STKaiti" w:hAnsi="Gill Sans MT" w:cs="Futura Medium"/>
        </w:rPr>
        <w:t xml:space="preserve">are </w:t>
      </w:r>
      <w:r w:rsidR="006B18C7" w:rsidRPr="008F582E">
        <w:rPr>
          <w:rFonts w:ascii="Gill Sans MT" w:eastAsia="Garamond,Futura Medium,STKaiti" w:hAnsi="Gill Sans MT" w:cs="Futura Medium"/>
        </w:rPr>
        <w:t>oriented towards a matter w</w:t>
      </w:r>
      <w:r w:rsidR="003364C7" w:rsidRPr="008F582E">
        <w:rPr>
          <w:rFonts w:ascii="Gill Sans MT" w:eastAsia="Garamond,Futura Medium,STKaiti" w:hAnsi="Gill Sans MT" w:cs="Futura Medium"/>
        </w:rPr>
        <w:t xml:space="preserve">hen we are oriented to it in a purely </w:t>
      </w:r>
      <w:r w:rsidR="006B18C7" w:rsidRPr="008F582E">
        <w:rPr>
          <w:rFonts w:ascii="Gill Sans MT" w:eastAsia="Garamond,Futura Medium,STKaiti" w:hAnsi="Gill Sans MT" w:cs="Futura Medium"/>
        </w:rPr>
        <w:t>disinterested way.</w:t>
      </w:r>
      <w:r w:rsidR="00DD251C" w:rsidRPr="008F582E">
        <w:rPr>
          <w:rFonts w:ascii="Gill Sans MT" w:eastAsia="Garamond,Futura Medium,STKaiti" w:hAnsi="Gill Sans MT" w:cs="Futura Medium"/>
        </w:rPr>
        <w:t xml:space="preserve"> </w:t>
      </w:r>
      <w:r w:rsidR="00DF1997" w:rsidRPr="008F582E">
        <w:rPr>
          <w:rFonts w:ascii="Gill Sans MT" w:eastAsia="Garamond,Futura Medium,STKaiti" w:hAnsi="Gill Sans MT" w:cs="Futura Medium"/>
        </w:rPr>
        <w:t>Plausibly, such attention</w:t>
      </w:r>
      <w:r w:rsidR="000C2885" w:rsidRPr="008F582E">
        <w:rPr>
          <w:rFonts w:ascii="Gill Sans MT" w:eastAsia="Garamond,Futura Medium,STKaiti" w:hAnsi="Gill Sans MT" w:cs="Futura Medium"/>
        </w:rPr>
        <w:t xml:space="preserve"> </w:t>
      </w:r>
      <w:r w:rsidR="00054255" w:rsidRPr="008F582E">
        <w:rPr>
          <w:rFonts w:ascii="Gill Sans MT" w:eastAsia="Garamond,Futura Medium,STKaiti" w:hAnsi="Gill Sans MT" w:cs="Futura Medium"/>
        </w:rPr>
        <w:t>i</w:t>
      </w:r>
      <w:r w:rsidR="008323DB" w:rsidRPr="008F582E">
        <w:rPr>
          <w:rFonts w:ascii="Gill Sans MT" w:eastAsia="Garamond,Futura Medium,STKaiti" w:hAnsi="Gill Sans MT" w:cs="Futura Medium"/>
        </w:rPr>
        <w:t xml:space="preserve">s an important </w:t>
      </w:r>
      <w:r w:rsidR="00095831" w:rsidRPr="008F582E">
        <w:rPr>
          <w:rFonts w:ascii="Gill Sans MT" w:eastAsia="Garamond,Futura Medium,STKaiti" w:hAnsi="Gill Sans MT" w:cs="Futura Medium"/>
        </w:rPr>
        <w:t>part of what is involved in</w:t>
      </w:r>
      <w:r w:rsidR="008323DB" w:rsidRPr="008F582E">
        <w:rPr>
          <w:rFonts w:ascii="Gill Sans MT" w:eastAsia="Garamond,Futura Medium,STKaiti" w:hAnsi="Gill Sans MT" w:cs="Futura Medium"/>
        </w:rPr>
        <w:t xml:space="preserve"> the </w:t>
      </w:r>
      <w:r w:rsidR="00FF350D" w:rsidRPr="008F582E">
        <w:rPr>
          <w:rFonts w:ascii="Gill Sans MT" w:eastAsia="Garamond,Futura Medium,STKaiti" w:hAnsi="Gill Sans MT" w:cs="Futura Medium"/>
        </w:rPr>
        <w:t>doubly-reflected thinking</w:t>
      </w:r>
      <w:r w:rsidR="00095831" w:rsidRPr="008F582E">
        <w:rPr>
          <w:rFonts w:ascii="Gill Sans MT" w:eastAsia="Garamond,Futura Medium,STKaiti" w:hAnsi="Gill Sans MT" w:cs="Futura Medium"/>
        </w:rPr>
        <w:t xml:space="preserve"> of</w:t>
      </w:r>
      <w:r w:rsidR="00157D3A" w:rsidRPr="008F582E">
        <w:rPr>
          <w:rFonts w:ascii="Gill Sans MT" w:eastAsia="Garamond,Futura Medium,STKaiti" w:hAnsi="Gill Sans MT" w:cs="Futura Medium"/>
        </w:rPr>
        <w:t xml:space="preserve"> </w:t>
      </w:r>
      <w:r w:rsidR="007F136A" w:rsidRPr="008F582E">
        <w:rPr>
          <w:rFonts w:ascii="Gill Sans MT" w:eastAsia="Garamond,Futura Medium,STKaiti" w:hAnsi="Gill Sans MT" w:cs="Futura Medium"/>
        </w:rPr>
        <w:t>“</w:t>
      </w:r>
      <w:r w:rsidR="00157D3A" w:rsidRPr="008F582E">
        <w:rPr>
          <w:rFonts w:ascii="Gill Sans MT" w:eastAsia="Garamond,Futura Medium,STKaiti" w:hAnsi="Gill Sans MT" w:cs="Futura Medium"/>
        </w:rPr>
        <w:t xml:space="preserve">the </w:t>
      </w:r>
      <w:r w:rsidR="008323DB" w:rsidRPr="008F582E">
        <w:rPr>
          <w:rFonts w:ascii="Gill Sans MT" w:eastAsia="Garamond,Futura Medium,STKaiti" w:hAnsi="Gill Sans MT" w:cs="Futura Medium"/>
        </w:rPr>
        <w:t>existing thinker</w:t>
      </w:r>
      <w:r w:rsidR="007F136A" w:rsidRPr="008F582E">
        <w:rPr>
          <w:rFonts w:ascii="Gill Sans MT" w:eastAsia="Garamond,Futura Medium,STKaiti" w:hAnsi="Gill Sans MT" w:cs="Futura Medium"/>
        </w:rPr>
        <w:t>”</w:t>
      </w:r>
      <w:r w:rsidR="0071441C" w:rsidRPr="008F582E">
        <w:rPr>
          <w:rFonts w:ascii="Gill Sans MT" w:eastAsia="Garamond,Futura Medium,STKaiti" w:hAnsi="Gill Sans MT" w:cs="Futura Medium"/>
        </w:rPr>
        <w:t>.</w:t>
      </w:r>
      <w:r w:rsidR="00054255" w:rsidRPr="008F582E">
        <w:rPr>
          <w:rFonts w:ascii="Gill Sans MT" w:eastAsia="Garamond,Futura Medium,STKaiti" w:hAnsi="Gill Sans MT" w:cs="Futura Medium"/>
        </w:rPr>
        <w:t xml:space="preserve"> </w:t>
      </w:r>
    </w:p>
    <w:p w14:paraId="53F14166" w14:textId="3CD0C330" w:rsidR="006B01C3" w:rsidRPr="008F582E" w:rsidRDefault="001C37F7" w:rsidP="007045C9">
      <w:pPr>
        <w:spacing w:line="360" w:lineRule="auto"/>
        <w:ind w:firstLine="720"/>
        <w:rPr>
          <w:rFonts w:ascii="Gill Sans MT" w:eastAsia="STKaiti" w:hAnsi="Gill Sans MT" w:cs="Futura Medium"/>
        </w:rPr>
      </w:pPr>
      <w:r w:rsidRPr="008F582E">
        <w:rPr>
          <w:rFonts w:ascii="Gill Sans MT" w:eastAsia="Garamond,Futura Medium,STKaiti" w:hAnsi="Gill Sans MT" w:cs="Futura Medium"/>
        </w:rPr>
        <w:t>Turning</w:t>
      </w:r>
      <w:r w:rsidR="007101EE" w:rsidRPr="008F582E">
        <w:rPr>
          <w:rFonts w:ascii="Gill Sans MT" w:eastAsia="Garamond,Futura Medium,STKaiti" w:hAnsi="Gill Sans MT" w:cs="Futura Medium"/>
        </w:rPr>
        <w:t xml:space="preserve"> </w:t>
      </w:r>
      <w:r w:rsidRPr="008F582E">
        <w:rPr>
          <w:rFonts w:ascii="Gill Sans MT" w:eastAsia="Garamond,Futura Medium,STKaiti" w:hAnsi="Gill Sans MT" w:cs="Futura Medium"/>
        </w:rPr>
        <w:t xml:space="preserve">to what Climacus will call </w:t>
      </w:r>
      <w:r w:rsidR="007F136A" w:rsidRPr="008F582E">
        <w:rPr>
          <w:rFonts w:ascii="Gill Sans MT" w:eastAsia="Garamond,Futura Medium,STKaiti" w:hAnsi="Gill Sans MT" w:cs="Futura Medium"/>
        </w:rPr>
        <w:t>“the pathos of appropriation”</w:t>
      </w:r>
      <w:r w:rsidR="003B46D9" w:rsidRPr="008F582E">
        <w:rPr>
          <w:rFonts w:ascii="Gill Sans MT" w:eastAsia="Garamond,Futura Medium,STKaiti" w:hAnsi="Gill Sans MT" w:cs="Futura Medium"/>
        </w:rPr>
        <w:t xml:space="preserve"> (</w:t>
      </w:r>
      <w:r w:rsidR="003B46D9" w:rsidRPr="008F582E">
        <w:rPr>
          <w:rFonts w:ascii="Gill Sans MT" w:eastAsia="Garamond,Futura Medium,STKaiti" w:hAnsi="Gill Sans MT" w:cs="Futura Medium"/>
          <w:lang w:val="en-GB"/>
        </w:rPr>
        <w:t>KW XII, 609</w:t>
      </w:r>
      <w:r w:rsidR="005865C8" w:rsidRPr="008F582E">
        <w:rPr>
          <w:rFonts w:ascii="Gill Sans MT" w:eastAsia="Garamond,Futura Medium,STKaiti" w:hAnsi="Gill Sans MT" w:cs="Futura Medium"/>
        </w:rPr>
        <w:t>)</w:t>
      </w:r>
      <w:r w:rsidRPr="008F582E">
        <w:rPr>
          <w:rFonts w:ascii="Gill Sans MT" w:eastAsia="Garamond,Futura Medium,STKaiti" w:hAnsi="Gill Sans MT" w:cs="Futura Medium"/>
        </w:rPr>
        <w:t>,</w:t>
      </w:r>
      <w:r w:rsidR="00464272" w:rsidRPr="008F582E">
        <w:rPr>
          <w:rFonts w:ascii="Gill Sans MT" w:eastAsia="Garamond,Futura Medium,STKaiti" w:hAnsi="Gill Sans MT" w:cs="Futura Medium"/>
        </w:rPr>
        <w:t xml:space="preserve"> </w:t>
      </w:r>
      <w:r w:rsidRPr="008F582E">
        <w:rPr>
          <w:rFonts w:ascii="Gill Sans MT" w:eastAsia="Garamond,Futura Medium,STKaiti" w:hAnsi="Gill Sans MT" w:cs="Futura Medium"/>
        </w:rPr>
        <w:t>one thing is clear: in Kierkegaard’s conception</w:t>
      </w:r>
      <w:r w:rsidR="00DE1C0D" w:rsidRPr="008F582E">
        <w:rPr>
          <w:rFonts w:ascii="Gill Sans MT" w:eastAsia="Garamond,Futura Medium,STKaiti" w:hAnsi="Gill Sans MT" w:cs="Futura Medium"/>
        </w:rPr>
        <w:t xml:space="preserve">, appropriation is </w:t>
      </w:r>
      <w:r w:rsidR="008B114D" w:rsidRPr="008F582E">
        <w:rPr>
          <w:rFonts w:ascii="Gill Sans MT" w:eastAsia="Garamond,Futura Medium,STKaiti" w:hAnsi="Gill Sans MT" w:cs="Futura Medium"/>
        </w:rPr>
        <w:t>no mere matter of</w:t>
      </w:r>
      <w:r w:rsidR="00186886" w:rsidRPr="008F582E">
        <w:rPr>
          <w:rFonts w:ascii="Gill Sans MT" w:eastAsia="Garamond,Futura Medium,STKaiti" w:hAnsi="Gill Sans MT" w:cs="Futura Medium"/>
        </w:rPr>
        <w:t xml:space="preserve"> </w:t>
      </w:r>
      <w:r w:rsidR="00464272" w:rsidRPr="008F582E">
        <w:rPr>
          <w:rFonts w:ascii="Gill Sans MT" w:eastAsia="Garamond,Futura Medium,STKaiti" w:hAnsi="Gill Sans MT" w:cs="Futura Medium"/>
          <w:i/>
          <w:iCs/>
        </w:rPr>
        <w:t>copying</w:t>
      </w:r>
      <w:r w:rsidR="00464272" w:rsidRPr="008F582E">
        <w:rPr>
          <w:rFonts w:ascii="Gill Sans MT" w:eastAsia="Garamond,Futura Medium,STKaiti" w:hAnsi="Gill Sans MT" w:cs="Futura Medium"/>
        </w:rPr>
        <w:t>.</w:t>
      </w:r>
      <w:r w:rsidR="00A80473" w:rsidRPr="008F582E">
        <w:rPr>
          <w:rStyle w:val="FootnoteReference"/>
          <w:rFonts w:ascii="Gill Sans MT" w:eastAsia="Garamond,Futura Medium" w:hAnsi="Gill Sans MT" w:cs="Futura Medium"/>
        </w:rPr>
        <w:footnoteReference w:id="41"/>
      </w:r>
      <w:r w:rsidR="00464272" w:rsidRPr="008F582E">
        <w:rPr>
          <w:rFonts w:ascii="Gill Sans MT" w:eastAsia="Garamond,Futura Medium,STKaiti" w:hAnsi="Gill Sans MT" w:cs="Futura Medium"/>
        </w:rPr>
        <w:t xml:space="preserve"> </w:t>
      </w:r>
      <w:r w:rsidR="005865C8" w:rsidRPr="008F582E">
        <w:rPr>
          <w:rFonts w:ascii="Gill Sans MT" w:eastAsia="Garamond,Futura Medium,STKaiti" w:hAnsi="Gill Sans MT" w:cs="Futura Medium"/>
        </w:rPr>
        <w:t xml:space="preserve">To appropriate an ethical exemplar is </w:t>
      </w:r>
      <w:r w:rsidRPr="008F582E">
        <w:rPr>
          <w:rFonts w:ascii="Gill Sans MT" w:eastAsia="Garamond,Futura Medium,STKaiti" w:hAnsi="Gill Sans MT" w:cs="Futura Medium"/>
        </w:rPr>
        <w:t xml:space="preserve">not </w:t>
      </w:r>
      <w:r w:rsidR="009F67AB" w:rsidRPr="008F582E">
        <w:rPr>
          <w:rFonts w:ascii="Gill Sans MT" w:eastAsia="Garamond,Futura Medium,STKaiti" w:hAnsi="Gill Sans MT" w:cs="Futura Medium"/>
        </w:rPr>
        <w:t>to try to mimic some</w:t>
      </w:r>
      <w:r w:rsidR="00E636FC" w:rsidRPr="008F582E">
        <w:rPr>
          <w:rFonts w:ascii="Gill Sans MT" w:eastAsia="Garamond,Futura Medium,STKaiti" w:hAnsi="Gill Sans MT" w:cs="Futura Medium"/>
        </w:rPr>
        <w:t xml:space="preserve"> actual piece</w:t>
      </w:r>
      <w:r w:rsidR="00E902F7" w:rsidRPr="008F582E">
        <w:rPr>
          <w:rFonts w:ascii="Gill Sans MT" w:eastAsia="Garamond,Futura Medium,STKaiti" w:hAnsi="Gill Sans MT" w:cs="Futura Medium"/>
        </w:rPr>
        <w:t xml:space="preserve"> of </w:t>
      </w:r>
      <w:r w:rsidR="005865C8" w:rsidRPr="008F582E">
        <w:rPr>
          <w:rFonts w:ascii="Gill Sans MT" w:eastAsia="Garamond,Futura Medium,STKaiti" w:hAnsi="Gill Sans MT" w:cs="Futura Medium"/>
        </w:rPr>
        <w:t>behaviour.</w:t>
      </w:r>
      <w:r w:rsidRPr="008F582E">
        <w:rPr>
          <w:rFonts w:ascii="Gill Sans MT" w:eastAsia="Garamond,Futura Medium,STKaiti" w:hAnsi="Gill Sans MT" w:cs="Futura Medium"/>
        </w:rPr>
        <w:t xml:space="preserve"> A</w:t>
      </w:r>
      <w:r w:rsidR="00FC5098" w:rsidRPr="008F582E">
        <w:rPr>
          <w:rFonts w:ascii="Gill Sans MT" w:eastAsia="Garamond,Futura Medium,STKaiti" w:hAnsi="Gill Sans MT" w:cs="Futura Medium"/>
        </w:rPr>
        <w:t>s Kierkegaard presents it in the</w:t>
      </w:r>
      <w:r w:rsidRPr="008F582E">
        <w:rPr>
          <w:rFonts w:ascii="Gill Sans MT" w:eastAsia="Garamond,Futura Medium,STKaiti" w:hAnsi="Gill Sans MT" w:cs="Futura Medium"/>
        </w:rPr>
        <w:t xml:space="preserve"> Conclusion</w:t>
      </w:r>
      <w:r w:rsidR="00FC5098" w:rsidRPr="008F582E">
        <w:rPr>
          <w:rFonts w:ascii="Gill Sans MT" w:eastAsia="Garamond,Futura Medium,STKaiti" w:hAnsi="Gill Sans MT" w:cs="Futura Medium"/>
        </w:rPr>
        <w:t xml:space="preserve"> to his dissertation</w:t>
      </w:r>
      <w:r w:rsidRPr="008F582E">
        <w:rPr>
          <w:rFonts w:ascii="Gill Sans MT" w:eastAsia="Garamond,Futura Medium,STKaiti" w:hAnsi="Gill Sans MT" w:cs="Futura Medium"/>
        </w:rPr>
        <w:t>, taking up</w:t>
      </w:r>
      <w:r w:rsidR="003950B3" w:rsidRPr="008F582E">
        <w:rPr>
          <w:rFonts w:ascii="Gill Sans MT" w:eastAsia="Garamond,Futura Medium,STKaiti" w:hAnsi="Gill Sans MT" w:cs="Futura Medium"/>
        </w:rPr>
        <w:t xml:space="preserve"> </w:t>
      </w:r>
      <w:r w:rsidR="005865C8" w:rsidRPr="008F582E">
        <w:rPr>
          <w:rFonts w:ascii="Gill Sans MT" w:eastAsia="Garamond,Futura Medium,STKaiti" w:hAnsi="Gill Sans MT" w:cs="Futura Medium"/>
        </w:rPr>
        <w:t>Socrates</w:t>
      </w:r>
      <w:r w:rsidR="006B01C3" w:rsidRPr="008F582E">
        <w:rPr>
          <w:rFonts w:ascii="Gill Sans MT" w:eastAsia="Garamond,Futura Medium,STKaiti" w:hAnsi="Gill Sans MT" w:cs="Futura Medium"/>
        </w:rPr>
        <w:t xml:space="preserve"> as an exemplar</w:t>
      </w:r>
      <w:r w:rsidR="00B5503A" w:rsidRPr="008F582E">
        <w:rPr>
          <w:rFonts w:ascii="Gill Sans MT" w:eastAsia="Garamond,Futura Medium,STKaiti" w:hAnsi="Gill Sans MT" w:cs="Futura Medium"/>
        </w:rPr>
        <w:t xml:space="preserve"> for</w:t>
      </w:r>
      <w:r w:rsidRPr="008F582E">
        <w:rPr>
          <w:rFonts w:ascii="Gill Sans MT" w:eastAsia="Garamond,Futura Medium,STKaiti" w:hAnsi="Gill Sans MT" w:cs="Futura Medium"/>
        </w:rPr>
        <w:t xml:space="preserve"> irony will instead mean</w:t>
      </w:r>
      <w:r w:rsidR="008B114D" w:rsidRPr="008F582E">
        <w:rPr>
          <w:rFonts w:ascii="Gill Sans MT" w:eastAsia="Garamond,Futura Medium,STKaiti" w:hAnsi="Gill Sans MT" w:cs="Futura Medium"/>
        </w:rPr>
        <w:t xml:space="preserve"> </w:t>
      </w:r>
      <w:r w:rsidR="0043688B" w:rsidRPr="008F582E">
        <w:rPr>
          <w:rFonts w:ascii="Gill Sans MT" w:eastAsia="Garamond,Futura Medium,STKaiti" w:hAnsi="Gill Sans MT" w:cs="Futura Medium"/>
        </w:rPr>
        <w:t xml:space="preserve">trying to </w:t>
      </w:r>
      <w:r w:rsidR="005865C8" w:rsidRPr="008F582E">
        <w:rPr>
          <w:rFonts w:ascii="Gill Sans MT" w:eastAsia="Garamond,Futura Medium,STKaiti" w:hAnsi="Gill Sans MT" w:cs="Futura Medium"/>
        </w:rPr>
        <w:t>find one’s own way, for</w:t>
      </w:r>
      <w:r w:rsidR="00B5503A" w:rsidRPr="008F582E">
        <w:rPr>
          <w:rFonts w:ascii="Gill Sans MT" w:eastAsia="Garamond,Futura Medium,STKaiti" w:hAnsi="Gill Sans MT" w:cs="Futura Medium"/>
        </w:rPr>
        <w:t xml:space="preserve"> one’s own context, </w:t>
      </w:r>
      <w:r w:rsidR="008B114D" w:rsidRPr="008F582E">
        <w:rPr>
          <w:rFonts w:ascii="Gill Sans MT" w:eastAsia="Garamond,Futura Medium,STKaiti" w:hAnsi="Gill Sans MT" w:cs="Futura Medium"/>
        </w:rPr>
        <w:t xml:space="preserve">to </w:t>
      </w:r>
      <w:r w:rsidR="003950B3" w:rsidRPr="008F582E">
        <w:rPr>
          <w:rFonts w:ascii="Gill Sans MT" w:eastAsia="Garamond,Futura Medium,STKaiti" w:hAnsi="Gill Sans MT" w:cs="Futura Medium"/>
        </w:rPr>
        <w:t xml:space="preserve">counteract </w:t>
      </w:r>
      <w:r w:rsidR="005865C8" w:rsidRPr="008F582E">
        <w:rPr>
          <w:rFonts w:ascii="Gill Sans MT" w:eastAsia="Garamond,Futura Medium,STKaiti" w:hAnsi="Gill Sans MT" w:cs="Futura Medium"/>
        </w:rPr>
        <w:t>t</w:t>
      </w:r>
      <w:r w:rsidR="007966EB" w:rsidRPr="008F582E">
        <w:rPr>
          <w:rFonts w:ascii="Gill Sans MT" w:eastAsia="Garamond,Futura Medium,STKaiti" w:hAnsi="Gill Sans MT" w:cs="Futura Medium"/>
        </w:rPr>
        <w:t>he twin dangers</w:t>
      </w:r>
      <w:r w:rsidR="006B01C3" w:rsidRPr="008F582E">
        <w:rPr>
          <w:rFonts w:ascii="Gill Sans MT" w:eastAsia="Garamond,Futura Medium,STKaiti" w:hAnsi="Gill Sans MT" w:cs="Futura Medium"/>
        </w:rPr>
        <w:t xml:space="preserve"> </w:t>
      </w:r>
      <w:r w:rsidR="003950B3" w:rsidRPr="008F582E">
        <w:rPr>
          <w:rFonts w:ascii="Gill Sans MT" w:eastAsia="Garamond,Futura Medium,STKaiti" w:hAnsi="Gill Sans MT" w:cs="Futura Medium"/>
        </w:rPr>
        <w:t>he outlines</w:t>
      </w:r>
      <w:r w:rsidR="00DE1C0D" w:rsidRPr="008F582E">
        <w:rPr>
          <w:rFonts w:ascii="Gill Sans MT" w:eastAsia="Garamond,Futura Medium,STKaiti" w:hAnsi="Gill Sans MT" w:cs="Futura Medium"/>
        </w:rPr>
        <w:t>: the tendency to l</w:t>
      </w:r>
      <w:r w:rsidR="005865C8" w:rsidRPr="008F582E">
        <w:rPr>
          <w:rFonts w:ascii="Gill Sans MT" w:eastAsia="Garamond,Futura Medium,STKaiti" w:hAnsi="Gill Sans MT" w:cs="Futura Medium"/>
        </w:rPr>
        <w:t xml:space="preserve">ose oneself </w:t>
      </w:r>
      <w:r w:rsidR="00186886" w:rsidRPr="008F582E">
        <w:rPr>
          <w:rFonts w:ascii="Gill Sans MT" w:eastAsia="Garamond,Futura Medium,STKaiti" w:hAnsi="Gill Sans MT" w:cs="Futura Medium"/>
        </w:rPr>
        <w:t>either</w:t>
      </w:r>
      <w:r w:rsidR="006B01C3" w:rsidRPr="008F582E">
        <w:rPr>
          <w:rFonts w:ascii="Gill Sans MT" w:eastAsia="Garamond,Futura Medium,STKaiti" w:hAnsi="Gill Sans MT" w:cs="Futura Medium"/>
        </w:rPr>
        <w:t xml:space="preserve"> in quotidian </w:t>
      </w:r>
      <w:r w:rsidR="00186886" w:rsidRPr="008F582E">
        <w:rPr>
          <w:rFonts w:ascii="Gill Sans MT" w:eastAsia="Garamond,Futura Medium,STKaiti" w:hAnsi="Gill Sans MT" w:cs="Futura Medium"/>
        </w:rPr>
        <w:t>affairs or in</w:t>
      </w:r>
      <w:r w:rsidR="005865C8" w:rsidRPr="008F582E">
        <w:rPr>
          <w:rFonts w:ascii="Gill Sans MT" w:eastAsia="Garamond,Futura Medium,STKaiti" w:hAnsi="Gill Sans MT" w:cs="Futura Medium"/>
        </w:rPr>
        <w:t xml:space="preserve"> </w:t>
      </w:r>
      <w:r w:rsidR="00DE1C0D" w:rsidRPr="008F582E">
        <w:rPr>
          <w:rFonts w:ascii="Gill Sans MT" w:eastAsia="Garamond,Futura Medium,STKaiti" w:hAnsi="Gill Sans MT" w:cs="Futura Medium"/>
        </w:rPr>
        <w:t>abstract</w:t>
      </w:r>
      <w:r w:rsidR="00186886" w:rsidRPr="008F582E">
        <w:rPr>
          <w:rFonts w:ascii="Gill Sans MT" w:eastAsia="Garamond,Futura Medium,STKaiti" w:hAnsi="Gill Sans MT" w:cs="Futura Medium"/>
        </w:rPr>
        <w:t>ions.</w:t>
      </w:r>
      <w:r w:rsidR="002F6011" w:rsidRPr="008F582E">
        <w:rPr>
          <w:rFonts w:ascii="Gill Sans MT" w:eastAsia="Garamond,Futura Medium,STKaiti" w:hAnsi="Gill Sans MT" w:cs="Futura Medium"/>
        </w:rPr>
        <w:t xml:space="preserve"> </w:t>
      </w:r>
      <w:r w:rsidR="002716FF" w:rsidRPr="008F582E">
        <w:rPr>
          <w:rFonts w:ascii="Gill Sans MT" w:eastAsia="Garamond,Futura Medium,STKaiti" w:hAnsi="Gill Sans MT" w:cs="Futura Medium"/>
        </w:rPr>
        <w:t xml:space="preserve">In this, </w:t>
      </w:r>
      <w:r w:rsidR="00232F61" w:rsidRPr="008F582E">
        <w:rPr>
          <w:rFonts w:ascii="Gill Sans MT" w:eastAsia="Garamond,Futura Medium,STKaiti" w:hAnsi="Gill Sans MT" w:cs="Futura Medium"/>
        </w:rPr>
        <w:t xml:space="preserve">Kierkegaard </w:t>
      </w:r>
      <w:r w:rsidR="002716FF" w:rsidRPr="008F582E">
        <w:rPr>
          <w:rFonts w:ascii="Gill Sans MT" w:eastAsia="Garamond,Futura Medium,STKaiti" w:hAnsi="Gill Sans MT" w:cs="Futura Medium"/>
        </w:rPr>
        <w:t xml:space="preserve">evidently </w:t>
      </w:r>
      <w:r w:rsidR="00232F61" w:rsidRPr="008F582E">
        <w:rPr>
          <w:rFonts w:ascii="Gill Sans MT" w:eastAsia="Garamond,Futura Medium,STKaiti" w:hAnsi="Gill Sans MT" w:cs="Futura Medium"/>
        </w:rPr>
        <w:t>thinks</w:t>
      </w:r>
      <w:r w:rsidR="008B114D" w:rsidRPr="008F582E">
        <w:rPr>
          <w:rFonts w:ascii="Gill Sans MT" w:eastAsia="Garamond,Futura Medium,STKaiti" w:hAnsi="Gill Sans MT" w:cs="Futura Medium"/>
        </w:rPr>
        <w:t xml:space="preserve"> that</w:t>
      </w:r>
      <w:r w:rsidR="00232F61" w:rsidRPr="008F582E">
        <w:rPr>
          <w:rFonts w:ascii="Gill Sans MT" w:eastAsia="Garamond,Futura Medium,STKaiti" w:hAnsi="Gill Sans MT" w:cs="Futura Medium"/>
        </w:rPr>
        <w:t xml:space="preserve"> </w:t>
      </w:r>
      <w:r w:rsidR="00975120" w:rsidRPr="008F582E">
        <w:rPr>
          <w:rFonts w:ascii="Gill Sans MT" w:eastAsia="Garamond,Futura Medium,STKaiti" w:hAnsi="Gill Sans MT" w:cs="Futura Medium"/>
        </w:rPr>
        <w:t>a confrontation with</w:t>
      </w:r>
      <w:r w:rsidR="002716FF" w:rsidRPr="008F582E">
        <w:rPr>
          <w:rFonts w:ascii="Gill Sans MT" w:eastAsia="Garamond,Futura Medium,STKaiti" w:hAnsi="Gill Sans MT" w:cs="Futura Medium"/>
        </w:rPr>
        <w:t xml:space="preserve"> </w:t>
      </w:r>
      <w:r w:rsidR="006B01C3" w:rsidRPr="008F582E">
        <w:rPr>
          <w:rFonts w:ascii="Gill Sans MT" w:eastAsia="Garamond,Futura Medium,STKaiti" w:hAnsi="Gill Sans MT" w:cs="Futura Medium"/>
        </w:rPr>
        <w:t xml:space="preserve">Socrates </w:t>
      </w:r>
      <w:r w:rsidR="003950B3" w:rsidRPr="008F582E">
        <w:rPr>
          <w:rFonts w:ascii="Gill Sans MT" w:eastAsia="Garamond,Futura Medium,STKaiti" w:hAnsi="Gill Sans MT" w:cs="Futura Medium"/>
        </w:rPr>
        <w:t>can help us</w:t>
      </w:r>
      <w:r w:rsidR="008B114D" w:rsidRPr="008F582E">
        <w:rPr>
          <w:rFonts w:ascii="Gill Sans MT" w:eastAsia="Garamond,Futura Medium,STKaiti" w:hAnsi="Gill Sans MT" w:cs="Futura Medium"/>
        </w:rPr>
        <w:t>,</w:t>
      </w:r>
      <w:r w:rsidR="006B01C3" w:rsidRPr="008F582E">
        <w:rPr>
          <w:rFonts w:ascii="Gill Sans MT" w:eastAsia="Garamond,Futura Medium,STKaiti" w:hAnsi="Gill Sans MT" w:cs="Futura Medium"/>
        </w:rPr>
        <w:t xml:space="preserve"> by functioning fo</w:t>
      </w:r>
      <w:r w:rsidR="003950B3" w:rsidRPr="008F582E">
        <w:rPr>
          <w:rFonts w:ascii="Gill Sans MT" w:eastAsia="Garamond,Futura Medium,STKaiti" w:hAnsi="Gill Sans MT" w:cs="Futura Medium"/>
        </w:rPr>
        <w:t>r us a</w:t>
      </w:r>
      <w:r w:rsidR="00E9192C" w:rsidRPr="008F582E">
        <w:rPr>
          <w:rFonts w:ascii="Gill Sans MT" w:eastAsia="Garamond,Futura Medium,STKaiti" w:hAnsi="Gill Sans MT" w:cs="Futura Medium"/>
        </w:rPr>
        <w:t xml:space="preserve">s an unsettling </w:t>
      </w:r>
      <w:r w:rsidR="00640198" w:rsidRPr="008F582E">
        <w:rPr>
          <w:rFonts w:ascii="Gill Sans MT" w:eastAsia="Garamond,Futura Medium,STKaiti" w:hAnsi="Gill Sans MT" w:cs="Futura Medium"/>
        </w:rPr>
        <w:t>challenge, apt to disturb</w:t>
      </w:r>
      <w:r w:rsidR="00B5503A" w:rsidRPr="008F582E">
        <w:rPr>
          <w:rFonts w:ascii="Gill Sans MT" w:eastAsia="Garamond,Futura Medium,STKaiti" w:hAnsi="Gill Sans MT" w:cs="Futura Medium"/>
        </w:rPr>
        <w:t xml:space="preserve"> </w:t>
      </w:r>
      <w:r w:rsidR="00E9192C" w:rsidRPr="008F582E">
        <w:rPr>
          <w:rFonts w:ascii="Gill Sans MT" w:eastAsia="Garamond,Futura Medium,STKaiti" w:hAnsi="Gill Sans MT" w:cs="Futura Medium"/>
        </w:rPr>
        <w:t>both</w:t>
      </w:r>
      <w:r w:rsidR="00640198" w:rsidRPr="008F582E">
        <w:rPr>
          <w:rFonts w:ascii="Gill Sans MT" w:eastAsia="Garamond,Futura Medium,STKaiti" w:hAnsi="Gill Sans MT" w:cs="Futura Medium"/>
        </w:rPr>
        <w:t xml:space="preserve"> </w:t>
      </w:r>
      <w:r w:rsidR="00E9192C" w:rsidRPr="008F582E">
        <w:rPr>
          <w:rFonts w:ascii="Gill Sans MT" w:eastAsia="Garamond,Futura Medium,STKaiti" w:hAnsi="Gill Sans MT" w:cs="Futura Medium"/>
        </w:rPr>
        <w:t>the worldliness</w:t>
      </w:r>
      <w:r w:rsidR="00640198" w:rsidRPr="008F582E">
        <w:rPr>
          <w:rFonts w:ascii="Gill Sans MT" w:eastAsia="Garamond,Futura Medium,STKaiti" w:hAnsi="Gill Sans MT" w:cs="Futura Medium"/>
        </w:rPr>
        <w:t xml:space="preserve"> of </w:t>
      </w:r>
      <w:r w:rsidR="005432AE" w:rsidRPr="008F582E">
        <w:rPr>
          <w:rFonts w:ascii="Gill Sans MT" w:eastAsia="Garamond,Futura Medium,STKaiti" w:hAnsi="Gill Sans MT" w:cs="Futura Medium"/>
        </w:rPr>
        <w:t xml:space="preserve">our </w:t>
      </w:r>
      <w:r w:rsidR="00B5503A" w:rsidRPr="008F582E">
        <w:rPr>
          <w:rFonts w:ascii="Gill Sans MT" w:eastAsia="Garamond,Futura Medium,STKaiti" w:hAnsi="Gill Sans MT" w:cs="Futura Medium"/>
        </w:rPr>
        <w:t>mundane involvements</w:t>
      </w:r>
      <w:r w:rsidR="00E9192C" w:rsidRPr="008F582E">
        <w:rPr>
          <w:rFonts w:ascii="Gill Sans MT" w:eastAsia="Garamond,Futura Medium,STKaiti" w:hAnsi="Gill Sans MT" w:cs="Futura Medium"/>
        </w:rPr>
        <w:t xml:space="preserve"> and the unworld</w:t>
      </w:r>
      <w:r w:rsidR="00B5503A" w:rsidRPr="008F582E">
        <w:rPr>
          <w:rFonts w:ascii="Gill Sans MT" w:eastAsia="Garamond,Futura Medium,STKaiti" w:hAnsi="Gill Sans MT" w:cs="Futura Medium"/>
        </w:rPr>
        <w:t xml:space="preserve">liness of our purely </w:t>
      </w:r>
      <w:r w:rsidR="00CD27B6" w:rsidRPr="008F582E">
        <w:rPr>
          <w:rFonts w:ascii="Gill Sans MT" w:eastAsia="Garamond,Futura Medium,STKaiti" w:hAnsi="Gill Sans MT" w:cs="Futura Medium"/>
        </w:rPr>
        <w:t>aesthetic-</w:t>
      </w:r>
      <w:r w:rsidR="00B5503A" w:rsidRPr="008F582E">
        <w:rPr>
          <w:rFonts w:ascii="Gill Sans MT" w:eastAsia="Garamond,Futura Medium,STKaiti" w:hAnsi="Gill Sans MT" w:cs="Futura Medium"/>
        </w:rPr>
        <w:t>intellectual</w:t>
      </w:r>
      <w:r w:rsidR="00E9192C" w:rsidRPr="008F582E">
        <w:rPr>
          <w:rFonts w:ascii="Gill Sans MT" w:eastAsia="Garamond,Futura Medium,STKaiti" w:hAnsi="Gill Sans MT" w:cs="Futura Medium"/>
        </w:rPr>
        <w:t xml:space="preserve"> pursuits.</w:t>
      </w:r>
    </w:p>
    <w:p w14:paraId="63B52DE7" w14:textId="44BF0A0A" w:rsidR="00357D55" w:rsidRPr="008F582E" w:rsidRDefault="00232F61" w:rsidP="007045C9">
      <w:pPr>
        <w:spacing w:line="360" w:lineRule="auto"/>
        <w:ind w:firstLine="720"/>
        <w:rPr>
          <w:rFonts w:ascii="Gill Sans MT" w:eastAsia="STKaiti" w:hAnsi="Gill Sans MT" w:cs="Futura Medium"/>
        </w:rPr>
      </w:pPr>
      <w:r w:rsidRPr="008F582E">
        <w:rPr>
          <w:rFonts w:ascii="Gill Sans MT" w:eastAsia="Garamond,Futura Medium,STKaiti" w:hAnsi="Gill Sans MT" w:cs="Futura Medium"/>
        </w:rPr>
        <w:t>I think we may therefore attribute to Kierkegaard the view that,</w:t>
      </w:r>
      <w:r w:rsidR="00E902F7" w:rsidRPr="008F582E">
        <w:rPr>
          <w:rFonts w:ascii="Gill Sans MT" w:eastAsia="Garamond,Futura Medium,STKaiti" w:hAnsi="Gill Sans MT" w:cs="Futura Medium"/>
        </w:rPr>
        <w:t xml:space="preserve"> </w:t>
      </w:r>
      <w:r w:rsidR="00361E41" w:rsidRPr="008F582E">
        <w:rPr>
          <w:rFonts w:ascii="Gill Sans MT" w:eastAsia="Garamond,Futura Medium,STKaiti" w:hAnsi="Gill Sans MT" w:cs="Futura Medium"/>
        </w:rPr>
        <w:t>for an ethical exemplar to function as such</w:t>
      </w:r>
      <w:r w:rsidR="00186886" w:rsidRPr="008F582E">
        <w:rPr>
          <w:rFonts w:ascii="Gill Sans MT" w:eastAsia="Garamond,Futura Medium,STKaiti" w:hAnsi="Gill Sans MT" w:cs="Futura Medium"/>
        </w:rPr>
        <w:t xml:space="preserve">, </w:t>
      </w:r>
      <w:r w:rsidR="002B44FD" w:rsidRPr="008F582E">
        <w:rPr>
          <w:rFonts w:ascii="Gill Sans MT" w:eastAsia="Garamond,Futura Medium,STKaiti" w:hAnsi="Gill Sans MT" w:cs="Futura Medium"/>
        </w:rPr>
        <w:t>it needs to be treated</w:t>
      </w:r>
      <w:r w:rsidR="00361E41" w:rsidRPr="008F582E">
        <w:rPr>
          <w:rFonts w:ascii="Gill Sans MT" w:eastAsia="Garamond,Futura Medium,STKaiti" w:hAnsi="Gill Sans MT" w:cs="Futura Medium"/>
        </w:rPr>
        <w:t xml:space="preserve"> </w:t>
      </w:r>
      <w:r w:rsidR="00E9192C" w:rsidRPr="008F582E">
        <w:rPr>
          <w:rFonts w:ascii="Gill Sans MT" w:eastAsia="Garamond,Futura Medium,STKaiti" w:hAnsi="Gill Sans MT" w:cs="Futura Medium"/>
        </w:rPr>
        <w:t xml:space="preserve">not </w:t>
      </w:r>
      <w:r w:rsidR="006B01C3" w:rsidRPr="008F582E">
        <w:rPr>
          <w:rFonts w:ascii="Gill Sans MT" w:eastAsia="Garamond,Futura Medium,STKaiti" w:hAnsi="Gill Sans MT" w:cs="Futura Medium"/>
        </w:rPr>
        <w:t>as</w:t>
      </w:r>
      <w:r w:rsidRPr="008F582E">
        <w:rPr>
          <w:rFonts w:ascii="Gill Sans MT" w:eastAsia="Garamond,Futura Medium,STKaiti" w:hAnsi="Gill Sans MT" w:cs="Futura Medium"/>
        </w:rPr>
        <w:t xml:space="preserve"> a blueprint</w:t>
      </w:r>
      <w:r w:rsidR="00095831" w:rsidRPr="008F582E">
        <w:rPr>
          <w:rFonts w:ascii="Gill Sans MT" w:eastAsia="Garamond,Futura Medium,STKaiti" w:hAnsi="Gill Sans MT" w:cs="Futura Medium"/>
        </w:rPr>
        <w:t>,</w:t>
      </w:r>
      <w:r w:rsidR="006B01C3" w:rsidRPr="008F582E">
        <w:rPr>
          <w:rFonts w:ascii="Gill Sans MT" w:eastAsia="Garamond,Futura Medium,STKaiti" w:hAnsi="Gill Sans MT" w:cs="Futura Medium"/>
        </w:rPr>
        <w:t xml:space="preserve"> to be copie</w:t>
      </w:r>
      <w:r w:rsidR="00E9192C" w:rsidRPr="008F582E">
        <w:rPr>
          <w:rFonts w:ascii="Gill Sans MT" w:eastAsia="Garamond,Futura Medium,STKaiti" w:hAnsi="Gill Sans MT" w:cs="Futura Medium"/>
        </w:rPr>
        <w:t>d</w:t>
      </w:r>
      <w:r w:rsidR="00095831" w:rsidRPr="008F582E">
        <w:rPr>
          <w:rFonts w:ascii="Gill Sans MT" w:eastAsia="Garamond,Futura Medium,STKaiti" w:hAnsi="Gill Sans MT" w:cs="Futura Medium"/>
        </w:rPr>
        <w:t>,</w:t>
      </w:r>
      <w:r w:rsidR="00E9192C" w:rsidRPr="008F582E">
        <w:rPr>
          <w:rFonts w:ascii="Gill Sans MT" w:eastAsia="Garamond,Futura Medium,STKaiti" w:hAnsi="Gill Sans MT" w:cs="Futura Medium"/>
        </w:rPr>
        <w:t xml:space="preserve"> b</w:t>
      </w:r>
      <w:r w:rsidR="00970782" w:rsidRPr="008F582E">
        <w:rPr>
          <w:rFonts w:ascii="Gill Sans MT" w:eastAsia="Garamond,Futura Medium,STKaiti" w:hAnsi="Gill Sans MT" w:cs="Futura Medium"/>
        </w:rPr>
        <w:t xml:space="preserve">ut as a </w:t>
      </w:r>
      <w:r w:rsidR="00970782" w:rsidRPr="008F582E">
        <w:rPr>
          <w:rFonts w:ascii="Gill Sans MT" w:eastAsia="Garamond,Futura Medium,STKaiti" w:hAnsi="Gill Sans MT" w:cs="Futura Medium"/>
        </w:rPr>
        <w:lastRenderedPageBreak/>
        <w:t>determinately</w:t>
      </w:r>
      <w:r w:rsidR="006B01C3" w:rsidRPr="008F582E">
        <w:rPr>
          <w:rFonts w:ascii="Gill Sans MT" w:eastAsia="Garamond,Futura Medium,STKaiti" w:hAnsi="Gill Sans MT" w:cs="Futura Medium"/>
        </w:rPr>
        <w:t xml:space="preserve"> unsettling challenge</w:t>
      </w:r>
      <w:r w:rsidR="00095831" w:rsidRPr="008F582E">
        <w:rPr>
          <w:rFonts w:ascii="Gill Sans MT" w:eastAsia="Garamond,Futura Medium,STKaiti" w:hAnsi="Gill Sans MT" w:cs="Futura Medium"/>
        </w:rPr>
        <w:t>,</w:t>
      </w:r>
      <w:r w:rsidR="001C37F7" w:rsidRPr="008F582E">
        <w:rPr>
          <w:rFonts w:ascii="Gill Sans MT" w:eastAsia="Garamond,Futura Medium,STKaiti" w:hAnsi="Gill Sans MT" w:cs="Futura Medium"/>
        </w:rPr>
        <w:t xml:space="preserve"> to be confronted</w:t>
      </w:r>
      <w:r w:rsidR="00A5514E" w:rsidRPr="008F582E">
        <w:rPr>
          <w:rFonts w:ascii="Gill Sans MT" w:eastAsia="Garamond,Futura Medium,STKaiti" w:hAnsi="Gill Sans MT" w:cs="Futura Medium"/>
        </w:rPr>
        <w:t>.</w:t>
      </w:r>
      <w:r w:rsidR="00A5514E" w:rsidRPr="008F582E">
        <w:rPr>
          <w:rStyle w:val="FootnoteReference"/>
          <w:rFonts w:ascii="Gill Sans MT" w:eastAsia="Garamond,Futura Medium,STKaiti" w:hAnsi="Gill Sans MT" w:cs="Futura Medium"/>
        </w:rPr>
        <w:footnoteReference w:id="42"/>
      </w:r>
      <w:r w:rsidR="00A5514E" w:rsidRPr="008F582E">
        <w:rPr>
          <w:rFonts w:ascii="Gill Sans MT" w:eastAsia="Garamond,Futura Medium,STKaiti" w:hAnsi="Gill Sans MT" w:cs="Futura Medium"/>
        </w:rPr>
        <w:t xml:space="preserve"> </w:t>
      </w:r>
      <w:r w:rsidR="0089329F" w:rsidRPr="008F582E">
        <w:rPr>
          <w:rFonts w:ascii="Gill Sans MT" w:eastAsia="Garamond,Futura Medium,STKaiti" w:hAnsi="Gill Sans MT" w:cs="Futura Medium"/>
        </w:rPr>
        <w:t>M</w:t>
      </w:r>
      <w:r w:rsidR="0056397A" w:rsidRPr="008F582E">
        <w:rPr>
          <w:rFonts w:ascii="Gill Sans MT" w:eastAsia="Garamond,Futura Medium,STKaiti" w:hAnsi="Gill Sans MT" w:cs="Futura Medium"/>
        </w:rPr>
        <w:t>ore</w:t>
      </w:r>
      <w:r w:rsidR="00AE037E" w:rsidRPr="008F582E">
        <w:rPr>
          <w:rFonts w:ascii="Gill Sans MT" w:eastAsia="Garamond,Futura Medium,STKaiti" w:hAnsi="Gill Sans MT" w:cs="Futura Medium"/>
        </w:rPr>
        <w:t xml:space="preserve"> </w:t>
      </w:r>
      <w:r w:rsidR="0089329F" w:rsidRPr="008F582E">
        <w:rPr>
          <w:rFonts w:ascii="Gill Sans MT" w:eastAsia="Garamond,Futura Medium,STKaiti" w:hAnsi="Gill Sans MT" w:cs="Futura Medium"/>
        </w:rPr>
        <w:t xml:space="preserve">no doubt </w:t>
      </w:r>
      <w:r w:rsidR="0056397A" w:rsidRPr="008F582E">
        <w:rPr>
          <w:rFonts w:ascii="Gill Sans MT" w:eastAsia="Garamond,Futura Medium,STKaiti" w:hAnsi="Gill Sans MT" w:cs="Futura Medium"/>
        </w:rPr>
        <w:t>needs</w:t>
      </w:r>
      <w:r w:rsidR="00AE037E" w:rsidRPr="008F582E">
        <w:rPr>
          <w:rFonts w:ascii="Gill Sans MT" w:eastAsia="Garamond,Futura Medium,STKaiti" w:hAnsi="Gill Sans MT" w:cs="Futura Medium"/>
        </w:rPr>
        <w:t xml:space="preserve"> to be said to make this contrast precise. But t</w:t>
      </w:r>
      <w:r w:rsidR="00357D55" w:rsidRPr="008F582E">
        <w:rPr>
          <w:rFonts w:ascii="Gill Sans MT" w:eastAsia="Garamond,Futura Medium,STKaiti" w:hAnsi="Gill Sans MT" w:cs="Futura Medium"/>
        </w:rPr>
        <w:t xml:space="preserve">he following </w:t>
      </w:r>
      <w:r w:rsidR="006B01C3" w:rsidRPr="008F582E">
        <w:rPr>
          <w:rFonts w:ascii="Gill Sans MT" w:eastAsia="Garamond,Futura Medium,STKaiti" w:hAnsi="Gill Sans MT" w:cs="Futura Medium"/>
        </w:rPr>
        <w:t>analogy</w:t>
      </w:r>
      <w:r w:rsidR="000F55B3" w:rsidRPr="008F582E">
        <w:rPr>
          <w:rFonts w:ascii="Gill Sans MT" w:eastAsia="Garamond,Futura Medium,STKaiti" w:hAnsi="Gill Sans MT" w:cs="Futura Medium"/>
        </w:rPr>
        <w:t>, drawn from the sphere of aesthetics,</w:t>
      </w:r>
      <w:r w:rsidRPr="008F582E">
        <w:rPr>
          <w:rFonts w:ascii="Gill Sans MT" w:eastAsia="Garamond,Futura Medium,STKaiti" w:hAnsi="Gill Sans MT" w:cs="Futura Medium"/>
        </w:rPr>
        <w:t xml:space="preserve"> may help to bring </w:t>
      </w:r>
      <w:r w:rsidR="00AE037E" w:rsidRPr="008F582E">
        <w:rPr>
          <w:rFonts w:ascii="Gill Sans MT" w:eastAsia="Garamond,Futura Medium,STKaiti" w:hAnsi="Gill Sans MT" w:cs="Futura Medium"/>
        </w:rPr>
        <w:t xml:space="preserve">it </w:t>
      </w:r>
      <w:r w:rsidRPr="008F582E">
        <w:rPr>
          <w:rFonts w:ascii="Gill Sans MT" w:eastAsia="Garamond,Futura Medium,STKaiti" w:hAnsi="Gill Sans MT" w:cs="Futura Medium"/>
        </w:rPr>
        <w:t>out</w:t>
      </w:r>
      <w:r w:rsidR="006B01C3" w:rsidRPr="008F582E">
        <w:rPr>
          <w:rFonts w:ascii="Gill Sans MT" w:eastAsia="Garamond,Futura Medium,STKaiti" w:hAnsi="Gill Sans MT" w:cs="Futura Medium"/>
        </w:rPr>
        <w:t xml:space="preserve">. </w:t>
      </w:r>
      <w:r w:rsidR="005865C8" w:rsidRPr="008F582E">
        <w:rPr>
          <w:rFonts w:ascii="Gill Sans MT" w:eastAsia="Garamond,Futura Medium,STKaiti" w:hAnsi="Gill Sans MT" w:cs="Futura Medium"/>
        </w:rPr>
        <w:t xml:space="preserve"> </w:t>
      </w:r>
    </w:p>
    <w:p w14:paraId="46D5A789" w14:textId="3E71B74E" w:rsidR="00357D55" w:rsidRPr="008F582E" w:rsidRDefault="0504041A" w:rsidP="007045C9">
      <w:pPr>
        <w:spacing w:line="360" w:lineRule="auto"/>
        <w:ind w:firstLine="720"/>
        <w:rPr>
          <w:rFonts w:ascii="Gill Sans MT" w:eastAsia="STKaiti" w:hAnsi="Gill Sans MT" w:cs="Futura Medium"/>
        </w:rPr>
      </w:pPr>
      <w:r w:rsidRPr="008F582E">
        <w:rPr>
          <w:rFonts w:ascii="Gill Sans MT" w:eastAsia="Garamond,Futura Medium,STKaiti" w:hAnsi="Gill Sans MT" w:cs="Futura Medium"/>
        </w:rPr>
        <w:t xml:space="preserve">Consider the artist who confronts the ideas inscribed in her art-historical tradition and renders these ideas anew in her own work. </w:t>
      </w:r>
      <w:r w:rsidRPr="008F582E">
        <w:rPr>
          <w:rFonts w:ascii="Gill Sans MT" w:eastAsia="Garamond,Futura Medium,STKaiti" w:hAnsi="Gill Sans MT" w:cs="Futura Medium"/>
          <w:lang w:val="en-GB"/>
        </w:rPr>
        <w:t xml:space="preserve">Picasso, for example, is known to have made over two hundred variations in different media of </w:t>
      </w:r>
      <w:proofErr w:type="spellStart"/>
      <w:r w:rsidRPr="008F582E">
        <w:rPr>
          <w:rFonts w:ascii="Gill Sans MT" w:eastAsia="Garamond,Futura Medium,STKaiti" w:hAnsi="Gill Sans MT" w:cs="Futura Medium"/>
          <w:lang w:val="en-GB"/>
        </w:rPr>
        <w:t>Manet’s</w:t>
      </w:r>
      <w:proofErr w:type="spellEnd"/>
      <w:r w:rsidRPr="008F582E">
        <w:rPr>
          <w:rFonts w:ascii="Gill Sans MT" w:eastAsia="Garamond,Futura Medium,STKaiti" w:hAnsi="Gill Sans MT" w:cs="Futura Medium"/>
          <w:lang w:val="en-GB"/>
        </w:rPr>
        <w:t xml:space="preserve"> </w:t>
      </w:r>
      <w:r w:rsidRPr="008F582E">
        <w:rPr>
          <w:rFonts w:ascii="Gill Sans MT" w:eastAsia="Garamond,Futura Medium,STKaiti" w:hAnsi="Gill Sans MT" w:cs="Futura Medium"/>
          <w:i/>
          <w:iCs/>
          <w:lang w:val="en-GB"/>
        </w:rPr>
        <w:t xml:space="preserve">Le </w:t>
      </w:r>
      <w:proofErr w:type="spellStart"/>
      <w:r w:rsidRPr="008F582E">
        <w:rPr>
          <w:rFonts w:ascii="Gill Sans MT" w:eastAsia="Garamond,Futura Medium,STKaiti" w:hAnsi="Gill Sans MT" w:cs="Futura Medium"/>
          <w:i/>
          <w:iCs/>
          <w:lang w:val="en-GB"/>
        </w:rPr>
        <w:t>Déjeuner</w:t>
      </w:r>
      <w:proofErr w:type="spellEnd"/>
      <w:r w:rsidRPr="008F582E">
        <w:rPr>
          <w:rFonts w:ascii="Gill Sans MT" w:eastAsia="Garamond,Futura Medium,STKaiti" w:hAnsi="Gill Sans MT" w:cs="Futura Medium"/>
          <w:i/>
          <w:iCs/>
          <w:lang w:val="en-GB"/>
        </w:rPr>
        <w:t xml:space="preserve"> Sur </w:t>
      </w:r>
      <w:proofErr w:type="spellStart"/>
      <w:r w:rsidRPr="008F582E">
        <w:rPr>
          <w:rFonts w:ascii="Gill Sans MT" w:eastAsia="Garamond,Futura Medium,STKaiti" w:hAnsi="Gill Sans MT" w:cs="Futura Medium"/>
          <w:i/>
          <w:iCs/>
          <w:lang w:val="en-GB"/>
        </w:rPr>
        <w:t>l’herbe</w:t>
      </w:r>
      <w:proofErr w:type="spellEnd"/>
      <w:r w:rsidRPr="008F582E">
        <w:rPr>
          <w:rFonts w:ascii="Gill Sans MT" w:eastAsia="Garamond,Futura Medium,STKaiti" w:hAnsi="Gill Sans MT" w:cs="Futura Medium"/>
          <w:lang w:val="en-GB"/>
        </w:rPr>
        <w:t xml:space="preserve">, a work which itself radically challenged the tradition by (inter alia) discovering new possibilities latent in an etching of Raphael’s drawing, </w:t>
      </w:r>
      <w:r w:rsidRPr="008F582E">
        <w:rPr>
          <w:rFonts w:ascii="Gill Sans MT" w:eastAsia="Garamond,Futura Medium,STKaiti" w:hAnsi="Gill Sans MT" w:cs="Futura Medium"/>
          <w:i/>
          <w:iCs/>
          <w:lang w:val="en-GB"/>
        </w:rPr>
        <w:t>The Judgement of Paris</w:t>
      </w:r>
      <w:r w:rsidRPr="008F582E">
        <w:rPr>
          <w:rFonts w:ascii="Gill Sans MT" w:eastAsia="Garamond,Futura Medium,STKaiti" w:hAnsi="Gill Sans MT" w:cs="Futura Medium"/>
          <w:lang w:val="en-GB"/>
        </w:rPr>
        <w:t>, which in turn appropriates</w:t>
      </w:r>
      <w:r w:rsidRPr="008F582E">
        <w:rPr>
          <w:rFonts w:ascii="Gill Sans MT" w:eastAsia="Garamond,Futura Medium,STKaiti" w:hAnsi="Gill Sans MT" w:cs="Futura Medium"/>
          <w:i/>
          <w:iCs/>
          <w:lang w:val="en-GB"/>
        </w:rPr>
        <w:t xml:space="preserve"> </w:t>
      </w:r>
      <w:r w:rsidRPr="008F582E">
        <w:rPr>
          <w:rFonts w:ascii="Gill Sans MT" w:eastAsia="Garamond,Futura Medium,STKaiti" w:hAnsi="Gill Sans MT" w:cs="Futura Medium"/>
          <w:lang w:val="en-GB"/>
        </w:rPr>
        <w:t xml:space="preserve">a relief sculpture found on two ancient Roman sarcophagi. Upon viewing the </w:t>
      </w:r>
      <w:proofErr w:type="spellStart"/>
      <w:r w:rsidRPr="008F582E">
        <w:rPr>
          <w:rFonts w:ascii="Gill Sans MT" w:eastAsia="Garamond,Futura Medium,STKaiti" w:hAnsi="Gill Sans MT" w:cs="Futura Medium"/>
          <w:lang w:val="en-GB"/>
        </w:rPr>
        <w:t>Manet</w:t>
      </w:r>
      <w:proofErr w:type="spellEnd"/>
      <w:r w:rsidRPr="008F582E">
        <w:rPr>
          <w:rFonts w:ascii="Gill Sans MT" w:eastAsia="Garamond,Futura Medium,STKaiti" w:hAnsi="Gill Sans MT" w:cs="Futura Medium"/>
          <w:lang w:val="en-GB"/>
        </w:rPr>
        <w:t xml:space="preserve"> for the third time, Picasso is said to have writt</w:t>
      </w:r>
      <w:r w:rsidR="007F136A" w:rsidRPr="008F582E">
        <w:rPr>
          <w:rFonts w:ascii="Gill Sans MT" w:eastAsia="Garamond,Futura Medium,STKaiti" w:hAnsi="Gill Sans MT" w:cs="Futura Medium"/>
          <w:lang w:val="en-GB"/>
        </w:rPr>
        <w:t>en on the back of an envelope: “</w:t>
      </w:r>
      <w:r w:rsidRPr="008F582E">
        <w:rPr>
          <w:rFonts w:ascii="Gill Sans MT" w:eastAsia="Garamond,Futura Medium,STKaiti" w:hAnsi="Gill Sans MT" w:cs="Futura Medium"/>
          <w:lang w:val="en-GB"/>
        </w:rPr>
        <w:t xml:space="preserve">When I see </w:t>
      </w:r>
      <w:proofErr w:type="spellStart"/>
      <w:r w:rsidRPr="008F582E">
        <w:rPr>
          <w:rFonts w:ascii="Gill Sans MT" w:eastAsia="Garamond,Futura Medium,STKaiti" w:hAnsi="Gill Sans MT" w:cs="Futura Medium"/>
          <w:lang w:val="en-GB"/>
        </w:rPr>
        <w:t>Manet’s</w:t>
      </w:r>
      <w:proofErr w:type="spellEnd"/>
      <w:r w:rsidRPr="008F582E">
        <w:rPr>
          <w:rFonts w:ascii="Gill Sans MT" w:eastAsia="Garamond,Futura Medium,STKaiti" w:hAnsi="Gill Sans MT" w:cs="Futura Medium"/>
          <w:lang w:val="en-GB"/>
        </w:rPr>
        <w:t> </w:t>
      </w:r>
      <w:r w:rsidRPr="008F582E">
        <w:rPr>
          <w:rFonts w:ascii="Gill Sans MT" w:eastAsia="Garamond,Futura Medium,STKaiti" w:hAnsi="Gill Sans MT" w:cs="Futura Medium"/>
          <w:i/>
          <w:iCs/>
          <w:lang w:val="en-GB"/>
        </w:rPr>
        <w:t xml:space="preserve">Le </w:t>
      </w:r>
      <w:proofErr w:type="spellStart"/>
      <w:r w:rsidRPr="008F582E">
        <w:rPr>
          <w:rFonts w:ascii="Gill Sans MT" w:eastAsia="Garamond,Futura Medium,STKaiti" w:hAnsi="Gill Sans MT" w:cs="Futura Medium"/>
          <w:i/>
          <w:iCs/>
          <w:lang w:val="en-GB"/>
        </w:rPr>
        <w:t>Déjeuner</w:t>
      </w:r>
      <w:proofErr w:type="spellEnd"/>
      <w:r w:rsidRPr="008F582E">
        <w:rPr>
          <w:rFonts w:ascii="Gill Sans MT" w:eastAsia="Garamond,Futura Medium,STKaiti" w:hAnsi="Gill Sans MT" w:cs="Futura Medium"/>
          <w:i/>
          <w:iCs/>
          <w:lang w:val="en-GB"/>
        </w:rPr>
        <w:t xml:space="preserve"> sur </w:t>
      </w:r>
      <w:proofErr w:type="spellStart"/>
      <w:r w:rsidRPr="008F582E">
        <w:rPr>
          <w:rFonts w:ascii="Gill Sans MT" w:eastAsia="Garamond,Futura Medium,STKaiti" w:hAnsi="Gill Sans MT" w:cs="Futura Medium"/>
          <w:i/>
          <w:iCs/>
          <w:lang w:val="en-GB"/>
        </w:rPr>
        <w:t>l’herbe</w:t>
      </w:r>
      <w:proofErr w:type="spellEnd"/>
      <w:r w:rsidRPr="008F582E">
        <w:rPr>
          <w:rFonts w:ascii="Gill Sans MT" w:eastAsia="Garamond,Futura Medium,STKaiti" w:hAnsi="Gill Sans MT" w:cs="Futura Medium"/>
          <w:lang w:val="en-GB"/>
        </w:rPr>
        <w:t> I say t</w:t>
      </w:r>
      <w:r w:rsidR="007F136A" w:rsidRPr="008F582E">
        <w:rPr>
          <w:rFonts w:ascii="Gill Sans MT" w:eastAsia="Garamond,Futura Medium,STKaiti" w:hAnsi="Gill Sans MT" w:cs="Futura Medium"/>
          <w:lang w:val="en-GB"/>
        </w:rPr>
        <w:t>o myself: trouble for later on!”</w:t>
      </w:r>
      <w:r w:rsidRPr="008F582E">
        <w:rPr>
          <w:rFonts w:ascii="Gill Sans MT" w:eastAsia="Garamond,Futura Medium,STKaiti" w:hAnsi="Gill Sans MT" w:cs="Futura Medium"/>
          <w:lang w:val="en-GB"/>
        </w:rPr>
        <w:t xml:space="preserve"> (cited in Cowling &amp; Goldring 1994, 37). There is no question here of mere copying. Picasso regards his artistic tradition not</w:t>
      </w:r>
      <w:r w:rsidR="00C3568C" w:rsidRPr="008F582E">
        <w:rPr>
          <w:rFonts w:ascii="Gill Sans MT" w:eastAsia="Garamond,Futura Medium,STKaiti" w:hAnsi="Gill Sans MT" w:cs="Futura Medium"/>
          <w:lang w:val="en-GB"/>
        </w:rPr>
        <w:t xml:space="preserve"> as a fixed actuality,</w:t>
      </w:r>
      <w:r w:rsidRPr="008F582E">
        <w:rPr>
          <w:rFonts w:ascii="Gill Sans MT" w:eastAsia="Garamond,Futura Medium,STKaiti" w:hAnsi="Gill Sans MT" w:cs="Futura Medium"/>
          <w:lang w:val="en-GB"/>
        </w:rPr>
        <w:t xml:space="preserve"> to be simply continued or broken with,</w:t>
      </w:r>
      <w:r w:rsidR="002B44FD" w:rsidRPr="008F582E">
        <w:rPr>
          <w:rFonts w:ascii="Gill Sans MT" w:eastAsia="Garamond,Futura Medium,STKaiti" w:hAnsi="Gill Sans MT" w:cs="Futura Medium"/>
          <w:lang w:val="en-GB"/>
        </w:rPr>
        <w:t xml:space="preserve"> but as an unsettling challenge,</w:t>
      </w:r>
      <w:r w:rsidR="00C3568C" w:rsidRPr="008F582E">
        <w:rPr>
          <w:rFonts w:ascii="Gill Sans MT" w:eastAsia="Garamond,Futura Medium,STKaiti" w:hAnsi="Gill Sans MT" w:cs="Futura Medium"/>
          <w:lang w:val="en-GB"/>
        </w:rPr>
        <w:t xml:space="preserve"> one</w:t>
      </w:r>
      <w:r w:rsidRPr="008F582E">
        <w:rPr>
          <w:rFonts w:ascii="Gill Sans MT" w:eastAsia="Garamond,Futura Medium,STKaiti" w:hAnsi="Gill Sans MT" w:cs="Futura Medium"/>
          <w:lang w:val="en-GB"/>
        </w:rPr>
        <w:t xml:space="preserve"> he is fated to keep on retrieving.</w:t>
      </w:r>
      <w:r w:rsidRPr="008F582E">
        <w:rPr>
          <w:rFonts w:ascii="Gill Sans MT" w:eastAsia="Garamond,Futura Medium,STKaiti" w:hAnsi="Gill Sans MT" w:cs="Futura Medium"/>
        </w:rPr>
        <w:t xml:space="preserve"> </w:t>
      </w:r>
    </w:p>
    <w:p w14:paraId="01F056E0" w14:textId="1CF62926" w:rsidR="0082532B" w:rsidRPr="008F582E" w:rsidRDefault="7675506A" w:rsidP="007045C9">
      <w:pPr>
        <w:spacing w:line="360" w:lineRule="auto"/>
        <w:ind w:firstLine="720"/>
        <w:rPr>
          <w:rFonts w:ascii="Gill Sans MT" w:eastAsia="STKaiti" w:hAnsi="Gill Sans MT" w:cs="Futura Medium"/>
          <w:iCs/>
          <w:lang w:val="en-GB"/>
        </w:rPr>
      </w:pPr>
      <w:r w:rsidRPr="008F582E">
        <w:rPr>
          <w:rFonts w:ascii="Gill Sans MT" w:eastAsia="Garamond,Futura Medium,STKaiti" w:hAnsi="Gill Sans MT" w:cs="Futura Medium"/>
        </w:rPr>
        <w:t xml:space="preserve"> Kierkegaard, I submit, thinks that Socrates can function for us as an ethical exemplar in an analogous way</w:t>
      </w:r>
      <w:r w:rsidRPr="008F582E">
        <w:rPr>
          <w:rFonts w:ascii="Gill Sans MT" w:eastAsia="Garamond,Futura Medium,STKaiti" w:hAnsi="Gill Sans MT" w:cs="Futura Medium"/>
          <w:lang w:val="en-GB"/>
        </w:rPr>
        <w:t>: as an unsettling challenge to be confronte</w:t>
      </w:r>
      <w:r w:rsidR="00095831" w:rsidRPr="008F582E">
        <w:rPr>
          <w:rFonts w:ascii="Gill Sans MT" w:eastAsia="Garamond,Futura Medium,STKaiti" w:hAnsi="Gill Sans MT" w:cs="Futura Medium"/>
          <w:lang w:val="en-GB"/>
        </w:rPr>
        <w:t>d, and confronted again, for one’s</w:t>
      </w:r>
      <w:r w:rsidRPr="008F582E">
        <w:rPr>
          <w:rFonts w:ascii="Gill Sans MT" w:eastAsia="Garamond,Futura Medium,STKaiti" w:hAnsi="Gill Sans MT" w:cs="Futura Medium"/>
          <w:lang w:val="en-GB"/>
        </w:rPr>
        <w:t xml:space="preserve"> own time and context. </w:t>
      </w:r>
    </w:p>
    <w:p w14:paraId="5113D49C" w14:textId="77777777" w:rsidR="00E532EC" w:rsidRPr="008F582E" w:rsidRDefault="00E532EC" w:rsidP="007045C9">
      <w:pPr>
        <w:spacing w:line="360" w:lineRule="auto"/>
        <w:outlineLvl w:val="0"/>
        <w:rPr>
          <w:rFonts w:ascii="Gill Sans MT" w:eastAsia="STKaiti" w:hAnsi="Gill Sans MT" w:cs="Futura Medium"/>
        </w:rPr>
      </w:pPr>
    </w:p>
    <w:p w14:paraId="00D04E66" w14:textId="4A2FA14D" w:rsidR="00E532EC" w:rsidRPr="008F582E" w:rsidRDefault="7675506A" w:rsidP="007045C9">
      <w:pPr>
        <w:spacing w:line="360" w:lineRule="auto"/>
        <w:ind w:firstLine="720"/>
        <w:jc w:val="center"/>
        <w:outlineLvl w:val="0"/>
        <w:rPr>
          <w:rFonts w:ascii="Gill Sans MT" w:eastAsia="STKaiti" w:hAnsi="Gill Sans MT" w:cs="Futura Medium"/>
        </w:rPr>
      </w:pPr>
      <w:r w:rsidRPr="008F582E">
        <w:rPr>
          <w:rFonts w:ascii="Gill Sans MT" w:eastAsia="Garamond,Futura Medium,STKaiti" w:hAnsi="Gill Sans MT" w:cs="Futura Medium"/>
        </w:rPr>
        <w:t>IV</w:t>
      </w:r>
    </w:p>
    <w:p w14:paraId="525C5DD8" w14:textId="77777777" w:rsidR="00E532EC" w:rsidRPr="008F582E" w:rsidRDefault="00E532EC" w:rsidP="007045C9">
      <w:pPr>
        <w:spacing w:line="360" w:lineRule="auto"/>
        <w:ind w:firstLine="720"/>
        <w:rPr>
          <w:rFonts w:ascii="Gill Sans MT" w:eastAsia="STKaiti" w:hAnsi="Gill Sans MT" w:cs="Futura Medium"/>
        </w:rPr>
      </w:pPr>
    </w:p>
    <w:p w14:paraId="7AD7316A" w14:textId="0632A139" w:rsidR="00C466C4" w:rsidRPr="008F582E" w:rsidRDefault="579DA209" w:rsidP="007045C9">
      <w:pPr>
        <w:spacing w:line="360" w:lineRule="auto"/>
        <w:ind w:firstLine="720"/>
        <w:rPr>
          <w:rFonts w:ascii="Gill Sans MT" w:eastAsia="STKaiti" w:hAnsi="Gill Sans MT" w:cs="Futura Medium"/>
        </w:rPr>
      </w:pPr>
      <w:r w:rsidRPr="008F582E">
        <w:rPr>
          <w:rFonts w:ascii="Gill Sans MT" w:eastAsia="Garamond,Futura Medium,STKaiti" w:hAnsi="Gill Sans MT" w:cs="Futura Medium"/>
        </w:rPr>
        <w:t>In conclusion, let me return to the difficulty with which I began, the problem of Kierkegaard’s Socrates. The difficulty is how to make sense of Kierkegaard’s apparent view that</w:t>
      </w:r>
      <w:r w:rsidR="008208B6" w:rsidRPr="008F582E">
        <w:rPr>
          <w:rFonts w:ascii="Gill Sans MT" w:eastAsia="Garamond,Futura Medium,STKaiti" w:hAnsi="Gill Sans MT" w:cs="Futura Medium"/>
        </w:rPr>
        <w:t xml:space="preserve"> </w:t>
      </w:r>
      <w:r w:rsidRPr="008F582E">
        <w:rPr>
          <w:rFonts w:ascii="Gill Sans MT" w:eastAsia="Garamond,Futura Medium,STKaiti" w:hAnsi="Gill Sans MT" w:cs="Futura Medium"/>
        </w:rPr>
        <w:t xml:space="preserve">Socrates can serve as an exemplar </w:t>
      </w:r>
      <w:r w:rsidR="008208B6" w:rsidRPr="008F582E">
        <w:rPr>
          <w:rFonts w:ascii="Gill Sans MT" w:eastAsia="Garamond,Futura Medium,STKaiti" w:hAnsi="Gill Sans MT" w:cs="Futura Medium"/>
        </w:rPr>
        <w:t xml:space="preserve">for irony </w:t>
      </w:r>
      <w:r w:rsidR="00B826F6" w:rsidRPr="008F582E">
        <w:rPr>
          <w:rFonts w:ascii="Gill Sans MT" w:eastAsia="Garamond,Futura Medium,STKaiti" w:hAnsi="Gill Sans MT" w:cs="Futura Medium"/>
        </w:rPr>
        <w:t>but that</w:t>
      </w:r>
      <w:r w:rsidRPr="008F582E">
        <w:rPr>
          <w:rFonts w:ascii="Gill Sans MT" w:eastAsia="Garamond,Futura Medium,STKaiti" w:hAnsi="Gill Sans MT" w:cs="Futura Medium"/>
        </w:rPr>
        <w:t xml:space="preserve"> he cannot be represented as</w:t>
      </w:r>
      <w:r w:rsidR="00B826F6" w:rsidRPr="008F582E">
        <w:rPr>
          <w:rFonts w:ascii="Gill Sans MT" w:eastAsia="Garamond,Futura Medium,STKaiti" w:hAnsi="Gill Sans MT" w:cs="Futura Medium"/>
        </w:rPr>
        <w:t xml:space="preserve"> such</w:t>
      </w:r>
      <w:r w:rsidRPr="008F582E">
        <w:rPr>
          <w:rFonts w:ascii="Gill Sans MT" w:eastAsia="Garamond,Futura Medium,STKaiti" w:hAnsi="Gill Sans MT" w:cs="Futura Medium"/>
        </w:rPr>
        <w:t xml:space="preserve">. With reference to </w:t>
      </w:r>
      <w:r w:rsidRPr="008F582E">
        <w:rPr>
          <w:rFonts w:ascii="Gill Sans MT" w:eastAsia="Garamond,Futura Medium,STKaiti" w:hAnsi="Gill Sans MT" w:cs="Futura Medium"/>
          <w:i/>
          <w:iCs/>
        </w:rPr>
        <w:t>The Concept of Irony</w:t>
      </w:r>
      <w:r w:rsidRPr="008F582E">
        <w:rPr>
          <w:rFonts w:ascii="Gill Sans MT" w:eastAsia="Garamond,Futura Medium,STKaiti" w:hAnsi="Gill Sans MT" w:cs="Futura Medium"/>
        </w:rPr>
        <w:t xml:space="preserve">, I have argued that the </w:t>
      </w:r>
      <w:r w:rsidRPr="008F582E">
        <w:rPr>
          <w:rFonts w:ascii="Gill Sans MT" w:eastAsia="Garamond,Futura Medium,STKaiti" w:hAnsi="Gill Sans MT" w:cs="Futura Medium"/>
          <w:i/>
          <w:iCs/>
        </w:rPr>
        <w:t xml:space="preserve">prima facie </w:t>
      </w:r>
      <w:r w:rsidRPr="008F582E">
        <w:rPr>
          <w:rFonts w:ascii="Gill Sans MT" w:eastAsia="Garamond,Futura Medium,STKaiti" w:hAnsi="Gill Sans MT" w:cs="Futura Medium"/>
        </w:rPr>
        <w:t>evidence therein that Kierkegaard holds that</w:t>
      </w:r>
      <w:r w:rsidR="00095831" w:rsidRPr="008F582E">
        <w:rPr>
          <w:rFonts w:ascii="Gill Sans MT" w:eastAsia="Garamond,Futura Medium,STKaiti" w:hAnsi="Gill Sans MT" w:cs="Futura Medium"/>
        </w:rPr>
        <w:t xml:space="preserve"> </w:t>
      </w:r>
      <w:r w:rsidRPr="008F582E">
        <w:rPr>
          <w:rFonts w:ascii="Gill Sans MT" w:eastAsia="Garamond,Futura Medium,STKaiti" w:hAnsi="Gill Sans MT" w:cs="Futura Medium"/>
        </w:rPr>
        <w:t>Socrates cannot be represented</w:t>
      </w:r>
      <w:r w:rsidRPr="008F582E">
        <w:rPr>
          <w:rFonts w:ascii="Gill Sans MT" w:eastAsia="Garamond,Futura Medium,STKaiti" w:hAnsi="Gill Sans MT" w:cs="Futura Medium"/>
          <w:i/>
          <w:iCs/>
        </w:rPr>
        <w:t xml:space="preserve"> </w:t>
      </w:r>
      <w:r w:rsidR="00095831" w:rsidRPr="008F582E">
        <w:rPr>
          <w:rFonts w:ascii="Gill Sans MT" w:eastAsia="Garamond,Futura Medium,STKaiti" w:hAnsi="Gill Sans MT" w:cs="Futura Medium"/>
          <w:iCs/>
        </w:rPr>
        <w:t xml:space="preserve">as an exemplar for irony </w:t>
      </w:r>
      <w:r w:rsidRPr="008F582E">
        <w:rPr>
          <w:rFonts w:ascii="Gill Sans MT" w:eastAsia="Garamond,Futura Medium,STKaiti" w:hAnsi="Gill Sans MT" w:cs="Futura Medium"/>
        </w:rPr>
        <w:t>is best construed as evidence for the significantly qualified thesis:</w:t>
      </w:r>
    </w:p>
    <w:p w14:paraId="13FAFA1C" w14:textId="77777777" w:rsidR="00C825CD" w:rsidRPr="008F582E" w:rsidRDefault="00C825CD" w:rsidP="007045C9">
      <w:pPr>
        <w:spacing w:line="360" w:lineRule="auto"/>
        <w:ind w:firstLine="720"/>
        <w:rPr>
          <w:rFonts w:ascii="Gill Sans MT" w:hAnsi="Gill Sans MT" w:cs="Futura Medium"/>
        </w:rPr>
      </w:pPr>
    </w:p>
    <w:p w14:paraId="1E59AEF5" w14:textId="22CADA6C" w:rsidR="00C825CD" w:rsidRPr="008F582E" w:rsidRDefault="7675506A" w:rsidP="007045C9">
      <w:pPr>
        <w:spacing w:line="360" w:lineRule="auto"/>
        <w:ind w:left="284"/>
        <w:rPr>
          <w:rFonts w:ascii="Gill Sans MT" w:hAnsi="Gill Sans MT" w:cs="Futura Medium"/>
        </w:rPr>
      </w:pPr>
      <w:r w:rsidRPr="008F582E">
        <w:rPr>
          <w:rFonts w:ascii="Gill Sans MT" w:eastAsia="Garamond,Futura Medium" w:hAnsi="Gill Sans MT" w:cs="Futura Medium"/>
        </w:rPr>
        <w:t>B* Kierkegaard holds that</w:t>
      </w:r>
      <w:r w:rsidR="00A54A60" w:rsidRPr="008F582E">
        <w:rPr>
          <w:rFonts w:ascii="Gill Sans MT" w:eastAsia="Garamond,Futura Medium" w:hAnsi="Gill Sans MT" w:cs="Futura Medium"/>
        </w:rPr>
        <w:t>, as an exemplar for irony,</w:t>
      </w:r>
      <w:r w:rsidRPr="008F582E">
        <w:rPr>
          <w:rFonts w:ascii="Gill Sans MT" w:eastAsia="Garamond,Futura Medium" w:hAnsi="Gill Sans MT" w:cs="Futura Medium"/>
        </w:rPr>
        <w:t xml:space="preserve"> Socrates cannot be represented </w:t>
      </w:r>
      <w:r w:rsidRPr="008F582E">
        <w:rPr>
          <w:rFonts w:ascii="Gill Sans MT" w:eastAsia="Garamond,Futura Medium" w:hAnsi="Gill Sans MT" w:cs="Futura Medium"/>
          <w:i/>
          <w:iCs/>
        </w:rPr>
        <w:t>in a purely disinterested way</w:t>
      </w:r>
      <w:r w:rsidRPr="008F582E">
        <w:rPr>
          <w:rFonts w:ascii="Gill Sans MT" w:eastAsia="Garamond,Futura Medium" w:hAnsi="Gill Sans MT" w:cs="Futura Medium"/>
        </w:rPr>
        <w:t>.</w:t>
      </w:r>
    </w:p>
    <w:p w14:paraId="3A8CB9BC" w14:textId="77777777" w:rsidR="00D80104" w:rsidRPr="008F582E" w:rsidRDefault="00D80104" w:rsidP="007045C9">
      <w:pPr>
        <w:spacing w:line="360" w:lineRule="auto"/>
        <w:rPr>
          <w:rFonts w:ascii="Gill Sans MT" w:hAnsi="Gill Sans MT" w:cs="Futura Medium"/>
        </w:rPr>
      </w:pPr>
    </w:p>
    <w:p w14:paraId="43BE2DE0" w14:textId="3E3D2A32" w:rsidR="00D80104" w:rsidRPr="008F582E" w:rsidRDefault="7E12EE37" w:rsidP="007045C9">
      <w:pPr>
        <w:spacing w:line="360" w:lineRule="auto"/>
        <w:rPr>
          <w:rFonts w:ascii="Gill Sans MT" w:hAnsi="Gill Sans MT" w:cs="Futura Medium"/>
        </w:rPr>
      </w:pPr>
      <w:r w:rsidRPr="008F582E">
        <w:rPr>
          <w:rFonts w:ascii="Gill Sans MT" w:eastAsia="Garamond,Futura Medium" w:hAnsi="Gill Sans MT" w:cs="Futura Medium"/>
        </w:rPr>
        <w:lastRenderedPageBreak/>
        <w:t>We have seen that Kierkegaard is well aware of the self-referential incoherence of any attempt to represent Socrates</w:t>
      </w:r>
      <w:r w:rsidR="005F5D21" w:rsidRPr="008F582E">
        <w:rPr>
          <w:rFonts w:ascii="Gill Sans MT" w:eastAsia="Garamond,Futura Medium" w:hAnsi="Gill Sans MT" w:cs="Futura Medium"/>
        </w:rPr>
        <w:t xml:space="preserve"> </w:t>
      </w:r>
      <w:r w:rsidRPr="008F582E">
        <w:rPr>
          <w:rFonts w:ascii="Gill Sans MT" w:eastAsia="Garamond,Futura Medium" w:hAnsi="Gill Sans MT" w:cs="Futura Medium"/>
        </w:rPr>
        <w:t>as</w:t>
      </w:r>
      <w:r w:rsidRPr="008F582E">
        <w:rPr>
          <w:rFonts w:ascii="Gill Sans MT" w:eastAsia="Garamond,Futura Medium" w:hAnsi="Gill Sans MT" w:cs="Futura Medium"/>
          <w:i/>
          <w:iCs/>
        </w:rPr>
        <w:t xml:space="preserve"> </w:t>
      </w:r>
      <w:r w:rsidRPr="008F582E">
        <w:rPr>
          <w:rFonts w:ascii="Gill Sans MT" w:eastAsia="Garamond,Futura Medium" w:hAnsi="Gill Sans MT" w:cs="Futura Medium"/>
        </w:rPr>
        <w:t xml:space="preserve">unrepresentable </w:t>
      </w:r>
      <w:r w:rsidRPr="008F582E">
        <w:rPr>
          <w:rFonts w:ascii="Gill Sans MT" w:eastAsia="Garamond,Futura Medium" w:hAnsi="Gill Sans MT" w:cs="Futura Medium"/>
          <w:i/>
          <w:iCs/>
        </w:rPr>
        <w:t>simpliciter</w:t>
      </w:r>
      <w:r w:rsidRPr="008F582E">
        <w:rPr>
          <w:rFonts w:ascii="Gill Sans MT" w:eastAsia="Garamond,Futura Medium" w:hAnsi="Gill Sans MT" w:cs="Futura Medium"/>
        </w:rPr>
        <w:t>. But, on the reading we have developed, he nonetheless deploys the paradox of the radical ironist for a particular purpose: in order to represent Socrates in a way</w:t>
      </w:r>
      <w:r w:rsidR="00B826F6" w:rsidRPr="008F582E">
        <w:rPr>
          <w:rFonts w:ascii="Gill Sans MT" w:eastAsia="Garamond,Futura Medium" w:hAnsi="Gill Sans MT" w:cs="Futura Medium"/>
        </w:rPr>
        <w:t xml:space="preserve"> that </w:t>
      </w:r>
      <w:r w:rsidR="0063075B" w:rsidRPr="008F582E">
        <w:rPr>
          <w:rFonts w:ascii="Gill Sans MT" w:eastAsia="Garamond,Futura Medium" w:hAnsi="Gill Sans MT" w:cs="Futura Medium"/>
        </w:rPr>
        <w:t>disturbs</w:t>
      </w:r>
      <w:r w:rsidR="00CB0A91" w:rsidRPr="008F582E">
        <w:rPr>
          <w:rFonts w:ascii="Gill Sans MT" w:eastAsia="Garamond,Futura Medium" w:hAnsi="Gill Sans MT" w:cs="Futura Medium"/>
        </w:rPr>
        <w:t xml:space="preserve"> disinterestedness and </w:t>
      </w:r>
      <w:r w:rsidR="00970782" w:rsidRPr="008F582E">
        <w:rPr>
          <w:rFonts w:ascii="Gill Sans MT" w:eastAsia="Garamond,Futura Medium" w:hAnsi="Gill Sans MT" w:cs="Futura Medium"/>
        </w:rPr>
        <w:t>draw</w:t>
      </w:r>
      <w:r w:rsidR="004E5B57" w:rsidRPr="008F582E">
        <w:rPr>
          <w:rFonts w:ascii="Gill Sans MT" w:eastAsia="Garamond,Futura Medium" w:hAnsi="Gill Sans MT" w:cs="Futura Medium"/>
        </w:rPr>
        <w:t xml:space="preserve">s attention to the </w:t>
      </w:r>
      <w:r w:rsidR="00B826F6" w:rsidRPr="008F582E">
        <w:rPr>
          <w:rFonts w:ascii="Gill Sans MT" w:eastAsia="Garamond,Futura Medium" w:hAnsi="Gill Sans MT" w:cs="Futura Medium"/>
        </w:rPr>
        <w:t>limits of disinterested representation</w:t>
      </w:r>
      <w:r w:rsidRPr="008F582E">
        <w:rPr>
          <w:rFonts w:ascii="Gill Sans MT" w:eastAsia="Garamond,Futura Medium" w:hAnsi="Gill Sans MT" w:cs="Futura Medium"/>
        </w:rPr>
        <w:t>. With reference also to his use of horror imagery and his express preference for Aristophanes’ satirical portrayal of Socrates, I have tried to bring out Kierkegaard’s special interest in ‘limiting cases’ of disinterested representation, as ways of bringing into relief</w:t>
      </w:r>
      <w:r w:rsidR="00970782" w:rsidRPr="008F582E">
        <w:rPr>
          <w:rFonts w:ascii="Gill Sans MT" w:eastAsia="Garamond,Futura Medium" w:hAnsi="Gill Sans MT" w:cs="Futura Medium"/>
        </w:rPr>
        <w:t xml:space="preserve"> the limited domain</w:t>
      </w:r>
      <w:r w:rsidR="004E5B57" w:rsidRPr="008F582E">
        <w:rPr>
          <w:rFonts w:ascii="Gill Sans MT" w:eastAsia="Garamond,Futura Medium" w:hAnsi="Gill Sans MT" w:cs="Futura Medium"/>
        </w:rPr>
        <w:t xml:space="preserve"> of the </w:t>
      </w:r>
      <w:r w:rsidR="000D605A" w:rsidRPr="008F582E">
        <w:rPr>
          <w:rFonts w:ascii="Gill Sans MT" w:eastAsia="Garamond,Futura Medium" w:hAnsi="Gill Sans MT" w:cs="Futura Medium"/>
        </w:rPr>
        <w:t>aesthetic-intellectual</w:t>
      </w:r>
      <w:r w:rsidRPr="008F582E">
        <w:rPr>
          <w:rFonts w:ascii="Gill Sans MT" w:eastAsia="Garamond,Futura Medium" w:hAnsi="Gill Sans MT" w:cs="Futura Medium"/>
        </w:rPr>
        <w:t xml:space="preserve"> as such.</w:t>
      </w:r>
    </w:p>
    <w:p w14:paraId="45609494" w14:textId="03CD5769" w:rsidR="0070613A" w:rsidRPr="008F582E" w:rsidRDefault="00BF5CDE" w:rsidP="007045C9">
      <w:pPr>
        <w:spacing w:line="360" w:lineRule="auto"/>
        <w:rPr>
          <w:rFonts w:ascii="Gill Sans MT" w:hAnsi="Gill Sans MT" w:cs="Futura Medium"/>
        </w:rPr>
      </w:pPr>
      <w:r w:rsidRPr="008F582E">
        <w:rPr>
          <w:rFonts w:ascii="Gill Sans MT" w:hAnsi="Gill Sans MT" w:cs="Futura Medium"/>
        </w:rPr>
        <w:tab/>
      </w:r>
      <w:r w:rsidR="00640198" w:rsidRPr="008F582E">
        <w:rPr>
          <w:rFonts w:ascii="Gill Sans MT" w:eastAsia="Garamond,Futura Medium" w:hAnsi="Gill Sans MT" w:cs="Futura Medium"/>
        </w:rPr>
        <w:t xml:space="preserve">We have seen that </w:t>
      </w:r>
      <w:r w:rsidR="0070613A" w:rsidRPr="008F582E">
        <w:rPr>
          <w:rFonts w:ascii="Gill Sans MT" w:eastAsia="Garamond,Futura Medium" w:hAnsi="Gill Sans MT" w:cs="Futura Medium"/>
        </w:rPr>
        <w:t>Kierkegaard’</w:t>
      </w:r>
      <w:r w:rsidR="00DE1C0D" w:rsidRPr="008F582E">
        <w:rPr>
          <w:rFonts w:ascii="Gill Sans MT" w:eastAsia="Garamond,Futura Medium" w:hAnsi="Gill Sans MT" w:cs="Futura Medium"/>
        </w:rPr>
        <w:t>s</w:t>
      </w:r>
      <w:r w:rsidR="00F443D5" w:rsidRPr="008F582E">
        <w:rPr>
          <w:rFonts w:ascii="Gill Sans MT" w:eastAsia="Garamond,Futura Medium" w:hAnsi="Gill Sans MT" w:cs="Futura Medium"/>
        </w:rPr>
        <w:t xml:space="preserve"> approach in this regard</w:t>
      </w:r>
      <w:r w:rsidR="0070613A" w:rsidRPr="008F582E">
        <w:rPr>
          <w:rFonts w:ascii="Gill Sans MT" w:eastAsia="Garamond,Futura Medium" w:hAnsi="Gill Sans MT" w:cs="Futura Medium"/>
        </w:rPr>
        <w:t xml:space="preserve"> is grounded both in considerations that are unique</w:t>
      </w:r>
      <w:r w:rsidR="008B114D" w:rsidRPr="008F582E">
        <w:rPr>
          <w:rFonts w:ascii="Gill Sans MT" w:eastAsia="Garamond,Futura Medium" w:hAnsi="Gill Sans MT" w:cs="Futura Medium"/>
        </w:rPr>
        <w:t xml:space="preserve"> to the case of Socrates and in</w:t>
      </w:r>
      <w:r w:rsidR="00A67122" w:rsidRPr="008F582E">
        <w:rPr>
          <w:rFonts w:ascii="Gill Sans MT" w:eastAsia="Garamond,Futura Medium" w:hAnsi="Gill Sans MT" w:cs="Futura Medium"/>
        </w:rPr>
        <w:t xml:space="preserve"> </w:t>
      </w:r>
      <w:r w:rsidR="0070613A" w:rsidRPr="008F582E">
        <w:rPr>
          <w:rFonts w:ascii="Gill Sans MT" w:eastAsia="Garamond,Futura Medium" w:hAnsi="Gill Sans MT" w:cs="Futura Medium"/>
        </w:rPr>
        <w:t xml:space="preserve">general considerations </w:t>
      </w:r>
      <w:r w:rsidR="00BB3582" w:rsidRPr="008F582E">
        <w:rPr>
          <w:rFonts w:ascii="Gill Sans MT" w:eastAsia="Garamond,Futura Medium" w:hAnsi="Gill Sans MT" w:cs="Futura Medium"/>
        </w:rPr>
        <w:t>about</w:t>
      </w:r>
      <w:r w:rsidR="008B114D" w:rsidRPr="008F582E">
        <w:rPr>
          <w:rFonts w:ascii="Gill Sans MT" w:eastAsia="Garamond,Futura Medium" w:hAnsi="Gill Sans MT" w:cs="Futura Medium"/>
        </w:rPr>
        <w:t xml:space="preserve"> ethical exemplification</w:t>
      </w:r>
      <w:r w:rsidR="0070613A" w:rsidRPr="008F582E">
        <w:rPr>
          <w:rFonts w:ascii="Gill Sans MT" w:eastAsia="Garamond,Futura Medium" w:hAnsi="Gill Sans MT" w:cs="Futura Medium"/>
        </w:rPr>
        <w:t xml:space="preserve">. </w:t>
      </w:r>
      <w:r w:rsidR="007966EB" w:rsidRPr="008F582E">
        <w:rPr>
          <w:rFonts w:ascii="Gill Sans MT" w:eastAsia="Garamond,Futura Medium" w:hAnsi="Gill Sans MT" w:cs="Futura Medium"/>
        </w:rPr>
        <w:t>Jointly</w:t>
      </w:r>
      <w:r w:rsidR="006D4361" w:rsidRPr="008F582E">
        <w:rPr>
          <w:rFonts w:ascii="Gill Sans MT" w:eastAsia="Garamond,Futura Medium" w:hAnsi="Gill Sans MT" w:cs="Futura Medium"/>
        </w:rPr>
        <w:t>, thes</w:t>
      </w:r>
      <w:r w:rsidR="00EC28C9" w:rsidRPr="008F582E">
        <w:rPr>
          <w:rFonts w:ascii="Gill Sans MT" w:eastAsia="Garamond,Futura Medium" w:hAnsi="Gill Sans MT" w:cs="Futura Medium"/>
        </w:rPr>
        <w:t>e considerations allow us to conclude</w:t>
      </w:r>
      <w:r w:rsidR="006D4361" w:rsidRPr="008F582E">
        <w:rPr>
          <w:rFonts w:ascii="Gill Sans MT" w:eastAsia="Garamond,Futura Medium" w:hAnsi="Gill Sans MT" w:cs="Futura Medium"/>
        </w:rPr>
        <w:t xml:space="preserve"> that, far from being at odds with his view that Socrates</w:t>
      </w:r>
      <w:r w:rsidR="008235F9" w:rsidRPr="008F582E">
        <w:rPr>
          <w:rFonts w:ascii="Gill Sans MT" w:eastAsia="Garamond,Futura Medium" w:hAnsi="Gill Sans MT" w:cs="Futura Medium"/>
        </w:rPr>
        <w:t xml:space="preserve"> can serve as an </w:t>
      </w:r>
      <w:r w:rsidR="006D4361" w:rsidRPr="008F582E">
        <w:rPr>
          <w:rFonts w:ascii="Gill Sans MT" w:eastAsia="Garamond,Futura Medium" w:hAnsi="Gill Sans MT" w:cs="Futura Medium"/>
        </w:rPr>
        <w:t xml:space="preserve">exemplar, </w:t>
      </w:r>
      <w:r w:rsidR="00BB3582" w:rsidRPr="008F582E">
        <w:rPr>
          <w:rFonts w:ascii="Gill Sans MT" w:eastAsia="Garamond,Futura Medium" w:hAnsi="Gill Sans MT" w:cs="Futura Medium"/>
        </w:rPr>
        <w:t>his view that</w:t>
      </w:r>
      <w:r w:rsidR="00823E53" w:rsidRPr="008F582E">
        <w:rPr>
          <w:rFonts w:ascii="Gill Sans MT" w:eastAsia="Garamond,Futura Medium" w:hAnsi="Gill Sans MT" w:cs="Futura Medium"/>
        </w:rPr>
        <w:t xml:space="preserve"> </w:t>
      </w:r>
      <w:r w:rsidR="005941D6" w:rsidRPr="008F582E">
        <w:rPr>
          <w:rFonts w:ascii="Gill Sans MT" w:eastAsia="Garamond,Futura Medium" w:hAnsi="Gill Sans MT" w:cs="Futura Medium"/>
        </w:rPr>
        <w:t>Socrates</w:t>
      </w:r>
      <w:r w:rsidR="00EF6B7D" w:rsidRPr="008F582E">
        <w:rPr>
          <w:rFonts w:ascii="Gill Sans MT" w:eastAsia="Garamond,Futura Medium" w:hAnsi="Gill Sans MT" w:cs="Futura Medium"/>
        </w:rPr>
        <w:t>’</w:t>
      </w:r>
      <w:r w:rsidR="00D34CDF" w:rsidRPr="008F582E">
        <w:rPr>
          <w:rFonts w:ascii="Gill Sans MT" w:eastAsia="Garamond,Futura Medium" w:hAnsi="Gill Sans MT" w:cs="Futura Medium"/>
        </w:rPr>
        <w:t>s</w:t>
      </w:r>
      <w:r w:rsidR="00EF6B7D" w:rsidRPr="008F582E">
        <w:rPr>
          <w:rFonts w:ascii="Gill Sans MT" w:eastAsia="Garamond,Futura Medium" w:hAnsi="Gill Sans MT" w:cs="Futura Medium"/>
        </w:rPr>
        <w:t xml:space="preserve"> irony</w:t>
      </w:r>
      <w:r w:rsidR="008208B6" w:rsidRPr="008F582E">
        <w:rPr>
          <w:rFonts w:ascii="Gill Sans MT" w:eastAsia="Garamond,Futura Medium" w:hAnsi="Gill Sans MT" w:cs="Futura Medium"/>
        </w:rPr>
        <w:t xml:space="preserve"> </w:t>
      </w:r>
      <w:r w:rsidR="002D46A0" w:rsidRPr="008F582E">
        <w:rPr>
          <w:rFonts w:ascii="Gill Sans MT" w:eastAsia="Garamond,Futura Medium" w:hAnsi="Gill Sans MT" w:cs="Futura Medium"/>
        </w:rPr>
        <w:t xml:space="preserve">is not apt to be represented in a purely disinterested way </w:t>
      </w:r>
      <w:r w:rsidR="00BB3582" w:rsidRPr="008F582E">
        <w:rPr>
          <w:rFonts w:ascii="Gill Sans MT" w:eastAsia="Garamond,Futura Medium" w:hAnsi="Gill Sans MT" w:cs="Futura Medium"/>
        </w:rPr>
        <w:t xml:space="preserve">is </w:t>
      </w:r>
      <w:r w:rsidR="006D4361" w:rsidRPr="008F582E">
        <w:rPr>
          <w:rFonts w:ascii="Gill Sans MT" w:eastAsia="Garamond,Futura Medium" w:hAnsi="Gill Sans MT" w:cs="Futura Medium"/>
        </w:rPr>
        <w:t>an important part of Kierkegaard’s conception of what</w:t>
      </w:r>
      <w:r w:rsidR="00A67122" w:rsidRPr="008F582E">
        <w:rPr>
          <w:rFonts w:ascii="Gill Sans MT" w:eastAsia="Garamond,Futura Medium" w:hAnsi="Gill Sans MT" w:cs="Futura Medium"/>
        </w:rPr>
        <w:t xml:space="preserve"> it means</w:t>
      </w:r>
      <w:r w:rsidR="006D4361" w:rsidRPr="008F582E">
        <w:rPr>
          <w:rFonts w:ascii="Gill Sans MT" w:eastAsia="Garamond,Futura Medium" w:hAnsi="Gill Sans MT" w:cs="Futura Medium"/>
        </w:rPr>
        <w:t xml:space="preserve"> properly to represent Socrat</w:t>
      </w:r>
      <w:r w:rsidR="00BB3582" w:rsidRPr="008F582E">
        <w:rPr>
          <w:rFonts w:ascii="Gill Sans MT" w:eastAsia="Garamond,Futura Medium" w:hAnsi="Gill Sans MT" w:cs="Futura Medium"/>
        </w:rPr>
        <w:t>es as an ethical exemplar</w:t>
      </w:r>
      <w:r w:rsidR="00AE1004" w:rsidRPr="008F582E">
        <w:rPr>
          <w:rFonts w:ascii="Gill Sans MT" w:eastAsia="Garamond,Futura Medium" w:hAnsi="Gill Sans MT" w:cs="Futura Medium"/>
        </w:rPr>
        <w:t xml:space="preserve">. </w:t>
      </w:r>
      <w:r w:rsidR="00F443D5" w:rsidRPr="008F582E">
        <w:rPr>
          <w:rFonts w:ascii="Gill Sans MT" w:eastAsia="Garamond,Futura Medium" w:hAnsi="Gill Sans MT" w:cs="Futura Medium"/>
        </w:rPr>
        <w:t>Kierkegaard holds that</w:t>
      </w:r>
      <w:r w:rsidR="00091A2A" w:rsidRPr="008F582E">
        <w:rPr>
          <w:rFonts w:ascii="Gill Sans MT" w:eastAsia="Garamond,Futura Medium" w:hAnsi="Gill Sans MT" w:cs="Futura Medium"/>
        </w:rPr>
        <w:t xml:space="preserve"> </w:t>
      </w:r>
      <w:r w:rsidR="006D4361" w:rsidRPr="008F582E">
        <w:rPr>
          <w:rFonts w:ascii="Gill Sans MT" w:eastAsia="Garamond,Futura Medium" w:hAnsi="Gill Sans MT" w:cs="Futura Medium"/>
        </w:rPr>
        <w:t xml:space="preserve">Socrates </w:t>
      </w:r>
      <w:r w:rsidR="006D4361" w:rsidRPr="008F582E">
        <w:rPr>
          <w:rFonts w:ascii="Gill Sans MT" w:eastAsia="Garamond,Futura Medium" w:hAnsi="Gill Sans MT" w:cs="Futura Medium"/>
          <w:i/>
          <w:iCs/>
        </w:rPr>
        <w:t xml:space="preserve">can </w:t>
      </w:r>
      <w:r w:rsidR="006D4361" w:rsidRPr="008F582E">
        <w:rPr>
          <w:rFonts w:ascii="Gill Sans MT" w:eastAsia="Garamond,Futura Medium" w:hAnsi="Gill Sans MT" w:cs="Futura Medium"/>
        </w:rPr>
        <w:t xml:space="preserve">be represented as an </w:t>
      </w:r>
      <w:r w:rsidR="00B826F6" w:rsidRPr="008F582E">
        <w:rPr>
          <w:rFonts w:ascii="Gill Sans MT" w:eastAsia="Garamond,Futura Medium" w:hAnsi="Gill Sans MT" w:cs="Futura Medium"/>
        </w:rPr>
        <w:t>exemplar for irony</w:t>
      </w:r>
      <w:r w:rsidR="00F443D5" w:rsidRPr="008F582E">
        <w:rPr>
          <w:rFonts w:ascii="Gill Sans MT" w:eastAsia="Garamond,Futura Medium" w:hAnsi="Gill Sans MT" w:cs="Futura Medium"/>
        </w:rPr>
        <w:t>, albeit</w:t>
      </w:r>
      <w:r w:rsidR="00BF570A" w:rsidRPr="008F582E">
        <w:rPr>
          <w:rFonts w:ascii="Gill Sans MT" w:eastAsia="Garamond,Futura Medium" w:hAnsi="Gill Sans MT" w:cs="Futura Medium"/>
        </w:rPr>
        <w:t xml:space="preserve"> not without disturbing the attitude of </w:t>
      </w:r>
      <w:r w:rsidR="00091A2A" w:rsidRPr="008F582E">
        <w:rPr>
          <w:rFonts w:ascii="Gill Sans MT" w:eastAsia="Garamond,Futura Medium" w:hAnsi="Gill Sans MT" w:cs="Futura Medium"/>
        </w:rPr>
        <w:t>disinterested contemplation. A</w:t>
      </w:r>
      <w:r w:rsidR="006D4361" w:rsidRPr="008F582E">
        <w:rPr>
          <w:rFonts w:ascii="Gill Sans MT" w:eastAsia="Garamond,Futura Medium" w:hAnsi="Gill Sans MT" w:cs="Futura Medium"/>
        </w:rPr>
        <w:t>nd</w:t>
      </w:r>
      <w:r w:rsidR="0018075D" w:rsidRPr="008F582E">
        <w:rPr>
          <w:rFonts w:ascii="Gill Sans MT" w:eastAsia="Garamond,Futura Medium" w:hAnsi="Gill Sans MT" w:cs="Futura Medium"/>
        </w:rPr>
        <w:t xml:space="preserve"> he holds</w:t>
      </w:r>
      <w:r w:rsidR="004E1F1C" w:rsidRPr="008F582E">
        <w:rPr>
          <w:rFonts w:ascii="Gill Sans MT" w:eastAsia="Garamond,Futura Medium" w:hAnsi="Gill Sans MT" w:cs="Futura Medium"/>
        </w:rPr>
        <w:t xml:space="preserve"> that certain</w:t>
      </w:r>
      <w:r w:rsidR="00091A2A" w:rsidRPr="008F582E">
        <w:rPr>
          <w:rFonts w:ascii="Gill Sans MT" w:eastAsia="Garamond,Futura Medium" w:hAnsi="Gill Sans MT" w:cs="Futura Medium"/>
        </w:rPr>
        <w:t xml:space="preserve"> representations of Socrates</w:t>
      </w:r>
      <w:r w:rsidR="00E902F7" w:rsidRPr="008F582E">
        <w:rPr>
          <w:rFonts w:ascii="Gill Sans MT" w:eastAsia="Garamond,Futura Medium" w:hAnsi="Gill Sans MT" w:cs="Futura Medium"/>
        </w:rPr>
        <w:t xml:space="preserve"> </w:t>
      </w:r>
      <w:r w:rsidR="007966EB" w:rsidRPr="008F582E">
        <w:rPr>
          <w:rFonts w:ascii="Gill Sans MT" w:eastAsia="Garamond,Futura Medium" w:hAnsi="Gill Sans MT" w:cs="Futura Medium"/>
        </w:rPr>
        <w:t>can help to make it possible for us</w:t>
      </w:r>
      <w:r w:rsidR="00F443D5" w:rsidRPr="008F582E">
        <w:rPr>
          <w:rFonts w:ascii="Gill Sans MT" w:eastAsia="Garamond,Futura Medium" w:hAnsi="Gill Sans MT" w:cs="Futura Medium"/>
        </w:rPr>
        <w:t xml:space="preserve"> to</w:t>
      </w:r>
      <w:r w:rsidR="00C97FB3" w:rsidRPr="008F582E">
        <w:rPr>
          <w:rFonts w:ascii="Gill Sans MT" w:eastAsia="Garamond,Futura Medium" w:hAnsi="Gill Sans MT" w:cs="Futura Medium"/>
        </w:rPr>
        <w:t xml:space="preserve"> appropriate</w:t>
      </w:r>
      <w:r w:rsidR="00091A2A" w:rsidRPr="008F582E">
        <w:rPr>
          <w:rFonts w:ascii="Gill Sans MT" w:eastAsia="Garamond,Futura Medium" w:hAnsi="Gill Sans MT" w:cs="Futura Medium"/>
        </w:rPr>
        <w:t xml:space="preserve"> </w:t>
      </w:r>
      <w:r w:rsidR="00F443D5" w:rsidRPr="008F582E">
        <w:rPr>
          <w:rFonts w:ascii="Gill Sans MT" w:eastAsia="Garamond,Futura Medium" w:hAnsi="Gill Sans MT" w:cs="Futura Medium"/>
        </w:rPr>
        <w:t>for ourselves</w:t>
      </w:r>
      <w:r w:rsidR="00091A2A" w:rsidRPr="008F582E">
        <w:rPr>
          <w:rFonts w:ascii="Gill Sans MT" w:eastAsia="Garamond,Futura Medium" w:hAnsi="Gill Sans MT" w:cs="Futura Medium"/>
        </w:rPr>
        <w:t xml:space="preserve"> the ethical val</w:t>
      </w:r>
      <w:r w:rsidR="00A67122" w:rsidRPr="008F582E">
        <w:rPr>
          <w:rFonts w:ascii="Gill Sans MT" w:eastAsia="Garamond,Futura Medium" w:hAnsi="Gill Sans MT" w:cs="Futura Medium"/>
        </w:rPr>
        <w:t xml:space="preserve">ue of Socratic irony, </w:t>
      </w:r>
      <w:r w:rsidR="00DE1C0D" w:rsidRPr="008F582E">
        <w:rPr>
          <w:rFonts w:ascii="Gill Sans MT" w:eastAsia="Garamond,Futura Medium" w:hAnsi="Gill Sans MT" w:cs="Futura Medium"/>
        </w:rPr>
        <w:t xml:space="preserve">though this will be quite unlike </w:t>
      </w:r>
      <w:r w:rsidR="00A67122" w:rsidRPr="008F582E">
        <w:rPr>
          <w:rFonts w:ascii="Gill Sans MT" w:eastAsia="Garamond,Futura Medium" w:hAnsi="Gill Sans MT" w:cs="Futura Medium"/>
        </w:rPr>
        <w:t>following a blueprint.</w:t>
      </w:r>
    </w:p>
    <w:p w14:paraId="28DCB9B8" w14:textId="779F1735" w:rsidR="00E532EC" w:rsidRPr="008F582E" w:rsidRDefault="006D4361" w:rsidP="007045C9">
      <w:pPr>
        <w:spacing w:line="360" w:lineRule="auto"/>
        <w:ind w:firstLine="720"/>
        <w:rPr>
          <w:rFonts w:ascii="Gill Sans MT" w:hAnsi="Gill Sans MT" w:cs="Futura Medium"/>
        </w:rPr>
      </w:pPr>
      <w:r w:rsidRPr="008F582E">
        <w:rPr>
          <w:rFonts w:ascii="Gill Sans MT" w:eastAsia="Garamond,Futura Medium" w:hAnsi="Gill Sans MT" w:cs="Futura Medium"/>
        </w:rPr>
        <w:t>As I hope to have made plausible, his very insiste</w:t>
      </w:r>
      <w:r w:rsidR="00361E41" w:rsidRPr="008F582E">
        <w:rPr>
          <w:rFonts w:ascii="Gill Sans MT" w:eastAsia="Garamond,Futura Medium" w:hAnsi="Gill Sans MT" w:cs="Futura Medium"/>
        </w:rPr>
        <w:t xml:space="preserve">nce </w:t>
      </w:r>
      <w:r w:rsidR="007F136A" w:rsidRPr="008F582E">
        <w:rPr>
          <w:rFonts w:ascii="Gill Sans MT" w:eastAsia="Garamond,Futura Medium" w:hAnsi="Gill Sans MT" w:cs="Futura Medium"/>
        </w:rPr>
        <w:t>that Socrates’</w:t>
      </w:r>
      <w:r w:rsidR="00D34CDF" w:rsidRPr="008F582E">
        <w:rPr>
          <w:rFonts w:ascii="Gill Sans MT" w:eastAsia="Garamond,Futura Medium" w:hAnsi="Gill Sans MT" w:cs="Futura Medium"/>
        </w:rPr>
        <w:t>s</w:t>
      </w:r>
      <w:r w:rsidR="007F136A" w:rsidRPr="008F582E">
        <w:rPr>
          <w:rFonts w:ascii="Gill Sans MT" w:eastAsia="Garamond,Futura Medium" w:hAnsi="Gill Sans MT" w:cs="Futura Medium"/>
        </w:rPr>
        <w:t xml:space="preserve"> life was no “</w:t>
      </w:r>
      <w:r w:rsidRPr="008F582E">
        <w:rPr>
          <w:rFonts w:ascii="Gill Sans MT" w:eastAsia="Garamond,Futura Medium" w:hAnsi="Gill Sans MT" w:cs="Futura Medium"/>
        </w:rPr>
        <w:t>scholarly</w:t>
      </w:r>
      <w:r w:rsidR="007F136A" w:rsidRPr="008F582E">
        <w:rPr>
          <w:rFonts w:ascii="Gill Sans MT" w:eastAsia="Garamond,Futura Medium" w:hAnsi="Gill Sans MT" w:cs="Futura Medium"/>
        </w:rPr>
        <w:t xml:space="preserve"> still life”</w:t>
      </w:r>
      <w:r w:rsidR="00091A2A" w:rsidRPr="008F582E">
        <w:rPr>
          <w:rFonts w:ascii="Gill Sans MT" w:eastAsia="Garamond,Futura Medium" w:hAnsi="Gill Sans MT" w:cs="Futura Medium"/>
        </w:rPr>
        <w:t xml:space="preserve"> </w:t>
      </w:r>
      <w:r w:rsidRPr="008F582E">
        <w:rPr>
          <w:rFonts w:ascii="Gill Sans MT" w:eastAsia="Garamond,Futura Medium" w:hAnsi="Gill Sans MT" w:cs="Futura Medium"/>
        </w:rPr>
        <w:t>reflect</w:t>
      </w:r>
      <w:r w:rsidR="00361E41" w:rsidRPr="008F582E">
        <w:rPr>
          <w:rFonts w:ascii="Gill Sans MT" w:eastAsia="Garamond,Futura Medium" w:hAnsi="Gill Sans MT" w:cs="Futura Medium"/>
        </w:rPr>
        <w:t xml:space="preserve">s Kierkegaard’s aim to bring into view </w:t>
      </w:r>
      <w:r w:rsidR="007F136A" w:rsidRPr="008F582E">
        <w:rPr>
          <w:rFonts w:ascii="Gill Sans MT" w:eastAsia="Garamond,Futura Medium" w:hAnsi="Gill Sans MT" w:cs="Futura Medium"/>
        </w:rPr>
        <w:t>“</w:t>
      </w:r>
      <w:r w:rsidRPr="008F582E">
        <w:rPr>
          <w:rFonts w:ascii="Gill Sans MT" w:eastAsia="Garamond,Futura Medium" w:hAnsi="Gill Sans MT" w:cs="Futura Medium"/>
        </w:rPr>
        <w:t>the master of irony</w:t>
      </w:r>
      <w:r w:rsidR="007F136A" w:rsidRPr="008F582E">
        <w:rPr>
          <w:rFonts w:ascii="Gill Sans MT" w:eastAsia="Garamond,Futura Medium" w:hAnsi="Gill Sans MT" w:cs="Futura Medium"/>
        </w:rPr>
        <w:t>”</w:t>
      </w:r>
      <w:r w:rsidR="00F00927" w:rsidRPr="008F582E">
        <w:rPr>
          <w:rFonts w:ascii="Gill Sans MT" w:eastAsia="Garamond,Futura Medium" w:hAnsi="Gill Sans MT" w:cs="Futura Medium"/>
        </w:rPr>
        <w:t>,</w:t>
      </w:r>
      <w:r w:rsidR="002D46A0" w:rsidRPr="008F582E">
        <w:rPr>
          <w:rFonts w:ascii="Gill Sans MT" w:eastAsia="Garamond,Futura Medium" w:hAnsi="Gill Sans MT" w:cs="Futura Medium"/>
        </w:rPr>
        <w:t xml:space="preserve"> not as a mere</w:t>
      </w:r>
      <w:r w:rsidR="00E902F7" w:rsidRPr="008F582E">
        <w:rPr>
          <w:rFonts w:ascii="Gill Sans MT" w:eastAsia="Garamond,Futura Medium" w:hAnsi="Gill Sans MT" w:cs="Futura Medium"/>
        </w:rPr>
        <w:t xml:space="preserve"> object of contemplation</w:t>
      </w:r>
      <w:r w:rsidRPr="008F582E">
        <w:rPr>
          <w:rFonts w:ascii="Gill Sans MT" w:eastAsia="Garamond,Futura Medium" w:hAnsi="Gill Sans MT" w:cs="Futura Medium"/>
        </w:rPr>
        <w:t xml:space="preserve"> but as an ethical exemplar. But one may harbour a lingering worry. For</w:t>
      </w:r>
      <w:r w:rsidR="00091A2A" w:rsidRPr="008F582E">
        <w:rPr>
          <w:rFonts w:ascii="Gill Sans MT" w:eastAsia="Garamond,Futura Medium" w:hAnsi="Gill Sans MT" w:cs="Futura Medium"/>
        </w:rPr>
        <w:t>,</w:t>
      </w:r>
      <w:r w:rsidRPr="008F582E">
        <w:rPr>
          <w:rFonts w:ascii="Gill Sans MT" w:eastAsia="Garamond,Futura Medium" w:hAnsi="Gill Sans MT" w:cs="Futura Medium"/>
        </w:rPr>
        <w:t xml:space="preserve"> have I not</w:t>
      </w:r>
      <w:r w:rsidR="008B114D" w:rsidRPr="008F582E">
        <w:rPr>
          <w:rFonts w:ascii="Gill Sans MT" w:eastAsia="Garamond,Futura Medium" w:hAnsi="Gill Sans MT" w:cs="Futura Medium"/>
        </w:rPr>
        <w:t xml:space="preserve"> in this paper</w:t>
      </w:r>
      <w:r w:rsidR="00AC7009" w:rsidRPr="008F582E">
        <w:rPr>
          <w:rFonts w:ascii="Gill Sans MT" w:eastAsia="Garamond,Futura Medium" w:hAnsi="Gill Sans MT" w:cs="Futura Medium"/>
        </w:rPr>
        <w:t xml:space="preserve"> </w:t>
      </w:r>
      <w:r w:rsidR="00091A2A" w:rsidRPr="008F582E">
        <w:rPr>
          <w:rFonts w:ascii="Gill Sans MT" w:eastAsia="Garamond,Futura Medium" w:hAnsi="Gill Sans MT" w:cs="Futura Medium"/>
        </w:rPr>
        <w:t xml:space="preserve">represented Kierkegaard’s </w:t>
      </w:r>
      <w:r w:rsidR="00DE1C0D" w:rsidRPr="008F582E">
        <w:rPr>
          <w:rFonts w:ascii="Gill Sans MT" w:eastAsia="Garamond,Futura Medium" w:hAnsi="Gill Sans MT" w:cs="Futura Medium"/>
        </w:rPr>
        <w:t xml:space="preserve">portrayal of Socrates </w:t>
      </w:r>
      <w:r w:rsidR="00091A2A" w:rsidRPr="008F582E">
        <w:rPr>
          <w:rFonts w:ascii="Gill Sans MT" w:eastAsia="Garamond,Futura Medium" w:hAnsi="Gill Sans MT" w:cs="Futura Medium"/>
        </w:rPr>
        <w:t>in a merely disinterested way? But is it not tr</w:t>
      </w:r>
      <w:r w:rsidR="00A67122" w:rsidRPr="008F582E">
        <w:rPr>
          <w:rFonts w:ascii="Gill Sans MT" w:eastAsia="Garamond,Futura Medium" w:hAnsi="Gill Sans MT" w:cs="Futura Medium"/>
        </w:rPr>
        <w:t xml:space="preserve">ue that, in taking </w:t>
      </w:r>
      <w:r w:rsidR="00091A2A" w:rsidRPr="008F582E">
        <w:rPr>
          <w:rFonts w:ascii="Gill Sans MT" w:eastAsia="Garamond,Futura Medium" w:hAnsi="Gill Sans MT" w:cs="Futura Medium"/>
        </w:rPr>
        <w:t>Socrates</w:t>
      </w:r>
      <w:r w:rsidR="00A67122" w:rsidRPr="008F582E">
        <w:rPr>
          <w:rFonts w:ascii="Gill Sans MT" w:eastAsia="Garamond,Futura Medium" w:hAnsi="Gill Sans MT" w:cs="Futura Medium"/>
        </w:rPr>
        <w:t xml:space="preserve"> for his model</w:t>
      </w:r>
      <w:r w:rsidR="00091A2A" w:rsidRPr="008F582E">
        <w:rPr>
          <w:rFonts w:ascii="Gill Sans MT" w:eastAsia="Garamond,Futura Medium" w:hAnsi="Gill Sans MT" w:cs="Futura Medium"/>
        </w:rPr>
        <w:t xml:space="preserve">, Kierkegaard </w:t>
      </w:r>
      <w:r w:rsidR="00A67122" w:rsidRPr="008F582E">
        <w:rPr>
          <w:rFonts w:ascii="Gill Sans MT" w:eastAsia="Garamond,Futura Medium" w:hAnsi="Gill Sans MT" w:cs="Futura Medium"/>
        </w:rPr>
        <w:t>aimed to ensure that</w:t>
      </w:r>
      <w:r w:rsidR="004E1F1C" w:rsidRPr="008F582E">
        <w:rPr>
          <w:rFonts w:ascii="Gill Sans MT" w:eastAsia="Garamond,Futura Medium" w:hAnsi="Gill Sans MT" w:cs="Futura Medium"/>
        </w:rPr>
        <w:t xml:space="preserve"> his own work defies any such representation</w:t>
      </w:r>
      <w:r w:rsidR="00F21DC8" w:rsidRPr="008F582E">
        <w:rPr>
          <w:rFonts w:ascii="Gill Sans MT" w:eastAsia="Garamond,Futura Medium" w:hAnsi="Gill Sans MT" w:cs="Futura Medium"/>
        </w:rPr>
        <w:t xml:space="preserve">? </w:t>
      </w:r>
      <w:r w:rsidR="00640198" w:rsidRPr="008F582E">
        <w:rPr>
          <w:rFonts w:ascii="Gill Sans MT" w:eastAsia="Garamond,Futura Medium" w:hAnsi="Gill Sans MT" w:cs="Futura Medium"/>
        </w:rPr>
        <w:t xml:space="preserve">While </w:t>
      </w:r>
      <w:r w:rsidR="009C6ECA" w:rsidRPr="008F582E">
        <w:rPr>
          <w:rFonts w:ascii="Gill Sans MT" w:eastAsia="Garamond,Futura Medium" w:hAnsi="Gill Sans MT" w:cs="Futura Medium"/>
        </w:rPr>
        <w:t xml:space="preserve">it has not been part of my aim here </w:t>
      </w:r>
      <w:r w:rsidR="00640198" w:rsidRPr="008F582E">
        <w:rPr>
          <w:rFonts w:ascii="Gill Sans MT" w:eastAsia="Garamond,Futura Medium" w:hAnsi="Gill Sans MT" w:cs="Futura Medium"/>
        </w:rPr>
        <w:t xml:space="preserve">to represent anything as an ethical exemplar, </w:t>
      </w:r>
      <w:r w:rsidR="00A67122" w:rsidRPr="008F582E">
        <w:rPr>
          <w:rFonts w:ascii="Gill Sans MT" w:eastAsia="Garamond,Futura Medium,STKaiti" w:hAnsi="Gill Sans MT" w:cs="Futura Medium"/>
        </w:rPr>
        <w:t>I do not deny the force of this</w:t>
      </w:r>
      <w:r w:rsidR="00E532EC" w:rsidRPr="008F582E">
        <w:rPr>
          <w:rFonts w:ascii="Gill Sans MT" w:eastAsia="Garamond,Futura Medium,STKaiti" w:hAnsi="Gill Sans MT" w:cs="Futura Medium"/>
        </w:rPr>
        <w:t xml:space="preserve"> worry. The </w:t>
      </w:r>
      <w:r w:rsidR="00165E0E" w:rsidRPr="008F582E">
        <w:rPr>
          <w:rFonts w:ascii="Gill Sans MT" w:eastAsia="Garamond,Futura Medium,STKaiti" w:hAnsi="Gill Sans MT" w:cs="Futura Medium"/>
        </w:rPr>
        <w:t>truth it reveals is that scholarly</w:t>
      </w:r>
      <w:r w:rsidR="00E532EC" w:rsidRPr="008F582E">
        <w:rPr>
          <w:rFonts w:ascii="Gill Sans MT" w:eastAsia="Garamond,Futura Medium,STKaiti" w:hAnsi="Gill Sans MT" w:cs="Futura Medium"/>
        </w:rPr>
        <w:t xml:space="preserve"> articles, such as the present one, could never substitute for an engagement with primary texts of the sort Kierkegaard has bequeathed us, texts whose own aims are always more than merely scholarly.</w:t>
      </w:r>
      <w:r w:rsidR="00E532EC" w:rsidRPr="008F582E">
        <w:rPr>
          <w:rStyle w:val="FootnoteReference"/>
          <w:rFonts w:ascii="Gill Sans MT" w:eastAsia="Garamond,Futura Medium,STKaiti" w:hAnsi="Gill Sans MT" w:cs="Futura Medium"/>
        </w:rPr>
        <w:footnoteReference w:id="43"/>
      </w:r>
      <w:r w:rsidR="00E532EC" w:rsidRPr="008F582E">
        <w:rPr>
          <w:rFonts w:ascii="Gill Sans MT" w:eastAsia="Garamond,Futura Medium,STKaiti" w:hAnsi="Gill Sans MT" w:cs="Futura Medium"/>
        </w:rPr>
        <w:t xml:space="preserve"> </w:t>
      </w:r>
    </w:p>
    <w:p w14:paraId="36CDA2E2" w14:textId="77777777" w:rsidR="00E532EC" w:rsidRPr="008F582E" w:rsidRDefault="00E532EC" w:rsidP="007045C9">
      <w:pPr>
        <w:spacing w:line="360" w:lineRule="auto"/>
        <w:rPr>
          <w:rFonts w:ascii="Gill Sans MT" w:eastAsia="STKaiti" w:hAnsi="Gill Sans MT" w:cs="Futura Medium"/>
          <w:u w:val="single"/>
        </w:rPr>
      </w:pPr>
    </w:p>
    <w:p w14:paraId="75AB9D51" w14:textId="0FDD24A8" w:rsidR="00D34CDF" w:rsidRPr="008F582E" w:rsidRDefault="003D568C" w:rsidP="00E146F5">
      <w:pPr>
        <w:spacing w:line="360" w:lineRule="auto"/>
        <w:outlineLvl w:val="0"/>
        <w:rPr>
          <w:rFonts w:ascii="Gill Sans MT" w:eastAsia="STKaiti" w:hAnsi="Gill Sans MT" w:cs="Futura Medium"/>
        </w:rPr>
      </w:pPr>
      <w:r w:rsidRPr="008F582E">
        <w:rPr>
          <w:rFonts w:ascii="Gill Sans MT" w:eastAsia="STKaiti" w:hAnsi="Gill Sans MT" w:cs="Futura Medium"/>
        </w:rPr>
        <w:lastRenderedPageBreak/>
        <w:t>dpwatts@essex.ac.uk</w:t>
      </w:r>
    </w:p>
    <w:p w14:paraId="365A3A62" w14:textId="78FE218B" w:rsidR="009C5E85" w:rsidRPr="008F582E" w:rsidRDefault="0063349F" w:rsidP="00E146F5">
      <w:pPr>
        <w:spacing w:line="360" w:lineRule="auto"/>
        <w:outlineLvl w:val="0"/>
        <w:rPr>
          <w:rFonts w:ascii="Gill Sans MT" w:hAnsi="Gill Sans MT"/>
        </w:rPr>
      </w:pPr>
      <w:r w:rsidRPr="008F582E">
        <w:rPr>
          <w:rFonts w:ascii="Gill Sans MT" w:eastAsia="Garamond,Futura Medium,STKaiti" w:hAnsi="Gill Sans MT" w:cs="Futura Medium"/>
          <w:b/>
          <w:bCs/>
        </w:rPr>
        <w:t>Bibliography of Works Cited</w:t>
      </w:r>
      <w:r w:rsidR="00E146F5" w:rsidRPr="008F582E">
        <w:rPr>
          <w:rFonts w:ascii="Gill Sans MT" w:eastAsia="Garamond,Futura Medium" w:hAnsi="Gill Sans MT" w:cs="Futura Medium"/>
        </w:rPr>
        <w:t xml:space="preserve"> </w:t>
      </w:r>
    </w:p>
    <w:p w14:paraId="1D772CA3" w14:textId="631AC766" w:rsidR="000273DE" w:rsidRPr="008F582E" w:rsidRDefault="000273DE" w:rsidP="007045C9">
      <w:pPr>
        <w:suppressAutoHyphens w:val="0"/>
        <w:spacing w:line="360" w:lineRule="auto"/>
        <w:ind w:left="567" w:hanging="567"/>
        <w:rPr>
          <w:rFonts w:ascii="Gill Sans MT" w:eastAsia="Garamond,Futura Medium" w:hAnsi="Gill Sans MT" w:cs="Futura Medium"/>
        </w:rPr>
      </w:pPr>
      <w:r w:rsidRPr="008F582E">
        <w:rPr>
          <w:rFonts w:ascii="Gill Sans MT" w:eastAsia="Garamond,Futura Medium" w:hAnsi="Gill Sans MT" w:cs="Futura Medium"/>
        </w:rPr>
        <w:t xml:space="preserve">Aquinas, Thomas. 2006. </w:t>
      </w:r>
      <w:r w:rsidRPr="008F582E">
        <w:rPr>
          <w:rFonts w:ascii="Gill Sans MT" w:eastAsia="Garamond,Futura Medium" w:hAnsi="Gill Sans MT" w:cs="Futura Medium"/>
          <w:i/>
        </w:rPr>
        <w:t xml:space="preserve">Summa </w:t>
      </w:r>
      <w:proofErr w:type="spellStart"/>
      <w:r w:rsidRPr="008F582E">
        <w:rPr>
          <w:rFonts w:ascii="Gill Sans MT" w:eastAsia="Garamond,Futura Medium" w:hAnsi="Gill Sans MT" w:cs="Futura Medium"/>
          <w:i/>
        </w:rPr>
        <w:t>Theologicae</w:t>
      </w:r>
      <w:proofErr w:type="spellEnd"/>
      <w:r w:rsidRPr="008F582E">
        <w:rPr>
          <w:rFonts w:ascii="Gill Sans MT" w:eastAsia="Garamond,Futura Medium" w:hAnsi="Gill Sans MT" w:cs="Futura Medium"/>
          <w:i/>
        </w:rPr>
        <w:t xml:space="preserve">: Questions on God. </w:t>
      </w:r>
      <w:r w:rsidRPr="008F582E">
        <w:rPr>
          <w:rFonts w:ascii="Gill Sans MT" w:eastAsia="Garamond,Futura Medium" w:hAnsi="Gill Sans MT" w:cs="Futura Medium"/>
        </w:rPr>
        <w:t xml:space="preserve">Edited by Brian Davies and Brian </w:t>
      </w:r>
      <w:proofErr w:type="spellStart"/>
      <w:r w:rsidRPr="008F582E">
        <w:rPr>
          <w:rFonts w:ascii="Gill Sans MT" w:eastAsia="Garamond,Futura Medium" w:hAnsi="Gill Sans MT" w:cs="Futura Medium"/>
        </w:rPr>
        <w:t>Leftow</w:t>
      </w:r>
      <w:proofErr w:type="spellEnd"/>
      <w:r w:rsidRPr="008F582E">
        <w:rPr>
          <w:rFonts w:ascii="Gill Sans MT" w:eastAsia="Garamond,Futura Medium" w:hAnsi="Gill Sans MT" w:cs="Futura Medium"/>
        </w:rPr>
        <w:t>, translated by Brian Davies. Cambridge: Cambridge University Press.</w:t>
      </w:r>
    </w:p>
    <w:p w14:paraId="2EFE2BE7" w14:textId="35B7C337" w:rsidR="00E532EC" w:rsidRPr="008F582E" w:rsidRDefault="00E532EC" w:rsidP="007045C9">
      <w:pPr>
        <w:suppressAutoHyphens w:val="0"/>
        <w:spacing w:line="360" w:lineRule="auto"/>
        <w:ind w:left="567" w:hanging="567"/>
        <w:rPr>
          <w:rFonts w:ascii="Gill Sans MT" w:eastAsia="Times New Roman" w:hAnsi="Gill Sans MT" w:cs="Futura Medium"/>
          <w:kern w:val="0"/>
          <w:lang w:eastAsia="en-US" w:bidi="ar-SA"/>
        </w:rPr>
      </w:pPr>
      <w:r w:rsidRPr="008F582E">
        <w:rPr>
          <w:rFonts w:ascii="Gill Sans MT" w:eastAsia="Garamond,Futura Medium" w:hAnsi="Gill Sans MT" w:cs="Futura Medium"/>
        </w:rPr>
        <w:t>Becker-</w:t>
      </w:r>
      <w:proofErr w:type="spellStart"/>
      <w:r w:rsidRPr="008F582E">
        <w:rPr>
          <w:rFonts w:ascii="Gill Sans MT" w:eastAsia="Garamond,Futura Medium" w:hAnsi="Gill Sans MT" w:cs="Futura Medium"/>
        </w:rPr>
        <w:t>Lindenthal</w:t>
      </w:r>
      <w:proofErr w:type="spellEnd"/>
      <w:r w:rsidRPr="008F582E">
        <w:rPr>
          <w:rFonts w:ascii="Gill Sans MT" w:eastAsia="Garamond,Futura Medium" w:hAnsi="Gill Sans MT" w:cs="Futura Medium"/>
        </w:rPr>
        <w:t xml:space="preserve">, </w:t>
      </w:r>
      <w:proofErr w:type="spellStart"/>
      <w:r w:rsidRPr="008F582E">
        <w:rPr>
          <w:rFonts w:ascii="Gill Sans MT" w:eastAsia="Garamond,Futura Medium" w:hAnsi="Gill Sans MT" w:cs="Futura Medium"/>
        </w:rPr>
        <w:t>Hjör</w:t>
      </w:r>
      <w:r w:rsidR="00567682" w:rsidRPr="008F582E">
        <w:rPr>
          <w:rFonts w:ascii="Gill Sans MT" w:eastAsia="Garamond,Futura Medium" w:hAnsi="Gill Sans MT" w:cs="Futura Medium"/>
        </w:rPr>
        <w:t>dis</w:t>
      </w:r>
      <w:proofErr w:type="spellEnd"/>
      <w:r w:rsidR="00567682" w:rsidRPr="008F582E">
        <w:rPr>
          <w:rFonts w:ascii="Gill Sans MT" w:eastAsia="Garamond,Futura Medium" w:hAnsi="Gill Sans MT" w:cs="Futura Medium"/>
        </w:rPr>
        <w:t>. 2014. “</w:t>
      </w:r>
      <w:r w:rsidRPr="008F582E">
        <w:rPr>
          <w:rFonts w:ascii="Gill Sans MT" w:eastAsia="Garamond,Futura Medium" w:hAnsi="Gill Sans MT" w:cs="Futura Medium"/>
        </w:rPr>
        <w:t>Gadfly. Kierkegaard’s Relation to Socrates</w:t>
      </w:r>
      <w:r w:rsidR="00567682" w:rsidRPr="008F582E">
        <w:rPr>
          <w:rFonts w:ascii="Gill Sans MT" w:eastAsia="Garamond,Futura Medium" w:hAnsi="Gill Sans MT" w:cs="Futura Medium"/>
        </w:rPr>
        <w:t>.”</w:t>
      </w:r>
      <w:r w:rsidR="007F136A" w:rsidRPr="008F582E">
        <w:rPr>
          <w:rFonts w:ascii="Gill Sans MT" w:eastAsia="Garamond,Futura Medium" w:hAnsi="Gill Sans MT" w:cs="Futura Medium"/>
        </w:rPr>
        <w:t xml:space="preserve"> I</w:t>
      </w:r>
      <w:r w:rsidRPr="008F582E">
        <w:rPr>
          <w:rFonts w:ascii="Gill Sans MT" w:eastAsia="Garamond,Futura Medium" w:hAnsi="Gill Sans MT" w:cs="Futura Medium"/>
        </w:rPr>
        <w:t xml:space="preserve">n </w:t>
      </w:r>
      <w:r w:rsidRPr="008F582E">
        <w:rPr>
          <w:rFonts w:ascii="Gill Sans MT" w:eastAsia="Garamond,Futura Medium,Times Ne" w:hAnsi="Gill Sans MT" w:cs="Futura Medium"/>
          <w:i/>
          <w:iCs/>
          <w:kern w:val="0"/>
          <w:lang w:eastAsia="en-US" w:bidi="ar-SA"/>
        </w:rPr>
        <w:t>Kierkegaard Research: Sources, Reception, Resources</w:t>
      </w:r>
      <w:r w:rsidRPr="008F582E">
        <w:rPr>
          <w:rFonts w:ascii="Gill Sans MT" w:eastAsia="Garamond,Futura Medium,Times Ne" w:hAnsi="Gill Sans MT" w:cs="Futura Medium"/>
          <w:kern w:val="0"/>
          <w:lang w:eastAsia="en-US" w:bidi="ar-SA"/>
        </w:rPr>
        <w:t>. </w:t>
      </w:r>
      <w:r w:rsidRPr="008F582E">
        <w:rPr>
          <w:rFonts w:ascii="Gill Sans MT" w:eastAsia="Garamond,Futura Medium,Times Ne" w:hAnsi="Gill Sans MT" w:cs="Futura Medium"/>
          <w:i/>
          <w:iCs/>
          <w:kern w:val="0"/>
          <w:lang w:eastAsia="en-US" w:bidi="ar-SA"/>
        </w:rPr>
        <w:t>Volume 16: Kierkegaard’s Literary Figures and Motifs</w:t>
      </w:r>
      <w:r w:rsidRPr="008F582E">
        <w:rPr>
          <w:rFonts w:ascii="Gill Sans MT" w:eastAsia="Garamond,Futura Medium,Times Ne" w:hAnsi="Gill Sans MT" w:cs="Futura Medium"/>
          <w:kern w:val="0"/>
          <w:lang w:eastAsia="en-US" w:bidi="ar-SA"/>
        </w:rPr>
        <w:t xml:space="preserve">. edited by </w:t>
      </w:r>
      <w:proofErr w:type="spellStart"/>
      <w:r w:rsidRPr="008F582E">
        <w:rPr>
          <w:rFonts w:ascii="Gill Sans MT" w:eastAsia="Garamond,Futura Medium,Times Ne" w:hAnsi="Gill Sans MT" w:cs="Futura Medium"/>
          <w:kern w:val="0"/>
          <w:lang w:eastAsia="en-US" w:bidi="ar-SA"/>
        </w:rPr>
        <w:t>Katalin</w:t>
      </w:r>
      <w:proofErr w:type="spellEnd"/>
      <w:r w:rsidRPr="008F582E">
        <w:rPr>
          <w:rFonts w:ascii="Gill Sans MT" w:eastAsia="Garamond,Futura Medium,Times Ne" w:hAnsi="Gill Sans MT" w:cs="Futura Medium"/>
          <w:kern w:val="0"/>
          <w:lang w:eastAsia="en-US" w:bidi="ar-SA"/>
        </w:rPr>
        <w:t xml:space="preserve"> Nun and Jon Stewart</w:t>
      </w:r>
      <w:r w:rsidR="007F136A" w:rsidRPr="008F582E">
        <w:rPr>
          <w:rFonts w:ascii="Gill Sans MT" w:eastAsia="Garamond,Futura Medium,Times Ne" w:hAnsi="Gill Sans MT" w:cs="Futura Medium"/>
          <w:kern w:val="0"/>
          <w:lang w:eastAsia="en-US" w:bidi="ar-SA"/>
        </w:rPr>
        <w:t>, 259-277</w:t>
      </w:r>
      <w:r w:rsidRPr="008F582E">
        <w:rPr>
          <w:rFonts w:ascii="Gill Sans MT" w:eastAsia="Garamond,Futura Medium,Times Ne" w:hAnsi="Gill Sans MT" w:cs="Futura Medium"/>
          <w:kern w:val="0"/>
          <w:lang w:eastAsia="en-US" w:bidi="ar-SA"/>
        </w:rPr>
        <w:t xml:space="preserve">. </w:t>
      </w:r>
      <w:proofErr w:type="spellStart"/>
      <w:r w:rsidRPr="008F582E">
        <w:rPr>
          <w:rFonts w:ascii="Gill Sans MT" w:eastAsia="Garamond,Futura Medium,Times Ne" w:hAnsi="Gill Sans MT" w:cs="Futura Medium"/>
          <w:kern w:val="0"/>
          <w:lang w:eastAsia="en-US" w:bidi="ar-SA"/>
        </w:rPr>
        <w:t>Aldershot</w:t>
      </w:r>
      <w:proofErr w:type="spellEnd"/>
      <w:r w:rsidRPr="008F582E">
        <w:rPr>
          <w:rFonts w:ascii="Gill Sans MT" w:eastAsia="Garamond,Futura Medium,Times Ne" w:hAnsi="Gill Sans MT" w:cs="Futura Medium"/>
          <w:kern w:val="0"/>
          <w:lang w:eastAsia="en-US" w:bidi="ar-SA"/>
        </w:rPr>
        <w:t xml:space="preserve">: </w:t>
      </w:r>
      <w:proofErr w:type="spellStart"/>
      <w:r w:rsidR="007F136A" w:rsidRPr="008F582E">
        <w:rPr>
          <w:rFonts w:ascii="Gill Sans MT" w:eastAsia="Garamond,Futura Medium,Times Ne" w:hAnsi="Gill Sans MT" w:cs="Futura Medium"/>
          <w:kern w:val="0"/>
          <w:lang w:eastAsia="en-US" w:bidi="ar-SA"/>
        </w:rPr>
        <w:t>Ashgate</w:t>
      </w:r>
      <w:proofErr w:type="spellEnd"/>
      <w:r w:rsidRPr="008F582E">
        <w:rPr>
          <w:rFonts w:ascii="Gill Sans MT" w:eastAsia="Garamond,Futura Medium,Times Ne" w:hAnsi="Gill Sans MT" w:cs="Futura Medium"/>
          <w:kern w:val="0"/>
          <w:lang w:eastAsia="en-US" w:bidi="ar-SA"/>
        </w:rPr>
        <w:t>.</w:t>
      </w:r>
    </w:p>
    <w:p w14:paraId="066973E5" w14:textId="4AC26CD3" w:rsidR="004C56F7" w:rsidRPr="008F582E" w:rsidRDefault="004C56F7" w:rsidP="007045C9">
      <w:pPr>
        <w:suppressAutoHyphens w:val="0"/>
        <w:spacing w:line="360" w:lineRule="auto"/>
        <w:ind w:left="567" w:hanging="567"/>
        <w:rPr>
          <w:rFonts w:ascii="Gill Sans MT" w:hAnsi="Gill Sans MT" w:cs="Futura Medium"/>
          <w:sz w:val="22"/>
          <w:szCs w:val="22"/>
        </w:rPr>
      </w:pPr>
      <w:proofErr w:type="spellStart"/>
      <w:r w:rsidRPr="008F582E">
        <w:rPr>
          <w:rFonts w:ascii="Gill Sans MT" w:eastAsia="Garamond,Futura Medium,Times Ne" w:hAnsi="Gill Sans MT" w:cs="Futura Medium"/>
          <w:kern w:val="0"/>
          <w:lang w:eastAsia="en-US" w:bidi="ar-SA"/>
        </w:rPr>
        <w:t>Broadie</w:t>
      </w:r>
      <w:proofErr w:type="spellEnd"/>
      <w:r w:rsidRPr="008F582E">
        <w:rPr>
          <w:rFonts w:ascii="Gill Sans MT" w:eastAsia="Garamond,Futura Medium,Times Ne" w:hAnsi="Gill Sans MT" w:cs="Futura Medium"/>
          <w:kern w:val="0"/>
          <w:lang w:eastAsia="en-US" w:bidi="ar-SA"/>
        </w:rPr>
        <w:t xml:space="preserve">, Sarah. 2011. </w:t>
      </w:r>
      <w:r w:rsidRPr="008F582E">
        <w:rPr>
          <w:rFonts w:ascii="Gill Sans MT" w:eastAsia="Garamond,Futura Medium,Times Ne" w:hAnsi="Gill Sans MT" w:cs="Futura Medium"/>
          <w:i/>
          <w:iCs/>
          <w:kern w:val="0"/>
          <w:lang w:eastAsia="en-US" w:bidi="ar-SA"/>
        </w:rPr>
        <w:t xml:space="preserve">Nature and Divinity in Plato’s </w:t>
      </w:r>
      <w:proofErr w:type="spellStart"/>
      <w:r w:rsidRPr="008F582E">
        <w:rPr>
          <w:rFonts w:ascii="Gill Sans MT" w:eastAsia="Garamond,Futura Medium,Times Ne" w:hAnsi="Gill Sans MT" w:cs="Futura Medium"/>
          <w:kern w:val="0"/>
          <w:lang w:eastAsia="en-US" w:bidi="ar-SA"/>
        </w:rPr>
        <w:t>Timaeus</w:t>
      </w:r>
      <w:proofErr w:type="spellEnd"/>
      <w:r w:rsidRPr="008F582E">
        <w:rPr>
          <w:rFonts w:ascii="Gill Sans MT" w:eastAsia="Garamond,Futura Medium,Times Ne" w:hAnsi="Gill Sans MT" w:cs="Futura Medium"/>
          <w:kern w:val="0"/>
          <w:lang w:eastAsia="en-US" w:bidi="ar-SA"/>
        </w:rPr>
        <w:t>. Cambridge: Cambridge University Press.</w:t>
      </w:r>
    </w:p>
    <w:p w14:paraId="177F547E" w14:textId="76152446" w:rsidR="001525A5" w:rsidRPr="008F582E" w:rsidRDefault="00567682" w:rsidP="007045C9">
      <w:pPr>
        <w:suppressAutoHyphens w:val="0"/>
        <w:spacing w:line="360" w:lineRule="auto"/>
        <w:ind w:left="567" w:hanging="567"/>
        <w:rPr>
          <w:rFonts w:ascii="Gill Sans MT" w:eastAsia="Garamond,Futura Medium,Times Ne" w:hAnsi="Gill Sans MT" w:cs="Futura Medium"/>
          <w:kern w:val="0"/>
          <w:lang w:val="en-GB" w:eastAsia="en-US" w:bidi="ar-SA"/>
        </w:rPr>
      </w:pPr>
      <w:proofErr w:type="spellStart"/>
      <w:r w:rsidRPr="008F582E">
        <w:rPr>
          <w:rFonts w:ascii="Gill Sans MT" w:eastAsia="Garamond,Futura Medium,Times Ne" w:hAnsi="Gill Sans MT" w:cs="Futura Medium"/>
          <w:kern w:val="0"/>
          <w:lang w:val="en-GB" w:eastAsia="en-US" w:bidi="ar-SA"/>
        </w:rPr>
        <w:t>Burnyeat</w:t>
      </w:r>
      <w:proofErr w:type="spellEnd"/>
      <w:r w:rsidRPr="008F582E">
        <w:rPr>
          <w:rFonts w:ascii="Gill Sans MT" w:eastAsia="Garamond,Futura Medium,Times Ne" w:hAnsi="Gill Sans MT" w:cs="Futura Medium"/>
          <w:kern w:val="0"/>
          <w:lang w:val="en-GB" w:eastAsia="en-US" w:bidi="ar-SA"/>
        </w:rPr>
        <w:t>, Miles. 1980. “</w:t>
      </w:r>
      <w:r w:rsidR="001525A5" w:rsidRPr="008F582E">
        <w:rPr>
          <w:rFonts w:ascii="Gill Sans MT" w:eastAsia="Garamond,Futura Medium,Times Ne" w:hAnsi="Gill Sans MT" w:cs="Futura Medium"/>
          <w:kern w:val="0"/>
          <w:lang w:val="en-GB" w:eastAsia="en-US" w:bidi="ar-SA"/>
        </w:rPr>
        <w:t>Aristotle on Learning to be Good</w:t>
      </w:r>
      <w:r w:rsidRPr="008F582E">
        <w:rPr>
          <w:rFonts w:ascii="Gill Sans MT" w:eastAsia="Garamond,Futura Medium,Times Ne" w:hAnsi="Gill Sans MT" w:cs="Futura Medium"/>
          <w:kern w:val="0"/>
          <w:lang w:val="en-GB" w:eastAsia="en-US" w:bidi="ar-SA"/>
        </w:rPr>
        <w:t>.”</w:t>
      </w:r>
      <w:r w:rsidR="007F136A" w:rsidRPr="008F582E">
        <w:rPr>
          <w:rFonts w:ascii="Gill Sans MT" w:eastAsia="Garamond,Futura Medium,Times Ne" w:hAnsi="Gill Sans MT" w:cs="Futura Medium"/>
          <w:kern w:val="0"/>
          <w:lang w:val="en-GB" w:eastAsia="en-US" w:bidi="ar-SA"/>
        </w:rPr>
        <w:t xml:space="preserve"> I</w:t>
      </w:r>
      <w:r w:rsidR="001525A5" w:rsidRPr="008F582E">
        <w:rPr>
          <w:rFonts w:ascii="Gill Sans MT" w:eastAsia="Garamond,Futura Medium,Times Ne" w:hAnsi="Gill Sans MT" w:cs="Futura Medium"/>
          <w:kern w:val="0"/>
          <w:lang w:val="en-GB" w:eastAsia="en-US" w:bidi="ar-SA"/>
        </w:rPr>
        <w:t xml:space="preserve">n </w:t>
      </w:r>
      <w:r w:rsidR="001525A5" w:rsidRPr="008F582E">
        <w:rPr>
          <w:rFonts w:ascii="Gill Sans MT" w:eastAsia="Garamond,Futura Medium,Times Ne" w:hAnsi="Gill Sans MT" w:cs="Futura Medium"/>
          <w:i/>
          <w:kern w:val="0"/>
          <w:lang w:val="en-GB" w:eastAsia="en-US" w:bidi="ar-SA"/>
        </w:rPr>
        <w:t>Essays on Aristotle’s Ethics</w:t>
      </w:r>
      <w:r w:rsidR="001525A5" w:rsidRPr="008F582E">
        <w:rPr>
          <w:rFonts w:ascii="Gill Sans MT" w:eastAsia="Garamond,Futura Medium,Times Ne" w:hAnsi="Gill Sans MT" w:cs="Futura Medium"/>
          <w:kern w:val="0"/>
          <w:lang w:val="en-GB" w:eastAsia="en-US" w:bidi="ar-SA"/>
        </w:rPr>
        <w:t xml:space="preserve">, edited by </w:t>
      </w:r>
      <w:proofErr w:type="spellStart"/>
      <w:r w:rsidR="001525A5" w:rsidRPr="008F582E">
        <w:rPr>
          <w:rFonts w:ascii="Gill Sans MT" w:eastAsia="Garamond,Futura Medium,Times Ne" w:hAnsi="Gill Sans MT" w:cs="Futura Medium"/>
          <w:kern w:val="0"/>
          <w:lang w:val="en-GB" w:eastAsia="en-US" w:bidi="ar-SA"/>
        </w:rPr>
        <w:t>Am</w:t>
      </w:r>
      <w:r w:rsidR="00DA6C40" w:rsidRPr="008F582E">
        <w:rPr>
          <w:rFonts w:ascii="Gill Sans MT" w:eastAsia="Garamond,Futura Medium,Times Ne" w:hAnsi="Gill Sans MT" w:cs="Futura Medium"/>
          <w:kern w:val="0"/>
          <w:lang w:val="en-GB" w:eastAsia="en-US" w:bidi="ar-SA"/>
        </w:rPr>
        <w:t>élie</w:t>
      </w:r>
      <w:proofErr w:type="spellEnd"/>
      <w:r w:rsidR="001525A5" w:rsidRPr="008F582E">
        <w:rPr>
          <w:rFonts w:ascii="Gill Sans MT" w:eastAsia="Garamond,Futura Medium,Times Ne" w:hAnsi="Gill Sans MT" w:cs="Futura Medium"/>
          <w:kern w:val="0"/>
          <w:lang w:val="en-GB" w:eastAsia="en-US" w:bidi="ar-SA"/>
        </w:rPr>
        <w:t xml:space="preserve"> </w:t>
      </w:r>
      <w:proofErr w:type="spellStart"/>
      <w:r w:rsidR="001525A5" w:rsidRPr="008F582E">
        <w:rPr>
          <w:rFonts w:ascii="Gill Sans MT" w:eastAsia="Garamond,Futura Medium,Times Ne" w:hAnsi="Gill Sans MT" w:cs="Futura Medium"/>
          <w:kern w:val="0"/>
          <w:lang w:val="en-GB" w:eastAsia="en-US" w:bidi="ar-SA"/>
        </w:rPr>
        <w:t>Rorty</w:t>
      </w:r>
      <w:proofErr w:type="spellEnd"/>
      <w:r w:rsidR="007F136A" w:rsidRPr="008F582E">
        <w:rPr>
          <w:rFonts w:ascii="Gill Sans MT" w:eastAsia="Garamond,Futura Medium,Times Ne" w:hAnsi="Gill Sans MT" w:cs="Futura Medium"/>
          <w:kern w:val="0"/>
          <w:lang w:val="en-GB" w:eastAsia="en-US" w:bidi="ar-SA"/>
        </w:rPr>
        <w:t xml:space="preserve">, </w:t>
      </w:r>
      <w:r w:rsidR="00970618" w:rsidRPr="008F582E">
        <w:rPr>
          <w:rFonts w:ascii="Gill Sans MT" w:eastAsia="Garamond,Futura Medium,Times Ne" w:hAnsi="Gill Sans MT" w:cs="Futura Medium"/>
          <w:kern w:val="0"/>
          <w:lang w:val="en-GB" w:eastAsia="en-US" w:bidi="ar-SA"/>
        </w:rPr>
        <w:t>69-92</w:t>
      </w:r>
      <w:r w:rsidR="001525A5" w:rsidRPr="008F582E">
        <w:rPr>
          <w:rFonts w:ascii="Gill Sans MT" w:eastAsia="Garamond,Futura Medium,Times Ne" w:hAnsi="Gill Sans MT" w:cs="Futura Medium"/>
          <w:kern w:val="0"/>
          <w:lang w:val="en-GB" w:eastAsia="en-US" w:bidi="ar-SA"/>
        </w:rPr>
        <w:t xml:space="preserve">. </w:t>
      </w:r>
      <w:r w:rsidR="00DA6C40" w:rsidRPr="008F582E">
        <w:rPr>
          <w:rFonts w:ascii="Gill Sans MT" w:eastAsia="Garamond,Futura Medium,Times Ne" w:hAnsi="Gill Sans MT" w:cs="Futura Medium"/>
          <w:kern w:val="0"/>
          <w:lang w:val="en-GB" w:eastAsia="en-US" w:bidi="ar-SA"/>
        </w:rPr>
        <w:t xml:space="preserve">Berkeley: </w:t>
      </w:r>
      <w:r w:rsidR="001525A5" w:rsidRPr="008F582E">
        <w:rPr>
          <w:rFonts w:ascii="Gill Sans MT" w:eastAsia="Garamond,Futura Medium,Times Ne" w:hAnsi="Gill Sans MT" w:cs="Futura Medium"/>
          <w:kern w:val="0"/>
          <w:lang w:val="en-GB" w:eastAsia="en-US" w:bidi="ar-SA"/>
        </w:rPr>
        <w:t>University of California Press. </w:t>
      </w:r>
    </w:p>
    <w:p w14:paraId="67E70107" w14:textId="77777777" w:rsidR="00E532EC" w:rsidRPr="008F582E" w:rsidRDefault="00E532EC" w:rsidP="007045C9">
      <w:pPr>
        <w:suppressAutoHyphens w:val="0"/>
        <w:spacing w:line="360" w:lineRule="auto"/>
        <w:ind w:left="567" w:hanging="567"/>
        <w:rPr>
          <w:rFonts w:ascii="Gill Sans MT" w:eastAsia="Times New Roman" w:hAnsi="Gill Sans MT" w:cs="Futura Medium"/>
          <w:kern w:val="0"/>
          <w:lang w:eastAsia="en-US" w:bidi="ar-SA"/>
        </w:rPr>
      </w:pPr>
      <w:r w:rsidRPr="008F582E">
        <w:rPr>
          <w:rFonts w:ascii="Gill Sans MT" w:eastAsia="Garamond,Futura Medium,Times Ne" w:hAnsi="Gill Sans MT" w:cs="Futura Medium"/>
          <w:kern w:val="0"/>
          <w:lang w:val="en-GB" w:eastAsia="en-US" w:bidi="ar-SA"/>
        </w:rPr>
        <w:t xml:space="preserve">Carroll, </w:t>
      </w:r>
      <w:r w:rsidRPr="008F582E">
        <w:rPr>
          <w:rFonts w:ascii="Gill Sans MT" w:eastAsia="Garamond,Futura Medium,Times Ne" w:hAnsi="Gill Sans MT" w:cs="Futura Medium"/>
          <w:kern w:val="0"/>
          <w:lang w:eastAsia="en-US" w:bidi="ar-SA"/>
        </w:rPr>
        <w:t>Noël</w:t>
      </w:r>
      <w:r w:rsidRPr="008F582E">
        <w:rPr>
          <w:rFonts w:ascii="Gill Sans MT" w:eastAsia="Garamond,Futura Medium,Times Ne" w:hAnsi="Gill Sans MT" w:cs="Futura Medium"/>
          <w:kern w:val="0"/>
          <w:lang w:val="en-GB" w:eastAsia="en-US" w:bidi="ar-SA"/>
        </w:rPr>
        <w:t xml:space="preserve">. 1990. </w:t>
      </w:r>
      <w:r w:rsidRPr="008F582E">
        <w:rPr>
          <w:rFonts w:ascii="Gill Sans MT" w:eastAsia="Garamond,Futura Medium,Times Ne" w:hAnsi="Gill Sans MT" w:cs="Futura Medium"/>
          <w:i/>
          <w:iCs/>
          <w:kern w:val="0"/>
          <w:lang w:val="en-GB" w:eastAsia="en-US" w:bidi="ar-SA"/>
        </w:rPr>
        <w:t>The Philosophy of Horror</w:t>
      </w:r>
      <w:r w:rsidRPr="008F582E">
        <w:rPr>
          <w:rFonts w:ascii="Gill Sans MT" w:eastAsia="Garamond,Futura Medium,Times Ne" w:hAnsi="Gill Sans MT" w:cs="Futura Medium"/>
          <w:kern w:val="0"/>
          <w:lang w:val="en-GB" w:eastAsia="en-US" w:bidi="ar-SA"/>
        </w:rPr>
        <w:t>. London: Routledge.</w:t>
      </w:r>
    </w:p>
    <w:p w14:paraId="241F47A8" w14:textId="7CED6A06" w:rsidR="00E532EC" w:rsidRPr="008F582E" w:rsidRDefault="00567682" w:rsidP="007045C9">
      <w:pPr>
        <w:suppressAutoHyphens w:val="0"/>
        <w:spacing w:line="360" w:lineRule="auto"/>
        <w:ind w:left="567" w:hanging="567"/>
        <w:rPr>
          <w:rFonts w:ascii="Gill Sans MT" w:eastAsia="Times New Roman" w:hAnsi="Gill Sans MT" w:cs="Futura Medium"/>
          <w:kern w:val="0"/>
          <w:lang w:val="en-GB" w:eastAsia="en-US" w:bidi="ar-SA"/>
        </w:rPr>
      </w:pPr>
      <w:r w:rsidRPr="008F582E">
        <w:rPr>
          <w:rFonts w:ascii="Gill Sans MT" w:eastAsia="Garamond,Futura Medium,Times Ne" w:hAnsi="Gill Sans MT" w:cs="Futura Medium"/>
          <w:kern w:val="0"/>
          <w:lang w:val="en-GB" w:eastAsia="en-US" w:bidi="ar-SA"/>
        </w:rPr>
        <w:t>Cooper, Robert M. 1985. “</w:t>
      </w:r>
      <w:r w:rsidR="00E532EC" w:rsidRPr="008F582E">
        <w:rPr>
          <w:rFonts w:ascii="Gill Sans MT" w:eastAsia="Garamond,Futura Medium,Times Ne" w:hAnsi="Gill Sans MT" w:cs="Futura Medium"/>
          <w:kern w:val="0"/>
          <w:lang w:val="en-GB" w:eastAsia="en-US" w:bidi="ar-SA"/>
        </w:rPr>
        <w:t>Plato on Authority, Irony and True Riches</w:t>
      </w:r>
      <w:r w:rsidRPr="008F582E">
        <w:rPr>
          <w:rFonts w:ascii="Gill Sans MT" w:eastAsia="Garamond,Futura Medium,Times Ne" w:hAnsi="Gill Sans MT" w:cs="Futura Medium"/>
          <w:kern w:val="0"/>
          <w:lang w:val="en-GB" w:eastAsia="en-US" w:bidi="ar-SA"/>
        </w:rPr>
        <w:t>.”</w:t>
      </w:r>
      <w:r w:rsidR="00E532EC" w:rsidRPr="008F582E">
        <w:rPr>
          <w:rFonts w:ascii="Gill Sans MT" w:eastAsia="Garamond,Futura Medium,Times Ne" w:hAnsi="Gill Sans MT" w:cs="Futura Medium"/>
          <w:kern w:val="0"/>
          <w:lang w:val="en-GB" w:eastAsia="en-US" w:bidi="ar-SA"/>
        </w:rPr>
        <w:t xml:space="preserve"> </w:t>
      </w:r>
      <w:r w:rsidR="00E532EC" w:rsidRPr="008F582E">
        <w:rPr>
          <w:rFonts w:ascii="Gill Sans MT" w:eastAsia="Garamond,Futura Medium,Times Ne" w:hAnsi="Gill Sans MT" w:cs="Futura Medium"/>
          <w:i/>
          <w:iCs/>
          <w:kern w:val="0"/>
          <w:lang w:val="en-GB" w:eastAsia="en-US" w:bidi="ar-SA"/>
        </w:rPr>
        <w:t xml:space="preserve">Bibliotheca </w:t>
      </w:r>
      <w:proofErr w:type="spellStart"/>
      <w:r w:rsidR="00E532EC" w:rsidRPr="008F582E">
        <w:rPr>
          <w:rFonts w:ascii="Gill Sans MT" w:eastAsia="Garamond,Futura Medium,Times Ne" w:hAnsi="Gill Sans MT" w:cs="Futura Medium"/>
          <w:i/>
          <w:iCs/>
          <w:kern w:val="0"/>
          <w:lang w:val="en-GB" w:eastAsia="en-US" w:bidi="ar-SA"/>
        </w:rPr>
        <w:t>Kierkegaardiana</w:t>
      </w:r>
      <w:proofErr w:type="spellEnd"/>
      <w:r w:rsidR="00E532EC" w:rsidRPr="008F582E">
        <w:rPr>
          <w:rFonts w:ascii="Gill Sans MT" w:eastAsia="Garamond,Futura Medium,Times Ne" w:hAnsi="Gill Sans MT" w:cs="Futura Medium"/>
          <w:i/>
          <w:iCs/>
          <w:kern w:val="0"/>
          <w:lang w:val="en-GB" w:eastAsia="en-US" w:bidi="ar-SA"/>
        </w:rPr>
        <w:t xml:space="preserve"> </w:t>
      </w:r>
      <w:r w:rsidR="00E532EC" w:rsidRPr="008F582E">
        <w:rPr>
          <w:rFonts w:ascii="Gill Sans MT" w:eastAsia="Garamond,Futura Medium,Times Ne" w:hAnsi="Gill Sans MT" w:cs="Futura Medium"/>
          <w:kern w:val="0"/>
          <w:lang w:val="en-GB" w:eastAsia="en-US" w:bidi="ar-SA"/>
        </w:rPr>
        <w:t xml:space="preserve">14: 25-62. </w:t>
      </w:r>
    </w:p>
    <w:p w14:paraId="33ABF94F" w14:textId="53CAD360" w:rsidR="005165B0" w:rsidRPr="008F582E" w:rsidRDefault="00567682" w:rsidP="007045C9">
      <w:pPr>
        <w:suppressAutoHyphens w:val="0"/>
        <w:spacing w:line="360" w:lineRule="auto"/>
        <w:ind w:left="567" w:hanging="567"/>
        <w:rPr>
          <w:rFonts w:ascii="Gill Sans MT" w:eastAsia="Garamond,Futura Medium,Times Ne" w:hAnsi="Gill Sans MT" w:cs="Futura Medium"/>
          <w:kern w:val="0"/>
          <w:lang w:eastAsia="en-US" w:bidi="ar-SA"/>
        </w:rPr>
      </w:pPr>
      <w:r w:rsidRPr="008F582E">
        <w:rPr>
          <w:rFonts w:ascii="Gill Sans MT" w:eastAsia="Garamond,Futura Medium,Times Ne" w:hAnsi="Gill Sans MT" w:cs="Futura Medium"/>
          <w:kern w:val="0"/>
          <w:lang w:eastAsia="en-US" w:bidi="ar-SA"/>
        </w:rPr>
        <w:t>Conant, James. 2000. “</w:t>
      </w:r>
      <w:r w:rsidR="005165B0" w:rsidRPr="008F582E">
        <w:rPr>
          <w:rFonts w:ascii="Gill Sans MT" w:eastAsia="Garamond,Futura Medium,Times Ne" w:hAnsi="Gill Sans MT" w:cs="Futura Medium"/>
          <w:kern w:val="0"/>
          <w:lang w:eastAsia="en-US" w:bidi="ar-SA"/>
        </w:rPr>
        <w:t xml:space="preserve">Nietzsche’s Perfectionism: A Reading of </w:t>
      </w:r>
      <w:r w:rsidR="005165B0" w:rsidRPr="008F582E">
        <w:rPr>
          <w:rFonts w:ascii="Gill Sans MT" w:eastAsia="Garamond,Futura Medium,Times Ne" w:hAnsi="Gill Sans MT" w:cs="Futura Medium"/>
          <w:i/>
          <w:kern w:val="0"/>
          <w:lang w:eastAsia="en-US" w:bidi="ar-SA"/>
        </w:rPr>
        <w:t>Schopenhauer as Educator</w:t>
      </w:r>
      <w:r w:rsidRPr="008F582E">
        <w:rPr>
          <w:rFonts w:ascii="Gill Sans MT" w:eastAsia="Garamond,Futura Medium,Times Ne" w:hAnsi="Gill Sans MT" w:cs="Futura Medium"/>
          <w:kern w:val="0"/>
          <w:lang w:eastAsia="en-US" w:bidi="ar-SA"/>
        </w:rPr>
        <w:t>.”</w:t>
      </w:r>
      <w:r w:rsidR="007F136A" w:rsidRPr="008F582E">
        <w:rPr>
          <w:rFonts w:ascii="Gill Sans MT" w:eastAsia="Garamond,Futura Medium,Times Ne" w:hAnsi="Gill Sans MT" w:cs="Futura Medium"/>
          <w:kern w:val="0"/>
          <w:lang w:eastAsia="en-US" w:bidi="ar-SA"/>
        </w:rPr>
        <w:t xml:space="preserve"> I</w:t>
      </w:r>
      <w:r w:rsidR="005165B0" w:rsidRPr="008F582E">
        <w:rPr>
          <w:rFonts w:ascii="Gill Sans MT" w:eastAsia="Garamond,Futura Medium,Times Ne" w:hAnsi="Gill Sans MT" w:cs="Futura Medium"/>
          <w:kern w:val="0"/>
          <w:lang w:eastAsia="en-US" w:bidi="ar-SA"/>
        </w:rPr>
        <w:t xml:space="preserve">n </w:t>
      </w:r>
      <w:r w:rsidR="005165B0" w:rsidRPr="008F582E">
        <w:rPr>
          <w:rFonts w:ascii="Gill Sans MT" w:eastAsia="Garamond,Futura Medium,Times Ne" w:hAnsi="Gill Sans MT" w:cs="Futura Medium"/>
          <w:i/>
          <w:kern w:val="0"/>
          <w:lang w:eastAsia="en-US" w:bidi="ar-SA"/>
        </w:rPr>
        <w:t xml:space="preserve">Nietzsche’s </w:t>
      </w:r>
      <w:proofErr w:type="spellStart"/>
      <w:r w:rsidR="005165B0" w:rsidRPr="008F582E">
        <w:rPr>
          <w:rFonts w:ascii="Gill Sans MT" w:eastAsia="Garamond,Futura Medium,Times Ne" w:hAnsi="Gill Sans MT" w:cs="Futura Medium"/>
          <w:i/>
          <w:kern w:val="0"/>
          <w:lang w:eastAsia="en-US" w:bidi="ar-SA"/>
        </w:rPr>
        <w:t>Postmoralism</w:t>
      </w:r>
      <w:proofErr w:type="spellEnd"/>
      <w:r w:rsidR="005165B0" w:rsidRPr="008F582E">
        <w:rPr>
          <w:rFonts w:ascii="Gill Sans MT" w:eastAsia="Garamond,Futura Medium,Times Ne" w:hAnsi="Gill Sans MT" w:cs="Futura Medium"/>
          <w:kern w:val="0"/>
          <w:lang w:eastAsia="en-US" w:bidi="ar-SA"/>
        </w:rPr>
        <w:t>, edited by Richard Schact</w:t>
      </w:r>
      <w:r w:rsidR="007F136A" w:rsidRPr="008F582E">
        <w:rPr>
          <w:rFonts w:ascii="Gill Sans MT" w:eastAsia="Garamond,Futura Medium,Times Ne" w:hAnsi="Gill Sans MT" w:cs="Futura Medium"/>
          <w:kern w:val="0"/>
          <w:lang w:eastAsia="en-US" w:bidi="ar-SA"/>
        </w:rPr>
        <w:t>, 181-257</w:t>
      </w:r>
      <w:r w:rsidR="005165B0" w:rsidRPr="008F582E">
        <w:rPr>
          <w:rFonts w:ascii="Gill Sans MT" w:eastAsia="Garamond,Futura Medium,Times Ne" w:hAnsi="Gill Sans MT" w:cs="Futura Medium"/>
          <w:kern w:val="0"/>
          <w:lang w:eastAsia="en-US" w:bidi="ar-SA"/>
        </w:rPr>
        <w:t>. Cambridge:</w:t>
      </w:r>
      <w:r w:rsidR="007F136A" w:rsidRPr="008F582E">
        <w:rPr>
          <w:rFonts w:ascii="Gill Sans MT" w:eastAsia="Garamond,Futura Medium,Times Ne" w:hAnsi="Gill Sans MT" w:cs="Futura Medium"/>
          <w:kern w:val="0"/>
          <w:lang w:eastAsia="en-US" w:bidi="ar-SA"/>
        </w:rPr>
        <w:t xml:space="preserve"> Cambridge University Press</w:t>
      </w:r>
      <w:r w:rsidR="008208B6" w:rsidRPr="008F582E">
        <w:rPr>
          <w:rFonts w:ascii="Gill Sans MT" w:eastAsia="Garamond,Futura Medium,Times Ne" w:hAnsi="Gill Sans MT" w:cs="Futura Medium"/>
          <w:kern w:val="0"/>
          <w:lang w:eastAsia="en-US" w:bidi="ar-SA"/>
        </w:rPr>
        <w:t>.</w:t>
      </w:r>
    </w:p>
    <w:p w14:paraId="5F0CB0E6" w14:textId="5100AA8A" w:rsidR="00E532EC" w:rsidRPr="008F582E" w:rsidRDefault="00567682" w:rsidP="007045C9">
      <w:pPr>
        <w:suppressAutoHyphens w:val="0"/>
        <w:spacing w:line="360" w:lineRule="auto"/>
        <w:ind w:left="567" w:hanging="567"/>
        <w:rPr>
          <w:rFonts w:ascii="Gill Sans MT" w:eastAsia="Times New Roman" w:hAnsi="Gill Sans MT" w:cs="Futura Medium"/>
          <w:kern w:val="0"/>
          <w:lang w:eastAsia="en-US" w:bidi="ar-SA"/>
        </w:rPr>
      </w:pPr>
      <w:r w:rsidRPr="008F582E">
        <w:rPr>
          <w:rFonts w:ascii="Gill Sans MT" w:eastAsia="Garamond,Futura Medium,Times Ne" w:hAnsi="Gill Sans MT" w:cs="Futura Medium"/>
          <w:kern w:val="0"/>
          <w:lang w:eastAsia="en-US" w:bidi="ar-SA"/>
        </w:rPr>
        <w:t>Conway, Daniel W. 2002. “</w:t>
      </w:r>
      <w:r w:rsidR="00E532EC" w:rsidRPr="008F582E">
        <w:rPr>
          <w:rFonts w:ascii="Gill Sans MT" w:eastAsia="Garamond,Futura Medium,Times Ne" w:hAnsi="Gill Sans MT" w:cs="Futura Medium"/>
          <w:kern w:val="0"/>
          <w:lang w:eastAsia="en-US" w:bidi="ar-SA"/>
        </w:rPr>
        <w:t xml:space="preserve">The Confessional Drama of </w:t>
      </w:r>
      <w:r w:rsidR="00E532EC" w:rsidRPr="008F582E">
        <w:rPr>
          <w:rFonts w:ascii="Gill Sans MT" w:eastAsia="Garamond,Futura Medium,Times Ne" w:hAnsi="Gill Sans MT" w:cs="Futura Medium"/>
          <w:i/>
          <w:iCs/>
          <w:kern w:val="0"/>
          <w:lang w:eastAsia="en-US" w:bidi="ar-SA"/>
        </w:rPr>
        <w:t>Fear and Trembling</w:t>
      </w:r>
      <w:r w:rsidR="007F136A" w:rsidRPr="008F582E">
        <w:rPr>
          <w:rFonts w:ascii="Gill Sans MT" w:eastAsia="Garamond,Futura Medium,Times Ne" w:hAnsi="Gill Sans MT" w:cs="Futura Medium"/>
          <w:i/>
          <w:iCs/>
          <w:kern w:val="0"/>
          <w:lang w:eastAsia="en-US" w:bidi="ar-SA"/>
        </w:rPr>
        <w:t>.</w:t>
      </w:r>
      <w:r w:rsidRPr="008F582E">
        <w:rPr>
          <w:rFonts w:ascii="Gill Sans MT" w:eastAsia="Garamond,Futura Medium,Times Ne" w:hAnsi="Gill Sans MT" w:cs="Futura Medium"/>
          <w:kern w:val="0"/>
          <w:lang w:eastAsia="en-US" w:bidi="ar-SA"/>
        </w:rPr>
        <w:t>”</w:t>
      </w:r>
      <w:r w:rsidR="007F136A" w:rsidRPr="008F582E">
        <w:rPr>
          <w:rFonts w:ascii="Gill Sans MT" w:eastAsia="Garamond,Futura Medium,Times Ne" w:hAnsi="Gill Sans MT" w:cs="Futura Medium"/>
          <w:kern w:val="0"/>
          <w:lang w:eastAsia="en-US" w:bidi="ar-SA"/>
        </w:rPr>
        <w:t xml:space="preserve"> I</w:t>
      </w:r>
      <w:r w:rsidR="00E532EC" w:rsidRPr="008F582E">
        <w:rPr>
          <w:rFonts w:ascii="Gill Sans MT" w:eastAsia="Garamond,Futura Medium,Times Ne" w:hAnsi="Gill Sans MT" w:cs="Futura Medium"/>
          <w:kern w:val="0"/>
          <w:lang w:eastAsia="en-US" w:bidi="ar-SA"/>
        </w:rPr>
        <w:t xml:space="preserve">n </w:t>
      </w:r>
      <w:r w:rsidR="00E532EC" w:rsidRPr="008F582E">
        <w:rPr>
          <w:rFonts w:ascii="Gill Sans MT" w:eastAsia="Garamond,Futura Medium,Times Ne" w:hAnsi="Gill Sans MT" w:cs="Futura Medium"/>
          <w:i/>
          <w:iCs/>
          <w:kern w:val="0"/>
          <w:lang w:eastAsia="en-US" w:bidi="ar-SA"/>
        </w:rPr>
        <w:t>Søren Kierkegaard: Critical Assessments</w:t>
      </w:r>
      <w:r w:rsidR="00E532EC" w:rsidRPr="008F582E">
        <w:rPr>
          <w:rFonts w:ascii="Gill Sans MT" w:eastAsia="Garamond,Futura Medium,Times Ne" w:hAnsi="Gill Sans MT" w:cs="Futura Medium"/>
          <w:kern w:val="0"/>
          <w:lang w:eastAsia="en-US" w:bidi="ar-SA"/>
        </w:rPr>
        <w:t>, Vol. III,</w:t>
      </w:r>
      <w:r w:rsidR="007F136A" w:rsidRPr="008F582E">
        <w:rPr>
          <w:rFonts w:ascii="Gill Sans MT" w:eastAsia="Garamond,Futura Medium,Times Ne" w:hAnsi="Gill Sans MT" w:cs="Futura Medium"/>
          <w:kern w:val="0"/>
          <w:lang w:eastAsia="en-US" w:bidi="ar-SA"/>
        </w:rPr>
        <w:t xml:space="preserve"> </w:t>
      </w:r>
      <w:r w:rsidR="00183A82" w:rsidRPr="008F582E">
        <w:rPr>
          <w:rFonts w:ascii="Gill Sans MT" w:eastAsia="Garamond,Futura Medium,Times Ne" w:hAnsi="Gill Sans MT" w:cs="Futura Medium"/>
          <w:kern w:val="0"/>
          <w:lang w:eastAsia="en-US" w:bidi="ar-SA"/>
        </w:rPr>
        <w:t>87-103</w:t>
      </w:r>
      <w:r w:rsidR="007F136A" w:rsidRPr="008F582E">
        <w:rPr>
          <w:rFonts w:ascii="Gill Sans MT" w:eastAsia="Garamond,Futura Medium,Times Ne" w:hAnsi="Gill Sans MT" w:cs="Futura Medium"/>
          <w:kern w:val="0"/>
          <w:lang w:eastAsia="en-US" w:bidi="ar-SA"/>
        </w:rPr>
        <w:t>, edited by Daniel</w:t>
      </w:r>
      <w:r w:rsidR="00E532EC" w:rsidRPr="008F582E">
        <w:rPr>
          <w:rFonts w:ascii="Gill Sans MT" w:eastAsia="Garamond,Futura Medium,Times Ne" w:hAnsi="Gill Sans MT" w:cs="Futura Medium"/>
          <w:kern w:val="0"/>
          <w:lang w:eastAsia="en-US" w:bidi="ar-SA"/>
        </w:rPr>
        <w:t xml:space="preserve"> W. Conway. London: Routledge.</w:t>
      </w:r>
    </w:p>
    <w:p w14:paraId="04EB6297" w14:textId="5CA817FB" w:rsidR="00E532EC" w:rsidRPr="008F582E" w:rsidRDefault="00E532EC" w:rsidP="007045C9">
      <w:pPr>
        <w:suppressAutoHyphens w:val="0"/>
        <w:spacing w:line="360" w:lineRule="auto"/>
        <w:ind w:left="567" w:hanging="567"/>
        <w:rPr>
          <w:rFonts w:ascii="Gill Sans MT" w:eastAsia="Times New Roman" w:hAnsi="Gill Sans MT" w:cs="Futura Medium"/>
          <w:kern w:val="0"/>
          <w:lang w:eastAsia="en-US" w:bidi="ar-SA"/>
        </w:rPr>
      </w:pPr>
      <w:r w:rsidRPr="008F582E">
        <w:rPr>
          <w:rFonts w:ascii="Gill Sans MT" w:eastAsia="Garamond,Futura Medium,Times Ne" w:hAnsi="Gill Sans MT" w:cs="Futura Medium"/>
          <w:kern w:val="0"/>
          <w:lang w:eastAsia="en-US" w:bidi="ar-SA"/>
        </w:rPr>
        <w:t xml:space="preserve">Cowling, Elizabeth. &amp; </w:t>
      </w:r>
      <w:r w:rsidR="007F136A" w:rsidRPr="008F582E">
        <w:rPr>
          <w:rFonts w:ascii="Gill Sans MT" w:eastAsia="Garamond,Futura Medium,Times Ne" w:hAnsi="Gill Sans MT" w:cs="Futura Medium"/>
          <w:kern w:val="0"/>
          <w:lang w:eastAsia="en-US" w:bidi="ar-SA"/>
        </w:rPr>
        <w:t>John Goldring.</w:t>
      </w:r>
      <w:r w:rsidRPr="008F582E">
        <w:rPr>
          <w:rFonts w:ascii="Gill Sans MT" w:eastAsia="Garamond,Futura Medium,Times Ne" w:hAnsi="Gill Sans MT" w:cs="Futura Medium"/>
          <w:kern w:val="0"/>
          <w:lang w:eastAsia="en-US" w:bidi="ar-SA"/>
        </w:rPr>
        <w:t xml:space="preserve"> 1994. </w:t>
      </w:r>
      <w:r w:rsidRPr="008F582E">
        <w:rPr>
          <w:rFonts w:ascii="Gill Sans MT" w:eastAsia="Garamond,Futura Medium,Times Ne" w:hAnsi="Gill Sans MT" w:cs="Futura Medium"/>
          <w:i/>
          <w:iCs/>
          <w:kern w:val="0"/>
          <w:lang w:eastAsia="en-US" w:bidi="ar-SA"/>
        </w:rPr>
        <w:t>Picasso: Sculptor/Painter</w:t>
      </w:r>
      <w:r w:rsidRPr="008F582E">
        <w:rPr>
          <w:rFonts w:ascii="Gill Sans MT" w:eastAsia="Garamond,Futura Medium,Times Ne" w:hAnsi="Gill Sans MT" w:cs="Futura Medium"/>
          <w:kern w:val="0"/>
          <w:lang w:eastAsia="en-US" w:bidi="ar-SA"/>
        </w:rPr>
        <w:t>. Tate Gallery.</w:t>
      </w:r>
    </w:p>
    <w:p w14:paraId="5531F812" w14:textId="10245166" w:rsidR="00E532EC" w:rsidRPr="008F582E" w:rsidRDefault="00567682" w:rsidP="007045C9">
      <w:pPr>
        <w:suppressAutoHyphens w:val="0"/>
        <w:spacing w:line="360" w:lineRule="auto"/>
        <w:ind w:left="567" w:hanging="567"/>
        <w:rPr>
          <w:rFonts w:ascii="Gill Sans MT" w:eastAsia="Times New Roman" w:hAnsi="Gill Sans MT" w:cs="Futura Medium"/>
          <w:kern w:val="0"/>
          <w:lang w:eastAsia="en-US" w:bidi="ar-SA"/>
        </w:rPr>
      </w:pPr>
      <w:r w:rsidRPr="008F582E">
        <w:rPr>
          <w:rFonts w:ascii="Gill Sans MT" w:eastAsia="Garamond,Futura Medium,Times Ne" w:hAnsi="Gill Sans MT" w:cs="Futura Medium"/>
          <w:kern w:val="0"/>
          <w:lang w:eastAsia="en-US" w:bidi="ar-SA"/>
        </w:rPr>
        <w:t>Cross, Andrew. 1994. “</w:t>
      </w:r>
      <w:r w:rsidR="00E532EC" w:rsidRPr="008F582E">
        <w:rPr>
          <w:rFonts w:ascii="Gill Sans MT" w:eastAsia="Garamond,Futura Medium,Times Ne" w:hAnsi="Gill Sans MT" w:cs="Futura Medium"/>
          <w:kern w:val="0"/>
          <w:lang w:eastAsia="en-US" w:bidi="ar-SA"/>
        </w:rPr>
        <w:t xml:space="preserve">Moral Exemplars and Commitment in Kierkegaard’s </w:t>
      </w:r>
      <w:r w:rsidR="00E532EC" w:rsidRPr="008F582E">
        <w:rPr>
          <w:rFonts w:ascii="Gill Sans MT" w:eastAsia="Garamond,Futura Medium,Times Ne" w:hAnsi="Gill Sans MT" w:cs="Futura Medium"/>
          <w:i/>
          <w:iCs/>
          <w:kern w:val="0"/>
          <w:lang w:eastAsia="en-US" w:bidi="ar-SA"/>
        </w:rPr>
        <w:t>Fear and Trembling</w:t>
      </w:r>
      <w:r w:rsidR="007F136A" w:rsidRPr="008F582E">
        <w:rPr>
          <w:rFonts w:ascii="Gill Sans MT" w:eastAsia="Garamond,Futura Medium,Times Ne" w:hAnsi="Gill Sans MT" w:cs="Futura Medium"/>
          <w:i/>
          <w:iCs/>
          <w:kern w:val="0"/>
          <w:lang w:eastAsia="en-US" w:bidi="ar-SA"/>
        </w:rPr>
        <w:t>.</w:t>
      </w:r>
      <w:r w:rsidRPr="008F582E">
        <w:rPr>
          <w:rFonts w:ascii="Gill Sans MT" w:eastAsia="Garamond,Futura Medium,Times Ne" w:hAnsi="Gill Sans MT" w:cs="Futura Medium"/>
          <w:kern w:val="0"/>
          <w:lang w:eastAsia="en-US" w:bidi="ar-SA"/>
        </w:rPr>
        <w:t>”</w:t>
      </w:r>
      <w:r w:rsidR="003B333B" w:rsidRPr="008F582E">
        <w:rPr>
          <w:rFonts w:ascii="Gill Sans MT" w:eastAsia="Garamond,Futura Medium,Times Ne" w:hAnsi="Gill Sans MT" w:cs="Futura Medium"/>
          <w:kern w:val="0"/>
          <w:lang w:eastAsia="en-US" w:bidi="ar-SA"/>
        </w:rPr>
        <w:t xml:space="preserve"> Ph.D. thesis.</w:t>
      </w:r>
      <w:r w:rsidR="00E532EC" w:rsidRPr="008F582E">
        <w:rPr>
          <w:rFonts w:ascii="Gill Sans MT" w:eastAsia="Garamond,Futura Medium,Times Ne" w:hAnsi="Gill Sans MT" w:cs="Futura Medium"/>
          <w:kern w:val="0"/>
          <w:lang w:eastAsia="en-US" w:bidi="ar-SA"/>
        </w:rPr>
        <w:t xml:space="preserve"> University of California, Berkeley</w:t>
      </w:r>
    </w:p>
    <w:p w14:paraId="7906B3BC" w14:textId="77777777" w:rsidR="00E532EC" w:rsidRPr="008F582E" w:rsidRDefault="00E532EC" w:rsidP="007045C9">
      <w:pPr>
        <w:suppressAutoHyphens w:val="0"/>
        <w:spacing w:line="360" w:lineRule="auto"/>
        <w:ind w:left="567" w:hanging="567"/>
        <w:rPr>
          <w:rFonts w:ascii="Gill Sans MT" w:eastAsia="Times New Roman" w:hAnsi="Gill Sans MT" w:cs="Futura Medium"/>
          <w:kern w:val="0"/>
          <w:lang w:val="en-GB" w:eastAsia="en-US" w:bidi="ar-SA"/>
        </w:rPr>
      </w:pPr>
      <w:proofErr w:type="spellStart"/>
      <w:r w:rsidRPr="008F582E">
        <w:rPr>
          <w:rFonts w:ascii="Gill Sans MT" w:eastAsia="Garamond,Futura Medium,Times Ne" w:hAnsi="Gill Sans MT" w:cs="Futura Medium"/>
          <w:kern w:val="0"/>
          <w:lang w:val="en-GB" w:eastAsia="en-US" w:bidi="ar-SA"/>
        </w:rPr>
        <w:t>Daise</w:t>
      </w:r>
      <w:proofErr w:type="spellEnd"/>
      <w:r w:rsidRPr="008F582E">
        <w:rPr>
          <w:rFonts w:ascii="Gill Sans MT" w:eastAsia="Garamond,Futura Medium,Times Ne" w:hAnsi="Gill Sans MT" w:cs="Futura Medium"/>
          <w:kern w:val="0"/>
          <w:lang w:val="en-GB" w:eastAsia="en-US" w:bidi="ar-SA"/>
        </w:rPr>
        <w:t xml:space="preserve">, Benjamin. 1999. </w:t>
      </w:r>
      <w:r w:rsidRPr="008F582E">
        <w:rPr>
          <w:rFonts w:ascii="Gill Sans MT" w:eastAsia="Garamond,Futura Medium,Times Ne" w:hAnsi="Gill Sans MT" w:cs="Futura Medium"/>
          <w:i/>
          <w:iCs/>
          <w:kern w:val="0"/>
          <w:lang w:val="en-GB" w:eastAsia="en-US" w:bidi="ar-SA"/>
        </w:rPr>
        <w:t>Kierkegaard’s Socratic Art</w:t>
      </w:r>
      <w:r w:rsidRPr="008F582E">
        <w:rPr>
          <w:rFonts w:ascii="Gill Sans MT" w:eastAsia="Garamond,Futura Medium,Times Ne" w:hAnsi="Gill Sans MT" w:cs="Futura Medium"/>
          <w:kern w:val="0"/>
          <w:lang w:val="en-GB" w:eastAsia="en-US" w:bidi="ar-SA"/>
        </w:rPr>
        <w:t>. Macon, GA: Mercer University Press.</w:t>
      </w:r>
    </w:p>
    <w:p w14:paraId="112A3467" w14:textId="72DEBDE1" w:rsidR="00E532EC" w:rsidRPr="008F582E" w:rsidRDefault="00567682" w:rsidP="007045C9">
      <w:pPr>
        <w:suppressAutoHyphens w:val="0"/>
        <w:spacing w:line="360" w:lineRule="auto"/>
        <w:ind w:left="567" w:hanging="567"/>
        <w:rPr>
          <w:rFonts w:ascii="Gill Sans MT" w:eastAsia="Times New Roman" w:hAnsi="Gill Sans MT" w:cs="Futura Medium"/>
          <w:kern w:val="0"/>
          <w:lang w:eastAsia="en-US" w:bidi="ar-SA"/>
        </w:rPr>
      </w:pPr>
      <w:proofErr w:type="spellStart"/>
      <w:r w:rsidRPr="008F582E">
        <w:rPr>
          <w:rFonts w:ascii="Gill Sans MT" w:eastAsia="Garamond,Futura Medium,Times Ne" w:hAnsi="Gill Sans MT" w:cs="Futura Medium"/>
          <w:kern w:val="0"/>
          <w:lang w:eastAsia="en-US" w:bidi="ar-SA"/>
        </w:rPr>
        <w:t>Furtak</w:t>
      </w:r>
      <w:proofErr w:type="spellEnd"/>
      <w:r w:rsidRPr="008F582E">
        <w:rPr>
          <w:rFonts w:ascii="Gill Sans MT" w:eastAsia="Garamond,Futura Medium,Times Ne" w:hAnsi="Gill Sans MT" w:cs="Futura Medium"/>
          <w:kern w:val="0"/>
          <w:lang w:eastAsia="en-US" w:bidi="ar-SA"/>
        </w:rPr>
        <w:t>, Rick Anthony. 2013. “</w:t>
      </w:r>
      <w:r w:rsidR="00E532EC" w:rsidRPr="008F582E">
        <w:rPr>
          <w:rFonts w:ascii="Gill Sans MT" w:eastAsia="Garamond,Futura Medium,Times Ne" w:hAnsi="Gill Sans MT" w:cs="Futura Medium"/>
          <w:kern w:val="0"/>
          <w:lang w:eastAsia="en-US" w:bidi="ar-SA"/>
        </w:rPr>
        <w:t>Kierkegaard and Greek Philosophy</w:t>
      </w:r>
      <w:r w:rsidRPr="008F582E">
        <w:rPr>
          <w:rFonts w:ascii="Gill Sans MT" w:eastAsia="Garamond,Futura Medium,Times Ne" w:hAnsi="Gill Sans MT" w:cs="Futura Medium"/>
          <w:kern w:val="0"/>
          <w:lang w:eastAsia="en-US" w:bidi="ar-SA"/>
        </w:rPr>
        <w:t>.”</w:t>
      </w:r>
      <w:r w:rsidR="007F136A" w:rsidRPr="008F582E">
        <w:rPr>
          <w:rFonts w:ascii="Gill Sans MT" w:eastAsia="Garamond,Futura Medium,Times Ne" w:hAnsi="Gill Sans MT" w:cs="Futura Medium"/>
          <w:kern w:val="0"/>
          <w:lang w:eastAsia="en-US" w:bidi="ar-SA"/>
        </w:rPr>
        <w:t xml:space="preserve"> I</w:t>
      </w:r>
      <w:r w:rsidR="00E532EC" w:rsidRPr="008F582E">
        <w:rPr>
          <w:rFonts w:ascii="Gill Sans MT" w:eastAsia="Garamond,Futura Medium,Times Ne" w:hAnsi="Gill Sans MT" w:cs="Futura Medium"/>
          <w:kern w:val="0"/>
          <w:lang w:eastAsia="en-US" w:bidi="ar-SA"/>
        </w:rPr>
        <w:t xml:space="preserve">n </w:t>
      </w:r>
      <w:proofErr w:type="gramStart"/>
      <w:r w:rsidR="00E532EC" w:rsidRPr="008F582E">
        <w:rPr>
          <w:rFonts w:ascii="Gill Sans MT" w:eastAsia="Garamond,Futura Medium,Times Ne" w:hAnsi="Gill Sans MT" w:cs="Futura Medium"/>
          <w:i/>
          <w:iCs/>
          <w:kern w:val="0"/>
          <w:lang w:eastAsia="en-US" w:bidi="ar-SA"/>
        </w:rPr>
        <w:t>The</w:t>
      </w:r>
      <w:proofErr w:type="gramEnd"/>
      <w:r w:rsidR="00E532EC" w:rsidRPr="008F582E">
        <w:rPr>
          <w:rFonts w:ascii="Gill Sans MT" w:eastAsia="Garamond,Futura Medium,Times Ne" w:hAnsi="Gill Sans MT" w:cs="Futura Medium"/>
          <w:i/>
          <w:iCs/>
          <w:kern w:val="0"/>
          <w:lang w:eastAsia="en-US" w:bidi="ar-SA"/>
        </w:rPr>
        <w:t xml:space="preserve"> Oxford Handbook to Kierkegaard</w:t>
      </w:r>
      <w:r w:rsidR="00E532EC" w:rsidRPr="008F582E">
        <w:rPr>
          <w:rFonts w:ascii="Gill Sans MT" w:eastAsia="Garamond,Futura Medium,Times Ne" w:hAnsi="Gill Sans MT" w:cs="Futura Medium"/>
          <w:kern w:val="0"/>
          <w:lang w:eastAsia="en-US" w:bidi="ar-SA"/>
        </w:rPr>
        <w:t>, edited by John Lippitt and George Pattison. Oxford: Oxford University Press.</w:t>
      </w:r>
    </w:p>
    <w:p w14:paraId="7CEE8B0A" w14:textId="275050A8" w:rsidR="00970782" w:rsidRPr="008F582E" w:rsidRDefault="00567682" w:rsidP="007045C9">
      <w:pPr>
        <w:suppressAutoHyphens w:val="0"/>
        <w:spacing w:line="360" w:lineRule="auto"/>
        <w:ind w:left="567" w:hanging="567"/>
        <w:rPr>
          <w:rFonts w:ascii="Gill Sans MT" w:eastAsia="Garamond,Futura Medium,STKaiti" w:hAnsi="Gill Sans MT" w:cs="Futura Medium"/>
        </w:rPr>
      </w:pPr>
      <w:proofErr w:type="spellStart"/>
      <w:r w:rsidRPr="008F582E">
        <w:rPr>
          <w:rFonts w:ascii="Gill Sans MT" w:eastAsia="Garamond,Futura Medium,STKaiti" w:hAnsi="Gill Sans MT" w:cs="Futura Medium"/>
        </w:rPr>
        <w:t>Gert</w:t>
      </w:r>
      <w:proofErr w:type="spellEnd"/>
      <w:r w:rsidRPr="008F582E">
        <w:rPr>
          <w:rFonts w:ascii="Gill Sans MT" w:eastAsia="Garamond,Futura Medium,STKaiti" w:hAnsi="Gill Sans MT" w:cs="Futura Medium"/>
        </w:rPr>
        <w:t>, Heather. 2002. “</w:t>
      </w:r>
      <w:r w:rsidR="00970782" w:rsidRPr="008F582E">
        <w:rPr>
          <w:rFonts w:ascii="Gill Sans MT" w:eastAsia="Garamond,Futura Medium,STKaiti" w:hAnsi="Gill Sans MT" w:cs="Futura Medium"/>
        </w:rPr>
        <w:t xml:space="preserve">The Standard Meter </w:t>
      </w:r>
      <w:proofErr w:type="gramStart"/>
      <w:r w:rsidR="00970782" w:rsidRPr="008F582E">
        <w:rPr>
          <w:rFonts w:ascii="Gill Sans MT" w:eastAsia="Garamond,Futura Medium,STKaiti" w:hAnsi="Gill Sans MT" w:cs="Futura Medium"/>
        </w:rPr>
        <w:t>By</w:t>
      </w:r>
      <w:proofErr w:type="gramEnd"/>
      <w:r w:rsidR="00970782" w:rsidRPr="008F582E">
        <w:rPr>
          <w:rFonts w:ascii="Gill Sans MT" w:eastAsia="Garamond,Futura Medium,STKaiti" w:hAnsi="Gill Sans MT" w:cs="Futura Medium"/>
        </w:rPr>
        <w:t xml:space="preserve"> Any Name is Still a Standard Meter Long</w:t>
      </w:r>
      <w:r w:rsidRPr="008F582E">
        <w:rPr>
          <w:rFonts w:ascii="Gill Sans MT" w:eastAsia="Garamond,Futura Medium,STKaiti" w:hAnsi="Gill Sans MT" w:cs="Futura Medium"/>
        </w:rPr>
        <w:t>.”</w:t>
      </w:r>
      <w:r w:rsidR="00970782" w:rsidRPr="008F582E">
        <w:rPr>
          <w:rFonts w:ascii="Gill Sans MT" w:eastAsia="Garamond,Futura Medium,STKaiti" w:hAnsi="Gill Sans MT" w:cs="Futura Medium"/>
        </w:rPr>
        <w:t xml:space="preserve"> </w:t>
      </w:r>
      <w:r w:rsidR="00970782" w:rsidRPr="008F582E">
        <w:rPr>
          <w:rFonts w:ascii="Gill Sans MT" w:eastAsia="Garamond,Futura Medium,STKaiti" w:hAnsi="Gill Sans MT" w:cs="Futura Medium"/>
          <w:i/>
        </w:rPr>
        <w:t>Philosophy and Phenomenological Research</w:t>
      </w:r>
      <w:r w:rsidR="00970782" w:rsidRPr="008F582E">
        <w:rPr>
          <w:rFonts w:ascii="Gill Sans MT" w:eastAsia="Garamond,Futura Medium,STKaiti" w:hAnsi="Gill Sans MT" w:cs="Futura Medium"/>
        </w:rPr>
        <w:t xml:space="preserve"> 65</w:t>
      </w:r>
      <w:r w:rsidR="00183A82" w:rsidRPr="008F582E">
        <w:rPr>
          <w:rFonts w:ascii="Gill Sans MT" w:eastAsia="Garamond,Futura Medium,STKaiti" w:hAnsi="Gill Sans MT" w:cs="Futura Medium"/>
        </w:rPr>
        <w:t>(1</w:t>
      </w:r>
      <w:r w:rsidR="007F136A" w:rsidRPr="008F582E">
        <w:rPr>
          <w:rFonts w:ascii="Gill Sans MT" w:eastAsia="Garamond,Futura Medium,STKaiti" w:hAnsi="Gill Sans MT" w:cs="Futura Medium"/>
        </w:rPr>
        <w:t>)</w:t>
      </w:r>
      <w:r w:rsidR="00970782" w:rsidRPr="008F582E">
        <w:rPr>
          <w:rFonts w:ascii="Gill Sans MT" w:eastAsia="Garamond,Futura Medium,STKaiti" w:hAnsi="Gill Sans MT" w:cs="Futura Medium"/>
        </w:rPr>
        <w:t>: 50-68.</w:t>
      </w:r>
    </w:p>
    <w:p w14:paraId="283B9268" w14:textId="50C6038B" w:rsidR="00423856" w:rsidRPr="008F582E" w:rsidRDefault="00567682" w:rsidP="007045C9">
      <w:pPr>
        <w:suppressAutoHyphens w:val="0"/>
        <w:spacing w:line="360" w:lineRule="auto"/>
        <w:ind w:left="567" w:hanging="567"/>
        <w:rPr>
          <w:rFonts w:ascii="Gill Sans MT" w:eastAsia="Garamond,Futura Medium,STKaiti" w:hAnsi="Gill Sans MT" w:cs="Futura Medium"/>
          <w:lang w:val="en-GB"/>
        </w:rPr>
      </w:pPr>
      <w:proofErr w:type="spellStart"/>
      <w:r w:rsidRPr="008F582E">
        <w:rPr>
          <w:rFonts w:ascii="Gill Sans MT" w:eastAsia="Garamond,Futura Medium,STKaiti" w:hAnsi="Gill Sans MT" w:cs="Futura Medium"/>
        </w:rPr>
        <w:t>Gregor</w:t>
      </w:r>
      <w:proofErr w:type="spellEnd"/>
      <w:r w:rsidRPr="008F582E">
        <w:rPr>
          <w:rFonts w:ascii="Gill Sans MT" w:eastAsia="Garamond,Futura Medium,STKaiti" w:hAnsi="Gill Sans MT" w:cs="Futura Medium"/>
        </w:rPr>
        <w:t>, Brian. 2009. “</w:t>
      </w:r>
      <w:r w:rsidR="00423856" w:rsidRPr="008F582E">
        <w:rPr>
          <w:rFonts w:ascii="Gill Sans MT" w:eastAsia="Garamond,Futura Medium,STKaiti" w:hAnsi="Gill Sans MT" w:cs="Futura Medium"/>
        </w:rPr>
        <w:t>Thinking through Kierkegaard’s Anti-Climacus: Art, Imagination and Imitation</w:t>
      </w:r>
      <w:r w:rsidRPr="008F582E">
        <w:rPr>
          <w:rFonts w:ascii="Gill Sans MT" w:eastAsia="Garamond,Futura Medium,STKaiti" w:hAnsi="Gill Sans MT" w:cs="Futura Medium"/>
        </w:rPr>
        <w:t>.”</w:t>
      </w:r>
      <w:r w:rsidR="00D140F3" w:rsidRPr="008F582E">
        <w:rPr>
          <w:rFonts w:ascii="Gill Sans MT" w:eastAsia="Garamond,Futura Medium,STKaiti" w:hAnsi="Gill Sans MT" w:cs="Futura Medium"/>
        </w:rPr>
        <w:t xml:space="preserve"> </w:t>
      </w:r>
      <w:r w:rsidR="00423856" w:rsidRPr="008F582E">
        <w:rPr>
          <w:rFonts w:ascii="Gill Sans MT" w:eastAsia="Garamond,Futura Medium,STKaiti" w:hAnsi="Gill Sans MT" w:cs="Futura Medium"/>
          <w:i/>
        </w:rPr>
        <w:t xml:space="preserve">The </w:t>
      </w:r>
      <w:proofErr w:type="spellStart"/>
      <w:r w:rsidR="00423856" w:rsidRPr="008F582E">
        <w:rPr>
          <w:rFonts w:ascii="Gill Sans MT" w:eastAsia="Garamond,Futura Medium,STKaiti" w:hAnsi="Gill Sans MT" w:cs="Futura Medium"/>
          <w:i/>
        </w:rPr>
        <w:t>Heythrop</w:t>
      </w:r>
      <w:proofErr w:type="spellEnd"/>
      <w:r w:rsidR="00423856" w:rsidRPr="008F582E">
        <w:rPr>
          <w:rFonts w:ascii="Gill Sans MT" w:eastAsia="Garamond,Futura Medium,STKaiti" w:hAnsi="Gill Sans MT" w:cs="Futura Medium"/>
          <w:i/>
        </w:rPr>
        <w:t xml:space="preserve"> Journal</w:t>
      </w:r>
      <w:r w:rsidR="00423856" w:rsidRPr="008F582E">
        <w:rPr>
          <w:rFonts w:ascii="Gill Sans MT" w:eastAsia="Garamond,Futura Medium,STKaiti" w:hAnsi="Gill Sans MT" w:cs="Futura Medium"/>
        </w:rPr>
        <w:t xml:space="preserve"> </w:t>
      </w:r>
      <w:r w:rsidR="00DD23F5" w:rsidRPr="008F582E">
        <w:rPr>
          <w:rFonts w:ascii="Gill Sans MT" w:eastAsia="Garamond,Futura Medium,STKaiti" w:hAnsi="Gill Sans MT" w:cs="Futura Medium"/>
        </w:rPr>
        <w:t>50</w:t>
      </w:r>
      <w:r w:rsidR="007F136A" w:rsidRPr="008F582E">
        <w:rPr>
          <w:rFonts w:ascii="Gill Sans MT" w:eastAsia="Garamond,Futura Medium,STKaiti" w:hAnsi="Gill Sans MT" w:cs="Futura Medium"/>
        </w:rPr>
        <w:t>(</w:t>
      </w:r>
      <w:r w:rsidR="00183A82" w:rsidRPr="008F582E">
        <w:rPr>
          <w:rFonts w:ascii="Gill Sans MT" w:eastAsia="Garamond,Futura Medium,STKaiti" w:hAnsi="Gill Sans MT" w:cs="Futura Medium"/>
        </w:rPr>
        <w:t>3</w:t>
      </w:r>
      <w:r w:rsidR="007F136A" w:rsidRPr="008F582E">
        <w:rPr>
          <w:rFonts w:ascii="Gill Sans MT" w:eastAsia="Garamond,Futura Medium,STKaiti" w:hAnsi="Gill Sans MT" w:cs="Futura Medium"/>
        </w:rPr>
        <w:t>)</w:t>
      </w:r>
      <w:r w:rsidR="00DD23F5" w:rsidRPr="008F582E">
        <w:rPr>
          <w:rFonts w:ascii="Gill Sans MT" w:eastAsia="Garamond,Futura Medium,STKaiti" w:hAnsi="Gill Sans MT" w:cs="Futura Medium"/>
        </w:rPr>
        <w:t xml:space="preserve">: </w:t>
      </w:r>
      <w:r w:rsidR="00423856" w:rsidRPr="008F582E">
        <w:rPr>
          <w:rFonts w:ascii="Gill Sans MT" w:eastAsia="Garamond,Futura Medium,STKaiti" w:hAnsi="Gill Sans MT" w:cs="Futura Medium"/>
        </w:rPr>
        <w:t>448–465</w:t>
      </w:r>
      <w:r w:rsidR="00DD23F5" w:rsidRPr="008F582E">
        <w:rPr>
          <w:rFonts w:ascii="Gill Sans MT" w:eastAsia="Garamond,Futura Medium,STKaiti" w:hAnsi="Gill Sans MT" w:cs="Futura Medium"/>
        </w:rPr>
        <w:t>.</w:t>
      </w:r>
    </w:p>
    <w:p w14:paraId="2C96696D" w14:textId="5782DAB0" w:rsidR="00E532EC" w:rsidRPr="008F582E" w:rsidRDefault="7675506A" w:rsidP="007045C9">
      <w:pPr>
        <w:suppressAutoHyphens w:val="0"/>
        <w:spacing w:line="360" w:lineRule="auto"/>
        <w:ind w:left="567" w:hanging="567"/>
        <w:rPr>
          <w:rFonts w:ascii="Gill Sans MT" w:eastAsia="Times New Roman" w:hAnsi="Gill Sans MT" w:cs="Futura Medium"/>
          <w:kern w:val="0"/>
          <w:lang w:eastAsia="en-US" w:bidi="ar-SA"/>
        </w:rPr>
      </w:pPr>
      <w:proofErr w:type="spellStart"/>
      <w:r w:rsidRPr="008F582E">
        <w:rPr>
          <w:rFonts w:ascii="Gill Sans MT" w:eastAsia="Garamond,Futura Medium,STKaiti" w:hAnsi="Gill Sans MT" w:cs="Futura Medium"/>
        </w:rPr>
        <w:t>Hamann</w:t>
      </w:r>
      <w:proofErr w:type="spellEnd"/>
      <w:r w:rsidRPr="008F582E">
        <w:rPr>
          <w:rFonts w:ascii="Gill Sans MT" w:eastAsia="Garamond,Futura Medium,STKaiti" w:hAnsi="Gill Sans MT" w:cs="Futura Medium"/>
        </w:rPr>
        <w:t>, Johann Georg. 1967 [1759]</w:t>
      </w:r>
      <w:r w:rsidR="00183A82" w:rsidRPr="008F582E">
        <w:rPr>
          <w:rFonts w:ascii="Gill Sans MT" w:eastAsia="Garamond,Futura Medium,STKaiti" w:hAnsi="Gill Sans MT" w:cs="Futura Medium"/>
        </w:rPr>
        <w:t>.</w:t>
      </w:r>
      <w:r w:rsidRPr="008F582E">
        <w:rPr>
          <w:rFonts w:ascii="Gill Sans MT" w:eastAsia="Garamond,Futura Medium,STKaiti" w:hAnsi="Gill Sans MT" w:cs="Futura Medium"/>
        </w:rPr>
        <w:t xml:space="preserve"> </w:t>
      </w:r>
      <w:r w:rsidRPr="008F582E">
        <w:rPr>
          <w:rFonts w:ascii="Gill Sans MT" w:eastAsia="Garamond,Futura Medium,STKaiti" w:hAnsi="Gill Sans MT" w:cs="Futura Medium"/>
          <w:i/>
          <w:iCs/>
        </w:rPr>
        <w:t>Socratic Memorabilia</w:t>
      </w:r>
      <w:r w:rsidR="007F136A" w:rsidRPr="008F582E">
        <w:rPr>
          <w:rFonts w:ascii="Gill Sans MT" w:eastAsia="Garamond,Futura Medium,STKaiti" w:hAnsi="Gill Sans MT" w:cs="Futura Medium"/>
        </w:rPr>
        <w:t>. T</w:t>
      </w:r>
      <w:r w:rsidRPr="008F582E">
        <w:rPr>
          <w:rFonts w:ascii="Gill Sans MT" w:eastAsia="Garamond,Futura Medium,STKaiti" w:hAnsi="Gill Sans MT" w:cs="Futura Medium"/>
        </w:rPr>
        <w:t>ranslated by James C. O’Flaherty. Baltimore: Johns Hopkins.</w:t>
      </w:r>
    </w:p>
    <w:p w14:paraId="215742D5" w14:textId="77777777" w:rsidR="00E532EC" w:rsidRPr="008F582E" w:rsidRDefault="00E532EC" w:rsidP="007045C9">
      <w:pPr>
        <w:suppressAutoHyphens w:val="0"/>
        <w:spacing w:line="360" w:lineRule="auto"/>
        <w:ind w:left="567" w:hanging="567"/>
        <w:rPr>
          <w:rFonts w:ascii="Gill Sans MT" w:eastAsia="Times New Roman" w:hAnsi="Gill Sans MT" w:cs="Futura Medium"/>
          <w:kern w:val="0"/>
          <w:lang w:eastAsia="en-US" w:bidi="ar-SA"/>
        </w:rPr>
      </w:pPr>
      <w:r w:rsidRPr="008F582E">
        <w:rPr>
          <w:rFonts w:ascii="Gill Sans MT" w:eastAsia="Garamond,Futura Medium,Times Ne" w:hAnsi="Gill Sans MT" w:cs="Futura Medium"/>
          <w:kern w:val="0"/>
          <w:lang w:eastAsia="en-US" w:bidi="ar-SA"/>
        </w:rPr>
        <w:lastRenderedPageBreak/>
        <w:t xml:space="preserve">Harrison, Paul R. 1994. </w:t>
      </w:r>
      <w:r w:rsidRPr="008F582E">
        <w:rPr>
          <w:rFonts w:ascii="Gill Sans MT" w:eastAsia="Garamond,Futura Medium,Times Ne" w:hAnsi="Gill Sans MT" w:cs="Futura Medium"/>
          <w:i/>
          <w:iCs/>
          <w:kern w:val="0"/>
          <w:lang w:eastAsia="en-US" w:bidi="ar-SA"/>
        </w:rPr>
        <w:t>The Disenchantment of Reason: The Problem of Socrates in Modernity</w:t>
      </w:r>
      <w:r w:rsidRPr="008F582E">
        <w:rPr>
          <w:rFonts w:ascii="Gill Sans MT" w:eastAsia="Garamond,Futura Medium,Times Ne" w:hAnsi="Gill Sans MT" w:cs="Futura Medium"/>
          <w:kern w:val="0"/>
          <w:lang w:eastAsia="en-US" w:bidi="ar-SA"/>
        </w:rPr>
        <w:t>. Albany: SUNY Press.</w:t>
      </w:r>
    </w:p>
    <w:p w14:paraId="2BAB9CC1" w14:textId="273AB73F" w:rsidR="00E532EC" w:rsidRPr="008F582E" w:rsidRDefault="00E532EC" w:rsidP="007045C9">
      <w:pPr>
        <w:suppressAutoHyphens w:val="0"/>
        <w:spacing w:line="360" w:lineRule="auto"/>
        <w:ind w:left="567" w:hanging="567"/>
        <w:rPr>
          <w:rFonts w:ascii="Gill Sans MT" w:eastAsia="Times New Roman" w:hAnsi="Gill Sans MT" w:cs="Futura Medium"/>
          <w:kern w:val="0"/>
          <w:lang w:eastAsia="en-US" w:bidi="ar-SA"/>
        </w:rPr>
      </w:pPr>
      <w:r w:rsidRPr="008F582E">
        <w:rPr>
          <w:rFonts w:ascii="Gill Sans MT" w:eastAsia="Garamond,Futura Medium" w:hAnsi="Gill Sans MT" w:cs="Futura Medium"/>
        </w:rPr>
        <w:t xml:space="preserve">Hegel, Georg. W. F. 1991 [1830]. </w:t>
      </w:r>
      <w:r w:rsidRPr="008F582E">
        <w:rPr>
          <w:rFonts w:ascii="Gill Sans MT" w:eastAsia="Garamond,Futura Medium,Times Ne" w:hAnsi="Gill Sans MT" w:cs="Futura Medium"/>
          <w:i/>
          <w:iCs/>
          <w:kern w:val="0"/>
          <w:lang w:val="en-GB" w:eastAsia="en-US" w:bidi="ar-SA"/>
        </w:rPr>
        <w:t>The Encyclopaedia Logic</w:t>
      </w:r>
      <w:r w:rsidR="000273DE" w:rsidRPr="008F582E">
        <w:rPr>
          <w:rFonts w:ascii="Gill Sans MT" w:eastAsia="Garamond,Futura Medium,Times Ne" w:hAnsi="Gill Sans MT" w:cs="Futura Medium"/>
          <w:kern w:val="0"/>
          <w:lang w:val="en-GB" w:eastAsia="en-US" w:bidi="ar-SA"/>
        </w:rPr>
        <w:t>. Edit</w:t>
      </w:r>
      <w:r w:rsidRPr="008F582E">
        <w:rPr>
          <w:rFonts w:ascii="Gill Sans MT" w:eastAsia="Garamond,Futura Medium,Times Ne" w:hAnsi="Gill Sans MT" w:cs="Futura Medium"/>
          <w:kern w:val="0"/>
          <w:lang w:val="en-GB" w:eastAsia="en-US" w:bidi="ar-SA"/>
        </w:rPr>
        <w:t xml:space="preserve">ed by T. F. </w:t>
      </w:r>
      <w:proofErr w:type="spellStart"/>
      <w:r w:rsidRPr="008F582E">
        <w:rPr>
          <w:rFonts w:ascii="Gill Sans MT" w:eastAsia="Garamond,Futura Medium,Times Ne" w:hAnsi="Gill Sans MT" w:cs="Futura Medium"/>
          <w:kern w:val="0"/>
          <w:lang w:val="en-GB" w:eastAsia="en-US" w:bidi="ar-SA"/>
        </w:rPr>
        <w:t>Geraets</w:t>
      </w:r>
      <w:proofErr w:type="spellEnd"/>
      <w:r w:rsidRPr="008F582E">
        <w:rPr>
          <w:rFonts w:ascii="Gill Sans MT" w:eastAsia="Garamond,Futura Medium,Times Ne" w:hAnsi="Gill Sans MT" w:cs="Futura Medium"/>
          <w:kern w:val="0"/>
          <w:lang w:val="en-GB" w:eastAsia="en-US" w:bidi="ar-SA"/>
        </w:rPr>
        <w:t>, W</w:t>
      </w:r>
      <w:r w:rsidR="007F136A" w:rsidRPr="008F582E">
        <w:rPr>
          <w:rFonts w:ascii="Gill Sans MT" w:eastAsia="Garamond,Futura Medium,Times Ne" w:hAnsi="Gill Sans MT" w:cs="Futura Medium"/>
          <w:kern w:val="0"/>
          <w:lang w:val="en-GB" w:eastAsia="en-US" w:bidi="ar-SA"/>
        </w:rPr>
        <w:t xml:space="preserve">. A. </w:t>
      </w:r>
      <w:proofErr w:type="spellStart"/>
      <w:r w:rsidR="007F136A" w:rsidRPr="008F582E">
        <w:rPr>
          <w:rFonts w:ascii="Gill Sans MT" w:eastAsia="Garamond,Futura Medium,Times Ne" w:hAnsi="Gill Sans MT" w:cs="Futura Medium"/>
          <w:kern w:val="0"/>
          <w:lang w:val="en-GB" w:eastAsia="en-US" w:bidi="ar-SA"/>
        </w:rPr>
        <w:t>Suchting</w:t>
      </w:r>
      <w:proofErr w:type="spellEnd"/>
      <w:r w:rsidR="007F136A" w:rsidRPr="008F582E">
        <w:rPr>
          <w:rFonts w:ascii="Gill Sans MT" w:eastAsia="Garamond,Futura Medium,Times Ne" w:hAnsi="Gill Sans MT" w:cs="Futura Medium"/>
          <w:kern w:val="0"/>
          <w:lang w:val="en-GB" w:eastAsia="en-US" w:bidi="ar-SA"/>
        </w:rPr>
        <w:t xml:space="preserve"> and H. S. Harris. </w:t>
      </w:r>
      <w:r w:rsidRPr="008F582E">
        <w:rPr>
          <w:rFonts w:ascii="Gill Sans MT" w:eastAsia="Garamond,Futura Medium,Times Ne" w:hAnsi="Gill Sans MT" w:cs="Futura Medium"/>
          <w:kern w:val="0"/>
          <w:lang w:val="en-GB" w:eastAsia="en-US" w:bidi="ar-SA"/>
        </w:rPr>
        <w:t>Indianapolis: Hackett.</w:t>
      </w:r>
    </w:p>
    <w:p w14:paraId="71A95481" w14:textId="77777777" w:rsidR="00E532EC" w:rsidRPr="008F582E" w:rsidRDefault="00E532EC" w:rsidP="007045C9">
      <w:pPr>
        <w:suppressAutoHyphens w:val="0"/>
        <w:spacing w:line="360" w:lineRule="auto"/>
        <w:ind w:left="567" w:hanging="567"/>
        <w:rPr>
          <w:rFonts w:ascii="Gill Sans MT" w:eastAsia="Times New Roman" w:hAnsi="Gill Sans MT" w:cs="Futura Medium"/>
          <w:kern w:val="0"/>
          <w:lang w:eastAsia="en-US" w:bidi="ar-SA"/>
        </w:rPr>
      </w:pPr>
      <w:r w:rsidRPr="008F582E">
        <w:rPr>
          <w:rFonts w:ascii="Gill Sans MT" w:eastAsia="Garamond,Futura Medium" w:hAnsi="Gill Sans MT" w:cs="Futura Medium"/>
          <w:lang w:val="en-GB"/>
        </w:rPr>
        <w:t xml:space="preserve"> </w:t>
      </w:r>
      <w:r w:rsidRPr="008F582E">
        <w:rPr>
          <w:rFonts w:ascii="Gill Sans MT" w:eastAsia="Garamond,Futura Medium,Times Ne" w:hAnsi="Gill Sans MT" w:cs="Futura Medium"/>
          <w:kern w:val="0"/>
          <w:lang w:eastAsia="en-US" w:bidi="ar-SA"/>
        </w:rPr>
        <w:t xml:space="preserve">–––––– </w:t>
      </w:r>
      <w:r w:rsidRPr="008F582E">
        <w:rPr>
          <w:rFonts w:ascii="Gill Sans MT" w:eastAsia="Garamond,Futura Medium" w:hAnsi="Gill Sans MT" w:cs="Futura Medium"/>
        </w:rPr>
        <w:t xml:space="preserve">1995 [1805-6]. </w:t>
      </w:r>
      <w:r w:rsidRPr="008F582E">
        <w:rPr>
          <w:rFonts w:ascii="Gill Sans MT" w:eastAsia="Garamond,Futura Medium,Times Ne" w:hAnsi="Gill Sans MT" w:cs="Futura Medium"/>
          <w:i/>
          <w:iCs/>
          <w:kern w:val="0"/>
          <w:lang w:eastAsia="en-US" w:bidi="ar-SA"/>
        </w:rPr>
        <w:t xml:space="preserve">Lectures on the History of Philosophy I: Greek Philosophy to Plato. </w:t>
      </w:r>
      <w:r w:rsidRPr="008F582E">
        <w:rPr>
          <w:rFonts w:ascii="Gill Sans MT" w:eastAsia="Garamond,Futura Medium,Times Ne" w:hAnsi="Gill Sans MT" w:cs="Futura Medium"/>
          <w:kern w:val="0"/>
          <w:lang w:eastAsia="en-US" w:bidi="ar-SA"/>
        </w:rPr>
        <w:t>Translated by E. S. Haldane. London: University of Nebraska Press</w:t>
      </w:r>
    </w:p>
    <w:p w14:paraId="081BC224" w14:textId="4078C393" w:rsidR="00E532EC" w:rsidRPr="008F582E" w:rsidRDefault="00E532EC" w:rsidP="007045C9">
      <w:pPr>
        <w:suppressAutoHyphens w:val="0"/>
        <w:spacing w:line="360" w:lineRule="auto"/>
        <w:ind w:left="567" w:hanging="567"/>
        <w:rPr>
          <w:rFonts w:ascii="Gill Sans MT" w:eastAsia="Times New Roman" w:hAnsi="Gill Sans MT" w:cs="Futura Medium"/>
          <w:kern w:val="0"/>
          <w:lang w:eastAsia="en-US" w:bidi="ar-SA"/>
        </w:rPr>
      </w:pPr>
      <w:proofErr w:type="spellStart"/>
      <w:r w:rsidRPr="008F582E">
        <w:rPr>
          <w:rFonts w:ascii="Gill Sans MT" w:eastAsia="Garamond,Futura Medium,Times Ne" w:hAnsi="Gill Sans MT" w:cs="Futura Medium"/>
          <w:kern w:val="0"/>
          <w:lang w:eastAsia="en-US" w:bidi="ar-SA"/>
        </w:rPr>
        <w:t>Helveg</w:t>
      </w:r>
      <w:proofErr w:type="spellEnd"/>
      <w:r w:rsidR="00567682" w:rsidRPr="008F582E">
        <w:rPr>
          <w:rFonts w:ascii="Gill Sans MT" w:eastAsia="Garamond,Futura Medium,Times Ne" w:hAnsi="Gill Sans MT" w:cs="Futura Medium"/>
          <w:kern w:val="0"/>
          <w:lang w:eastAsia="en-US" w:bidi="ar-SA"/>
        </w:rPr>
        <w:t>, Hans Friedrich. 2007 [1855]. “</w:t>
      </w:r>
      <w:r w:rsidRPr="008F582E">
        <w:rPr>
          <w:rFonts w:ascii="Gill Sans MT" w:eastAsia="Garamond,Futura Medium,Times Ne" w:hAnsi="Gill Sans MT" w:cs="Futura Medium"/>
          <w:kern w:val="0"/>
          <w:lang w:eastAsia="en-US" w:bidi="ar-SA"/>
        </w:rPr>
        <w:t xml:space="preserve">Hegelianism </w:t>
      </w:r>
      <w:proofErr w:type="spellStart"/>
      <w:r w:rsidRPr="008F582E">
        <w:rPr>
          <w:rFonts w:ascii="Gill Sans MT" w:eastAsia="Garamond,Futura Medium,Times Ne" w:hAnsi="Gill Sans MT" w:cs="Futura Medium"/>
          <w:kern w:val="0"/>
          <w:lang w:eastAsia="en-US" w:bidi="ar-SA"/>
        </w:rPr>
        <w:t>i</w:t>
      </w:r>
      <w:proofErr w:type="spellEnd"/>
      <w:r w:rsidRPr="008F582E">
        <w:rPr>
          <w:rFonts w:ascii="Gill Sans MT" w:eastAsia="Garamond,Futura Medium,Times Ne" w:hAnsi="Gill Sans MT" w:cs="Futura Medium"/>
          <w:kern w:val="0"/>
          <w:lang w:eastAsia="en-US" w:bidi="ar-SA"/>
        </w:rPr>
        <w:t xml:space="preserve"> </w:t>
      </w:r>
      <w:proofErr w:type="spellStart"/>
      <w:r w:rsidRPr="008F582E">
        <w:rPr>
          <w:rFonts w:ascii="Gill Sans MT" w:eastAsia="Garamond,Futura Medium,Times Ne" w:hAnsi="Gill Sans MT" w:cs="Futura Medium"/>
          <w:kern w:val="0"/>
          <w:lang w:eastAsia="en-US" w:bidi="ar-SA"/>
        </w:rPr>
        <w:t>Danmark</w:t>
      </w:r>
      <w:proofErr w:type="spellEnd"/>
      <w:r w:rsidR="00567682" w:rsidRPr="008F582E">
        <w:rPr>
          <w:rFonts w:ascii="Gill Sans MT" w:eastAsia="Garamond,Futura Medium,Times Ne" w:hAnsi="Gill Sans MT" w:cs="Futura Medium"/>
          <w:kern w:val="0"/>
          <w:lang w:eastAsia="en-US" w:bidi="ar-SA"/>
        </w:rPr>
        <w:t>.”</w:t>
      </w:r>
      <w:r w:rsidR="00D140F3" w:rsidRPr="008F582E">
        <w:rPr>
          <w:rFonts w:ascii="Gill Sans MT" w:eastAsia="Garamond,Futura Medium,Times Ne" w:hAnsi="Gill Sans MT" w:cs="Futura Medium"/>
          <w:kern w:val="0"/>
          <w:lang w:eastAsia="en-US" w:bidi="ar-SA"/>
        </w:rPr>
        <w:t xml:space="preserve"> </w:t>
      </w:r>
      <w:proofErr w:type="spellStart"/>
      <w:r w:rsidRPr="008F582E">
        <w:rPr>
          <w:rFonts w:ascii="Gill Sans MT" w:eastAsia="Garamond,Futura Medium,Times Ne" w:hAnsi="Gill Sans MT" w:cs="Futura Medium"/>
          <w:i/>
          <w:iCs/>
          <w:kern w:val="0"/>
          <w:lang w:eastAsia="en-US" w:bidi="ar-SA"/>
        </w:rPr>
        <w:t>Kierkegaardiana</w:t>
      </w:r>
      <w:proofErr w:type="spellEnd"/>
      <w:r w:rsidRPr="008F582E">
        <w:rPr>
          <w:rFonts w:ascii="Gill Sans MT" w:eastAsia="Garamond,Futura Medium,Times Ne" w:hAnsi="Gill Sans MT" w:cs="Futura Medium"/>
          <w:i/>
          <w:iCs/>
          <w:kern w:val="0"/>
          <w:lang w:eastAsia="en-US" w:bidi="ar-SA"/>
        </w:rPr>
        <w:t xml:space="preserve"> </w:t>
      </w:r>
      <w:r w:rsidR="00C40F8C" w:rsidRPr="008F582E">
        <w:rPr>
          <w:rFonts w:ascii="Gill Sans MT" w:eastAsia="Garamond,Futura Medium,Times Ne" w:hAnsi="Gill Sans MT" w:cs="Futura Medium"/>
          <w:kern w:val="0"/>
          <w:lang w:eastAsia="en-US" w:bidi="ar-SA"/>
        </w:rPr>
        <w:t xml:space="preserve">24, </w:t>
      </w:r>
      <w:r w:rsidRPr="008F582E">
        <w:rPr>
          <w:rFonts w:ascii="Gill Sans MT" w:eastAsia="Garamond,Futura Medium,Times Ne" w:hAnsi="Gill Sans MT" w:cs="Futura Medium"/>
          <w:kern w:val="0"/>
          <w:lang w:eastAsia="en-US" w:bidi="ar-SA"/>
        </w:rPr>
        <w:t xml:space="preserve">324. </w:t>
      </w:r>
    </w:p>
    <w:p w14:paraId="2BF39A7F" w14:textId="77777777" w:rsidR="00E532EC" w:rsidRPr="008F582E" w:rsidRDefault="00E532EC" w:rsidP="007045C9">
      <w:pPr>
        <w:suppressAutoHyphens w:val="0"/>
        <w:spacing w:line="360" w:lineRule="auto"/>
        <w:ind w:left="567" w:hanging="567"/>
        <w:rPr>
          <w:rFonts w:ascii="Gill Sans MT" w:eastAsia="Times New Roman" w:hAnsi="Gill Sans MT" w:cs="Futura Medium"/>
          <w:kern w:val="0"/>
          <w:lang w:eastAsia="en-US" w:bidi="ar-SA"/>
        </w:rPr>
      </w:pPr>
      <w:r w:rsidRPr="008F582E">
        <w:rPr>
          <w:rFonts w:ascii="Gill Sans MT" w:eastAsia="Garamond,Futura Medium,Times Ne" w:hAnsi="Gill Sans MT" w:cs="Futura Medium"/>
          <w:kern w:val="0"/>
          <w:lang w:eastAsia="en-US" w:bidi="ar-SA"/>
        </w:rPr>
        <w:t xml:space="preserve">Howland, Jacob. 2008. </w:t>
      </w:r>
      <w:r w:rsidRPr="008F582E">
        <w:rPr>
          <w:rFonts w:ascii="Gill Sans MT" w:eastAsia="Garamond,Futura Medium,Times Ne" w:hAnsi="Gill Sans MT" w:cs="Futura Medium"/>
          <w:i/>
          <w:iCs/>
          <w:kern w:val="0"/>
          <w:lang w:eastAsia="en-US" w:bidi="ar-SA"/>
        </w:rPr>
        <w:t>Kierkegaard and Socrates: A Study in Philosophy and Faith</w:t>
      </w:r>
      <w:r w:rsidRPr="008F582E">
        <w:rPr>
          <w:rFonts w:ascii="Gill Sans MT" w:eastAsia="Garamond,Futura Medium,Times Ne" w:hAnsi="Gill Sans MT" w:cs="Futura Medium"/>
          <w:kern w:val="0"/>
          <w:lang w:eastAsia="en-US" w:bidi="ar-SA"/>
        </w:rPr>
        <w:t>. Cambridge: Cambridge University Press.</w:t>
      </w:r>
    </w:p>
    <w:p w14:paraId="3B7AD58D" w14:textId="21A05BD0" w:rsidR="00E532EC" w:rsidRPr="008F582E" w:rsidRDefault="00E532EC" w:rsidP="007045C9">
      <w:pPr>
        <w:suppressAutoHyphens w:val="0"/>
        <w:spacing w:line="360" w:lineRule="auto"/>
        <w:ind w:left="567" w:hanging="567"/>
        <w:rPr>
          <w:rFonts w:ascii="Gill Sans MT" w:eastAsia="Times New Roman" w:hAnsi="Gill Sans MT" w:cs="Futura Medium"/>
          <w:i/>
          <w:kern w:val="0"/>
          <w:lang w:val="en-GB" w:eastAsia="en-US" w:bidi="ar-SA"/>
        </w:rPr>
      </w:pPr>
      <w:r w:rsidRPr="008F582E">
        <w:rPr>
          <w:rFonts w:ascii="Gill Sans MT" w:eastAsia="Garamond,Futura Medium,Times Ne" w:hAnsi="Gill Sans MT" w:cs="Futura Medium"/>
          <w:kern w:val="0"/>
          <w:lang w:val="en-GB" w:eastAsia="en-US" w:bidi="ar-SA"/>
        </w:rPr>
        <w:t>Joyce, James. 2012 [1916].</w:t>
      </w:r>
      <w:r w:rsidRPr="008F582E">
        <w:rPr>
          <w:rFonts w:ascii="Gill Sans MT" w:eastAsia="Garamond,Futura Medium,Times Ne" w:hAnsi="Gill Sans MT" w:cs="Futura Medium"/>
          <w:i/>
          <w:iCs/>
          <w:kern w:val="0"/>
          <w:lang w:val="en-GB" w:eastAsia="en-US" w:bidi="ar-SA"/>
        </w:rPr>
        <w:t xml:space="preserve"> A Portrait of the Artist as a Young Man</w:t>
      </w:r>
      <w:r w:rsidR="007F136A" w:rsidRPr="008F582E">
        <w:rPr>
          <w:rFonts w:ascii="Gill Sans MT" w:eastAsia="Garamond,Futura Medium,Times Ne" w:hAnsi="Gill Sans MT" w:cs="Futura Medium"/>
          <w:kern w:val="0"/>
          <w:lang w:val="en-GB" w:eastAsia="en-US" w:bidi="ar-SA"/>
        </w:rPr>
        <w:t xml:space="preserve">. Edited by Hans Walter </w:t>
      </w:r>
      <w:proofErr w:type="spellStart"/>
      <w:r w:rsidR="007F136A" w:rsidRPr="008F582E">
        <w:rPr>
          <w:rFonts w:ascii="Gill Sans MT" w:eastAsia="Garamond,Futura Medium,Times Ne" w:hAnsi="Gill Sans MT" w:cs="Futura Medium"/>
          <w:kern w:val="0"/>
          <w:lang w:val="en-GB" w:eastAsia="en-US" w:bidi="ar-SA"/>
        </w:rPr>
        <w:t>Gabler</w:t>
      </w:r>
      <w:proofErr w:type="spellEnd"/>
      <w:r w:rsidR="007F136A" w:rsidRPr="008F582E">
        <w:rPr>
          <w:rFonts w:ascii="Gill Sans MT" w:eastAsia="Garamond,Futura Medium,Times Ne" w:hAnsi="Gill Sans MT" w:cs="Futura Medium"/>
          <w:kern w:val="0"/>
          <w:lang w:val="en-GB" w:eastAsia="en-US" w:bidi="ar-SA"/>
        </w:rPr>
        <w:t xml:space="preserve"> and </w:t>
      </w:r>
      <w:r w:rsidRPr="008F582E">
        <w:rPr>
          <w:rFonts w:ascii="Gill Sans MT" w:eastAsia="Garamond,Futura Medium,Times Ne" w:hAnsi="Gill Sans MT" w:cs="Futura Medium"/>
          <w:kern w:val="0"/>
          <w:lang w:val="en-GB" w:eastAsia="en-US" w:bidi="ar-SA"/>
        </w:rPr>
        <w:t xml:space="preserve">Walter </w:t>
      </w:r>
      <w:proofErr w:type="spellStart"/>
      <w:r w:rsidRPr="008F582E">
        <w:rPr>
          <w:rFonts w:ascii="Gill Sans MT" w:eastAsia="Garamond,Futura Medium,Times Ne" w:hAnsi="Gill Sans MT" w:cs="Futura Medium"/>
          <w:kern w:val="0"/>
          <w:lang w:val="en-GB" w:eastAsia="en-US" w:bidi="ar-SA"/>
        </w:rPr>
        <w:t>Hettche</w:t>
      </w:r>
      <w:proofErr w:type="spellEnd"/>
      <w:r w:rsidRPr="008F582E">
        <w:rPr>
          <w:rFonts w:ascii="Gill Sans MT" w:eastAsia="Garamond,Futura Medium,Times Ne" w:hAnsi="Gill Sans MT" w:cs="Futura Medium"/>
          <w:kern w:val="0"/>
          <w:lang w:val="en-GB" w:eastAsia="en-US" w:bidi="ar-SA"/>
        </w:rPr>
        <w:t xml:space="preserve">. London: Vintage.  </w:t>
      </w:r>
      <w:r w:rsidRPr="008F582E">
        <w:rPr>
          <w:rFonts w:ascii="Gill Sans MT" w:eastAsia="Garamond,Futura Medium,Times Ne" w:hAnsi="Gill Sans MT" w:cs="Futura Medium"/>
          <w:i/>
          <w:iCs/>
          <w:kern w:val="0"/>
          <w:lang w:val="en-GB" w:eastAsia="en-US" w:bidi="ar-SA"/>
        </w:rPr>
        <w:t xml:space="preserve"> </w:t>
      </w:r>
    </w:p>
    <w:p w14:paraId="171F8932" w14:textId="582E6C4B" w:rsidR="00DD6DAF" w:rsidRPr="008F582E" w:rsidRDefault="00DD6DAF" w:rsidP="007045C9">
      <w:pPr>
        <w:suppressAutoHyphens w:val="0"/>
        <w:spacing w:line="360" w:lineRule="auto"/>
        <w:ind w:left="567" w:hanging="567"/>
        <w:rPr>
          <w:rFonts w:ascii="Gill Sans MT" w:eastAsia="Garamond,Futura Medium,Times Ne" w:hAnsi="Gill Sans MT" w:cs="Futura Medium"/>
          <w:kern w:val="0"/>
          <w:lang w:val="en-GB" w:eastAsia="en-US" w:bidi="ar-SA"/>
        </w:rPr>
      </w:pPr>
      <w:proofErr w:type="spellStart"/>
      <w:r w:rsidRPr="008F582E">
        <w:rPr>
          <w:rFonts w:ascii="Gill Sans MT" w:eastAsia="Garamond,Futura Medium,Times Ne" w:hAnsi="Gill Sans MT" w:cs="Futura Medium"/>
          <w:kern w:val="0"/>
          <w:lang w:val="en-GB" w:eastAsia="en-US" w:bidi="ar-SA"/>
        </w:rPr>
        <w:t>Kaftański</w:t>
      </w:r>
      <w:proofErr w:type="spellEnd"/>
      <w:r w:rsidR="004549A5" w:rsidRPr="008F582E">
        <w:rPr>
          <w:rFonts w:ascii="Gill Sans MT" w:eastAsia="Garamond,Futura Medium,Times Ne" w:hAnsi="Gill Sans MT" w:cs="Futura Medium"/>
          <w:kern w:val="0"/>
          <w:lang w:val="en-GB" w:eastAsia="en-US" w:bidi="ar-SA"/>
        </w:rPr>
        <w:t xml:space="preserve">, </w:t>
      </w:r>
      <w:proofErr w:type="spellStart"/>
      <w:r w:rsidR="004549A5" w:rsidRPr="008F582E">
        <w:rPr>
          <w:rFonts w:ascii="Gill Sans MT" w:eastAsia="Garamond,Futura Medium,Times Ne" w:hAnsi="Gill Sans MT" w:cs="Futura Medium"/>
          <w:kern w:val="0"/>
          <w:lang w:val="en-GB" w:eastAsia="en-US" w:bidi="ar-SA"/>
        </w:rPr>
        <w:t>Wojciech</w:t>
      </w:r>
      <w:proofErr w:type="spellEnd"/>
      <w:r w:rsidR="004549A5" w:rsidRPr="008F582E">
        <w:rPr>
          <w:rFonts w:ascii="Gill Sans MT" w:eastAsia="Garamond,Futura Medium,Times Ne" w:hAnsi="Gill Sans MT" w:cs="Futura Medium"/>
          <w:kern w:val="0"/>
          <w:lang w:val="en-GB" w:eastAsia="en-US" w:bidi="ar-SA"/>
        </w:rPr>
        <w:t>. 2106. “</w:t>
      </w:r>
      <w:r w:rsidRPr="008F582E">
        <w:rPr>
          <w:rFonts w:ascii="Gill Sans MT" w:eastAsia="Garamond,Futura Medium,Times Ne" w:hAnsi="Gill Sans MT" w:cs="Futura Medium"/>
          <w:kern w:val="0"/>
          <w:lang w:val="en-GB" w:eastAsia="en-US" w:bidi="ar-SA"/>
        </w:rPr>
        <w:t>Kierkegaard’s Aesthetics and the Art of Imitation</w:t>
      </w:r>
      <w:r w:rsidR="004549A5" w:rsidRPr="008F582E">
        <w:rPr>
          <w:rFonts w:ascii="Gill Sans MT" w:eastAsia="Garamond,Futura Medium,Times Ne" w:hAnsi="Gill Sans MT" w:cs="Futura Medium"/>
          <w:kern w:val="0"/>
          <w:lang w:val="en-GB" w:eastAsia="en-US" w:bidi="ar-SA"/>
        </w:rPr>
        <w:t>.”</w:t>
      </w:r>
      <w:r w:rsidRPr="008F582E">
        <w:rPr>
          <w:rFonts w:ascii="Gill Sans MT" w:eastAsia="Garamond,Futura Medium,Times Ne" w:hAnsi="Gill Sans MT" w:cs="Futura Medium"/>
          <w:kern w:val="0"/>
          <w:lang w:val="en-GB" w:eastAsia="en-US" w:bidi="ar-SA"/>
        </w:rPr>
        <w:t xml:space="preserve"> </w:t>
      </w:r>
      <w:r w:rsidRPr="008F582E">
        <w:rPr>
          <w:rFonts w:ascii="Gill Sans MT" w:eastAsia="Garamond,Futura Medium,Times Ne" w:hAnsi="Gill Sans MT" w:cs="Futura Medium"/>
          <w:i/>
          <w:kern w:val="0"/>
          <w:lang w:val="en-GB" w:eastAsia="en-US" w:bidi="ar-SA"/>
        </w:rPr>
        <w:t>Kierkegaard Studies Yearbook</w:t>
      </w:r>
      <w:r w:rsidR="00423856" w:rsidRPr="008F582E">
        <w:rPr>
          <w:rFonts w:ascii="Gill Sans MT" w:eastAsia="Garamond,Futura Medium,Times Ne" w:hAnsi="Gill Sans MT" w:cs="Futura Medium"/>
          <w:i/>
          <w:kern w:val="0"/>
          <w:lang w:val="en-GB" w:eastAsia="en-US" w:bidi="ar-SA"/>
        </w:rPr>
        <w:t xml:space="preserve">, </w:t>
      </w:r>
      <w:r w:rsidR="00423856" w:rsidRPr="008F582E">
        <w:rPr>
          <w:rFonts w:ascii="Gill Sans MT" w:eastAsia="Garamond,Futura Medium,Times Ne" w:hAnsi="Gill Sans MT" w:cs="Futura Medium"/>
          <w:kern w:val="0"/>
          <w:lang w:val="en-GB" w:eastAsia="en-US" w:bidi="ar-SA"/>
        </w:rPr>
        <w:t xml:space="preserve">edited by </w:t>
      </w:r>
      <w:proofErr w:type="spellStart"/>
      <w:r w:rsidR="00423856" w:rsidRPr="008F582E">
        <w:rPr>
          <w:rFonts w:ascii="Gill Sans MT" w:eastAsia="Garamond,Futura Medium,Times Ne" w:hAnsi="Gill Sans MT" w:cs="Futura Medium"/>
          <w:kern w:val="0"/>
          <w:lang w:val="en-GB" w:eastAsia="en-US" w:bidi="ar-SA"/>
        </w:rPr>
        <w:t>Heiko</w:t>
      </w:r>
      <w:proofErr w:type="spellEnd"/>
      <w:r w:rsidR="00423856" w:rsidRPr="008F582E">
        <w:rPr>
          <w:rFonts w:ascii="Gill Sans MT" w:eastAsia="Garamond,Futura Medium,Times Ne" w:hAnsi="Gill Sans MT" w:cs="Futura Medium"/>
          <w:kern w:val="0"/>
          <w:lang w:val="en-GB" w:eastAsia="en-US" w:bidi="ar-SA"/>
        </w:rPr>
        <w:t xml:space="preserve"> Schulz, </w:t>
      </w:r>
      <w:r w:rsidR="006B11BE" w:rsidRPr="008F582E">
        <w:rPr>
          <w:rFonts w:ascii="Gill Sans MT" w:eastAsia="Garamond,Futura Medium,Times Ne" w:hAnsi="Gill Sans MT" w:cs="Futura Medium"/>
          <w:kern w:val="0"/>
          <w:lang w:val="en-GB" w:eastAsia="en-US" w:bidi="ar-SA"/>
        </w:rPr>
        <w:t>Jon Stewart and</w:t>
      </w:r>
      <w:r w:rsidR="00423856" w:rsidRPr="008F582E">
        <w:rPr>
          <w:rFonts w:ascii="Gill Sans MT" w:eastAsia="Garamond,Futura Medium,Times Ne" w:hAnsi="Gill Sans MT" w:cs="Futura Medium"/>
          <w:kern w:val="0"/>
          <w:lang w:val="en-GB" w:eastAsia="en-US" w:bidi="ar-SA"/>
        </w:rPr>
        <w:t xml:space="preserve"> </w:t>
      </w:r>
      <w:r w:rsidR="00D140F3" w:rsidRPr="008F582E">
        <w:rPr>
          <w:rFonts w:ascii="Gill Sans MT" w:eastAsia="Garamond,Futura Medium,Times Ne" w:hAnsi="Gill Sans MT" w:cs="Futura Medium"/>
          <w:kern w:val="0"/>
          <w:lang w:val="en-GB" w:eastAsia="en-US" w:bidi="ar-SA"/>
        </w:rPr>
        <w:t xml:space="preserve">Karl </w:t>
      </w:r>
      <w:proofErr w:type="spellStart"/>
      <w:r w:rsidR="00D140F3" w:rsidRPr="008F582E">
        <w:rPr>
          <w:rFonts w:ascii="Gill Sans MT" w:eastAsia="Garamond,Futura Medium,Times Ne" w:hAnsi="Gill Sans MT" w:cs="Futura Medium"/>
          <w:kern w:val="0"/>
          <w:lang w:val="en-GB" w:eastAsia="en-US" w:bidi="ar-SA"/>
        </w:rPr>
        <w:t>Verstrynge</w:t>
      </w:r>
      <w:proofErr w:type="spellEnd"/>
      <w:r w:rsidR="00D140F3" w:rsidRPr="008F582E">
        <w:rPr>
          <w:rFonts w:ascii="Gill Sans MT" w:eastAsia="Garamond,Futura Medium,Times Ne" w:hAnsi="Gill Sans MT" w:cs="Futura Medium"/>
          <w:kern w:val="0"/>
          <w:lang w:val="en-GB" w:eastAsia="en-US" w:bidi="ar-SA"/>
        </w:rPr>
        <w:t xml:space="preserve"> </w:t>
      </w:r>
      <w:r w:rsidRPr="008F582E">
        <w:rPr>
          <w:rFonts w:ascii="Gill Sans MT" w:eastAsia="Garamond,Futura Medium,Times Ne" w:hAnsi="Gill Sans MT" w:cs="Futura Medium"/>
          <w:kern w:val="0"/>
          <w:lang w:val="en-GB" w:eastAsia="en-US" w:bidi="ar-SA"/>
        </w:rPr>
        <w:t>19: 111–134.</w:t>
      </w:r>
      <w:r w:rsidR="004549A5" w:rsidRPr="008F582E">
        <w:rPr>
          <w:rFonts w:ascii="Gill Sans MT" w:eastAsia="Garamond,Futura Medium,Times Ne" w:hAnsi="Gill Sans MT" w:cs="Futura Medium"/>
          <w:kern w:val="0"/>
          <w:lang w:val="en-GB" w:eastAsia="en-US" w:bidi="ar-SA"/>
        </w:rPr>
        <w:t xml:space="preserve"> </w:t>
      </w:r>
      <w:r w:rsidR="006B11BE" w:rsidRPr="008F582E">
        <w:rPr>
          <w:rFonts w:ascii="Gill Sans MT" w:eastAsia="Garamond,Futura Medium,Times Ne" w:hAnsi="Gill Sans MT" w:cs="Futura Medium"/>
          <w:kern w:val="0"/>
          <w:lang w:val="en-GB" w:eastAsia="en-US" w:bidi="ar-SA"/>
        </w:rPr>
        <w:t xml:space="preserve">Berlin: Walter de </w:t>
      </w:r>
      <w:proofErr w:type="spellStart"/>
      <w:r w:rsidR="006B11BE" w:rsidRPr="008F582E">
        <w:rPr>
          <w:rFonts w:ascii="Gill Sans MT" w:eastAsia="Garamond,Futura Medium,Times Ne" w:hAnsi="Gill Sans MT" w:cs="Futura Medium"/>
          <w:kern w:val="0"/>
          <w:lang w:val="en-GB" w:eastAsia="en-US" w:bidi="ar-SA"/>
        </w:rPr>
        <w:t>Gruyter</w:t>
      </w:r>
      <w:proofErr w:type="spellEnd"/>
      <w:r w:rsidR="006B11BE" w:rsidRPr="008F582E">
        <w:rPr>
          <w:rFonts w:ascii="Gill Sans MT" w:eastAsia="Garamond,Futura Medium,Times Ne" w:hAnsi="Gill Sans MT" w:cs="Futura Medium"/>
          <w:kern w:val="0"/>
          <w:lang w:val="en-GB" w:eastAsia="en-US" w:bidi="ar-SA"/>
        </w:rPr>
        <w:t>.</w:t>
      </w:r>
    </w:p>
    <w:p w14:paraId="12190359" w14:textId="3FB8A0B8" w:rsidR="0025632A" w:rsidRPr="008F582E" w:rsidRDefault="0025632A" w:rsidP="007045C9">
      <w:pPr>
        <w:suppressAutoHyphens w:val="0"/>
        <w:spacing w:line="360" w:lineRule="auto"/>
        <w:ind w:left="567" w:hanging="567"/>
        <w:rPr>
          <w:rFonts w:ascii="Gill Sans MT" w:eastAsia="Garamond,Futura Medium,Times Ne" w:hAnsi="Gill Sans MT" w:cs="Futura Medium"/>
          <w:kern w:val="0"/>
          <w:lang w:val="en-GB" w:eastAsia="en-US" w:bidi="ar-SA"/>
        </w:rPr>
      </w:pPr>
      <w:r w:rsidRPr="008F582E">
        <w:rPr>
          <w:rFonts w:ascii="Gill Sans MT" w:eastAsia="Garamond,Futura Medium,Times Ne" w:hAnsi="Gill Sans MT" w:cs="Futura Medium"/>
          <w:kern w:val="0"/>
          <w:lang w:val="en-GB" w:eastAsia="en-US" w:bidi="ar-SA"/>
        </w:rPr>
        <w:t xml:space="preserve">Kant, Immanuel. </w:t>
      </w:r>
      <w:r w:rsidR="00C7510C" w:rsidRPr="008F582E">
        <w:rPr>
          <w:rFonts w:ascii="Gill Sans MT" w:eastAsia="Garamond,Futura Medium,Times Ne" w:hAnsi="Gill Sans MT" w:cs="Futura Medium"/>
          <w:kern w:val="0"/>
          <w:lang w:val="en-GB" w:eastAsia="en-US" w:bidi="ar-SA"/>
        </w:rPr>
        <w:t>2000 [1790]</w:t>
      </w:r>
      <w:r w:rsidR="00DD6DAF" w:rsidRPr="008F582E">
        <w:rPr>
          <w:rFonts w:ascii="Gill Sans MT" w:eastAsia="Garamond,Futura Medium,Times Ne" w:hAnsi="Gill Sans MT" w:cs="Futura Medium"/>
          <w:kern w:val="0"/>
          <w:lang w:val="en-GB" w:eastAsia="en-US" w:bidi="ar-SA"/>
        </w:rPr>
        <w:t>.</w:t>
      </w:r>
      <w:r w:rsidR="00C7510C" w:rsidRPr="008F582E">
        <w:rPr>
          <w:rFonts w:ascii="Gill Sans MT" w:eastAsia="Garamond,Futura Medium,Times Ne" w:hAnsi="Gill Sans MT" w:cs="Futura Medium"/>
          <w:kern w:val="0"/>
          <w:lang w:val="en-GB" w:eastAsia="en-US" w:bidi="ar-SA"/>
        </w:rPr>
        <w:t xml:space="preserve"> </w:t>
      </w:r>
      <w:r w:rsidR="00C7510C" w:rsidRPr="008F582E">
        <w:rPr>
          <w:rFonts w:ascii="Gill Sans MT" w:eastAsia="Garamond,Futura Medium,Times Ne" w:hAnsi="Gill Sans MT" w:cs="Futura Medium"/>
          <w:i/>
          <w:kern w:val="0"/>
          <w:lang w:val="en-GB" w:eastAsia="en-US" w:bidi="ar-SA"/>
        </w:rPr>
        <w:t>Critique of the Power of Judgement</w:t>
      </w:r>
      <w:r w:rsidR="00D140F3" w:rsidRPr="008F582E">
        <w:rPr>
          <w:rFonts w:ascii="Gill Sans MT" w:eastAsia="Garamond,Futura Medium,Times Ne" w:hAnsi="Gill Sans MT" w:cs="Futura Medium"/>
          <w:kern w:val="0"/>
          <w:lang w:val="en-GB" w:eastAsia="en-US" w:bidi="ar-SA"/>
        </w:rPr>
        <w:t>. E</w:t>
      </w:r>
      <w:r w:rsidR="00C7510C" w:rsidRPr="008F582E">
        <w:rPr>
          <w:rFonts w:ascii="Gill Sans MT" w:eastAsia="Garamond,Futura Medium,Times Ne" w:hAnsi="Gill Sans MT" w:cs="Futura Medium"/>
          <w:kern w:val="0"/>
          <w:lang w:val="en-GB" w:eastAsia="en-US" w:bidi="ar-SA"/>
        </w:rPr>
        <w:t xml:space="preserve">dited by Paul </w:t>
      </w:r>
      <w:proofErr w:type="spellStart"/>
      <w:r w:rsidR="00C7510C" w:rsidRPr="008F582E">
        <w:rPr>
          <w:rFonts w:ascii="Gill Sans MT" w:eastAsia="Garamond,Futura Medium,Times Ne" w:hAnsi="Gill Sans MT" w:cs="Futura Medium"/>
          <w:kern w:val="0"/>
          <w:lang w:val="en-GB" w:eastAsia="en-US" w:bidi="ar-SA"/>
        </w:rPr>
        <w:t>Guyer</w:t>
      </w:r>
      <w:proofErr w:type="spellEnd"/>
      <w:r w:rsidR="00C7510C" w:rsidRPr="008F582E">
        <w:rPr>
          <w:rFonts w:ascii="Gill Sans MT" w:eastAsia="Garamond,Futura Medium,Times Ne" w:hAnsi="Gill Sans MT" w:cs="Futura Medium"/>
          <w:kern w:val="0"/>
          <w:lang w:val="en-GB" w:eastAsia="en-US" w:bidi="ar-SA"/>
        </w:rPr>
        <w:t xml:space="preserve">, translated by Paul </w:t>
      </w:r>
      <w:proofErr w:type="spellStart"/>
      <w:r w:rsidR="00C7510C" w:rsidRPr="008F582E">
        <w:rPr>
          <w:rFonts w:ascii="Gill Sans MT" w:eastAsia="Garamond,Futura Medium,Times Ne" w:hAnsi="Gill Sans MT" w:cs="Futura Medium"/>
          <w:kern w:val="0"/>
          <w:lang w:val="en-GB" w:eastAsia="en-US" w:bidi="ar-SA"/>
        </w:rPr>
        <w:t>Guyer</w:t>
      </w:r>
      <w:proofErr w:type="spellEnd"/>
      <w:r w:rsidR="00C7510C" w:rsidRPr="008F582E">
        <w:rPr>
          <w:rFonts w:ascii="Gill Sans MT" w:eastAsia="Garamond,Futura Medium,Times Ne" w:hAnsi="Gill Sans MT" w:cs="Futura Medium"/>
          <w:kern w:val="0"/>
          <w:lang w:val="en-GB" w:eastAsia="en-US" w:bidi="ar-SA"/>
        </w:rPr>
        <w:t xml:space="preserve"> and Eric Matthews. Cambridge: Cambridge University Press.</w:t>
      </w:r>
    </w:p>
    <w:p w14:paraId="5AC756FE" w14:textId="2729F7F5" w:rsidR="00C7510C" w:rsidRPr="008F582E" w:rsidRDefault="00C7510C" w:rsidP="007045C9">
      <w:pPr>
        <w:suppressAutoHyphens w:val="0"/>
        <w:spacing w:line="360" w:lineRule="auto"/>
        <w:ind w:left="567" w:hanging="567"/>
        <w:rPr>
          <w:rFonts w:ascii="Gill Sans MT" w:eastAsia="Garamond,Futura Medium,Times Ne" w:hAnsi="Gill Sans MT" w:cs="Futura Medium"/>
          <w:kern w:val="0"/>
          <w:lang w:val="en-GB" w:eastAsia="en-US" w:bidi="ar-SA"/>
        </w:rPr>
      </w:pPr>
      <w:r w:rsidRPr="008F582E">
        <w:rPr>
          <w:rFonts w:ascii="Gill Sans MT" w:eastAsia="Garamond,Futura Medium,Times Ne" w:hAnsi="Gill Sans MT" w:cs="Futura Medium"/>
          <w:kern w:val="0"/>
          <w:lang w:eastAsia="en-US" w:bidi="ar-SA"/>
        </w:rPr>
        <w:t>–––––– 2004</w:t>
      </w:r>
      <w:r w:rsidR="000809FE" w:rsidRPr="008F582E">
        <w:rPr>
          <w:rFonts w:ascii="Gill Sans MT" w:eastAsia="Garamond,Futura Medium,Times Ne" w:hAnsi="Gill Sans MT" w:cs="Futura Medium"/>
          <w:kern w:val="0"/>
          <w:lang w:eastAsia="en-US" w:bidi="ar-SA"/>
        </w:rPr>
        <w:t xml:space="preserve"> [1783]</w:t>
      </w:r>
      <w:r w:rsidRPr="008F582E">
        <w:rPr>
          <w:rFonts w:ascii="Gill Sans MT" w:eastAsia="Garamond,Futura Medium,Times Ne" w:hAnsi="Gill Sans MT" w:cs="Futura Medium"/>
          <w:kern w:val="0"/>
          <w:lang w:eastAsia="en-US" w:bidi="ar-SA"/>
        </w:rPr>
        <w:t xml:space="preserve">. </w:t>
      </w:r>
      <w:r w:rsidR="00BC35EE" w:rsidRPr="008F582E">
        <w:rPr>
          <w:rFonts w:ascii="Gill Sans MT" w:eastAsia="Garamond,Futura Medium,Times Ne" w:hAnsi="Gill Sans MT" w:cs="Futura Medium"/>
          <w:i/>
          <w:kern w:val="0"/>
          <w:lang w:val="en-GB" w:eastAsia="en-US" w:bidi="ar-SA"/>
        </w:rPr>
        <w:t>Prolegomena to Any Future Metaphysics</w:t>
      </w:r>
      <w:r w:rsidR="00E949E0" w:rsidRPr="008F582E">
        <w:rPr>
          <w:rFonts w:ascii="Gill Sans MT" w:eastAsia="Garamond,Futura Medium,Times Ne" w:hAnsi="Gill Sans MT" w:cs="Futura Medium"/>
          <w:kern w:val="0"/>
          <w:lang w:val="en-GB" w:eastAsia="en-US" w:bidi="ar-SA"/>
        </w:rPr>
        <w:t>. Translated by Gary</w:t>
      </w:r>
      <w:r w:rsidR="00BC35EE" w:rsidRPr="008F582E">
        <w:rPr>
          <w:rFonts w:ascii="Gill Sans MT" w:eastAsia="Garamond,Futura Medium,Times Ne" w:hAnsi="Gill Sans MT" w:cs="Futura Medium"/>
          <w:kern w:val="0"/>
          <w:lang w:val="en-GB" w:eastAsia="en-US" w:bidi="ar-SA"/>
        </w:rPr>
        <w:t xml:space="preserve"> Hatfield. Cambridge: Cambridge University Press.</w:t>
      </w:r>
    </w:p>
    <w:p w14:paraId="725F4CC6" w14:textId="4276234A" w:rsidR="00E532EC" w:rsidRPr="008F582E" w:rsidRDefault="004549A5" w:rsidP="007045C9">
      <w:pPr>
        <w:suppressAutoHyphens w:val="0"/>
        <w:spacing w:line="360" w:lineRule="auto"/>
        <w:ind w:left="567" w:hanging="567"/>
        <w:rPr>
          <w:rFonts w:ascii="Gill Sans MT" w:eastAsia="Times New Roman" w:hAnsi="Gill Sans MT" w:cs="Futura Medium"/>
          <w:kern w:val="0"/>
          <w:lang w:val="en-GB" w:eastAsia="en-US" w:bidi="ar-SA"/>
        </w:rPr>
      </w:pPr>
      <w:proofErr w:type="spellStart"/>
      <w:r w:rsidRPr="008F582E">
        <w:rPr>
          <w:rFonts w:ascii="Gill Sans MT" w:eastAsia="Garamond,Futura Medium,Times Ne" w:hAnsi="Gill Sans MT" w:cs="Futura Medium"/>
          <w:kern w:val="0"/>
          <w:lang w:val="en-GB" w:eastAsia="en-US" w:bidi="ar-SA"/>
        </w:rPr>
        <w:t>Kirmmse</w:t>
      </w:r>
      <w:proofErr w:type="spellEnd"/>
      <w:r w:rsidRPr="008F582E">
        <w:rPr>
          <w:rFonts w:ascii="Gill Sans MT" w:eastAsia="Garamond,Futura Medium,Times Ne" w:hAnsi="Gill Sans MT" w:cs="Futura Medium"/>
          <w:kern w:val="0"/>
          <w:lang w:val="en-GB" w:eastAsia="en-US" w:bidi="ar-SA"/>
        </w:rPr>
        <w:t>, Bruce. 2001. “</w:t>
      </w:r>
      <w:r w:rsidR="00E532EC" w:rsidRPr="008F582E">
        <w:rPr>
          <w:rFonts w:ascii="Gill Sans MT" w:eastAsia="Garamond,Futura Medium,Times Ne" w:hAnsi="Gill Sans MT" w:cs="Futura Medium"/>
          <w:kern w:val="0"/>
          <w:lang w:val="en-GB" w:eastAsia="en-US" w:bidi="ar-SA"/>
        </w:rPr>
        <w:t xml:space="preserve">Socrates in the Fast Lane: Kierkegaard’s </w:t>
      </w:r>
      <w:r w:rsidR="00E532EC" w:rsidRPr="008F582E">
        <w:rPr>
          <w:rFonts w:ascii="Gill Sans MT" w:eastAsia="Garamond,Futura Medium,Times Ne" w:hAnsi="Gill Sans MT" w:cs="Futura Medium"/>
          <w:i/>
          <w:iCs/>
          <w:kern w:val="0"/>
          <w:lang w:val="en-GB" w:eastAsia="en-US" w:bidi="ar-SA"/>
        </w:rPr>
        <w:t>The Concept of Irony</w:t>
      </w:r>
      <w:r w:rsidR="00E532EC" w:rsidRPr="008F582E">
        <w:rPr>
          <w:rFonts w:ascii="Gill Sans MT" w:eastAsia="Garamond,Futura Medium,Times Ne" w:hAnsi="Gill Sans MT" w:cs="Futura Medium"/>
          <w:kern w:val="0"/>
          <w:lang w:val="en-GB" w:eastAsia="en-US" w:bidi="ar-SA"/>
        </w:rPr>
        <w:t xml:space="preserve"> on the University’s </w:t>
      </w:r>
      <w:proofErr w:type="spellStart"/>
      <w:r w:rsidR="00E532EC" w:rsidRPr="008F582E">
        <w:rPr>
          <w:rFonts w:ascii="Gill Sans MT" w:eastAsia="Garamond,Futura Medium,Times Ne" w:hAnsi="Gill Sans MT" w:cs="Futura Medium"/>
          <w:kern w:val="0"/>
          <w:lang w:val="en-GB" w:eastAsia="en-US" w:bidi="ar-SA"/>
        </w:rPr>
        <w:t>Velocif</w:t>
      </w:r>
      <w:r w:rsidR="00E532EC" w:rsidRPr="008F582E">
        <w:rPr>
          <w:rFonts w:ascii="Gill Sans MT" w:eastAsia="Garamond,Futura Medium,Calibri" w:hAnsi="Gill Sans MT" w:cs="Futura Medium"/>
          <w:kern w:val="0"/>
          <w:lang w:val="en-GB" w:eastAsia="en-US" w:bidi="ar-SA"/>
        </w:rPr>
        <w:t>è</w:t>
      </w:r>
      <w:r w:rsidR="00E532EC" w:rsidRPr="008F582E">
        <w:rPr>
          <w:rFonts w:ascii="Gill Sans MT" w:eastAsia="Garamond,Futura Medium,Times Ne" w:hAnsi="Gill Sans MT" w:cs="Futura Medium"/>
          <w:kern w:val="0"/>
          <w:lang w:val="en-GB" w:eastAsia="en-US" w:bidi="ar-SA"/>
        </w:rPr>
        <w:t>re</w:t>
      </w:r>
      <w:proofErr w:type="spellEnd"/>
      <w:r w:rsidR="00E532EC" w:rsidRPr="008F582E">
        <w:rPr>
          <w:rFonts w:ascii="Gill Sans MT" w:eastAsia="Garamond,Futura Medium,Times Ne" w:hAnsi="Gill Sans MT" w:cs="Futura Medium"/>
          <w:kern w:val="0"/>
          <w:lang w:val="en-GB" w:eastAsia="en-US" w:bidi="ar-SA"/>
        </w:rPr>
        <w:t xml:space="preserve">. Documents, Context, </w:t>
      </w:r>
      <w:r w:rsidRPr="008F582E">
        <w:rPr>
          <w:rFonts w:ascii="Gill Sans MT" w:eastAsia="Garamond,Futura Medium,Times Ne" w:hAnsi="Gill Sans MT" w:cs="Futura Medium"/>
          <w:kern w:val="0"/>
          <w:lang w:val="en-GB" w:eastAsia="en-US" w:bidi="ar-SA"/>
        </w:rPr>
        <w:t>Commentary, and Interpretation.”</w:t>
      </w:r>
      <w:r w:rsidR="00E949E0" w:rsidRPr="008F582E">
        <w:rPr>
          <w:rFonts w:ascii="Gill Sans MT" w:eastAsia="Garamond,Futura Medium,Times Ne" w:hAnsi="Gill Sans MT" w:cs="Futura Medium"/>
          <w:kern w:val="0"/>
          <w:lang w:val="en-GB" w:eastAsia="en-US" w:bidi="ar-SA"/>
        </w:rPr>
        <w:t xml:space="preserve"> I</w:t>
      </w:r>
      <w:r w:rsidR="00E532EC" w:rsidRPr="008F582E">
        <w:rPr>
          <w:rFonts w:ascii="Gill Sans MT" w:eastAsia="Garamond,Futura Medium,Times Ne" w:hAnsi="Gill Sans MT" w:cs="Futura Medium"/>
          <w:kern w:val="0"/>
          <w:lang w:val="en-GB" w:eastAsia="en-US" w:bidi="ar-SA"/>
        </w:rPr>
        <w:t xml:space="preserve">n </w:t>
      </w:r>
      <w:r w:rsidR="00E532EC" w:rsidRPr="008F582E">
        <w:rPr>
          <w:rFonts w:ascii="Gill Sans MT" w:eastAsia="Garamond,Futura Medium,Times Ne" w:hAnsi="Gill Sans MT" w:cs="Futura Medium"/>
          <w:i/>
          <w:iCs/>
          <w:kern w:val="0"/>
          <w:lang w:val="en-GB" w:eastAsia="en-US" w:bidi="ar-SA"/>
        </w:rPr>
        <w:t>International Kierkegaard Commentary: The Concept of Irony</w:t>
      </w:r>
      <w:r w:rsidR="00E532EC" w:rsidRPr="008F582E">
        <w:rPr>
          <w:rFonts w:ascii="Gill Sans MT" w:eastAsia="Garamond,Futura Medium,Times Ne" w:hAnsi="Gill Sans MT" w:cs="Futura Medium"/>
          <w:kern w:val="0"/>
          <w:lang w:val="en-GB" w:eastAsia="en-US" w:bidi="ar-SA"/>
        </w:rPr>
        <w:t>, edited by Robert L. Perkins</w:t>
      </w:r>
      <w:r w:rsidR="00E949E0" w:rsidRPr="008F582E">
        <w:rPr>
          <w:rFonts w:ascii="Gill Sans MT" w:eastAsia="Garamond,Futura Medium,Times Ne" w:hAnsi="Gill Sans MT" w:cs="Futura Medium"/>
          <w:kern w:val="0"/>
          <w:lang w:val="en-GB" w:eastAsia="en-US" w:bidi="ar-SA"/>
        </w:rPr>
        <w:t xml:space="preserve">, </w:t>
      </w:r>
      <w:r w:rsidR="006B11BE" w:rsidRPr="008F582E">
        <w:rPr>
          <w:rFonts w:ascii="Gill Sans MT" w:eastAsia="Garamond,Futura Medium,Times Ne" w:hAnsi="Gill Sans MT" w:cs="Futura Medium"/>
          <w:kern w:val="0"/>
          <w:lang w:val="en-GB" w:eastAsia="en-US" w:bidi="ar-SA"/>
        </w:rPr>
        <w:t>17-99</w:t>
      </w:r>
      <w:r w:rsidR="00E532EC" w:rsidRPr="008F582E">
        <w:rPr>
          <w:rFonts w:ascii="Gill Sans MT" w:eastAsia="Garamond,Futura Medium,Times Ne" w:hAnsi="Gill Sans MT" w:cs="Futura Medium"/>
          <w:kern w:val="0"/>
          <w:lang w:val="en-GB" w:eastAsia="en-US" w:bidi="ar-SA"/>
        </w:rPr>
        <w:t>. Macon: Mercer University Press.</w:t>
      </w:r>
    </w:p>
    <w:p w14:paraId="4D113DDE" w14:textId="77777777" w:rsidR="00E532EC" w:rsidRPr="008F582E" w:rsidRDefault="00E532EC" w:rsidP="007045C9">
      <w:pPr>
        <w:suppressAutoHyphens w:val="0"/>
        <w:spacing w:line="360" w:lineRule="auto"/>
        <w:ind w:left="567" w:hanging="567"/>
        <w:rPr>
          <w:rFonts w:ascii="Gill Sans MT" w:eastAsia="Times New Roman" w:hAnsi="Gill Sans MT" w:cs="Futura Medium"/>
          <w:kern w:val="0"/>
          <w:lang w:val="en-GB" w:eastAsia="en-US" w:bidi="ar-SA"/>
        </w:rPr>
      </w:pPr>
      <w:proofErr w:type="spellStart"/>
      <w:r w:rsidRPr="008F582E">
        <w:rPr>
          <w:rFonts w:ascii="Gill Sans MT" w:eastAsia="Garamond,Futura Medium,Times Ne" w:hAnsi="Gill Sans MT" w:cs="Futura Medium"/>
          <w:kern w:val="0"/>
          <w:lang w:val="en-GB" w:eastAsia="en-US" w:bidi="ar-SA"/>
        </w:rPr>
        <w:t>Kofman</w:t>
      </w:r>
      <w:proofErr w:type="spellEnd"/>
      <w:r w:rsidRPr="008F582E">
        <w:rPr>
          <w:rFonts w:ascii="Gill Sans MT" w:eastAsia="Garamond,Futura Medium,Times Ne" w:hAnsi="Gill Sans MT" w:cs="Futura Medium"/>
          <w:kern w:val="0"/>
          <w:lang w:val="en-GB" w:eastAsia="en-US" w:bidi="ar-SA"/>
        </w:rPr>
        <w:t xml:space="preserve">, Sarah. 1998. </w:t>
      </w:r>
      <w:r w:rsidRPr="008F582E">
        <w:rPr>
          <w:rFonts w:ascii="Gill Sans MT" w:eastAsia="Garamond,Futura Medium,Times Ne" w:hAnsi="Gill Sans MT" w:cs="Futura Medium"/>
          <w:i/>
          <w:iCs/>
          <w:kern w:val="0"/>
          <w:lang w:eastAsia="en-US" w:bidi="ar-SA"/>
        </w:rPr>
        <w:t>Socrates: Fictions of a Philosopher</w:t>
      </w:r>
      <w:r w:rsidRPr="008F582E">
        <w:rPr>
          <w:rFonts w:ascii="Gill Sans MT" w:eastAsia="Garamond,Futura Medium,Times Ne" w:hAnsi="Gill Sans MT" w:cs="Futura Medium"/>
          <w:kern w:val="0"/>
          <w:lang w:eastAsia="en-US" w:bidi="ar-SA"/>
        </w:rPr>
        <w:t xml:space="preserve">. London: </w:t>
      </w:r>
      <w:proofErr w:type="spellStart"/>
      <w:r w:rsidRPr="008F582E">
        <w:rPr>
          <w:rFonts w:ascii="Gill Sans MT" w:eastAsia="Garamond,Futura Medium,Times Ne" w:hAnsi="Gill Sans MT" w:cs="Futura Medium"/>
          <w:kern w:val="0"/>
          <w:lang w:eastAsia="en-US" w:bidi="ar-SA"/>
        </w:rPr>
        <w:t>Athlone</w:t>
      </w:r>
      <w:proofErr w:type="spellEnd"/>
      <w:r w:rsidRPr="008F582E">
        <w:rPr>
          <w:rFonts w:ascii="Gill Sans MT" w:eastAsia="Garamond,Futura Medium,Times Ne" w:hAnsi="Gill Sans MT" w:cs="Futura Medium"/>
          <w:kern w:val="0"/>
          <w:lang w:eastAsia="en-US" w:bidi="ar-SA"/>
        </w:rPr>
        <w:t>.</w:t>
      </w:r>
    </w:p>
    <w:p w14:paraId="2B020004" w14:textId="31FADEE7" w:rsidR="00B2109B" w:rsidRPr="008F582E" w:rsidRDefault="004549A5" w:rsidP="007045C9">
      <w:pPr>
        <w:suppressAutoHyphens w:val="0"/>
        <w:spacing w:line="360" w:lineRule="auto"/>
        <w:ind w:left="567" w:hanging="567"/>
        <w:rPr>
          <w:rFonts w:ascii="Gill Sans MT" w:eastAsia="Times New Roman" w:hAnsi="Gill Sans MT" w:cs="Futura Medium"/>
          <w:kern w:val="0"/>
          <w:lang w:val="en-GB" w:eastAsia="en-US" w:bidi="ar-SA"/>
        </w:rPr>
      </w:pPr>
      <w:r w:rsidRPr="008F582E">
        <w:rPr>
          <w:rFonts w:ascii="Gill Sans MT" w:eastAsia="Garamond,Futura Medium,Times Ne" w:hAnsi="Gill Sans MT" w:cs="Futura Medium"/>
          <w:kern w:val="0"/>
          <w:lang w:val="en-GB" w:eastAsia="en-US" w:bidi="ar-SA"/>
        </w:rPr>
        <w:t>Kosch, Michelle. 2008. “</w:t>
      </w:r>
      <w:r w:rsidR="00B2109B" w:rsidRPr="008F582E">
        <w:rPr>
          <w:rFonts w:ascii="Gill Sans MT" w:eastAsia="Garamond,Futura Medium,Times Ne" w:hAnsi="Gill Sans MT" w:cs="Futura Medium"/>
          <w:kern w:val="0"/>
          <w:lang w:val="en-GB" w:eastAsia="en-US" w:bidi="ar-SA"/>
        </w:rPr>
        <w:t>What Abraham Couldn</w:t>
      </w:r>
      <w:r w:rsidR="00B2109B" w:rsidRPr="008F582E">
        <w:rPr>
          <w:rFonts w:ascii="Gill Sans MT" w:eastAsia="Garamond,Calibri" w:hAnsi="Gill Sans MT" w:cs="Futura Medium"/>
          <w:kern w:val="0"/>
          <w:lang w:val="en-GB" w:eastAsia="en-US" w:bidi="ar-SA"/>
        </w:rPr>
        <w:t>’</w:t>
      </w:r>
      <w:r w:rsidR="00B2109B" w:rsidRPr="008F582E">
        <w:rPr>
          <w:rFonts w:ascii="Gill Sans MT" w:eastAsia="Garamond,Futura Medium,Times Ne" w:hAnsi="Gill Sans MT" w:cs="Futura Medium"/>
          <w:kern w:val="0"/>
          <w:lang w:val="en-GB" w:eastAsia="en-US" w:bidi="ar-SA"/>
        </w:rPr>
        <w:t>t Say</w:t>
      </w:r>
      <w:r w:rsidR="00E949E0" w:rsidRPr="008F582E">
        <w:rPr>
          <w:rFonts w:ascii="Gill Sans MT" w:eastAsia="Garamond,Futura Medium,Times Ne" w:hAnsi="Gill Sans MT" w:cs="Futura Medium"/>
          <w:kern w:val="0"/>
          <w:lang w:val="en-GB" w:eastAsia="en-US" w:bidi="ar-SA"/>
        </w:rPr>
        <w:t>.</w:t>
      </w:r>
      <w:r w:rsidRPr="008F582E">
        <w:rPr>
          <w:rFonts w:ascii="Gill Sans MT" w:eastAsia="Garamond,Futura Medium,Times Ne" w:hAnsi="Gill Sans MT" w:cs="Futura Medium"/>
          <w:kern w:val="0"/>
          <w:lang w:val="en-GB" w:eastAsia="en-US" w:bidi="ar-SA"/>
        </w:rPr>
        <w:t>”</w:t>
      </w:r>
      <w:r w:rsidR="00B2109B" w:rsidRPr="008F582E">
        <w:rPr>
          <w:rFonts w:ascii="Gill Sans MT" w:eastAsia="Garamond,Futura Medium,Times Ne" w:hAnsi="Gill Sans MT" w:cs="Futura Medium"/>
          <w:kern w:val="0"/>
          <w:lang w:val="en-GB" w:eastAsia="en-US" w:bidi="ar-SA"/>
        </w:rPr>
        <w:t xml:space="preserve"> </w:t>
      </w:r>
      <w:r w:rsidR="00B2109B" w:rsidRPr="008F582E">
        <w:rPr>
          <w:rFonts w:ascii="Gill Sans MT" w:eastAsia="Garamond,Futura Medium,Times Ne" w:hAnsi="Gill Sans MT" w:cs="Futura Medium"/>
          <w:i/>
          <w:iCs/>
          <w:kern w:val="0"/>
          <w:lang w:val="en-GB" w:eastAsia="en-US" w:bidi="ar-SA"/>
        </w:rPr>
        <w:t xml:space="preserve">Proceedings of the Aristotelian Society Supplementary Volume </w:t>
      </w:r>
      <w:r w:rsidR="00B2109B" w:rsidRPr="008F582E">
        <w:rPr>
          <w:rFonts w:ascii="Gill Sans MT" w:eastAsia="Garamond,Futura Medium,Times Ne" w:hAnsi="Gill Sans MT" w:cs="Futura Medium"/>
          <w:kern w:val="0"/>
          <w:lang w:val="en-GB" w:eastAsia="en-US" w:bidi="ar-SA"/>
        </w:rPr>
        <w:t>82</w:t>
      </w:r>
      <w:r w:rsidR="004522D6" w:rsidRPr="008F582E">
        <w:rPr>
          <w:rFonts w:ascii="Gill Sans MT" w:eastAsia="Garamond,Futura Medium,Times Ne" w:hAnsi="Gill Sans MT" w:cs="Futura Medium"/>
          <w:kern w:val="0"/>
          <w:lang w:val="en-GB" w:eastAsia="en-US" w:bidi="ar-SA"/>
        </w:rPr>
        <w:t>(1)</w:t>
      </w:r>
      <w:r w:rsidR="00596CBE" w:rsidRPr="008F582E">
        <w:rPr>
          <w:rFonts w:ascii="Gill Sans MT" w:eastAsia="Garamond,Futura Medium,Times Ne" w:hAnsi="Gill Sans MT" w:cs="Futura Medium"/>
          <w:kern w:val="0"/>
          <w:lang w:val="en-GB" w:eastAsia="en-US" w:bidi="ar-SA"/>
        </w:rPr>
        <w:t>: 59-78.</w:t>
      </w:r>
      <w:r w:rsidR="00B2109B" w:rsidRPr="008F582E">
        <w:rPr>
          <w:rFonts w:ascii="Gill Sans MT" w:eastAsia="Garamond,Futura Medium,Times Ne" w:hAnsi="Gill Sans MT" w:cs="Futura Medium"/>
          <w:kern w:val="0"/>
          <w:lang w:val="en-GB" w:eastAsia="en-US" w:bidi="ar-SA"/>
        </w:rPr>
        <w:t xml:space="preserve"> </w:t>
      </w:r>
    </w:p>
    <w:p w14:paraId="297F43E5" w14:textId="6F671324" w:rsidR="00E532EC" w:rsidRPr="008F582E" w:rsidRDefault="00E532EC" w:rsidP="007045C9">
      <w:pPr>
        <w:suppressAutoHyphens w:val="0"/>
        <w:spacing w:line="360" w:lineRule="auto"/>
        <w:ind w:left="567" w:hanging="567"/>
        <w:rPr>
          <w:rStyle w:val="Hyperlink"/>
          <w:rFonts w:ascii="Gill Sans MT" w:eastAsia="Times New Roman" w:hAnsi="Gill Sans MT" w:cs="Futura Medium"/>
          <w:kern w:val="0"/>
          <w:lang w:eastAsia="en-US" w:bidi="ar-SA"/>
        </w:rPr>
      </w:pPr>
      <w:proofErr w:type="spellStart"/>
      <w:r w:rsidRPr="008F582E">
        <w:rPr>
          <w:rFonts w:ascii="Gill Sans MT" w:eastAsia="Garamond,Futura Medium,Times Ne" w:hAnsi="Gill Sans MT" w:cs="Futura Medium"/>
          <w:kern w:val="0"/>
          <w:lang w:val="en-GB" w:eastAsia="en-US" w:bidi="ar-SA"/>
        </w:rPr>
        <w:t>Kreitman</w:t>
      </w:r>
      <w:proofErr w:type="spellEnd"/>
      <w:r w:rsidRPr="008F582E">
        <w:rPr>
          <w:rFonts w:ascii="Gill Sans MT" w:eastAsia="Garamond,Futura Medium,Times Ne" w:hAnsi="Gill Sans MT" w:cs="Futura Medium"/>
          <w:kern w:val="0"/>
          <w:lang w:val="en-GB" w:eastAsia="en-US" w:bidi="ar-SA"/>
        </w:rPr>
        <w:t>, Norman. 2006. ‘The Varieties of Aesthetic Disinterestedness</w:t>
      </w:r>
      <w:r w:rsidR="00E949E0" w:rsidRPr="008F582E">
        <w:rPr>
          <w:rFonts w:ascii="Gill Sans MT" w:eastAsia="Garamond,Futura Medium,Times Ne" w:hAnsi="Gill Sans MT" w:cs="Futura Medium"/>
          <w:kern w:val="0"/>
          <w:lang w:val="en-GB" w:eastAsia="en-US" w:bidi="ar-SA"/>
        </w:rPr>
        <w:t>.’</w:t>
      </w:r>
      <w:r w:rsidRPr="008F582E">
        <w:rPr>
          <w:rFonts w:ascii="Gill Sans MT" w:eastAsia="Garamond,Futura Medium,Times Ne" w:hAnsi="Gill Sans MT" w:cs="Futura Medium"/>
          <w:kern w:val="0"/>
          <w:lang w:val="en-GB" w:eastAsia="en-US" w:bidi="ar-SA"/>
        </w:rPr>
        <w:t xml:space="preserve"> </w:t>
      </w:r>
      <w:r w:rsidRPr="008F582E">
        <w:rPr>
          <w:rFonts w:ascii="Gill Sans MT" w:eastAsia="Garamond,Futura Medium,Times Ne" w:hAnsi="Gill Sans MT" w:cs="Futura Medium"/>
          <w:i/>
          <w:iCs/>
          <w:kern w:val="0"/>
          <w:lang w:val="en-GB" w:eastAsia="en-US" w:bidi="ar-SA"/>
        </w:rPr>
        <w:t xml:space="preserve">Contemporary Aesthetics </w:t>
      </w:r>
      <w:r w:rsidRPr="008F582E">
        <w:rPr>
          <w:rFonts w:ascii="Gill Sans MT" w:eastAsia="Garamond,Futura Medium,Times Ne" w:hAnsi="Gill Sans MT" w:cs="Futura Medium"/>
          <w:kern w:val="0"/>
          <w:lang w:val="en-GB" w:eastAsia="en-US" w:bidi="ar-SA"/>
        </w:rPr>
        <w:t xml:space="preserve">4: </w:t>
      </w:r>
      <w:r w:rsidRPr="008F582E">
        <w:rPr>
          <w:rFonts w:ascii="Gill Sans MT" w:eastAsia="Garamond,Futura Medium,Times Ne" w:hAnsi="Gill Sans MT" w:cs="Futura Medium"/>
          <w:kern w:val="0"/>
          <w:lang w:eastAsia="en-US" w:bidi="ar-SA"/>
        </w:rPr>
        <w:t>http://hdl.handle.net/2027/spo.7523862.0004.01</w:t>
      </w:r>
      <w:r w:rsidR="00E949E0" w:rsidRPr="008F582E">
        <w:rPr>
          <w:rFonts w:ascii="Gill Sans MT" w:eastAsia="Garamond,Futura Medium,Times Ne" w:hAnsi="Gill Sans MT" w:cs="Futura Medium"/>
          <w:kern w:val="0"/>
          <w:lang w:eastAsia="en-US" w:bidi="ar-SA"/>
        </w:rPr>
        <w:t>8.</w:t>
      </w:r>
    </w:p>
    <w:p w14:paraId="29634122" w14:textId="64AF7CD4" w:rsidR="008B663D" w:rsidRPr="008F582E" w:rsidRDefault="008B663D" w:rsidP="007045C9">
      <w:pPr>
        <w:suppressAutoHyphens w:val="0"/>
        <w:spacing w:line="360" w:lineRule="auto"/>
        <w:rPr>
          <w:rFonts w:ascii="Gill Sans MT" w:eastAsia="Times New Roman" w:hAnsi="Gill Sans MT" w:cs="Futura Medium"/>
          <w:kern w:val="0"/>
          <w:lang w:eastAsia="en-US" w:bidi="ar-SA"/>
        </w:rPr>
      </w:pPr>
      <w:r w:rsidRPr="008F582E">
        <w:rPr>
          <w:rFonts w:ascii="Gill Sans MT" w:eastAsia="Garamond,Futura Medium,Times Ne" w:hAnsi="Gill Sans MT" w:cs="Futura Medium"/>
          <w:kern w:val="0"/>
          <w:lang w:eastAsia="en-US" w:bidi="ar-SA"/>
        </w:rPr>
        <w:t xml:space="preserve">Lear, J. 2003. </w:t>
      </w:r>
      <w:r w:rsidRPr="008F582E">
        <w:rPr>
          <w:rFonts w:ascii="Gill Sans MT" w:eastAsia="Garamond,Futura Medium,Times Ne" w:hAnsi="Gill Sans MT" w:cs="Futura Medium"/>
          <w:i/>
          <w:iCs/>
          <w:kern w:val="0"/>
          <w:lang w:eastAsia="en-US" w:bidi="ar-SA"/>
        </w:rPr>
        <w:t>Therapeutic Action: An Earnest Plea for Irony</w:t>
      </w:r>
      <w:r w:rsidRPr="008F582E">
        <w:rPr>
          <w:rFonts w:ascii="Gill Sans MT" w:eastAsia="Garamond,Futura Medium,Times Ne" w:hAnsi="Gill Sans MT" w:cs="Futura Medium"/>
          <w:kern w:val="0"/>
          <w:lang w:eastAsia="en-US" w:bidi="ar-SA"/>
        </w:rPr>
        <w:t xml:space="preserve">. London: </w:t>
      </w:r>
      <w:proofErr w:type="spellStart"/>
      <w:r w:rsidRPr="008F582E">
        <w:rPr>
          <w:rFonts w:ascii="Gill Sans MT" w:eastAsia="Garamond,Futura Medium,Times Ne" w:hAnsi="Gill Sans MT" w:cs="Futura Medium"/>
          <w:kern w:val="0"/>
          <w:lang w:eastAsia="en-US" w:bidi="ar-SA"/>
        </w:rPr>
        <w:t>Karnac</w:t>
      </w:r>
      <w:proofErr w:type="spellEnd"/>
      <w:r w:rsidRPr="008F582E">
        <w:rPr>
          <w:rFonts w:ascii="Gill Sans MT" w:eastAsia="Garamond,Futura Medium,Times Ne" w:hAnsi="Gill Sans MT" w:cs="Futura Medium"/>
          <w:kern w:val="0"/>
          <w:lang w:eastAsia="en-US" w:bidi="ar-SA"/>
        </w:rPr>
        <w:t>.</w:t>
      </w:r>
    </w:p>
    <w:p w14:paraId="125C5E4B" w14:textId="77777777" w:rsidR="00E532EC" w:rsidRPr="008F582E" w:rsidRDefault="00E532EC" w:rsidP="007045C9">
      <w:pPr>
        <w:suppressAutoHyphens w:val="0"/>
        <w:spacing w:line="360" w:lineRule="auto"/>
        <w:rPr>
          <w:rFonts w:ascii="Gill Sans MT" w:eastAsia="Times New Roman" w:hAnsi="Gill Sans MT" w:cs="Futura Medium"/>
          <w:kern w:val="0"/>
          <w:lang w:eastAsia="en-US" w:bidi="ar-SA"/>
        </w:rPr>
      </w:pPr>
      <w:r w:rsidRPr="008F582E">
        <w:rPr>
          <w:rFonts w:ascii="Gill Sans MT" w:eastAsia="Garamond,Futura Medium,Times Ne" w:hAnsi="Gill Sans MT" w:cs="Futura Medium"/>
          <w:kern w:val="0"/>
          <w:lang w:eastAsia="en-US" w:bidi="ar-SA"/>
        </w:rPr>
        <w:t xml:space="preserve">Lippitt, John. 2000. </w:t>
      </w:r>
      <w:proofErr w:type="spellStart"/>
      <w:r w:rsidRPr="008F582E">
        <w:rPr>
          <w:rFonts w:ascii="Gill Sans MT" w:eastAsia="Garamond,Futura Medium,Times Ne" w:hAnsi="Gill Sans MT" w:cs="Futura Medium"/>
          <w:i/>
          <w:iCs/>
          <w:kern w:val="0"/>
          <w:lang w:eastAsia="en-US" w:bidi="ar-SA"/>
        </w:rPr>
        <w:t>Humour</w:t>
      </w:r>
      <w:proofErr w:type="spellEnd"/>
      <w:r w:rsidRPr="008F582E">
        <w:rPr>
          <w:rFonts w:ascii="Gill Sans MT" w:eastAsia="Garamond,Futura Medium,Times Ne" w:hAnsi="Gill Sans MT" w:cs="Futura Medium"/>
          <w:i/>
          <w:iCs/>
          <w:kern w:val="0"/>
          <w:lang w:eastAsia="en-US" w:bidi="ar-SA"/>
        </w:rPr>
        <w:t xml:space="preserve"> and Irony in Kierkegaard’s Thought</w:t>
      </w:r>
      <w:r w:rsidRPr="008F582E">
        <w:rPr>
          <w:rFonts w:ascii="Gill Sans MT" w:eastAsia="Garamond,Futura Medium,Times Ne" w:hAnsi="Gill Sans MT" w:cs="Futura Medium"/>
          <w:kern w:val="0"/>
          <w:lang w:eastAsia="en-US" w:bidi="ar-SA"/>
        </w:rPr>
        <w:t>. London: Macmillan.</w:t>
      </w:r>
    </w:p>
    <w:p w14:paraId="7C9A1C43" w14:textId="77777777" w:rsidR="00E532EC" w:rsidRPr="008F582E" w:rsidRDefault="00E532EC" w:rsidP="007045C9">
      <w:pPr>
        <w:suppressAutoHyphens w:val="0"/>
        <w:spacing w:line="360" w:lineRule="auto"/>
        <w:ind w:left="567" w:hanging="567"/>
        <w:rPr>
          <w:rFonts w:ascii="Gill Sans MT" w:eastAsia="Times New Roman" w:hAnsi="Gill Sans MT" w:cs="Futura Medium"/>
          <w:i/>
          <w:kern w:val="0"/>
          <w:lang w:eastAsia="en-US" w:bidi="ar-SA"/>
        </w:rPr>
      </w:pPr>
      <w:r w:rsidRPr="008F582E">
        <w:rPr>
          <w:rFonts w:ascii="Gill Sans MT" w:eastAsia="Garamond,Futura Medium,Times Ne" w:hAnsi="Gill Sans MT" w:cs="Futura Medium"/>
          <w:kern w:val="0"/>
          <w:lang w:eastAsia="en-US" w:bidi="ar-SA"/>
        </w:rPr>
        <w:t xml:space="preserve">–––––– 2003. </w:t>
      </w:r>
      <w:r w:rsidRPr="008F582E">
        <w:rPr>
          <w:rFonts w:ascii="Gill Sans MT" w:eastAsia="Garamond,Futura Medium,Times Ne" w:hAnsi="Gill Sans MT" w:cs="Futura Medium"/>
          <w:i/>
          <w:iCs/>
          <w:kern w:val="0"/>
          <w:lang w:eastAsia="en-US" w:bidi="ar-SA"/>
        </w:rPr>
        <w:t xml:space="preserve">Routledge Guidebook to </w:t>
      </w:r>
      <w:r w:rsidRPr="008F582E">
        <w:rPr>
          <w:rFonts w:ascii="Gill Sans MT" w:eastAsia="Garamond,Futura Medium,Times Ne" w:hAnsi="Gill Sans MT" w:cs="Futura Medium"/>
          <w:kern w:val="0"/>
          <w:lang w:eastAsia="en-US" w:bidi="ar-SA"/>
        </w:rPr>
        <w:t>Fear and Trembling. London: Routledge.</w:t>
      </w:r>
      <w:r w:rsidRPr="008F582E">
        <w:rPr>
          <w:rFonts w:ascii="Gill Sans MT" w:eastAsia="Garamond,Futura Medium,Times Ne" w:hAnsi="Gill Sans MT" w:cs="Futura Medium"/>
          <w:i/>
          <w:iCs/>
          <w:kern w:val="0"/>
          <w:lang w:eastAsia="en-US" w:bidi="ar-SA"/>
        </w:rPr>
        <w:t xml:space="preserve"> </w:t>
      </w:r>
    </w:p>
    <w:p w14:paraId="3F3B3F4F" w14:textId="77777777" w:rsidR="00E532EC" w:rsidRPr="008F582E" w:rsidRDefault="00E532EC" w:rsidP="007045C9">
      <w:pPr>
        <w:suppressAutoHyphens w:val="0"/>
        <w:spacing w:line="360" w:lineRule="auto"/>
        <w:rPr>
          <w:rFonts w:ascii="Gill Sans MT" w:eastAsia="Times New Roman" w:hAnsi="Gill Sans MT" w:cs="Futura Medium"/>
          <w:kern w:val="0"/>
          <w:lang w:eastAsia="en-US" w:bidi="ar-SA"/>
        </w:rPr>
      </w:pPr>
      <w:r w:rsidRPr="008F582E">
        <w:rPr>
          <w:rFonts w:ascii="Gill Sans MT" w:eastAsia="Garamond,Futura Medium,Times Ne" w:hAnsi="Gill Sans MT" w:cs="Futura Medium"/>
          <w:kern w:val="0"/>
          <w:lang w:eastAsia="en-US" w:bidi="ar-SA"/>
        </w:rPr>
        <w:t xml:space="preserve">Martinez, Roy. 2001. </w:t>
      </w:r>
      <w:r w:rsidRPr="008F582E">
        <w:rPr>
          <w:rFonts w:ascii="Gill Sans MT" w:eastAsia="Garamond,Futura Medium,Times Ne" w:hAnsi="Gill Sans MT" w:cs="Futura Medium"/>
          <w:i/>
          <w:iCs/>
          <w:kern w:val="0"/>
          <w:lang w:eastAsia="en-US" w:bidi="ar-SA"/>
        </w:rPr>
        <w:t>Kierkegaard and the Art of Irony</w:t>
      </w:r>
      <w:r w:rsidRPr="008F582E">
        <w:rPr>
          <w:rFonts w:ascii="Gill Sans MT" w:eastAsia="Garamond,Futura Medium,Times Ne" w:hAnsi="Gill Sans MT" w:cs="Futura Medium"/>
          <w:kern w:val="0"/>
          <w:lang w:eastAsia="en-US" w:bidi="ar-SA"/>
        </w:rPr>
        <w:t>, New York: Humanity Books.</w:t>
      </w:r>
    </w:p>
    <w:p w14:paraId="5EF89509" w14:textId="77777777" w:rsidR="00E532EC" w:rsidRPr="008F582E" w:rsidRDefault="00E532EC" w:rsidP="007045C9">
      <w:pPr>
        <w:suppressAutoHyphens w:val="0"/>
        <w:spacing w:line="360" w:lineRule="auto"/>
        <w:ind w:left="567" w:hanging="567"/>
        <w:rPr>
          <w:rFonts w:ascii="Gill Sans MT" w:eastAsia="Times New Roman" w:hAnsi="Gill Sans MT" w:cs="Futura Medium"/>
          <w:kern w:val="0"/>
          <w:lang w:eastAsia="en-US" w:bidi="ar-SA"/>
        </w:rPr>
      </w:pPr>
      <w:r w:rsidRPr="008F582E">
        <w:rPr>
          <w:rFonts w:ascii="Gill Sans MT" w:eastAsia="Garamond,Futura Medium,Times Ne" w:hAnsi="Gill Sans MT" w:cs="Futura Medium"/>
          <w:kern w:val="0"/>
          <w:lang w:eastAsia="en-US" w:bidi="ar-SA"/>
        </w:rPr>
        <w:t xml:space="preserve">McCombs, Richard. 2013. </w:t>
      </w:r>
      <w:r w:rsidRPr="008F582E">
        <w:rPr>
          <w:rFonts w:ascii="Gill Sans MT" w:eastAsia="Garamond,Futura Medium,Times Ne" w:hAnsi="Gill Sans MT" w:cs="Futura Medium"/>
          <w:i/>
          <w:iCs/>
          <w:kern w:val="0"/>
          <w:lang w:eastAsia="en-US" w:bidi="ar-SA"/>
        </w:rPr>
        <w:t>The Paradoxical Rationality of S</w:t>
      </w:r>
      <w:proofErr w:type="spellStart"/>
      <w:r w:rsidRPr="008F582E">
        <w:rPr>
          <w:rFonts w:ascii="Gill Sans MT" w:eastAsia="Garamond,Futura Medium,Calibri" w:hAnsi="Gill Sans MT" w:cs="Futura Medium"/>
          <w:i/>
          <w:iCs/>
          <w:kern w:val="0"/>
          <w:lang w:val="en-GB" w:eastAsia="en-US" w:bidi="ar-SA"/>
        </w:rPr>
        <w:t>ø</w:t>
      </w:r>
      <w:r w:rsidRPr="008F582E">
        <w:rPr>
          <w:rFonts w:ascii="Gill Sans MT" w:eastAsia="Garamond,Futura Medium,Times Ne" w:hAnsi="Gill Sans MT" w:cs="Futura Medium"/>
          <w:i/>
          <w:iCs/>
          <w:kern w:val="0"/>
          <w:lang w:val="en-GB" w:eastAsia="en-US" w:bidi="ar-SA"/>
        </w:rPr>
        <w:t>ren</w:t>
      </w:r>
      <w:proofErr w:type="spellEnd"/>
      <w:r w:rsidRPr="008F582E">
        <w:rPr>
          <w:rFonts w:ascii="Gill Sans MT" w:eastAsia="Garamond,Futura Medium,Times Ne" w:hAnsi="Gill Sans MT" w:cs="Futura Medium"/>
          <w:i/>
          <w:iCs/>
          <w:kern w:val="0"/>
          <w:lang w:val="en-GB" w:eastAsia="en-US" w:bidi="ar-SA"/>
        </w:rPr>
        <w:t xml:space="preserve"> Kierkegaard</w:t>
      </w:r>
      <w:r w:rsidRPr="008F582E">
        <w:rPr>
          <w:rFonts w:ascii="Gill Sans MT" w:eastAsia="Garamond,Futura Medium,Times Ne" w:hAnsi="Gill Sans MT" w:cs="Futura Medium"/>
          <w:kern w:val="0"/>
          <w:lang w:val="en-GB" w:eastAsia="en-US" w:bidi="ar-SA"/>
        </w:rPr>
        <w:t>. Bloomington: Indiana University Press.</w:t>
      </w:r>
    </w:p>
    <w:p w14:paraId="017A6439" w14:textId="3FB45684" w:rsidR="00E532EC" w:rsidRPr="008F582E" w:rsidRDefault="004549A5" w:rsidP="007045C9">
      <w:pPr>
        <w:suppressAutoHyphens w:val="0"/>
        <w:spacing w:line="360" w:lineRule="auto"/>
        <w:ind w:left="567" w:hanging="567"/>
        <w:rPr>
          <w:rFonts w:ascii="Gill Sans MT" w:eastAsia="Times New Roman" w:hAnsi="Gill Sans MT" w:cs="Futura Medium"/>
          <w:kern w:val="0"/>
          <w:lang w:eastAsia="en-US" w:bidi="ar-SA"/>
        </w:rPr>
      </w:pPr>
      <w:r w:rsidRPr="008F582E">
        <w:rPr>
          <w:rFonts w:ascii="Gill Sans MT" w:eastAsia="Garamond,Futura Medium,Times Ne" w:hAnsi="Gill Sans MT" w:cs="Futura Medium"/>
          <w:kern w:val="0"/>
          <w:lang w:eastAsia="en-US" w:bidi="ar-SA"/>
        </w:rPr>
        <w:lastRenderedPageBreak/>
        <w:t>Mooney, E. 1997. “</w:t>
      </w:r>
      <w:r w:rsidR="00E532EC" w:rsidRPr="008F582E">
        <w:rPr>
          <w:rFonts w:ascii="Gill Sans MT" w:eastAsia="Garamond,Futura Medium,Times Ne" w:hAnsi="Gill Sans MT" w:cs="Futura Medium"/>
          <w:kern w:val="0"/>
          <w:lang w:eastAsia="en-US" w:bidi="ar-SA"/>
        </w:rPr>
        <w:t>Exemplars, Inwardness and Belief: Kierkegaard on Indirect Communication</w:t>
      </w:r>
      <w:r w:rsidRPr="008F582E">
        <w:rPr>
          <w:rFonts w:ascii="Gill Sans MT" w:eastAsia="Garamond,Futura Medium,Times Ne" w:hAnsi="Gill Sans MT" w:cs="Futura Medium"/>
          <w:kern w:val="0"/>
          <w:lang w:eastAsia="en-US" w:bidi="ar-SA"/>
        </w:rPr>
        <w:t>.”</w:t>
      </w:r>
      <w:r w:rsidR="00E949E0" w:rsidRPr="008F582E">
        <w:rPr>
          <w:rFonts w:ascii="Gill Sans MT" w:eastAsia="Garamond,Futura Medium,Times Ne" w:hAnsi="Gill Sans MT" w:cs="Futura Medium"/>
          <w:kern w:val="0"/>
          <w:lang w:eastAsia="en-US" w:bidi="ar-SA"/>
        </w:rPr>
        <w:t xml:space="preserve"> In </w:t>
      </w:r>
      <w:r w:rsidR="00E532EC" w:rsidRPr="008F582E">
        <w:rPr>
          <w:rFonts w:ascii="Gill Sans MT" w:eastAsia="Garamond,Futura Medium,Times Ne" w:hAnsi="Gill Sans MT" w:cs="Futura Medium"/>
          <w:i/>
          <w:iCs/>
          <w:kern w:val="0"/>
          <w:lang w:eastAsia="en-US" w:bidi="ar-SA"/>
        </w:rPr>
        <w:t>International Kierkegaard Commentary</w:t>
      </w:r>
      <w:r w:rsidR="00E949E0" w:rsidRPr="008F582E">
        <w:rPr>
          <w:rFonts w:ascii="Gill Sans MT" w:eastAsia="Garamond,Futura Medium,Times Ne" w:hAnsi="Gill Sans MT" w:cs="Futura Medium"/>
          <w:i/>
          <w:iCs/>
          <w:kern w:val="0"/>
          <w:lang w:eastAsia="en-US" w:bidi="ar-SA"/>
        </w:rPr>
        <w:t xml:space="preserve">: </w:t>
      </w:r>
      <w:r w:rsidR="004868CE" w:rsidRPr="008F582E">
        <w:rPr>
          <w:rFonts w:ascii="Gill Sans MT" w:eastAsia="Garamond,Futura Medium,Times Ne" w:hAnsi="Gill Sans MT" w:cs="Futura Medium"/>
          <w:i/>
          <w:iCs/>
          <w:kern w:val="0"/>
          <w:lang w:eastAsia="en-US" w:bidi="ar-SA"/>
        </w:rPr>
        <w:t>Concluding Unscientific Postscript to Philosophical Fragments</w:t>
      </w:r>
      <w:r w:rsidR="00E949E0" w:rsidRPr="008F582E">
        <w:rPr>
          <w:rFonts w:ascii="Gill Sans MT" w:eastAsia="Garamond,Futura Medium,Times Ne" w:hAnsi="Gill Sans MT" w:cs="Futura Medium"/>
          <w:kern w:val="0"/>
          <w:lang w:eastAsia="en-US" w:bidi="ar-SA"/>
        </w:rPr>
        <w:t xml:space="preserve">, edited by Robert L. Perkins, </w:t>
      </w:r>
      <w:r w:rsidR="004868CE" w:rsidRPr="008F582E">
        <w:rPr>
          <w:rFonts w:ascii="Gill Sans MT" w:eastAsia="Garamond,Futura Medium,Times Ne" w:hAnsi="Gill Sans MT" w:cs="Futura Medium"/>
          <w:kern w:val="0"/>
          <w:lang w:eastAsia="en-US" w:bidi="ar-SA"/>
        </w:rPr>
        <w:t>129-48</w:t>
      </w:r>
      <w:r w:rsidR="00E532EC" w:rsidRPr="008F582E">
        <w:rPr>
          <w:rFonts w:ascii="Gill Sans MT" w:eastAsia="Garamond,Futura Medium,Times Ne" w:hAnsi="Gill Sans MT" w:cs="Futura Medium"/>
          <w:kern w:val="0"/>
          <w:lang w:eastAsia="en-US" w:bidi="ar-SA"/>
        </w:rPr>
        <w:t>. Macon: Mercer University Press.</w:t>
      </w:r>
    </w:p>
    <w:p w14:paraId="4F638C0A" w14:textId="77777777" w:rsidR="00E532EC" w:rsidRPr="008F582E" w:rsidRDefault="00E532EC" w:rsidP="007045C9">
      <w:pPr>
        <w:suppressAutoHyphens w:val="0"/>
        <w:spacing w:line="360" w:lineRule="auto"/>
        <w:ind w:left="567" w:hanging="567"/>
        <w:rPr>
          <w:rFonts w:ascii="Gill Sans MT" w:eastAsia="Times New Roman" w:hAnsi="Gill Sans MT" w:cs="Futura Medium"/>
          <w:kern w:val="0"/>
          <w:lang w:val="en-GB" w:eastAsia="en-US" w:bidi="ar-SA"/>
        </w:rPr>
      </w:pPr>
      <w:r w:rsidRPr="008F582E">
        <w:rPr>
          <w:rFonts w:ascii="Gill Sans MT" w:eastAsia="Garamond,Futura Medium,Times Ne" w:hAnsi="Gill Sans MT" w:cs="Futura Medium"/>
          <w:kern w:val="0"/>
          <w:lang w:eastAsia="en-US" w:bidi="ar-SA"/>
        </w:rPr>
        <w:t xml:space="preserve">–––––– 2007. </w:t>
      </w:r>
      <w:r w:rsidRPr="008F582E">
        <w:rPr>
          <w:rFonts w:ascii="Gill Sans MT" w:eastAsia="Garamond,Futura Medium,Times Ne" w:hAnsi="Gill Sans MT" w:cs="Futura Medium"/>
          <w:i/>
          <w:iCs/>
          <w:kern w:val="0"/>
          <w:lang w:eastAsia="en-US" w:bidi="ar-SA"/>
        </w:rPr>
        <w:t>On S</w:t>
      </w:r>
      <w:proofErr w:type="spellStart"/>
      <w:r w:rsidRPr="008F582E">
        <w:rPr>
          <w:rFonts w:ascii="Gill Sans MT" w:eastAsia="Garamond,Futura Medium,Calibri" w:hAnsi="Gill Sans MT" w:cs="Futura Medium"/>
          <w:i/>
          <w:iCs/>
          <w:kern w:val="0"/>
          <w:lang w:val="en-GB" w:eastAsia="en-US" w:bidi="ar-SA"/>
        </w:rPr>
        <w:t>ø</w:t>
      </w:r>
      <w:r w:rsidRPr="008F582E">
        <w:rPr>
          <w:rFonts w:ascii="Gill Sans MT" w:eastAsia="Garamond,Futura Medium,Times Ne" w:hAnsi="Gill Sans MT" w:cs="Futura Medium"/>
          <w:i/>
          <w:iCs/>
          <w:kern w:val="0"/>
          <w:lang w:val="en-GB" w:eastAsia="en-US" w:bidi="ar-SA"/>
        </w:rPr>
        <w:t>ren</w:t>
      </w:r>
      <w:proofErr w:type="spellEnd"/>
      <w:r w:rsidRPr="008F582E">
        <w:rPr>
          <w:rFonts w:ascii="Gill Sans MT" w:eastAsia="Garamond,Futura Medium,Times Ne" w:hAnsi="Gill Sans MT" w:cs="Futura Medium"/>
          <w:i/>
          <w:iCs/>
          <w:kern w:val="0"/>
          <w:lang w:val="en-GB" w:eastAsia="en-US" w:bidi="ar-SA"/>
        </w:rPr>
        <w:t xml:space="preserve"> Kierkegaard: Dialogue, Polemics, Lost Intimacy and Time</w:t>
      </w:r>
      <w:r w:rsidRPr="008F582E">
        <w:rPr>
          <w:rFonts w:ascii="Gill Sans MT" w:eastAsia="Garamond,Futura Medium,Times Ne" w:hAnsi="Gill Sans MT" w:cs="Futura Medium"/>
          <w:kern w:val="0"/>
          <w:lang w:val="en-GB" w:eastAsia="en-US" w:bidi="ar-SA"/>
        </w:rPr>
        <w:t xml:space="preserve">. Aldershot: </w:t>
      </w:r>
      <w:proofErr w:type="spellStart"/>
      <w:r w:rsidRPr="008F582E">
        <w:rPr>
          <w:rFonts w:ascii="Gill Sans MT" w:eastAsia="Garamond,Futura Medium,Times Ne" w:hAnsi="Gill Sans MT" w:cs="Futura Medium"/>
          <w:kern w:val="0"/>
          <w:lang w:val="en-GB" w:eastAsia="en-US" w:bidi="ar-SA"/>
        </w:rPr>
        <w:t>Ashgate</w:t>
      </w:r>
      <w:proofErr w:type="spellEnd"/>
      <w:r w:rsidRPr="008F582E">
        <w:rPr>
          <w:rFonts w:ascii="Gill Sans MT" w:eastAsia="Garamond,Futura Medium,Times Ne" w:hAnsi="Gill Sans MT" w:cs="Futura Medium"/>
          <w:kern w:val="0"/>
          <w:lang w:val="en-GB" w:eastAsia="en-US" w:bidi="ar-SA"/>
        </w:rPr>
        <w:t>.</w:t>
      </w:r>
    </w:p>
    <w:p w14:paraId="3900315A" w14:textId="473A4B5E" w:rsidR="00E532EC" w:rsidRPr="008F582E" w:rsidRDefault="00E532EC" w:rsidP="007045C9">
      <w:pPr>
        <w:suppressAutoHyphens w:val="0"/>
        <w:spacing w:line="360" w:lineRule="auto"/>
        <w:ind w:left="567" w:hanging="567"/>
        <w:rPr>
          <w:rFonts w:ascii="Gill Sans MT" w:eastAsia="Times New Roman" w:hAnsi="Gill Sans MT" w:cs="Futura Medium"/>
          <w:kern w:val="0"/>
          <w:lang w:eastAsia="en-US" w:bidi="ar-SA"/>
        </w:rPr>
      </w:pPr>
      <w:proofErr w:type="spellStart"/>
      <w:r w:rsidRPr="008F582E">
        <w:rPr>
          <w:rFonts w:ascii="Gill Sans MT" w:eastAsia="Garamond,Futura Medium,Times Ne" w:hAnsi="Gill Sans MT" w:cs="Futura Medium"/>
          <w:kern w:val="0"/>
          <w:lang w:eastAsia="en-US" w:bidi="ar-SA"/>
        </w:rPr>
        <w:t>Mjaaland</w:t>
      </w:r>
      <w:proofErr w:type="spellEnd"/>
      <w:r w:rsidRPr="008F582E">
        <w:rPr>
          <w:rFonts w:ascii="Gill Sans MT" w:eastAsia="Garamond,Futura Medium,Times Ne" w:hAnsi="Gill Sans MT" w:cs="Futura Medium"/>
          <w:kern w:val="0"/>
          <w:lang w:eastAsia="en-US" w:bidi="ar-SA"/>
        </w:rPr>
        <w:t xml:space="preserve">, M. T. 2007. </w:t>
      </w:r>
      <w:r w:rsidR="004549A5" w:rsidRPr="008F582E">
        <w:rPr>
          <w:rFonts w:ascii="Gill Sans MT" w:eastAsia="Garamond,Futura Medium,Times Ne" w:hAnsi="Gill Sans MT" w:cs="Futura Medium"/>
          <w:kern w:val="0"/>
          <w:lang w:eastAsia="en-US" w:bidi="ar-SA"/>
        </w:rPr>
        <w:t>“</w:t>
      </w:r>
      <w:r w:rsidRPr="008F582E">
        <w:rPr>
          <w:rFonts w:ascii="Gill Sans MT" w:eastAsia="Garamond,Futura Medium,Times Ne" w:hAnsi="Gill Sans MT" w:cs="Futura Medium"/>
          <w:i/>
          <w:iCs/>
          <w:kern w:val="0"/>
          <w:lang w:eastAsia="en-US" w:bidi="ar-SA"/>
        </w:rPr>
        <w:t>Theaetetus</w:t>
      </w:r>
      <w:r w:rsidRPr="008F582E">
        <w:rPr>
          <w:rFonts w:ascii="Gill Sans MT" w:eastAsia="Garamond,Futura Medium,Times Ne" w:hAnsi="Gill Sans MT" w:cs="Futura Medium"/>
          <w:kern w:val="0"/>
          <w:lang w:eastAsia="en-US" w:bidi="ar-SA"/>
        </w:rPr>
        <w:t xml:space="preserve">: Giving Birth, or </w:t>
      </w:r>
      <w:r w:rsidR="00E949E0" w:rsidRPr="008F582E">
        <w:rPr>
          <w:rFonts w:ascii="Gill Sans MT" w:eastAsia="Garamond,Futura Medium,Times Ne" w:hAnsi="Gill Sans MT" w:cs="Futura Medium"/>
          <w:kern w:val="0"/>
          <w:lang w:eastAsia="en-US" w:bidi="ar-SA"/>
        </w:rPr>
        <w:t>Ki</w:t>
      </w:r>
      <w:r w:rsidR="004549A5" w:rsidRPr="008F582E">
        <w:rPr>
          <w:rFonts w:ascii="Gill Sans MT" w:eastAsia="Garamond,Futura Medium,Times Ne" w:hAnsi="Gill Sans MT" w:cs="Futura Medium"/>
          <w:kern w:val="0"/>
          <w:lang w:eastAsia="en-US" w:bidi="ar-SA"/>
        </w:rPr>
        <w:t xml:space="preserve">erkegaard’s Socratic </w:t>
      </w:r>
      <w:proofErr w:type="spellStart"/>
      <w:r w:rsidR="004549A5" w:rsidRPr="008F582E">
        <w:rPr>
          <w:rFonts w:ascii="Gill Sans MT" w:eastAsia="Garamond,Futura Medium,Times Ne" w:hAnsi="Gill Sans MT" w:cs="Futura Medium"/>
          <w:kern w:val="0"/>
          <w:lang w:eastAsia="en-US" w:bidi="ar-SA"/>
        </w:rPr>
        <w:t>Maieutics</w:t>
      </w:r>
      <w:proofErr w:type="spellEnd"/>
      <w:r w:rsidR="004549A5" w:rsidRPr="008F582E">
        <w:rPr>
          <w:rFonts w:ascii="Gill Sans MT" w:eastAsia="Garamond,Futura Medium,Times Ne" w:hAnsi="Gill Sans MT" w:cs="Futura Medium"/>
          <w:kern w:val="0"/>
          <w:lang w:eastAsia="en-US" w:bidi="ar-SA"/>
        </w:rPr>
        <w:t>.”</w:t>
      </w:r>
      <w:r w:rsidR="00E949E0" w:rsidRPr="008F582E">
        <w:rPr>
          <w:rFonts w:ascii="Gill Sans MT" w:eastAsia="Garamond,Futura Medium,Times Ne" w:hAnsi="Gill Sans MT" w:cs="Futura Medium"/>
          <w:kern w:val="0"/>
          <w:lang w:eastAsia="en-US" w:bidi="ar-SA"/>
        </w:rPr>
        <w:t xml:space="preserve"> I</w:t>
      </w:r>
      <w:r w:rsidRPr="008F582E">
        <w:rPr>
          <w:rFonts w:ascii="Gill Sans MT" w:eastAsia="Garamond,Futura Medium,Times Ne" w:hAnsi="Gill Sans MT" w:cs="Futura Medium"/>
          <w:kern w:val="0"/>
          <w:lang w:eastAsia="en-US" w:bidi="ar-SA"/>
        </w:rPr>
        <w:t xml:space="preserve">n </w:t>
      </w:r>
      <w:r w:rsidRPr="008F582E">
        <w:rPr>
          <w:rFonts w:ascii="Gill Sans MT" w:eastAsia="Garamond,Futura Medium,Times Ne" w:hAnsi="Gill Sans MT" w:cs="Futura Medium"/>
          <w:i/>
          <w:iCs/>
          <w:kern w:val="0"/>
          <w:lang w:eastAsia="en-US" w:bidi="ar-SA"/>
        </w:rPr>
        <w:t>Kierkegaard and the Greek World</w:t>
      </w:r>
      <w:r w:rsidRPr="008F582E">
        <w:rPr>
          <w:rFonts w:ascii="Gill Sans MT" w:eastAsia="Garamond,Futura Medium,Times Ne" w:hAnsi="Gill Sans MT" w:cs="Futura Medium"/>
          <w:kern w:val="0"/>
          <w:lang w:eastAsia="en-US" w:bidi="ar-SA"/>
        </w:rPr>
        <w:t xml:space="preserve">, edited by Jon Stewart &amp; </w:t>
      </w:r>
      <w:proofErr w:type="spellStart"/>
      <w:r w:rsidRPr="008F582E">
        <w:rPr>
          <w:rFonts w:ascii="Gill Sans MT" w:eastAsia="Garamond,Futura Medium,Times Ne" w:hAnsi="Gill Sans MT" w:cs="Futura Medium"/>
          <w:kern w:val="0"/>
          <w:lang w:eastAsia="en-US" w:bidi="ar-SA"/>
        </w:rPr>
        <w:t>Katalin</w:t>
      </w:r>
      <w:proofErr w:type="spellEnd"/>
      <w:r w:rsidRPr="008F582E">
        <w:rPr>
          <w:rFonts w:ascii="Gill Sans MT" w:eastAsia="Garamond,Futura Medium,Times Ne" w:hAnsi="Gill Sans MT" w:cs="Futura Medium"/>
          <w:kern w:val="0"/>
          <w:lang w:eastAsia="en-US" w:bidi="ar-SA"/>
        </w:rPr>
        <w:t xml:space="preserve"> Nun,</w:t>
      </w:r>
      <w:r w:rsidR="00E949E0" w:rsidRPr="008F582E">
        <w:rPr>
          <w:rFonts w:ascii="Gill Sans MT" w:eastAsia="Garamond,Futura Medium,Times Ne" w:hAnsi="Gill Sans MT" w:cs="Futura Medium"/>
          <w:kern w:val="0"/>
          <w:lang w:eastAsia="en-US" w:bidi="ar-SA"/>
        </w:rPr>
        <w:t xml:space="preserve"> Tome 1, 3-19. </w:t>
      </w:r>
      <w:proofErr w:type="spellStart"/>
      <w:r w:rsidR="00E949E0" w:rsidRPr="008F582E">
        <w:rPr>
          <w:rFonts w:ascii="Gill Sans MT" w:eastAsia="Garamond,Futura Medium,Times Ne" w:hAnsi="Gill Sans MT" w:cs="Futura Medium"/>
          <w:kern w:val="0"/>
          <w:lang w:eastAsia="en-US" w:bidi="ar-SA"/>
        </w:rPr>
        <w:t>Aldershot</w:t>
      </w:r>
      <w:proofErr w:type="spellEnd"/>
      <w:r w:rsidR="00E949E0" w:rsidRPr="008F582E">
        <w:rPr>
          <w:rFonts w:ascii="Gill Sans MT" w:eastAsia="Garamond,Futura Medium,Times Ne" w:hAnsi="Gill Sans MT" w:cs="Futura Medium"/>
          <w:kern w:val="0"/>
          <w:lang w:eastAsia="en-US" w:bidi="ar-SA"/>
        </w:rPr>
        <w:t xml:space="preserve">: </w:t>
      </w:r>
      <w:proofErr w:type="spellStart"/>
      <w:r w:rsidR="00E949E0" w:rsidRPr="008F582E">
        <w:rPr>
          <w:rFonts w:ascii="Gill Sans MT" w:eastAsia="Garamond,Futura Medium,Times Ne" w:hAnsi="Gill Sans MT" w:cs="Futura Medium"/>
          <w:kern w:val="0"/>
          <w:lang w:eastAsia="en-US" w:bidi="ar-SA"/>
        </w:rPr>
        <w:t>Ashgate</w:t>
      </w:r>
      <w:proofErr w:type="spellEnd"/>
      <w:r w:rsidRPr="008F582E">
        <w:rPr>
          <w:rFonts w:ascii="Gill Sans MT" w:eastAsia="Garamond,Futura Medium,Times Ne" w:hAnsi="Gill Sans MT" w:cs="Futura Medium"/>
          <w:kern w:val="0"/>
          <w:lang w:eastAsia="en-US" w:bidi="ar-SA"/>
        </w:rPr>
        <w:t>.</w:t>
      </w:r>
    </w:p>
    <w:p w14:paraId="57722734" w14:textId="0BA24075" w:rsidR="00E532EC" w:rsidRPr="008F582E" w:rsidRDefault="00E532EC" w:rsidP="007045C9">
      <w:pPr>
        <w:suppressAutoHyphens w:val="0"/>
        <w:spacing w:line="360" w:lineRule="auto"/>
        <w:ind w:left="567" w:hanging="567"/>
        <w:rPr>
          <w:rFonts w:ascii="Gill Sans MT" w:eastAsia="Times New Roman" w:hAnsi="Gill Sans MT" w:cs="Futura Medium"/>
          <w:kern w:val="0"/>
          <w:lang w:eastAsia="en-US" w:bidi="ar-SA"/>
        </w:rPr>
      </w:pPr>
      <w:proofErr w:type="spellStart"/>
      <w:r w:rsidRPr="008F582E">
        <w:rPr>
          <w:rFonts w:ascii="Gill Sans MT" w:eastAsia="Garamond,Futura Medium,Times Ne" w:hAnsi="Gill Sans MT" w:cs="Futura Medium"/>
          <w:kern w:val="0"/>
          <w:lang w:eastAsia="en-US" w:bidi="ar-SA"/>
        </w:rPr>
        <w:t>M</w:t>
      </w:r>
      <w:r w:rsidR="004549A5" w:rsidRPr="008F582E">
        <w:rPr>
          <w:rFonts w:ascii="Gill Sans MT" w:eastAsia="Garamond,Futura Medium,Times Ne" w:hAnsi="Gill Sans MT" w:cs="Futura Medium"/>
          <w:kern w:val="0"/>
          <w:lang w:eastAsia="en-US" w:bidi="ar-SA"/>
        </w:rPr>
        <w:t>uench</w:t>
      </w:r>
      <w:proofErr w:type="spellEnd"/>
      <w:r w:rsidR="004549A5" w:rsidRPr="008F582E">
        <w:rPr>
          <w:rFonts w:ascii="Gill Sans MT" w:eastAsia="Garamond,Futura Medium,Times Ne" w:hAnsi="Gill Sans MT" w:cs="Futura Medium"/>
          <w:kern w:val="0"/>
          <w:lang w:eastAsia="en-US" w:bidi="ar-SA"/>
        </w:rPr>
        <w:t>, Paul. 2009a. “</w:t>
      </w:r>
      <w:r w:rsidRPr="008F582E">
        <w:rPr>
          <w:rFonts w:ascii="Gill Sans MT" w:eastAsia="Garamond,Futura Medium,Times Ne" w:hAnsi="Gill Sans MT" w:cs="Futura Medium"/>
          <w:kern w:val="0"/>
          <w:lang w:eastAsia="en-US" w:bidi="ar-SA"/>
        </w:rPr>
        <w:t xml:space="preserve">Socratic Irony, Plato’s Apology, and Kierkegaard’s </w:t>
      </w:r>
      <w:r w:rsidRPr="008F582E">
        <w:rPr>
          <w:rFonts w:ascii="Gill Sans MT" w:eastAsia="Garamond,Futura Medium,Times Ne" w:hAnsi="Gill Sans MT" w:cs="Futura Medium"/>
          <w:i/>
          <w:iCs/>
          <w:kern w:val="0"/>
          <w:lang w:eastAsia="en-US" w:bidi="ar-SA"/>
        </w:rPr>
        <w:t>On the Concept of Irony</w:t>
      </w:r>
      <w:r w:rsidR="00E949E0" w:rsidRPr="008F582E">
        <w:rPr>
          <w:rFonts w:ascii="Gill Sans MT" w:eastAsia="Garamond,Futura Medium,Times Ne" w:hAnsi="Gill Sans MT" w:cs="Futura Medium"/>
          <w:i/>
          <w:iCs/>
          <w:kern w:val="0"/>
          <w:lang w:eastAsia="en-US" w:bidi="ar-SA"/>
        </w:rPr>
        <w:t>.</w:t>
      </w:r>
      <w:r w:rsidR="004549A5" w:rsidRPr="008F582E">
        <w:rPr>
          <w:rFonts w:ascii="Gill Sans MT" w:eastAsia="Garamond,Futura Medium,Times Ne" w:hAnsi="Gill Sans MT" w:cs="Futura Medium"/>
          <w:kern w:val="0"/>
          <w:lang w:eastAsia="en-US" w:bidi="ar-SA"/>
        </w:rPr>
        <w:t>”</w:t>
      </w:r>
      <w:r w:rsidR="00E949E0" w:rsidRPr="008F582E">
        <w:rPr>
          <w:rFonts w:ascii="Gill Sans MT" w:eastAsia="Garamond,Futura Medium,Times Ne" w:hAnsi="Gill Sans MT" w:cs="Futura Medium"/>
          <w:kern w:val="0"/>
          <w:lang w:eastAsia="en-US" w:bidi="ar-SA"/>
        </w:rPr>
        <w:t xml:space="preserve"> I</w:t>
      </w:r>
      <w:r w:rsidRPr="008F582E">
        <w:rPr>
          <w:rFonts w:ascii="Gill Sans MT" w:eastAsia="Garamond,Futura Medium,Times Ne" w:hAnsi="Gill Sans MT" w:cs="Futura Medium"/>
          <w:kern w:val="0"/>
          <w:lang w:eastAsia="en-US" w:bidi="ar-SA"/>
        </w:rPr>
        <w:t xml:space="preserve">n </w:t>
      </w:r>
      <w:r w:rsidRPr="008F582E">
        <w:rPr>
          <w:rFonts w:ascii="Gill Sans MT" w:eastAsia="Garamond,Futura Medium,Times Ne" w:hAnsi="Gill Sans MT" w:cs="Futura Medium"/>
          <w:i/>
          <w:iCs/>
          <w:kern w:val="0"/>
          <w:lang w:eastAsia="en-US" w:bidi="ar-SA"/>
        </w:rPr>
        <w:t>Kierkegaard Studies Yearbook</w:t>
      </w:r>
      <w:r w:rsidRPr="008F582E">
        <w:rPr>
          <w:rFonts w:ascii="Gill Sans MT" w:eastAsia="Garamond,Futura Medium,Times Ne" w:hAnsi="Gill Sans MT" w:cs="Futura Medium"/>
          <w:kern w:val="0"/>
          <w:lang w:eastAsia="en-US" w:bidi="ar-SA"/>
        </w:rPr>
        <w:t xml:space="preserve">, edited by Niels </w:t>
      </w:r>
      <w:proofErr w:type="spellStart"/>
      <w:r w:rsidRPr="008F582E">
        <w:rPr>
          <w:rFonts w:ascii="Gill Sans MT" w:eastAsia="Garamond,Futura Medium,Times Ne" w:hAnsi="Gill Sans MT" w:cs="Futura Medium"/>
          <w:kern w:val="0"/>
          <w:lang w:eastAsia="en-US" w:bidi="ar-SA"/>
        </w:rPr>
        <w:t>J</w:t>
      </w:r>
      <w:r w:rsidRPr="008F582E">
        <w:rPr>
          <w:rFonts w:ascii="Gill Sans MT" w:eastAsia="Garamond,Futura Medium,Calibri" w:hAnsi="Gill Sans MT" w:cs="Futura Medium"/>
          <w:kern w:val="0"/>
          <w:lang w:eastAsia="en-US" w:bidi="ar-SA"/>
        </w:rPr>
        <w:t>ø</w:t>
      </w:r>
      <w:r w:rsidRPr="008F582E">
        <w:rPr>
          <w:rFonts w:ascii="Gill Sans MT" w:eastAsia="Garamond,Futura Medium,Times Ne" w:hAnsi="Gill Sans MT" w:cs="Futura Medium"/>
          <w:kern w:val="0"/>
          <w:lang w:eastAsia="en-US" w:bidi="ar-SA"/>
        </w:rPr>
        <w:t>rgen</w:t>
      </w:r>
      <w:proofErr w:type="spellEnd"/>
      <w:r w:rsidRPr="008F582E">
        <w:rPr>
          <w:rFonts w:ascii="Gill Sans MT" w:eastAsia="Garamond,Futura Medium,Times Ne" w:hAnsi="Gill Sans MT" w:cs="Futura Medium"/>
          <w:kern w:val="0"/>
          <w:lang w:eastAsia="en-US" w:bidi="ar-SA"/>
        </w:rPr>
        <w:t xml:space="preserve"> </w:t>
      </w:r>
      <w:proofErr w:type="spellStart"/>
      <w:r w:rsidRPr="008F582E">
        <w:rPr>
          <w:rFonts w:ascii="Gill Sans MT" w:eastAsia="Garamond,Futura Medium,Times Ne" w:hAnsi="Gill Sans MT" w:cs="Futura Medium"/>
          <w:kern w:val="0"/>
          <w:lang w:eastAsia="en-US" w:bidi="ar-SA"/>
        </w:rPr>
        <w:t>Cappel</w:t>
      </w:r>
      <w:r w:rsidRPr="008F582E">
        <w:rPr>
          <w:rFonts w:ascii="Gill Sans MT" w:eastAsia="Garamond,Futura Medium,Calibri" w:hAnsi="Gill Sans MT" w:cs="Futura Medium"/>
          <w:kern w:val="0"/>
          <w:lang w:eastAsia="en-US" w:bidi="ar-SA"/>
        </w:rPr>
        <w:t>ø</w:t>
      </w:r>
      <w:r w:rsidRPr="008F582E">
        <w:rPr>
          <w:rFonts w:ascii="Gill Sans MT" w:eastAsia="Garamond,Futura Medium,Times Ne" w:hAnsi="Gill Sans MT" w:cs="Futura Medium"/>
          <w:kern w:val="0"/>
          <w:lang w:eastAsia="en-US" w:bidi="ar-SA"/>
        </w:rPr>
        <w:t>rn</w:t>
      </w:r>
      <w:proofErr w:type="spellEnd"/>
      <w:r w:rsidRPr="008F582E">
        <w:rPr>
          <w:rFonts w:ascii="Gill Sans MT" w:eastAsia="Garamond,Futura Medium,Times Ne" w:hAnsi="Gill Sans MT" w:cs="Futura Medium"/>
          <w:kern w:val="0"/>
          <w:lang w:eastAsia="en-US" w:bidi="ar-SA"/>
        </w:rPr>
        <w:t xml:space="preserve"> and Hermann </w:t>
      </w:r>
      <w:proofErr w:type="spellStart"/>
      <w:r w:rsidRPr="008F582E">
        <w:rPr>
          <w:rFonts w:ascii="Gill Sans MT" w:eastAsia="Garamond,Futura Medium,Times Ne" w:hAnsi="Gill Sans MT" w:cs="Futura Medium"/>
          <w:kern w:val="0"/>
          <w:lang w:eastAsia="en-US" w:bidi="ar-SA"/>
        </w:rPr>
        <w:t>Deuser</w:t>
      </w:r>
      <w:proofErr w:type="spellEnd"/>
      <w:r w:rsidR="00E949E0" w:rsidRPr="008F582E">
        <w:rPr>
          <w:rFonts w:ascii="Gill Sans MT" w:eastAsia="Garamond,Futura Medium,Times Ne" w:hAnsi="Gill Sans MT" w:cs="Futura Medium"/>
          <w:kern w:val="0"/>
          <w:lang w:eastAsia="en-US" w:bidi="ar-SA"/>
        </w:rPr>
        <w:t xml:space="preserve">, </w:t>
      </w:r>
      <w:r w:rsidR="004868CE" w:rsidRPr="008F582E">
        <w:rPr>
          <w:rFonts w:ascii="Gill Sans MT" w:eastAsia="Garamond,Futura Medium,Times Ne" w:hAnsi="Gill Sans MT" w:cs="Futura Medium"/>
          <w:kern w:val="0"/>
          <w:lang w:eastAsia="en-US" w:bidi="ar-SA"/>
        </w:rPr>
        <w:t>71-125. Berlin</w:t>
      </w:r>
      <w:r w:rsidRPr="008F582E">
        <w:rPr>
          <w:rFonts w:ascii="Gill Sans MT" w:eastAsia="Garamond,Futura Medium,Times Ne" w:hAnsi="Gill Sans MT" w:cs="Futura Medium"/>
          <w:kern w:val="0"/>
          <w:lang w:eastAsia="en-US" w:bidi="ar-SA"/>
        </w:rPr>
        <w:t xml:space="preserve">: Walter de </w:t>
      </w:r>
      <w:proofErr w:type="spellStart"/>
      <w:r w:rsidRPr="008F582E">
        <w:rPr>
          <w:rFonts w:ascii="Gill Sans MT" w:eastAsia="Garamond,Futura Medium,Times Ne" w:hAnsi="Gill Sans MT" w:cs="Futura Medium"/>
          <w:kern w:val="0"/>
          <w:lang w:eastAsia="en-US" w:bidi="ar-SA"/>
        </w:rPr>
        <w:t>Gruyter</w:t>
      </w:r>
      <w:proofErr w:type="spellEnd"/>
      <w:r w:rsidRPr="008F582E">
        <w:rPr>
          <w:rFonts w:ascii="Gill Sans MT" w:eastAsia="Garamond,Futura Medium,Times Ne" w:hAnsi="Gill Sans MT" w:cs="Futura Medium"/>
          <w:kern w:val="0"/>
          <w:lang w:eastAsia="en-US" w:bidi="ar-SA"/>
        </w:rPr>
        <w:t>.</w:t>
      </w:r>
    </w:p>
    <w:p w14:paraId="5156EA1B" w14:textId="1D8C81D3" w:rsidR="00E532EC" w:rsidRPr="008F582E" w:rsidRDefault="004549A5" w:rsidP="007045C9">
      <w:pPr>
        <w:suppressAutoHyphens w:val="0"/>
        <w:spacing w:line="360" w:lineRule="auto"/>
        <w:ind w:left="567" w:hanging="567"/>
        <w:rPr>
          <w:rFonts w:ascii="Gill Sans MT" w:eastAsia="Times New Roman" w:hAnsi="Gill Sans MT" w:cs="Futura Medium"/>
          <w:kern w:val="0"/>
          <w:lang w:eastAsia="en-US" w:bidi="ar-SA"/>
        </w:rPr>
      </w:pPr>
      <w:r w:rsidRPr="008F582E">
        <w:rPr>
          <w:rFonts w:ascii="Gill Sans MT" w:eastAsia="Garamond,Futura Medium,Times Ne" w:hAnsi="Gill Sans MT" w:cs="Futura Medium"/>
          <w:kern w:val="0"/>
          <w:lang w:eastAsia="en-US" w:bidi="ar-SA"/>
        </w:rPr>
        <w:t>–––––– 2009b. “</w:t>
      </w:r>
      <w:r w:rsidR="00E532EC" w:rsidRPr="008F582E">
        <w:rPr>
          <w:rFonts w:ascii="Gill Sans MT" w:eastAsia="Garamond,Futura Medium,Times Ne" w:hAnsi="Gill Sans MT" w:cs="Futura Medium"/>
          <w:kern w:val="0"/>
          <w:lang w:eastAsia="en-US" w:bidi="ar-SA"/>
        </w:rPr>
        <w:t>Kierkegaard's Socratic Point of View</w:t>
      </w:r>
      <w:r w:rsidRPr="008F582E">
        <w:rPr>
          <w:rFonts w:ascii="Gill Sans MT" w:eastAsia="Garamond,Futura Medium,Times Ne" w:hAnsi="Gill Sans MT" w:cs="Futura Medium"/>
          <w:kern w:val="0"/>
          <w:lang w:eastAsia="en-US" w:bidi="ar-SA"/>
        </w:rPr>
        <w:t>.”</w:t>
      </w:r>
      <w:r w:rsidR="00E949E0" w:rsidRPr="008F582E">
        <w:rPr>
          <w:rFonts w:ascii="Gill Sans MT" w:eastAsia="Garamond,Futura Medium,Times Ne" w:hAnsi="Gill Sans MT" w:cs="Futura Medium"/>
          <w:kern w:val="0"/>
          <w:lang w:eastAsia="en-US" w:bidi="ar-SA"/>
        </w:rPr>
        <w:t xml:space="preserve"> I</w:t>
      </w:r>
      <w:r w:rsidR="00E532EC" w:rsidRPr="008F582E">
        <w:rPr>
          <w:rFonts w:ascii="Gill Sans MT" w:eastAsia="Garamond,Futura Medium,Times Ne" w:hAnsi="Gill Sans MT" w:cs="Futura Medium"/>
          <w:kern w:val="0"/>
          <w:lang w:eastAsia="en-US" w:bidi="ar-SA"/>
        </w:rPr>
        <w:t xml:space="preserve">n </w:t>
      </w:r>
      <w:r w:rsidR="00E532EC" w:rsidRPr="008F582E">
        <w:rPr>
          <w:rFonts w:ascii="Gill Sans MT" w:eastAsia="Garamond,Futura Medium,Times Ne" w:hAnsi="Gill Sans MT" w:cs="Futura Medium"/>
          <w:i/>
          <w:iCs/>
          <w:kern w:val="0"/>
          <w:lang w:eastAsia="en-US" w:bidi="ar-SA"/>
        </w:rPr>
        <w:t>A Companion to Socrates</w:t>
      </w:r>
      <w:r w:rsidR="00E532EC" w:rsidRPr="008F582E">
        <w:rPr>
          <w:rFonts w:ascii="Gill Sans MT" w:eastAsia="Garamond,Futura Medium,Times Ne" w:hAnsi="Gill Sans MT" w:cs="Futura Medium"/>
          <w:kern w:val="0"/>
          <w:lang w:eastAsia="en-US" w:bidi="ar-SA"/>
        </w:rPr>
        <w:t xml:space="preserve">, edited by Sara </w:t>
      </w:r>
      <w:proofErr w:type="spellStart"/>
      <w:r w:rsidR="00E532EC" w:rsidRPr="008F582E">
        <w:rPr>
          <w:rFonts w:ascii="Gill Sans MT" w:eastAsia="Garamond,Futura Medium,Times Ne" w:hAnsi="Gill Sans MT" w:cs="Futura Medium"/>
          <w:kern w:val="0"/>
          <w:lang w:eastAsia="en-US" w:bidi="ar-SA"/>
        </w:rPr>
        <w:t>A</w:t>
      </w:r>
      <w:r w:rsidR="00E949E0" w:rsidRPr="008F582E">
        <w:rPr>
          <w:rFonts w:ascii="Gill Sans MT" w:eastAsia="Garamond,Futura Medium,Times Ne" w:hAnsi="Gill Sans MT" w:cs="Futura Medium"/>
          <w:kern w:val="0"/>
          <w:lang w:eastAsia="en-US" w:bidi="ar-SA"/>
        </w:rPr>
        <w:t>hbel-Rappe</w:t>
      </w:r>
      <w:proofErr w:type="spellEnd"/>
      <w:r w:rsidR="00E949E0" w:rsidRPr="008F582E">
        <w:rPr>
          <w:rFonts w:ascii="Gill Sans MT" w:eastAsia="Garamond,Futura Medium,Times Ne" w:hAnsi="Gill Sans MT" w:cs="Futura Medium"/>
          <w:kern w:val="0"/>
          <w:lang w:eastAsia="en-US" w:bidi="ar-SA"/>
        </w:rPr>
        <w:t xml:space="preserve"> and </w:t>
      </w:r>
      <w:proofErr w:type="spellStart"/>
      <w:r w:rsidR="00E949E0" w:rsidRPr="008F582E">
        <w:rPr>
          <w:rFonts w:ascii="Gill Sans MT" w:eastAsia="Garamond,Futura Medium,Times Ne" w:hAnsi="Gill Sans MT" w:cs="Futura Medium"/>
          <w:kern w:val="0"/>
          <w:lang w:eastAsia="en-US" w:bidi="ar-SA"/>
        </w:rPr>
        <w:t>Rachana</w:t>
      </w:r>
      <w:proofErr w:type="spellEnd"/>
      <w:r w:rsidR="00E949E0" w:rsidRPr="008F582E">
        <w:rPr>
          <w:rFonts w:ascii="Gill Sans MT" w:eastAsia="Garamond,Futura Medium,Times Ne" w:hAnsi="Gill Sans MT" w:cs="Futura Medium"/>
          <w:kern w:val="0"/>
          <w:lang w:eastAsia="en-US" w:bidi="ar-SA"/>
        </w:rPr>
        <w:t xml:space="preserve"> </w:t>
      </w:r>
      <w:proofErr w:type="spellStart"/>
      <w:r w:rsidR="00E949E0" w:rsidRPr="008F582E">
        <w:rPr>
          <w:rFonts w:ascii="Gill Sans MT" w:eastAsia="Garamond,Futura Medium,Times Ne" w:hAnsi="Gill Sans MT" w:cs="Futura Medium"/>
          <w:kern w:val="0"/>
          <w:lang w:eastAsia="en-US" w:bidi="ar-SA"/>
        </w:rPr>
        <w:t>Kamtekar</w:t>
      </w:r>
      <w:proofErr w:type="spellEnd"/>
      <w:r w:rsidR="00E949E0" w:rsidRPr="008F582E">
        <w:rPr>
          <w:rFonts w:ascii="Gill Sans MT" w:eastAsia="Garamond,Futura Medium,Times Ne" w:hAnsi="Gill Sans MT" w:cs="Futura Medium"/>
          <w:kern w:val="0"/>
          <w:lang w:eastAsia="en-US" w:bidi="ar-SA"/>
        </w:rPr>
        <w:t xml:space="preserve">, </w:t>
      </w:r>
      <w:r w:rsidR="004868CE" w:rsidRPr="008F582E">
        <w:rPr>
          <w:rFonts w:ascii="Gill Sans MT" w:eastAsia="Garamond,Futura Medium,Times Ne" w:hAnsi="Gill Sans MT" w:cs="Futura Medium"/>
          <w:kern w:val="0"/>
          <w:lang w:eastAsia="en-US" w:bidi="ar-SA"/>
        </w:rPr>
        <w:t>389-405</w:t>
      </w:r>
      <w:r w:rsidR="00E532EC" w:rsidRPr="008F582E">
        <w:rPr>
          <w:rFonts w:ascii="Gill Sans MT" w:eastAsia="Garamond,Futura Medium,Times Ne" w:hAnsi="Gill Sans MT" w:cs="Futura Medium"/>
          <w:kern w:val="0"/>
          <w:lang w:eastAsia="en-US" w:bidi="ar-SA"/>
        </w:rPr>
        <w:t xml:space="preserve"> Oxford: Blackwell.</w:t>
      </w:r>
    </w:p>
    <w:p w14:paraId="0E5FDD16" w14:textId="360EA533" w:rsidR="00E532EC" w:rsidRPr="008F582E" w:rsidRDefault="004549A5" w:rsidP="007045C9">
      <w:pPr>
        <w:suppressAutoHyphens w:val="0"/>
        <w:spacing w:line="360" w:lineRule="auto"/>
        <w:ind w:left="567" w:hanging="567"/>
        <w:rPr>
          <w:rFonts w:ascii="Gill Sans MT" w:eastAsia="Times New Roman" w:hAnsi="Gill Sans MT" w:cs="Futura Medium"/>
          <w:kern w:val="0"/>
          <w:lang w:eastAsia="en-US" w:bidi="ar-SA"/>
        </w:rPr>
      </w:pPr>
      <w:r w:rsidRPr="008F582E">
        <w:rPr>
          <w:rFonts w:ascii="Gill Sans MT" w:eastAsia="Garamond,Futura Medium" w:hAnsi="Gill Sans MT" w:cs="Futura Medium"/>
        </w:rPr>
        <w:t>Pattison, George. 2002. “</w:t>
      </w:r>
      <w:r w:rsidR="7675506A" w:rsidRPr="008F582E">
        <w:rPr>
          <w:rFonts w:ascii="Gill Sans MT" w:eastAsia="Garamond,Futura Medium" w:hAnsi="Gill Sans MT" w:cs="Futura Medium"/>
        </w:rPr>
        <w:t>Beyond the Grasp of Irony</w:t>
      </w:r>
      <w:r w:rsidRPr="008F582E">
        <w:rPr>
          <w:rFonts w:ascii="Gill Sans MT" w:eastAsia="Garamond,Futura Medium" w:hAnsi="Gill Sans MT" w:cs="Futura Medium"/>
        </w:rPr>
        <w:t>.”</w:t>
      </w:r>
      <w:r w:rsidR="00E949E0" w:rsidRPr="008F582E">
        <w:rPr>
          <w:rFonts w:ascii="Gill Sans MT" w:eastAsia="Garamond,Futura Medium" w:hAnsi="Gill Sans MT" w:cs="Futura Medium"/>
        </w:rPr>
        <w:t xml:space="preserve"> I</w:t>
      </w:r>
      <w:r w:rsidR="7675506A" w:rsidRPr="008F582E">
        <w:rPr>
          <w:rFonts w:ascii="Gill Sans MT" w:eastAsia="Garamond,Futura Medium" w:hAnsi="Gill Sans MT" w:cs="Futura Medium"/>
        </w:rPr>
        <w:t xml:space="preserve">n </w:t>
      </w:r>
      <w:r w:rsidR="7675506A" w:rsidRPr="008F582E">
        <w:rPr>
          <w:rFonts w:ascii="Gill Sans MT" w:eastAsia="Garamond,Futura Medium" w:hAnsi="Gill Sans MT" w:cs="Futura Medium"/>
          <w:i/>
          <w:iCs/>
        </w:rPr>
        <w:t>International Kierkegaard Commentary: The Concept of Irony</w:t>
      </w:r>
      <w:r w:rsidR="7675506A" w:rsidRPr="008F582E">
        <w:rPr>
          <w:rFonts w:ascii="Gill Sans MT" w:eastAsia="Garamond,Futura Medium" w:hAnsi="Gill Sans MT" w:cs="Futura Medium"/>
        </w:rPr>
        <w:t>, edited by Robert L. Perkins</w:t>
      </w:r>
      <w:r w:rsidR="00E949E0" w:rsidRPr="008F582E">
        <w:rPr>
          <w:rFonts w:ascii="Gill Sans MT" w:eastAsia="Garamond,Futura Medium" w:hAnsi="Gill Sans MT" w:cs="Futura Medium"/>
        </w:rPr>
        <w:t xml:space="preserve">, </w:t>
      </w:r>
      <w:r w:rsidR="004868CE" w:rsidRPr="008F582E">
        <w:rPr>
          <w:rFonts w:ascii="Gill Sans MT" w:eastAsia="Garamond,Futura Medium" w:hAnsi="Gill Sans MT" w:cs="Futura Medium"/>
        </w:rPr>
        <w:t>347-363</w:t>
      </w:r>
      <w:r w:rsidR="7675506A" w:rsidRPr="008F582E">
        <w:rPr>
          <w:rFonts w:ascii="Gill Sans MT" w:eastAsia="Garamond,Futura Medium" w:hAnsi="Gill Sans MT" w:cs="Futura Medium"/>
        </w:rPr>
        <w:t>. Macon: Mercer University Press.</w:t>
      </w:r>
    </w:p>
    <w:p w14:paraId="0EB14F37" w14:textId="6665F9C7" w:rsidR="00E532EC" w:rsidRPr="008F582E" w:rsidRDefault="00E532EC" w:rsidP="007045C9">
      <w:pPr>
        <w:suppressAutoHyphens w:val="0"/>
        <w:spacing w:line="360" w:lineRule="auto"/>
        <w:ind w:left="567" w:hanging="567"/>
        <w:rPr>
          <w:rFonts w:ascii="Gill Sans MT" w:eastAsia="Times New Roman" w:hAnsi="Gill Sans MT" w:cs="Futura Medium"/>
          <w:iCs/>
          <w:kern w:val="0"/>
          <w:lang w:val="en-GB" w:eastAsia="en-US" w:bidi="ar-SA"/>
        </w:rPr>
      </w:pPr>
      <w:r w:rsidRPr="008F582E">
        <w:rPr>
          <w:rFonts w:ascii="Gill Sans MT" w:eastAsia="Garamond,Futura Medium,Times Ne" w:hAnsi="Gill Sans MT" w:cs="Futura Medium"/>
          <w:kern w:val="0"/>
          <w:lang w:eastAsia="en-US" w:bidi="ar-SA"/>
        </w:rPr>
        <w:t>––––––</w:t>
      </w:r>
      <w:r w:rsidR="004549A5" w:rsidRPr="008F582E">
        <w:rPr>
          <w:rFonts w:ascii="Gill Sans MT" w:eastAsia="Garamond,Futura Medium,Times Ne" w:hAnsi="Gill Sans MT" w:cs="Futura Medium"/>
          <w:kern w:val="0"/>
          <w:lang w:val="en-GB" w:eastAsia="en-US" w:bidi="ar-SA"/>
        </w:rPr>
        <w:t xml:space="preserve"> 2007. “</w:t>
      </w:r>
      <w:r w:rsidRPr="008F582E">
        <w:rPr>
          <w:rFonts w:ascii="Gill Sans MT" w:eastAsia="Garamond,Futura Medium,Times Ne" w:hAnsi="Gill Sans MT" w:cs="Futura Medium"/>
          <w:kern w:val="0"/>
          <w:lang w:val="en-GB" w:eastAsia="en-US" w:bidi="ar-SA"/>
        </w:rPr>
        <w:t>A simple wise man of ancient times: Kierkegaard on Socrates</w:t>
      </w:r>
      <w:r w:rsidR="004549A5" w:rsidRPr="008F582E">
        <w:rPr>
          <w:rFonts w:ascii="Gill Sans MT" w:eastAsia="Garamond,Futura Medium,Times Ne" w:hAnsi="Gill Sans MT" w:cs="Futura Medium"/>
          <w:kern w:val="0"/>
          <w:lang w:val="en-GB" w:eastAsia="en-US" w:bidi="ar-SA"/>
        </w:rPr>
        <w:t>.” I</w:t>
      </w:r>
      <w:r w:rsidRPr="008F582E">
        <w:rPr>
          <w:rFonts w:ascii="Gill Sans MT" w:eastAsia="Garamond,Futura Medium,Times Ne" w:hAnsi="Gill Sans MT" w:cs="Futura Medium"/>
          <w:kern w:val="0"/>
          <w:lang w:val="en-GB" w:eastAsia="en-US" w:bidi="ar-SA"/>
        </w:rPr>
        <w:t xml:space="preserve">n </w:t>
      </w:r>
      <w:r w:rsidRPr="008F582E">
        <w:rPr>
          <w:rFonts w:ascii="Gill Sans MT" w:eastAsia="Garamond,Futura Medium,Times Ne" w:hAnsi="Gill Sans MT" w:cs="Futura Medium"/>
          <w:i/>
          <w:iCs/>
          <w:kern w:val="0"/>
          <w:lang w:val="en-GB" w:eastAsia="en-US" w:bidi="ar-SA"/>
        </w:rPr>
        <w:t>Socrates in the Nineteenth and Twentieth Centuries</w:t>
      </w:r>
      <w:r w:rsidRPr="008F582E">
        <w:rPr>
          <w:rFonts w:ascii="Gill Sans MT" w:eastAsia="Garamond,Futura Medium,Times Ne" w:hAnsi="Gill Sans MT" w:cs="Futura Medium"/>
          <w:kern w:val="0"/>
          <w:lang w:val="en-GB" w:eastAsia="en-US" w:bidi="ar-SA"/>
        </w:rPr>
        <w:t>, edited by Michael B. Trapp</w:t>
      </w:r>
      <w:r w:rsidR="004549A5" w:rsidRPr="008F582E">
        <w:rPr>
          <w:rFonts w:ascii="Gill Sans MT" w:eastAsia="Garamond,Futura Medium,Times Ne" w:hAnsi="Gill Sans MT" w:cs="Futura Medium"/>
          <w:kern w:val="0"/>
          <w:lang w:val="en-GB" w:eastAsia="en-US" w:bidi="ar-SA"/>
        </w:rPr>
        <w:t xml:space="preserve">, </w:t>
      </w:r>
      <w:r w:rsidR="0064428C" w:rsidRPr="008F582E">
        <w:rPr>
          <w:rFonts w:ascii="Gill Sans MT" w:eastAsia="Garamond,Futura Medium,Times Ne" w:hAnsi="Gill Sans MT" w:cs="Futura Medium"/>
          <w:kern w:val="0"/>
          <w:lang w:val="en-GB" w:eastAsia="en-US" w:bidi="ar-SA"/>
        </w:rPr>
        <w:t>19-36</w:t>
      </w:r>
      <w:r w:rsidRPr="008F582E">
        <w:rPr>
          <w:rFonts w:ascii="Gill Sans MT" w:eastAsia="Garamond,Futura Medium,Times Ne" w:hAnsi="Gill Sans MT" w:cs="Futura Medium"/>
          <w:kern w:val="0"/>
          <w:lang w:val="en-GB" w:eastAsia="en-US" w:bidi="ar-SA"/>
        </w:rPr>
        <w:t xml:space="preserve">. Aldershot: </w:t>
      </w:r>
      <w:proofErr w:type="spellStart"/>
      <w:r w:rsidRPr="008F582E">
        <w:rPr>
          <w:rFonts w:ascii="Gill Sans MT" w:eastAsia="Garamond,Futura Medium,Times Ne" w:hAnsi="Gill Sans MT" w:cs="Futura Medium"/>
          <w:kern w:val="0"/>
          <w:lang w:val="en-GB" w:eastAsia="en-US" w:bidi="ar-SA"/>
        </w:rPr>
        <w:t>Ashgate</w:t>
      </w:r>
      <w:proofErr w:type="spellEnd"/>
      <w:r w:rsidRPr="008F582E">
        <w:rPr>
          <w:rFonts w:ascii="Gill Sans MT" w:eastAsia="Garamond,Futura Medium,Times Ne" w:hAnsi="Gill Sans MT" w:cs="Futura Medium"/>
          <w:kern w:val="0"/>
          <w:lang w:val="en-GB" w:eastAsia="en-US" w:bidi="ar-SA"/>
        </w:rPr>
        <w:t>.</w:t>
      </w:r>
    </w:p>
    <w:p w14:paraId="6FD04540" w14:textId="77777777" w:rsidR="00E532EC" w:rsidRPr="008F582E" w:rsidRDefault="7675506A" w:rsidP="007045C9">
      <w:pPr>
        <w:spacing w:line="360" w:lineRule="auto"/>
        <w:ind w:left="567" w:hanging="567"/>
        <w:rPr>
          <w:rFonts w:ascii="Gill Sans MT" w:eastAsia="Klee Medium" w:hAnsi="Gill Sans MT" w:cs="Futura Medium"/>
        </w:rPr>
      </w:pPr>
      <w:r w:rsidRPr="008F582E">
        <w:rPr>
          <w:rFonts w:ascii="Gill Sans MT" w:eastAsia="Garamond,Futura Medium,Klee Med" w:hAnsi="Gill Sans MT" w:cs="Futura Medium"/>
        </w:rPr>
        <w:t xml:space="preserve">Priest, Graham. 2001. </w:t>
      </w:r>
      <w:r w:rsidRPr="008F582E">
        <w:rPr>
          <w:rFonts w:ascii="Gill Sans MT" w:eastAsia="Garamond,Futura Medium,Klee Med" w:hAnsi="Gill Sans MT" w:cs="Futura Medium"/>
          <w:i/>
          <w:iCs/>
        </w:rPr>
        <w:t>Beyond the Limits of Thought</w:t>
      </w:r>
      <w:r w:rsidRPr="008F582E">
        <w:rPr>
          <w:rFonts w:ascii="Gill Sans MT" w:eastAsia="Garamond,Futura Medium,Klee Med" w:hAnsi="Gill Sans MT" w:cs="Futura Medium"/>
        </w:rPr>
        <w:t>. Oxford: Clarendon.</w:t>
      </w:r>
    </w:p>
    <w:p w14:paraId="7139D23E" w14:textId="42121940" w:rsidR="00B1041B" w:rsidRPr="008F582E" w:rsidRDefault="004549A5" w:rsidP="007045C9">
      <w:pPr>
        <w:suppressAutoHyphens w:val="0"/>
        <w:spacing w:line="360" w:lineRule="auto"/>
        <w:ind w:left="567" w:hanging="567"/>
        <w:rPr>
          <w:rFonts w:ascii="Gill Sans MT" w:eastAsia="Times New Roman" w:hAnsi="Gill Sans MT" w:cs="Futura Medium"/>
          <w:kern w:val="0"/>
          <w:lang w:val="en-GB" w:eastAsia="en-US" w:bidi="ar-SA"/>
        </w:rPr>
      </w:pPr>
      <w:r w:rsidRPr="008F582E">
        <w:rPr>
          <w:rFonts w:ascii="Gill Sans MT" w:eastAsia="Garamond,Futura Medium,Times Ne" w:hAnsi="Gill Sans MT" w:cs="Futura Medium"/>
          <w:kern w:val="0"/>
          <w:lang w:val="en-GB" w:eastAsia="en-US" w:bidi="ar-SA"/>
        </w:rPr>
        <w:t>Robinson, R. 1971. “</w:t>
      </w:r>
      <w:r w:rsidR="00B1041B" w:rsidRPr="008F582E">
        <w:rPr>
          <w:rFonts w:ascii="Gill Sans MT" w:eastAsia="Garamond,Futura Medium,Times Ne" w:hAnsi="Gill Sans MT" w:cs="Futura Medium"/>
          <w:kern w:val="0"/>
          <w:lang w:val="en-GB" w:eastAsia="en-US" w:bidi="ar-SA"/>
        </w:rPr>
        <w:t>Socratic Definition</w:t>
      </w:r>
      <w:r w:rsidRPr="008F582E">
        <w:rPr>
          <w:rFonts w:ascii="Gill Sans MT" w:eastAsia="Garamond,Futura Medium,Times Ne" w:hAnsi="Gill Sans MT" w:cs="Futura Medium"/>
          <w:kern w:val="0"/>
          <w:lang w:val="en-GB" w:eastAsia="en-US" w:bidi="ar-SA"/>
        </w:rPr>
        <w:t>.”</w:t>
      </w:r>
      <w:r w:rsidR="00E949E0" w:rsidRPr="008F582E">
        <w:rPr>
          <w:rFonts w:ascii="Gill Sans MT" w:eastAsia="Garamond,Futura Medium,Times Ne" w:hAnsi="Gill Sans MT" w:cs="Futura Medium"/>
          <w:kern w:val="0"/>
          <w:lang w:val="en-GB" w:eastAsia="en-US" w:bidi="ar-SA"/>
        </w:rPr>
        <w:t xml:space="preserve"> I</w:t>
      </w:r>
      <w:r w:rsidR="00B1041B" w:rsidRPr="008F582E">
        <w:rPr>
          <w:rFonts w:ascii="Gill Sans MT" w:eastAsia="Garamond,Futura Medium,Times Ne" w:hAnsi="Gill Sans MT" w:cs="Futura Medium"/>
          <w:kern w:val="0"/>
          <w:lang w:val="en-GB" w:eastAsia="en-US" w:bidi="ar-SA"/>
        </w:rPr>
        <w:t xml:space="preserve">n </w:t>
      </w:r>
      <w:proofErr w:type="gramStart"/>
      <w:r w:rsidR="00B1041B" w:rsidRPr="008F582E">
        <w:rPr>
          <w:rFonts w:ascii="Gill Sans MT" w:eastAsia="Garamond,Futura Medium,Times Ne" w:hAnsi="Gill Sans MT" w:cs="Futura Medium"/>
          <w:i/>
          <w:iCs/>
          <w:kern w:val="0"/>
          <w:lang w:val="en-GB" w:eastAsia="en-US" w:bidi="ar-SA"/>
        </w:rPr>
        <w:t>The</w:t>
      </w:r>
      <w:proofErr w:type="gramEnd"/>
      <w:r w:rsidR="00B1041B" w:rsidRPr="008F582E">
        <w:rPr>
          <w:rFonts w:ascii="Gill Sans MT" w:eastAsia="Garamond,Futura Medium,Times Ne" w:hAnsi="Gill Sans MT" w:cs="Futura Medium"/>
          <w:i/>
          <w:iCs/>
          <w:kern w:val="0"/>
          <w:lang w:val="en-GB" w:eastAsia="en-US" w:bidi="ar-SA"/>
        </w:rPr>
        <w:t xml:space="preserve"> Philosophy of Socrates</w:t>
      </w:r>
      <w:r w:rsidR="00B1041B" w:rsidRPr="008F582E">
        <w:rPr>
          <w:rFonts w:ascii="Gill Sans MT" w:eastAsia="Garamond,Futura Medium,Times Ne" w:hAnsi="Gill Sans MT" w:cs="Futura Medium"/>
          <w:kern w:val="0"/>
          <w:lang w:val="en-GB" w:eastAsia="en-US" w:bidi="ar-SA"/>
        </w:rPr>
        <w:t xml:space="preserve">, edited by Gregory </w:t>
      </w:r>
      <w:proofErr w:type="spellStart"/>
      <w:r w:rsidR="00B1041B" w:rsidRPr="008F582E">
        <w:rPr>
          <w:rFonts w:ascii="Gill Sans MT" w:eastAsia="Garamond,Futura Medium,Times Ne" w:hAnsi="Gill Sans MT" w:cs="Futura Medium"/>
          <w:kern w:val="0"/>
          <w:lang w:val="en-GB" w:eastAsia="en-US" w:bidi="ar-SA"/>
        </w:rPr>
        <w:t>Vlastos</w:t>
      </w:r>
      <w:proofErr w:type="spellEnd"/>
      <w:r w:rsidR="00E949E0" w:rsidRPr="008F582E">
        <w:rPr>
          <w:rFonts w:ascii="Gill Sans MT" w:eastAsia="Garamond,Futura Medium,Times Ne" w:hAnsi="Gill Sans MT" w:cs="Futura Medium"/>
          <w:kern w:val="0"/>
          <w:lang w:val="en-GB" w:eastAsia="en-US" w:bidi="ar-SA"/>
        </w:rPr>
        <w:t xml:space="preserve">, </w:t>
      </w:r>
      <w:r w:rsidR="00CC278A" w:rsidRPr="008F582E">
        <w:rPr>
          <w:rFonts w:ascii="Gill Sans MT" w:eastAsia="Garamond,Futura Medium,Times Ne" w:hAnsi="Gill Sans MT" w:cs="Futura Medium"/>
          <w:kern w:val="0"/>
          <w:lang w:val="en-GB" w:eastAsia="en-US" w:bidi="ar-SA"/>
        </w:rPr>
        <w:t>110-124</w:t>
      </w:r>
      <w:r w:rsidR="00B1041B" w:rsidRPr="008F582E">
        <w:rPr>
          <w:rFonts w:ascii="Gill Sans MT" w:eastAsia="Garamond,Futura Medium,Times Ne" w:hAnsi="Gill Sans MT" w:cs="Futura Medium"/>
          <w:kern w:val="0"/>
          <w:lang w:val="en-GB" w:eastAsia="en-US" w:bidi="ar-SA"/>
        </w:rPr>
        <w:t xml:space="preserve">. </w:t>
      </w:r>
      <w:r w:rsidR="0021302D" w:rsidRPr="008F582E">
        <w:rPr>
          <w:rFonts w:ascii="Gill Sans MT" w:eastAsia="Garamond,Futura Medium,Times Ne" w:hAnsi="Gill Sans MT" w:cs="Futura Medium"/>
          <w:kern w:val="0"/>
          <w:lang w:val="en-GB" w:eastAsia="en-US" w:bidi="ar-SA"/>
        </w:rPr>
        <w:t>New York: Doubleday Anchor.</w:t>
      </w:r>
    </w:p>
    <w:p w14:paraId="23FD9832" w14:textId="5E084CEF" w:rsidR="00E532EC" w:rsidRPr="008F582E" w:rsidRDefault="004549A5" w:rsidP="007045C9">
      <w:pPr>
        <w:suppressAutoHyphens w:val="0"/>
        <w:spacing w:line="360" w:lineRule="auto"/>
        <w:ind w:left="567" w:hanging="567"/>
        <w:rPr>
          <w:rFonts w:ascii="Gill Sans MT" w:eastAsia="Times New Roman" w:hAnsi="Gill Sans MT" w:cs="Futura Medium"/>
          <w:kern w:val="0"/>
          <w:lang w:val="en-GB" w:eastAsia="en-US" w:bidi="ar-SA"/>
        </w:rPr>
      </w:pPr>
      <w:r w:rsidRPr="008F582E">
        <w:rPr>
          <w:rFonts w:ascii="Gill Sans MT" w:eastAsia="Garamond,Futura Medium,Times Ne" w:hAnsi="Gill Sans MT" w:cs="Futura Medium"/>
          <w:kern w:val="0"/>
          <w:lang w:val="en-GB" w:eastAsia="en-US" w:bidi="ar-SA"/>
        </w:rPr>
        <w:t>Rubenstein, Mary-Jane. 2001 “</w:t>
      </w:r>
      <w:r w:rsidR="00E532EC" w:rsidRPr="008F582E">
        <w:rPr>
          <w:rFonts w:ascii="Gill Sans MT" w:eastAsia="Garamond,Futura Medium,Times Ne" w:hAnsi="Gill Sans MT" w:cs="Futura Medium"/>
          <w:kern w:val="0"/>
          <w:lang w:val="en-GB" w:eastAsia="en-US" w:bidi="ar-SA"/>
        </w:rPr>
        <w:t>Kierkegaard's Socrates: A Venture in Evolutionary Theory</w:t>
      </w:r>
      <w:r w:rsidRPr="008F582E">
        <w:rPr>
          <w:rFonts w:ascii="Gill Sans MT" w:eastAsia="Garamond,Futura Medium,Times Ne" w:hAnsi="Gill Sans MT" w:cs="Futura Medium"/>
          <w:kern w:val="0"/>
          <w:lang w:val="en-GB" w:eastAsia="en-US" w:bidi="ar-SA"/>
        </w:rPr>
        <w:t>.”</w:t>
      </w:r>
      <w:r w:rsidR="00E532EC" w:rsidRPr="008F582E">
        <w:rPr>
          <w:rFonts w:ascii="Gill Sans MT" w:eastAsia="Garamond,Futura Medium,Times Ne" w:hAnsi="Gill Sans MT" w:cs="Futura Medium"/>
          <w:kern w:val="0"/>
          <w:lang w:val="en-GB" w:eastAsia="en-US" w:bidi="ar-SA"/>
        </w:rPr>
        <w:t> </w:t>
      </w:r>
      <w:r w:rsidR="00E532EC" w:rsidRPr="008F582E">
        <w:rPr>
          <w:rFonts w:ascii="Gill Sans MT" w:eastAsia="Garamond,Futura Medium,Times Ne" w:hAnsi="Gill Sans MT" w:cs="Futura Medium"/>
          <w:i/>
          <w:iCs/>
          <w:kern w:val="0"/>
          <w:lang w:val="en-GB" w:eastAsia="en-US" w:bidi="ar-SA"/>
        </w:rPr>
        <w:t>Modern Theology</w:t>
      </w:r>
      <w:r w:rsidR="00E532EC" w:rsidRPr="008F582E">
        <w:rPr>
          <w:rFonts w:ascii="Gill Sans MT" w:eastAsia="Garamond,Futura Medium,Times Ne" w:hAnsi="Gill Sans MT" w:cs="Futura Medium"/>
          <w:kern w:val="0"/>
          <w:lang w:val="en-GB" w:eastAsia="en-US" w:bidi="ar-SA"/>
        </w:rPr>
        <w:t> 17</w:t>
      </w:r>
      <w:r w:rsidR="00CC278A" w:rsidRPr="008F582E">
        <w:rPr>
          <w:rFonts w:ascii="Gill Sans MT" w:eastAsia="Garamond,Futura Medium,Times Ne" w:hAnsi="Gill Sans MT" w:cs="Futura Medium"/>
          <w:kern w:val="0"/>
          <w:lang w:val="en-GB" w:eastAsia="en-US" w:bidi="ar-SA"/>
        </w:rPr>
        <w:t>(4</w:t>
      </w:r>
      <w:r w:rsidR="00E949E0" w:rsidRPr="008F582E">
        <w:rPr>
          <w:rFonts w:ascii="Gill Sans MT" w:eastAsia="Garamond,Futura Medium,Times Ne" w:hAnsi="Gill Sans MT" w:cs="Futura Medium"/>
          <w:kern w:val="0"/>
          <w:lang w:val="en-GB" w:eastAsia="en-US" w:bidi="ar-SA"/>
        </w:rPr>
        <w:t>)</w:t>
      </w:r>
      <w:r w:rsidR="00E532EC" w:rsidRPr="008F582E">
        <w:rPr>
          <w:rFonts w:ascii="Gill Sans MT" w:eastAsia="Garamond,Futura Medium,Times Ne" w:hAnsi="Gill Sans MT" w:cs="Futura Medium"/>
          <w:kern w:val="0"/>
          <w:lang w:val="en-GB" w:eastAsia="en-US" w:bidi="ar-SA"/>
        </w:rPr>
        <w:t>: 442-473.</w:t>
      </w:r>
    </w:p>
    <w:p w14:paraId="52C47806" w14:textId="77777777" w:rsidR="00E532EC" w:rsidRPr="008F582E" w:rsidRDefault="00E532EC" w:rsidP="007045C9">
      <w:pPr>
        <w:suppressAutoHyphens w:val="0"/>
        <w:spacing w:line="360" w:lineRule="auto"/>
        <w:ind w:left="567" w:hanging="567"/>
        <w:rPr>
          <w:rFonts w:ascii="Gill Sans MT" w:eastAsia="Times New Roman" w:hAnsi="Gill Sans MT" w:cs="Futura Medium"/>
          <w:kern w:val="0"/>
          <w:lang w:val="en-GB" w:eastAsia="en-US" w:bidi="ar-SA"/>
        </w:rPr>
      </w:pPr>
      <w:proofErr w:type="spellStart"/>
      <w:r w:rsidRPr="008F582E">
        <w:rPr>
          <w:rFonts w:ascii="Gill Sans MT" w:eastAsia="Garamond,Futura Medium,Times Ne" w:hAnsi="Gill Sans MT" w:cs="Futura Medium"/>
          <w:kern w:val="0"/>
          <w:lang w:val="en-GB" w:eastAsia="en-US" w:bidi="ar-SA"/>
        </w:rPr>
        <w:t>Sinnett</w:t>
      </w:r>
      <w:proofErr w:type="spellEnd"/>
      <w:r w:rsidRPr="008F582E">
        <w:rPr>
          <w:rFonts w:ascii="Gill Sans MT" w:eastAsia="Garamond,Futura Medium,Times Ne" w:hAnsi="Gill Sans MT" w:cs="Futura Medium"/>
          <w:kern w:val="0"/>
          <w:lang w:val="en-GB" w:eastAsia="en-US" w:bidi="ar-SA"/>
        </w:rPr>
        <w:t xml:space="preserve">, Mark W. 2000. </w:t>
      </w:r>
      <w:r w:rsidRPr="008F582E">
        <w:rPr>
          <w:rFonts w:ascii="Gill Sans MT" w:eastAsia="Garamond,Futura Medium,Times Ne" w:hAnsi="Gill Sans MT" w:cs="Futura Medium"/>
          <w:i/>
          <w:iCs/>
          <w:kern w:val="0"/>
          <w:lang w:val="en-GB" w:eastAsia="en-US" w:bidi="ar-SA"/>
        </w:rPr>
        <w:t>Restoring the Conversation: Socratic Dialectic in the Authorship of S</w:t>
      </w:r>
      <w:r w:rsidRPr="008F582E">
        <w:rPr>
          <w:rFonts w:ascii="Gill Sans MT" w:eastAsia="Garamond,Futura Medium,Calibri" w:hAnsi="Gill Sans MT" w:cs="Futura Medium"/>
          <w:i/>
          <w:iCs/>
          <w:kern w:val="0"/>
          <w:lang w:val="en-GB" w:eastAsia="en-US" w:bidi="ar-SA"/>
        </w:rPr>
        <w:t>ø</w:t>
      </w:r>
      <w:r w:rsidRPr="008F582E">
        <w:rPr>
          <w:rFonts w:ascii="Gill Sans MT" w:eastAsia="Garamond,Futura Medium,Times Ne" w:hAnsi="Gill Sans MT" w:cs="Futura Medium"/>
          <w:i/>
          <w:iCs/>
          <w:kern w:val="0"/>
          <w:lang w:val="en-GB" w:eastAsia="en-US" w:bidi="ar-SA"/>
        </w:rPr>
        <w:t xml:space="preserve">ren Kierkegaard. </w:t>
      </w:r>
      <w:r w:rsidRPr="008F582E">
        <w:rPr>
          <w:rFonts w:ascii="Gill Sans MT" w:eastAsia="Garamond,Futura Medium,Times Ne" w:hAnsi="Gill Sans MT" w:cs="Futura Medium"/>
          <w:kern w:val="0"/>
          <w:lang w:val="en-GB" w:eastAsia="en-US" w:bidi="ar-SA"/>
        </w:rPr>
        <w:t>Fife: Theology in Scotland.</w:t>
      </w:r>
    </w:p>
    <w:p w14:paraId="0E34FDA6" w14:textId="77777777" w:rsidR="00E532EC" w:rsidRPr="008F582E" w:rsidRDefault="00E532EC" w:rsidP="007045C9">
      <w:pPr>
        <w:suppressAutoHyphens w:val="0"/>
        <w:spacing w:line="360" w:lineRule="auto"/>
        <w:ind w:left="567" w:hanging="567"/>
        <w:rPr>
          <w:rFonts w:ascii="Gill Sans MT" w:eastAsia="Times New Roman" w:hAnsi="Gill Sans MT" w:cs="Futura Medium"/>
          <w:kern w:val="0"/>
          <w:lang w:eastAsia="en-US" w:bidi="ar-SA"/>
        </w:rPr>
      </w:pPr>
      <w:proofErr w:type="spellStart"/>
      <w:r w:rsidRPr="008F582E">
        <w:rPr>
          <w:rFonts w:ascii="Gill Sans MT" w:eastAsia="Garamond,Futura Medium,Times Ne" w:hAnsi="Gill Sans MT" w:cs="Futura Medium"/>
          <w:kern w:val="0"/>
          <w:lang w:eastAsia="en-US" w:bidi="ar-SA"/>
        </w:rPr>
        <w:t>Strawser</w:t>
      </w:r>
      <w:proofErr w:type="spellEnd"/>
      <w:r w:rsidRPr="008F582E">
        <w:rPr>
          <w:rFonts w:ascii="Gill Sans MT" w:eastAsia="Garamond,Futura Medium,Times Ne" w:hAnsi="Gill Sans MT" w:cs="Futura Medium"/>
          <w:kern w:val="0"/>
          <w:lang w:eastAsia="en-US" w:bidi="ar-SA"/>
        </w:rPr>
        <w:t xml:space="preserve">, Michael. 1997. </w:t>
      </w:r>
      <w:r w:rsidRPr="008F582E">
        <w:rPr>
          <w:rFonts w:ascii="Gill Sans MT" w:eastAsia="Garamond,Futura Medium,Times Ne" w:hAnsi="Gill Sans MT" w:cs="Futura Medium"/>
          <w:i/>
          <w:iCs/>
          <w:kern w:val="0"/>
          <w:lang w:eastAsia="en-US" w:bidi="ar-SA"/>
        </w:rPr>
        <w:t>Both/And: Reading Kierkegaard from Irony to Edification</w:t>
      </w:r>
      <w:r w:rsidRPr="008F582E">
        <w:rPr>
          <w:rFonts w:ascii="Gill Sans MT" w:eastAsia="Garamond,Futura Medium,Times Ne" w:hAnsi="Gill Sans MT" w:cs="Futura Medium"/>
          <w:kern w:val="0"/>
          <w:lang w:eastAsia="en-US" w:bidi="ar-SA"/>
        </w:rPr>
        <w:t>. New York: Fordham University Press.</w:t>
      </w:r>
    </w:p>
    <w:p w14:paraId="21F392BD" w14:textId="66F77F22" w:rsidR="00E532EC" w:rsidRPr="008F582E" w:rsidRDefault="00E532EC" w:rsidP="007045C9">
      <w:pPr>
        <w:suppressAutoHyphens w:val="0"/>
        <w:spacing w:line="360" w:lineRule="auto"/>
        <w:ind w:left="567" w:hanging="567"/>
        <w:rPr>
          <w:rFonts w:ascii="Gill Sans MT" w:eastAsia="Times New Roman" w:hAnsi="Gill Sans MT" w:cs="Futura Medium"/>
          <w:kern w:val="0"/>
          <w:lang w:eastAsia="en-US" w:bidi="ar-SA"/>
        </w:rPr>
      </w:pPr>
      <w:r w:rsidRPr="008F582E">
        <w:rPr>
          <w:rFonts w:ascii="Gill Sans MT" w:eastAsia="Garamond,Futura Medium,Times Ne" w:hAnsi="Gill Sans MT" w:cs="Futura Medium"/>
          <w:kern w:val="0"/>
          <w:lang w:eastAsia="en-US" w:bidi="ar-SA"/>
        </w:rPr>
        <w:t xml:space="preserve">Swenson, David F. 1983 [1941] </w:t>
      </w:r>
      <w:r w:rsidRPr="008F582E">
        <w:rPr>
          <w:rFonts w:ascii="Gill Sans MT" w:eastAsia="Garamond,Futura Medium,Times Ne" w:hAnsi="Gill Sans MT" w:cs="Futura Medium"/>
          <w:i/>
          <w:iCs/>
          <w:kern w:val="0"/>
          <w:lang w:eastAsia="en-US" w:bidi="ar-SA"/>
        </w:rPr>
        <w:t>Something about Kierkegaard</w:t>
      </w:r>
      <w:r w:rsidRPr="008F582E">
        <w:rPr>
          <w:rFonts w:ascii="Gill Sans MT" w:eastAsia="Garamond,Futura Medium,Times Ne" w:hAnsi="Gill Sans MT" w:cs="Futura Medium"/>
          <w:kern w:val="0"/>
          <w:lang w:eastAsia="en-US" w:bidi="ar-SA"/>
        </w:rPr>
        <w:t>. Macon, GA: Mercer University Press.</w:t>
      </w:r>
    </w:p>
    <w:p w14:paraId="450EEC6B" w14:textId="6B89B005" w:rsidR="00970782" w:rsidRPr="008F582E" w:rsidRDefault="00E532EC" w:rsidP="007045C9">
      <w:pPr>
        <w:suppressAutoHyphens w:val="0"/>
        <w:spacing w:line="360" w:lineRule="auto"/>
        <w:ind w:left="567" w:hanging="567"/>
        <w:rPr>
          <w:rFonts w:ascii="Gill Sans MT" w:eastAsia="Times New Roman" w:hAnsi="Gill Sans MT" w:cs="Futura Medium"/>
          <w:kern w:val="0"/>
          <w:lang w:eastAsia="en-US" w:bidi="ar-SA"/>
        </w:rPr>
      </w:pPr>
      <w:proofErr w:type="spellStart"/>
      <w:r w:rsidRPr="008F582E">
        <w:rPr>
          <w:rFonts w:ascii="Gill Sans MT" w:eastAsia="Garamond,Futura Medium,Times Ne" w:hAnsi="Gill Sans MT" w:cs="Futura Medium"/>
          <w:kern w:val="0"/>
          <w:lang w:eastAsia="en-US" w:bidi="ar-SA"/>
        </w:rPr>
        <w:t>S</w:t>
      </w:r>
      <w:r w:rsidRPr="008F582E">
        <w:rPr>
          <w:rFonts w:ascii="Gill Sans MT" w:eastAsia="Garamond,Futura Medium,Calibri" w:hAnsi="Gill Sans MT" w:cs="Futura Medium"/>
          <w:kern w:val="0"/>
          <w:lang w:eastAsia="en-US" w:bidi="ar-SA"/>
        </w:rPr>
        <w:t>ö</w:t>
      </w:r>
      <w:r w:rsidR="004549A5" w:rsidRPr="008F582E">
        <w:rPr>
          <w:rFonts w:ascii="Gill Sans MT" w:eastAsia="Garamond,Futura Medium,Times Ne" w:hAnsi="Gill Sans MT" w:cs="Futura Medium"/>
          <w:kern w:val="0"/>
          <w:lang w:eastAsia="en-US" w:bidi="ar-SA"/>
        </w:rPr>
        <w:t>derquist</w:t>
      </w:r>
      <w:proofErr w:type="spellEnd"/>
      <w:r w:rsidR="004549A5" w:rsidRPr="008F582E">
        <w:rPr>
          <w:rFonts w:ascii="Gill Sans MT" w:eastAsia="Garamond,Futura Medium,Times Ne" w:hAnsi="Gill Sans MT" w:cs="Futura Medium"/>
          <w:kern w:val="0"/>
          <w:lang w:eastAsia="en-US" w:bidi="ar-SA"/>
        </w:rPr>
        <w:t>, K. Brian. 2013. “</w:t>
      </w:r>
      <w:r w:rsidRPr="008F582E">
        <w:rPr>
          <w:rFonts w:ascii="Gill Sans MT" w:eastAsia="Garamond,Futura Medium,Times Ne" w:hAnsi="Gill Sans MT" w:cs="Futura Medium"/>
          <w:kern w:val="0"/>
          <w:lang w:eastAsia="en-US" w:bidi="ar-SA"/>
        </w:rPr>
        <w:t>Irony</w:t>
      </w:r>
      <w:r w:rsidR="004549A5" w:rsidRPr="008F582E">
        <w:rPr>
          <w:rFonts w:ascii="Gill Sans MT" w:eastAsia="Garamond,Futura Medium,Times Ne" w:hAnsi="Gill Sans MT" w:cs="Futura Medium"/>
          <w:kern w:val="0"/>
          <w:lang w:eastAsia="en-US" w:bidi="ar-SA"/>
        </w:rPr>
        <w:t>.”</w:t>
      </w:r>
      <w:r w:rsidR="00E949E0" w:rsidRPr="008F582E">
        <w:rPr>
          <w:rFonts w:ascii="Gill Sans MT" w:eastAsia="Garamond,Futura Medium,Times Ne" w:hAnsi="Gill Sans MT" w:cs="Futura Medium"/>
          <w:kern w:val="0"/>
          <w:lang w:eastAsia="en-US" w:bidi="ar-SA"/>
        </w:rPr>
        <w:t xml:space="preserve"> I</w:t>
      </w:r>
      <w:r w:rsidRPr="008F582E">
        <w:rPr>
          <w:rFonts w:ascii="Gill Sans MT" w:eastAsia="Garamond,Futura Medium,Times Ne" w:hAnsi="Gill Sans MT" w:cs="Futura Medium"/>
          <w:kern w:val="0"/>
          <w:lang w:eastAsia="en-US" w:bidi="ar-SA"/>
        </w:rPr>
        <w:t xml:space="preserve">n </w:t>
      </w:r>
      <w:proofErr w:type="gramStart"/>
      <w:r w:rsidRPr="008F582E">
        <w:rPr>
          <w:rFonts w:ascii="Gill Sans MT" w:eastAsia="Garamond,Futura Medium,Times Ne" w:hAnsi="Gill Sans MT" w:cs="Futura Medium"/>
          <w:i/>
          <w:iCs/>
          <w:kern w:val="0"/>
          <w:lang w:eastAsia="en-US" w:bidi="ar-SA"/>
        </w:rPr>
        <w:t>The</w:t>
      </w:r>
      <w:proofErr w:type="gramEnd"/>
      <w:r w:rsidRPr="008F582E">
        <w:rPr>
          <w:rFonts w:ascii="Gill Sans MT" w:eastAsia="Garamond,Futura Medium,Times Ne" w:hAnsi="Gill Sans MT" w:cs="Futura Medium"/>
          <w:i/>
          <w:iCs/>
          <w:kern w:val="0"/>
          <w:lang w:eastAsia="en-US" w:bidi="ar-SA"/>
        </w:rPr>
        <w:t xml:space="preserve"> Oxford Handbook to Kierkegaard</w:t>
      </w:r>
      <w:r w:rsidRPr="008F582E">
        <w:rPr>
          <w:rFonts w:ascii="Gill Sans MT" w:eastAsia="Garamond,Futura Medium,Times Ne" w:hAnsi="Gill Sans MT" w:cs="Futura Medium"/>
          <w:kern w:val="0"/>
          <w:lang w:eastAsia="en-US" w:bidi="ar-SA"/>
        </w:rPr>
        <w:t>, edited by John Lippitt and George Pattison</w:t>
      </w:r>
      <w:r w:rsidR="00E949E0" w:rsidRPr="008F582E">
        <w:rPr>
          <w:rFonts w:ascii="Gill Sans MT" w:eastAsia="Garamond,Futura Medium,Times Ne" w:hAnsi="Gill Sans MT" w:cs="Futura Medium"/>
          <w:kern w:val="0"/>
          <w:lang w:eastAsia="en-US" w:bidi="ar-SA"/>
        </w:rPr>
        <w:t xml:space="preserve">, </w:t>
      </w:r>
      <w:r w:rsidR="00941A9A" w:rsidRPr="008F582E">
        <w:rPr>
          <w:rFonts w:ascii="Gill Sans MT" w:eastAsia="Garamond,Futura Medium,Times Ne" w:hAnsi="Gill Sans MT" w:cs="Futura Medium"/>
          <w:kern w:val="0"/>
          <w:lang w:eastAsia="en-US" w:bidi="ar-SA"/>
        </w:rPr>
        <w:t>344-364</w:t>
      </w:r>
      <w:r w:rsidRPr="008F582E">
        <w:rPr>
          <w:rFonts w:ascii="Gill Sans MT" w:eastAsia="Garamond,Futura Medium,Times Ne" w:hAnsi="Gill Sans MT" w:cs="Futura Medium"/>
          <w:kern w:val="0"/>
          <w:lang w:eastAsia="en-US" w:bidi="ar-SA"/>
        </w:rPr>
        <w:t>. Oxford: Oxford University Press.</w:t>
      </w:r>
    </w:p>
    <w:p w14:paraId="63C2706B" w14:textId="0685A7E8" w:rsidR="0063349F" w:rsidRPr="008F582E" w:rsidRDefault="001D3501" w:rsidP="007045C9">
      <w:pPr>
        <w:suppressAutoHyphens w:val="0"/>
        <w:spacing w:line="360" w:lineRule="auto"/>
        <w:ind w:left="567" w:hanging="567"/>
        <w:rPr>
          <w:rFonts w:ascii="Gill Sans MT" w:hAnsi="Gill Sans MT" w:cs="Futura Medium"/>
        </w:rPr>
      </w:pPr>
      <w:r w:rsidRPr="008F582E">
        <w:rPr>
          <w:rFonts w:ascii="Gill Sans MT" w:hAnsi="Gill Sans MT" w:cs="Futura Medium"/>
        </w:rPr>
        <w:lastRenderedPageBreak/>
        <w:t>Watts, Daniel.</w:t>
      </w:r>
      <w:r w:rsidR="0063349F" w:rsidRPr="008F582E">
        <w:rPr>
          <w:rFonts w:ascii="Gill Sans MT" w:hAnsi="Gill Sans MT" w:cs="Futura Medium"/>
        </w:rPr>
        <w:t xml:space="preserve"> </w:t>
      </w:r>
      <w:r w:rsidR="004549A5" w:rsidRPr="008F582E">
        <w:rPr>
          <w:rFonts w:ascii="Gill Sans MT" w:hAnsi="Gill Sans MT" w:cs="Futura Medium"/>
        </w:rPr>
        <w:t>2010. “</w:t>
      </w:r>
      <w:r w:rsidR="00F1350C" w:rsidRPr="008F582E">
        <w:rPr>
          <w:rFonts w:ascii="Gill Sans MT" w:hAnsi="Gill Sans MT" w:cs="Futura Medium"/>
        </w:rPr>
        <w:t>Subjective Thinking: Kierkegaard on Hegel’s Socrates</w:t>
      </w:r>
      <w:r w:rsidR="004549A5" w:rsidRPr="008F582E">
        <w:rPr>
          <w:rFonts w:ascii="Gill Sans MT" w:hAnsi="Gill Sans MT" w:cs="Futura Medium"/>
        </w:rPr>
        <w:t>.’</w:t>
      </w:r>
      <w:r w:rsidR="00F1350C" w:rsidRPr="008F582E">
        <w:rPr>
          <w:rFonts w:ascii="Gill Sans MT" w:hAnsi="Gill Sans MT" w:cs="Futura Medium"/>
        </w:rPr>
        <w:t xml:space="preserve"> </w:t>
      </w:r>
      <w:r w:rsidR="00F1350C" w:rsidRPr="008F582E">
        <w:rPr>
          <w:rFonts w:ascii="Gill Sans MT" w:hAnsi="Gill Sans MT" w:cs="Futura Medium"/>
          <w:i/>
        </w:rPr>
        <w:t>Hegel Bulletin</w:t>
      </w:r>
      <w:r w:rsidR="00F1350C" w:rsidRPr="008F582E">
        <w:rPr>
          <w:rFonts w:ascii="Gill Sans MT" w:hAnsi="Gill Sans MT" w:cs="Futura Medium"/>
        </w:rPr>
        <w:t xml:space="preserve"> 31</w:t>
      </w:r>
      <w:r w:rsidR="00E949E0" w:rsidRPr="008F582E">
        <w:rPr>
          <w:rFonts w:ascii="Gill Sans MT" w:hAnsi="Gill Sans MT" w:cs="Futura Medium"/>
        </w:rPr>
        <w:t>(1)</w:t>
      </w:r>
      <w:r w:rsidR="00F1350C" w:rsidRPr="008F582E">
        <w:rPr>
          <w:rFonts w:ascii="Gill Sans MT" w:hAnsi="Gill Sans MT" w:cs="Futura Medium"/>
        </w:rPr>
        <w:t>: 23-44.</w:t>
      </w:r>
      <w:r w:rsidRPr="008F582E">
        <w:rPr>
          <w:rFonts w:ascii="Gill Sans MT" w:hAnsi="Gill Sans MT" w:cs="Futura Medium"/>
        </w:rPr>
        <w:t xml:space="preserve"> </w:t>
      </w:r>
    </w:p>
    <w:p w14:paraId="6BA532B8" w14:textId="24ECC9B2" w:rsidR="001D3501" w:rsidRPr="008F582E" w:rsidRDefault="0063349F" w:rsidP="007045C9">
      <w:pPr>
        <w:suppressAutoHyphens w:val="0"/>
        <w:spacing w:line="360" w:lineRule="auto"/>
        <w:ind w:left="567" w:hanging="567"/>
        <w:rPr>
          <w:rFonts w:ascii="Gill Sans MT" w:hAnsi="Gill Sans MT" w:cs="Futura Medium"/>
        </w:rPr>
      </w:pPr>
      <w:r w:rsidRPr="008F582E">
        <w:rPr>
          <w:rFonts w:ascii="Gill Sans MT" w:eastAsia="Garamond,Futura Medium,Times Ne" w:hAnsi="Gill Sans MT" w:cs="Futura Medium"/>
          <w:kern w:val="0"/>
          <w:lang w:eastAsia="en-US" w:bidi="ar-SA"/>
        </w:rPr>
        <w:t xml:space="preserve">–––––– </w:t>
      </w:r>
      <w:r w:rsidR="004549A5" w:rsidRPr="008F582E">
        <w:rPr>
          <w:rFonts w:ascii="Gill Sans MT" w:hAnsi="Gill Sans MT" w:cs="Futura Medium"/>
        </w:rPr>
        <w:t>2011. “</w:t>
      </w:r>
      <w:r w:rsidR="001D3501" w:rsidRPr="008F582E">
        <w:rPr>
          <w:rFonts w:ascii="Gill Sans MT" w:hAnsi="Gill Sans MT" w:cs="Futura Medium"/>
        </w:rPr>
        <w:t xml:space="preserve">Dilemmatic Deliberations in Kierkegaard’s </w:t>
      </w:r>
      <w:r w:rsidR="001D3501" w:rsidRPr="008F582E">
        <w:rPr>
          <w:rFonts w:ascii="Gill Sans MT" w:hAnsi="Gill Sans MT" w:cs="Futura Medium"/>
          <w:i/>
        </w:rPr>
        <w:t>Fear and Trembling</w:t>
      </w:r>
      <w:r w:rsidR="004549A5" w:rsidRPr="008F582E">
        <w:rPr>
          <w:rFonts w:ascii="Gill Sans MT" w:hAnsi="Gill Sans MT" w:cs="Futura Medium"/>
          <w:i/>
        </w:rPr>
        <w:t>.</w:t>
      </w:r>
      <w:r w:rsidR="004549A5" w:rsidRPr="008F582E">
        <w:rPr>
          <w:rFonts w:ascii="Gill Sans MT" w:hAnsi="Gill Sans MT" w:cs="Futura Medium"/>
        </w:rPr>
        <w:t>”</w:t>
      </w:r>
      <w:r w:rsidR="001D3501" w:rsidRPr="008F582E">
        <w:rPr>
          <w:rFonts w:ascii="Gill Sans MT" w:hAnsi="Gill Sans MT" w:cs="Futura Medium"/>
        </w:rPr>
        <w:t xml:space="preserve"> </w:t>
      </w:r>
      <w:r w:rsidR="001D3501" w:rsidRPr="008F582E">
        <w:rPr>
          <w:rFonts w:ascii="Gill Sans MT" w:hAnsi="Gill Sans MT" w:cs="Futura Medium"/>
          <w:i/>
        </w:rPr>
        <w:t>Faith and Philosophy</w:t>
      </w:r>
      <w:r w:rsidR="00E2022D" w:rsidRPr="008F582E">
        <w:rPr>
          <w:rFonts w:ascii="Gill Sans MT" w:hAnsi="Gill Sans MT" w:cs="Futura Medium"/>
          <w:i/>
        </w:rPr>
        <w:t xml:space="preserve"> </w:t>
      </w:r>
      <w:r w:rsidR="00E2022D" w:rsidRPr="008F582E">
        <w:rPr>
          <w:rFonts w:ascii="Gill Sans MT" w:hAnsi="Gill Sans MT" w:cs="Futura Medium"/>
        </w:rPr>
        <w:t>28</w:t>
      </w:r>
      <w:r w:rsidR="00E949E0" w:rsidRPr="008F582E">
        <w:rPr>
          <w:rFonts w:ascii="Gill Sans MT" w:hAnsi="Gill Sans MT" w:cs="Futura Medium"/>
        </w:rPr>
        <w:t xml:space="preserve"> (2)</w:t>
      </w:r>
      <w:r w:rsidR="00E2022D" w:rsidRPr="008F582E">
        <w:rPr>
          <w:rFonts w:ascii="Gill Sans MT" w:hAnsi="Gill Sans MT" w:cs="Futura Medium"/>
        </w:rPr>
        <w:t>: 174-189.</w:t>
      </w:r>
    </w:p>
    <w:p w14:paraId="7F755982" w14:textId="1D53C90F" w:rsidR="00C3568C" w:rsidRPr="008F582E" w:rsidRDefault="00C3568C" w:rsidP="007045C9">
      <w:pPr>
        <w:suppressAutoHyphens w:val="0"/>
        <w:spacing w:line="360" w:lineRule="auto"/>
        <w:ind w:left="567" w:hanging="567"/>
        <w:rPr>
          <w:rFonts w:ascii="Gill Sans MT" w:eastAsia="Garamond,Futura Medium,Times Ne" w:hAnsi="Gill Sans MT" w:cs="Futura Medium"/>
          <w:kern w:val="0"/>
          <w:lang w:eastAsia="en-US" w:bidi="ar-SA"/>
        </w:rPr>
      </w:pPr>
      <w:r w:rsidRPr="008F582E">
        <w:rPr>
          <w:rFonts w:ascii="Gill Sans MT" w:eastAsia="Garamond,Futura Medium,Times Ne" w:hAnsi="Gill Sans MT" w:cs="Futura Medium"/>
          <w:kern w:val="0"/>
          <w:lang w:eastAsia="en-US" w:bidi="ar-SA"/>
        </w:rPr>
        <w:t>––––––</w:t>
      </w:r>
      <w:r w:rsidR="00F1350C" w:rsidRPr="008F582E">
        <w:rPr>
          <w:rFonts w:ascii="Gill Sans MT" w:eastAsia="Garamond,Futura Medium,Times Ne" w:hAnsi="Gill Sans MT" w:cs="Futura Medium"/>
          <w:kern w:val="0"/>
          <w:lang w:eastAsia="en-US" w:bidi="ar-SA"/>
        </w:rPr>
        <w:t xml:space="preserve"> 2013</w:t>
      </w:r>
      <w:r w:rsidR="0063349F" w:rsidRPr="008F582E">
        <w:rPr>
          <w:rFonts w:ascii="Gill Sans MT" w:eastAsia="Garamond,Futura Medium,Times Ne" w:hAnsi="Gill Sans MT" w:cs="Futura Medium"/>
          <w:kern w:val="0"/>
          <w:lang w:eastAsia="en-US" w:bidi="ar-SA"/>
        </w:rPr>
        <w:t>.</w:t>
      </w:r>
      <w:r w:rsidR="004549A5" w:rsidRPr="008F582E">
        <w:rPr>
          <w:rFonts w:ascii="Gill Sans MT" w:eastAsia="Garamond,Futura Medium,Times Ne" w:hAnsi="Gill Sans MT" w:cs="Futura Medium"/>
          <w:kern w:val="0"/>
          <w:lang w:eastAsia="en-US" w:bidi="ar-SA"/>
        </w:rPr>
        <w:t xml:space="preserve"> “</w:t>
      </w:r>
      <w:r w:rsidR="00F1350C" w:rsidRPr="008F582E">
        <w:rPr>
          <w:rFonts w:ascii="Gill Sans MT" w:eastAsia="Garamond,Futura Medium,Times Ne" w:hAnsi="Gill Sans MT" w:cs="Futura Medium"/>
          <w:kern w:val="0"/>
          <w:lang w:eastAsia="en-US" w:bidi="ar-SA"/>
        </w:rPr>
        <w:t>Kierkegaard and the Search for Self-Knowledge</w:t>
      </w:r>
      <w:r w:rsidR="004549A5" w:rsidRPr="008F582E">
        <w:rPr>
          <w:rFonts w:ascii="Gill Sans MT" w:eastAsia="Garamond,Futura Medium,Times Ne" w:hAnsi="Gill Sans MT" w:cs="Futura Medium"/>
          <w:kern w:val="0"/>
          <w:lang w:eastAsia="en-US" w:bidi="ar-SA"/>
        </w:rPr>
        <w:t>.”</w:t>
      </w:r>
      <w:r w:rsidR="00F1350C" w:rsidRPr="008F582E">
        <w:rPr>
          <w:rFonts w:ascii="Gill Sans MT" w:eastAsia="Garamond,Futura Medium,Times Ne" w:hAnsi="Gill Sans MT" w:cs="Futura Medium"/>
          <w:kern w:val="0"/>
          <w:lang w:eastAsia="en-US" w:bidi="ar-SA"/>
        </w:rPr>
        <w:t xml:space="preserve"> </w:t>
      </w:r>
      <w:r w:rsidR="00F1350C" w:rsidRPr="008F582E">
        <w:rPr>
          <w:rFonts w:ascii="Gill Sans MT" w:eastAsia="Garamond,Futura Medium,Times Ne" w:hAnsi="Gill Sans MT" w:cs="Futura Medium"/>
          <w:i/>
          <w:kern w:val="0"/>
          <w:lang w:eastAsia="en-US" w:bidi="ar-SA"/>
        </w:rPr>
        <w:t>European Journal of Philosophy</w:t>
      </w:r>
      <w:r w:rsidR="00F1350C" w:rsidRPr="008F582E">
        <w:rPr>
          <w:rFonts w:ascii="Gill Sans MT" w:eastAsia="Garamond,Futura Medium,Times Ne" w:hAnsi="Gill Sans MT" w:cs="Futura Medium"/>
          <w:kern w:val="0"/>
          <w:lang w:eastAsia="en-US" w:bidi="ar-SA"/>
        </w:rPr>
        <w:t xml:space="preserve"> 21</w:t>
      </w:r>
      <w:r w:rsidR="00E949E0" w:rsidRPr="008F582E">
        <w:rPr>
          <w:rFonts w:ascii="Gill Sans MT" w:eastAsia="Garamond,Futura Medium,Times Ne" w:hAnsi="Gill Sans MT" w:cs="Futura Medium"/>
          <w:kern w:val="0"/>
          <w:lang w:eastAsia="en-US" w:bidi="ar-SA"/>
        </w:rPr>
        <w:t xml:space="preserve"> (4)</w:t>
      </w:r>
      <w:r w:rsidR="00F1350C" w:rsidRPr="008F582E">
        <w:rPr>
          <w:rFonts w:ascii="Gill Sans MT" w:eastAsia="Garamond,Futura Medium,Times Ne" w:hAnsi="Gill Sans MT" w:cs="Futura Medium"/>
          <w:kern w:val="0"/>
          <w:lang w:eastAsia="en-US" w:bidi="ar-SA"/>
        </w:rPr>
        <w:t>: 525-549.</w:t>
      </w:r>
    </w:p>
    <w:p w14:paraId="562D9A27" w14:textId="04793CDA" w:rsidR="00F1350C" w:rsidRPr="008F582E" w:rsidRDefault="00F1350C" w:rsidP="007045C9">
      <w:pPr>
        <w:suppressAutoHyphens w:val="0"/>
        <w:spacing w:line="360" w:lineRule="auto"/>
        <w:ind w:left="567" w:hanging="567"/>
        <w:rPr>
          <w:rFonts w:ascii="Gill Sans MT" w:eastAsia="Garamond,Futura Medium,Times Ne" w:hAnsi="Gill Sans MT" w:cs="Futura Medium"/>
          <w:i/>
          <w:kern w:val="0"/>
          <w:lang w:eastAsia="en-US" w:bidi="ar-SA"/>
        </w:rPr>
      </w:pPr>
      <w:r w:rsidRPr="008F582E">
        <w:rPr>
          <w:rFonts w:ascii="Gill Sans MT" w:eastAsia="Garamond,Futura Medium,Times Ne" w:hAnsi="Gill Sans MT" w:cs="Futura Medium"/>
          <w:kern w:val="0"/>
          <w:lang w:eastAsia="en-US" w:bidi="ar-SA"/>
        </w:rPr>
        <w:t>––––––</w:t>
      </w:r>
      <w:r w:rsidR="004549A5" w:rsidRPr="008F582E">
        <w:rPr>
          <w:rFonts w:ascii="Gill Sans MT" w:eastAsia="Garamond,Futura Medium,Times Ne" w:hAnsi="Gill Sans MT" w:cs="Futura Medium"/>
          <w:kern w:val="0"/>
          <w:lang w:eastAsia="en-US" w:bidi="ar-SA"/>
        </w:rPr>
        <w:t xml:space="preserve"> 2016. “</w:t>
      </w:r>
      <w:r w:rsidRPr="008F582E">
        <w:rPr>
          <w:rFonts w:ascii="Gill Sans MT" w:eastAsia="Garamond,Futura Medium,Times Ne" w:hAnsi="Gill Sans MT" w:cs="Futura Medium"/>
          <w:kern w:val="0"/>
          <w:lang w:eastAsia="en-US" w:bidi="ar-SA"/>
        </w:rPr>
        <w:t>Kierke</w:t>
      </w:r>
      <w:r w:rsidR="004549A5" w:rsidRPr="008F582E">
        <w:rPr>
          <w:rFonts w:ascii="Gill Sans MT" w:eastAsia="Garamond,Futura Medium,Times Ne" w:hAnsi="Gill Sans MT" w:cs="Futura Medium"/>
          <w:kern w:val="0"/>
          <w:lang w:eastAsia="en-US" w:bidi="ar-SA"/>
        </w:rPr>
        <w:t>gaard and the Limits of Thought.”</w:t>
      </w:r>
      <w:r w:rsidRPr="008F582E">
        <w:rPr>
          <w:rFonts w:ascii="Gill Sans MT" w:eastAsia="Garamond,Futura Medium,Times Ne" w:hAnsi="Gill Sans MT" w:cs="Futura Medium"/>
          <w:kern w:val="0"/>
          <w:lang w:eastAsia="en-US" w:bidi="ar-SA"/>
        </w:rPr>
        <w:t xml:space="preserve"> </w:t>
      </w:r>
      <w:r w:rsidRPr="008F582E">
        <w:rPr>
          <w:rFonts w:ascii="Gill Sans MT" w:eastAsia="Garamond,Futura Medium,Times Ne" w:hAnsi="Gill Sans MT" w:cs="Futura Medium"/>
          <w:i/>
          <w:kern w:val="0"/>
          <w:lang w:eastAsia="en-US" w:bidi="ar-SA"/>
        </w:rPr>
        <w:t>Hegel Bulletin</w:t>
      </w:r>
      <w:r w:rsidRPr="008F582E">
        <w:rPr>
          <w:rFonts w:ascii="Gill Sans MT" w:eastAsia="Garamond,Futura Medium,Times Ne" w:hAnsi="Gill Sans MT" w:cs="Futura Medium"/>
          <w:kern w:val="0"/>
          <w:lang w:eastAsia="en-US" w:bidi="ar-SA"/>
        </w:rPr>
        <w:t>,</w:t>
      </w:r>
      <w:r w:rsidRPr="008F582E">
        <w:rPr>
          <w:rFonts w:ascii="Gill Sans MT" w:eastAsia="Garamond,Futura Medium,Times Ne" w:hAnsi="Gill Sans MT" w:cs="Futura Medium"/>
          <w:i/>
          <w:kern w:val="0"/>
          <w:lang w:eastAsia="en-US" w:bidi="ar-SA"/>
        </w:rPr>
        <w:t xml:space="preserve"> </w:t>
      </w:r>
      <w:r w:rsidRPr="008F582E">
        <w:rPr>
          <w:rFonts w:ascii="Gill Sans MT" w:eastAsia="Garamond,Futura Medium,Times Ne" w:hAnsi="Gill Sans MT" w:cs="Futura Medium"/>
          <w:kern w:val="0"/>
          <w:lang w:eastAsia="en-US" w:bidi="ar-SA"/>
        </w:rPr>
        <w:t>Early View: DOI: https://doi.org/10.1017/hgl.2016.36.</w:t>
      </w:r>
      <w:r w:rsidRPr="008F582E">
        <w:rPr>
          <w:rFonts w:ascii="Gill Sans MT" w:eastAsia="Garamond,Futura Medium,Times Ne" w:hAnsi="Gill Sans MT" w:cs="Futura Medium"/>
          <w:i/>
          <w:kern w:val="0"/>
          <w:lang w:eastAsia="en-US" w:bidi="ar-SA"/>
        </w:rPr>
        <w:t xml:space="preserve"> </w:t>
      </w:r>
    </w:p>
    <w:p w14:paraId="7CB64AE5" w14:textId="04625971" w:rsidR="00F1350C" w:rsidRPr="008F582E" w:rsidRDefault="00F1350C" w:rsidP="007045C9">
      <w:pPr>
        <w:suppressAutoHyphens w:val="0"/>
        <w:spacing w:line="360" w:lineRule="auto"/>
        <w:ind w:left="567" w:hanging="567"/>
        <w:rPr>
          <w:rFonts w:ascii="Gill Sans MT" w:hAnsi="Gill Sans MT" w:cs="Futura Medium"/>
          <w:lang w:val="en-GB"/>
        </w:rPr>
      </w:pPr>
      <w:r w:rsidRPr="008F582E">
        <w:rPr>
          <w:rFonts w:ascii="Gill Sans MT" w:eastAsia="Garamond,Futura Medium,Times Ne" w:hAnsi="Gill Sans MT" w:cs="Futura Medium"/>
          <w:kern w:val="0"/>
          <w:lang w:eastAsia="en-US" w:bidi="ar-SA"/>
        </w:rPr>
        <w:t>–––––– forthcomin</w:t>
      </w:r>
      <w:r w:rsidR="004549A5" w:rsidRPr="008F582E">
        <w:rPr>
          <w:rFonts w:ascii="Gill Sans MT" w:eastAsia="Garamond,Futura Medium,Times Ne" w:hAnsi="Gill Sans MT" w:cs="Futura Medium"/>
          <w:kern w:val="0"/>
          <w:lang w:eastAsia="en-US" w:bidi="ar-SA"/>
        </w:rPr>
        <w:t>g. “</w:t>
      </w:r>
      <w:r w:rsidRPr="008F582E">
        <w:rPr>
          <w:rFonts w:ascii="Gill Sans MT" w:eastAsia="Garamond,Futura Medium,Times Ne" w:hAnsi="Gill Sans MT" w:cs="Futura Medium"/>
          <w:kern w:val="0"/>
          <w:lang w:eastAsia="en-US" w:bidi="ar-SA"/>
        </w:rPr>
        <w:t>Kie</w:t>
      </w:r>
      <w:r w:rsidR="004549A5" w:rsidRPr="008F582E">
        <w:rPr>
          <w:rFonts w:ascii="Gill Sans MT" w:eastAsia="Garamond,Futura Medium,Times Ne" w:hAnsi="Gill Sans MT" w:cs="Futura Medium"/>
          <w:kern w:val="0"/>
          <w:lang w:eastAsia="en-US" w:bidi="ar-SA"/>
        </w:rPr>
        <w:t>rkegaard on Truth: One or Many?”</w:t>
      </w:r>
      <w:r w:rsidRPr="008F582E">
        <w:rPr>
          <w:rFonts w:ascii="Gill Sans MT" w:eastAsia="Garamond,Futura Medium,Times Ne" w:hAnsi="Gill Sans MT" w:cs="Futura Medium"/>
          <w:kern w:val="0"/>
          <w:lang w:eastAsia="en-US" w:bidi="ar-SA"/>
        </w:rPr>
        <w:t xml:space="preserve"> </w:t>
      </w:r>
      <w:r w:rsidRPr="008F582E">
        <w:rPr>
          <w:rFonts w:ascii="Gill Sans MT" w:eastAsia="Garamond,Futura Medium,Times Ne" w:hAnsi="Gill Sans MT" w:cs="Futura Medium"/>
          <w:i/>
          <w:kern w:val="0"/>
          <w:lang w:eastAsia="en-US" w:bidi="ar-SA"/>
        </w:rPr>
        <w:t>Mind</w:t>
      </w:r>
      <w:r w:rsidRPr="008F582E">
        <w:rPr>
          <w:rFonts w:ascii="Gill Sans MT" w:eastAsia="Garamond,Futura Medium,Times Ne" w:hAnsi="Gill Sans MT" w:cs="Futura Medium"/>
          <w:kern w:val="0"/>
          <w:lang w:eastAsia="en-US" w:bidi="ar-SA"/>
        </w:rPr>
        <w:t>.</w:t>
      </w:r>
    </w:p>
    <w:p w14:paraId="56057B45" w14:textId="614B299C" w:rsidR="00970782" w:rsidRPr="008F582E" w:rsidRDefault="00970782" w:rsidP="007045C9">
      <w:pPr>
        <w:suppressAutoHyphens w:val="0"/>
        <w:spacing w:line="360" w:lineRule="auto"/>
        <w:ind w:left="567" w:hanging="567"/>
        <w:rPr>
          <w:rFonts w:ascii="Gill Sans MT" w:hAnsi="Gill Sans MT" w:cs="Futura Medium"/>
        </w:rPr>
      </w:pPr>
      <w:r w:rsidRPr="008F582E">
        <w:rPr>
          <w:rFonts w:ascii="Gill Sans MT" w:hAnsi="Gill Sans MT" w:cs="Futura Medium"/>
        </w:rPr>
        <w:t xml:space="preserve">Wittgenstein, Ludwig. 1953. </w:t>
      </w:r>
      <w:r w:rsidRPr="008F582E">
        <w:rPr>
          <w:rFonts w:ascii="Gill Sans MT" w:hAnsi="Gill Sans MT" w:cs="Futura Medium"/>
          <w:i/>
        </w:rPr>
        <w:t>Philosophical Investigations</w:t>
      </w:r>
      <w:r w:rsidR="00E949E0" w:rsidRPr="008F582E">
        <w:rPr>
          <w:rFonts w:ascii="Gill Sans MT" w:hAnsi="Gill Sans MT" w:cs="Futura Medium"/>
        </w:rPr>
        <w:t>. T</w:t>
      </w:r>
      <w:r w:rsidRPr="008F582E">
        <w:rPr>
          <w:rFonts w:ascii="Gill Sans MT" w:hAnsi="Gill Sans MT" w:cs="Futura Medium"/>
        </w:rPr>
        <w:t xml:space="preserve">ranslated by G. E. M. </w:t>
      </w:r>
      <w:proofErr w:type="spellStart"/>
      <w:r w:rsidRPr="008F582E">
        <w:rPr>
          <w:rFonts w:ascii="Gill Sans MT" w:hAnsi="Gill Sans MT" w:cs="Futura Medium"/>
        </w:rPr>
        <w:t>Anscombe</w:t>
      </w:r>
      <w:proofErr w:type="spellEnd"/>
      <w:r w:rsidRPr="008F582E">
        <w:rPr>
          <w:rFonts w:ascii="Gill Sans MT" w:hAnsi="Gill Sans MT" w:cs="Futura Medium"/>
        </w:rPr>
        <w:t>. Oxford: Blackwell.</w:t>
      </w:r>
    </w:p>
    <w:p w14:paraId="46338BE8" w14:textId="5BF20F25" w:rsidR="00C7510C" w:rsidRPr="008F582E" w:rsidRDefault="00C7510C" w:rsidP="007045C9">
      <w:pPr>
        <w:suppressAutoHyphens w:val="0"/>
        <w:spacing w:line="360" w:lineRule="auto"/>
        <w:ind w:left="567" w:hanging="567"/>
        <w:rPr>
          <w:rFonts w:ascii="Gill Sans MT" w:eastAsia="Times New Roman" w:hAnsi="Gill Sans MT" w:cs="Futura Medium"/>
          <w:kern w:val="0"/>
          <w:lang w:eastAsia="en-US" w:bidi="ar-SA"/>
        </w:rPr>
      </w:pPr>
      <w:r w:rsidRPr="008F582E">
        <w:rPr>
          <w:rFonts w:ascii="Gill Sans MT" w:eastAsia="Garamond,Futura Medium,Times Ne" w:hAnsi="Gill Sans MT" w:cs="Futura Medium"/>
          <w:kern w:val="0"/>
          <w:lang w:eastAsia="en-US" w:bidi="ar-SA"/>
        </w:rPr>
        <w:t xml:space="preserve">–––––– 1958. </w:t>
      </w:r>
      <w:r w:rsidR="00BC35EE" w:rsidRPr="008F582E">
        <w:rPr>
          <w:rFonts w:ascii="Gill Sans MT" w:eastAsia="Garamond,Futura Medium,Times Ne" w:hAnsi="Gill Sans MT" w:cs="Futura Medium"/>
          <w:i/>
          <w:kern w:val="0"/>
          <w:lang w:eastAsia="en-US" w:bidi="ar-SA"/>
        </w:rPr>
        <w:t>The Blue and Brown Books</w:t>
      </w:r>
      <w:r w:rsidR="00BC35EE" w:rsidRPr="008F582E">
        <w:rPr>
          <w:rFonts w:ascii="Gill Sans MT" w:eastAsia="Garamond,Futura Medium,Times Ne" w:hAnsi="Gill Sans MT" w:cs="Futura Medium"/>
          <w:kern w:val="0"/>
          <w:lang w:eastAsia="en-US" w:bidi="ar-SA"/>
        </w:rPr>
        <w:t>. Oxford: Blackwell.</w:t>
      </w:r>
    </w:p>
    <w:p w14:paraId="389AB6EB" w14:textId="77777777" w:rsidR="001C62BD" w:rsidRPr="008F582E" w:rsidRDefault="001C62BD" w:rsidP="007045C9">
      <w:pPr>
        <w:spacing w:line="360" w:lineRule="auto"/>
        <w:rPr>
          <w:rFonts w:ascii="Gill Sans MT" w:hAnsi="Gill Sans MT" w:cs="Futura Medium"/>
        </w:rPr>
      </w:pPr>
    </w:p>
    <w:sectPr w:rsidR="001C62BD" w:rsidRPr="008F582E" w:rsidSect="001C62BD">
      <w:headerReference w:type="even" r:id="rId9"/>
      <w:headerReference w:type="default" r:id="rId10"/>
      <w:endnotePr>
        <w:numFmt w:val="decimal"/>
      </w:endnotePr>
      <w:pgSz w:w="11906" w:h="16838"/>
      <w:pgMar w:top="1440" w:right="1440" w:bottom="1440" w:left="1440" w:header="873" w:footer="720" w:gutter="0"/>
      <w:cols w:space="720"/>
      <w:docGrid w:linePitch="360" w:charSpace="3276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0C5315" w14:textId="77777777" w:rsidR="009332B3" w:rsidRDefault="009332B3" w:rsidP="00E532EC">
      <w:r>
        <w:separator/>
      </w:r>
    </w:p>
  </w:endnote>
  <w:endnote w:type="continuationSeparator" w:id="0">
    <w:p w14:paraId="59055195" w14:textId="77777777" w:rsidR="009332B3" w:rsidRDefault="009332B3" w:rsidP="00E532EC">
      <w:r>
        <w:continuationSeparator/>
      </w:r>
    </w:p>
  </w:endnote>
  <w:endnote w:type="continuationNotice" w:id="1">
    <w:p w14:paraId="713C26C8" w14:textId="77777777" w:rsidR="009332B3" w:rsidRDefault="009332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panose1 w:val="02020609040205080304"/>
    <w:charset w:val="80"/>
    <w:family w:val="roman"/>
    <w:pitch w:val="fixed"/>
    <w:sig w:usb0="E00002FF" w:usb1="6AC7FDFB" w:usb2="08000012" w:usb3="00000000" w:csb0="0002009F" w:csb1="00000000"/>
  </w:font>
  <w:font w:name="Mangal">
    <w:panose1 w:val="02040503050203030202"/>
    <w:charset w:val="00"/>
    <w:family w:val="auto"/>
    <w:pitch w:val="variable"/>
    <w:sig w:usb0="00008003" w:usb1="00000000" w:usb2="00000000" w:usb3="00000000" w:csb0="00000001" w:csb1="00000000"/>
  </w:font>
  <w:font w:name="Gill Sans MT">
    <w:panose1 w:val="020B0502020104020203"/>
    <w:charset w:val="00"/>
    <w:family w:val="swiss"/>
    <w:pitch w:val="variable"/>
    <w:sig w:usb0="00000003" w:usb1="00000000" w:usb2="00000000" w:usb3="00000000" w:csb0="00000003" w:csb1="00000000"/>
  </w:font>
  <w:font w:name="STKaiti">
    <w:panose1 w:val="02010600040101010101"/>
    <w:charset w:val="86"/>
    <w:family w:val="auto"/>
    <w:pitch w:val="variable"/>
    <w:sig w:usb0="80000287" w:usb1="280F3C52" w:usb2="00000016" w:usb3="00000000" w:csb0="0004001F" w:csb1="00000000"/>
  </w:font>
  <w:font w:name="Futura Medium">
    <w:panose1 w:val="020B0602020204020303"/>
    <w:charset w:val="00"/>
    <w:family w:val="auto"/>
    <w:pitch w:val="variable"/>
    <w:sig w:usb0="80000067" w:usb1="00000000" w:usb2="00000000" w:usb3="00000000" w:csb0="000001FB" w:csb1="00000000"/>
  </w:font>
  <w:font w:name="Garamond,Futura Medium,STKaiti">
    <w:altName w:val="Garamond"/>
    <w:panose1 w:val="00000000000000000000"/>
    <w:charset w:val="00"/>
    <w:family w:val="roman"/>
    <w:notTrueType/>
    <w:pitch w:val="default"/>
  </w:font>
  <w:font w:name="Garamond,Futura Medium,Calibri">
    <w:altName w:val="Garamond"/>
    <w:panose1 w:val="00000000000000000000"/>
    <w:charset w:val="00"/>
    <w:family w:val="roman"/>
    <w:notTrueType/>
    <w:pitch w:val="default"/>
  </w:font>
  <w:font w:name="Garamond,Times New Roman">
    <w:altName w:val="Garamond"/>
    <w:panose1 w:val="00000000000000000000"/>
    <w:charset w:val="00"/>
    <w:family w:val="roman"/>
    <w:notTrueType/>
    <w:pitch w:val="default"/>
  </w:font>
  <w:font w:name="Garamond,Futura Medium">
    <w:altName w:val="Garamond"/>
    <w:panose1 w:val="00000000000000000000"/>
    <w:charset w:val="00"/>
    <w:family w:val="roman"/>
    <w:notTrueType/>
    <w:pitch w:val="default"/>
  </w:font>
  <w:font w:name="Garamond,Times New Roman,STKait">
    <w:altName w:val="Garamond"/>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Garamond,Futura Medium,Times Ne">
    <w:altName w:val="Garamond"/>
    <w:panose1 w:val="00000000000000000000"/>
    <w:charset w:val="00"/>
    <w:family w:val="roman"/>
    <w:notTrueType/>
    <w:pitch w:val="default"/>
  </w:font>
  <w:font w:name="Garamond,Calibri">
    <w:altName w:val="Garamond"/>
    <w:panose1 w:val="00000000000000000000"/>
    <w:charset w:val="00"/>
    <w:family w:val="roman"/>
    <w:notTrueType/>
    <w:pitch w:val="default"/>
  </w:font>
  <w:font w:name="Garamond,Futura Medium,Klee Med">
    <w:altName w:val="Garamond"/>
    <w:panose1 w:val="00000000000000000000"/>
    <w:charset w:val="00"/>
    <w:family w:val="roman"/>
    <w:notTrueType/>
    <w:pitch w:val="default"/>
  </w:font>
  <w:font w:name="Klee Medium">
    <w:panose1 w:val="02020600000000000000"/>
    <w:charset w:val="80"/>
    <w:family w:val="auto"/>
    <w:pitch w:val="variable"/>
    <w:sig w:usb0="A00002FF" w:usb1="68C7FEFF" w:usb2="00000012" w:usb3="00000000" w:csb0="00020005"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886D46" w14:textId="77777777" w:rsidR="009332B3" w:rsidRDefault="009332B3" w:rsidP="00E532EC">
      <w:r>
        <w:separator/>
      </w:r>
    </w:p>
  </w:footnote>
  <w:footnote w:type="continuationSeparator" w:id="0">
    <w:p w14:paraId="0ECAD2FF" w14:textId="77777777" w:rsidR="009332B3" w:rsidRDefault="009332B3" w:rsidP="00E532EC">
      <w:r>
        <w:continuationSeparator/>
      </w:r>
    </w:p>
  </w:footnote>
  <w:footnote w:type="continuationNotice" w:id="1">
    <w:p w14:paraId="126A1BA9" w14:textId="77777777" w:rsidR="009332B3" w:rsidRDefault="009332B3"/>
  </w:footnote>
  <w:footnote w:id="2">
    <w:p w14:paraId="648BB1E5" w14:textId="272BBB2C" w:rsidR="007F136A" w:rsidRPr="008F582E" w:rsidRDefault="007F136A" w:rsidP="004D0A03">
      <w:pPr>
        <w:pStyle w:val="FootnoteText"/>
        <w:contextualSpacing/>
        <w:rPr>
          <w:rFonts w:ascii="Gill Sans MT" w:hAnsi="Gill Sans MT" w:cs="Times New Roman"/>
          <w:sz w:val="22"/>
          <w:szCs w:val="22"/>
        </w:rPr>
      </w:pPr>
      <w:r w:rsidRPr="008F582E">
        <w:rPr>
          <w:rStyle w:val="FootnoteReference"/>
          <w:rFonts w:ascii="Gill Sans MT" w:eastAsia="Garamond,Times New Roman" w:hAnsi="Gill Sans MT" w:cs="Garamond,Times New Roman"/>
          <w:sz w:val="22"/>
          <w:szCs w:val="22"/>
        </w:rPr>
        <w:footnoteRef/>
      </w:r>
      <w:r w:rsidRPr="008F582E">
        <w:rPr>
          <w:rFonts w:ascii="Gill Sans MT" w:eastAsia="Garamond,Times New Roman" w:hAnsi="Gill Sans MT" w:cs="Garamond,Times New Roman"/>
          <w:sz w:val="22"/>
          <w:szCs w:val="22"/>
        </w:rPr>
        <w:t xml:space="preserve"> This hypothesis has long guided Kierkegaard studies, going back at least to David Swenson’s way of introducing Kierkegaard to Anglopho</w:t>
      </w:r>
      <w:r w:rsidR="004D0A03" w:rsidRPr="008F582E">
        <w:rPr>
          <w:rFonts w:ascii="Gill Sans MT" w:eastAsia="Garamond,Times New Roman" w:hAnsi="Gill Sans MT" w:cs="Garamond,Times New Roman"/>
          <w:sz w:val="22"/>
          <w:szCs w:val="22"/>
        </w:rPr>
        <w:t>ne readers, in the 1940s, as a “Danish Socrates”</w:t>
      </w:r>
      <w:r w:rsidRPr="008F582E">
        <w:rPr>
          <w:rFonts w:ascii="Gill Sans MT" w:eastAsia="Garamond,Times New Roman" w:hAnsi="Gill Sans MT" w:cs="Garamond,Times New Roman"/>
          <w:sz w:val="22"/>
          <w:szCs w:val="22"/>
        </w:rPr>
        <w:t xml:space="preserve"> (1983 [1941]). </w:t>
      </w:r>
      <w:proofErr w:type="spellStart"/>
      <w:r w:rsidRPr="008F582E">
        <w:rPr>
          <w:rFonts w:ascii="Gill Sans MT" w:eastAsia="Garamond,Times New Roman" w:hAnsi="Gill Sans MT" w:cs="Garamond,Times New Roman"/>
          <w:sz w:val="22"/>
          <w:szCs w:val="22"/>
        </w:rPr>
        <w:t>Hjö</w:t>
      </w:r>
      <w:r w:rsidR="004D0A03" w:rsidRPr="008F582E">
        <w:rPr>
          <w:rFonts w:ascii="Gill Sans MT" w:eastAsia="Garamond,Times New Roman" w:hAnsi="Gill Sans MT" w:cs="Garamond,Times New Roman"/>
          <w:sz w:val="22"/>
          <w:szCs w:val="22"/>
        </w:rPr>
        <w:t>rdis</w:t>
      </w:r>
      <w:proofErr w:type="spellEnd"/>
      <w:r w:rsidR="004D0A03" w:rsidRPr="008F582E">
        <w:rPr>
          <w:rFonts w:ascii="Gill Sans MT" w:eastAsia="Garamond,Times New Roman" w:hAnsi="Gill Sans MT" w:cs="Garamond,Times New Roman"/>
          <w:sz w:val="22"/>
          <w:szCs w:val="22"/>
        </w:rPr>
        <w:t xml:space="preserve"> Becker-</w:t>
      </w:r>
      <w:proofErr w:type="spellStart"/>
      <w:r w:rsidR="004D0A03" w:rsidRPr="008F582E">
        <w:rPr>
          <w:rFonts w:ascii="Gill Sans MT" w:eastAsia="Garamond,Times New Roman" w:hAnsi="Gill Sans MT" w:cs="Garamond,Times New Roman"/>
          <w:sz w:val="22"/>
          <w:szCs w:val="22"/>
        </w:rPr>
        <w:t>Lindenthal</w:t>
      </w:r>
      <w:proofErr w:type="spellEnd"/>
      <w:r w:rsidR="004D0A03" w:rsidRPr="008F582E">
        <w:rPr>
          <w:rFonts w:ascii="Gill Sans MT" w:eastAsia="Garamond,Times New Roman" w:hAnsi="Gill Sans MT" w:cs="Garamond,Times New Roman"/>
          <w:sz w:val="22"/>
          <w:szCs w:val="22"/>
        </w:rPr>
        <w:t xml:space="preserve"> writes, “</w:t>
      </w:r>
      <w:r w:rsidRPr="008F582E">
        <w:rPr>
          <w:rFonts w:ascii="Gill Sans MT" w:eastAsia="Garamond,Times New Roman" w:hAnsi="Gill Sans MT" w:cs="Garamond,Times New Roman"/>
          <w:sz w:val="22"/>
          <w:szCs w:val="22"/>
        </w:rPr>
        <w:t>Kierkegaard’s perception of Socrates was decisive for his tho</w:t>
      </w:r>
      <w:r w:rsidR="004D0A03" w:rsidRPr="008F582E">
        <w:rPr>
          <w:rFonts w:ascii="Gill Sans MT" w:eastAsia="Garamond,Times New Roman" w:hAnsi="Gill Sans MT" w:cs="Garamond,Times New Roman"/>
          <w:sz w:val="22"/>
          <w:szCs w:val="22"/>
        </w:rPr>
        <w:t>ughts and methodology alike”</w:t>
      </w:r>
      <w:r w:rsidRPr="008F582E">
        <w:rPr>
          <w:rFonts w:ascii="Gill Sans MT" w:eastAsia="Garamond,Times New Roman" w:hAnsi="Gill Sans MT" w:cs="Garamond,Times New Roman"/>
          <w:sz w:val="22"/>
          <w:szCs w:val="22"/>
        </w:rPr>
        <w:t xml:space="preserve"> (2014, 259). Critical studies that develop this hypothesis also include </w:t>
      </w:r>
      <w:proofErr w:type="spellStart"/>
      <w:r w:rsidRPr="008F582E">
        <w:rPr>
          <w:rFonts w:ascii="Gill Sans MT" w:eastAsia="Garamond,Times New Roman" w:hAnsi="Gill Sans MT" w:cs="Garamond,Times New Roman"/>
          <w:sz w:val="22"/>
          <w:szCs w:val="22"/>
          <w:lang w:val="en-GB"/>
        </w:rPr>
        <w:t>Daise</w:t>
      </w:r>
      <w:proofErr w:type="spellEnd"/>
      <w:r w:rsidRPr="008F582E">
        <w:rPr>
          <w:rFonts w:ascii="Gill Sans MT" w:eastAsia="Garamond,Times New Roman" w:hAnsi="Gill Sans MT" w:cs="Garamond,Times New Roman"/>
          <w:sz w:val="22"/>
          <w:szCs w:val="22"/>
          <w:lang w:val="en-GB"/>
        </w:rPr>
        <w:t xml:space="preserve"> 1999</w:t>
      </w:r>
      <w:r w:rsidRPr="008F582E">
        <w:rPr>
          <w:rFonts w:ascii="Gill Sans MT" w:eastAsia="Garamond,Times New Roman" w:hAnsi="Gill Sans MT" w:cs="Garamond,Times New Roman"/>
          <w:kern w:val="0"/>
          <w:sz w:val="22"/>
          <w:szCs w:val="22"/>
          <w:lang w:val="en-GB" w:eastAsia="en-US" w:bidi="ar-SA"/>
        </w:rPr>
        <w:t>;</w:t>
      </w:r>
      <w:r w:rsidRPr="008F582E">
        <w:rPr>
          <w:rFonts w:ascii="Gill Sans MT" w:eastAsia="Garamond,Times New Roman" w:hAnsi="Gill Sans MT" w:cs="Garamond,Times New Roman"/>
          <w:sz w:val="22"/>
          <w:szCs w:val="22"/>
        </w:rPr>
        <w:t xml:space="preserve"> Cooper 1985; Howland 2008; </w:t>
      </w:r>
      <w:proofErr w:type="spellStart"/>
      <w:r w:rsidRPr="008F582E">
        <w:rPr>
          <w:rFonts w:ascii="Gill Sans MT" w:eastAsia="Garamond,Times New Roman" w:hAnsi="Gill Sans MT" w:cs="Garamond,Times New Roman"/>
          <w:sz w:val="22"/>
          <w:szCs w:val="22"/>
        </w:rPr>
        <w:t>Kirmmse</w:t>
      </w:r>
      <w:proofErr w:type="spellEnd"/>
      <w:r w:rsidRPr="008F582E">
        <w:rPr>
          <w:rFonts w:ascii="Gill Sans MT" w:eastAsia="Garamond,Times New Roman" w:hAnsi="Gill Sans MT" w:cs="Garamond,Times New Roman"/>
          <w:sz w:val="22"/>
          <w:szCs w:val="22"/>
        </w:rPr>
        <w:t xml:space="preserve"> 2001; McCombs 2013; </w:t>
      </w:r>
      <w:proofErr w:type="spellStart"/>
      <w:r w:rsidRPr="008F582E">
        <w:rPr>
          <w:rFonts w:ascii="Gill Sans MT" w:eastAsia="Garamond,Times New Roman" w:hAnsi="Gill Sans MT" w:cs="Garamond,Times New Roman"/>
          <w:sz w:val="22"/>
          <w:szCs w:val="22"/>
        </w:rPr>
        <w:t>Mjaaland</w:t>
      </w:r>
      <w:proofErr w:type="spellEnd"/>
      <w:r w:rsidRPr="008F582E">
        <w:rPr>
          <w:rFonts w:ascii="Gill Sans MT" w:eastAsia="Garamond,Times New Roman" w:hAnsi="Gill Sans MT" w:cs="Garamond,Times New Roman"/>
          <w:sz w:val="22"/>
          <w:szCs w:val="22"/>
        </w:rPr>
        <w:t xml:space="preserve"> 2007; Mooney 2007; </w:t>
      </w:r>
      <w:proofErr w:type="spellStart"/>
      <w:r w:rsidRPr="008F582E">
        <w:rPr>
          <w:rFonts w:ascii="Gill Sans MT" w:eastAsia="Garamond,Times New Roman" w:hAnsi="Gill Sans MT" w:cs="Garamond,Times New Roman"/>
          <w:sz w:val="22"/>
          <w:szCs w:val="22"/>
        </w:rPr>
        <w:t>Muench</w:t>
      </w:r>
      <w:proofErr w:type="spellEnd"/>
      <w:r w:rsidRPr="008F582E">
        <w:rPr>
          <w:rFonts w:ascii="Gill Sans MT" w:eastAsia="Garamond,Times New Roman" w:hAnsi="Gill Sans MT" w:cs="Garamond,Times New Roman"/>
          <w:sz w:val="22"/>
          <w:szCs w:val="22"/>
        </w:rPr>
        <w:t xml:space="preserve"> 2009a; 2009b; </w:t>
      </w:r>
      <w:proofErr w:type="spellStart"/>
      <w:r w:rsidRPr="008F582E">
        <w:rPr>
          <w:rFonts w:ascii="Gill Sans MT" w:eastAsia="Garamond,Times New Roman" w:hAnsi="Gill Sans MT" w:cs="Garamond,Times New Roman"/>
          <w:sz w:val="22"/>
          <w:szCs w:val="22"/>
        </w:rPr>
        <w:t>Sinnett</w:t>
      </w:r>
      <w:proofErr w:type="spellEnd"/>
      <w:r w:rsidRPr="008F582E">
        <w:rPr>
          <w:rFonts w:ascii="Gill Sans MT" w:eastAsia="Garamond,Times New Roman" w:hAnsi="Gill Sans MT" w:cs="Garamond,Times New Roman"/>
          <w:sz w:val="22"/>
          <w:szCs w:val="22"/>
        </w:rPr>
        <w:t xml:space="preserve"> 2000.</w:t>
      </w:r>
    </w:p>
  </w:footnote>
  <w:footnote w:id="3">
    <w:p w14:paraId="520C9969" w14:textId="1B7CD865" w:rsidR="004D0A03" w:rsidRPr="008F582E" w:rsidRDefault="004D0A03" w:rsidP="004D0A03">
      <w:pPr>
        <w:pStyle w:val="FootnoteText"/>
        <w:contextualSpacing/>
        <w:rPr>
          <w:rFonts w:ascii="Gill Sans MT" w:hAnsi="Gill Sans MT"/>
          <w:sz w:val="22"/>
          <w:szCs w:val="22"/>
        </w:rPr>
      </w:pPr>
      <w:r w:rsidRPr="008F582E">
        <w:rPr>
          <w:rStyle w:val="FootnoteReference"/>
          <w:rFonts w:ascii="Gill Sans MT" w:hAnsi="Gill Sans MT"/>
          <w:sz w:val="22"/>
          <w:szCs w:val="22"/>
        </w:rPr>
        <w:footnoteRef/>
      </w:r>
      <w:r w:rsidRPr="008F582E">
        <w:rPr>
          <w:rFonts w:ascii="Gill Sans MT" w:hAnsi="Gill Sans MT"/>
          <w:sz w:val="22"/>
          <w:szCs w:val="22"/>
        </w:rPr>
        <w:t xml:space="preserve"> </w:t>
      </w:r>
      <w:r w:rsidR="00D34CDF" w:rsidRPr="008F582E">
        <w:rPr>
          <w:rFonts w:ascii="Gill Sans MT" w:hAnsi="Gill Sans MT"/>
          <w:sz w:val="22"/>
          <w:szCs w:val="22"/>
        </w:rPr>
        <w:t>The reference is to</w:t>
      </w:r>
      <w:r w:rsidRPr="008F582E">
        <w:rPr>
          <w:rFonts w:ascii="Gill Sans MT" w:hAnsi="Gill Sans MT"/>
          <w:sz w:val="22"/>
          <w:szCs w:val="22"/>
        </w:rPr>
        <w:t xml:space="preserve"> </w:t>
      </w:r>
      <w:r w:rsidRPr="008F582E">
        <w:rPr>
          <w:rFonts w:ascii="Gill Sans MT" w:hAnsi="Gill Sans MT"/>
          <w:i/>
          <w:sz w:val="22"/>
          <w:szCs w:val="22"/>
        </w:rPr>
        <w:t>Kierkegaard’s Writings</w:t>
      </w:r>
      <w:r w:rsidRPr="008F582E">
        <w:rPr>
          <w:rFonts w:ascii="Gill Sans MT" w:hAnsi="Gill Sans MT"/>
          <w:sz w:val="22"/>
          <w:szCs w:val="22"/>
        </w:rPr>
        <w:t>, edited and translated by Howard V. Hong and Edna H. Hong et al., 26 volumes. Princeton, NJ: Princeton University Press, 1978-2000.</w:t>
      </w:r>
      <w:r w:rsidR="00D34CDF" w:rsidRPr="008F582E">
        <w:rPr>
          <w:rFonts w:ascii="Gill Sans MT" w:hAnsi="Gill Sans MT"/>
          <w:sz w:val="22"/>
          <w:szCs w:val="22"/>
        </w:rPr>
        <w:t xml:space="preserve"> </w:t>
      </w:r>
      <w:r w:rsidR="00D851EC" w:rsidRPr="008F582E">
        <w:rPr>
          <w:rFonts w:ascii="Gill Sans MT" w:hAnsi="Gill Sans MT"/>
          <w:sz w:val="22"/>
          <w:szCs w:val="22"/>
        </w:rPr>
        <w:t>C</w:t>
      </w:r>
      <w:r w:rsidRPr="008F582E">
        <w:rPr>
          <w:rFonts w:ascii="Gill Sans MT" w:hAnsi="Gill Sans MT"/>
          <w:sz w:val="22"/>
          <w:szCs w:val="22"/>
        </w:rPr>
        <w:t xml:space="preserve">itations </w:t>
      </w:r>
      <w:r w:rsidR="00D34CDF" w:rsidRPr="008F582E">
        <w:rPr>
          <w:rFonts w:ascii="Gill Sans MT" w:hAnsi="Gill Sans MT"/>
          <w:sz w:val="22"/>
          <w:szCs w:val="22"/>
        </w:rPr>
        <w:t xml:space="preserve">to this series </w:t>
      </w:r>
      <w:r w:rsidRPr="008F582E">
        <w:rPr>
          <w:rFonts w:ascii="Gill Sans MT" w:hAnsi="Gill Sans MT"/>
          <w:sz w:val="22"/>
          <w:szCs w:val="22"/>
        </w:rPr>
        <w:t xml:space="preserve">are to </w:t>
      </w:r>
      <w:r w:rsidR="00D34CDF" w:rsidRPr="008F582E">
        <w:rPr>
          <w:rFonts w:ascii="Gill Sans MT" w:hAnsi="Gill Sans MT"/>
          <w:sz w:val="22"/>
          <w:szCs w:val="22"/>
        </w:rPr>
        <w:t>“</w:t>
      </w:r>
      <w:r w:rsidRPr="008F582E">
        <w:rPr>
          <w:rFonts w:ascii="Gill Sans MT" w:hAnsi="Gill Sans MT"/>
          <w:sz w:val="22"/>
          <w:szCs w:val="22"/>
        </w:rPr>
        <w:t>KW</w:t>
      </w:r>
      <w:r w:rsidR="00D34CDF" w:rsidRPr="008F582E">
        <w:rPr>
          <w:rFonts w:ascii="Gill Sans MT" w:hAnsi="Gill Sans MT"/>
          <w:sz w:val="22"/>
          <w:szCs w:val="22"/>
        </w:rPr>
        <w:t>”</w:t>
      </w:r>
      <w:r w:rsidRPr="008F582E">
        <w:rPr>
          <w:rFonts w:ascii="Gill Sans MT" w:hAnsi="Gill Sans MT"/>
          <w:sz w:val="22"/>
          <w:szCs w:val="22"/>
        </w:rPr>
        <w:t xml:space="preserve"> followed by Volume and page numbers. </w:t>
      </w:r>
    </w:p>
  </w:footnote>
  <w:footnote w:id="4">
    <w:p w14:paraId="73FF55FE" w14:textId="45260BDA" w:rsidR="007F136A" w:rsidRPr="008F582E" w:rsidRDefault="007F136A" w:rsidP="004D0A03">
      <w:pPr>
        <w:pStyle w:val="FootnoteText"/>
        <w:contextualSpacing/>
        <w:rPr>
          <w:rFonts w:ascii="Gill Sans MT" w:eastAsia="Times New Roman" w:hAnsi="Gill Sans MT" w:cs="Times New Roman"/>
          <w:kern w:val="0"/>
          <w:sz w:val="22"/>
          <w:szCs w:val="22"/>
          <w:lang w:val="en-GB" w:eastAsia="en-US" w:bidi="ar-SA"/>
        </w:rPr>
      </w:pPr>
      <w:r w:rsidRPr="008F582E">
        <w:rPr>
          <w:rStyle w:val="FootnoteReference"/>
          <w:rFonts w:ascii="Gill Sans MT" w:eastAsia="Garamond,Times New Roman" w:hAnsi="Gill Sans MT" w:cs="Garamond,Times New Roman"/>
          <w:sz w:val="22"/>
          <w:szCs w:val="22"/>
        </w:rPr>
        <w:footnoteRef/>
      </w:r>
      <w:r w:rsidRPr="008F582E">
        <w:rPr>
          <w:rFonts w:ascii="Gill Sans MT" w:eastAsia="Garamond,Times New Roman" w:hAnsi="Gill Sans MT" w:cs="Garamond,Times New Roman"/>
          <w:sz w:val="22"/>
          <w:szCs w:val="22"/>
        </w:rPr>
        <w:t xml:space="preserve"> While critics disagree about the details, there is broad consensus that, in Kierkegaard’s view of Socrates, irony is the bottom line</w:t>
      </w:r>
      <w:r w:rsidRPr="008F582E">
        <w:rPr>
          <w:rFonts w:ascii="Gill Sans MT" w:eastAsia="Garamond,Times New Roman" w:hAnsi="Gill Sans MT" w:cs="Garamond,Times New Roman"/>
          <w:sz w:val="22"/>
          <w:szCs w:val="22"/>
          <w:lang w:val="en-GB"/>
        </w:rPr>
        <w:t xml:space="preserve">. See e. g. </w:t>
      </w:r>
      <w:proofErr w:type="spellStart"/>
      <w:r w:rsidRPr="008F582E">
        <w:rPr>
          <w:rFonts w:ascii="Gill Sans MT" w:eastAsia="Garamond,Times New Roman" w:hAnsi="Gill Sans MT" w:cs="Garamond,Times New Roman"/>
          <w:kern w:val="0"/>
          <w:sz w:val="22"/>
          <w:szCs w:val="22"/>
          <w:lang w:eastAsia="en-US" w:bidi="ar-SA"/>
        </w:rPr>
        <w:t>Kofman</w:t>
      </w:r>
      <w:proofErr w:type="spellEnd"/>
      <w:r w:rsidRPr="008F582E">
        <w:rPr>
          <w:rFonts w:ascii="Gill Sans MT" w:eastAsia="Garamond,Times New Roman" w:hAnsi="Gill Sans MT" w:cs="Garamond,Times New Roman"/>
          <w:kern w:val="0"/>
          <w:sz w:val="22"/>
          <w:szCs w:val="22"/>
          <w:lang w:eastAsia="en-US" w:bidi="ar-SA"/>
        </w:rPr>
        <w:t xml:space="preserve"> (1998);</w:t>
      </w:r>
      <w:r w:rsidRPr="008F582E">
        <w:rPr>
          <w:rFonts w:ascii="Gill Sans MT" w:eastAsia="Garamond,Times New Roman" w:hAnsi="Gill Sans MT" w:cs="Garamond,Times New Roman"/>
          <w:sz w:val="22"/>
          <w:szCs w:val="22"/>
          <w:lang w:val="en-GB"/>
        </w:rPr>
        <w:t xml:space="preserve"> </w:t>
      </w:r>
      <w:r w:rsidRPr="008F582E">
        <w:rPr>
          <w:rFonts w:ascii="Gill Sans MT" w:eastAsia="Garamond,Times New Roman" w:hAnsi="Gill Sans MT" w:cs="Garamond,Times New Roman"/>
          <w:kern w:val="0"/>
          <w:sz w:val="22"/>
          <w:szCs w:val="22"/>
          <w:lang w:eastAsia="en-US" w:bidi="ar-SA"/>
        </w:rPr>
        <w:t xml:space="preserve">Harrison (1994, Ch. 2); </w:t>
      </w:r>
      <w:proofErr w:type="spellStart"/>
      <w:r w:rsidRPr="008F582E">
        <w:rPr>
          <w:rFonts w:ascii="Gill Sans MT" w:eastAsia="Garamond,Times New Roman" w:hAnsi="Gill Sans MT" w:cs="Garamond,Times New Roman"/>
          <w:kern w:val="0"/>
          <w:sz w:val="22"/>
          <w:szCs w:val="22"/>
          <w:lang w:val="en-GB" w:eastAsia="en-US" w:bidi="ar-SA"/>
        </w:rPr>
        <w:t>Lippitt</w:t>
      </w:r>
      <w:proofErr w:type="spellEnd"/>
      <w:r w:rsidRPr="008F582E">
        <w:rPr>
          <w:rFonts w:ascii="Gill Sans MT" w:eastAsia="Garamond,Times New Roman" w:hAnsi="Gill Sans MT" w:cs="Garamond,Times New Roman"/>
          <w:kern w:val="0"/>
          <w:sz w:val="22"/>
          <w:szCs w:val="22"/>
          <w:lang w:val="en-GB" w:eastAsia="en-US" w:bidi="ar-SA"/>
        </w:rPr>
        <w:t xml:space="preserve"> (2000)</w:t>
      </w:r>
      <w:r w:rsidRPr="008F582E">
        <w:rPr>
          <w:rFonts w:ascii="Gill Sans MT" w:eastAsia="Garamond,Times New Roman" w:hAnsi="Gill Sans MT" w:cs="Garamond,Times New Roman"/>
          <w:kern w:val="0"/>
          <w:sz w:val="22"/>
          <w:szCs w:val="22"/>
          <w:lang w:eastAsia="en-US" w:bidi="ar-SA"/>
        </w:rPr>
        <w:t>;</w:t>
      </w:r>
      <w:r w:rsidRPr="008F582E">
        <w:rPr>
          <w:rFonts w:ascii="Gill Sans MT" w:eastAsia="Garamond,Times New Roman" w:hAnsi="Gill Sans MT" w:cs="Garamond,Times New Roman"/>
          <w:sz w:val="22"/>
          <w:szCs w:val="22"/>
          <w:lang w:val="en-GB"/>
        </w:rPr>
        <w:t xml:space="preserve"> Martinez (2001); </w:t>
      </w:r>
      <w:proofErr w:type="spellStart"/>
      <w:r w:rsidRPr="008F582E">
        <w:rPr>
          <w:rFonts w:ascii="Gill Sans MT" w:eastAsia="Garamond,Times New Roman" w:hAnsi="Gill Sans MT" w:cs="Garamond,Times New Roman"/>
          <w:sz w:val="22"/>
          <w:szCs w:val="22"/>
          <w:lang w:val="en-GB"/>
        </w:rPr>
        <w:t>Muench</w:t>
      </w:r>
      <w:proofErr w:type="spellEnd"/>
      <w:r w:rsidRPr="008F582E">
        <w:rPr>
          <w:rFonts w:ascii="Gill Sans MT" w:eastAsia="Garamond,Times New Roman" w:hAnsi="Gill Sans MT" w:cs="Garamond,Times New Roman"/>
          <w:sz w:val="22"/>
          <w:szCs w:val="22"/>
          <w:lang w:val="en-GB"/>
        </w:rPr>
        <w:t xml:space="preserve"> (1999a)</w:t>
      </w:r>
      <w:r w:rsidRPr="008F582E">
        <w:rPr>
          <w:rFonts w:ascii="Gill Sans MT" w:eastAsia="Garamond,Times New Roman" w:hAnsi="Gill Sans MT" w:cs="Garamond,Times New Roman"/>
          <w:kern w:val="0"/>
          <w:sz w:val="22"/>
          <w:szCs w:val="22"/>
          <w:lang w:eastAsia="en-US" w:bidi="ar-SA"/>
        </w:rPr>
        <w:t>; Pattison (2002; 2007)</w:t>
      </w:r>
      <w:r w:rsidRPr="008F582E">
        <w:rPr>
          <w:rFonts w:ascii="Gill Sans MT" w:eastAsia="Garamond,Times New Roman" w:hAnsi="Gill Sans MT" w:cs="Garamond,Times New Roman"/>
          <w:kern w:val="0"/>
          <w:sz w:val="22"/>
          <w:szCs w:val="22"/>
          <w:lang w:val="en-GB" w:eastAsia="en-US" w:bidi="ar-SA"/>
        </w:rPr>
        <w:t xml:space="preserve">; </w:t>
      </w:r>
      <w:r w:rsidRPr="008F582E">
        <w:rPr>
          <w:rFonts w:ascii="Gill Sans MT" w:eastAsia="Garamond,Times New Roman" w:hAnsi="Gill Sans MT" w:cs="Garamond,Times New Roman"/>
          <w:sz w:val="22"/>
          <w:szCs w:val="22"/>
        </w:rPr>
        <w:t>Rubenstein (2001)</w:t>
      </w:r>
      <w:r w:rsidRPr="008F582E">
        <w:rPr>
          <w:rFonts w:ascii="Gill Sans MT" w:eastAsia="Garamond,Times New Roman" w:hAnsi="Gill Sans MT" w:cs="Garamond,Times New Roman"/>
          <w:kern w:val="0"/>
          <w:sz w:val="22"/>
          <w:szCs w:val="22"/>
          <w:lang w:val="en-GB" w:eastAsia="en-US" w:bidi="ar-SA"/>
        </w:rPr>
        <w:t xml:space="preserve">; </w:t>
      </w:r>
      <w:proofErr w:type="spellStart"/>
      <w:r w:rsidRPr="008F582E">
        <w:rPr>
          <w:rFonts w:ascii="Gill Sans MT" w:eastAsia="Garamond,Times New Roman" w:hAnsi="Gill Sans MT" w:cs="Garamond,Times New Roman"/>
          <w:kern w:val="0"/>
          <w:sz w:val="22"/>
          <w:szCs w:val="22"/>
          <w:lang w:eastAsia="en-US" w:bidi="ar-SA"/>
        </w:rPr>
        <w:t>Söderquist</w:t>
      </w:r>
      <w:proofErr w:type="spellEnd"/>
      <w:r w:rsidRPr="008F582E">
        <w:rPr>
          <w:rFonts w:ascii="Gill Sans MT" w:eastAsia="Garamond,Times New Roman" w:hAnsi="Gill Sans MT" w:cs="Garamond,Times New Roman"/>
          <w:kern w:val="0"/>
          <w:sz w:val="22"/>
          <w:szCs w:val="22"/>
          <w:lang w:eastAsia="en-US" w:bidi="ar-SA"/>
        </w:rPr>
        <w:t xml:space="preserve"> (2013); </w:t>
      </w:r>
      <w:proofErr w:type="spellStart"/>
      <w:r w:rsidRPr="008F582E">
        <w:rPr>
          <w:rFonts w:ascii="Gill Sans MT" w:eastAsia="Garamond,Times New Roman" w:hAnsi="Gill Sans MT" w:cs="Garamond,Times New Roman"/>
          <w:kern w:val="0"/>
          <w:sz w:val="22"/>
          <w:szCs w:val="22"/>
          <w:lang w:eastAsia="en-US" w:bidi="ar-SA"/>
        </w:rPr>
        <w:t>Strawser</w:t>
      </w:r>
      <w:proofErr w:type="spellEnd"/>
      <w:r w:rsidRPr="008F582E">
        <w:rPr>
          <w:rFonts w:ascii="Gill Sans MT" w:eastAsia="Garamond,Times New Roman" w:hAnsi="Gill Sans MT" w:cs="Garamond,Times New Roman"/>
          <w:kern w:val="0"/>
          <w:sz w:val="22"/>
          <w:szCs w:val="22"/>
          <w:lang w:eastAsia="en-US" w:bidi="ar-SA"/>
        </w:rPr>
        <w:t xml:space="preserve"> (1997).   </w:t>
      </w:r>
    </w:p>
  </w:footnote>
  <w:footnote w:id="5">
    <w:p w14:paraId="31AB5BCB" w14:textId="43ACAF16" w:rsidR="00D851EC" w:rsidRPr="008F582E" w:rsidRDefault="00D851EC">
      <w:pPr>
        <w:pStyle w:val="FootnoteText"/>
        <w:rPr>
          <w:rFonts w:ascii="Gill Sans MT" w:hAnsi="Gill Sans MT"/>
          <w:lang w:val="en-GB"/>
        </w:rPr>
      </w:pPr>
      <w:r w:rsidRPr="008F582E">
        <w:rPr>
          <w:rStyle w:val="FootnoteReference"/>
          <w:rFonts w:ascii="Gill Sans MT" w:hAnsi="Gill Sans MT"/>
          <w:sz w:val="22"/>
          <w:szCs w:val="22"/>
        </w:rPr>
        <w:footnoteRef/>
      </w:r>
      <w:r w:rsidRPr="008F582E">
        <w:rPr>
          <w:rFonts w:ascii="Gill Sans MT" w:hAnsi="Gill Sans MT"/>
          <w:sz w:val="22"/>
          <w:szCs w:val="22"/>
        </w:rPr>
        <w:t xml:space="preserve"> </w:t>
      </w:r>
      <w:r w:rsidRPr="008F582E">
        <w:rPr>
          <w:rFonts w:ascii="Gill Sans MT" w:hAnsi="Gill Sans MT"/>
          <w:sz w:val="22"/>
          <w:szCs w:val="22"/>
          <w:lang w:val="en-GB"/>
        </w:rPr>
        <w:t xml:space="preserve">The reference is to Kierkegaard’s </w:t>
      </w:r>
      <w:r w:rsidRPr="008F582E">
        <w:rPr>
          <w:rFonts w:ascii="Gill Sans MT" w:hAnsi="Gill Sans MT"/>
          <w:i/>
          <w:sz w:val="22"/>
          <w:szCs w:val="22"/>
          <w:lang w:val="en-GB"/>
        </w:rPr>
        <w:t>Journals and Papers</w:t>
      </w:r>
      <w:r w:rsidRPr="008F582E">
        <w:rPr>
          <w:rFonts w:ascii="Gill Sans MT" w:hAnsi="Gill Sans MT"/>
          <w:sz w:val="22"/>
          <w:szCs w:val="22"/>
          <w:lang w:val="en-GB"/>
        </w:rPr>
        <w:t>, edited and translated by Howard V. Hong and Edna H. Hong, 7 volumes. Princeton: Princeton University Press, 1967-78. Citations to this series are to “JP” followed by Volume and page numbers.</w:t>
      </w:r>
    </w:p>
  </w:footnote>
  <w:footnote w:id="6">
    <w:p w14:paraId="32094750" w14:textId="77777777" w:rsidR="007F136A" w:rsidRPr="008F582E" w:rsidRDefault="007F136A" w:rsidP="004D0A03">
      <w:pPr>
        <w:pStyle w:val="FootnoteText"/>
        <w:contextualSpacing/>
        <w:rPr>
          <w:rFonts w:ascii="Gill Sans MT" w:hAnsi="Gill Sans MT"/>
          <w:sz w:val="22"/>
          <w:szCs w:val="22"/>
          <w:lang w:val="en-GB"/>
        </w:rPr>
      </w:pPr>
      <w:r w:rsidRPr="008F582E">
        <w:rPr>
          <w:rStyle w:val="FootnoteReference"/>
          <w:rFonts w:ascii="Gill Sans MT" w:hAnsi="Gill Sans MT"/>
          <w:sz w:val="22"/>
          <w:szCs w:val="22"/>
        </w:rPr>
        <w:footnoteRef/>
      </w:r>
      <w:r w:rsidRPr="008F582E">
        <w:rPr>
          <w:rFonts w:ascii="Gill Sans MT" w:hAnsi="Gill Sans MT"/>
          <w:sz w:val="22"/>
          <w:szCs w:val="22"/>
        </w:rPr>
        <w:t xml:space="preserve"> See</w:t>
      </w:r>
      <w:r w:rsidRPr="008F582E">
        <w:rPr>
          <w:rFonts w:ascii="Gill Sans MT" w:hAnsi="Gill Sans MT"/>
          <w:sz w:val="22"/>
          <w:szCs w:val="22"/>
          <w:lang w:val="en-GB"/>
        </w:rPr>
        <w:t xml:space="preserve"> Wittgenstein 1953,</w:t>
      </w:r>
      <w:r w:rsidRPr="008F582E">
        <w:rPr>
          <w:rFonts w:ascii="Gill Sans MT" w:hAnsi="Gill Sans MT"/>
          <w:i/>
          <w:sz w:val="22"/>
          <w:szCs w:val="22"/>
          <w:lang w:val="en-GB"/>
        </w:rPr>
        <w:t xml:space="preserve"> </w:t>
      </w:r>
      <w:r w:rsidRPr="008F582E">
        <w:rPr>
          <w:rFonts w:ascii="Gill Sans MT" w:hAnsi="Gill Sans MT"/>
          <w:sz w:val="22"/>
          <w:szCs w:val="22"/>
          <w:lang w:val="en-GB"/>
        </w:rPr>
        <w:t xml:space="preserve">§50. </w:t>
      </w:r>
      <w:proofErr w:type="spellStart"/>
      <w:r w:rsidRPr="008F582E">
        <w:rPr>
          <w:rFonts w:ascii="Gill Sans MT" w:hAnsi="Gill Sans MT"/>
          <w:sz w:val="22"/>
          <w:szCs w:val="22"/>
          <w:lang w:val="en-GB"/>
        </w:rPr>
        <w:t>Gert</w:t>
      </w:r>
      <w:proofErr w:type="spellEnd"/>
      <w:r w:rsidRPr="008F582E">
        <w:rPr>
          <w:rFonts w:ascii="Gill Sans MT" w:hAnsi="Gill Sans MT"/>
          <w:sz w:val="22"/>
          <w:szCs w:val="22"/>
          <w:lang w:val="en-GB"/>
        </w:rPr>
        <w:t xml:space="preserve"> 2002 argues compellingly that, contrary to a traditional reading, the view that the standard meter in Paris cannot intelligibly be described as being the length of a meter is not one that Wittgenstein actually endorses in his later work.</w:t>
      </w:r>
    </w:p>
  </w:footnote>
  <w:footnote w:id="7">
    <w:p w14:paraId="2901A32D" w14:textId="027D92FD" w:rsidR="007F136A" w:rsidRPr="008F582E" w:rsidRDefault="007F136A" w:rsidP="004D0A03">
      <w:pPr>
        <w:pStyle w:val="FootnoteText"/>
        <w:contextualSpacing/>
        <w:rPr>
          <w:rFonts w:ascii="Gill Sans MT" w:hAnsi="Gill Sans MT"/>
          <w:sz w:val="22"/>
          <w:szCs w:val="22"/>
          <w:lang w:val="en-GB"/>
        </w:rPr>
      </w:pPr>
      <w:r w:rsidRPr="008F582E">
        <w:rPr>
          <w:rStyle w:val="FootnoteReference"/>
          <w:rFonts w:ascii="Gill Sans MT" w:hAnsi="Gill Sans MT"/>
          <w:sz w:val="22"/>
          <w:szCs w:val="22"/>
        </w:rPr>
        <w:footnoteRef/>
      </w:r>
      <w:r w:rsidRPr="008F582E">
        <w:rPr>
          <w:rFonts w:ascii="Gill Sans MT" w:hAnsi="Gill Sans MT"/>
          <w:sz w:val="22"/>
          <w:szCs w:val="22"/>
        </w:rPr>
        <w:t xml:space="preserve"> In </w:t>
      </w:r>
      <w:r w:rsidRPr="008F582E">
        <w:rPr>
          <w:rFonts w:ascii="Gill Sans MT" w:hAnsi="Gill Sans MT"/>
          <w:i/>
          <w:sz w:val="22"/>
          <w:szCs w:val="22"/>
        </w:rPr>
        <w:t>The Brown Book</w:t>
      </w:r>
      <w:r w:rsidRPr="008F582E">
        <w:rPr>
          <w:rFonts w:ascii="Gill Sans MT" w:hAnsi="Gill Sans MT"/>
          <w:sz w:val="22"/>
          <w:szCs w:val="22"/>
        </w:rPr>
        <w:t xml:space="preserve">, </w:t>
      </w:r>
      <w:r w:rsidRPr="008F582E">
        <w:rPr>
          <w:rFonts w:ascii="Gill Sans MT" w:hAnsi="Gill Sans MT"/>
          <w:sz w:val="22"/>
          <w:szCs w:val="22"/>
          <w:lang w:val="en-GB"/>
        </w:rPr>
        <w:t xml:space="preserve">Wittgenstein gives an example which might illustrate the idea of an exemplar that is not an exemplar for </w:t>
      </w:r>
      <w:r w:rsidRPr="008F582E">
        <w:rPr>
          <w:rFonts w:ascii="Gill Sans MT" w:hAnsi="Gill Sans MT"/>
          <w:i/>
          <w:sz w:val="22"/>
          <w:szCs w:val="22"/>
          <w:lang w:val="en-GB"/>
        </w:rPr>
        <w:t>F</w:t>
      </w:r>
      <w:r w:rsidRPr="008F582E">
        <w:rPr>
          <w:rFonts w:ascii="Gill Sans MT" w:hAnsi="Gill Sans MT"/>
          <w:sz w:val="22"/>
          <w:szCs w:val="22"/>
          <w:lang w:val="en-GB"/>
        </w:rPr>
        <w:t xml:space="preserve">, where </w:t>
      </w:r>
      <w:r w:rsidRPr="008F582E">
        <w:rPr>
          <w:rFonts w:ascii="Gill Sans MT" w:hAnsi="Gill Sans MT"/>
          <w:i/>
          <w:sz w:val="22"/>
          <w:szCs w:val="22"/>
          <w:lang w:val="en-GB"/>
        </w:rPr>
        <w:t xml:space="preserve">F </w:t>
      </w:r>
      <w:r w:rsidRPr="008F582E">
        <w:rPr>
          <w:rFonts w:ascii="Gill Sans MT" w:hAnsi="Gill Sans MT"/>
          <w:sz w:val="22"/>
          <w:szCs w:val="22"/>
          <w:lang w:val="en-GB"/>
        </w:rPr>
        <w:t>is some particular property or feature. In this example, someone remarks of a piece of soap that it has a particular smell.</w:t>
      </w:r>
      <w:r w:rsidR="00A32204" w:rsidRPr="008F582E">
        <w:rPr>
          <w:rFonts w:ascii="Gill Sans MT" w:hAnsi="Gill Sans MT"/>
          <w:sz w:val="22"/>
          <w:szCs w:val="22"/>
          <w:lang w:val="en-GB"/>
        </w:rPr>
        <w:t xml:space="preserve"> To the question, “which smell?”</w:t>
      </w:r>
      <w:r w:rsidRPr="008F582E">
        <w:rPr>
          <w:rFonts w:ascii="Gill Sans MT" w:hAnsi="Gill Sans MT"/>
          <w:sz w:val="22"/>
          <w:szCs w:val="22"/>
          <w:lang w:val="en-GB"/>
        </w:rPr>
        <w:t xml:space="preserve"> they can only respond, </w:t>
      </w:r>
      <w:r w:rsidR="00A32204" w:rsidRPr="008F582E">
        <w:rPr>
          <w:rFonts w:ascii="Gill Sans MT" w:hAnsi="Gill Sans MT"/>
          <w:sz w:val="22"/>
          <w:szCs w:val="22"/>
          <w:lang w:val="en-GB"/>
        </w:rPr>
        <w:t>“</w:t>
      </w:r>
      <w:r w:rsidRPr="008F582E">
        <w:rPr>
          <w:rFonts w:ascii="Gill Sans MT" w:hAnsi="Gill Sans MT"/>
          <w:i/>
          <w:sz w:val="22"/>
          <w:szCs w:val="22"/>
          <w:lang w:val="en-GB"/>
        </w:rPr>
        <w:t>this</w:t>
      </w:r>
      <w:r w:rsidR="00A32204" w:rsidRPr="008F582E">
        <w:rPr>
          <w:rFonts w:ascii="Gill Sans MT" w:hAnsi="Gill Sans MT"/>
          <w:sz w:val="22"/>
          <w:szCs w:val="22"/>
          <w:lang w:val="en-GB"/>
        </w:rPr>
        <w:t xml:space="preserve"> smell” or “the smell it has”</w:t>
      </w:r>
      <w:r w:rsidRPr="008F582E">
        <w:rPr>
          <w:rFonts w:ascii="Gill Sans MT" w:hAnsi="Gill Sans MT"/>
          <w:sz w:val="22"/>
          <w:szCs w:val="22"/>
          <w:lang w:val="en-GB"/>
        </w:rPr>
        <w:t>. Wittgenstein observes that these latter, reflexive locutions may tempt us to assimilate this case with ones i</w:t>
      </w:r>
      <w:r w:rsidR="00A32204" w:rsidRPr="008F582E">
        <w:rPr>
          <w:rFonts w:ascii="Gill Sans MT" w:hAnsi="Gill Sans MT"/>
          <w:sz w:val="22"/>
          <w:szCs w:val="22"/>
          <w:lang w:val="en-GB"/>
        </w:rPr>
        <w:t>n which the term “particular”</w:t>
      </w:r>
      <w:r w:rsidRPr="008F582E">
        <w:rPr>
          <w:rFonts w:ascii="Gill Sans MT" w:hAnsi="Gill Sans MT"/>
          <w:sz w:val="22"/>
          <w:szCs w:val="22"/>
          <w:lang w:val="en-GB"/>
        </w:rPr>
        <w:t xml:space="preserve"> is used transitively, in </w:t>
      </w:r>
      <w:r w:rsidR="00A32204" w:rsidRPr="008F582E">
        <w:rPr>
          <w:rFonts w:ascii="Gill Sans MT" w:hAnsi="Gill Sans MT"/>
          <w:sz w:val="22"/>
          <w:szCs w:val="22"/>
          <w:lang w:val="en-GB"/>
        </w:rPr>
        <w:t>place of a description (as in, “</w:t>
      </w:r>
      <w:r w:rsidRPr="008F582E">
        <w:rPr>
          <w:rFonts w:ascii="Gill Sans MT" w:hAnsi="Gill Sans MT"/>
          <w:sz w:val="22"/>
          <w:szCs w:val="22"/>
          <w:lang w:val="en-GB"/>
        </w:rPr>
        <w:t>this soap has a particular smell,</w:t>
      </w:r>
      <w:r w:rsidR="00A32204" w:rsidRPr="008F582E">
        <w:rPr>
          <w:rFonts w:ascii="Gill Sans MT" w:hAnsi="Gill Sans MT"/>
          <w:sz w:val="22"/>
          <w:szCs w:val="22"/>
          <w:lang w:val="en-GB"/>
        </w:rPr>
        <w:t xml:space="preserve"> the smell of ground-ivy leaves”</w:t>
      </w:r>
      <w:r w:rsidRPr="008F582E">
        <w:rPr>
          <w:rFonts w:ascii="Gill Sans MT" w:hAnsi="Gill Sans MT"/>
          <w:sz w:val="22"/>
          <w:szCs w:val="22"/>
          <w:lang w:val="en-GB"/>
        </w:rPr>
        <w:t>). But Wittge</w:t>
      </w:r>
      <w:r w:rsidR="00A32204" w:rsidRPr="008F582E">
        <w:rPr>
          <w:rFonts w:ascii="Gill Sans MT" w:hAnsi="Gill Sans MT"/>
          <w:sz w:val="22"/>
          <w:szCs w:val="22"/>
          <w:lang w:val="en-GB"/>
        </w:rPr>
        <w:t>nstein insists that “particular”</w:t>
      </w:r>
      <w:r w:rsidRPr="008F582E">
        <w:rPr>
          <w:rFonts w:ascii="Gill Sans MT" w:hAnsi="Gill Sans MT"/>
          <w:sz w:val="22"/>
          <w:szCs w:val="22"/>
          <w:lang w:val="en-GB"/>
        </w:rPr>
        <w:t>, in such contexts, might instead be used intransitively: not to stand in for any description but to emphasize or express one’s attention directly to the soap. See Wittgenstein 1958, 158. Thanks to Matteo Falomi for drawing my attention to this passage in this connection.</w:t>
      </w:r>
    </w:p>
  </w:footnote>
  <w:footnote w:id="8">
    <w:p w14:paraId="4040FFEA" w14:textId="739D73FE" w:rsidR="007F136A" w:rsidRPr="008F582E" w:rsidRDefault="007F136A" w:rsidP="004D0A03">
      <w:pPr>
        <w:pStyle w:val="FootnoteText"/>
        <w:contextualSpacing/>
        <w:rPr>
          <w:rFonts w:ascii="Gill Sans MT" w:hAnsi="Gill Sans MT" w:cs="Times New Roman"/>
          <w:sz w:val="22"/>
          <w:szCs w:val="22"/>
          <w:lang w:val="en-GB"/>
        </w:rPr>
      </w:pPr>
      <w:r w:rsidRPr="008F582E">
        <w:rPr>
          <w:rStyle w:val="FootnoteReference"/>
          <w:rFonts w:ascii="Gill Sans MT" w:eastAsia="Garamond,Times New Roman" w:hAnsi="Gill Sans MT" w:cs="Garamond,Times New Roman"/>
          <w:sz w:val="22"/>
          <w:szCs w:val="22"/>
        </w:rPr>
        <w:footnoteRef/>
      </w:r>
      <w:r w:rsidRPr="008F582E">
        <w:rPr>
          <w:rFonts w:ascii="Gill Sans MT" w:eastAsia="Garamond,Times New Roman" w:hAnsi="Gill Sans MT" w:cs="Garamond,Times New Roman"/>
          <w:sz w:val="22"/>
          <w:szCs w:val="22"/>
        </w:rPr>
        <w:t xml:space="preserve"> Kierkegaard’s work gives rise to other instances of this form of problem. For example, </w:t>
      </w:r>
      <w:r w:rsidRPr="008F582E">
        <w:rPr>
          <w:rFonts w:ascii="Gill Sans MT" w:eastAsia="Garamond,Times New Roman" w:hAnsi="Gill Sans MT" w:cs="Garamond,Times New Roman"/>
          <w:sz w:val="22"/>
          <w:szCs w:val="22"/>
          <w:lang w:val="en-GB"/>
        </w:rPr>
        <w:t xml:space="preserve">there is a parallel problem of Kierkegaard’s Abraham, in which the difficulty is the impression that Kierkegaard thinks Abraham can and should serve as an exemplar for faith but also that, since nothing could count as empirical evidence of it, Abraham’s faith cannot be represented by any description of his actual behaviour. For a radical approach to this problem, which grasps the nettle that Kierkegaard’s real view must be that Abraham </w:t>
      </w:r>
      <w:r w:rsidRPr="008F582E">
        <w:rPr>
          <w:rFonts w:ascii="Gill Sans MT" w:eastAsia="Garamond,Times New Roman" w:hAnsi="Gill Sans MT" w:cs="Garamond,Times New Roman"/>
          <w:i/>
          <w:iCs/>
          <w:sz w:val="22"/>
          <w:szCs w:val="22"/>
          <w:lang w:val="en-GB"/>
        </w:rPr>
        <w:t>cannot</w:t>
      </w:r>
      <w:r w:rsidRPr="008F582E">
        <w:rPr>
          <w:rFonts w:ascii="Gill Sans MT" w:eastAsia="Garamond,Times New Roman" w:hAnsi="Gill Sans MT" w:cs="Garamond,Times New Roman"/>
          <w:sz w:val="22"/>
          <w:szCs w:val="22"/>
          <w:lang w:val="en-GB"/>
        </w:rPr>
        <w:t xml:space="preserve"> serve as an exemplar for faith, see Kosch 2008. For a critical perspective on this interpretation of </w:t>
      </w:r>
      <w:r w:rsidRPr="008F582E">
        <w:rPr>
          <w:rFonts w:ascii="Gill Sans MT" w:eastAsia="Garamond,Times New Roman" w:hAnsi="Gill Sans MT" w:cs="Garamond,Times New Roman"/>
          <w:i/>
          <w:sz w:val="22"/>
          <w:szCs w:val="22"/>
          <w:lang w:val="en-GB"/>
        </w:rPr>
        <w:t>Fear and Trembling</w:t>
      </w:r>
      <w:r w:rsidRPr="008F582E">
        <w:rPr>
          <w:rFonts w:ascii="Gill Sans MT" w:eastAsia="Garamond,Times New Roman" w:hAnsi="Gill Sans MT" w:cs="Garamond,Times New Roman"/>
          <w:sz w:val="22"/>
          <w:szCs w:val="22"/>
          <w:lang w:val="en-GB"/>
        </w:rPr>
        <w:t>, see Watts 2011.</w:t>
      </w:r>
    </w:p>
    <w:p w14:paraId="5CBF76B1" w14:textId="18A68E4D" w:rsidR="007F136A" w:rsidRPr="008F582E" w:rsidRDefault="007F136A" w:rsidP="004D0A03">
      <w:pPr>
        <w:pStyle w:val="FootnoteText"/>
        <w:contextualSpacing/>
        <w:rPr>
          <w:rFonts w:ascii="Gill Sans MT" w:hAnsi="Gill Sans MT" w:cs="Times New Roman"/>
          <w:sz w:val="22"/>
          <w:szCs w:val="22"/>
          <w:lang w:val="en-GB"/>
        </w:rPr>
      </w:pPr>
      <w:r w:rsidRPr="008F582E">
        <w:rPr>
          <w:rFonts w:ascii="Gill Sans MT" w:hAnsi="Gill Sans MT" w:cs="Times New Roman"/>
          <w:sz w:val="22"/>
          <w:szCs w:val="22"/>
          <w:lang w:val="en-GB"/>
        </w:rPr>
        <w:t xml:space="preserve"> </w:t>
      </w:r>
    </w:p>
  </w:footnote>
  <w:footnote w:id="9">
    <w:p w14:paraId="4D92F773" w14:textId="0176A45E" w:rsidR="007F136A" w:rsidRPr="008F582E" w:rsidRDefault="007F136A" w:rsidP="004D0A03">
      <w:pPr>
        <w:pStyle w:val="FootnoteText"/>
        <w:contextualSpacing/>
        <w:rPr>
          <w:rFonts w:ascii="Gill Sans MT" w:hAnsi="Gill Sans MT" w:cs="Times New Roman"/>
          <w:sz w:val="22"/>
          <w:szCs w:val="22"/>
          <w:lang w:val="en-GB"/>
        </w:rPr>
      </w:pPr>
      <w:r w:rsidRPr="008F582E">
        <w:rPr>
          <w:rStyle w:val="FootnoteReference"/>
          <w:rFonts w:ascii="Gill Sans MT" w:eastAsia="Garamond,Times New Roman" w:hAnsi="Gill Sans MT" w:cs="Garamond,Times New Roman"/>
          <w:sz w:val="22"/>
          <w:szCs w:val="22"/>
        </w:rPr>
        <w:footnoteRef/>
      </w:r>
      <w:r w:rsidRPr="008F582E">
        <w:rPr>
          <w:rFonts w:ascii="Gill Sans MT" w:eastAsia="Garamond,Times New Roman" w:hAnsi="Gill Sans MT" w:cs="Garamond,Times New Roman"/>
          <w:sz w:val="22"/>
          <w:szCs w:val="22"/>
        </w:rPr>
        <w:t xml:space="preserve"> Compare the references in </w:t>
      </w:r>
      <w:r w:rsidRPr="008F582E">
        <w:rPr>
          <w:rFonts w:ascii="Gill Sans MT" w:eastAsia="Garamond,Times New Roman" w:hAnsi="Gill Sans MT" w:cs="Garamond,Times New Roman"/>
          <w:i/>
          <w:iCs/>
          <w:sz w:val="22"/>
          <w:szCs w:val="22"/>
        </w:rPr>
        <w:t>Concluding Unscientific Postscript</w:t>
      </w:r>
      <w:r w:rsidRPr="008F582E">
        <w:rPr>
          <w:rFonts w:ascii="Gill Sans MT" w:eastAsia="Garamond,Times New Roman" w:hAnsi="Gill Sans MT" w:cs="Garamond,Times New Roman"/>
          <w:sz w:val="22"/>
          <w:szCs w:val="22"/>
        </w:rPr>
        <w:t xml:space="preserve"> to the paradoxical task of trying to paint mars in the armor that makes him invisible (KW XII, 79; 174</w:t>
      </w:r>
      <w:r w:rsidRPr="008F582E">
        <w:rPr>
          <w:rFonts w:ascii="Gill Sans MT" w:eastAsia="Garamond,Times New Roman" w:hAnsi="Gill Sans MT" w:cs="Garamond,Times New Roman"/>
          <w:sz w:val="22"/>
          <w:szCs w:val="22"/>
          <w:lang w:val="en-GB"/>
        </w:rPr>
        <w:t>).</w:t>
      </w:r>
    </w:p>
  </w:footnote>
  <w:footnote w:id="10">
    <w:p w14:paraId="47C9C9BF" w14:textId="634FEC88" w:rsidR="007F136A" w:rsidRPr="008F582E" w:rsidRDefault="007F136A" w:rsidP="004D0A03">
      <w:pPr>
        <w:pStyle w:val="FootnoteText"/>
        <w:contextualSpacing/>
        <w:rPr>
          <w:rFonts w:ascii="Gill Sans MT" w:hAnsi="Gill Sans MT" w:cs="Times New Roman"/>
          <w:sz w:val="22"/>
          <w:szCs w:val="22"/>
          <w:lang w:val="en-GB"/>
        </w:rPr>
      </w:pPr>
      <w:r w:rsidRPr="008F582E">
        <w:rPr>
          <w:rStyle w:val="FootnoteReference"/>
          <w:rFonts w:ascii="Gill Sans MT" w:eastAsia="Garamond,Times New Roman" w:hAnsi="Gill Sans MT" w:cs="Garamond,Times New Roman"/>
          <w:sz w:val="22"/>
          <w:szCs w:val="22"/>
        </w:rPr>
        <w:footnoteRef/>
      </w:r>
      <w:r w:rsidRPr="008F582E">
        <w:rPr>
          <w:rFonts w:ascii="Gill Sans MT" w:eastAsia="Garamond,Times New Roman" w:hAnsi="Gill Sans MT" w:cs="Garamond,Times New Roman"/>
          <w:sz w:val="22"/>
          <w:szCs w:val="22"/>
        </w:rPr>
        <w:t xml:space="preserve"> </w:t>
      </w:r>
      <w:r w:rsidRPr="008F582E">
        <w:rPr>
          <w:rFonts w:ascii="Gill Sans MT" w:eastAsia="Garamond,Times New Roman" w:hAnsi="Gill Sans MT" w:cs="Garamond,Times New Roman"/>
          <w:sz w:val="22"/>
          <w:szCs w:val="22"/>
          <w:lang w:val="en-GB"/>
        </w:rPr>
        <w:t xml:space="preserve">I have elsewhere considered Kierkegaard’s response to this form of paradox with respect to the presentation of Christianity worked out in </w:t>
      </w:r>
      <w:r w:rsidRPr="008F582E">
        <w:rPr>
          <w:rFonts w:ascii="Gill Sans MT" w:eastAsia="Garamond,Times New Roman" w:hAnsi="Gill Sans MT" w:cs="Garamond,Times New Roman"/>
          <w:i/>
          <w:iCs/>
          <w:sz w:val="22"/>
          <w:szCs w:val="22"/>
          <w:lang w:val="en-GB"/>
        </w:rPr>
        <w:t xml:space="preserve">Philosophical Fragments </w:t>
      </w:r>
      <w:r w:rsidRPr="008F582E">
        <w:rPr>
          <w:rFonts w:ascii="Gill Sans MT" w:eastAsia="Garamond,Times New Roman" w:hAnsi="Gill Sans MT" w:cs="Garamond,Times New Roman"/>
          <w:sz w:val="22"/>
          <w:szCs w:val="22"/>
          <w:lang w:val="en-GB"/>
        </w:rPr>
        <w:t xml:space="preserve">and </w:t>
      </w:r>
      <w:r w:rsidRPr="008F582E">
        <w:rPr>
          <w:rFonts w:ascii="Gill Sans MT" w:eastAsia="Garamond,Times New Roman" w:hAnsi="Gill Sans MT" w:cs="Garamond,Times New Roman"/>
          <w:i/>
          <w:iCs/>
          <w:sz w:val="22"/>
          <w:szCs w:val="22"/>
          <w:lang w:val="en-GB"/>
        </w:rPr>
        <w:t>Postscript</w:t>
      </w:r>
      <w:r w:rsidRPr="008F582E">
        <w:rPr>
          <w:rFonts w:ascii="Gill Sans MT" w:eastAsia="Garamond,Times New Roman" w:hAnsi="Gill Sans MT" w:cs="Garamond,Times New Roman"/>
          <w:sz w:val="22"/>
          <w:szCs w:val="22"/>
          <w:lang w:val="en-GB"/>
        </w:rPr>
        <w:t xml:space="preserve">. See Watts 2016. </w:t>
      </w:r>
    </w:p>
  </w:footnote>
  <w:footnote w:id="11">
    <w:p w14:paraId="37F707B1" w14:textId="51DF5C30" w:rsidR="006729C5" w:rsidRPr="008F582E" w:rsidRDefault="006729C5" w:rsidP="004D0A03">
      <w:pPr>
        <w:pStyle w:val="FootnoteText"/>
        <w:contextualSpacing/>
        <w:rPr>
          <w:rFonts w:ascii="Gill Sans MT" w:hAnsi="Gill Sans MT"/>
          <w:sz w:val="22"/>
          <w:szCs w:val="22"/>
        </w:rPr>
      </w:pPr>
      <w:r w:rsidRPr="008F582E">
        <w:rPr>
          <w:rStyle w:val="FootnoteReference"/>
          <w:rFonts w:ascii="Gill Sans MT" w:hAnsi="Gill Sans MT"/>
          <w:sz w:val="22"/>
          <w:szCs w:val="22"/>
        </w:rPr>
        <w:footnoteRef/>
      </w:r>
      <w:r w:rsidRPr="008F582E">
        <w:rPr>
          <w:rFonts w:ascii="Gill Sans MT" w:hAnsi="Gill Sans MT"/>
          <w:sz w:val="22"/>
          <w:szCs w:val="22"/>
        </w:rPr>
        <w:t xml:space="preserve"> </w:t>
      </w:r>
      <w:r w:rsidR="000273DE" w:rsidRPr="008F582E">
        <w:rPr>
          <w:rFonts w:ascii="Gill Sans MT" w:hAnsi="Gill Sans MT"/>
          <w:sz w:val="22"/>
          <w:szCs w:val="22"/>
        </w:rPr>
        <w:t>Translated by Brian Davies (Aquinas 2006, 28).</w:t>
      </w:r>
    </w:p>
  </w:footnote>
  <w:footnote w:id="12">
    <w:p w14:paraId="664C344C" w14:textId="73D67887" w:rsidR="007F136A" w:rsidRPr="008F582E" w:rsidRDefault="007F136A" w:rsidP="004D0A03">
      <w:pPr>
        <w:pStyle w:val="FootnoteText"/>
        <w:contextualSpacing/>
        <w:rPr>
          <w:rFonts w:ascii="Gill Sans MT" w:hAnsi="Gill Sans MT"/>
          <w:sz w:val="22"/>
          <w:szCs w:val="22"/>
          <w:lang w:val="en-GB"/>
        </w:rPr>
      </w:pPr>
      <w:r w:rsidRPr="008F582E">
        <w:rPr>
          <w:rStyle w:val="FootnoteReference"/>
          <w:rFonts w:ascii="Gill Sans MT" w:hAnsi="Gill Sans MT"/>
          <w:sz w:val="22"/>
          <w:szCs w:val="22"/>
        </w:rPr>
        <w:footnoteRef/>
      </w:r>
      <w:r w:rsidRPr="008F582E">
        <w:rPr>
          <w:rFonts w:ascii="Gill Sans MT" w:hAnsi="Gill Sans MT"/>
          <w:sz w:val="22"/>
          <w:szCs w:val="22"/>
        </w:rPr>
        <w:t xml:space="preserve"> Something of a </w:t>
      </w:r>
      <w:r w:rsidRPr="008F582E">
        <w:rPr>
          <w:rFonts w:ascii="Gill Sans MT" w:hAnsi="Gill Sans MT"/>
          <w:sz w:val="22"/>
          <w:szCs w:val="22"/>
          <w:lang w:val="en-GB"/>
        </w:rPr>
        <w:t>smoking gun in this regard is a journal entry in which, reflecting on his dissertation,</w:t>
      </w:r>
      <w:r w:rsidR="006729C5" w:rsidRPr="008F582E">
        <w:rPr>
          <w:rFonts w:ascii="Gill Sans MT" w:hAnsi="Gill Sans MT"/>
          <w:sz w:val="22"/>
          <w:szCs w:val="22"/>
          <w:lang w:val="en-GB"/>
        </w:rPr>
        <w:t xml:space="preserve"> Kierkegaard comments, “</w:t>
      </w:r>
      <w:r w:rsidRPr="008F582E">
        <w:rPr>
          <w:rFonts w:ascii="Gill Sans MT" w:hAnsi="Gill Sans MT"/>
          <w:sz w:val="22"/>
          <w:szCs w:val="22"/>
          <w:lang w:val="en-GB"/>
        </w:rPr>
        <w:t>if something should be found, particularly in the first part of the dissertation, that one is generally not accustomed to come across in scholarly writings, the r</w:t>
      </w:r>
      <w:r w:rsidR="006729C5" w:rsidRPr="008F582E">
        <w:rPr>
          <w:rFonts w:ascii="Gill Sans MT" w:hAnsi="Gill Sans MT"/>
          <w:sz w:val="22"/>
          <w:szCs w:val="22"/>
          <w:lang w:val="en-GB"/>
        </w:rPr>
        <w:t>eader must forgive my jocundity”</w:t>
      </w:r>
      <w:r w:rsidRPr="008F582E">
        <w:rPr>
          <w:rFonts w:ascii="Gill Sans MT" w:hAnsi="Gill Sans MT"/>
          <w:sz w:val="22"/>
          <w:szCs w:val="22"/>
          <w:lang w:val="en-GB"/>
        </w:rPr>
        <w:t xml:space="preserve"> (KW II, 441). To this remark, Kierkegaard adds for good measure the information </w:t>
      </w:r>
      <w:r w:rsidR="006729C5" w:rsidRPr="008F582E">
        <w:rPr>
          <w:rFonts w:ascii="Gill Sans MT" w:hAnsi="Gill Sans MT"/>
          <w:sz w:val="22"/>
          <w:szCs w:val="22"/>
          <w:lang w:val="en-GB"/>
        </w:rPr>
        <w:t>that “</w:t>
      </w:r>
      <w:r w:rsidRPr="008F582E">
        <w:rPr>
          <w:rFonts w:ascii="Gill Sans MT" w:hAnsi="Gill Sans MT"/>
          <w:sz w:val="22"/>
          <w:szCs w:val="22"/>
          <w:lang w:val="en-GB"/>
        </w:rPr>
        <w:t>I, in order to lighten the bu</w:t>
      </w:r>
      <w:r w:rsidR="006729C5" w:rsidRPr="008F582E">
        <w:rPr>
          <w:rFonts w:ascii="Gill Sans MT" w:hAnsi="Gill Sans MT"/>
          <w:sz w:val="22"/>
          <w:szCs w:val="22"/>
          <w:lang w:val="en-GB"/>
        </w:rPr>
        <w:t>rden, sometimes sing at my work”</w:t>
      </w:r>
      <w:r w:rsidRPr="008F582E">
        <w:rPr>
          <w:rFonts w:ascii="Gill Sans MT" w:hAnsi="Gill Sans MT"/>
          <w:sz w:val="22"/>
          <w:szCs w:val="22"/>
          <w:lang w:val="en-GB"/>
        </w:rPr>
        <w:t xml:space="preserve"> (</w:t>
      </w:r>
      <w:r w:rsidRPr="008F582E">
        <w:rPr>
          <w:rFonts w:ascii="Gill Sans MT" w:hAnsi="Gill Sans MT"/>
          <w:i/>
          <w:sz w:val="22"/>
          <w:szCs w:val="22"/>
          <w:lang w:val="en-GB"/>
        </w:rPr>
        <w:t>idem</w:t>
      </w:r>
      <w:r w:rsidRPr="008F582E">
        <w:rPr>
          <w:rFonts w:ascii="Gill Sans MT" w:hAnsi="Gill Sans MT"/>
          <w:sz w:val="22"/>
          <w:szCs w:val="22"/>
          <w:lang w:val="en-GB"/>
        </w:rPr>
        <w:t xml:space="preserve">).   </w:t>
      </w:r>
    </w:p>
  </w:footnote>
  <w:footnote w:id="13">
    <w:p w14:paraId="152270E4" w14:textId="3F145695" w:rsidR="007F136A" w:rsidRPr="008F582E" w:rsidRDefault="007F136A" w:rsidP="004D0A03">
      <w:pPr>
        <w:pStyle w:val="FootnoteText"/>
        <w:contextualSpacing/>
        <w:rPr>
          <w:rFonts w:ascii="Gill Sans MT" w:eastAsia="Garamond,Times New Roman" w:hAnsi="Gill Sans MT" w:cs="Garamond,Times New Roman"/>
          <w:sz w:val="22"/>
          <w:szCs w:val="22"/>
          <w:lang w:val="en-GB"/>
        </w:rPr>
      </w:pPr>
      <w:r w:rsidRPr="008F582E">
        <w:rPr>
          <w:rStyle w:val="FootnoteReference"/>
          <w:rFonts w:ascii="Gill Sans MT" w:eastAsia="Garamond,Times New Roman" w:hAnsi="Gill Sans MT" w:cs="Garamond,Times New Roman"/>
          <w:sz w:val="22"/>
          <w:szCs w:val="22"/>
        </w:rPr>
        <w:footnoteRef/>
      </w:r>
      <w:r w:rsidRPr="008F582E">
        <w:rPr>
          <w:rFonts w:ascii="Gill Sans MT" w:eastAsia="Garamond,Times New Roman" w:hAnsi="Gill Sans MT" w:cs="Garamond,Times New Roman"/>
          <w:sz w:val="22"/>
          <w:szCs w:val="22"/>
        </w:rPr>
        <w:t xml:space="preserve"> It is especially </w:t>
      </w:r>
      <w:r w:rsidRPr="008F582E">
        <w:rPr>
          <w:rFonts w:ascii="Gill Sans MT" w:eastAsia="Garamond,Times New Roman" w:hAnsi="Gill Sans MT" w:cs="Garamond,Times New Roman"/>
          <w:sz w:val="22"/>
          <w:szCs w:val="22"/>
          <w:lang w:val="en-GB"/>
        </w:rPr>
        <w:t xml:space="preserve">difficult to see how, on </w:t>
      </w:r>
      <w:proofErr w:type="spellStart"/>
      <w:r w:rsidRPr="008F582E">
        <w:rPr>
          <w:rFonts w:ascii="Gill Sans MT" w:eastAsia="Garamond,Times New Roman" w:hAnsi="Gill Sans MT" w:cs="Garamond,Times New Roman"/>
          <w:sz w:val="22"/>
          <w:szCs w:val="22"/>
          <w:lang w:val="en-GB"/>
        </w:rPr>
        <w:t>Kofman’s</w:t>
      </w:r>
      <w:proofErr w:type="spellEnd"/>
      <w:r w:rsidRPr="008F582E">
        <w:rPr>
          <w:rFonts w:ascii="Gill Sans MT" w:eastAsia="Garamond,Times New Roman" w:hAnsi="Gill Sans MT" w:cs="Garamond,Times New Roman"/>
          <w:sz w:val="22"/>
          <w:szCs w:val="22"/>
          <w:lang w:val="en-GB"/>
        </w:rPr>
        <w:t xml:space="preserve"> reading, Kierkegaard’s portrayal of Socrates can have any anti-Hegelian purchase. For, Hegel clearly recognizes the sort of problem of self-referential incoherence at issue here; indeed, this sort of problem is at the heart of Hegel’s criticism of Kant’s appeal</w:t>
      </w:r>
      <w:r w:rsidR="00D11DC9" w:rsidRPr="008F582E">
        <w:rPr>
          <w:rFonts w:ascii="Gill Sans MT" w:eastAsia="Garamond,Times New Roman" w:hAnsi="Gill Sans MT" w:cs="Garamond,Times New Roman"/>
          <w:sz w:val="22"/>
          <w:szCs w:val="22"/>
          <w:lang w:val="en-GB"/>
        </w:rPr>
        <w:t xml:space="preserve"> to unknowable </w:t>
      </w:r>
      <w:proofErr w:type="spellStart"/>
      <w:r w:rsidR="00D11DC9" w:rsidRPr="008F582E">
        <w:rPr>
          <w:rFonts w:ascii="Gill Sans MT" w:eastAsia="Garamond,Times New Roman" w:hAnsi="Gill Sans MT" w:cs="Garamond,Times New Roman"/>
          <w:sz w:val="22"/>
          <w:szCs w:val="22"/>
          <w:lang w:val="en-GB"/>
        </w:rPr>
        <w:t>noumena</w:t>
      </w:r>
      <w:proofErr w:type="spellEnd"/>
      <w:r w:rsidR="00D11DC9" w:rsidRPr="008F582E">
        <w:rPr>
          <w:rFonts w:ascii="Gill Sans MT" w:eastAsia="Garamond,Times New Roman" w:hAnsi="Gill Sans MT" w:cs="Garamond,Times New Roman"/>
          <w:sz w:val="22"/>
          <w:szCs w:val="22"/>
          <w:lang w:val="en-GB"/>
        </w:rPr>
        <w:t>. See for example</w:t>
      </w:r>
      <w:r w:rsidRPr="008F582E">
        <w:rPr>
          <w:rFonts w:ascii="Gill Sans MT" w:eastAsia="Garamond,Times New Roman" w:hAnsi="Gill Sans MT" w:cs="Garamond,Times New Roman"/>
          <w:sz w:val="22"/>
          <w:szCs w:val="22"/>
          <w:lang w:val="en-GB"/>
        </w:rPr>
        <w:t xml:space="preserve"> Hegel 1991[1830], </w:t>
      </w:r>
      <w:r w:rsidRPr="008F582E">
        <w:rPr>
          <w:rFonts w:ascii="Gill Sans MT" w:eastAsia="Garamond,Times New Roman" w:hAnsi="Gill Sans MT" w:cs="Garamond,Times New Roman"/>
          <w:kern w:val="0"/>
          <w:sz w:val="22"/>
          <w:szCs w:val="22"/>
          <w:lang w:val="en-GB" w:eastAsia="en-US" w:bidi="ar-SA"/>
        </w:rPr>
        <w:t>§60.</w:t>
      </w:r>
      <w:r w:rsidRPr="008F582E">
        <w:rPr>
          <w:rFonts w:ascii="Gill Sans MT" w:eastAsia="Garamond,Times New Roman" w:hAnsi="Gill Sans MT" w:cs="Garamond,Times New Roman"/>
          <w:sz w:val="22"/>
          <w:szCs w:val="22"/>
          <w:lang w:val="en-GB"/>
        </w:rPr>
        <w:t xml:space="preserve"> </w:t>
      </w:r>
    </w:p>
  </w:footnote>
  <w:footnote w:id="14">
    <w:p w14:paraId="7C29B952" w14:textId="745FB820" w:rsidR="007F136A" w:rsidRPr="008F582E" w:rsidRDefault="007F136A" w:rsidP="004D0A03">
      <w:pPr>
        <w:pStyle w:val="FootnoteText"/>
        <w:contextualSpacing/>
        <w:rPr>
          <w:rFonts w:ascii="Gill Sans MT" w:eastAsia="STKaiti" w:hAnsi="Gill Sans MT" w:cs="Times New Roman"/>
          <w:sz w:val="22"/>
          <w:szCs w:val="22"/>
        </w:rPr>
      </w:pPr>
      <w:r w:rsidRPr="008F582E">
        <w:rPr>
          <w:rStyle w:val="FootnoteReference"/>
          <w:rFonts w:ascii="Gill Sans MT" w:eastAsia="Garamond,Times New Roman" w:hAnsi="Gill Sans MT" w:cs="Garamond,Times New Roman"/>
          <w:sz w:val="22"/>
          <w:szCs w:val="22"/>
        </w:rPr>
        <w:footnoteRef/>
      </w:r>
      <w:r w:rsidRPr="008F582E">
        <w:rPr>
          <w:rFonts w:ascii="Gill Sans MT" w:eastAsia="Garamond,Times New Roman" w:hAnsi="Gill Sans MT" w:cs="Garamond,Times New Roman"/>
          <w:sz w:val="22"/>
          <w:szCs w:val="22"/>
        </w:rPr>
        <w:t xml:space="preserve"> </w:t>
      </w:r>
      <w:r w:rsidRPr="008F582E">
        <w:rPr>
          <w:rFonts w:ascii="Gill Sans MT" w:eastAsia="Garamond,Times New Roman,STKait" w:hAnsi="Gill Sans MT" w:cs="Garamond,Times New Roman,STKait"/>
          <w:sz w:val="22"/>
          <w:szCs w:val="22"/>
        </w:rPr>
        <w:t>I have addressed the question of the early Kierkegaard’s response to Hegel’s Socrates in Watts 2010.</w:t>
      </w:r>
    </w:p>
  </w:footnote>
  <w:footnote w:id="15">
    <w:p w14:paraId="0DC8AF37" w14:textId="38ED9462" w:rsidR="007F136A" w:rsidRPr="008F582E" w:rsidRDefault="007F136A" w:rsidP="004D0A03">
      <w:pPr>
        <w:suppressAutoHyphens w:val="0"/>
        <w:contextualSpacing/>
        <w:rPr>
          <w:rFonts w:ascii="Gill Sans MT" w:hAnsi="Gill Sans MT" w:cs="Times New Roman"/>
          <w:sz w:val="22"/>
          <w:szCs w:val="22"/>
          <w:lang w:val="en-GB"/>
        </w:rPr>
      </w:pPr>
      <w:r w:rsidRPr="008F582E">
        <w:rPr>
          <w:rStyle w:val="FootnoteReference"/>
          <w:rFonts w:ascii="Gill Sans MT" w:eastAsia="Garamond,Times New Roman" w:hAnsi="Gill Sans MT" w:cs="Garamond,Times New Roman"/>
          <w:sz w:val="22"/>
          <w:szCs w:val="22"/>
        </w:rPr>
        <w:footnoteRef/>
      </w:r>
      <w:r w:rsidRPr="008F582E">
        <w:rPr>
          <w:rFonts w:ascii="Gill Sans MT" w:eastAsia="Garamond,Times New Roman" w:hAnsi="Gill Sans MT" w:cs="Garamond,Times New Roman"/>
          <w:sz w:val="22"/>
          <w:szCs w:val="22"/>
        </w:rPr>
        <w:t xml:space="preserve"> </w:t>
      </w:r>
      <w:r w:rsidRPr="008F582E">
        <w:rPr>
          <w:rFonts w:ascii="Gill Sans MT" w:eastAsia="Garamond,Times New Roman" w:hAnsi="Gill Sans MT" w:cs="Garamond,Times New Roman"/>
          <w:sz w:val="22"/>
          <w:szCs w:val="22"/>
          <w:lang w:val="en-GB"/>
        </w:rPr>
        <w:t xml:space="preserve">For an historical overview, see </w:t>
      </w:r>
      <w:proofErr w:type="spellStart"/>
      <w:r w:rsidRPr="008F582E">
        <w:rPr>
          <w:rFonts w:ascii="Gill Sans MT" w:eastAsia="Garamond,Times New Roman" w:hAnsi="Gill Sans MT" w:cs="Garamond,Times New Roman"/>
          <w:sz w:val="22"/>
          <w:szCs w:val="22"/>
          <w:lang w:val="en-GB"/>
        </w:rPr>
        <w:t>Kreitman</w:t>
      </w:r>
      <w:proofErr w:type="spellEnd"/>
      <w:r w:rsidRPr="008F582E">
        <w:rPr>
          <w:rFonts w:ascii="Gill Sans MT" w:eastAsia="Garamond,Times New Roman" w:hAnsi="Gill Sans MT" w:cs="Garamond,Times New Roman"/>
          <w:sz w:val="22"/>
          <w:szCs w:val="22"/>
          <w:lang w:val="en-GB"/>
        </w:rPr>
        <w:t xml:space="preserve"> 2006.</w:t>
      </w:r>
      <w:r w:rsidRPr="008F582E">
        <w:rPr>
          <w:rFonts w:ascii="Gill Sans MT" w:eastAsia="Garamond,Times New Roman,STKait" w:hAnsi="Gill Sans MT" w:cs="Garamond,Times New Roman,STKait"/>
          <w:vanish/>
          <w:sz w:val="22"/>
          <w:szCs w:val="22"/>
          <w:lang w:val="en-GB"/>
        </w:rPr>
        <w:t xml:space="preserve">  REF) the Limits of Thought001: which defies aesthetic-intellectual representationtributing to Kierkegaard ing. not following r</w:t>
      </w:r>
      <w:r w:rsidRPr="008F582E">
        <w:rPr>
          <w:rFonts w:ascii="Gill Sans MT" w:eastAsia="Garamond,Times New Roman" w:hAnsi="Gill Sans MT" w:cs="Garamond,Times New Roman"/>
          <w:sz w:val="22"/>
          <w:szCs w:val="22"/>
          <w:lang w:val="en-GB"/>
        </w:rPr>
        <w:t xml:space="preserve"> </w:t>
      </w:r>
    </w:p>
  </w:footnote>
  <w:footnote w:id="16">
    <w:p w14:paraId="1C8BD3ED" w14:textId="036D7786" w:rsidR="007F136A" w:rsidRPr="008F582E" w:rsidRDefault="007F136A" w:rsidP="004D0A03">
      <w:pPr>
        <w:pStyle w:val="FootnoteText"/>
        <w:contextualSpacing/>
        <w:rPr>
          <w:rFonts w:ascii="Gill Sans MT" w:eastAsia="STKaiti" w:hAnsi="Gill Sans MT" w:cs="Times New Roman"/>
          <w:sz w:val="22"/>
          <w:szCs w:val="22"/>
          <w:highlight w:val="yellow"/>
        </w:rPr>
      </w:pPr>
      <w:r w:rsidRPr="008F582E">
        <w:rPr>
          <w:rStyle w:val="FootnoteReference"/>
          <w:rFonts w:ascii="Gill Sans MT" w:eastAsia="Garamond,Times New Roman" w:hAnsi="Gill Sans MT" w:cs="Garamond,Times New Roman"/>
          <w:sz w:val="22"/>
          <w:szCs w:val="22"/>
        </w:rPr>
        <w:footnoteRef/>
      </w:r>
      <w:r w:rsidRPr="008F582E">
        <w:rPr>
          <w:rFonts w:ascii="Gill Sans MT" w:eastAsia="Garamond,Times New Roman" w:hAnsi="Gill Sans MT" w:cs="Garamond,Times New Roman"/>
          <w:sz w:val="22"/>
          <w:szCs w:val="22"/>
        </w:rPr>
        <w:t xml:space="preserve"> </w:t>
      </w:r>
      <w:r w:rsidRPr="008F582E">
        <w:rPr>
          <w:rFonts w:ascii="Gill Sans MT" w:eastAsia="Garamond,Times New Roman,STKait" w:hAnsi="Gill Sans MT" w:cs="Garamond,Times New Roman,STKait"/>
          <w:sz w:val="22"/>
          <w:szCs w:val="22"/>
        </w:rPr>
        <w:t xml:space="preserve">A nice counterpoint to the example of pornography as improper art is provided by the remarkable discussion of Mozart’s </w:t>
      </w:r>
      <w:r w:rsidRPr="008F582E">
        <w:rPr>
          <w:rFonts w:ascii="Gill Sans MT" w:eastAsia="Garamond,Times New Roman,STKait" w:hAnsi="Gill Sans MT" w:cs="Garamond,Times New Roman,STKait"/>
          <w:i/>
          <w:iCs/>
          <w:sz w:val="22"/>
          <w:szCs w:val="22"/>
        </w:rPr>
        <w:t xml:space="preserve">Don Giovanni </w:t>
      </w:r>
      <w:r w:rsidRPr="008F582E">
        <w:rPr>
          <w:rFonts w:ascii="Gill Sans MT" w:eastAsia="Garamond,Times New Roman,STKait" w:hAnsi="Gill Sans MT" w:cs="Garamond,Times New Roman,STKait"/>
          <w:sz w:val="22"/>
          <w:szCs w:val="22"/>
        </w:rPr>
        <w:t xml:space="preserve">in </w:t>
      </w:r>
      <w:r w:rsidRPr="008F582E">
        <w:rPr>
          <w:rFonts w:ascii="Gill Sans MT" w:eastAsia="Garamond,Times New Roman,STKait" w:hAnsi="Gill Sans MT" w:cs="Garamond,Times New Roman,STKait"/>
          <w:i/>
          <w:iCs/>
          <w:sz w:val="22"/>
          <w:szCs w:val="22"/>
        </w:rPr>
        <w:t>Either / Or</w:t>
      </w:r>
      <w:r w:rsidRPr="008F582E">
        <w:rPr>
          <w:rFonts w:ascii="Gill Sans MT" w:eastAsia="Garamond,Times New Roman,STKait" w:hAnsi="Gill Sans MT" w:cs="Garamond,Times New Roman,STKait"/>
          <w:sz w:val="22"/>
          <w:szCs w:val="22"/>
        </w:rPr>
        <w:t>, as a perfect aesthetic</w:t>
      </w:r>
      <w:r w:rsidR="00072691" w:rsidRPr="008F582E">
        <w:rPr>
          <w:rFonts w:ascii="Gill Sans MT" w:eastAsia="Garamond,Times New Roman,STKait" w:hAnsi="Gill Sans MT" w:cs="Garamond,Times New Roman,STKait"/>
          <w:sz w:val="22"/>
          <w:szCs w:val="22"/>
        </w:rPr>
        <w:t xml:space="preserve"> expression of “</w:t>
      </w:r>
      <w:r w:rsidRPr="008F582E">
        <w:rPr>
          <w:rFonts w:ascii="Gill Sans MT" w:eastAsia="Garamond,Times New Roman,STKait" w:hAnsi="Gill Sans MT" w:cs="Garamond,Times New Roman,STKait"/>
          <w:sz w:val="22"/>
          <w:szCs w:val="22"/>
        </w:rPr>
        <w:t>t</w:t>
      </w:r>
      <w:r w:rsidR="00072691" w:rsidRPr="008F582E">
        <w:rPr>
          <w:rFonts w:ascii="Gill Sans MT" w:eastAsia="Garamond,Times New Roman,STKait" w:hAnsi="Gill Sans MT" w:cs="Garamond,Times New Roman,STKait"/>
          <w:sz w:val="22"/>
          <w:szCs w:val="22"/>
        </w:rPr>
        <w:t>he sensuous”, a paragon of “</w:t>
      </w:r>
      <w:r w:rsidRPr="008F582E">
        <w:rPr>
          <w:rFonts w:ascii="Gill Sans MT" w:eastAsia="Garamond,Times New Roman,STKait" w:hAnsi="Gill Sans MT" w:cs="Garamond,Times New Roman,STKait"/>
          <w:sz w:val="22"/>
          <w:szCs w:val="22"/>
        </w:rPr>
        <w:t xml:space="preserve">the </w:t>
      </w:r>
      <w:r w:rsidR="00072691" w:rsidRPr="008F582E">
        <w:rPr>
          <w:rFonts w:ascii="Gill Sans MT" w:eastAsia="Garamond,Times New Roman,STKait" w:hAnsi="Gill Sans MT" w:cs="Garamond,Times New Roman,STKait"/>
          <w:sz w:val="22"/>
          <w:szCs w:val="22"/>
        </w:rPr>
        <w:t>musical-erotic”</w:t>
      </w:r>
      <w:r w:rsidRPr="008F582E">
        <w:rPr>
          <w:rFonts w:ascii="Gill Sans MT" w:eastAsia="Garamond,Times New Roman,STKait" w:hAnsi="Gill Sans MT" w:cs="Garamond,Times New Roman,STKait"/>
          <w:sz w:val="22"/>
          <w:szCs w:val="22"/>
        </w:rPr>
        <w:t xml:space="preserve"> (see KW III Vol. 1, 45ff).</w:t>
      </w:r>
    </w:p>
  </w:footnote>
  <w:footnote w:id="17">
    <w:p w14:paraId="3B4DE58B" w14:textId="7615BA39" w:rsidR="007F136A" w:rsidRPr="008F582E" w:rsidRDefault="007F136A" w:rsidP="004D0A03">
      <w:pPr>
        <w:pStyle w:val="FootnoteText"/>
        <w:contextualSpacing/>
        <w:rPr>
          <w:rFonts w:ascii="Gill Sans MT" w:eastAsia="STKaiti" w:hAnsi="Gill Sans MT" w:cs="Times New Roman"/>
          <w:sz w:val="22"/>
          <w:szCs w:val="22"/>
          <w:highlight w:val="yellow"/>
        </w:rPr>
      </w:pPr>
      <w:r w:rsidRPr="008F582E">
        <w:rPr>
          <w:rStyle w:val="FootnoteReference"/>
          <w:rFonts w:ascii="Gill Sans MT" w:eastAsia="Garamond,Times New Roman" w:hAnsi="Gill Sans MT" w:cs="Garamond,Times New Roman"/>
          <w:sz w:val="22"/>
          <w:szCs w:val="22"/>
        </w:rPr>
        <w:footnoteRef/>
      </w:r>
      <w:r w:rsidRPr="008F582E">
        <w:rPr>
          <w:rFonts w:ascii="Gill Sans MT" w:eastAsia="Garamond,Times New Roman" w:hAnsi="Gill Sans MT" w:cs="Garamond,Times New Roman"/>
          <w:sz w:val="22"/>
          <w:szCs w:val="22"/>
        </w:rPr>
        <w:t xml:space="preserve"> </w:t>
      </w:r>
      <w:r w:rsidRPr="008F582E">
        <w:rPr>
          <w:rFonts w:ascii="Gill Sans MT" w:eastAsia="Garamond,Times New Roman,STKait" w:hAnsi="Gill Sans MT" w:cs="Garamond,Times New Roman,STKait"/>
          <w:sz w:val="22"/>
          <w:szCs w:val="22"/>
        </w:rPr>
        <w:t xml:space="preserve">In the terms used by Kierkegaard’s aesthete in </w:t>
      </w:r>
      <w:r w:rsidRPr="008F582E">
        <w:rPr>
          <w:rFonts w:ascii="Gill Sans MT" w:eastAsia="Garamond,Times New Roman,STKait" w:hAnsi="Gill Sans MT" w:cs="Garamond,Times New Roman,STKait"/>
          <w:i/>
          <w:iCs/>
          <w:sz w:val="22"/>
          <w:szCs w:val="22"/>
        </w:rPr>
        <w:t>Either / Or</w:t>
      </w:r>
      <w:r w:rsidRPr="008F582E">
        <w:rPr>
          <w:rFonts w:ascii="Gill Sans MT" w:eastAsia="Garamond,Times New Roman,STKait" w:hAnsi="Gill Sans MT" w:cs="Garamond,Times New Roman,STKait"/>
          <w:sz w:val="22"/>
          <w:szCs w:val="22"/>
        </w:rPr>
        <w:t xml:space="preserve">, we could make the same point by saying that the aesthetic pathos is </w:t>
      </w:r>
      <w:r w:rsidRPr="008F582E">
        <w:rPr>
          <w:rFonts w:ascii="Gill Sans MT" w:eastAsia="Garamond,Times New Roman,STKait" w:hAnsi="Gill Sans MT" w:cs="Garamond,Times New Roman,STKait"/>
          <w:i/>
          <w:iCs/>
          <w:sz w:val="22"/>
          <w:szCs w:val="22"/>
        </w:rPr>
        <w:t>ecstatic</w:t>
      </w:r>
      <w:r w:rsidRPr="008F582E">
        <w:rPr>
          <w:rFonts w:ascii="Gill Sans MT" w:eastAsia="Garamond,Times New Roman,STKait" w:hAnsi="Gill Sans MT" w:cs="Garamond,Times New Roman,STKait"/>
          <w:sz w:val="22"/>
          <w:szCs w:val="22"/>
        </w:rPr>
        <w:t>; that is, it transports us outside the temporal structur</w:t>
      </w:r>
      <w:r w:rsidR="00072691" w:rsidRPr="008F582E">
        <w:rPr>
          <w:rFonts w:ascii="Gill Sans MT" w:eastAsia="Garamond,Times New Roman,STKait" w:hAnsi="Gill Sans MT" w:cs="Garamond,Times New Roman,STKait"/>
          <w:sz w:val="22"/>
          <w:szCs w:val="22"/>
        </w:rPr>
        <w:t>e of our practical agency (see “</w:t>
      </w:r>
      <w:r w:rsidRPr="008F582E">
        <w:rPr>
          <w:rFonts w:ascii="Gill Sans MT" w:eastAsia="Garamond,Times New Roman,STKait" w:hAnsi="Gill Sans MT" w:cs="Garamond,Times New Roman,STKait"/>
          <w:sz w:val="22"/>
          <w:szCs w:val="22"/>
        </w:rPr>
        <w:t>E</w:t>
      </w:r>
      <w:r w:rsidR="00072691" w:rsidRPr="008F582E">
        <w:rPr>
          <w:rFonts w:ascii="Gill Sans MT" w:eastAsia="Garamond,Times New Roman,STKait" w:hAnsi="Gill Sans MT" w:cs="Garamond,Times New Roman,STKait"/>
          <w:sz w:val="22"/>
          <w:szCs w:val="22"/>
        </w:rPr>
        <w:t>ither / Or: An Ecstatic Lecture”</w:t>
      </w:r>
      <w:r w:rsidRPr="008F582E">
        <w:rPr>
          <w:rFonts w:ascii="Gill Sans MT" w:eastAsia="Garamond,Times New Roman,STKait" w:hAnsi="Gill Sans MT" w:cs="Garamond,Times New Roman,STKait"/>
          <w:sz w:val="22"/>
          <w:szCs w:val="22"/>
        </w:rPr>
        <w:t xml:space="preserve"> in KW III Vol. 1, 38ff). </w:t>
      </w:r>
    </w:p>
  </w:footnote>
  <w:footnote w:id="18">
    <w:p w14:paraId="5720BF1B" w14:textId="0AB78E0B" w:rsidR="007F136A" w:rsidRPr="008F582E" w:rsidRDefault="007F136A" w:rsidP="004D0A03">
      <w:pPr>
        <w:pStyle w:val="FootnoteText"/>
        <w:contextualSpacing/>
        <w:rPr>
          <w:rFonts w:ascii="Gill Sans MT" w:hAnsi="Gill Sans MT" w:cs="Times New Roman"/>
          <w:sz w:val="22"/>
          <w:szCs w:val="22"/>
          <w:lang w:val="en-GB"/>
        </w:rPr>
      </w:pPr>
      <w:r w:rsidRPr="008F582E">
        <w:rPr>
          <w:rStyle w:val="FootnoteReference"/>
          <w:rFonts w:ascii="Gill Sans MT" w:eastAsia="Garamond,Times New Roman" w:hAnsi="Gill Sans MT" w:cs="Garamond,Times New Roman"/>
          <w:sz w:val="22"/>
          <w:szCs w:val="22"/>
        </w:rPr>
        <w:footnoteRef/>
      </w:r>
      <w:r w:rsidRPr="008F582E">
        <w:rPr>
          <w:rFonts w:ascii="Gill Sans MT" w:eastAsia="Garamond,Times New Roman" w:hAnsi="Gill Sans MT" w:cs="Garamond,Times New Roman"/>
          <w:sz w:val="22"/>
          <w:szCs w:val="22"/>
        </w:rPr>
        <w:t xml:space="preserve"> This is not to </w:t>
      </w:r>
      <w:r w:rsidRPr="008F582E">
        <w:rPr>
          <w:rFonts w:ascii="Gill Sans MT" w:eastAsia="Garamond,Times New Roman" w:hAnsi="Gill Sans MT" w:cs="Garamond,Times New Roman"/>
          <w:sz w:val="22"/>
          <w:szCs w:val="22"/>
          <w:lang w:val="en-GB"/>
        </w:rPr>
        <w:t xml:space="preserve">say that Kierkegaard’s writings fail to recognize a distinction between aesthetics and, for example, metaphysics (on the contrary, this distinction is made explicitly: see e. g. KW III Vol. 1, 150). Rather, we should think of metaphysics, like aesthetics in the narrower sense, as sub-divisions within the sphere of disinterestedness, the sphere of the ‘aesthetic-intellectual’. </w:t>
      </w:r>
    </w:p>
  </w:footnote>
  <w:footnote w:id="19">
    <w:p w14:paraId="1E50414F" w14:textId="2D4A31B5" w:rsidR="007F136A" w:rsidRPr="008F582E" w:rsidRDefault="007F136A" w:rsidP="004D0A03">
      <w:pPr>
        <w:pStyle w:val="FootnoteText"/>
        <w:contextualSpacing/>
        <w:rPr>
          <w:rFonts w:ascii="Gill Sans MT" w:hAnsi="Gill Sans MT" w:cs="Times New Roman"/>
          <w:sz w:val="22"/>
          <w:szCs w:val="22"/>
        </w:rPr>
      </w:pPr>
      <w:r w:rsidRPr="008F582E">
        <w:rPr>
          <w:rStyle w:val="FootnoteReference"/>
          <w:rFonts w:ascii="Gill Sans MT" w:eastAsia="Garamond,Times New Roman" w:hAnsi="Gill Sans MT" w:cs="Garamond,Times New Roman"/>
          <w:sz w:val="22"/>
          <w:szCs w:val="22"/>
        </w:rPr>
        <w:footnoteRef/>
      </w:r>
      <w:r w:rsidRPr="008F582E">
        <w:rPr>
          <w:rFonts w:ascii="Gill Sans MT" w:eastAsia="Garamond,Times New Roman" w:hAnsi="Gill Sans MT" w:cs="Garamond,Times New Roman"/>
          <w:sz w:val="22"/>
          <w:szCs w:val="22"/>
        </w:rPr>
        <w:t xml:space="preserve"> </w:t>
      </w:r>
      <w:proofErr w:type="spellStart"/>
      <w:r w:rsidRPr="008F582E">
        <w:rPr>
          <w:rFonts w:ascii="Gill Sans MT" w:eastAsia="Garamond,Times New Roman" w:hAnsi="Gill Sans MT" w:cs="Garamond,Times New Roman"/>
          <w:sz w:val="22"/>
          <w:szCs w:val="22"/>
        </w:rPr>
        <w:t>Climacus’</w:t>
      </w:r>
      <w:r w:rsidR="00D34CDF" w:rsidRPr="008F582E">
        <w:rPr>
          <w:rFonts w:ascii="Gill Sans MT" w:eastAsia="Garamond,Times New Roman" w:hAnsi="Gill Sans MT" w:cs="Garamond,Times New Roman"/>
          <w:sz w:val="22"/>
          <w:szCs w:val="22"/>
        </w:rPr>
        <w:t>s</w:t>
      </w:r>
      <w:proofErr w:type="spellEnd"/>
      <w:r w:rsidRPr="008F582E">
        <w:rPr>
          <w:rFonts w:ascii="Gill Sans MT" w:eastAsia="Garamond,Times New Roman" w:hAnsi="Gill Sans MT" w:cs="Garamond,Times New Roman"/>
          <w:sz w:val="22"/>
          <w:szCs w:val="22"/>
        </w:rPr>
        <w:t xml:space="preserve"> worry has antecedents in </w:t>
      </w:r>
      <w:r w:rsidRPr="008F582E">
        <w:rPr>
          <w:rFonts w:ascii="Gill Sans MT" w:eastAsia="Garamond,Times New Roman" w:hAnsi="Gill Sans MT" w:cs="Garamond,Times New Roman"/>
          <w:i/>
          <w:iCs/>
          <w:sz w:val="22"/>
          <w:szCs w:val="22"/>
        </w:rPr>
        <w:t>The Concept of Irony.</w:t>
      </w:r>
      <w:r w:rsidRPr="008F582E">
        <w:rPr>
          <w:rFonts w:ascii="Gill Sans MT" w:eastAsia="Garamond,Times New Roman" w:hAnsi="Gill Sans MT" w:cs="Garamond,Times New Roman"/>
          <w:sz w:val="22"/>
          <w:szCs w:val="22"/>
        </w:rPr>
        <w:t xml:space="preserve"> In the background of this text, and the critical focus of its second part, is the ideal of a global aesthetic outlook, as celebrated in the writings of the Jena romantics and associated with certain kinds of irony. Thus, in the course of his critique of Schlegel’s </w:t>
      </w:r>
      <w:proofErr w:type="spellStart"/>
      <w:r w:rsidRPr="008F582E">
        <w:rPr>
          <w:rFonts w:ascii="Gill Sans MT" w:eastAsia="Garamond,Times New Roman" w:hAnsi="Gill Sans MT" w:cs="Garamond,Times New Roman"/>
          <w:i/>
          <w:iCs/>
          <w:sz w:val="22"/>
          <w:szCs w:val="22"/>
        </w:rPr>
        <w:t>Lucinde</w:t>
      </w:r>
      <w:proofErr w:type="spellEnd"/>
      <w:r w:rsidR="00072691" w:rsidRPr="008F582E">
        <w:rPr>
          <w:rFonts w:ascii="Gill Sans MT" w:eastAsia="Garamond,Times New Roman" w:hAnsi="Gill Sans MT" w:cs="Garamond,Times New Roman"/>
          <w:sz w:val="22"/>
          <w:szCs w:val="22"/>
        </w:rPr>
        <w:t>, Kierkegaard writes: “</w:t>
      </w:r>
      <w:r w:rsidRPr="008F582E">
        <w:rPr>
          <w:rFonts w:ascii="Gill Sans MT" w:eastAsia="Garamond,Times New Roman" w:hAnsi="Gill Sans MT" w:cs="Garamond,Times New Roman"/>
          <w:sz w:val="22"/>
          <w:szCs w:val="22"/>
        </w:rPr>
        <w:t>Who would be so inhuman as not to be able to enjoy the free play of fantasy, but that does not imply that all of life should be abandoned to imaginative intuition. When fantasy alone gains the upper hand in this way, it exhausts and anaesthetizes the soul, robs it of all mo</w:t>
      </w:r>
      <w:r w:rsidR="00072691" w:rsidRPr="008F582E">
        <w:rPr>
          <w:rFonts w:ascii="Gill Sans MT" w:eastAsia="Garamond,Times New Roman" w:hAnsi="Gill Sans MT" w:cs="Garamond,Times New Roman"/>
          <w:sz w:val="22"/>
          <w:szCs w:val="22"/>
        </w:rPr>
        <w:t>ral tension, makes life a dream”</w:t>
      </w:r>
      <w:r w:rsidRPr="008F582E">
        <w:rPr>
          <w:rFonts w:ascii="Gill Sans MT" w:eastAsia="Garamond,Times New Roman" w:hAnsi="Gill Sans MT" w:cs="Garamond,Times New Roman"/>
          <w:sz w:val="22"/>
          <w:szCs w:val="22"/>
        </w:rPr>
        <w:t xml:space="preserve"> (KW II, 292 </w:t>
      </w:r>
      <w:proofErr w:type="spellStart"/>
      <w:r w:rsidRPr="008F582E">
        <w:rPr>
          <w:rFonts w:ascii="Gill Sans MT" w:eastAsia="Garamond,Times New Roman" w:hAnsi="Gill Sans MT" w:cs="Garamond,Times New Roman"/>
          <w:sz w:val="22"/>
          <w:szCs w:val="22"/>
        </w:rPr>
        <w:t>fn</w:t>
      </w:r>
      <w:proofErr w:type="spellEnd"/>
      <w:r w:rsidRPr="008F582E">
        <w:rPr>
          <w:rFonts w:ascii="Gill Sans MT" w:eastAsia="Garamond,Times New Roman" w:hAnsi="Gill Sans MT" w:cs="Garamond,Times New Roman"/>
          <w:sz w:val="22"/>
          <w:szCs w:val="22"/>
        </w:rPr>
        <w:t>). While part of the worry here is evidently an ethical one, there is also arguably an internal dimension to Kierkegaard’s critique of the Romantics in this regard: viz. the worry that if everything is aesthetic then nothing re</w:t>
      </w:r>
      <w:r w:rsidR="00072691" w:rsidRPr="008F582E">
        <w:rPr>
          <w:rFonts w:ascii="Gill Sans MT" w:eastAsia="Garamond,Times New Roman" w:hAnsi="Gill Sans MT" w:cs="Garamond,Times New Roman"/>
          <w:sz w:val="22"/>
          <w:szCs w:val="22"/>
        </w:rPr>
        <w:t>ally is. Indeed, the very word “anaesthetizes”</w:t>
      </w:r>
      <w:r w:rsidRPr="008F582E">
        <w:rPr>
          <w:rFonts w:ascii="Gill Sans MT" w:eastAsia="Garamond,Times New Roman" w:hAnsi="Gill Sans MT" w:cs="Garamond,Times New Roman"/>
          <w:sz w:val="22"/>
          <w:szCs w:val="22"/>
        </w:rPr>
        <w:t xml:space="preserve"> in the passage just cited contains the idea of that which is antithetical to the aesthetic (thanks to </w:t>
      </w:r>
      <w:proofErr w:type="spellStart"/>
      <w:r w:rsidRPr="008F582E">
        <w:rPr>
          <w:rFonts w:ascii="Gill Sans MT" w:eastAsia="Garamond,Times New Roman" w:hAnsi="Gill Sans MT" w:cs="Garamond,Times New Roman"/>
          <w:sz w:val="22"/>
          <w:szCs w:val="22"/>
        </w:rPr>
        <w:t>Oisin</w:t>
      </w:r>
      <w:proofErr w:type="spellEnd"/>
      <w:r w:rsidRPr="008F582E">
        <w:rPr>
          <w:rFonts w:ascii="Gill Sans MT" w:eastAsia="Garamond,Times New Roman" w:hAnsi="Gill Sans MT" w:cs="Garamond,Times New Roman"/>
          <w:sz w:val="22"/>
          <w:szCs w:val="22"/>
        </w:rPr>
        <w:t xml:space="preserve"> </w:t>
      </w:r>
      <w:proofErr w:type="spellStart"/>
      <w:r w:rsidRPr="008F582E">
        <w:rPr>
          <w:rFonts w:ascii="Gill Sans MT" w:eastAsia="Garamond,Times New Roman" w:hAnsi="Gill Sans MT" w:cs="Garamond,Times New Roman"/>
          <w:sz w:val="22"/>
          <w:szCs w:val="22"/>
        </w:rPr>
        <w:t>Keohane</w:t>
      </w:r>
      <w:proofErr w:type="spellEnd"/>
      <w:r w:rsidRPr="008F582E">
        <w:rPr>
          <w:rFonts w:ascii="Gill Sans MT" w:eastAsia="Garamond,Times New Roman" w:hAnsi="Gill Sans MT" w:cs="Garamond,Times New Roman"/>
          <w:sz w:val="22"/>
          <w:szCs w:val="22"/>
        </w:rPr>
        <w:t xml:space="preserve"> for drawing my attention to this word in this regard). </w:t>
      </w:r>
    </w:p>
  </w:footnote>
  <w:footnote w:id="20">
    <w:p w14:paraId="213FE73E" w14:textId="4A4332E5" w:rsidR="007F136A" w:rsidRPr="008F582E" w:rsidRDefault="007F136A" w:rsidP="004D0A03">
      <w:pPr>
        <w:pStyle w:val="FootnoteText"/>
        <w:contextualSpacing/>
        <w:rPr>
          <w:rFonts w:ascii="Gill Sans MT" w:hAnsi="Gill Sans MT" w:cs="Times New Roman"/>
          <w:sz w:val="22"/>
          <w:szCs w:val="22"/>
          <w:lang w:val="en-GB"/>
        </w:rPr>
      </w:pPr>
      <w:r w:rsidRPr="008F582E">
        <w:rPr>
          <w:rStyle w:val="FootnoteReference"/>
          <w:rFonts w:ascii="Gill Sans MT" w:eastAsia="Garamond,Times New Roman" w:hAnsi="Gill Sans MT" w:cs="Garamond,Times New Roman"/>
          <w:sz w:val="22"/>
          <w:szCs w:val="22"/>
        </w:rPr>
        <w:footnoteRef/>
      </w:r>
      <w:r w:rsidRPr="008F582E">
        <w:rPr>
          <w:rFonts w:ascii="Gill Sans MT" w:eastAsia="Garamond,Times New Roman" w:hAnsi="Gill Sans MT" w:cs="Garamond,Times New Roman"/>
          <w:sz w:val="22"/>
          <w:szCs w:val="22"/>
        </w:rPr>
        <w:t xml:space="preserve"> For the argumen</w:t>
      </w:r>
      <w:r w:rsidR="00072691" w:rsidRPr="008F582E">
        <w:rPr>
          <w:rFonts w:ascii="Gill Sans MT" w:eastAsia="Garamond,Times New Roman" w:hAnsi="Gill Sans MT" w:cs="Garamond,Times New Roman"/>
          <w:sz w:val="22"/>
          <w:szCs w:val="22"/>
        </w:rPr>
        <w:t>t that disinterestedness leads “at its maximum”</w:t>
      </w:r>
      <w:r w:rsidRPr="008F582E">
        <w:rPr>
          <w:rFonts w:ascii="Gill Sans MT" w:eastAsia="Garamond,Times New Roman" w:hAnsi="Gill Sans MT" w:cs="Garamond,Times New Roman"/>
          <w:sz w:val="22"/>
          <w:szCs w:val="22"/>
        </w:rPr>
        <w:t xml:space="preserve"> to a performative contradiction, see KW XII, 193-194. </w:t>
      </w:r>
      <w:r w:rsidR="0021072F" w:rsidRPr="008F582E">
        <w:rPr>
          <w:rFonts w:ascii="Gill Sans MT" w:eastAsia="Garamond,Times New Roman" w:hAnsi="Gill Sans MT" w:cs="Garamond,Times New Roman"/>
          <w:sz w:val="22"/>
          <w:szCs w:val="22"/>
        </w:rPr>
        <w:t>See also my “</w:t>
      </w:r>
      <w:r w:rsidRPr="008F582E">
        <w:rPr>
          <w:rFonts w:ascii="Gill Sans MT" w:eastAsia="Garamond,Times New Roman" w:hAnsi="Gill Sans MT" w:cs="Garamond,Times New Roman"/>
          <w:sz w:val="22"/>
          <w:szCs w:val="22"/>
        </w:rPr>
        <w:t>Kierkegaard on Trut</w:t>
      </w:r>
      <w:r w:rsidR="0021072F" w:rsidRPr="008F582E">
        <w:rPr>
          <w:rFonts w:ascii="Gill Sans MT" w:eastAsia="Garamond,Times New Roman" w:hAnsi="Gill Sans MT" w:cs="Garamond,Times New Roman"/>
          <w:sz w:val="22"/>
          <w:szCs w:val="22"/>
        </w:rPr>
        <w:t>h: One or Many?”</w:t>
      </w:r>
      <w:r w:rsidRPr="008F582E">
        <w:rPr>
          <w:rFonts w:ascii="Gill Sans MT" w:eastAsia="Garamond,Times New Roman" w:hAnsi="Gill Sans MT" w:cs="Garamond,Times New Roman"/>
          <w:sz w:val="22"/>
          <w:szCs w:val="22"/>
        </w:rPr>
        <w:t xml:space="preserve">, forthcoming in </w:t>
      </w:r>
      <w:r w:rsidRPr="008F582E">
        <w:rPr>
          <w:rFonts w:ascii="Gill Sans MT" w:eastAsia="Garamond,Times New Roman" w:hAnsi="Gill Sans MT" w:cs="Garamond,Times New Roman"/>
          <w:i/>
          <w:sz w:val="22"/>
          <w:szCs w:val="22"/>
        </w:rPr>
        <w:t>Mind</w:t>
      </w:r>
      <w:r w:rsidRPr="008F582E">
        <w:rPr>
          <w:rFonts w:ascii="Gill Sans MT" w:eastAsia="Garamond,Times New Roman" w:hAnsi="Gill Sans MT" w:cs="Garamond,Times New Roman"/>
          <w:sz w:val="22"/>
          <w:szCs w:val="22"/>
        </w:rPr>
        <w:t>.</w:t>
      </w:r>
    </w:p>
  </w:footnote>
  <w:footnote w:id="21">
    <w:p w14:paraId="393952BB" w14:textId="256F51E0" w:rsidR="007F136A" w:rsidRPr="008F582E" w:rsidRDefault="007F136A" w:rsidP="004D0A03">
      <w:pPr>
        <w:pStyle w:val="FootnoteText"/>
        <w:contextualSpacing/>
        <w:rPr>
          <w:rFonts w:ascii="Gill Sans MT" w:hAnsi="Gill Sans MT"/>
          <w:sz w:val="22"/>
          <w:szCs w:val="22"/>
          <w:lang w:val="en-GB"/>
        </w:rPr>
      </w:pPr>
      <w:r w:rsidRPr="008F582E">
        <w:rPr>
          <w:rStyle w:val="FootnoteReference"/>
          <w:rFonts w:ascii="Gill Sans MT" w:eastAsia="Garamond" w:hAnsi="Gill Sans MT" w:cs="Garamond"/>
          <w:sz w:val="22"/>
          <w:szCs w:val="22"/>
        </w:rPr>
        <w:footnoteRef/>
      </w:r>
      <w:r w:rsidR="0021072F" w:rsidRPr="008F582E">
        <w:rPr>
          <w:rFonts w:ascii="Gill Sans MT" w:eastAsia="Garamond" w:hAnsi="Gill Sans MT" w:cs="Garamond"/>
          <w:sz w:val="22"/>
          <w:szCs w:val="22"/>
        </w:rPr>
        <w:t xml:space="preserve"> The “ethical”</w:t>
      </w:r>
      <w:r w:rsidRPr="008F582E">
        <w:rPr>
          <w:rFonts w:ascii="Gill Sans MT" w:eastAsia="Garamond" w:hAnsi="Gill Sans MT" w:cs="Garamond"/>
          <w:sz w:val="22"/>
          <w:szCs w:val="22"/>
        </w:rPr>
        <w:t xml:space="preserve"> in </w:t>
      </w:r>
      <w:r w:rsidR="0021072F" w:rsidRPr="008F582E">
        <w:rPr>
          <w:rFonts w:ascii="Gill Sans MT" w:eastAsia="Garamond" w:hAnsi="Gill Sans MT" w:cs="Garamond"/>
          <w:sz w:val="22"/>
          <w:szCs w:val="22"/>
          <w:lang w:val="en-GB"/>
        </w:rPr>
        <w:t>“ethical exemplar”</w:t>
      </w:r>
      <w:r w:rsidRPr="008F582E">
        <w:rPr>
          <w:rFonts w:ascii="Gill Sans MT" w:eastAsia="Garamond" w:hAnsi="Gill Sans MT" w:cs="Garamond"/>
          <w:sz w:val="22"/>
          <w:szCs w:val="22"/>
          <w:lang w:val="en-GB"/>
        </w:rPr>
        <w:t xml:space="preserve"> here should be understood in the broad sense of that which pertains to human flourishing and the human good. My use of this term therefore does not discriminate between ethical and religious exemplars. (Compare Kierkegaa</w:t>
      </w:r>
      <w:r w:rsidR="0021072F" w:rsidRPr="008F582E">
        <w:rPr>
          <w:rFonts w:ascii="Gill Sans MT" w:eastAsia="Garamond" w:hAnsi="Gill Sans MT" w:cs="Garamond"/>
          <w:sz w:val="22"/>
          <w:szCs w:val="22"/>
          <w:lang w:val="en-GB"/>
        </w:rPr>
        <w:t>rd’s use of such locutions as, “ethical or ethical-religious”</w:t>
      </w:r>
      <w:r w:rsidRPr="008F582E">
        <w:rPr>
          <w:rFonts w:ascii="Gill Sans MT" w:eastAsia="Garamond" w:hAnsi="Gill Sans MT" w:cs="Garamond"/>
          <w:sz w:val="22"/>
          <w:szCs w:val="22"/>
          <w:lang w:val="en-GB"/>
        </w:rPr>
        <w:t xml:space="preserve"> (e.g. KW XII, 198)).</w:t>
      </w:r>
    </w:p>
  </w:footnote>
  <w:footnote w:id="22">
    <w:p w14:paraId="1988EE4F" w14:textId="3EC8AF4F" w:rsidR="007F136A" w:rsidRPr="008F582E" w:rsidRDefault="007F136A" w:rsidP="004D0A03">
      <w:pPr>
        <w:pStyle w:val="FootnoteText"/>
        <w:contextualSpacing/>
        <w:rPr>
          <w:rFonts w:ascii="Gill Sans MT" w:hAnsi="Gill Sans MT"/>
          <w:sz w:val="22"/>
          <w:szCs w:val="22"/>
          <w:lang w:val="en-GB"/>
        </w:rPr>
      </w:pPr>
      <w:r w:rsidRPr="008F582E">
        <w:rPr>
          <w:rStyle w:val="FootnoteReference"/>
          <w:rFonts w:ascii="Gill Sans MT" w:hAnsi="Gill Sans MT"/>
          <w:sz w:val="22"/>
          <w:szCs w:val="22"/>
        </w:rPr>
        <w:footnoteRef/>
      </w:r>
      <w:r w:rsidRPr="008F582E">
        <w:rPr>
          <w:rFonts w:ascii="Gill Sans MT" w:hAnsi="Gill Sans MT"/>
          <w:sz w:val="22"/>
          <w:szCs w:val="22"/>
        </w:rPr>
        <w:t xml:space="preserve"> </w:t>
      </w:r>
      <w:r w:rsidRPr="008F582E">
        <w:rPr>
          <w:rFonts w:ascii="Gill Sans MT" w:hAnsi="Gill Sans MT"/>
          <w:sz w:val="22"/>
          <w:szCs w:val="22"/>
          <w:lang w:val="en-GB"/>
        </w:rPr>
        <w:t>See especially KW XX, Section VI.</w:t>
      </w:r>
    </w:p>
  </w:footnote>
  <w:footnote w:id="23">
    <w:p w14:paraId="506C541C" w14:textId="185D929B" w:rsidR="007F136A" w:rsidRPr="008F582E" w:rsidRDefault="007F136A" w:rsidP="004D0A03">
      <w:pPr>
        <w:pStyle w:val="FootnoteText"/>
        <w:contextualSpacing/>
        <w:rPr>
          <w:rFonts w:ascii="Gill Sans MT" w:hAnsi="Gill Sans MT" w:cs="Times New Roman"/>
          <w:sz w:val="22"/>
          <w:szCs w:val="22"/>
        </w:rPr>
      </w:pPr>
      <w:r w:rsidRPr="008F582E">
        <w:rPr>
          <w:rStyle w:val="FootnoteReference"/>
          <w:rFonts w:ascii="Gill Sans MT" w:eastAsia="Garamond,Times New Roman" w:hAnsi="Gill Sans MT" w:cs="Garamond,Times New Roman"/>
          <w:sz w:val="22"/>
          <w:szCs w:val="22"/>
        </w:rPr>
        <w:footnoteRef/>
      </w:r>
      <w:r w:rsidRPr="008F582E">
        <w:rPr>
          <w:rFonts w:ascii="Gill Sans MT" w:eastAsia="Garamond,Times New Roman" w:hAnsi="Gill Sans MT" w:cs="Garamond,Times New Roman"/>
          <w:sz w:val="22"/>
          <w:szCs w:val="22"/>
        </w:rPr>
        <w:t xml:space="preserve"> Compare the picture of what is involved in the exemplification of rules that has been the target of critical discussion in the literature after Wittgenstein and Kripke on rule-following: the rule-follower first grasps one of the myriad rules instantiated in a finite set of examples which he or she then tries to follow. For a discussion, see my 2012.</w:t>
      </w:r>
    </w:p>
  </w:footnote>
  <w:footnote w:id="24">
    <w:p w14:paraId="28DFCD70" w14:textId="4FEB77AE" w:rsidR="007F136A" w:rsidRPr="008F582E" w:rsidRDefault="007F136A" w:rsidP="004D0A03">
      <w:pPr>
        <w:pStyle w:val="FootnoteText"/>
        <w:contextualSpacing/>
        <w:rPr>
          <w:rFonts w:ascii="Gill Sans MT" w:hAnsi="Gill Sans MT"/>
          <w:sz w:val="22"/>
          <w:szCs w:val="22"/>
          <w:lang w:val="en-GB"/>
        </w:rPr>
      </w:pPr>
      <w:r w:rsidRPr="008F582E">
        <w:rPr>
          <w:rStyle w:val="FootnoteReference"/>
          <w:rFonts w:ascii="Gill Sans MT" w:eastAsia="Garamond" w:hAnsi="Gill Sans MT" w:cs="Garamond"/>
          <w:sz w:val="22"/>
          <w:szCs w:val="22"/>
        </w:rPr>
        <w:footnoteRef/>
      </w:r>
      <w:r w:rsidRPr="008F582E">
        <w:rPr>
          <w:rFonts w:ascii="Gill Sans MT" w:eastAsia="Garamond" w:hAnsi="Gill Sans MT" w:cs="Garamond"/>
          <w:sz w:val="22"/>
          <w:szCs w:val="22"/>
        </w:rPr>
        <w:t xml:space="preserve"> With special reference to </w:t>
      </w:r>
      <w:r w:rsidRPr="008F582E">
        <w:rPr>
          <w:rFonts w:ascii="Gill Sans MT" w:eastAsia="Garamond" w:hAnsi="Gill Sans MT" w:cs="Garamond"/>
          <w:i/>
          <w:iCs/>
          <w:sz w:val="22"/>
          <w:szCs w:val="22"/>
        </w:rPr>
        <w:t>Fear and Trembling</w:t>
      </w:r>
      <w:r w:rsidRPr="008F582E">
        <w:rPr>
          <w:rFonts w:ascii="Gill Sans MT" w:eastAsia="Garamond" w:hAnsi="Gill Sans MT" w:cs="Garamond"/>
          <w:sz w:val="22"/>
          <w:szCs w:val="22"/>
        </w:rPr>
        <w:t xml:space="preserve">, and the idea of Abraham as an exemplar of faith, contributions to this debate include </w:t>
      </w:r>
      <w:r w:rsidRPr="008F582E">
        <w:rPr>
          <w:rFonts w:ascii="Gill Sans MT" w:eastAsia="Garamond" w:hAnsi="Gill Sans MT" w:cs="Garamond"/>
          <w:sz w:val="22"/>
          <w:szCs w:val="22"/>
          <w:lang w:val="en-GB"/>
        </w:rPr>
        <w:t xml:space="preserve">Conway 2002; Cross 1994; Lippitt 2000; Lippitt 2003. </w:t>
      </w:r>
      <w:r w:rsidRPr="008F582E">
        <w:rPr>
          <w:rFonts w:ascii="Gill Sans MT" w:eastAsia="Garamond" w:hAnsi="Gill Sans MT" w:cs="Garamond"/>
          <w:i/>
          <w:sz w:val="22"/>
          <w:szCs w:val="22"/>
          <w:lang w:val="en-GB"/>
        </w:rPr>
        <w:t>A propos</w:t>
      </w:r>
      <w:r w:rsidRPr="008F582E">
        <w:rPr>
          <w:rFonts w:ascii="Gill Sans MT" w:eastAsia="Garamond" w:hAnsi="Gill Sans MT" w:cs="Garamond"/>
          <w:sz w:val="22"/>
          <w:szCs w:val="22"/>
          <w:lang w:val="en-GB"/>
        </w:rPr>
        <w:t xml:space="preserve"> Kierkegaard’s worries about admiration in the context of h</w:t>
      </w:r>
      <w:r w:rsidR="00C51DF5" w:rsidRPr="008F582E">
        <w:rPr>
          <w:rFonts w:ascii="Gill Sans MT" w:eastAsia="Garamond" w:hAnsi="Gill Sans MT" w:cs="Garamond"/>
          <w:sz w:val="22"/>
          <w:szCs w:val="22"/>
          <w:lang w:val="en-GB"/>
        </w:rPr>
        <w:t>is critique of “Christian art”</w:t>
      </w:r>
      <w:r w:rsidRPr="008F582E">
        <w:rPr>
          <w:rFonts w:ascii="Gill Sans MT" w:eastAsia="Garamond" w:hAnsi="Gill Sans MT" w:cs="Garamond"/>
          <w:sz w:val="22"/>
          <w:szCs w:val="22"/>
          <w:lang w:val="en-GB"/>
        </w:rPr>
        <w:t xml:space="preserve">, see also Gregor 2009; </w:t>
      </w:r>
      <w:proofErr w:type="spellStart"/>
      <w:r w:rsidRPr="008F582E">
        <w:rPr>
          <w:rFonts w:ascii="Gill Sans MT" w:eastAsia="Garamond" w:hAnsi="Gill Sans MT" w:cs="Garamond"/>
          <w:sz w:val="22"/>
          <w:szCs w:val="22"/>
          <w:lang w:val="en-GB"/>
        </w:rPr>
        <w:t>Kaftański</w:t>
      </w:r>
      <w:proofErr w:type="spellEnd"/>
      <w:r w:rsidRPr="008F582E">
        <w:rPr>
          <w:rFonts w:ascii="Gill Sans MT" w:eastAsia="Garamond" w:hAnsi="Gill Sans MT" w:cs="Garamond"/>
          <w:sz w:val="22"/>
          <w:szCs w:val="22"/>
          <w:lang w:val="en-GB"/>
        </w:rPr>
        <w:t xml:space="preserve"> 2016. </w:t>
      </w:r>
    </w:p>
  </w:footnote>
  <w:footnote w:id="25">
    <w:p w14:paraId="1ACD6762" w14:textId="79468661" w:rsidR="007F136A" w:rsidRPr="008F582E" w:rsidRDefault="007F136A" w:rsidP="004D0A03">
      <w:pPr>
        <w:pStyle w:val="FootnoteText"/>
        <w:contextualSpacing/>
        <w:rPr>
          <w:rFonts w:ascii="Gill Sans MT" w:hAnsi="Gill Sans MT"/>
          <w:sz w:val="22"/>
          <w:szCs w:val="22"/>
          <w:lang w:val="en-GB"/>
        </w:rPr>
      </w:pPr>
      <w:r w:rsidRPr="008F582E">
        <w:rPr>
          <w:rStyle w:val="FootnoteReference"/>
          <w:rFonts w:ascii="Gill Sans MT" w:hAnsi="Gill Sans MT"/>
          <w:sz w:val="22"/>
          <w:szCs w:val="22"/>
        </w:rPr>
        <w:footnoteRef/>
      </w:r>
      <w:r w:rsidRPr="008F582E">
        <w:rPr>
          <w:rFonts w:ascii="Gill Sans MT" w:hAnsi="Gill Sans MT"/>
          <w:sz w:val="22"/>
          <w:szCs w:val="22"/>
        </w:rPr>
        <w:t xml:space="preserve"> For a seminal discussion of this dimension of Aristotle’s ethics, see </w:t>
      </w:r>
      <w:proofErr w:type="spellStart"/>
      <w:r w:rsidRPr="008F582E">
        <w:rPr>
          <w:rFonts w:ascii="Gill Sans MT" w:hAnsi="Gill Sans MT"/>
          <w:sz w:val="22"/>
          <w:szCs w:val="22"/>
          <w:lang w:val="en-GB"/>
        </w:rPr>
        <w:t>Burnyeat</w:t>
      </w:r>
      <w:proofErr w:type="spellEnd"/>
      <w:r w:rsidRPr="008F582E">
        <w:rPr>
          <w:rFonts w:ascii="Gill Sans MT" w:hAnsi="Gill Sans MT"/>
          <w:sz w:val="22"/>
          <w:szCs w:val="22"/>
          <w:lang w:val="en-GB"/>
        </w:rPr>
        <w:t xml:space="preserve"> 1980.</w:t>
      </w:r>
    </w:p>
  </w:footnote>
  <w:footnote w:id="26">
    <w:p w14:paraId="2584CA12" w14:textId="61702050" w:rsidR="007F136A" w:rsidRPr="008F582E" w:rsidRDefault="007F136A" w:rsidP="004D0A03">
      <w:pPr>
        <w:pStyle w:val="FootnoteText"/>
        <w:contextualSpacing/>
        <w:rPr>
          <w:rFonts w:ascii="Gill Sans MT" w:hAnsi="Gill Sans MT" w:cs="Times New Roman"/>
          <w:i/>
          <w:sz w:val="22"/>
          <w:szCs w:val="22"/>
          <w:lang w:val="en-GB"/>
        </w:rPr>
      </w:pPr>
      <w:r w:rsidRPr="008F582E">
        <w:rPr>
          <w:rStyle w:val="FootnoteReference"/>
          <w:rFonts w:ascii="Gill Sans MT" w:eastAsia="Garamond,Times New Roman" w:hAnsi="Gill Sans MT" w:cs="Garamond,Times New Roman"/>
          <w:sz w:val="22"/>
          <w:szCs w:val="22"/>
        </w:rPr>
        <w:footnoteRef/>
      </w:r>
      <w:r w:rsidRPr="008F582E">
        <w:rPr>
          <w:rFonts w:ascii="Gill Sans MT" w:eastAsia="Garamond,Times New Roman" w:hAnsi="Gill Sans MT" w:cs="Garamond,Times New Roman"/>
          <w:sz w:val="22"/>
          <w:szCs w:val="22"/>
        </w:rPr>
        <w:t xml:space="preserve"> </w:t>
      </w:r>
      <w:r w:rsidRPr="008F582E">
        <w:rPr>
          <w:rFonts w:ascii="Gill Sans MT" w:eastAsia="Garamond,Times New Roman" w:hAnsi="Gill Sans MT" w:cs="Garamond,Times New Roman"/>
          <w:sz w:val="22"/>
          <w:szCs w:val="22"/>
          <w:lang w:val="en-GB"/>
        </w:rPr>
        <w:t>For a forceful defence of the ethical value of irony, with continual reference to Kierkegaard, see Lear 2003.</w:t>
      </w:r>
      <w:r w:rsidRPr="008F582E">
        <w:rPr>
          <w:rFonts w:ascii="Gill Sans MT" w:eastAsia="Garamond,Times New Roman" w:hAnsi="Gill Sans MT" w:cs="Garamond,Times New Roman"/>
          <w:i/>
          <w:iCs/>
          <w:sz w:val="22"/>
          <w:szCs w:val="22"/>
          <w:lang w:val="en-GB"/>
        </w:rPr>
        <w:t xml:space="preserve"> </w:t>
      </w:r>
    </w:p>
  </w:footnote>
  <w:footnote w:id="27">
    <w:p w14:paraId="6761B8D5" w14:textId="478FABED" w:rsidR="007F136A" w:rsidRPr="008F582E" w:rsidRDefault="007F136A" w:rsidP="004D0A03">
      <w:pPr>
        <w:pStyle w:val="FootnoteText"/>
        <w:contextualSpacing/>
        <w:rPr>
          <w:rFonts w:ascii="Gill Sans MT" w:hAnsi="Gill Sans MT" w:cs="Times New Roman"/>
          <w:sz w:val="22"/>
          <w:szCs w:val="22"/>
        </w:rPr>
      </w:pPr>
      <w:r w:rsidRPr="008F582E">
        <w:rPr>
          <w:rStyle w:val="FootnoteReference"/>
          <w:rFonts w:ascii="Gill Sans MT" w:eastAsia="Garamond,Times New Roman" w:hAnsi="Gill Sans MT" w:cs="Garamond,Times New Roman"/>
          <w:sz w:val="22"/>
          <w:szCs w:val="22"/>
        </w:rPr>
        <w:footnoteRef/>
      </w:r>
      <w:r w:rsidR="00662150" w:rsidRPr="008F582E">
        <w:rPr>
          <w:rFonts w:ascii="Gill Sans MT" w:eastAsia="Garamond,Times New Roman" w:hAnsi="Gill Sans MT" w:cs="Garamond,Times New Roman"/>
          <w:sz w:val="22"/>
          <w:szCs w:val="22"/>
        </w:rPr>
        <w:t xml:space="preserve"> “Concepts”</w:t>
      </w:r>
      <w:r w:rsidRPr="008F582E">
        <w:rPr>
          <w:rFonts w:ascii="Gill Sans MT" w:eastAsia="Garamond,Times New Roman" w:hAnsi="Gill Sans MT" w:cs="Garamond,Times New Roman"/>
          <w:sz w:val="22"/>
          <w:szCs w:val="22"/>
        </w:rPr>
        <w:t>, Kierkegaard declares in h</w:t>
      </w:r>
      <w:r w:rsidR="00662150" w:rsidRPr="008F582E">
        <w:rPr>
          <w:rFonts w:ascii="Gill Sans MT" w:eastAsia="Garamond,Times New Roman" w:hAnsi="Gill Sans MT" w:cs="Garamond,Times New Roman"/>
          <w:sz w:val="22"/>
          <w:szCs w:val="22"/>
        </w:rPr>
        <w:t>is Introduction, “</w:t>
      </w:r>
      <w:r w:rsidRPr="008F582E">
        <w:rPr>
          <w:rFonts w:ascii="Gill Sans MT" w:eastAsia="Garamond,Times New Roman" w:hAnsi="Gill Sans MT" w:cs="Garamond,Times New Roman"/>
          <w:sz w:val="22"/>
          <w:szCs w:val="22"/>
        </w:rPr>
        <w:t>just like individuals, have their history and are no more able than they to resist the dominion of time, but in and through it all they nevertheless harbor a kind of homesicknes</w:t>
      </w:r>
      <w:r w:rsidR="00662150" w:rsidRPr="008F582E">
        <w:rPr>
          <w:rFonts w:ascii="Gill Sans MT" w:eastAsia="Garamond,Times New Roman" w:hAnsi="Gill Sans MT" w:cs="Garamond,Times New Roman"/>
          <w:sz w:val="22"/>
          <w:szCs w:val="22"/>
        </w:rPr>
        <w:t>s for the place of their birth.”</w:t>
      </w:r>
      <w:r w:rsidRPr="008F582E">
        <w:rPr>
          <w:rFonts w:ascii="Gill Sans MT" w:eastAsia="Garamond,Times New Roman" w:hAnsi="Gill Sans MT" w:cs="Garamond,Times New Roman"/>
          <w:sz w:val="22"/>
          <w:szCs w:val="22"/>
        </w:rPr>
        <w:t xml:space="preserve"> (</w:t>
      </w:r>
      <w:r w:rsidRPr="008F582E">
        <w:rPr>
          <w:rFonts w:ascii="Gill Sans MT" w:eastAsia="Garamond,Times New Roman" w:hAnsi="Gill Sans MT" w:cs="Garamond,Times New Roman"/>
          <w:iCs/>
          <w:sz w:val="22"/>
          <w:szCs w:val="22"/>
        </w:rPr>
        <w:t>KW</w:t>
      </w:r>
      <w:r w:rsidRPr="008F582E">
        <w:rPr>
          <w:rFonts w:ascii="Gill Sans MT" w:eastAsia="Garamond,Times New Roman" w:hAnsi="Gill Sans MT" w:cs="Garamond,Times New Roman"/>
          <w:i/>
          <w:iCs/>
          <w:sz w:val="22"/>
          <w:szCs w:val="22"/>
        </w:rPr>
        <w:t xml:space="preserve"> </w:t>
      </w:r>
      <w:r w:rsidRPr="008F582E">
        <w:rPr>
          <w:rFonts w:ascii="Gill Sans MT" w:eastAsia="Garamond,Times New Roman" w:hAnsi="Gill Sans MT" w:cs="Garamond,Times New Roman"/>
          <w:sz w:val="22"/>
          <w:szCs w:val="22"/>
        </w:rPr>
        <w:t>II, 9) Accordingly, we are to see how the concept of irony needs to be traced back to its place of birth, in the life of Socrates.</w:t>
      </w:r>
    </w:p>
  </w:footnote>
  <w:footnote w:id="28">
    <w:p w14:paraId="37D5E263" w14:textId="2422E897" w:rsidR="007F136A" w:rsidRPr="008F582E" w:rsidRDefault="007F136A" w:rsidP="004D0A03">
      <w:pPr>
        <w:contextualSpacing/>
        <w:rPr>
          <w:rFonts w:ascii="Gill Sans MT" w:eastAsia="STKaiti" w:hAnsi="Gill Sans MT" w:cs="Times New Roman"/>
          <w:sz w:val="22"/>
          <w:szCs w:val="22"/>
        </w:rPr>
      </w:pPr>
      <w:r w:rsidRPr="008F582E">
        <w:rPr>
          <w:rStyle w:val="FootnoteReference"/>
          <w:rFonts w:ascii="Gill Sans MT" w:eastAsia="Garamond,Times New Roman" w:hAnsi="Gill Sans MT" w:cs="Garamond,Times New Roman"/>
          <w:sz w:val="22"/>
          <w:szCs w:val="22"/>
        </w:rPr>
        <w:footnoteRef/>
      </w:r>
      <w:r w:rsidR="00662150" w:rsidRPr="008F582E">
        <w:rPr>
          <w:rFonts w:ascii="Gill Sans MT" w:eastAsia="Garamond,Times New Roman,STKait" w:hAnsi="Gill Sans MT" w:cs="Garamond,Times New Roman,STKait"/>
          <w:sz w:val="22"/>
          <w:szCs w:val="22"/>
        </w:rPr>
        <w:t xml:space="preserve"> Compare Climacus: “</w:t>
      </w:r>
      <w:r w:rsidRPr="008F582E">
        <w:rPr>
          <w:rFonts w:ascii="Gill Sans MT" w:eastAsia="Garamond,Times New Roman,STKait" w:hAnsi="Gill Sans MT" w:cs="Garamond,Times New Roman,STKait"/>
          <w:sz w:val="22"/>
          <w:szCs w:val="22"/>
        </w:rPr>
        <w:t>If in our day thinking had not become something strange, something second-hand, thinkers would indeed make a totally different impression on people, as was the case in Greece, where a thinker was also an ardent existing per</w:t>
      </w:r>
      <w:r w:rsidR="00662150" w:rsidRPr="008F582E">
        <w:rPr>
          <w:rFonts w:ascii="Gill Sans MT" w:eastAsia="Garamond,Times New Roman,STKait" w:hAnsi="Gill Sans MT" w:cs="Garamond,Times New Roman,STKait"/>
          <w:sz w:val="22"/>
          <w:szCs w:val="22"/>
        </w:rPr>
        <w:t>son impassioned by his thinking”</w:t>
      </w:r>
      <w:r w:rsidRPr="008F582E">
        <w:rPr>
          <w:rFonts w:ascii="Gill Sans MT" w:eastAsia="Garamond,Times New Roman,STKait" w:hAnsi="Gill Sans MT" w:cs="Garamond,Times New Roman,STKait"/>
          <w:sz w:val="22"/>
          <w:szCs w:val="22"/>
        </w:rPr>
        <w:t xml:space="preserve"> (KW XII, 308) </w:t>
      </w:r>
    </w:p>
  </w:footnote>
  <w:footnote w:id="29">
    <w:p w14:paraId="157A0702" w14:textId="3EDF0E8A" w:rsidR="007F136A" w:rsidRPr="008F582E" w:rsidRDefault="007F136A" w:rsidP="004D0A03">
      <w:pPr>
        <w:pStyle w:val="FootnoteText"/>
        <w:contextualSpacing/>
        <w:rPr>
          <w:rFonts w:ascii="Gill Sans MT" w:hAnsi="Gill Sans MT"/>
          <w:sz w:val="22"/>
          <w:szCs w:val="22"/>
        </w:rPr>
      </w:pPr>
      <w:r w:rsidRPr="008F582E">
        <w:rPr>
          <w:rStyle w:val="FootnoteReference"/>
          <w:rFonts w:ascii="Gill Sans MT" w:eastAsia="Garamond,Times New Roman" w:hAnsi="Gill Sans MT" w:cs="Garamond,Times New Roman"/>
          <w:sz w:val="22"/>
          <w:szCs w:val="22"/>
        </w:rPr>
        <w:footnoteRef/>
      </w:r>
      <w:r w:rsidRPr="008F582E">
        <w:rPr>
          <w:rFonts w:ascii="Gill Sans MT" w:eastAsia="Garamond,Times New Roman" w:hAnsi="Gill Sans MT" w:cs="Garamond,Times New Roman"/>
          <w:sz w:val="22"/>
          <w:szCs w:val="22"/>
        </w:rPr>
        <w:t xml:space="preserve"> In his journals, Kierkegaard draws attention to the stylistic idiosyncrasy</w:t>
      </w:r>
      <w:r w:rsidR="00662150" w:rsidRPr="008F582E">
        <w:rPr>
          <w:rFonts w:ascii="Gill Sans MT" w:eastAsia="Garamond,Times New Roman" w:hAnsi="Gill Sans MT" w:cs="Garamond,Times New Roman"/>
          <w:sz w:val="22"/>
          <w:szCs w:val="22"/>
        </w:rPr>
        <w:t xml:space="preserve"> of his dissertation: “</w:t>
      </w:r>
      <w:r w:rsidRPr="008F582E">
        <w:rPr>
          <w:rFonts w:ascii="Gill Sans MT" w:hAnsi="Gill Sans MT"/>
          <w:sz w:val="22"/>
          <w:szCs w:val="22"/>
        </w:rPr>
        <w:t>The ease of style will be censured. One or another half-educated Hegelian robber will say that the subjective is too prominent. First of all, I will ask him not to plague me with a rehash of this new wisdom that I already regard as old … [and reply] that one cannot write about a negative concept except in this way; and I ask him, instead of continually giving assurances that doubt is overcome, irony conquered, to permit i</w:t>
      </w:r>
      <w:r w:rsidR="00662150" w:rsidRPr="008F582E">
        <w:rPr>
          <w:rFonts w:ascii="Gill Sans MT" w:hAnsi="Gill Sans MT"/>
          <w:sz w:val="22"/>
          <w:szCs w:val="22"/>
        </w:rPr>
        <w:t>t to speak for once”</w:t>
      </w:r>
      <w:r w:rsidRPr="008F582E">
        <w:rPr>
          <w:rFonts w:ascii="Gill Sans MT" w:hAnsi="Gill Sans MT"/>
          <w:sz w:val="22"/>
          <w:szCs w:val="22"/>
        </w:rPr>
        <w:t xml:space="preserve"> (KW II, 440-441). </w:t>
      </w:r>
      <w:r w:rsidRPr="008F582E">
        <w:rPr>
          <w:rFonts w:ascii="Gill Sans MT" w:eastAsia="Garamond,Times New Roman" w:hAnsi="Gill Sans MT" w:cs="Garamond,Times New Roman"/>
          <w:sz w:val="22"/>
          <w:szCs w:val="22"/>
        </w:rPr>
        <w:t>We may add that even</w:t>
      </w:r>
      <w:r w:rsidRPr="008F582E">
        <w:rPr>
          <w:rFonts w:ascii="Gill Sans MT" w:eastAsia="Garamond,Times New Roman" w:hAnsi="Gill Sans MT" w:cs="Garamond,Times New Roman"/>
          <w:sz w:val="22"/>
          <w:szCs w:val="22"/>
          <w:lang w:val="en-GB"/>
        </w:rPr>
        <w:t xml:space="preserve"> the list of theses Kierkegaard chalks up at the beginning of his dissertation, as per the formal requirements of the degree for which it was submitted, are scarcely conventional </w:t>
      </w:r>
      <w:r w:rsidRPr="008F582E">
        <w:rPr>
          <w:rFonts w:ascii="Gill Sans MT" w:eastAsia="Garamond,Times New Roman" w:hAnsi="Gill Sans MT" w:cs="Garamond,Times New Roman"/>
          <w:i/>
          <w:sz w:val="22"/>
          <w:szCs w:val="22"/>
          <w:lang w:val="en-GB"/>
        </w:rPr>
        <w:t>qua</w:t>
      </w:r>
      <w:r w:rsidRPr="008F582E">
        <w:rPr>
          <w:rFonts w:ascii="Gill Sans MT" w:eastAsia="Garamond,Times New Roman" w:hAnsi="Gill Sans MT" w:cs="Garamond,Times New Roman"/>
          <w:sz w:val="22"/>
          <w:szCs w:val="22"/>
          <w:lang w:val="en-GB"/>
        </w:rPr>
        <w:t xml:space="preserve"> scholarly theses </w:t>
      </w:r>
      <w:r w:rsidRPr="008F582E">
        <w:rPr>
          <w:rFonts w:ascii="Gill Sans MT" w:eastAsia="Garamond,Times New Roman,STKait" w:hAnsi="Gill Sans MT" w:cs="Garamond,Times New Roman,STKait"/>
          <w:sz w:val="22"/>
          <w:szCs w:val="22"/>
        </w:rPr>
        <w:t>(KW II, 4)</w:t>
      </w:r>
      <w:r w:rsidRPr="008F582E">
        <w:rPr>
          <w:rFonts w:ascii="Gill Sans MT" w:eastAsia="Garamond,Times New Roman" w:hAnsi="Gill Sans MT" w:cs="Garamond,Times New Roman"/>
          <w:sz w:val="22"/>
          <w:szCs w:val="22"/>
          <w:lang w:val="en-GB"/>
        </w:rPr>
        <w:t xml:space="preserve">. </w:t>
      </w:r>
    </w:p>
  </w:footnote>
  <w:footnote w:id="30">
    <w:p w14:paraId="75AA4212" w14:textId="38D77B47" w:rsidR="007F136A" w:rsidRPr="008F582E" w:rsidRDefault="007F136A" w:rsidP="004D0A03">
      <w:pPr>
        <w:pStyle w:val="FootnoteText"/>
        <w:contextualSpacing/>
        <w:rPr>
          <w:rFonts w:ascii="Gill Sans MT" w:hAnsi="Gill Sans MT" w:cs="Times New Roman"/>
          <w:sz w:val="22"/>
          <w:szCs w:val="22"/>
          <w:lang w:val="en-GB"/>
        </w:rPr>
      </w:pPr>
      <w:r w:rsidRPr="008F582E">
        <w:rPr>
          <w:rStyle w:val="FootnoteReference"/>
          <w:rFonts w:ascii="Gill Sans MT" w:eastAsia="Garamond,Times New Roman" w:hAnsi="Gill Sans MT" w:cs="Garamond,Times New Roman"/>
          <w:sz w:val="22"/>
          <w:szCs w:val="22"/>
        </w:rPr>
        <w:footnoteRef/>
      </w:r>
      <w:r w:rsidRPr="008F582E">
        <w:rPr>
          <w:rFonts w:ascii="Gill Sans MT" w:eastAsia="Garamond,Times New Roman" w:hAnsi="Gill Sans MT" w:cs="Garamond,Times New Roman"/>
          <w:sz w:val="22"/>
          <w:szCs w:val="22"/>
        </w:rPr>
        <w:t xml:space="preserve"> This negative claim about Socrates is, I believe, at the heart of the early Kierkegaard’s critical response to Hegel’s portrait of Socrates as a would-be systematic philosopher. Thus, he complains that what is most wrong</w:t>
      </w:r>
      <w:r w:rsidR="00662150" w:rsidRPr="008F582E">
        <w:rPr>
          <w:rFonts w:ascii="Gill Sans MT" w:eastAsia="Garamond,Times New Roman" w:hAnsi="Gill Sans MT" w:cs="Garamond,Times New Roman"/>
          <w:sz w:val="22"/>
          <w:szCs w:val="22"/>
        </w:rPr>
        <w:t xml:space="preserve"> about Hegel’s view is that it “</w:t>
      </w:r>
      <w:r w:rsidRPr="008F582E">
        <w:rPr>
          <w:rFonts w:ascii="Gill Sans MT" w:eastAsia="Garamond,Times New Roman" w:hAnsi="Gill Sans MT" w:cs="Garamond,Times New Roman"/>
          <w:sz w:val="22"/>
          <w:szCs w:val="22"/>
        </w:rPr>
        <w:t>does not accurately adhere to the direction</w:t>
      </w:r>
      <w:r w:rsidR="00662150" w:rsidRPr="008F582E">
        <w:rPr>
          <w:rFonts w:ascii="Gill Sans MT" w:eastAsia="Garamond,Times New Roman" w:hAnsi="Gill Sans MT" w:cs="Garamond,Times New Roman"/>
          <w:sz w:val="22"/>
          <w:szCs w:val="22"/>
        </w:rPr>
        <w:t xml:space="preserve"> of the trend in Socrates’ life”</w:t>
      </w:r>
      <w:r w:rsidRPr="008F582E">
        <w:rPr>
          <w:rFonts w:ascii="Gill Sans MT" w:eastAsia="Garamond,Times New Roman" w:hAnsi="Gill Sans MT" w:cs="Garamond,Times New Roman"/>
          <w:sz w:val="22"/>
          <w:szCs w:val="22"/>
        </w:rPr>
        <w:t xml:space="preserve"> (KW</w:t>
      </w:r>
      <w:r w:rsidRPr="008F582E">
        <w:rPr>
          <w:rFonts w:ascii="Gill Sans MT" w:eastAsia="Garamond,Times New Roman" w:hAnsi="Gill Sans MT" w:cs="Garamond,Times New Roman"/>
          <w:i/>
          <w:iCs/>
          <w:sz w:val="22"/>
          <w:szCs w:val="22"/>
        </w:rPr>
        <w:t xml:space="preserve"> </w:t>
      </w:r>
      <w:r w:rsidRPr="008F582E">
        <w:rPr>
          <w:rFonts w:ascii="Gill Sans MT" w:eastAsia="Garamond,Times New Roman" w:hAnsi="Gill Sans MT" w:cs="Garamond,Times New Roman"/>
          <w:sz w:val="22"/>
          <w:szCs w:val="22"/>
        </w:rPr>
        <w:t>II, 235). On this, s</w:t>
      </w:r>
      <w:r w:rsidR="00662150" w:rsidRPr="008F582E">
        <w:rPr>
          <w:rFonts w:ascii="Gill Sans MT" w:eastAsia="Garamond,Times New Roman" w:hAnsi="Gill Sans MT" w:cs="Garamond,Times New Roman"/>
          <w:sz w:val="22"/>
          <w:szCs w:val="22"/>
        </w:rPr>
        <w:t>ee Watts</w:t>
      </w:r>
      <w:r w:rsidRPr="008F582E">
        <w:rPr>
          <w:rFonts w:ascii="Gill Sans MT" w:eastAsia="Garamond,Times New Roman" w:hAnsi="Gill Sans MT" w:cs="Garamond,Times New Roman"/>
          <w:sz w:val="22"/>
          <w:szCs w:val="22"/>
        </w:rPr>
        <w:t xml:space="preserve"> 2010.    </w:t>
      </w:r>
    </w:p>
  </w:footnote>
  <w:footnote w:id="31">
    <w:p w14:paraId="6F356554" w14:textId="21A162B2" w:rsidR="007F136A" w:rsidRPr="008F582E" w:rsidRDefault="007F136A" w:rsidP="004D0A03">
      <w:pPr>
        <w:pStyle w:val="FootnoteText"/>
        <w:contextualSpacing/>
        <w:rPr>
          <w:rFonts w:ascii="Gill Sans MT" w:hAnsi="Gill Sans MT"/>
          <w:sz w:val="22"/>
          <w:szCs w:val="22"/>
          <w:lang w:val="en-GB"/>
        </w:rPr>
      </w:pPr>
      <w:r w:rsidRPr="008F582E">
        <w:rPr>
          <w:rStyle w:val="FootnoteReference"/>
          <w:rFonts w:ascii="Gill Sans MT" w:hAnsi="Gill Sans MT"/>
          <w:sz w:val="22"/>
          <w:szCs w:val="22"/>
        </w:rPr>
        <w:footnoteRef/>
      </w:r>
      <w:r w:rsidRPr="008F582E">
        <w:rPr>
          <w:rFonts w:ascii="Gill Sans MT" w:hAnsi="Gill Sans MT"/>
          <w:sz w:val="22"/>
          <w:szCs w:val="22"/>
        </w:rPr>
        <w:t xml:space="preserve"> In this regard, horror manifests some of the features of the Kantian sublime. When experiencing phenomena such as overhanging cliffs, thunderclouds, volcanoes and hurricanes,</w:t>
      </w:r>
      <w:r w:rsidR="00662150" w:rsidRPr="008F582E">
        <w:rPr>
          <w:rFonts w:ascii="Gill Sans MT" w:hAnsi="Gill Sans MT"/>
          <w:sz w:val="22"/>
          <w:szCs w:val="22"/>
        </w:rPr>
        <w:t xml:space="preserve"> Kant thinks we experience “a movement of the mind” which “</w:t>
      </w:r>
      <w:r w:rsidRPr="008F582E">
        <w:rPr>
          <w:rFonts w:ascii="Gill Sans MT" w:hAnsi="Gill Sans MT"/>
          <w:sz w:val="22"/>
          <w:szCs w:val="22"/>
        </w:rPr>
        <w:t>may be compared to a vibration, i.e. to a rapidly alternating repulsion from and attrac</w:t>
      </w:r>
      <w:r w:rsidR="00662150" w:rsidRPr="008F582E">
        <w:rPr>
          <w:rFonts w:ascii="Gill Sans MT" w:hAnsi="Gill Sans MT"/>
          <w:sz w:val="22"/>
          <w:szCs w:val="22"/>
        </w:rPr>
        <w:t>tion to one and the same object”</w:t>
      </w:r>
      <w:r w:rsidRPr="008F582E">
        <w:rPr>
          <w:rFonts w:ascii="Gill Sans MT" w:hAnsi="Gill Sans MT"/>
          <w:sz w:val="22"/>
          <w:szCs w:val="22"/>
        </w:rPr>
        <w:t xml:space="preserve"> (Kant 2000 [1790], 141).</w:t>
      </w:r>
    </w:p>
  </w:footnote>
  <w:footnote w:id="32">
    <w:p w14:paraId="4053C36A" w14:textId="77777777" w:rsidR="007F136A" w:rsidRPr="008F582E" w:rsidRDefault="007F136A" w:rsidP="004D0A03">
      <w:pPr>
        <w:pStyle w:val="FootnoteText"/>
        <w:contextualSpacing/>
        <w:rPr>
          <w:rFonts w:ascii="Gill Sans MT" w:hAnsi="Gill Sans MT"/>
          <w:sz w:val="22"/>
          <w:szCs w:val="22"/>
          <w:lang w:val="en-GB"/>
        </w:rPr>
      </w:pPr>
      <w:r w:rsidRPr="008F582E">
        <w:rPr>
          <w:rStyle w:val="FootnoteReference"/>
          <w:rFonts w:ascii="Gill Sans MT" w:hAnsi="Gill Sans MT"/>
          <w:sz w:val="22"/>
          <w:szCs w:val="22"/>
        </w:rPr>
        <w:footnoteRef/>
      </w:r>
      <w:r w:rsidRPr="008F582E">
        <w:rPr>
          <w:rFonts w:ascii="Gill Sans MT" w:hAnsi="Gill Sans MT"/>
          <w:sz w:val="22"/>
          <w:szCs w:val="22"/>
        </w:rPr>
        <w:t xml:space="preserve"> Compare the discussion, in </w:t>
      </w:r>
      <w:r w:rsidRPr="008F582E">
        <w:rPr>
          <w:rFonts w:ascii="Gill Sans MT" w:hAnsi="Gill Sans MT"/>
          <w:i/>
          <w:sz w:val="22"/>
          <w:szCs w:val="22"/>
        </w:rPr>
        <w:t>Stages on Life’s Way</w:t>
      </w:r>
      <w:r w:rsidRPr="008F582E">
        <w:rPr>
          <w:rFonts w:ascii="Gill Sans MT" w:hAnsi="Gill Sans MT"/>
          <w:sz w:val="22"/>
          <w:szCs w:val="22"/>
        </w:rPr>
        <w:t xml:space="preserve">, of Shakespeare’s </w:t>
      </w:r>
      <w:r w:rsidRPr="008F582E">
        <w:rPr>
          <w:rFonts w:ascii="Gill Sans MT" w:hAnsi="Gill Sans MT"/>
          <w:i/>
          <w:sz w:val="22"/>
          <w:szCs w:val="22"/>
          <w:lang w:val="en-GB"/>
        </w:rPr>
        <w:t>Hamlet</w:t>
      </w:r>
      <w:r w:rsidRPr="008F582E">
        <w:rPr>
          <w:rFonts w:ascii="Gill Sans MT" w:hAnsi="Gill Sans MT"/>
          <w:sz w:val="22"/>
          <w:szCs w:val="22"/>
          <w:lang w:val="en-GB"/>
        </w:rPr>
        <w:t xml:space="preserve"> as a work that pushes the genre of tragedy to its limits in the way it borders on the religious (KW XI, 452ff). </w:t>
      </w:r>
    </w:p>
  </w:footnote>
  <w:footnote w:id="33">
    <w:p w14:paraId="421E5E4D" w14:textId="4AB630BE" w:rsidR="007F136A" w:rsidRPr="008F582E" w:rsidRDefault="007F136A" w:rsidP="004D0A03">
      <w:pPr>
        <w:pStyle w:val="FootnoteText"/>
        <w:contextualSpacing/>
        <w:rPr>
          <w:rFonts w:ascii="Gill Sans MT" w:hAnsi="Gill Sans MT" w:cs="Times New Roman"/>
          <w:sz w:val="22"/>
          <w:szCs w:val="22"/>
          <w:lang w:val="en-GB"/>
        </w:rPr>
      </w:pPr>
      <w:r w:rsidRPr="008F582E">
        <w:rPr>
          <w:rStyle w:val="FootnoteReference"/>
          <w:rFonts w:ascii="Gill Sans MT" w:eastAsia="Garamond,Times New Roman" w:hAnsi="Gill Sans MT" w:cs="Garamond,Times New Roman"/>
          <w:sz w:val="22"/>
          <w:szCs w:val="22"/>
        </w:rPr>
        <w:footnoteRef/>
      </w:r>
      <w:r w:rsidRPr="008F582E">
        <w:rPr>
          <w:rFonts w:ascii="Gill Sans MT" w:eastAsia="Garamond,Times New Roman" w:hAnsi="Gill Sans MT" w:cs="Garamond,Times New Roman"/>
          <w:sz w:val="22"/>
          <w:szCs w:val="22"/>
        </w:rPr>
        <w:t xml:space="preserve"> </w:t>
      </w:r>
      <w:r w:rsidRPr="008F582E">
        <w:rPr>
          <w:rFonts w:ascii="Gill Sans MT" w:eastAsia="Garamond,Times New Roman,STKait" w:hAnsi="Gill Sans MT" w:cs="Garamond,Times New Roman,STKait"/>
          <w:sz w:val="22"/>
          <w:szCs w:val="22"/>
        </w:rPr>
        <w:t>Number VII of Kierkegaard’s for</w:t>
      </w:r>
      <w:r w:rsidR="00662150" w:rsidRPr="008F582E">
        <w:rPr>
          <w:rFonts w:ascii="Gill Sans MT" w:eastAsia="Garamond,Times New Roman,STKait" w:hAnsi="Gill Sans MT" w:cs="Garamond,Times New Roman,STKait"/>
          <w:sz w:val="22"/>
          <w:szCs w:val="22"/>
        </w:rPr>
        <w:t>mal list of theses has it that “</w:t>
      </w:r>
      <w:r w:rsidRPr="008F582E">
        <w:rPr>
          <w:rFonts w:ascii="Gill Sans MT" w:eastAsia="Garamond,Times New Roman,STKait" w:hAnsi="Gill Sans MT" w:cs="Garamond,Times New Roman,STKait"/>
          <w:sz w:val="22"/>
          <w:szCs w:val="22"/>
        </w:rPr>
        <w:t>Aristophanes has come very close to the tru</w:t>
      </w:r>
      <w:r w:rsidR="00662150" w:rsidRPr="008F582E">
        <w:rPr>
          <w:rFonts w:ascii="Gill Sans MT" w:eastAsia="Garamond,Times New Roman,STKait" w:hAnsi="Gill Sans MT" w:cs="Garamond,Times New Roman,STKait"/>
          <w:sz w:val="22"/>
          <w:szCs w:val="22"/>
        </w:rPr>
        <w:t>th in his depiction of Socrates”</w:t>
      </w:r>
      <w:r w:rsidRPr="008F582E">
        <w:rPr>
          <w:rFonts w:ascii="Gill Sans MT" w:eastAsia="Garamond,Times New Roman,STKait" w:hAnsi="Gill Sans MT" w:cs="Garamond,Times New Roman,STKait"/>
          <w:sz w:val="22"/>
          <w:szCs w:val="22"/>
        </w:rPr>
        <w:t xml:space="preserve"> (KW II, 4). On Kierkegaard’s interest in literary caricatures</w:t>
      </w:r>
      <w:r w:rsidR="00662150" w:rsidRPr="008F582E">
        <w:rPr>
          <w:rFonts w:ascii="Gill Sans MT" w:eastAsia="Garamond,Times New Roman,STKait" w:hAnsi="Gill Sans MT" w:cs="Garamond,Times New Roman,STKait"/>
          <w:sz w:val="22"/>
          <w:szCs w:val="22"/>
        </w:rPr>
        <w:t xml:space="preserve"> more generally, see Watts</w:t>
      </w:r>
      <w:r w:rsidRPr="008F582E">
        <w:rPr>
          <w:rFonts w:ascii="Gill Sans MT" w:eastAsia="Garamond,Times New Roman,STKait" w:hAnsi="Gill Sans MT" w:cs="Garamond,Times New Roman,STKait"/>
          <w:sz w:val="22"/>
          <w:szCs w:val="22"/>
        </w:rPr>
        <w:t xml:space="preserve"> 2016.</w:t>
      </w:r>
    </w:p>
  </w:footnote>
  <w:footnote w:id="34">
    <w:p w14:paraId="5B903402" w14:textId="35187F1D" w:rsidR="007F136A" w:rsidRPr="008F582E" w:rsidRDefault="007F136A" w:rsidP="004D0A03">
      <w:pPr>
        <w:pStyle w:val="FootnoteText"/>
        <w:contextualSpacing/>
        <w:rPr>
          <w:rFonts w:ascii="Gill Sans MT" w:hAnsi="Gill Sans MT"/>
          <w:sz w:val="22"/>
          <w:szCs w:val="22"/>
          <w:lang w:val="en-GB"/>
        </w:rPr>
      </w:pPr>
      <w:r w:rsidRPr="008F582E">
        <w:rPr>
          <w:rStyle w:val="FootnoteReference"/>
          <w:rFonts w:ascii="Gill Sans MT" w:hAnsi="Gill Sans MT"/>
          <w:sz w:val="22"/>
          <w:szCs w:val="22"/>
        </w:rPr>
        <w:footnoteRef/>
      </w:r>
      <w:r w:rsidRPr="008F582E">
        <w:rPr>
          <w:rFonts w:ascii="Gill Sans MT" w:hAnsi="Gill Sans MT"/>
          <w:sz w:val="22"/>
          <w:szCs w:val="22"/>
        </w:rPr>
        <w:t xml:space="preserve"> The idea of phenomena that disrupt standing conceptual schemes is already indicated in the very first lines of Kierkegaard’s dissertation</w:t>
      </w:r>
      <w:r w:rsidR="00662150" w:rsidRPr="008F582E">
        <w:rPr>
          <w:rFonts w:ascii="Gill Sans MT" w:hAnsi="Gill Sans MT"/>
          <w:sz w:val="22"/>
          <w:szCs w:val="22"/>
        </w:rPr>
        <w:t xml:space="preserve"> which figures philosophers as “knights of the Idea”</w:t>
      </w:r>
      <w:r w:rsidRPr="008F582E">
        <w:rPr>
          <w:rFonts w:ascii="Gill Sans MT" w:hAnsi="Gill Sans MT"/>
          <w:sz w:val="22"/>
          <w:szCs w:val="22"/>
        </w:rPr>
        <w:t xml:space="preserve"> who ride out to seize hold of elusive phenomena. In this chivalric ad</w:t>
      </w:r>
      <w:r w:rsidR="00662150" w:rsidRPr="008F582E">
        <w:rPr>
          <w:rFonts w:ascii="Gill Sans MT" w:hAnsi="Gill Sans MT"/>
          <w:sz w:val="22"/>
          <w:szCs w:val="22"/>
        </w:rPr>
        <w:t>venture, Kierkegaard observes, “</w:t>
      </w:r>
      <w:r w:rsidRPr="008F582E">
        <w:rPr>
          <w:rFonts w:ascii="Gill Sans MT" w:hAnsi="Gill Sans MT"/>
          <w:sz w:val="22"/>
          <w:szCs w:val="22"/>
        </w:rPr>
        <w:t>one sometimes hears too much the jingling of spurs and t</w:t>
      </w:r>
      <w:r w:rsidR="00662150" w:rsidRPr="008F582E">
        <w:rPr>
          <w:rFonts w:ascii="Gill Sans MT" w:hAnsi="Gill Sans MT"/>
          <w:sz w:val="22"/>
          <w:szCs w:val="22"/>
        </w:rPr>
        <w:t>he voice of the master”</w:t>
      </w:r>
      <w:r w:rsidRPr="008F582E">
        <w:rPr>
          <w:rFonts w:ascii="Gill Sans MT" w:hAnsi="Gill Sans MT"/>
          <w:sz w:val="22"/>
          <w:szCs w:val="22"/>
        </w:rPr>
        <w:t xml:space="preserve"> (KW II, 9). </w:t>
      </w:r>
    </w:p>
  </w:footnote>
  <w:footnote w:id="35">
    <w:p w14:paraId="74DC16AF" w14:textId="60A3F7E1" w:rsidR="007F136A" w:rsidRPr="008F582E" w:rsidRDefault="007F136A" w:rsidP="004D0A03">
      <w:pPr>
        <w:pStyle w:val="FootnoteText"/>
        <w:contextualSpacing/>
        <w:rPr>
          <w:rFonts w:ascii="Gill Sans MT" w:hAnsi="Gill Sans MT"/>
          <w:sz w:val="22"/>
          <w:szCs w:val="22"/>
          <w:lang w:val="en-GB"/>
        </w:rPr>
      </w:pPr>
      <w:r w:rsidRPr="008F582E">
        <w:rPr>
          <w:rStyle w:val="FootnoteReference"/>
          <w:rFonts w:ascii="Gill Sans MT" w:hAnsi="Gill Sans MT"/>
          <w:sz w:val="22"/>
          <w:szCs w:val="22"/>
        </w:rPr>
        <w:footnoteRef/>
      </w:r>
      <w:r w:rsidRPr="008F582E">
        <w:rPr>
          <w:rFonts w:ascii="Gill Sans MT" w:hAnsi="Gill Sans MT"/>
          <w:sz w:val="22"/>
          <w:szCs w:val="22"/>
        </w:rPr>
        <w:t xml:space="preserve"> We may note in this connection a striking observation that Kierkegaard made in his papers, reflecting on his dissertation: “I have worked on this dissertation in fear and trembling”, he writes, “lest my dialectic swallow up too much” (KW II, 440).</w:t>
      </w:r>
    </w:p>
  </w:footnote>
  <w:footnote w:id="36">
    <w:p w14:paraId="6872AC48" w14:textId="3270DC2E" w:rsidR="007F136A" w:rsidRPr="008F582E" w:rsidRDefault="007F136A" w:rsidP="004D0A03">
      <w:pPr>
        <w:pStyle w:val="FootnoteText"/>
        <w:contextualSpacing/>
        <w:rPr>
          <w:rFonts w:ascii="Gill Sans MT" w:hAnsi="Gill Sans MT"/>
          <w:sz w:val="22"/>
          <w:szCs w:val="22"/>
          <w:lang w:val="en-GB"/>
        </w:rPr>
      </w:pPr>
      <w:r w:rsidRPr="008F582E">
        <w:rPr>
          <w:rStyle w:val="FootnoteReference"/>
          <w:rFonts w:ascii="Gill Sans MT" w:eastAsia="Garamond" w:hAnsi="Gill Sans MT" w:cs="Garamond"/>
          <w:sz w:val="22"/>
          <w:szCs w:val="22"/>
        </w:rPr>
        <w:footnoteRef/>
      </w:r>
      <w:r w:rsidRPr="008F582E">
        <w:rPr>
          <w:rFonts w:ascii="Gill Sans MT" w:eastAsia="Garamond" w:hAnsi="Gill Sans MT" w:cs="Garamond"/>
          <w:sz w:val="22"/>
          <w:szCs w:val="22"/>
        </w:rPr>
        <w:t xml:space="preserve"> As I have argued in Watts 2010, </w:t>
      </w:r>
      <w:r w:rsidRPr="008F582E">
        <w:rPr>
          <w:rFonts w:ascii="Gill Sans MT" w:eastAsia="Garamond" w:hAnsi="Gill Sans MT" w:cs="Garamond"/>
          <w:sz w:val="22"/>
          <w:szCs w:val="22"/>
          <w:lang w:val="en-GB"/>
        </w:rPr>
        <w:t xml:space="preserve">Kierkegaard gives us compelling reasons to reject, for example, Richard Robinson’s identification of Socratic irony with the “Socratic slyness” which consists in deceptively subjecting the views of others to </w:t>
      </w:r>
      <w:proofErr w:type="spellStart"/>
      <w:r w:rsidRPr="008F582E">
        <w:rPr>
          <w:rFonts w:ascii="Gill Sans MT" w:eastAsia="Garamond" w:hAnsi="Gill Sans MT" w:cs="Garamond"/>
          <w:sz w:val="22"/>
          <w:szCs w:val="22"/>
          <w:lang w:val="en-GB"/>
        </w:rPr>
        <w:t>elenctic</w:t>
      </w:r>
      <w:proofErr w:type="spellEnd"/>
      <w:r w:rsidRPr="008F582E">
        <w:rPr>
          <w:rFonts w:ascii="Gill Sans MT" w:eastAsia="Garamond" w:hAnsi="Gill Sans MT" w:cs="Garamond"/>
          <w:sz w:val="22"/>
          <w:szCs w:val="22"/>
          <w:lang w:val="en-GB"/>
        </w:rPr>
        <w:t xml:space="preserve"> examination (Robinson 1971, 80). </w:t>
      </w:r>
    </w:p>
  </w:footnote>
  <w:footnote w:id="37">
    <w:p w14:paraId="510243BF" w14:textId="748346E7" w:rsidR="007F136A" w:rsidRPr="008F582E" w:rsidRDefault="007F136A" w:rsidP="004D0A03">
      <w:pPr>
        <w:pStyle w:val="FootnoteText"/>
        <w:contextualSpacing/>
        <w:rPr>
          <w:rFonts w:ascii="Gill Sans MT" w:hAnsi="Gill Sans MT"/>
          <w:sz w:val="22"/>
          <w:szCs w:val="22"/>
          <w:lang w:val="en-GB"/>
        </w:rPr>
      </w:pPr>
      <w:r w:rsidRPr="008F582E">
        <w:rPr>
          <w:rStyle w:val="FootnoteReference"/>
          <w:rFonts w:ascii="Gill Sans MT" w:hAnsi="Gill Sans MT"/>
          <w:sz w:val="22"/>
          <w:szCs w:val="22"/>
        </w:rPr>
        <w:footnoteRef/>
      </w:r>
      <w:r w:rsidRPr="008F582E">
        <w:rPr>
          <w:rFonts w:ascii="Gill Sans MT" w:hAnsi="Gill Sans MT"/>
          <w:sz w:val="22"/>
          <w:szCs w:val="22"/>
        </w:rPr>
        <w:t xml:space="preserve"> Certain lines in Nietzsche appear to lead in this direction of an account of ethical exemplars in which their role is purely formal, such as in no wise to communicate determinate ethical possibilities but merely to bring to awareness one’s own repressed knowledge of one’s “higher self”. For a development of Nietzsche’s thought in this direction, see Conant 2000, especially p. 206ff.</w:t>
      </w:r>
    </w:p>
  </w:footnote>
  <w:footnote w:id="38">
    <w:p w14:paraId="68E71FCA" w14:textId="1896C741" w:rsidR="007F136A" w:rsidRPr="008F582E" w:rsidRDefault="007F136A" w:rsidP="004D0A03">
      <w:pPr>
        <w:pStyle w:val="FootnoteText"/>
        <w:contextualSpacing/>
        <w:rPr>
          <w:rFonts w:ascii="Gill Sans MT" w:hAnsi="Gill Sans MT"/>
          <w:sz w:val="22"/>
          <w:szCs w:val="22"/>
          <w:lang w:val="en-GB"/>
        </w:rPr>
      </w:pPr>
      <w:r w:rsidRPr="008F582E">
        <w:rPr>
          <w:rStyle w:val="FootnoteReference"/>
          <w:rFonts w:ascii="Gill Sans MT" w:hAnsi="Gill Sans MT"/>
          <w:sz w:val="22"/>
          <w:szCs w:val="22"/>
        </w:rPr>
        <w:footnoteRef/>
      </w:r>
      <w:r w:rsidRPr="008F582E">
        <w:rPr>
          <w:rFonts w:ascii="Gill Sans MT" w:hAnsi="Gill Sans MT"/>
          <w:sz w:val="22"/>
          <w:szCs w:val="22"/>
        </w:rPr>
        <w:t xml:space="preserve"> On the notion of double-reflection, see especially KW XII, 73; 87; 629-30</w:t>
      </w:r>
      <w:r w:rsidRPr="008F582E">
        <w:rPr>
          <w:rFonts w:ascii="Gill Sans MT" w:hAnsi="Gill Sans MT"/>
          <w:sz w:val="22"/>
          <w:szCs w:val="22"/>
          <w:lang w:val="en-GB"/>
        </w:rPr>
        <w:t xml:space="preserve">. For a fuller account of this notion see Watts 2013 and Watts 2016. </w:t>
      </w:r>
    </w:p>
  </w:footnote>
  <w:footnote w:id="39">
    <w:p w14:paraId="4D345EA0" w14:textId="1261C47F" w:rsidR="007F136A" w:rsidRPr="008F582E" w:rsidRDefault="007F136A" w:rsidP="004D0A03">
      <w:pPr>
        <w:pStyle w:val="FootnoteText"/>
        <w:contextualSpacing/>
        <w:rPr>
          <w:rFonts w:ascii="Gill Sans MT" w:hAnsi="Gill Sans MT"/>
          <w:sz w:val="22"/>
          <w:szCs w:val="22"/>
        </w:rPr>
      </w:pPr>
      <w:r w:rsidRPr="008F582E">
        <w:rPr>
          <w:rStyle w:val="FootnoteReference"/>
          <w:rFonts w:ascii="Gill Sans MT" w:eastAsia="Garamond" w:hAnsi="Gill Sans MT" w:cs="Garamond"/>
          <w:sz w:val="22"/>
          <w:szCs w:val="22"/>
        </w:rPr>
        <w:footnoteRef/>
      </w:r>
      <w:r w:rsidRPr="008F582E">
        <w:rPr>
          <w:rFonts w:ascii="Gill Sans MT" w:eastAsia="Garamond" w:hAnsi="Gill Sans MT" w:cs="Garamond"/>
          <w:sz w:val="22"/>
          <w:szCs w:val="22"/>
        </w:rPr>
        <w:t xml:space="preserve"> Compare Mooney: “If the aim of Kierkegaard’s and </w:t>
      </w:r>
      <w:proofErr w:type="spellStart"/>
      <w:r w:rsidRPr="008F582E">
        <w:rPr>
          <w:rFonts w:ascii="Gill Sans MT" w:eastAsia="Garamond" w:hAnsi="Gill Sans MT" w:cs="Garamond"/>
          <w:sz w:val="22"/>
          <w:szCs w:val="22"/>
        </w:rPr>
        <w:t>Climacus’</w:t>
      </w:r>
      <w:r w:rsidR="00D34CDF" w:rsidRPr="008F582E">
        <w:rPr>
          <w:rFonts w:ascii="Gill Sans MT" w:eastAsia="Garamond" w:hAnsi="Gill Sans MT" w:cs="Garamond"/>
          <w:sz w:val="22"/>
          <w:szCs w:val="22"/>
        </w:rPr>
        <w:t>s</w:t>
      </w:r>
      <w:proofErr w:type="spellEnd"/>
      <w:r w:rsidRPr="008F582E">
        <w:rPr>
          <w:rFonts w:ascii="Gill Sans MT" w:eastAsia="Garamond" w:hAnsi="Gill Sans MT" w:cs="Garamond"/>
          <w:sz w:val="22"/>
          <w:szCs w:val="22"/>
        </w:rPr>
        <w:t xml:space="preserve"> writing is to effect a change in selves, then good writing, direct and indirect, can minister or pave the way, but it cannot deliver the goods” (Mooney 1997, 146). While I am in sympathy with Mooney on this point, my interest here is on the problem of how it can even be possible for writing – especially writing about Socrates – to “pave the way” for lived ethical appropriation.</w:t>
      </w:r>
    </w:p>
  </w:footnote>
  <w:footnote w:id="40">
    <w:p w14:paraId="7687E719" w14:textId="6D4E6147" w:rsidR="007F136A" w:rsidRPr="008F582E" w:rsidRDefault="007F136A" w:rsidP="004D0A03">
      <w:pPr>
        <w:pStyle w:val="FootnoteText"/>
        <w:contextualSpacing/>
        <w:rPr>
          <w:rFonts w:ascii="Gill Sans MT" w:hAnsi="Gill Sans MT"/>
          <w:sz w:val="22"/>
          <w:szCs w:val="22"/>
          <w:lang w:val="en-GB"/>
        </w:rPr>
      </w:pPr>
      <w:r w:rsidRPr="008F582E">
        <w:rPr>
          <w:rStyle w:val="FootnoteReference"/>
          <w:rFonts w:ascii="Gill Sans MT" w:hAnsi="Gill Sans MT"/>
          <w:sz w:val="22"/>
          <w:szCs w:val="22"/>
        </w:rPr>
        <w:footnoteRef/>
      </w:r>
      <w:r w:rsidRPr="008F582E">
        <w:rPr>
          <w:rFonts w:ascii="Gill Sans MT" w:hAnsi="Gill Sans MT"/>
          <w:sz w:val="22"/>
          <w:szCs w:val="22"/>
        </w:rPr>
        <w:t xml:space="preserve"> </w:t>
      </w:r>
      <w:r w:rsidRPr="008F582E">
        <w:rPr>
          <w:rFonts w:ascii="Gill Sans MT" w:hAnsi="Gill Sans MT"/>
          <w:sz w:val="22"/>
          <w:szCs w:val="22"/>
          <w:lang w:val="en-GB"/>
        </w:rPr>
        <w:t xml:space="preserve">Compare Kant’s discussion, in his </w:t>
      </w:r>
      <w:r w:rsidRPr="008F582E">
        <w:rPr>
          <w:rFonts w:ascii="Gill Sans MT" w:hAnsi="Gill Sans MT"/>
          <w:i/>
          <w:sz w:val="22"/>
          <w:szCs w:val="22"/>
          <w:lang w:val="en-GB"/>
        </w:rPr>
        <w:t>Prolegomena to Any Future Metaphysics</w:t>
      </w:r>
      <w:r w:rsidRPr="008F582E">
        <w:rPr>
          <w:rFonts w:ascii="Gill Sans MT" w:hAnsi="Gill Sans MT"/>
          <w:sz w:val="22"/>
          <w:szCs w:val="22"/>
          <w:lang w:val="en-GB"/>
        </w:rPr>
        <w:t>, of the difference between two general conceptions of a limit: as limitation and as boundary. Using examples of limiting cases, Kant argues that, by contrast with the merely negative not</w:t>
      </w:r>
      <w:r w:rsidR="00D11DC9" w:rsidRPr="008F582E">
        <w:rPr>
          <w:rFonts w:ascii="Gill Sans MT" w:hAnsi="Gill Sans MT"/>
          <w:sz w:val="22"/>
          <w:szCs w:val="22"/>
          <w:lang w:val="en-GB"/>
        </w:rPr>
        <w:t>ion of a limitation – as in for example</w:t>
      </w:r>
      <w:r w:rsidRPr="008F582E">
        <w:rPr>
          <w:rFonts w:ascii="Gill Sans MT" w:hAnsi="Gill Sans MT"/>
          <w:sz w:val="22"/>
          <w:szCs w:val="22"/>
          <w:lang w:val="en-GB"/>
        </w:rPr>
        <w:t xml:space="preserve"> the limited capacity of a container – a boundary has a positive character by virtue of sharing features both with entities within the domain it bounds and also with what lies beyond (see Kant 2004 [1783], 104ff). </w:t>
      </w:r>
    </w:p>
  </w:footnote>
  <w:footnote w:id="41">
    <w:p w14:paraId="56D5BC8A" w14:textId="0F92EEAE" w:rsidR="007F136A" w:rsidRPr="008F582E" w:rsidRDefault="007F136A" w:rsidP="004D0A03">
      <w:pPr>
        <w:pStyle w:val="FootnoteText"/>
        <w:contextualSpacing/>
        <w:rPr>
          <w:rFonts w:ascii="Gill Sans MT" w:hAnsi="Gill Sans MT"/>
          <w:sz w:val="22"/>
          <w:szCs w:val="22"/>
        </w:rPr>
      </w:pPr>
      <w:r w:rsidRPr="008F582E">
        <w:rPr>
          <w:rStyle w:val="FootnoteReference"/>
          <w:rFonts w:ascii="Gill Sans MT" w:eastAsia="Garamond" w:hAnsi="Gill Sans MT" w:cs="Garamond"/>
          <w:sz w:val="22"/>
          <w:szCs w:val="22"/>
        </w:rPr>
        <w:footnoteRef/>
      </w:r>
      <w:r w:rsidRPr="008F582E">
        <w:rPr>
          <w:rFonts w:ascii="Gill Sans MT" w:eastAsia="Garamond" w:hAnsi="Gill Sans MT" w:cs="Garamond"/>
          <w:sz w:val="22"/>
          <w:szCs w:val="22"/>
        </w:rPr>
        <w:t xml:space="preserve"> Compare Plato’s contrast between a human craftsman who models his own production on a temporal paradigm and the divine Demiurge who looks to the eternal paradigm (see </w:t>
      </w:r>
      <w:proofErr w:type="spellStart"/>
      <w:r w:rsidRPr="008F582E">
        <w:rPr>
          <w:rFonts w:ascii="Gill Sans MT" w:eastAsia="Garamond" w:hAnsi="Gill Sans MT" w:cs="Garamond"/>
          <w:i/>
          <w:iCs/>
          <w:sz w:val="22"/>
          <w:szCs w:val="22"/>
        </w:rPr>
        <w:t>Timaeus</w:t>
      </w:r>
      <w:proofErr w:type="spellEnd"/>
      <w:r w:rsidRPr="008F582E">
        <w:rPr>
          <w:rFonts w:ascii="Gill Sans MT" w:eastAsia="Garamond" w:hAnsi="Gill Sans MT" w:cs="Garamond"/>
          <w:i/>
          <w:iCs/>
          <w:sz w:val="22"/>
          <w:szCs w:val="22"/>
        </w:rPr>
        <w:t xml:space="preserve"> </w:t>
      </w:r>
      <w:r w:rsidRPr="008F582E">
        <w:rPr>
          <w:rFonts w:ascii="Gill Sans MT" w:eastAsia="Garamond" w:hAnsi="Gill Sans MT" w:cs="Garamond"/>
          <w:sz w:val="22"/>
          <w:szCs w:val="22"/>
        </w:rPr>
        <w:t xml:space="preserve">28a6-b2). Arguably, part of Plato’s contrast here is that the eternal paradigm could not be the sort of model that the Demiurge works from by </w:t>
      </w:r>
      <w:r w:rsidRPr="008F582E">
        <w:rPr>
          <w:rFonts w:ascii="Gill Sans MT" w:eastAsia="Garamond" w:hAnsi="Gill Sans MT" w:cs="Garamond"/>
          <w:i/>
          <w:iCs/>
          <w:sz w:val="22"/>
          <w:szCs w:val="22"/>
        </w:rPr>
        <w:t>copying</w:t>
      </w:r>
      <w:r w:rsidRPr="008F582E">
        <w:rPr>
          <w:rFonts w:ascii="Gill Sans MT" w:eastAsia="Garamond" w:hAnsi="Gill Sans MT" w:cs="Garamond"/>
          <w:sz w:val="22"/>
          <w:szCs w:val="22"/>
        </w:rPr>
        <w:t xml:space="preserve"> it (see </w:t>
      </w:r>
      <w:proofErr w:type="spellStart"/>
      <w:r w:rsidRPr="008F582E">
        <w:rPr>
          <w:rFonts w:ascii="Gill Sans MT" w:eastAsia="Garamond" w:hAnsi="Gill Sans MT" w:cs="Garamond"/>
          <w:sz w:val="22"/>
          <w:szCs w:val="22"/>
        </w:rPr>
        <w:t>Broadie</w:t>
      </w:r>
      <w:proofErr w:type="spellEnd"/>
      <w:r w:rsidRPr="008F582E">
        <w:rPr>
          <w:rFonts w:ascii="Gill Sans MT" w:eastAsia="Garamond" w:hAnsi="Gill Sans MT" w:cs="Garamond"/>
          <w:sz w:val="22"/>
          <w:szCs w:val="22"/>
        </w:rPr>
        <w:t xml:space="preserve"> 2011, 69-70). In Kierkegaard’s view, ethical appropriation perhaps requires us – as beings who exist in temporal-eternal synthesis – to be more like Plato’s divine Demiurge in this regard, less like the producer who makes copies from material things. </w:t>
      </w:r>
    </w:p>
  </w:footnote>
  <w:footnote w:id="42">
    <w:p w14:paraId="20F323EB" w14:textId="029ABE5E" w:rsidR="007F136A" w:rsidRPr="008F582E" w:rsidRDefault="007F136A" w:rsidP="004D0A03">
      <w:pPr>
        <w:pStyle w:val="FootnoteText"/>
        <w:contextualSpacing/>
        <w:rPr>
          <w:rFonts w:ascii="Gill Sans MT" w:hAnsi="Gill Sans MT"/>
          <w:sz w:val="22"/>
          <w:szCs w:val="22"/>
          <w:lang w:val="en-GB"/>
        </w:rPr>
      </w:pPr>
      <w:r w:rsidRPr="008F582E">
        <w:rPr>
          <w:rStyle w:val="FootnoteReference"/>
          <w:rFonts w:ascii="Gill Sans MT" w:eastAsia="Garamond" w:hAnsi="Gill Sans MT" w:cs="Garamond"/>
          <w:sz w:val="22"/>
          <w:szCs w:val="22"/>
        </w:rPr>
        <w:footnoteRef/>
      </w:r>
      <w:r w:rsidRPr="008F582E">
        <w:rPr>
          <w:rFonts w:ascii="Gill Sans MT" w:eastAsia="Garamond" w:hAnsi="Gill Sans MT" w:cs="Garamond"/>
          <w:sz w:val="22"/>
          <w:szCs w:val="22"/>
        </w:rPr>
        <w:t xml:space="preserve"> </w:t>
      </w:r>
      <w:r w:rsidRPr="008F582E">
        <w:rPr>
          <w:rFonts w:ascii="Gill Sans MT" w:eastAsia="Garamond" w:hAnsi="Gill Sans MT" w:cs="Garamond"/>
          <w:sz w:val="22"/>
          <w:szCs w:val="22"/>
          <w:lang w:val="en-GB"/>
        </w:rPr>
        <w:t>As Climacus puts it, “The thinker must present the human ideal … as an ethical requirement, as a challenge to the recipient to exist in it” (KW XII, 1.358).</w:t>
      </w:r>
    </w:p>
  </w:footnote>
  <w:footnote w:id="43">
    <w:p w14:paraId="2AA44DAD" w14:textId="7763FF38" w:rsidR="007F136A" w:rsidRPr="008F582E" w:rsidRDefault="007F136A" w:rsidP="004D0A03">
      <w:pPr>
        <w:pStyle w:val="FootnoteText"/>
        <w:contextualSpacing/>
        <w:rPr>
          <w:rFonts w:ascii="Gill Sans MT" w:hAnsi="Gill Sans MT" w:cs="Times New Roman"/>
          <w:sz w:val="22"/>
          <w:szCs w:val="22"/>
          <w:lang w:val="en-GB"/>
        </w:rPr>
      </w:pPr>
      <w:r w:rsidRPr="008F582E">
        <w:rPr>
          <w:rStyle w:val="FootnoteReference"/>
          <w:rFonts w:ascii="Gill Sans MT" w:eastAsia="Garamond,Times New Roman" w:hAnsi="Gill Sans MT" w:cs="Garamond,Times New Roman"/>
          <w:sz w:val="22"/>
          <w:szCs w:val="22"/>
        </w:rPr>
        <w:footnoteRef/>
      </w:r>
      <w:r w:rsidRPr="008F582E">
        <w:rPr>
          <w:rFonts w:ascii="Gill Sans MT" w:eastAsia="Garamond,Times New Roman" w:hAnsi="Gill Sans MT" w:cs="Garamond,Times New Roman"/>
          <w:sz w:val="22"/>
          <w:szCs w:val="22"/>
        </w:rPr>
        <w:t xml:space="preserve"> For helpful discussion of the ideas in this paper, warm thanks to David </w:t>
      </w:r>
      <w:proofErr w:type="spellStart"/>
      <w:r w:rsidRPr="008F582E">
        <w:rPr>
          <w:rFonts w:ascii="Gill Sans MT" w:eastAsia="Garamond,Times New Roman" w:hAnsi="Gill Sans MT" w:cs="Garamond,Times New Roman"/>
          <w:sz w:val="22"/>
          <w:szCs w:val="22"/>
        </w:rPr>
        <w:t>Batho</w:t>
      </w:r>
      <w:proofErr w:type="spellEnd"/>
      <w:r w:rsidRPr="008F582E">
        <w:rPr>
          <w:rFonts w:ascii="Gill Sans MT" w:eastAsia="Garamond,Times New Roman" w:hAnsi="Gill Sans MT" w:cs="Garamond,Times New Roman"/>
          <w:sz w:val="22"/>
          <w:szCs w:val="22"/>
        </w:rPr>
        <w:t xml:space="preserve">, Matteo </w:t>
      </w:r>
      <w:proofErr w:type="spellStart"/>
      <w:r w:rsidRPr="008F582E">
        <w:rPr>
          <w:rFonts w:ascii="Gill Sans MT" w:eastAsia="Garamond,Times New Roman" w:hAnsi="Gill Sans MT" w:cs="Garamond,Times New Roman"/>
          <w:sz w:val="22"/>
          <w:szCs w:val="22"/>
        </w:rPr>
        <w:t>Falomi</w:t>
      </w:r>
      <w:proofErr w:type="spellEnd"/>
      <w:r w:rsidRPr="008F582E">
        <w:rPr>
          <w:rFonts w:ascii="Gill Sans MT" w:eastAsia="Garamond,Times New Roman" w:hAnsi="Gill Sans MT" w:cs="Garamond,Times New Roman"/>
          <w:sz w:val="22"/>
          <w:szCs w:val="22"/>
        </w:rPr>
        <w:t xml:space="preserve">, Steve </w:t>
      </w:r>
      <w:proofErr w:type="spellStart"/>
      <w:r w:rsidRPr="008F582E">
        <w:rPr>
          <w:rFonts w:ascii="Gill Sans MT" w:eastAsia="Garamond,Times New Roman" w:hAnsi="Gill Sans MT" w:cs="Garamond,Times New Roman"/>
          <w:sz w:val="22"/>
          <w:szCs w:val="22"/>
        </w:rPr>
        <w:t>Gormley</w:t>
      </w:r>
      <w:proofErr w:type="spellEnd"/>
      <w:r w:rsidRPr="008F582E">
        <w:rPr>
          <w:rFonts w:ascii="Gill Sans MT" w:eastAsia="Garamond,Times New Roman" w:hAnsi="Gill Sans MT" w:cs="Garamond,Times New Roman"/>
          <w:sz w:val="22"/>
          <w:szCs w:val="22"/>
        </w:rPr>
        <w:t xml:space="preserve">, </w:t>
      </w:r>
      <w:proofErr w:type="spellStart"/>
      <w:r w:rsidRPr="008F582E">
        <w:rPr>
          <w:rFonts w:ascii="Gill Sans MT" w:eastAsia="Garamond,Times New Roman" w:hAnsi="Gill Sans MT" w:cs="Garamond,Times New Roman"/>
          <w:sz w:val="22"/>
          <w:szCs w:val="22"/>
        </w:rPr>
        <w:t>Béatrice</w:t>
      </w:r>
      <w:proofErr w:type="spellEnd"/>
      <w:r w:rsidRPr="008F582E">
        <w:rPr>
          <w:rFonts w:ascii="Gill Sans MT" w:eastAsia="Garamond,Times New Roman" w:hAnsi="Gill Sans MT" w:cs="Garamond,Times New Roman"/>
          <w:sz w:val="22"/>
          <w:szCs w:val="22"/>
        </w:rPr>
        <w:t xml:space="preserve"> Han-Pile, David McNeill, Irene McMullin, Vasilis Politis and Jonathan W</w:t>
      </w:r>
      <w:r w:rsidR="006571A3" w:rsidRPr="008F582E">
        <w:rPr>
          <w:rFonts w:ascii="Gill Sans MT" w:eastAsia="Garamond,Times New Roman" w:hAnsi="Gill Sans MT" w:cs="Garamond,Times New Roman"/>
          <w:sz w:val="22"/>
          <w:szCs w:val="22"/>
        </w:rPr>
        <w:t>ood. Thanks also to the participants</w:t>
      </w:r>
      <w:r w:rsidRPr="008F582E">
        <w:rPr>
          <w:rFonts w:ascii="Gill Sans MT" w:eastAsia="Garamond,Times New Roman" w:hAnsi="Gill Sans MT" w:cs="Garamond,Times New Roman"/>
          <w:sz w:val="22"/>
          <w:szCs w:val="22"/>
        </w:rPr>
        <w:t xml:space="preserve"> </w:t>
      </w:r>
      <w:r w:rsidR="006571A3" w:rsidRPr="008F582E">
        <w:rPr>
          <w:rFonts w:ascii="Gill Sans MT" w:eastAsia="Garamond,Times New Roman" w:hAnsi="Gill Sans MT" w:cs="Garamond,Times New Roman"/>
          <w:sz w:val="22"/>
          <w:szCs w:val="22"/>
        </w:rPr>
        <w:t xml:space="preserve">at various seminars in </w:t>
      </w:r>
      <w:r w:rsidR="00183A82" w:rsidRPr="008F582E">
        <w:rPr>
          <w:rFonts w:ascii="Gill Sans MT" w:eastAsia="Garamond,Times New Roman" w:hAnsi="Gill Sans MT" w:cs="Garamond,Times New Roman"/>
          <w:sz w:val="22"/>
          <w:szCs w:val="22"/>
        </w:rPr>
        <w:t>Dublin</w:t>
      </w:r>
      <w:r w:rsidR="006571A3" w:rsidRPr="008F582E">
        <w:rPr>
          <w:rFonts w:ascii="Gill Sans MT" w:eastAsia="Garamond,Times New Roman" w:hAnsi="Gill Sans MT" w:cs="Garamond,Times New Roman"/>
          <w:sz w:val="22"/>
          <w:szCs w:val="22"/>
        </w:rPr>
        <w:t>, Dundee, London</w:t>
      </w:r>
      <w:r w:rsidR="00183A82" w:rsidRPr="008F582E">
        <w:rPr>
          <w:rFonts w:ascii="Gill Sans MT" w:eastAsia="Garamond,Times New Roman" w:hAnsi="Gill Sans MT" w:cs="Garamond,Times New Roman"/>
          <w:sz w:val="22"/>
          <w:szCs w:val="22"/>
        </w:rPr>
        <w:t xml:space="preserve"> and Essex </w:t>
      </w:r>
      <w:r w:rsidRPr="008F582E">
        <w:rPr>
          <w:rFonts w:ascii="Gill Sans MT" w:eastAsia="Garamond,Times New Roman" w:hAnsi="Gill Sans MT" w:cs="Garamond,Times New Roman"/>
          <w:sz w:val="22"/>
          <w:szCs w:val="22"/>
        </w:rPr>
        <w:t xml:space="preserve">and to the anonymous readers for this journal for their comments on </w:t>
      </w:r>
      <w:r w:rsidR="00B054B7" w:rsidRPr="008F582E">
        <w:rPr>
          <w:rFonts w:ascii="Gill Sans MT" w:eastAsia="Garamond,Times New Roman" w:hAnsi="Gill Sans MT" w:cs="Garamond,Times New Roman"/>
          <w:sz w:val="22"/>
          <w:szCs w:val="22"/>
        </w:rPr>
        <w:t>a previous version</w:t>
      </w:r>
      <w:r w:rsidRPr="008F582E">
        <w:rPr>
          <w:rFonts w:ascii="Gill Sans MT" w:eastAsia="Garamond,Times New Roman" w:hAnsi="Gill Sans MT" w:cs="Garamond,Times New Roman"/>
          <w:sz w:val="22"/>
          <w:szCs w:val="22"/>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0A507" w14:textId="77777777" w:rsidR="007F136A" w:rsidRDefault="007F136A" w:rsidP="001C62BD">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67DA3A" w14:textId="77777777" w:rsidR="007F136A" w:rsidRDefault="007F136A" w:rsidP="001C62B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0AB03" w14:textId="7FDA7C8B" w:rsidR="008F582E" w:rsidRPr="008F582E" w:rsidRDefault="008F582E">
    <w:pPr>
      <w:pStyle w:val="Header"/>
      <w:rPr>
        <w:rFonts w:ascii="Gill Sans MT" w:hAnsi="Gill Sans MT"/>
        <w:sz w:val="20"/>
        <w:szCs w:val="20"/>
      </w:rPr>
    </w:pPr>
    <w:r w:rsidRPr="008F582E">
      <w:rPr>
        <w:rFonts w:ascii="Gill Sans MT" w:hAnsi="Gill Sans MT"/>
        <w:sz w:val="20"/>
        <w:szCs w:val="20"/>
      </w:rPr>
      <w:t xml:space="preserve">Penultimate draft of paper published in </w:t>
    </w:r>
    <w:r w:rsidRPr="008F582E">
      <w:rPr>
        <w:rFonts w:ascii="Gill Sans MT" w:hAnsi="Gill Sans MT"/>
        <w:i/>
        <w:sz w:val="20"/>
        <w:szCs w:val="20"/>
      </w:rPr>
      <w:t xml:space="preserve">Res </w:t>
    </w:r>
    <w:proofErr w:type="spellStart"/>
    <w:r w:rsidRPr="008F582E">
      <w:rPr>
        <w:rFonts w:ascii="Gill Sans MT" w:hAnsi="Gill Sans MT"/>
        <w:i/>
        <w:sz w:val="20"/>
        <w:szCs w:val="20"/>
      </w:rPr>
      <w:t>Philosophica</w:t>
    </w:r>
    <w:proofErr w:type="spellEnd"/>
    <w:r w:rsidRPr="008F582E">
      <w:rPr>
        <w:rFonts w:ascii="Gill Sans MT" w:hAnsi="Gill Sans MT"/>
        <w:sz w:val="20"/>
        <w:szCs w:val="20"/>
      </w:rPr>
      <w:t>. Please use published version for citations.</w:t>
    </w:r>
  </w:p>
  <w:p w14:paraId="6B92E838" w14:textId="77777777" w:rsidR="007F136A" w:rsidRPr="008F582E" w:rsidRDefault="007F136A" w:rsidP="001C62BD">
    <w:pPr>
      <w:pStyle w:val="Header"/>
      <w:ind w:right="360"/>
      <w:rPr>
        <w:rFonts w:ascii="Gill Sans MT" w:hAnsi="Gill Sans MT"/>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F65DEE"/>
    <w:multiLevelType w:val="hybridMultilevel"/>
    <w:tmpl w:val="8C16C582"/>
    <w:lvl w:ilvl="0" w:tplc="FC24B4C6">
      <w:start w:val="1"/>
      <w:numFmt w:val="upperLetter"/>
      <w:lvlText w:val="(%1)"/>
      <w:lvlJc w:val="left"/>
      <w:pPr>
        <w:ind w:left="1080" w:hanging="36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activeWritingStyle w:appName="MSWord" w:lang="en-GB" w:vendorID="64" w:dllVersion="0" w:nlCheck="1" w:checkStyle="0"/>
  <w:activeWritingStyle w:appName="MSWord" w:lang="en-US" w:vendorID="64" w:dllVersion="0" w:nlCheck="1" w:checkStyle="0"/>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GB" w:vendorID="2" w:dllVersion="6" w:checkStyle="0"/>
  <w:proofState w:spelling="clean" w:grammar="clean"/>
  <w:defaultTabStop w:val="720"/>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2EC"/>
    <w:rsid w:val="00000205"/>
    <w:rsid w:val="000017F2"/>
    <w:rsid w:val="00002911"/>
    <w:rsid w:val="00002D7F"/>
    <w:rsid w:val="000035A7"/>
    <w:rsid w:val="000053CF"/>
    <w:rsid w:val="000068BA"/>
    <w:rsid w:val="0001028B"/>
    <w:rsid w:val="000109C6"/>
    <w:rsid w:val="0001621A"/>
    <w:rsid w:val="00017A50"/>
    <w:rsid w:val="000208B1"/>
    <w:rsid w:val="000239A8"/>
    <w:rsid w:val="000273DE"/>
    <w:rsid w:val="000274C3"/>
    <w:rsid w:val="00035726"/>
    <w:rsid w:val="00035CFF"/>
    <w:rsid w:val="0003676F"/>
    <w:rsid w:val="0004041C"/>
    <w:rsid w:val="00040D70"/>
    <w:rsid w:val="00041EE7"/>
    <w:rsid w:val="000428E7"/>
    <w:rsid w:val="0004384E"/>
    <w:rsid w:val="000447FC"/>
    <w:rsid w:val="00045EDD"/>
    <w:rsid w:val="00054255"/>
    <w:rsid w:val="000548B2"/>
    <w:rsid w:val="000573D9"/>
    <w:rsid w:val="0006044B"/>
    <w:rsid w:val="000605AE"/>
    <w:rsid w:val="000634CB"/>
    <w:rsid w:val="00063B8F"/>
    <w:rsid w:val="0007046C"/>
    <w:rsid w:val="00070B2A"/>
    <w:rsid w:val="00072691"/>
    <w:rsid w:val="00073B12"/>
    <w:rsid w:val="000768D1"/>
    <w:rsid w:val="000773A8"/>
    <w:rsid w:val="000809FE"/>
    <w:rsid w:val="0008684D"/>
    <w:rsid w:val="000901E3"/>
    <w:rsid w:val="00091A2A"/>
    <w:rsid w:val="000924EC"/>
    <w:rsid w:val="00092638"/>
    <w:rsid w:val="00092760"/>
    <w:rsid w:val="000953D8"/>
    <w:rsid w:val="00095831"/>
    <w:rsid w:val="000A00C1"/>
    <w:rsid w:val="000A1D90"/>
    <w:rsid w:val="000A22F8"/>
    <w:rsid w:val="000A3045"/>
    <w:rsid w:val="000A46A2"/>
    <w:rsid w:val="000A4814"/>
    <w:rsid w:val="000B31B2"/>
    <w:rsid w:val="000B721B"/>
    <w:rsid w:val="000C1DA5"/>
    <w:rsid w:val="000C2885"/>
    <w:rsid w:val="000C5AD0"/>
    <w:rsid w:val="000C7B96"/>
    <w:rsid w:val="000D45D2"/>
    <w:rsid w:val="000D6049"/>
    <w:rsid w:val="000D605A"/>
    <w:rsid w:val="000D6DAE"/>
    <w:rsid w:val="000D7394"/>
    <w:rsid w:val="000D7AFA"/>
    <w:rsid w:val="000D7BDC"/>
    <w:rsid w:val="000E02BB"/>
    <w:rsid w:val="000F0E4E"/>
    <w:rsid w:val="000F12DA"/>
    <w:rsid w:val="000F2683"/>
    <w:rsid w:val="000F55B3"/>
    <w:rsid w:val="000F7D1E"/>
    <w:rsid w:val="001079F3"/>
    <w:rsid w:val="0011051D"/>
    <w:rsid w:val="00115AE9"/>
    <w:rsid w:val="0011787F"/>
    <w:rsid w:val="001209F9"/>
    <w:rsid w:val="00126657"/>
    <w:rsid w:val="00132A1C"/>
    <w:rsid w:val="0013733C"/>
    <w:rsid w:val="00140CAD"/>
    <w:rsid w:val="001449D1"/>
    <w:rsid w:val="00144D09"/>
    <w:rsid w:val="00151861"/>
    <w:rsid w:val="00151DF3"/>
    <w:rsid w:val="001522C0"/>
    <w:rsid w:val="001525A5"/>
    <w:rsid w:val="0015715A"/>
    <w:rsid w:val="00157D3A"/>
    <w:rsid w:val="00157F5D"/>
    <w:rsid w:val="001607F8"/>
    <w:rsid w:val="00160B47"/>
    <w:rsid w:val="00162DAE"/>
    <w:rsid w:val="00163270"/>
    <w:rsid w:val="001649B8"/>
    <w:rsid w:val="00165290"/>
    <w:rsid w:val="00165E0E"/>
    <w:rsid w:val="001701C8"/>
    <w:rsid w:val="00172BC3"/>
    <w:rsid w:val="001804A4"/>
    <w:rsid w:val="0018075D"/>
    <w:rsid w:val="0018107E"/>
    <w:rsid w:val="00183A82"/>
    <w:rsid w:val="00186886"/>
    <w:rsid w:val="001903C6"/>
    <w:rsid w:val="0019077B"/>
    <w:rsid w:val="00190B34"/>
    <w:rsid w:val="00191F1C"/>
    <w:rsid w:val="001961D8"/>
    <w:rsid w:val="001A2E8E"/>
    <w:rsid w:val="001A35F2"/>
    <w:rsid w:val="001A42EE"/>
    <w:rsid w:val="001A5B4D"/>
    <w:rsid w:val="001A7257"/>
    <w:rsid w:val="001B007E"/>
    <w:rsid w:val="001B5454"/>
    <w:rsid w:val="001B7372"/>
    <w:rsid w:val="001C3116"/>
    <w:rsid w:val="001C32A2"/>
    <w:rsid w:val="001C37F7"/>
    <w:rsid w:val="001C509C"/>
    <w:rsid w:val="001C51D7"/>
    <w:rsid w:val="001C59F0"/>
    <w:rsid w:val="001C62BD"/>
    <w:rsid w:val="001D28B1"/>
    <w:rsid w:val="001D3501"/>
    <w:rsid w:val="001D3853"/>
    <w:rsid w:val="001E4B2D"/>
    <w:rsid w:val="001E6577"/>
    <w:rsid w:val="001F6696"/>
    <w:rsid w:val="001F778A"/>
    <w:rsid w:val="002023C9"/>
    <w:rsid w:val="00203553"/>
    <w:rsid w:val="0020583C"/>
    <w:rsid w:val="00207FEB"/>
    <w:rsid w:val="0021072F"/>
    <w:rsid w:val="0021302D"/>
    <w:rsid w:val="00213770"/>
    <w:rsid w:val="00216146"/>
    <w:rsid w:val="00216647"/>
    <w:rsid w:val="00225B87"/>
    <w:rsid w:val="00230207"/>
    <w:rsid w:val="00230371"/>
    <w:rsid w:val="00232F61"/>
    <w:rsid w:val="0023644C"/>
    <w:rsid w:val="00236776"/>
    <w:rsid w:val="0024315F"/>
    <w:rsid w:val="00243860"/>
    <w:rsid w:val="0024450A"/>
    <w:rsid w:val="00244A92"/>
    <w:rsid w:val="00246BBB"/>
    <w:rsid w:val="00247993"/>
    <w:rsid w:val="00247B7A"/>
    <w:rsid w:val="00255242"/>
    <w:rsid w:val="0025632A"/>
    <w:rsid w:val="00256E7B"/>
    <w:rsid w:val="00260200"/>
    <w:rsid w:val="00267E13"/>
    <w:rsid w:val="002716FF"/>
    <w:rsid w:val="00274BB9"/>
    <w:rsid w:val="002809B1"/>
    <w:rsid w:val="00280B2E"/>
    <w:rsid w:val="00280D54"/>
    <w:rsid w:val="00282C00"/>
    <w:rsid w:val="00282F9A"/>
    <w:rsid w:val="00285527"/>
    <w:rsid w:val="00285E79"/>
    <w:rsid w:val="00286943"/>
    <w:rsid w:val="00293768"/>
    <w:rsid w:val="00295778"/>
    <w:rsid w:val="00296261"/>
    <w:rsid w:val="002A1823"/>
    <w:rsid w:val="002A5675"/>
    <w:rsid w:val="002A761C"/>
    <w:rsid w:val="002B44FD"/>
    <w:rsid w:val="002B5242"/>
    <w:rsid w:val="002C2418"/>
    <w:rsid w:val="002C48F5"/>
    <w:rsid w:val="002C74F0"/>
    <w:rsid w:val="002D0690"/>
    <w:rsid w:val="002D0879"/>
    <w:rsid w:val="002D46A0"/>
    <w:rsid w:val="002D59A1"/>
    <w:rsid w:val="002E0311"/>
    <w:rsid w:val="002E2D90"/>
    <w:rsid w:val="002E43C0"/>
    <w:rsid w:val="002F2297"/>
    <w:rsid w:val="002F4C34"/>
    <w:rsid w:val="002F6011"/>
    <w:rsid w:val="002F7ADC"/>
    <w:rsid w:val="002F7DCB"/>
    <w:rsid w:val="00306890"/>
    <w:rsid w:val="00307356"/>
    <w:rsid w:val="00310185"/>
    <w:rsid w:val="00310D52"/>
    <w:rsid w:val="003128DD"/>
    <w:rsid w:val="00315E92"/>
    <w:rsid w:val="00316DB9"/>
    <w:rsid w:val="003246E6"/>
    <w:rsid w:val="00324EB2"/>
    <w:rsid w:val="003255DB"/>
    <w:rsid w:val="00326A90"/>
    <w:rsid w:val="00327B28"/>
    <w:rsid w:val="0033195F"/>
    <w:rsid w:val="003329DE"/>
    <w:rsid w:val="003364C7"/>
    <w:rsid w:val="003377E2"/>
    <w:rsid w:val="00342649"/>
    <w:rsid w:val="0034307F"/>
    <w:rsid w:val="003440B5"/>
    <w:rsid w:val="00346843"/>
    <w:rsid w:val="00350F6D"/>
    <w:rsid w:val="00357D55"/>
    <w:rsid w:val="00361E41"/>
    <w:rsid w:val="00363196"/>
    <w:rsid w:val="00366193"/>
    <w:rsid w:val="00367BD4"/>
    <w:rsid w:val="003704D7"/>
    <w:rsid w:val="00370717"/>
    <w:rsid w:val="0037149E"/>
    <w:rsid w:val="0037181E"/>
    <w:rsid w:val="00371AD2"/>
    <w:rsid w:val="003726F6"/>
    <w:rsid w:val="0038455C"/>
    <w:rsid w:val="0038634D"/>
    <w:rsid w:val="00386B98"/>
    <w:rsid w:val="003913CD"/>
    <w:rsid w:val="0039254C"/>
    <w:rsid w:val="00393002"/>
    <w:rsid w:val="003950B3"/>
    <w:rsid w:val="00396404"/>
    <w:rsid w:val="003A00D7"/>
    <w:rsid w:val="003A7B13"/>
    <w:rsid w:val="003B13FA"/>
    <w:rsid w:val="003B2D1A"/>
    <w:rsid w:val="003B333B"/>
    <w:rsid w:val="003B3DD8"/>
    <w:rsid w:val="003B46D9"/>
    <w:rsid w:val="003C2BC3"/>
    <w:rsid w:val="003C3CE2"/>
    <w:rsid w:val="003D568C"/>
    <w:rsid w:val="003E0A8A"/>
    <w:rsid w:val="003E0EE4"/>
    <w:rsid w:val="003E3FC1"/>
    <w:rsid w:val="003E6D46"/>
    <w:rsid w:val="003F0AAA"/>
    <w:rsid w:val="003F54EB"/>
    <w:rsid w:val="003F6ABF"/>
    <w:rsid w:val="003F6F15"/>
    <w:rsid w:val="003F7B6A"/>
    <w:rsid w:val="0040042D"/>
    <w:rsid w:val="00404C98"/>
    <w:rsid w:val="004127D3"/>
    <w:rsid w:val="00413EEE"/>
    <w:rsid w:val="00414CCB"/>
    <w:rsid w:val="00415842"/>
    <w:rsid w:val="00416525"/>
    <w:rsid w:val="00420D97"/>
    <w:rsid w:val="0042147D"/>
    <w:rsid w:val="00423856"/>
    <w:rsid w:val="004259EF"/>
    <w:rsid w:val="0043433D"/>
    <w:rsid w:val="00434FCC"/>
    <w:rsid w:val="0043688B"/>
    <w:rsid w:val="00437E1F"/>
    <w:rsid w:val="00440830"/>
    <w:rsid w:val="004411BA"/>
    <w:rsid w:val="00441918"/>
    <w:rsid w:val="00442A0E"/>
    <w:rsid w:val="004447E2"/>
    <w:rsid w:val="004451C4"/>
    <w:rsid w:val="00450D24"/>
    <w:rsid w:val="004522D6"/>
    <w:rsid w:val="004531CB"/>
    <w:rsid w:val="004549A5"/>
    <w:rsid w:val="00460592"/>
    <w:rsid w:val="00460F6D"/>
    <w:rsid w:val="004627A7"/>
    <w:rsid w:val="00464272"/>
    <w:rsid w:val="0046459D"/>
    <w:rsid w:val="00473B21"/>
    <w:rsid w:val="00481F8F"/>
    <w:rsid w:val="00484FAD"/>
    <w:rsid w:val="00485561"/>
    <w:rsid w:val="004862D9"/>
    <w:rsid w:val="004868CE"/>
    <w:rsid w:val="004876A9"/>
    <w:rsid w:val="00491C5A"/>
    <w:rsid w:val="00492641"/>
    <w:rsid w:val="004929AC"/>
    <w:rsid w:val="0049355D"/>
    <w:rsid w:val="00493D6C"/>
    <w:rsid w:val="00495880"/>
    <w:rsid w:val="00496094"/>
    <w:rsid w:val="00497202"/>
    <w:rsid w:val="00497402"/>
    <w:rsid w:val="004A0879"/>
    <w:rsid w:val="004A1B35"/>
    <w:rsid w:val="004A4BF7"/>
    <w:rsid w:val="004A63F8"/>
    <w:rsid w:val="004B0A8E"/>
    <w:rsid w:val="004B537D"/>
    <w:rsid w:val="004C56F7"/>
    <w:rsid w:val="004C71BB"/>
    <w:rsid w:val="004D0148"/>
    <w:rsid w:val="004D08A5"/>
    <w:rsid w:val="004D0A03"/>
    <w:rsid w:val="004D0DD4"/>
    <w:rsid w:val="004D130F"/>
    <w:rsid w:val="004D2942"/>
    <w:rsid w:val="004D4FE9"/>
    <w:rsid w:val="004D505E"/>
    <w:rsid w:val="004E1DA2"/>
    <w:rsid w:val="004E1F1C"/>
    <w:rsid w:val="004E2806"/>
    <w:rsid w:val="004E4242"/>
    <w:rsid w:val="004E49A4"/>
    <w:rsid w:val="004E5B57"/>
    <w:rsid w:val="004E6EB1"/>
    <w:rsid w:val="004F43DC"/>
    <w:rsid w:val="00500848"/>
    <w:rsid w:val="005009A4"/>
    <w:rsid w:val="00500B57"/>
    <w:rsid w:val="0050311B"/>
    <w:rsid w:val="00504820"/>
    <w:rsid w:val="00505232"/>
    <w:rsid w:val="00505236"/>
    <w:rsid w:val="00511F54"/>
    <w:rsid w:val="005123F5"/>
    <w:rsid w:val="005165B0"/>
    <w:rsid w:val="00520A43"/>
    <w:rsid w:val="00522026"/>
    <w:rsid w:val="0052736F"/>
    <w:rsid w:val="00530B99"/>
    <w:rsid w:val="005322A8"/>
    <w:rsid w:val="00534D6E"/>
    <w:rsid w:val="00537150"/>
    <w:rsid w:val="0053772A"/>
    <w:rsid w:val="005432AE"/>
    <w:rsid w:val="00553847"/>
    <w:rsid w:val="00553AE7"/>
    <w:rsid w:val="00555126"/>
    <w:rsid w:val="0055616B"/>
    <w:rsid w:val="00556D9E"/>
    <w:rsid w:val="005604E5"/>
    <w:rsid w:val="005638DC"/>
    <w:rsid w:val="0056397A"/>
    <w:rsid w:val="00567682"/>
    <w:rsid w:val="00567E7A"/>
    <w:rsid w:val="00575D66"/>
    <w:rsid w:val="00581C49"/>
    <w:rsid w:val="00583468"/>
    <w:rsid w:val="005865C8"/>
    <w:rsid w:val="00587237"/>
    <w:rsid w:val="00593AE6"/>
    <w:rsid w:val="005941D6"/>
    <w:rsid w:val="005943CE"/>
    <w:rsid w:val="00596CBE"/>
    <w:rsid w:val="005A2853"/>
    <w:rsid w:val="005B466F"/>
    <w:rsid w:val="005B479B"/>
    <w:rsid w:val="005B67E1"/>
    <w:rsid w:val="005C03E5"/>
    <w:rsid w:val="005C4D60"/>
    <w:rsid w:val="005C6EF7"/>
    <w:rsid w:val="005E1012"/>
    <w:rsid w:val="005E1DD3"/>
    <w:rsid w:val="005E644D"/>
    <w:rsid w:val="005E6D69"/>
    <w:rsid w:val="005F001B"/>
    <w:rsid w:val="005F01D9"/>
    <w:rsid w:val="005F2B84"/>
    <w:rsid w:val="005F3D20"/>
    <w:rsid w:val="005F5D21"/>
    <w:rsid w:val="005F6318"/>
    <w:rsid w:val="006033EE"/>
    <w:rsid w:val="006056B9"/>
    <w:rsid w:val="0060788A"/>
    <w:rsid w:val="00610842"/>
    <w:rsid w:val="00613627"/>
    <w:rsid w:val="0061746E"/>
    <w:rsid w:val="00620AC9"/>
    <w:rsid w:val="00622304"/>
    <w:rsid w:val="0062366A"/>
    <w:rsid w:val="00623937"/>
    <w:rsid w:val="00627281"/>
    <w:rsid w:val="0063075B"/>
    <w:rsid w:val="006316B1"/>
    <w:rsid w:val="00631AD5"/>
    <w:rsid w:val="0063349F"/>
    <w:rsid w:val="0063652B"/>
    <w:rsid w:val="00637607"/>
    <w:rsid w:val="00637947"/>
    <w:rsid w:val="00640198"/>
    <w:rsid w:val="00640470"/>
    <w:rsid w:val="006424DC"/>
    <w:rsid w:val="006434BD"/>
    <w:rsid w:val="0064428C"/>
    <w:rsid w:val="0064734E"/>
    <w:rsid w:val="006476EB"/>
    <w:rsid w:val="00651286"/>
    <w:rsid w:val="00652303"/>
    <w:rsid w:val="006571A3"/>
    <w:rsid w:val="00662150"/>
    <w:rsid w:val="0066396E"/>
    <w:rsid w:val="0066534F"/>
    <w:rsid w:val="00667E0A"/>
    <w:rsid w:val="006700EE"/>
    <w:rsid w:val="00671697"/>
    <w:rsid w:val="00671D3B"/>
    <w:rsid w:val="006729C5"/>
    <w:rsid w:val="00672C54"/>
    <w:rsid w:val="006732B8"/>
    <w:rsid w:val="006761E6"/>
    <w:rsid w:val="006851D5"/>
    <w:rsid w:val="006859C8"/>
    <w:rsid w:val="00686E41"/>
    <w:rsid w:val="00696668"/>
    <w:rsid w:val="006A0B1B"/>
    <w:rsid w:val="006A12BB"/>
    <w:rsid w:val="006A1F6B"/>
    <w:rsid w:val="006A2DCB"/>
    <w:rsid w:val="006A39AF"/>
    <w:rsid w:val="006A522C"/>
    <w:rsid w:val="006A56E4"/>
    <w:rsid w:val="006B01C3"/>
    <w:rsid w:val="006B11BE"/>
    <w:rsid w:val="006B18C7"/>
    <w:rsid w:val="006B199E"/>
    <w:rsid w:val="006B7C20"/>
    <w:rsid w:val="006C02C4"/>
    <w:rsid w:val="006C2319"/>
    <w:rsid w:val="006C3547"/>
    <w:rsid w:val="006C6D32"/>
    <w:rsid w:val="006D3264"/>
    <w:rsid w:val="006D3808"/>
    <w:rsid w:val="006D4361"/>
    <w:rsid w:val="006D4C9A"/>
    <w:rsid w:val="006D5E3A"/>
    <w:rsid w:val="006D72DB"/>
    <w:rsid w:val="006E46C9"/>
    <w:rsid w:val="006E4DA0"/>
    <w:rsid w:val="006F5402"/>
    <w:rsid w:val="006F6B85"/>
    <w:rsid w:val="006F79D9"/>
    <w:rsid w:val="00702254"/>
    <w:rsid w:val="007024CD"/>
    <w:rsid w:val="007045C9"/>
    <w:rsid w:val="0070509E"/>
    <w:rsid w:val="0070613A"/>
    <w:rsid w:val="007101EE"/>
    <w:rsid w:val="00710E81"/>
    <w:rsid w:val="0071371B"/>
    <w:rsid w:val="00713CAF"/>
    <w:rsid w:val="0071441C"/>
    <w:rsid w:val="007147E9"/>
    <w:rsid w:val="00715206"/>
    <w:rsid w:val="007155EE"/>
    <w:rsid w:val="00725F9A"/>
    <w:rsid w:val="007316E1"/>
    <w:rsid w:val="007329C8"/>
    <w:rsid w:val="00733145"/>
    <w:rsid w:val="007348E4"/>
    <w:rsid w:val="007372AA"/>
    <w:rsid w:val="00743116"/>
    <w:rsid w:val="00743D96"/>
    <w:rsid w:val="00743DBC"/>
    <w:rsid w:val="00744B81"/>
    <w:rsid w:val="007471A7"/>
    <w:rsid w:val="007531DF"/>
    <w:rsid w:val="00754173"/>
    <w:rsid w:val="00756C4F"/>
    <w:rsid w:val="00756F15"/>
    <w:rsid w:val="00760166"/>
    <w:rsid w:val="00764F6D"/>
    <w:rsid w:val="0077207B"/>
    <w:rsid w:val="007720B3"/>
    <w:rsid w:val="00780164"/>
    <w:rsid w:val="007845BD"/>
    <w:rsid w:val="007851AD"/>
    <w:rsid w:val="00790CA0"/>
    <w:rsid w:val="00790F8B"/>
    <w:rsid w:val="00793D91"/>
    <w:rsid w:val="00794A82"/>
    <w:rsid w:val="0079614A"/>
    <w:rsid w:val="007966EB"/>
    <w:rsid w:val="007979F5"/>
    <w:rsid w:val="007A0727"/>
    <w:rsid w:val="007A4CB5"/>
    <w:rsid w:val="007A7454"/>
    <w:rsid w:val="007B0372"/>
    <w:rsid w:val="007C46B5"/>
    <w:rsid w:val="007C60A5"/>
    <w:rsid w:val="007C65FF"/>
    <w:rsid w:val="007D05CE"/>
    <w:rsid w:val="007D33E2"/>
    <w:rsid w:val="007D46D8"/>
    <w:rsid w:val="007D52C7"/>
    <w:rsid w:val="007D64D5"/>
    <w:rsid w:val="007E1BB3"/>
    <w:rsid w:val="007E4C6C"/>
    <w:rsid w:val="007E5436"/>
    <w:rsid w:val="007E7F50"/>
    <w:rsid w:val="007F136A"/>
    <w:rsid w:val="007F5E96"/>
    <w:rsid w:val="008046A9"/>
    <w:rsid w:val="00807965"/>
    <w:rsid w:val="00812DDA"/>
    <w:rsid w:val="0081704A"/>
    <w:rsid w:val="008178C3"/>
    <w:rsid w:val="008208B6"/>
    <w:rsid w:val="0082126D"/>
    <w:rsid w:val="008222E0"/>
    <w:rsid w:val="008235F9"/>
    <w:rsid w:val="00823E53"/>
    <w:rsid w:val="00824F11"/>
    <w:rsid w:val="0082532B"/>
    <w:rsid w:val="008255AE"/>
    <w:rsid w:val="00825F0E"/>
    <w:rsid w:val="0082752C"/>
    <w:rsid w:val="00827764"/>
    <w:rsid w:val="00827E28"/>
    <w:rsid w:val="008306A0"/>
    <w:rsid w:val="008323DB"/>
    <w:rsid w:val="008340A4"/>
    <w:rsid w:val="00834B97"/>
    <w:rsid w:val="0083548E"/>
    <w:rsid w:val="008354D1"/>
    <w:rsid w:val="00835649"/>
    <w:rsid w:val="00837E5A"/>
    <w:rsid w:val="0084032A"/>
    <w:rsid w:val="00842377"/>
    <w:rsid w:val="00842F10"/>
    <w:rsid w:val="00845357"/>
    <w:rsid w:val="008473C9"/>
    <w:rsid w:val="00857BBE"/>
    <w:rsid w:val="00860C36"/>
    <w:rsid w:val="00861D7F"/>
    <w:rsid w:val="00862099"/>
    <w:rsid w:val="00863672"/>
    <w:rsid w:val="0086434E"/>
    <w:rsid w:val="00864846"/>
    <w:rsid w:val="00864B26"/>
    <w:rsid w:val="0086577E"/>
    <w:rsid w:val="00865927"/>
    <w:rsid w:val="00870D58"/>
    <w:rsid w:val="008730A0"/>
    <w:rsid w:val="0087469E"/>
    <w:rsid w:val="0087550D"/>
    <w:rsid w:val="0087583D"/>
    <w:rsid w:val="00877C3B"/>
    <w:rsid w:val="00887254"/>
    <w:rsid w:val="008907B0"/>
    <w:rsid w:val="0089329F"/>
    <w:rsid w:val="0089428D"/>
    <w:rsid w:val="00894E28"/>
    <w:rsid w:val="008A06D6"/>
    <w:rsid w:val="008B114D"/>
    <w:rsid w:val="008B3518"/>
    <w:rsid w:val="008B384E"/>
    <w:rsid w:val="008B663D"/>
    <w:rsid w:val="008B7414"/>
    <w:rsid w:val="008C0067"/>
    <w:rsid w:val="008C2E60"/>
    <w:rsid w:val="008C4F5F"/>
    <w:rsid w:val="008C79B6"/>
    <w:rsid w:val="008D1CCA"/>
    <w:rsid w:val="008E1240"/>
    <w:rsid w:val="008E1BB0"/>
    <w:rsid w:val="008E4067"/>
    <w:rsid w:val="008F1369"/>
    <w:rsid w:val="008F3C6D"/>
    <w:rsid w:val="008F582E"/>
    <w:rsid w:val="008F6A82"/>
    <w:rsid w:val="008F6FD2"/>
    <w:rsid w:val="008F7631"/>
    <w:rsid w:val="00900A74"/>
    <w:rsid w:val="00901A57"/>
    <w:rsid w:val="00902259"/>
    <w:rsid w:val="0091387A"/>
    <w:rsid w:val="00913EBC"/>
    <w:rsid w:val="00914CF5"/>
    <w:rsid w:val="0091527D"/>
    <w:rsid w:val="00915521"/>
    <w:rsid w:val="00917D23"/>
    <w:rsid w:val="009332B3"/>
    <w:rsid w:val="00935E11"/>
    <w:rsid w:val="00936EDB"/>
    <w:rsid w:val="00940DBA"/>
    <w:rsid w:val="00941A9A"/>
    <w:rsid w:val="0094589F"/>
    <w:rsid w:val="00946050"/>
    <w:rsid w:val="00950D6F"/>
    <w:rsid w:val="00955505"/>
    <w:rsid w:val="00965B85"/>
    <w:rsid w:val="00966674"/>
    <w:rsid w:val="00970618"/>
    <w:rsid w:val="00970782"/>
    <w:rsid w:val="0097353F"/>
    <w:rsid w:val="00974C1E"/>
    <w:rsid w:val="00975120"/>
    <w:rsid w:val="00975F1D"/>
    <w:rsid w:val="00980E3F"/>
    <w:rsid w:val="0098158E"/>
    <w:rsid w:val="00986DC6"/>
    <w:rsid w:val="00986DF6"/>
    <w:rsid w:val="00986ECA"/>
    <w:rsid w:val="00992EB6"/>
    <w:rsid w:val="009949A8"/>
    <w:rsid w:val="009963B7"/>
    <w:rsid w:val="00996895"/>
    <w:rsid w:val="009978F9"/>
    <w:rsid w:val="009A1375"/>
    <w:rsid w:val="009A13CD"/>
    <w:rsid w:val="009A587D"/>
    <w:rsid w:val="009A7BA9"/>
    <w:rsid w:val="009B3A38"/>
    <w:rsid w:val="009B4508"/>
    <w:rsid w:val="009C1C2B"/>
    <w:rsid w:val="009C3C1D"/>
    <w:rsid w:val="009C5E85"/>
    <w:rsid w:val="009C63E4"/>
    <w:rsid w:val="009C6ECA"/>
    <w:rsid w:val="009D26EC"/>
    <w:rsid w:val="009D6EC2"/>
    <w:rsid w:val="009E1388"/>
    <w:rsid w:val="009F158D"/>
    <w:rsid w:val="009F189F"/>
    <w:rsid w:val="009F2590"/>
    <w:rsid w:val="009F67AB"/>
    <w:rsid w:val="009F75EE"/>
    <w:rsid w:val="00A00223"/>
    <w:rsid w:val="00A044E8"/>
    <w:rsid w:val="00A04AF1"/>
    <w:rsid w:val="00A12958"/>
    <w:rsid w:val="00A17558"/>
    <w:rsid w:val="00A21200"/>
    <w:rsid w:val="00A2260A"/>
    <w:rsid w:val="00A27045"/>
    <w:rsid w:val="00A32204"/>
    <w:rsid w:val="00A33C2E"/>
    <w:rsid w:val="00A47004"/>
    <w:rsid w:val="00A538DF"/>
    <w:rsid w:val="00A54A60"/>
    <w:rsid w:val="00A5514E"/>
    <w:rsid w:val="00A56117"/>
    <w:rsid w:val="00A563CC"/>
    <w:rsid w:val="00A661BB"/>
    <w:rsid w:val="00A67122"/>
    <w:rsid w:val="00A70230"/>
    <w:rsid w:val="00A70E74"/>
    <w:rsid w:val="00A775DD"/>
    <w:rsid w:val="00A80473"/>
    <w:rsid w:val="00A83CDC"/>
    <w:rsid w:val="00A856C4"/>
    <w:rsid w:val="00A86CAF"/>
    <w:rsid w:val="00A87851"/>
    <w:rsid w:val="00A9053E"/>
    <w:rsid w:val="00A90596"/>
    <w:rsid w:val="00A93C06"/>
    <w:rsid w:val="00A941B3"/>
    <w:rsid w:val="00A95425"/>
    <w:rsid w:val="00A96438"/>
    <w:rsid w:val="00A969BD"/>
    <w:rsid w:val="00A975B5"/>
    <w:rsid w:val="00AA05CC"/>
    <w:rsid w:val="00AA2F17"/>
    <w:rsid w:val="00AB252F"/>
    <w:rsid w:val="00AB3754"/>
    <w:rsid w:val="00AB5807"/>
    <w:rsid w:val="00AB5C31"/>
    <w:rsid w:val="00AB6B60"/>
    <w:rsid w:val="00AC011A"/>
    <w:rsid w:val="00AC4995"/>
    <w:rsid w:val="00AC6253"/>
    <w:rsid w:val="00AC7009"/>
    <w:rsid w:val="00AC7791"/>
    <w:rsid w:val="00AD2767"/>
    <w:rsid w:val="00AD3661"/>
    <w:rsid w:val="00AD560A"/>
    <w:rsid w:val="00AD6158"/>
    <w:rsid w:val="00AE037E"/>
    <w:rsid w:val="00AE0E61"/>
    <w:rsid w:val="00AE1004"/>
    <w:rsid w:val="00AE2417"/>
    <w:rsid w:val="00AE5BE7"/>
    <w:rsid w:val="00AE7DE6"/>
    <w:rsid w:val="00AF0624"/>
    <w:rsid w:val="00AF1AD9"/>
    <w:rsid w:val="00AF3F55"/>
    <w:rsid w:val="00AF42E5"/>
    <w:rsid w:val="00AF4E7B"/>
    <w:rsid w:val="00B04420"/>
    <w:rsid w:val="00B054B7"/>
    <w:rsid w:val="00B0673B"/>
    <w:rsid w:val="00B1041B"/>
    <w:rsid w:val="00B13C38"/>
    <w:rsid w:val="00B14466"/>
    <w:rsid w:val="00B14A65"/>
    <w:rsid w:val="00B15789"/>
    <w:rsid w:val="00B2109B"/>
    <w:rsid w:val="00B22269"/>
    <w:rsid w:val="00B30BDC"/>
    <w:rsid w:val="00B31895"/>
    <w:rsid w:val="00B31B9E"/>
    <w:rsid w:val="00B40E89"/>
    <w:rsid w:val="00B42109"/>
    <w:rsid w:val="00B4781A"/>
    <w:rsid w:val="00B5503A"/>
    <w:rsid w:val="00B55AB1"/>
    <w:rsid w:val="00B56EAF"/>
    <w:rsid w:val="00B63E5F"/>
    <w:rsid w:val="00B72778"/>
    <w:rsid w:val="00B7456E"/>
    <w:rsid w:val="00B750EB"/>
    <w:rsid w:val="00B826F6"/>
    <w:rsid w:val="00B82988"/>
    <w:rsid w:val="00B83C4F"/>
    <w:rsid w:val="00B8527B"/>
    <w:rsid w:val="00B85BD9"/>
    <w:rsid w:val="00B924C8"/>
    <w:rsid w:val="00B924D3"/>
    <w:rsid w:val="00BA0F38"/>
    <w:rsid w:val="00BA1C7B"/>
    <w:rsid w:val="00BA3712"/>
    <w:rsid w:val="00BA73F5"/>
    <w:rsid w:val="00BA7D7C"/>
    <w:rsid w:val="00BB3582"/>
    <w:rsid w:val="00BB389A"/>
    <w:rsid w:val="00BB3B0D"/>
    <w:rsid w:val="00BB55A4"/>
    <w:rsid w:val="00BB7D8A"/>
    <w:rsid w:val="00BC116C"/>
    <w:rsid w:val="00BC35EE"/>
    <w:rsid w:val="00BC596E"/>
    <w:rsid w:val="00BD0FB1"/>
    <w:rsid w:val="00BD26F1"/>
    <w:rsid w:val="00BE0541"/>
    <w:rsid w:val="00BE0839"/>
    <w:rsid w:val="00BE2C83"/>
    <w:rsid w:val="00BE327F"/>
    <w:rsid w:val="00BE3C6F"/>
    <w:rsid w:val="00BF1D7A"/>
    <w:rsid w:val="00BF5643"/>
    <w:rsid w:val="00BF570A"/>
    <w:rsid w:val="00BF5CDE"/>
    <w:rsid w:val="00BF666E"/>
    <w:rsid w:val="00BF69FB"/>
    <w:rsid w:val="00C00336"/>
    <w:rsid w:val="00C00E2A"/>
    <w:rsid w:val="00C02E95"/>
    <w:rsid w:val="00C0323A"/>
    <w:rsid w:val="00C0564D"/>
    <w:rsid w:val="00C06C24"/>
    <w:rsid w:val="00C11A1D"/>
    <w:rsid w:val="00C25EBC"/>
    <w:rsid w:val="00C30695"/>
    <w:rsid w:val="00C309DD"/>
    <w:rsid w:val="00C31153"/>
    <w:rsid w:val="00C34386"/>
    <w:rsid w:val="00C34BFF"/>
    <w:rsid w:val="00C3568C"/>
    <w:rsid w:val="00C367F5"/>
    <w:rsid w:val="00C40F8C"/>
    <w:rsid w:val="00C466C4"/>
    <w:rsid w:val="00C51DF5"/>
    <w:rsid w:val="00C52F1D"/>
    <w:rsid w:val="00C6450A"/>
    <w:rsid w:val="00C64C4D"/>
    <w:rsid w:val="00C674F2"/>
    <w:rsid w:val="00C67BD4"/>
    <w:rsid w:val="00C7510C"/>
    <w:rsid w:val="00C751D8"/>
    <w:rsid w:val="00C7575A"/>
    <w:rsid w:val="00C825CD"/>
    <w:rsid w:val="00C91BB7"/>
    <w:rsid w:val="00C94B3E"/>
    <w:rsid w:val="00C95940"/>
    <w:rsid w:val="00C974AA"/>
    <w:rsid w:val="00C97FB3"/>
    <w:rsid w:val="00CA62BA"/>
    <w:rsid w:val="00CB0A91"/>
    <w:rsid w:val="00CB1F60"/>
    <w:rsid w:val="00CC067C"/>
    <w:rsid w:val="00CC2366"/>
    <w:rsid w:val="00CC278A"/>
    <w:rsid w:val="00CD032A"/>
    <w:rsid w:val="00CD093D"/>
    <w:rsid w:val="00CD1572"/>
    <w:rsid w:val="00CD27B6"/>
    <w:rsid w:val="00CE067D"/>
    <w:rsid w:val="00CE238C"/>
    <w:rsid w:val="00CE2DD9"/>
    <w:rsid w:val="00CF252C"/>
    <w:rsid w:val="00CF4143"/>
    <w:rsid w:val="00CF537B"/>
    <w:rsid w:val="00D0298F"/>
    <w:rsid w:val="00D04072"/>
    <w:rsid w:val="00D079A6"/>
    <w:rsid w:val="00D11DC9"/>
    <w:rsid w:val="00D140F3"/>
    <w:rsid w:val="00D23A96"/>
    <w:rsid w:val="00D24BBB"/>
    <w:rsid w:val="00D264E7"/>
    <w:rsid w:val="00D307C2"/>
    <w:rsid w:val="00D31DC2"/>
    <w:rsid w:val="00D3202B"/>
    <w:rsid w:val="00D34CDF"/>
    <w:rsid w:val="00D35521"/>
    <w:rsid w:val="00D35DC3"/>
    <w:rsid w:val="00D367D1"/>
    <w:rsid w:val="00D40806"/>
    <w:rsid w:val="00D40D97"/>
    <w:rsid w:val="00D440EE"/>
    <w:rsid w:val="00D4492A"/>
    <w:rsid w:val="00D47413"/>
    <w:rsid w:val="00D521CE"/>
    <w:rsid w:val="00D5615A"/>
    <w:rsid w:val="00D5662A"/>
    <w:rsid w:val="00D60381"/>
    <w:rsid w:val="00D60955"/>
    <w:rsid w:val="00D70754"/>
    <w:rsid w:val="00D71BD0"/>
    <w:rsid w:val="00D80104"/>
    <w:rsid w:val="00D84A0E"/>
    <w:rsid w:val="00D851EC"/>
    <w:rsid w:val="00D85BB4"/>
    <w:rsid w:val="00D86067"/>
    <w:rsid w:val="00D866D5"/>
    <w:rsid w:val="00D926AD"/>
    <w:rsid w:val="00D94DCD"/>
    <w:rsid w:val="00D94FAA"/>
    <w:rsid w:val="00D967A4"/>
    <w:rsid w:val="00DA0020"/>
    <w:rsid w:val="00DA4181"/>
    <w:rsid w:val="00DA440F"/>
    <w:rsid w:val="00DA5E21"/>
    <w:rsid w:val="00DA6C40"/>
    <w:rsid w:val="00DB2319"/>
    <w:rsid w:val="00DB7E4B"/>
    <w:rsid w:val="00DC3BFC"/>
    <w:rsid w:val="00DC3DEA"/>
    <w:rsid w:val="00DC5317"/>
    <w:rsid w:val="00DC6DB0"/>
    <w:rsid w:val="00DD2360"/>
    <w:rsid w:val="00DD23F5"/>
    <w:rsid w:val="00DD251C"/>
    <w:rsid w:val="00DD5F23"/>
    <w:rsid w:val="00DD61B7"/>
    <w:rsid w:val="00DD6DAF"/>
    <w:rsid w:val="00DE1C0D"/>
    <w:rsid w:val="00DE3188"/>
    <w:rsid w:val="00DE4567"/>
    <w:rsid w:val="00DE6DD5"/>
    <w:rsid w:val="00DE7AC2"/>
    <w:rsid w:val="00DE7CB3"/>
    <w:rsid w:val="00DF1997"/>
    <w:rsid w:val="00DF217D"/>
    <w:rsid w:val="00DF6139"/>
    <w:rsid w:val="00E01F01"/>
    <w:rsid w:val="00E11425"/>
    <w:rsid w:val="00E12B18"/>
    <w:rsid w:val="00E146F5"/>
    <w:rsid w:val="00E167E2"/>
    <w:rsid w:val="00E16A53"/>
    <w:rsid w:val="00E2022D"/>
    <w:rsid w:val="00E21012"/>
    <w:rsid w:val="00E2152B"/>
    <w:rsid w:val="00E216E0"/>
    <w:rsid w:val="00E27E3D"/>
    <w:rsid w:val="00E303A7"/>
    <w:rsid w:val="00E30760"/>
    <w:rsid w:val="00E30C63"/>
    <w:rsid w:val="00E32119"/>
    <w:rsid w:val="00E328CA"/>
    <w:rsid w:val="00E34753"/>
    <w:rsid w:val="00E355F6"/>
    <w:rsid w:val="00E37FC2"/>
    <w:rsid w:val="00E44739"/>
    <w:rsid w:val="00E45CB5"/>
    <w:rsid w:val="00E514F3"/>
    <w:rsid w:val="00E532EC"/>
    <w:rsid w:val="00E53FB8"/>
    <w:rsid w:val="00E55E38"/>
    <w:rsid w:val="00E6137E"/>
    <w:rsid w:val="00E61BC5"/>
    <w:rsid w:val="00E636FC"/>
    <w:rsid w:val="00E64179"/>
    <w:rsid w:val="00E64DAF"/>
    <w:rsid w:val="00E73316"/>
    <w:rsid w:val="00E74789"/>
    <w:rsid w:val="00E76091"/>
    <w:rsid w:val="00E902F7"/>
    <w:rsid w:val="00E90448"/>
    <w:rsid w:val="00E90BFF"/>
    <w:rsid w:val="00E9192C"/>
    <w:rsid w:val="00E949E0"/>
    <w:rsid w:val="00E96128"/>
    <w:rsid w:val="00E97484"/>
    <w:rsid w:val="00E97598"/>
    <w:rsid w:val="00E975E4"/>
    <w:rsid w:val="00EA6DEC"/>
    <w:rsid w:val="00EA7D22"/>
    <w:rsid w:val="00EB3536"/>
    <w:rsid w:val="00EB783E"/>
    <w:rsid w:val="00EC12DE"/>
    <w:rsid w:val="00EC28C9"/>
    <w:rsid w:val="00EC331F"/>
    <w:rsid w:val="00EC727E"/>
    <w:rsid w:val="00EC7D6B"/>
    <w:rsid w:val="00ED0D68"/>
    <w:rsid w:val="00ED0F31"/>
    <w:rsid w:val="00ED4AF3"/>
    <w:rsid w:val="00ED6558"/>
    <w:rsid w:val="00EF6B7D"/>
    <w:rsid w:val="00F00927"/>
    <w:rsid w:val="00F00A99"/>
    <w:rsid w:val="00F02915"/>
    <w:rsid w:val="00F04278"/>
    <w:rsid w:val="00F05DC6"/>
    <w:rsid w:val="00F1350C"/>
    <w:rsid w:val="00F13CEC"/>
    <w:rsid w:val="00F17F40"/>
    <w:rsid w:val="00F21DC8"/>
    <w:rsid w:val="00F22D6D"/>
    <w:rsid w:val="00F2748B"/>
    <w:rsid w:val="00F32156"/>
    <w:rsid w:val="00F373C6"/>
    <w:rsid w:val="00F378F4"/>
    <w:rsid w:val="00F37A84"/>
    <w:rsid w:val="00F42DBE"/>
    <w:rsid w:val="00F43B8C"/>
    <w:rsid w:val="00F443D5"/>
    <w:rsid w:val="00F449F7"/>
    <w:rsid w:val="00F478DA"/>
    <w:rsid w:val="00F50955"/>
    <w:rsid w:val="00F52A4F"/>
    <w:rsid w:val="00F60C74"/>
    <w:rsid w:val="00F71FAC"/>
    <w:rsid w:val="00F76B2C"/>
    <w:rsid w:val="00F8237B"/>
    <w:rsid w:val="00F8535F"/>
    <w:rsid w:val="00F85896"/>
    <w:rsid w:val="00F86D45"/>
    <w:rsid w:val="00F93863"/>
    <w:rsid w:val="00F949AB"/>
    <w:rsid w:val="00F96091"/>
    <w:rsid w:val="00F97AB2"/>
    <w:rsid w:val="00FA08F9"/>
    <w:rsid w:val="00FA0AEA"/>
    <w:rsid w:val="00FA56C2"/>
    <w:rsid w:val="00FA64AC"/>
    <w:rsid w:val="00FB0898"/>
    <w:rsid w:val="00FB4556"/>
    <w:rsid w:val="00FB6627"/>
    <w:rsid w:val="00FC2179"/>
    <w:rsid w:val="00FC5098"/>
    <w:rsid w:val="00FC6F50"/>
    <w:rsid w:val="00FD1356"/>
    <w:rsid w:val="00FD3473"/>
    <w:rsid w:val="00FD432B"/>
    <w:rsid w:val="00FD53E8"/>
    <w:rsid w:val="00FD71A7"/>
    <w:rsid w:val="00FD7AF3"/>
    <w:rsid w:val="00FD7D5D"/>
    <w:rsid w:val="00FF24E8"/>
    <w:rsid w:val="00FF273A"/>
    <w:rsid w:val="00FF298E"/>
    <w:rsid w:val="00FF350D"/>
    <w:rsid w:val="00FF73E9"/>
    <w:rsid w:val="0504041A"/>
    <w:rsid w:val="2D174AD6"/>
    <w:rsid w:val="457AFB72"/>
    <w:rsid w:val="4C47F8FE"/>
    <w:rsid w:val="579DA209"/>
    <w:rsid w:val="7675506A"/>
    <w:rsid w:val="7E12EE37"/>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B1E862"/>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532EC"/>
    <w:pPr>
      <w:suppressAutoHyphens/>
    </w:pPr>
    <w:rPr>
      <w:rFonts w:ascii="Times New Roman" w:eastAsia="MS Mincho" w:hAnsi="Times New Roman" w:cs="Mangal"/>
      <w:kern w:val="1"/>
      <w:lang w:val="en-US"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E532EC"/>
    <w:rPr>
      <w:rFonts w:ascii="Times New Roman" w:eastAsia="MS Mincho" w:hAnsi="Times New Roman" w:cs="Mangal"/>
      <w:kern w:val="1"/>
      <w:lang w:val="en-US" w:eastAsia="hi-IN" w:bidi="hi-IN"/>
    </w:rPr>
  </w:style>
  <w:style w:type="paragraph" w:styleId="Header">
    <w:name w:val="header"/>
    <w:basedOn w:val="Normal"/>
    <w:link w:val="HeaderChar"/>
    <w:uiPriority w:val="99"/>
    <w:rsid w:val="00E532EC"/>
    <w:pPr>
      <w:suppressLineNumbers/>
      <w:tabs>
        <w:tab w:val="center" w:pos="5080"/>
        <w:tab w:val="right" w:pos="10160"/>
      </w:tabs>
    </w:pPr>
  </w:style>
  <w:style w:type="character" w:customStyle="1" w:styleId="EndnoteTextChar">
    <w:name w:val="Endnote Text Char"/>
    <w:basedOn w:val="DefaultParagraphFont"/>
    <w:link w:val="EndnoteText"/>
    <w:uiPriority w:val="99"/>
    <w:rsid w:val="00E532EC"/>
    <w:rPr>
      <w:rFonts w:ascii="Times New Roman" w:eastAsia="MS Mincho" w:hAnsi="Times New Roman" w:cs="Mangal"/>
      <w:kern w:val="1"/>
      <w:szCs w:val="21"/>
      <w:lang w:val="en-US" w:eastAsia="hi-IN" w:bidi="hi-IN"/>
    </w:rPr>
  </w:style>
  <w:style w:type="paragraph" w:styleId="EndnoteText">
    <w:name w:val="endnote text"/>
    <w:basedOn w:val="Normal"/>
    <w:link w:val="EndnoteTextChar"/>
    <w:uiPriority w:val="99"/>
    <w:unhideWhenUsed/>
    <w:rsid w:val="00E532EC"/>
    <w:rPr>
      <w:szCs w:val="21"/>
    </w:rPr>
  </w:style>
  <w:style w:type="character" w:customStyle="1" w:styleId="CommentTextChar">
    <w:name w:val="Comment Text Char"/>
    <w:basedOn w:val="DefaultParagraphFont"/>
    <w:link w:val="CommentText"/>
    <w:uiPriority w:val="99"/>
    <w:semiHidden/>
    <w:rsid w:val="00E532EC"/>
    <w:rPr>
      <w:rFonts w:ascii="Times New Roman" w:eastAsia="MS Mincho" w:hAnsi="Times New Roman" w:cs="Mangal"/>
      <w:kern w:val="1"/>
      <w:szCs w:val="21"/>
      <w:lang w:val="en-US" w:eastAsia="hi-IN" w:bidi="hi-IN"/>
    </w:rPr>
  </w:style>
  <w:style w:type="paragraph" w:styleId="CommentText">
    <w:name w:val="annotation text"/>
    <w:basedOn w:val="Normal"/>
    <w:link w:val="CommentTextChar"/>
    <w:uiPriority w:val="99"/>
    <w:semiHidden/>
    <w:unhideWhenUsed/>
    <w:rsid w:val="00E532EC"/>
    <w:rPr>
      <w:szCs w:val="21"/>
    </w:rPr>
  </w:style>
  <w:style w:type="character" w:customStyle="1" w:styleId="CommentSubjectChar">
    <w:name w:val="Comment Subject Char"/>
    <w:basedOn w:val="CommentTextChar"/>
    <w:link w:val="CommentSubject"/>
    <w:uiPriority w:val="99"/>
    <w:semiHidden/>
    <w:rsid w:val="00E532EC"/>
    <w:rPr>
      <w:rFonts w:ascii="Times New Roman" w:eastAsia="MS Mincho" w:hAnsi="Times New Roman" w:cs="Mangal"/>
      <w:b/>
      <w:bCs/>
      <w:kern w:val="1"/>
      <w:sz w:val="20"/>
      <w:szCs w:val="18"/>
      <w:lang w:val="en-US" w:eastAsia="hi-IN" w:bidi="hi-IN"/>
    </w:rPr>
  </w:style>
  <w:style w:type="paragraph" w:styleId="CommentSubject">
    <w:name w:val="annotation subject"/>
    <w:basedOn w:val="CommentText"/>
    <w:next w:val="CommentText"/>
    <w:link w:val="CommentSubjectChar"/>
    <w:uiPriority w:val="99"/>
    <w:semiHidden/>
    <w:unhideWhenUsed/>
    <w:rsid w:val="00E532EC"/>
    <w:rPr>
      <w:b/>
      <w:bCs/>
      <w:sz w:val="20"/>
      <w:szCs w:val="18"/>
    </w:rPr>
  </w:style>
  <w:style w:type="character" w:customStyle="1" w:styleId="BalloonTextChar">
    <w:name w:val="Balloon Text Char"/>
    <w:basedOn w:val="DefaultParagraphFont"/>
    <w:link w:val="BalloonText"/>
    <w:uiPriority w:val="99"/>
    <w:semiHidden/>
    <w:rsid w:val="00E532EC"/>
    <w:rPr>
      <w:rFonts w:ascii="Times New Roman" w:eastAsia="MS Mincho" w:hAnsi="Times New Roman" w:cs="Mangal"/>
      <w:kern w:val="1"/>
      <w:sz w:val="18"/>
      <w:szCs w:val="16"/>
      <w:lang w:val="en-US" w:eastAsia="hi-IN" w:bidi="hi-IN"/>
    </w:rPr>
  </w:style>
  <w:style w:type="paragraph" w:styleId="BalloonText">
    <w:name w:val="Balloon Text"/>
    <w:basedOn w:val="Normal"/>
    <w:link w:val="BalloonTextChar"/>
    <w:uiPriority w:val="99"/>
    <w:semiHidden/>
    <w:unhideWhenUsed/>
    <w:rsid w:val="00E532EC"/>
    <w:rPr>
      <w:sz w:val="18"/>
      <w:szCs w:val="16"/>
    </w:rPr>
  </w:style>
  <w:style w:type="character" w:customStyle="1" w:styleId="FootnoteTextChar">
    <w:name w:val="Footnote Text Char"/>
    <w:basedOn w:val="DefaultParagraphFont"/>
    <w:link w:val="FootnoteText"/>
    <w:uiPriority w:val="99"/>
    <w:rsid w:val="00E532EC"/>
    <w:rPr>
      <w:rFonts w:ascii="Times New Roman" w:eastAsia="MS Mincho" w:hAnsi="Times New Roman" w:cs="Mangal"/>
      <w:kern w:val="1"/>
      <w:szCs w:val="21"/>
      <w:lang w:val="en-US" w:eastAsia="hi-IN" w:bidi="hi-IN"/>
    </w:rPr>
  </w:style>
  <w:style w:type="paragraph" w:styleId="FootnoteText">
    <w:name w:val="footnote text"/>
    <w:basedOn w:val="Normal"/>
    <w:link w:val="FootnoteTextChar"/>
    <w:uiPriority w:val="99"/>
    <w:unhideWhenUsed/>
    <w:rsid w:val="00E532EC"/>
    <w:rPr>
      <w:szCs w:val="21"/>
    </w:rPr>
  </w:style>
  <w:style w:type="paragraph" w:styleId="ListParagraph">
    <w:name w:val="List Paragraph"/>
    <w:basedOn w:val="Normal"/>
    <w:uiPriority w:val="34"/>
    <w:qFormat/>
    <w:rsid w:val="005009A4"/>
    <w:pPr>
      <w:ind w:left="720"/>
      <w:contextualSpacing/>
    </w:pPr>
    <w:rPr>
      <w:szCs w:val="21"/>
    </w:rPr>
  </w:style>
  <w:style w:type="character" w:styleId="FootnoteReference">
    <w:name w:val="footnote reference"/>
    <w:basedOn w:val="DefaultParagraphFont"/>
    <w:uiPriority w:val="99"/>
    <w:unhideWhenUsed/>
    <w:rsid w:val="00E532EC"/>
    <w:rPr>
      <w:vertAlign w:val="superscript"/>
    </w:rPr>
  </w:style>
  <w:style w:type="character" w:styleId="Hyperlink">
    <w:name w:val="Hyperlink"/>
    <w:basedOn w:val="DefaultParagraphFont"/>
    <w:uiPriority w:val="99"/>
    <w:unhideWhenUsed/>
    <w:rsid w:val="00E532EC"/>
    <w:rPr>
      <w:color w:val="0000FF"/>
      <w:u w:val="single"/>
    </w:rPr>
  </w:style>
  <w:style w:type="character" w:styleId="PageNumber">
    <w:name w:val="page number"/>
    <w:basedOn w:val="DefaultParagraphFont"/>
    <w:uiPriority w:val="99"/>
    <w:semiHidden/>
    <w:unhideWhenUsed/>
    <w:rsid w:val="00E532EC"/>
  </w:style>
  <w:style w:type="character" w:styleId="CommentReference">
    <w:name w:val="annotation reference"/>
    <w:basedOn w:val="DefaultParagraphFont"/>
    <w:uiPriority w:val="99"/>
    <w:semiHidden/>
    <w:unhideWhenUsed/>
    <w:rsid w:val="00F13CEC"/>
    <w:rPr>
      <w:sz w:val="18"/>
      <w:szCs w:val="18"/>
    </w:rPr>
  </w:style>
  <w:style w:type="paragraph" w:styleId="Footer">
    <w:name w:val="footer"/>
    <w:basedOn w:val="Normal"/>
    <w:link w:val="FooterChar"/>
    <w:uiPriority w:val="99"/>
    <w:unhideWhenUsed/>
    <w:rsid w:val="00AE0E61"/>
    <w:pPr>
      <w:tabs>
        <w:tab w:val="center" w:pos="4513"/>
        <w:tab w:val="right" w:pos="9026"/>
      </w:tabs>
    </w:pPr>
    <w:rPr>
      <w:szCs w:val="21"/>
    </w:rPr>
  </w:style>
  <w:style w:type="character" w:customStyle="1" w:styleId="FooterChar">
    <w:name w:val="Footer Char"/>
    <w:basedOn w:val="DefaultParagraphFont"/>
    <w:link w:val="Footer"/>
    <w:uiPriority w:val="99"/>
    <w:rsid w:val="00AE0E61"/>
    <w:rPr>
      <w:rFonts w:ascii="Times New Roman" w:eastAsia="MS Mincho" w:hAnsi="Times New Roman" w:cs="Mangal"/>
      <w:kern w:val="1"/>
      <w:szCs w:val="21"/>
      <w:lang w:val="en-US"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57317">
      <w:bodyDiv w:val="1"/>
      <w:marLeft w:val="0"/>
      <w:marRight w:val="0"/>
      <w:marTop w:val="0"/>
      <w:marBottom w:val="0"/>
      <w:divBdr>
        <w:top w:val="none" w:sz="0" w:space="0" w:color="auto"/>
        <w:left w:val="none" w:sz="0" w:space="0" w:color="auto"/>
        <w:bottom w:val="none" w:sz="0" w:space="0" w:color="auto"/>
        <w:right w:val="none" w:sz="0" w:space="0" w:color="auto"/>
      </w:divBdr>
    </w:div>
    <w:div w:id="70859114">
      <w:bodyDiv w:val="1"/>
      <w:marLeft w:val="0"/>
      <w:marRight w:val="0"/>
      <w:marTop w:val="0"/>
      <w:marBottom w:val="0"/>
      <w:divBdr>
        <w:top w:val="none" w:sz="0" w:space="0" w:color="auto"/>
        <w:left w:val="none" w:sz="0" w:space="0" w:color="auto"/>
        <w:bottom w:val="none" w:sz="0" w:space="0" w:color="auto"/>
        <w:right w:val="none" w:sz="0" w:space="0" w:color="auto"/>
      </w:divBdr>
    </w:div>
    <w:div w:id="106508483">
      <w:bodyDiv w:val="1"/>
      <w:marLeft w:val="0"/>
      <w:marRight w:val="0"/>
      <w:marTop w:val="0"/>
      <w:marBottom w:val="0"/>
      <w:divBdr>
        <w:top w:val="none" w:sz="0" w:space="0" w:color="auto"/>
        <w:left w:val="none" w:sz="0" w:space="0" w:color="auto"/>
        <w:bottom w:val="none" w:sz="0" w:space="0" w:color="auto"/>
        <w:right w:val="none" w:sz="0" w:space="0" w:color="auto"/>
      </w:divBdr>
    </w:div>
    <w:div w:id="282809097">
      <w:bodyDiv w:val="1"/>
      <w:marLeft w:val="0"/>
      <w:marRight w:val="0"/>
      <w:marTop w:val="0"/>
      <w:marBottom w:val="0"/>
      <w:divBdr>
        <w:top w:val="none" w:sz="0" w:space="0" w:color="auto"/>
        <w:left w:val="none" w:sz="0" w:space="0" w:color="auto"/>
        <w:bottom w:val="none" w:sz="0" w:space="0" w:color="auto"/>
        <w:right w:val="none" w:sz="0" w:space="0" w:color="auto"/>
      </w:divBdr>
    </w:div>
    <w:div w:id="320278145">
      <w:bodyDiv w:val="1"/>
      <w:marLeft w:val="0"/>
      <w:marRight w:val="0"/>
      <w:marTop w:val="0"/>
      <w:marBottom w:val="0"/>
      <w:divBdr>
        <w:top w:val="none" w:sz="0" w:space="0" w:color="auto"/>
        <w:left w:val="none" w:sz="0" w:space="0" w:color="auto"/>
        <w:bottom w:val="none" w:sz="0" w:space="0" w:color="auto"/>
        <w:right w:val="none" w:sz="0" w:space="0" w:color="auto"/>
      </w:divBdr>
    </w:div>
    <w:div w:id="340476250">
      <w:bodyDiv w:val="1"/>
      <w:marLeft w:val="0"/>
      <w:marRight w:val="0"/>
      <w:marTop w:val="0"/>
      <w:marBottom w:val="0"/>
      <w:divBdr>
        <w:top w:val="none" w:sz="0" w:space="0" w:color="auto"/>
        <w:left w:val="none" w:sz="0" w:space="0" w:color="auto"/>
        <w:bottom w:val="none" w:sz="0" w:space="0" w:color="auto"/>
        <w:right w:val="none" w:sz="0" w:space="0" w:color="auto"/>
      </w:divBdr>
    </w:div>
    <w:div w:id="496656935">
      <w:bodyDiv w:val="1"/>
      <w:marLeft w:val="0"/>
      <w:marRight w:val="0"/>
      <w:marTop w:val="0"/>
      <w:marBottom w:val="0"/>
      <w:divBdr>
        <w:top w:val="none" w:sz="0" w:space="0" w:color="auto"/>
        <w:left w:val="none" w:sz="0" w:space="0" w:color="auto"/>
        <w:bottom w:val="none" w:sz="0" w:space="0" w:color="auto"/>
        <w:right w:val="none" w:sz="0" w:space="0" w:color="auto"/>
      </w:divBdr>
    </w:div>
    <w:div w:id="638266138">
      <w:bodyDiv w:val="1"/>
      <w:marLeft w:val="0"/>
      <w:marRight w:val="0"/>
      <w:marTop w:val="0"/>
      <w:marBottom w:val="0"/>
      <w:divBdr>
        <w:top w:val="none" w:sz="0" w:space="0" w:color="auto"/>
        <w:left w:val="none" w:sz="0" w:space="0" w:color="auto"/>
        <w:bottom w:val="none" w:sz="0" w:space="0" w:color="auto"/>
        <w:right w:val="none" w:sz="0" w:space="0" w:color="auto"/>
      </w:divBdr>
    </w:div>
    <w:div w:id="697583823">
      <w:bodyDiv w:val="1"/>
      <w:marLeft w:val="0"/>
      <w:marRight w:val="0"/>
      <w:marTop w:val="0"/>
      <w:marBottom w:val="0"/>
      <w:divBdr>
        <w:top w:val="none" w:sz="0" w:space="0" w:color="auto"/>
        <w:left w:val="none" w:sz="0" w:space="0" w:color="auto"/>
        <w:bottom w:val="none" w:sz="0" w:space="0" w:color="auto"/>
        <w:right w:val="none" w:sz="0" w:space="0" w:color="auto"/>
      </w:divBdr>
    </w:div>
    <w:div w:id="703943590">
      <w:bodyDiv w:val="1"/>
      <w:marLeft w:val="0"/>
      <w:marRight w:val="0"/>
      <w:marTop w:val="0"/>
      <w:marBottom w:val="0"/>
      <w:divBdr>
        <w:top w:val="none" w:sz="0" w:space="0" w:color="auto"/>
        <w:left w:val="none" w:sz="0" w:space="0" w:color="auto"/>
        <w:bottom w:val="none" w:sz="0" w:space="0" w:color="auto"/>
        <w:right w:val="none" w:sz="0" w:space="0" w:color="auto"/>
      </w:divBdr>
    </w:div>
    <w:div w:id="729616092">
      <w:bodyDiv w:val="1"/>
      <w:marLeft w:val="0"/>
      <w:marRight w:val="0"/>
      <w:marTop w:val="0"/>
      <w:marBottom w:val="0"/>
      <w:divBdr>
        <w:top w:val="none" w:sz="0" w:space="0" w:color="auto"/>
        <w:left w:val="none" w:sz="0" w:space="0" w:color="auto"/>
        <w:bottom w:val="none" w:sz="0" w:space="0" w:color="auto"/>
        <w:right w:val="none" w:sz="0" w:space="0" w:color="auto"/>
      </w:divBdr>
    </w:div>
    <w:div w:id="963578773">
      <w:bodyDiv w:val="1"/>
      <w:marLeft w:val="0"/>
      <w:marRight w:val="0"/>
      <w:marTop w:val="0"/>
      <w:marBottom w:val="0"/>
      <w:divBdr>
        <w:top w:val="none" w:sz="0" w:space="0" w:color="auto"/>
        <w:left w:val="none" w:sz="0" w:space="0" w:color="auto"/>
        <w:bottom w:val="none" w:sz="0" w:space="0" w:color="auto"/>
        <w:right w:val="none" w:sz="0" w:space="0" w:color="auto"/>
      </w:divBdr>
    </w:div>
    <w:div w:id="978800174">
      <w:bodyDiv w:val="1"/>
      <w:marLeft w:val="0"/>
      <w:marRight w:val="0"/>
      <w:marTop w:val="0"/>
      <w:marBottom w:val="0"/>
      <w:divBdr>
        <w:top w:val="none" w:sz="0" w:space="0" w:color="auto"/>
        <w:left w:val="none" w:sz="0" w:space="0" w:color="auto"/>
        <w:bottom w:val="none" w:sz="0" w:space="0" w:color="auto"/>
        <w:right w:val="none" w:sz="0" w:space="0" w:color="auto"/>
      </w:divBdr>
    </w:div>
    <w:div w:id="1277329078">
      <w:bodyDiv w:val="1"/>
      <w:marLeft w:val="0"/>
      <w:marRight w:val="0"/>
      <w:marTop w:val="0"/>
      <w:marBottom w:val="0"/>
      <w:divBdr>
        <w:top w:val="none" w:sz="0" w:space="0" w:color="auto"/>
        <w:left w:val="none" w:sz="0" w:space="0" w:color="auto"/>
        <w:bottom w:val="none" w:sz="0" w:space="0" w:color="auto"/>
        <w:right w:val="none" w:sz="0" w:space="0" w:color="auto"/>
      </w:divBdr>
    </w:div>
    <w:div w:id="1467552689">
      <w:bodyDiv w:val="1"/>
      <w:marLeft w:val="0"/>
      <w:marRight w:val="0"/>
      <w:marTop w:val="0"/>
      <w:marBottom w:val="0"/>
      <w:divBdr>
        <w:top w:val="none" w:sz="0" w:space="0" w:color="auto"/>
        <w:left w:val="none" w:sz="0" w:space="0" w:color="auto"/>
        <w:bottom w:val="none" w:sz="0" w:space="0" w:color="auto"/>
        <w:right w:val="none" w:sz="0" w:space="0" w:color="auto"/>
      </w:divBdr>
    </w:div>
    <w:div w:id="1579750533">
      <w:bodyDiv w:val="1"/>
      <w:marLeft w:val="0"/>
      <w:marRight w:val="0"/>
      <w:marTop w:val="0"/>
      <w:marBottom w:val="0"/>
      <w:divBdr>
        <w:top w:val="none" w:sz="0" w:space="0" w:color="auto"/>
        <w:left w:val="none" w:sz="0" w:space="0" w:color="auto"/>
        <w:bottom w:val="none" w:sz="0" w:space="0" w:color="auto"/>
        <w:right w:val="none" w:sz="0" w:space="0" w:color="auto"/>
      </w:divBdr>
    </w:div>
    <w:div w:id="1705863547">
      <w:bodyDiv w:val="1"/>
      <w:marLeft w:val="0"/>
      <w:marRight w:val="0"/>
      <w:marTop w:val="0"/>
      <w:marBottom w:val="0"/>
      <w:divBdr>
        <w:top w:val="none" w:sz="0" w:space="0" w:color="auto"/>
        <w:left w:val="none" w:sz="0" w:space="0" w:color="auto"/>
        <w:bottom w:val="none" w:sz="0" w:space="0" w:color="auto"/>
        <w:right w:val="none" w:sz="0" w:space="0" w:color="auto"/>
      </w:divBdr>
    </w:div>
    <w:div w:id="1794054956">
      <w:bodyDiv w:val="1"/>
      <w:marLeft w:val="0"/>
      <w:marRight w:val="0"/>
      <w:marTop w:val="0"/>
      <w:marBottom w:val="0"/>
      <w:divBdr>
        <w:top w:val="none" w:sz="0" w:space="0" w:color="auto"/>
        <w:left w:val="none" w:sz="0" w:space="0" w:color="auto"/>
        <w:bottom w:val="none" w:sz="0" w:space="0" w:color="auto"/>
        <w:right w:val="none" w:sz="0" w:space="0" w:color="auto"/>
      </w:divBdr>
    </w:div>
    <w:div w:id="20075109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2DBEB8-F1C9-DC49-BDE4-F43A530805DB}">
  <ds:schemaRefs>
    <ds:schemaRef ds:uri="http://schemas.openxmlformats.org/officeDocument/2006/bibliography"/>
  </ds:schemaRefs>
</ds:datastoreItem>
</file>

<file path=customXml/itemProps2.xml><?xml version="1.0" encoding="utf-8"?>
<ds:datastoreItem xmlns:ds="http://schemas.openxmlformats.org/officeDocument/2006/customXml" ds:itemID="{FFE67C02-A515-AC4D-A4FD-AB4BB2A77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30</Pages>
  <Words>9552</Words>
  <Characters>54449</Characters>
  <Application>Microsoft Macintosh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63874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Watts, Daniel P</dc:creator>
  <cp:keywords/>
  <dc:description/>
  <cp:lastModifiedBy>Watts, Daniel P</cp:lastModifiedBy>
  <cp:revision>9</cp:revision>
  <dcterms:created xsi:type="dcterms:W3CDTF">2017-01-14T10:21:00Z</dcterms:created>
  <dcterms:modified xsi:type="dcterms:W3CDTF">2017-07-01T11:11:00Z</dcterms:modified>
</cp:coreProperties>
</file>