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BFCC" w14:textId="77777777" w:rsidR="00C14911" w:rsidRDefault="00C14911" w:rsidP="002B72B9">
      <w:pPr>
        <w:rPr>
          <w:rFonts w:ascii="Times New Roman" w:hAnsi="Times New Roman" w:cs="Times New Roman"/>
        </w:rPr>
      </w:pPr>
    </w:p>
    <w:p w14:paraId="52161FE3" w14:textId="16EFBF71" w:rsidR="00365E5D" w:rsidRDefault="00365E5D" w:rsidP="00365E5D">
      <w:pPr>
        <w:jc w:val="center"/>
        <w:rPr>
          <w:rFonts w:ascii="Times New Roman" w:hAnsi="Times New Roman" w:cs="Times New Roman"/>
        </w:rPr>
      </w:pPr>
      <w:r w:rsidRPr="001244C2">
        <w:rPr>
          <w:rFonts w:ascii="Times New Roman" w:hAnsi="Times New Roman" w:cs="Times New Roman"/>
        </w:rPr>
        <w:t xml:space="preserve">Attention and the Free Play of the Faculties </w:t>
      </w:r>
    </w:p>
    <w:p w14:paraId="06900CB9" w14:textId="3418A304" w:rsidR="00B15E35" w:rsidRDefault="00B15E35" w:rsidP="00365E5D">
      <w:pPr>
        <w:jc w:val="center"/>
        <w:rPr>
          <w:rFonts w:ascii="Times New Roman" w:hAnsi="Times New Roman" w:cs="Times New Roman"/>
        </w:rPr>
      </w:pPr>
      <w:r>
        <w:rPr>
          <w:rFonts w:ascii="Times New Roman" w:hAnsi="Times New Roman" w:cs="Times New Roman"/>
        </w:rPr>
        <w:t xml:space="preserve">Forthcoming in </w:t>
      </w:r>
      <w:r w:rsidRPr="00B15E35">
        <w:rPr>
          <w:rFonts w:ascii="Times New Roman" w:hAnsi="Times New Roman" w:cs="Times New Roman"/>
          <w:i/>
          <w:iCs/>
        </w:rPr>
        <w:t>Kantian Review</w:t>
      </w:r>
    </w:p>
    <w:p w14:paraId="78495DB4" w14:textId="319CB568" w:rsidR="00695F31" w:rsidRDefault="00695F31" w:rsidP="00365E5D">
      <w:pPr>
        <w:jc w:val="center"/>
        <w:rPr>
          <w:rFonts w:ascii="Times New Roman" w:hAnsi="Times New Roman" w:cs="Times New Roman"/>
        </w:rPr>
      </w:pPr>
    </w:p>
    <w:p w14:paraId="63E829BA" w14:textId="16144107" w:rsidR="00695F31" w:rsidRDefault="00695F31" w:rsidP="00365E5D">
      <w:pPr>
        <w:jc w:val="center"/>
        <w:rPr>
          <w:rFonts w:ascii="Times New Roman" w:hAnsi="Times New Roman" w:cs="Times New Roman"/>
        </w:rPr>
      </w:pPr>
      <w:r>
        <w:rPr>
          <w:rFonts w:ascii="Times New Roman" w:hAnsi="Times New Roman" w:cs="Times New Roman"/>
        </w:rPr>
        <w:t>Jessica J. Williams</w:t>
      </w:r>
    </w:p>
    <w:p w14:paraId="220F7898" w14:textId="2F0600CE" w:rsidR="000A6951" w:rsidRDefault="000A6951" w:rsidP="00365E5D">
      <w:pPr>
        <w:jc w:val="center"/>
        <w:rPr>
          <w:rFonts w:ascii="Times New Roman" w:hAnsi="Times New Roman" w:cs="Times New Roman"/>
        </w:rPr>
      </w:pPr>
      <w:r>
        <w:rPr>
          <w:rFonts w:ascii="Times New Roman" w:hAnsi="Times New Roman" w:cs="Times New Roman"/>
        </w:rPr>
        <w:t>University of South Florida</w:t>
      </w:r>
    </w:p>
    <w:p w14:paraId="1459AE56" w14:textId="2FF0B4A1" w:rsidR="000A6951" w:rsidRDefault="000A6951" w:rsidP="00365E5D">
      <w:pPr>
        <w:jc w:val="center"/>
        <w:rPr>
          <w:rFonts w:ascii="Times New Roman" w:hAnsi="Times New Roman" w:cs="Times New Roman"/>
        </w:rPr>
      </w:pPr>
      <w:r>
        <w:rPr>
          <w:rFonts w:ascii="Times New Roman" w:hAnsi="Times New Roman" w:cs="Times New Roman"/>
        </w:rPr>
        <w:t>Email: jjwilli7@usf.edu</w:t>
      </w:r>
    </w:p>
    <w:p w14:paraId="5DA35F63" w14:textId="5F8F3B6B" w:rsidR="00C14911" w:rsidRDefault="00C14911" w:rsidP="00365E5D">
      <w:pPr>
        <w:jc w:val="center"/>
        <w:rPr>
          <w:rFonts w:ascii="Times New Roman" w:hAnsi="Times New Roman" w:cs="Times New Roman"/>
        </w:rPr>
      </w:pPr>
    </w:p>
    <w:p w14:paraId="14E76BA3" w14:textId="25AC0619" w:rsidR="00C14911" w:rsidRPr="001244C2" w:rsidRDefault="00C14911" w:rsidP="00365E5D">
      <w:pPr>
        <w:jc w:val="center"/>
        <w:rPr>
          <w:rFonts w:ascii="Times New Roman" w:hAnsi="Times New Roman" w:cs="Times New Roman"/>
          <w:i/>
          <w:iCs/>
        </w:rPr>
      </w:pPr>
    </w:p>
    <w:p w14:paraId="0440D41C" w14:textId="4615E54D" w:rsidR="00365E5D" w:rsidRDefault="00365E5D" w:rsidP="00365E5D">
      <w:pPr>
        <w:jc w:val="center"/>
        <w:rPr>
          <w:rFonts w:ascii="Times New Roman" w:hAnsi="Times New Roman" w:cs="Times New Roman"/>
          <w:i/>
          <w:iCs/>
        </w:rPr>
      </w:pPr>
    </w:p>
    <w:p w14:paraId="2B417123" w14:textId="77777777" w:rsidR="00365E5D" w:rsidRDefault="00365E5D" w:rsidP="00365E5D">
      <w:pPr>
        <w:spacing w:after="240" w:line="480" w:lineRule="auto"/>
        <w:rPr>
          <w:rFonts w:ascii="Times New Roman" w:hAnsi="Times New Roman" w:cs="Times New Roman"/>
          <w:i/>
          <w:iCs/>
        </w:rPr>
      </w:pPr>
    </w:p>
    <w:p w14:paraId="328FCE60" w14:textId="11DB75C3" w:rsidR="00365E5D" w:rsidRDefault="00365E5D" w:rsidP="00365E5D">
      <w:pPr>
        <w:spacing w:after="240" w:line="480" w:lineRule="auto"/>
        <w:rPr>
          <w:rFonts w:ascii="Times New Roman" w:hAnsi="Times New Roman" w:cs="Times New Roman"/>
        </w:rPr>
      </w:pPr>
      <w:r>
        <w:rPr>
          <w:rFonts w:ascii="Times New Roman" w:hAnsi="Times New Roman" w:cs="Times New Roman"/>
        </w:rPr>
        <w:t xml:space="preserve">ABSTRACT </w:t>
      </w:r>
    </w:p>
    <w:p w14:paraId="51ED05C0" w14:textId="3BEB4753" w:rsidR="00365E5D" w:rsidRDefault="00365E5D" w:rsidP="00365E5D">
      <w:pPr>
        <w:spacing w:after="240" w:line="480" w:lineRule="auto"/>
        <w:rPr>
          <w:rFonts w:ascii="Times New Roman" w:hAnsi="Times New Roman" w:cs="Times New Roman"/>
        </w:rPr>
      </w:pPr>
      <w:r>
        <w:rPr>
          <w:rFonts w:ascii="Times New Roman" w:hAnsi="Times New Roman" w:cs="Times New Roman"/>
        </w:rPr>
        <w:t xml:space="preserve">The harmonious free play of the imagination and understanding is at the heart of Kant’s account of beauty in the </w:t>
      </w:r>
      <w:r w:rsidRPr="00954547">
        <w:rPr>
          <w:rFonts w:ascii="Times New Roman" w:hAnsi="Times New Roman" w:cs="Times New Roman"/>
          <w:i/>
        </w:rPr>
        <w:t xml:space="preserve">Critique of the Power of </w:t>
      </w:r>
      <w:r w:rsidR="000A6951">
        <w:rPr>
          <w:rFonts w:ascii="Times New Roman" w:hAnsi="Times New Roman" w:cs="Times New Roman"/>
          <w:i/>
        </w:rPr>
        <w:t>Judgement</w:t>
      </w:r>
      <w:r>
        <w:rPr>
          <w:rFonts w:ascii="Times New Roman" w:hAnsi="Times New Roman" w:cs="Times New Roman"/>
        </w:rPr>
        <w:t xml:space="preserve">, but interpreters have long struggled to determine what Kant means when he claims the faculties are in a state of free play. In this paper, I </w:t>
      </w:r>
      <w:r w:rsidR="00B46DCA">
        <w:rPr>
          <w:rFonts w:ascii="Times New Roman" w:hAnsi="Times New Roman" w:cs="Times New Roman"/>
        </w:rPr>
        <w:t xml:space="preserve">develop an </w:t>
      </w:r>
      <w:r>
        <w:rPr>
          <w:rFonts w:ascii="Times New Roman" w:hAnsi="Times New Roman" w:cs="Times New Roman"/>
        </w:rPr>
        <w:t>interpretation of the free play of the faculties in terms of the freedom of attention</w:t>
      </w:r>
      <w:r w:rsidR="007748BB">
        <w:rPr>
          <w:rFonts w:ascii="Times New Roman" w:hAnsi="Times New Roman" w:cs="Times New Roman"/>
        </w:rPr>
        <w:t xml:space="preserve">. </w:t>
      </w:r>
      <w:r>
        <w:rPr>
          <w:rFonts w:ascii="Times New Roman" w:hAnsi="Times New Roman" w:cs="Times New Roman"/>
        </w:rPr>
        <w:t>By appealing to the different way that we attend to objects in aesthetic experience, we can explain how the faculties are free, even when the subject already possesses a concept of the object and is bound to the determinate form of the object in</w:t>
      </w:r>
      <w:r w:rsidR="002C172A">
        <w:rPr>
          <w:rFonts w:ascii="Times New Roman" w:hAnsi="Times New Roman" w:cs="Times New Roman"/>
        </w:rPr>
        <w:t xml:space="preserve"> perception</w:t>
      </w:r>
      <w:r>
        <w:rPr>
          <w:rFonts w:ascii="Times New Roman" w:hAnsi="Times New Roman" w:cs="Times New Roman"/>
        </w:rPr>
        <w:t xml:space="preserve">. </w:t>
      </w:r>
    </w:p>
    <w:p w14:paraId="0D027E87" w14:textId="77777777" w:rsidR="00365E5D" w:rsidRDefault="00365E5D" w:rsidP="00365E5D">
      <w:pPr>
        <w:spacing w:after="240" w:line="480" w:lineRule="auto"/>
        <w:rPr>
          <w:rFonts w:ascii="Times New Roman" w:hAnsi="Times New Roman" w:cs="Times New Roman"/>
        </w:rPr>
      </w:pPr>
      <w:r>
        <w:rPr>
          <w:rFonts w:ascii="Times New Roman" w:hAnsi="Times New Roman" w:cs="Times New Roman"/>
        </w:rPr>
        <w:t>KEYWORDS</w:t>
      </w:r>
    </w:p>
    <w:p w14:paraId="33BCCA79" w14:textId="197CEE94" w:rsidR="00365E5D" w:rsidRPr="002C172A" w:rsidRDefault="00365E5D" w:rsidP="00365E5D">
      <w:pPr>
        <w:spacing w:after="240" w:line="480" w:lineRule="auto"/>
        <w:rPr>
          <w:rFonts w:ascii="Times New Roman" w:hAnsi="Times New Roman" w:cs="Times New Roman"/>
          <w:iCs/>
        </w:rPr>
      </w:pPr>
      <w:r>
        <w:rPr>
          <w:rFonts w:ascii="Times New Roman" w:hAnsi="Times New Roman" w:cs="Times New Roman"/>
        </w:rPr>
        <w:t xml:space="preserve">Kant, Attention, Imagination, Aesthetic Experience, </w:t>
      </w:r>
      <w:r w:rsidRPr="007132B4">
        <w:rPr>
          <w:rFonts w:ascii="Times New Roman" w:hAnsi="Times New Roman" w:cs="Times New Roman"/>
          <w:i/>
        </w:rPr>
        <w:t xml:space="preserve">Critique of the Power of </w:t>
      </w:r>
      <w:r w:rsidR="000A6951">
        <w:rPr>
          <w:rFonts w:ascii="Times New Roman" w:hAnsi="Times New Roman" w:cs="Times New Roman"/>
          <w:i/>
        </w:rPr>
        <w:t>Judgement</w:t>
      </w:r>
      <w:r w:rsidR="002C172A">
        <w:rPr>
          <w:rFonts w:ascii="Times New Roman" w:hAnsi="Times New Roman" w:cs="Times New Roman"/>
          <w:iCs/>
        </w:rPr>
        <w:t xml:space="preserve">, Harmony of the Faculties, Free </w:t>
      </w:r>
      <w:r w:rsidR="000A6951">
        <w:rPr>
          <w:rFonts w:ascii="Times New Roman" w:hAnsi="Times New Roman" w:cs="Times New Roman"/>
          <w:iCs/>
        </w:rPr>
        <w:t>P</w:t>
      </w:r>
      <w:r w:rsidR="002C172A">
        <w:rPr>
          <w:rFonts w:ascii="Times New Roman" w:hAnsi="Times New Roman" w:cs="Times New Roman"/>
          <w:iCs/>
        </w:rPr>
        <w:t>lay, Reflection</w:t>
      </w:r>
    </w:p>
    <w:p w14:paraId="510A9E7A" w14:textId="089E2781" w:rsidR="00365E5D" w:rsidRDefault="00365E5D" w:rsidP="00365E5D">
      <w:pPr>
        <w:rPr>
          <w:rFonts w:ascii="Times New Roman" w:hAnsi="Times New Roman" w:cs="Times New Roman"/>
        </w:rPr>
      </w:pPr>
    </w:p>
    <w:p w14:paraId="365E46E5" w14:textId="59D2A086" w:rsidR="00365E5D" w:rsidRDefault="00365E5D" w:rsidP="00365E5D">
      <w:pPr>
        <w:rPr>
          <w:rFonts w:ascii="Times New Roman" w:hAnsi="Times New Roman" w:cs="Times New Roman"/>
        </w:rPr>
      </w:pPr>
    </w:p>
    <w:p w14:paraId="00650CA6" w14:textId="3FA2F939" w:rsidR="00365E5D" w:rsidRDefault="00365E5D" w:rsidP="00365E5D">
      <w:pPr>
        <w:rPr>
          <w:rFonts w:ascii="Times New Roman" w:hAnsi="Times New Roman" w:cs="Times New Roman"/>
        </w:rPr>
      </w:pPr>
    </w:p>
    <w:p w14:paraId="6A3FCD08" w14:textId="2CA9A584" w:rsidR="00365E5D" w:rsidRDefault="00365E5D" w:rsidP="00365E5D">
      <w:pPr>
        <w:rPr>
          <w:rFonts w:ascii="Times New Roman" w:hAnsi="Times New Roman" w:cs="Times New Roman"/>
        </w:rPr>
      </w:pPr>
    </w:p>
    <w:p w14:paraId="033F8B3A" w14:textId="37CCF47B" w:rsidR="00365E5D" w:rsidRDefault="00365E5D" w:rsidP="00365E5D">
      <w:pPr>
        <w:rPr>
          <w:rFonts w:ascii="Times New Roman" w:hAnsi="Times New Roman" w:cs="Times New Roman"/>
        </w:rPr>
      </w:pPr>
    </w:p>
    <w:p w14:paraId="4CCBE64E" w14:textId="454F2417" w:rsidR="00365E5D" w:rsidRDefault="00365E5D" w:rsidP="00365E5D">
      <w:pPr>
        <w:rPr>
          <w:rFonts w:ascii="Times New Roman" w:hAnsi="Times New Roman" w:cs="Times New Roman"/>
        </w:rPr>
      </w:pPr>
    </w:p>
    <w:p w14:paraId="08285376" w14:textId="0E1685D3" w:rsidR="00365E5D" w:rsidRDefault="00365E5D" w:rsidP="00365E5D">
      <w:pPr>
        <w:rPr>
          <w:rFonts w:ascii="Times New Roman" w:hAnsi="Times New Roman" w:cs="Times New Roman"/>
        </w:rPr>
      </w:pPr>
    </w:p>
    <w:p w14:paraId="1118ACB9" w14:textId="7AA6EA1A" w:rsidR="00365E5D" w:rsidRDefault="00365E5D" w:rsidP="00365E5D">
      <w:pPr>
        <w:rPr>
          <w:rFonts w:ascii="Times New Roman" w:hAnsi="Times New Roman" w:cs="Times New Roman"/>
        </w:rPr>
      </w:pPr>
    </w:p>
    <w:p w14:paraId="5A40DBA6" w14:textId="05375F67" w:rsidR="00365E5D" w:rsidRDefault="00365E5D" w:rsidP="00365E5D">
      <w:pPr>
        <w:rPr>
          <w:rFonts w:ascii="Times New Roman" w:hAnsi="Times New Roman" w:cs="Times New Roman"/>
        </w:rPr>
      </w:pPr>
    </w:p>
    <w:p w14:paraId="53A94723" w14:textId="0D147F9F" w:rsidR="00365E5D" w:rsidRDefault="00F40644" w:rsidP="00365E5D">
      <w:pPr>
        <w:spacing w:after="240" w:line="480" w:lineRule="auto"/>
        <w:rPr>
          <w:rFonts w:ascii="Times New Roman" w:hAnsi="Times New Roman" w:cs="Times New Roman"/>
        </w:rPr>
      </w:pPr>
      <w:r>
        <w:rPr>
          <w:rFonts w:ascii="Times New Roman" w:hAnsi="Times New Roman" w:cs="Times New Roman"/>
        </w:rPr>
        <w:t>According to</w:t>
      </w:r>
      <w:r w:rsidR="00365E5D">
        <w:rPr>
          <w:rFonts w:ascii="Times New Roman" w:hAnsi="Times New Roman" w:cs="Times New Roman"/>
        </w:rPr>
        <w:t xml:space="preserve"> Kant’s theory of taste, a </w:t>
      </w:r>
      <w:r w:rsidR="000A6951">
        <w:rPr>
          <w:rFonts w:ascii="Times New Roman" w:hAnsi="Times New Roman" w:cs="Times New Roman"/>
        </w:rPr>
        <w:t>judgement</w:t>
      </w:r>
      <w:r w:rsidR="00365E5D">
        <w:rPr>
          <w:rFonts w:ascii="Times New Roman" w:hAnsi="Times New Roman" w:cs="Times New Roman"/>
        </w:rPr>
        <w:t xml:space="preserve"> of beauty is not grounded on any concept of the object, nor is it grounded in pleasure </w:t>
      </w:r>
      <w:r w:rsidR="00365E5D" w:rsidRPr="007C56A9">
        <w:rPr>
          <w:rFonts w:ascii="Times New Roman" w:hAnsi="Times New Roman" w:cs="Times New Roman"/>
          <w:i/>
        </w:rPr>
        <w:t>in the object</w:t>
      </w:r>
      <w:r w:rsidR="00365E5D">
        <w:rPr>
          <w:rFonts w:ascii="Times New Roman" w:hAnsi="Times New Roman" w:cs="Times New Roman"/>
        </w:rPr>
        <w:t xml:space="preserve">, although such pleasure can subsequently arise. Instead, the pleasure that grounds a </w:t>
      </w:r>
      <w:r w:rsidR="000A6951">
        <w:rPr>
          <w:rFonts w:ascii="Times New Roman" w:hAnsi="Times New Roman" w:cs="Times New Roman"/>
        </w:rPr>
        <w:t>judgement</w:t>
      </w:r>
      <w:r w:rsidR="00365E5D">
        <w:rPr>
          <w:rFonts w:ascii="Times New Roman" w:hAnsi="Times New Roman" w:cs="Times New Roman"/>
        </w:rPr>
        <w:t xml:space="preserve"> of beauty is pleasure in our own state of mind—and its universal communicability—as we reflect on the form of an object. The state of mind in question is the harmonious relation of the imagination and understanding as they engage in </w:t>
      </w:r>
      <w:r w:rsidR="002C172A">
        <w:rPr>
          <w:rFonts w:ascii="Times New Roman" w:hAnsi="Times New Roman" w:cs="Times New Roman"/>
        </w:rPr>
        <w:t>‘</w:t>
      </w:r>
      <w:r w:rsidR="00365E5D">
        <w:rPr>
          <w:rFonts w:ascii="Times New Roman" w:hAnsi="Times New Roman" w:cs="Times New Roman"/>
        </w:rPr>
        <w:t>free play</w:t>
      </w:r>
      <w:r w:rsidR="002C172A">
        <w:rPr>
          <w:rFonts w:ascii="Times New Roman" w:hAnsi="Times New Roman" w:cs="Times New Roman"/>
        </w:rPr>
        <w:t>’</w:t>
      </w:r>
      <w:r w:rsidR="00365E5D">
        <w:rPr>
          <w:rFonts w:ascii="Times New Roman" w:hAnsi="Times New Roman" w:cs="Times New Roman"/>
        </w:rPr>
        <w:t xml:space="preserve"> in reflection on </w:t>
      </w:r>
      <w:r>
        <w:rPr>
          <w:rFonts w:ascii="Times New Roman" w:hAnsi="Times New Roman" w:cs="Times New Roman"/>
        </w:rPr>
        <w:t xml:space="preserve">an </w:t>
      </w:r>
      <w:r w:rsidR="00365E5D">
        <w:rPr>
          <w:rFonts w:ascii="Times New Roman" w:hAnsi="Times New Roman" w:cs="Times New Roman"/>
        </w:rPr>
        <w:t>object (</w:t>
      </w:r>
      <w:r w:rsidR="002C172A">
        <w:rPr>
          <w:rFonts w:ascii="Times New Roman" w:hAnsi="Times New Roman" w:cs="Times New Roman"/>
        </w:rPr>
        <w:t xml:space="preserve">CJ </w:t>
      </w:r>
      <w:r w:rsidR="00365E5D">
        <w:rPr>
          <w:rFonts w:ascii="Times New Roman" w:hAnsi="Times New Roman" w:cs="Times New Roman"/>
        </w:rPr>
        <w:t>5: 217).</w:t>
      </w:r>
      <w:r w:rsidR="00060024">
        <w:rPr>
          <w:rStyle w:val="EndnoteReference"/>
          <w:rFonts w:ascii="Times New Roman" w:hAnsi="Times New Roman" w:cs="Times New Roman"/>
        </w:rPr>
        <w:endnoteReference w:id="1"/>
      </w:r>
      <w:r w:rsidR="00060024">
        <w:rPr>
          <w:rFonts w:ascii="Times New Roman" w:hAnsi="Times New Roman" w:cs="Times New Roman"/>
        </w:rPr>
        <w:t xml:space="preserve"> </w:t>
      </w:r>
      <w:r w:rsidR="00365E5D">
        <w:rPr>
          <w:rFonts w:ascii="Times New Roman" w:hAnsi="Times New Roman" w:cs="Times New Roman"/>
        </w:rPr>
        <w:t xml:space="preserve">The free harmony of the faculties is at the heart of Kant’s subjectivist theory of taste. But interpreters have long struggled to determine what, </w:t>
      </w:r>
      <w:r w:rsidR="00365E5D" w:rsidRPr="00CA6DF8">
        <w:rPr>
          <w:rFonts w:ascii="Times New Roman" w:hAnsi="Times New Roman" w:cs="Times New Roman"/>
          <w:i/>
        </w:rPr>
        <w:t>exactly</w:t>
      </w:r>
      <w:r w:rsidR="00365E5D">
        <w:rPr>
          <w:rFonts w:ascii="Times New Roman" w:hAnsi="Times New Roman" w:cs="Times New Roman"/>
        </w:rPr>
        <w:t xml:space="preserve">, Kant means when he claims that the faculties are in a state of harmonious </w:t>
      </w:r>
      <w:r w:rsidR="002C172A">
        <w:rPr>
          <w:rFonts w:ascii="Times New Roman" w:hAnsi="Times New Roman" w:cs="Times New Roman"/>
        </w:rPr>
        <w:t>‘</w:t>
      </w:r>
      <w:r w:rsidR="00365E5D">
        <w:rPr>
          <w:rFonts w:ascii="Times New Roman" w:hAnsi="Times New Roman" w:cs="Times New Roman"/>
        </w:rPr>
        <w:t>free play</w:t>
      </w:r>
      <w:r w:rsidR="002C172A">
        <w:rPr>
          <w:rFonts w:ascii="Times New Roman" w:hAnsi="Times New Roman" w:cs="Times New Roman"/>
        </w:rPr>
        <w:t>’.</w:t>
      </w:r>
      <w:r w:rsidR="00365E5D">
        <w:rPr>
          <w:rFonts w:ascii="Times New Roman" w:hAnsi="Times New Roman" w:cs="Times New Roman"/>
        </w:rPr>
        <w:t xml:space="preserve"> What is striking is not only the disagreement among interpreters but </w:t>
      </w:r>
      <w:r w:rsidR="00314D9B">
        <w:rPr>
          <w:rFonts w:ascii="Times New Roman" w:hAnsi="Times New Roman" w:cs="Times New Roman"/>
        </w:rPr>
        <w:t xml:space="preserve">also </w:t>
      </w:r>
      <w:r w:rsidR="00365E5D">
        <w:rPr>
          <w:rFonts w:ascii="Times New Roman" w:hAnsi="Times New Roman" w:cs="Times New Roman"/>
        </w:rPr>
        <w:t>just how widely the interpretations diverge.</w:t>
      </w:r>
      <w:r w:rsidR="00060024">
        <w:rPr>
          <w:rStyle w:val="EndnoteReference"/>
          <w:rFonts w:ascii="Times New Roman" w:hAnsi="Times New Roman" w:cs="Times New Roman"/>
        </w:rPr>
        <w:endnoteReference w:id="2"/>
      </w:r>
      <w:r w:rsidR="00060024">
        <w:rPr>
          <w:rFonts w:ascii="Times New Roman" w:hAnsi="Times New Roman" w:cs="Times New Roman"/>
        </w:rPr>
        <w:t xml:space="preserve"> </w:t>
      </w:r>
    </w:p>
    <w:p w14:paraId="201AEBCD" w14:textId="68D96327" w:rsidR="00365E5D" w:rsidRDefault="00365E5D" w:rsidP="00365E5D">
      <w:pPr>
        <w:spacing w:after="240" w:line="480" w:lineRule="auto"/>
        <w:rPr>
          <w:rFonts w:ascii="Times New Roman" w:hAnsi="Times New Roman" w:cs="Times New Roman"/>
        </w:rPr>
      </w:pPr>
      <w:r>
        <w:rPr>
          <w:rFonts w:ascii="Times New Roman" w:hAnsi="Times New Roman" w:cs="Times New Roman"/>
        </w:rPr>
        <w:t>Several scholars have focused on the question of what the faculty of understanding contributes to the state of free play</w:t>
      </w:r>
      <w:r w:rsidR="00060024">
        <w:rPr>
          <w:rFonts w:ascii="Times New Roman" w:hAnsi="Times New Roman" w:cs="Times New Roman"/>
        </w:rPr>
        <w:t xml:space="preserve"> (</w:t>
      </w:r>
      <w:r w:rsidR="00060024" w:rsidRPr="00CB6660">
        <w:rPr>
          <w:rFonts w:ascii="Times New Roman" w:hAnsi="Times New Roman" w:cs="Times New Roman"/>
        </w:rPr>
        <w:t>Cohen 2002</w:t>
      </w:r>
      <w:r w:rsidR="00060024">
        <w:rPr>
          <w:rFonts w:ascii="Times New Roman" w:hAnsi="Times New Roman" w:cs="Times New Roman"/>
        </w:rPr>
        <w:t xml:space="preserve">; </w:t>
      </w:r>
      <w:r w:rsidR="00060024" w:rsidRPr="00CB6660">
        <w:rPr>
          <w:rFonts w:ascii="Times New Roman" w:hAnsi="Times New Roman" w:cs="Times New Roman"/>
        </w:rPr>
        <w:t>Guyer 2006</w:t>
      </w:r>
      <w:r w:rsidR="00060024">
        <w:rPr>
          <w:rFonts w:ascii="Times New Roman" w:hAnsi="Times New Roman" w:cs="Times New Roman"/>
        </w:rPr>
        <w:t>)</w:t>
      </w:r>
      <w:r w:rsidR="00060024" w:rsidRPr="00CB6660">
        <w:rPr>
          <w:rFonts w:ascii="Times New Roman" w:hAnsi="Times New Roman" w:cs="Times New Roman"/>
        </w:rPr>
        <w:t>.</w:t>
      </w:r>
      <w:r>
        <w:rPr>
          <w:rFonts w:ascii="Times New Roman" w:hAnsi="Times New Roman" w:cs="Times New Roman"/>
        </w:rPr>
        <w:t xml:space="preserve"> This is an obvious question to ask because Kant insists that </w:t>
      </w:r>
      <w:r w:rsidR="000A6951">
        <w:rPr>
          <w:rFonts w:ascii="Times New Roman" w:hAnsi="Times New Roman" w:cs="Times New Roman"/>
        </w:rPr>
        <w:t>judgement</w:t>
      </w:r>
      <w:r>
        <w:rPr>
          <w:rFonts w:ascii="Times New Roman" w:hAnsi="Times New Roman" w:cs="Times New Roman"/>
        </w:rPr>
        <w:t xml:space="preserve">s of beauty are not cognitive </w:t>
      </w:r>
      <w:r w:rsidR="000A6951">
        <w:rPr>
          <w:rFonts w:ascii="Times New Roman" w:hAnsi="Times New Roman" w:cs="Times New Roman"/>
        </w:rPr>
        <w:t>judgement</w:t>
      </w:r>
      <w:r>
        <w:rPr>
          <w:rFonts w:ascii="Times New Roman" w:hAnsi="Times New Roman" w:cs="Times New Roman"/>
        </w:rPr>
        <w:t>s (</w:t>
      </w:r>
      <w:r w:rsidR="00060024">
        <w:rPr>
          <w:rFonts w:ascii="Times New Roman" w:hAnsi="Times New Roman" w:cs="Times New Roman"/>
        </w:rPr>
        <w:t xml:space="preserve">CJ </w:t>
      </w:r>
      <w:r>
        <w:rPr>
          <w:rFonts w:ascii="Times New Roman" w:hAnsi="Times New Roman" w:cs="Times New Roman"/>
        </w:rPr>
        <w:t xml:space="preserve">5:203; </w:t>
      </w:r>
      <w:r w:rsidR="00060024">
        <w:rPr>
          <w:rFonts w:ascii="Times New Roman" w:hAnsi="Times New Roman" w:cs="Times New Roman"/>
        </w:rPr>
        <w:t xml:space="preserve">CJ </w:t>
      </w:r>
      <w:r>
        <w:rPr>
          <w:rFonts w:ascii="Times New Roman" w:hAnsi="Times New Roman" w:cs="Times New Roman"/>
        </w:rPr>
        <w:t xml:space="preserve">5:211). As a species of aesthetic </w:t>
      </w:r>
      <w:r w:rsidR="000A6951">
        <w:rPr>
          <w:rFonts w:ascii="Times New Roman" w:hAnsi="Times New Roman" w:cs="Times New Roman"/>
        </w:rPr>
        <w:t>judgement</w:t>
      </w:r>
      <w:r>
        <w:rPr>
          <w:rFonts w:ascii="Times New Roman" w:hAnsi="Times New Roman" w:cs="Times New Roman"/>
        </w:rPr>
        <w:t>, they are grounded merely on feeling. But if that is so, what does the understanding contribute to the state of mind that occasions the feeling of pleasure in the beautiful?</w:t>
      </w:r>
      <w:r w:rsidR="00060024">
        <w:rPr>
          <w:rStyle w:val="EndnoteReference"/>
          <w:rFonts w:ascii="Times New Roman" w:hAnsi="Times New Roman" w:cs="Times New Roman"/>
        </w:rPr>
        <w:endnoteReference w:id="3"/>
      </w:r>
      <w:r w:rsidR="00060024">
        <w:rPr>
          <w:rFonts w:ascii="Times New Roman" w:hAnsi="Times New Roman" w:cs="Times New Roman"/>
        </w:rPr>
        <w:t xml:space="preserve"> </w:t>
      </w:r>
      <w:r>
        <w:rPr>
          <w:rFonts w:ascii="Times New Roman" w:hAnsi="Times New Roman" w:cs="Times New Roman"/>
        </w:rPr>
        <w:t>Some interpreters suggest that the understanding playfully applies a host of concepts to the object, but without determining the object under any of these concepts.</w:t>
      </w:r>
      <w:r w:rsidR="00060024">
        <w:rPr>
          <w:rStyle w:val="EndnoteReference"/>
          <w:rFonts w:ascii="Times New Roman" w:hAnsi="Times New Roman" w:cs="Times New Roman"/>
        </w:rPr>
        <w:endnoteReference w:id="4"/>
      </w:r>
      <w:r w:rsidR="00060024">
        <w:rPr>
          <w:rFonts w:ascii="Times New Roman" w:hAnsi="Times New Roman" w:cs="Times New Roman"/>
        </w:rPr>
        <w:t xml:space="preserve"> </w:t>
      </w:r>
      <w:r>
        <w:rPr>
          <w:rFonts w:ascii="Times New Roman" w:hAnsi="Times New Roman" w:cs="Times New Roman"/>
        </w:rPr>
        <w:t>Others suggest that the understanding does not supply a concept at all, but rather a condition that is necessary for conceptualization in general (e.g., categorical unity or a feeling of normativity).</w:t>
      </w:r>
      <w:r w:rsidR="00060024">
        <w:rPr>
          <w:rStyle w:val="EndnoteReference"/>
          <w:rFonts w:ascii="Times New Roman" w:hAnsi="Times New Roman" w:cs="Times New Roman"/>
        </w:rPr>
        <w:endnoteReference w:id="5"/>
      </w:r>
      <w:r w:rsidR="00060024">
        <w:rPr>
          <w:rFonts w:ascii="Times New Roman" w:hAnsi="Times New Roman" w:cs="Times New Roman"/>
        </w:rPr>
        <w:t xml:space="preserve"> </w:t>
      </w:r>
      <w:r>
        <w:rPr>
          <w:rFonts w:ascii="Times New Roman" w:hAnsi="Times New Roman" w:cs="Times New Roman"/>
        </w:rPr>
        <w:t>Still others suggest that the understanding contributes something beyond that which is needed for conceptual recognition of the object.</w:t>
      </w:r>
      <w:r w:rsidR="00060024">
        <w:rPr>
          <w:rStyle w:val="EndnoteReference"/>
          <w:rFonts w:ascii="Times New Roman" w:hAnsi="Times New Roman" w:cs="Times New Roman"/>
        </w:rPr>
        <w:endnoteReference w:id="6"/>
      </w:r>
      <w:r w:rsidR="00060024">
        <w:rPr>
          <w:rFonts w:ascii="Times New Roman" w:hAnsi="Times New Roman" w:cs="Times New Roman"/>
        </w:rPr>
        <w:t xml:space="preserve"> </w:t>
      </w:r>
    </w:p>
    <w:p w14:paraId="0D4814EB" w14:textId="6A13F793" w:rsidR="00495CDA" w:rsidRDefault="00365E5D" w:rsidP="00365E5D">
      <w:pPr>
        <w:spacing w:after="240" w:line="480" w:lineRule="auto"/>
        <w:rPr>
          <w:rFonts w:ascii="Times New Roman" w:hAnsi="Times New Roman" w:cs="Times New Roman"/>
        </w:rPr>
      </w:pPr>
      <w:r>
        <w:rPr>
          <w:rFonts w:ascii="Times New Roman" w:hAnsi="Times New Roman" w:cs="Times New Roman"/>
        </w:rPr>
        <w:lastRenderedPageBreak/>
        <w:t xml:space="preserve">Interpreters have similarly offered a variety of interpretations of what the </w:t>
      </w:r>
      <w:r w:rsidRPr="00780076">
        <w:rPr>
          <w:rFonts w:ascii="Times New Roman" w:hAnsi="Times New Roman" w:cs="Times New Roman"/>
          <w:i/>
        </w:rPr>
        <w:t>imagination</w:t>
      </w:r>
      <w:r>
        <w:rPr>
          <w:rFonts w:ascii="Times New Roman" w:hAnsi="Times New Roman" w:cs="Times New Roman"/>
        </w:rPr>
        <w:t xml:space="preserve"> is doing in the state of free play, which range from the claim that it </w:t>
      </w:r>
      <w:r w:rsidR="00371396">
        <w:rPr>
          <w:rFonts w:ascii="Times New Roman" w:hAnsi="Times New Roman" w:cs="Times New Roman"/>
        </w:rPr>
        <w:t>combines representations</w:t>
      </w:r>
      <w:r>
        <w:rPr>
          <w:rFonts w:ascii="Times New Roman" w:hAnsi="Times New Roman" w:cs="Times New Roman"/>
        </w:rPr>
        <w:t xml:space="preserve"> in a way that the subject takes to be fitting, yet in the absence of any concept that would underwrite this normativity</w:t>
      </w:r>
      <w:r w:rsidR="00060024">
        <w:rPr>
          <w:rFonts w:ascii="Times New Roman" w:hAnsi="Times New Roman" w:cs="Times New Roman"/>
        </w:rPr>
        <w:t xml:space="preserve"> (</w:t>
      </w:r>
      <w:proofErr w:type="spellStart"/>
      <w:r w:rsidR="00060024">
        <w:rPr>
          <w:rFonts w:ascii="Times New Roman" w:hAnsi="Times New Roman" w:cs="Times New Roman"/>
        </w:rPr>
        <w:t>Ginsborg</w:t>
      </w:r>
      <w:proofErr w:type="spellEnd"/>
      <w:r w:rsidR="00060024">
        <w:rPr>
          <w:rFonts w:ascii="Times New Roman" w:hAnsi="Times New Roman" w:cs="Times New Roman"/>
        </w:rPr>
        <w:t xml:space="preserve"> 1997)</w:t>
      </w:r>
      <w:r>
        <w:rPr>
          <w:rFonts w:ascii="Times New Roman" w:hAnsi="Times New Roman" w:cs="Times New Roman"/>
        </w:rPr>
        <w:t xml:space="preserve">; </w:t>
      </w:r>
      <w:r w:rsidR="007B0393">
        <w:rPr>
          <w:rFonts w:ascii="Times New Roman" w:eastAsia="Times New Roman" w:hAnsi="Times New Roman" w:cs="Times New Roman"/>
        </w:rPr>
        <w:t xml:space="preserve">that it </w:t>
      </w:r>
      <w:r w:rsidR="00060024">
        <w:rPr>
          <w:rFonts w:ascii="Times New Roman" w:eastAsia="Times New Roman" w:hAnsi="Times New Roman" w:cs="Times New Roman"/>
        </w:rPr>
        <w:t>‘</w:t>
      </w:r>
      <w:r w:rsidR="007B0393">
        <w:rPr>
          <w:rFonts w:ascii="Times New Roman" w:eastAsia="Times New Roman" w:hAnsi="Times New Roman" w:cs="Times New Roman"/>
        </w:rPr>
        <w:t>orders the manifold in any number of different ways unconstrained by the dictates of concept deployment</w:t>
      </w:r>
      <w:r w:rsidR="00060024">
        <w:rPr>
          <w:rFonts w:ascii="Times New Roman" w:eastAsia="Times New Roman" w:hAnsi="Times New Roman" w:cs="Times New Roman"/>
        </w:rPr>
        <w:t>’ (Rush 2001: 56);</w:t>
      </w:r>
      <w:r w:rsidR="007B0393">
        <w:rPr>
          <w:rFonts w:ascii="Times New Roman" w:eastAsia="Times New Roman" w:hAnsi="Times New Roman" w:cs="Times New Roman"/>
        </w:rPr>
        <w:t xml:space="preserve"> </w:t>
      </w:r>
      <w:r>
        <w:rPr>
          <w:rFonts w:ascii="Times New Roman" w:hAnsi="Times New Roman" w:cs="Times New Roman"/>
        </w:rPr>
        <w:t xml:space="preserve">and that it </w:t>
      </w:r>
      <w:r w:rsidR="00060024">
        <w:rPr>
          <w:rFonts w:ascii="Times New Roman" w:hAnsi="Times New Roman" w:cs="Times New Roman"/>
        </w:rPr>
        <w:t>‘</w:t>
      </w:r>
      <w:r>
        <w:rPr>
          <w:rFonts w:ascii="Times New Roman" w:hAnsi="Times New Roman" w:cs="Times New Roman"/>
        </w:rPr>
        <w:t>runs through [a] series of ‘partial representations’ and associations which are connected to [an] object by the mind and yet somehow elude determinate conceptualization</w:t>
      </w:r>
      <w:r w:rsidR="00060024">
        <w:rPr>
          <w:rFonts w:ascii="Times New Roman" w:hAnsi="Times New Roman" w:cs="Times New Roman"/>
        </w:rPr>
        <w:t>’ (Chignell 2007: 424).</w:t>
      </w:r>
      <w:r>
        <w:rPr>
          <w:rFonts w:ascii="Times New Roman" w:hAnsi="Times New Roman" w:cs="Times New Roman"/>
        </w:rPr>
        <w:t xml:space="preserve"> </w:t>
      </w:r>
    </w:p>
    <w:p w14:paraId="43D4CD7F" w14:textId="0C4ACF88" w:rsidR="00365E5D" w:rsidRDefault="00365E5D" w:rsidP="00365E5D">
      <w:pPr>
        <w:spacing w:after="240" w:line="480" w:lineRule="auto"/>
        <w:rPr>
          <w:rFonts w:ascii="Times New Roman" w:hAnsi="Times New Roman" w:cs="Times New Roman"/>
        </w:rPr>
      </w:pPr>
      <w:r>
        <w:rPr>
          <w:rFonts w:ascii="Times New Roman" w:hAnsi="Times New Roman" w:cs="Times New Roman"/>
        </w:rPr>
        <w:t>However, few interpreters have acknowledged that there is a puzzle concerning the freedom of the imagination in the experience of natural beauty.</w:t>
      </w:r>
      <w:r w:rsidR="00060024">
        <w:rPr>
          <w:rStyle w:val="EndnoteReference"/>
          <w:rFonts w:ascii="Times New Roman" w:hAnsi="Times New Roman" w:cs="Times New Roman"/>
        </w:rPr>
        <w:endnoteReference w:id="7"/>
      </w:r>
      <w:r w:rsidR="00060024">
        <w:rPr>
          <w:rFonts w:ascii="Times New Roman" w:hAnsi="Times New Roman" w:cs="Times New Roman"/>
        </w:rPr>
        <w:t xml:space="preserve"> </w:t>
      </w:r>
      <w:r>
        <w:rPr>
          <w:rFonts w:ascii="Times New Roman" w:hAnsi="Times New Roman" w:cs="Times New Roman"/>
        </w:rPr>
        <w:t xml:space="preserve">In the General Remark </w:t>
      </w:r>
      <w:r w:rsidR="000C04D8">
        <w:rPr>
          <w:rFonts w:ascii="Times New Roman" w:hAnsi="Times New Roman" w:cs="Times New Roman"/>
        </w:rPr>
        <w:t>to</w:t>
      </w:r>
      <w:r>
        <w:rPr>
          <w:rFonts w:ascii="Times New Roman" w:hAnsi="Times New Roman" w:cs="Times New Roman"/>
        </w:rPr>
        <w:t xml:space="preserve"> the first section of the Analytic</w:t>
      </w:r>
      <w:r w:rsidR="000C04D8">
        <w:rPr>
          <w:rFonts w:ascii="Times New Roman" w:hAnsi="Times New Roman" w:cs="Times New Roman"/>
        </w:rPr>
        <w:t xml:space="preserve"> (hereafter: General Remar</w:t>
      </w:r>
      <w:r w:rsidR="000A6951">
        <w:rPr>
          <w:rFonts w:ascii="Times New Roman" w:hAnsi="Times New Roman" w:cs="Times New Roman"/>
        </w:rPr>
        <w:t>k</w:t>
      </w:r>
      <w:r w:rsidR="000C04D8">
        <w:rPr>
          <w:rFonts w:ascii="Times New Roman" w:hAnsi="Times New Roman" w:cs="Times New Roman"/>
        </w:rPr>
        <w:t>)</w:t>
      </w:r>
      <w:r w:rsidR="00060024">
        <w:rPr>
          <w:rFonts w:ascii="Times New Roman" w:hAnsi="Times New Roman" w:cs="Times New Roman"/>
        </w:rPr>
        <w:t xml:space="preserve">, </w:t>
      </w:r>
      <w:r>
        <w:rPr>
          <w:rFonts w:ascii="Times New Roman" w:hAnsi="Times New Roman" w:cs="Times New Roman"/>
        </w:rPr>
        <w:t xml:space="preserve">Kant claims that in a </w:t>
      </w:r>
      <w:r w:rsidR="000A6951">
        <w:rPr>
          <w:rFonts w:ascii="Times New Roman" w:hAnsi="Times New Roman" w:cs="Times New Roman"/>
        </w:rPr>
        <w:t>judgement</w:t>
      </w:r>
      <w:r>
        <w:rPr>
          <w:rFonts w:ascii="Times New Roman" w:hAnsi="Times New Roman" w:cs="Times New Roman"/>
        </w:rPr>
        <w:t xml:space="preserve"> of taste, </w:t>
      </w:r>
      <w:r w:rsidR="00060024">
        <w:rPr>
          <w:rFonts w:ascii="Times New Roman" w:hAnsi="Times New Roman" w:cs="Times New Roman"/>
        </w:rPr>
        <w:t>‘</w:t>
      </w:r>
      <w:r>
        <w:rPr>
          <w:rFonts w:ascii="Times New Roman" w:hAnsi="Times New Roman" w:cs="Times New Roman"/>
        </w:rPr>
        <w:t>the imagination must be considered in its freedom</w:t>
      </w:r>
      <w:r w:rsidR="00060024">
        <w:rPr>
          <w:rFonts w:ascii="Times New Roman" w:hAnsi="Times New Roman" w:cs="Times New Roman"/>
        </w:rPr>
        <w:t>’</w:t>
      </w:r>
      <w:r>
        <w:rPr>
          <w:rFonts w:ascii="Times New Roman" w:hAnsi="Times New Roman" w:cs="Times New Roman"/>
        </w:rPr>
        <w:t xml:space="preserve"> (</w:t>
      </w:r>
      <w:r w:rsidR="00060024">
        <w:rPr>
          <w:rFonts w:ascii="Times New Roman" w:hAnsi="Times New Roman" w:cs="Times New Roman"/>
        </w:rPr>
        <w:t>CJ</w:t>
      </w:r>
      <w:r w:rsidR="000C04D8">
        <w:rPr>
          <w:rFonts w:ascii="Times New Roman" w:hAnsi="Times New Roman" w:cs="Times New Roman"/>
        </w:rPr>
        <w:t>,</w:t>
      </w:r>
      <w:r w:rsidR="00060024">
        <w:rPr>
          <w:rFonts w:ascii="Times New Roman" w:hAnsi="Times New Roman" w:cs="Times New Roman"/>
        </w:rPr>
        <w:t xml:space="preserve"> </w:t>
      </w:r>
      <w:r>
        <w:rPr>
          <w:rFonts w:ascii="Times New Roman" w:hAnsi="Times New Roman" w:cs="Times New Roman"/>
        </w:rPr>
        <w:t xml:space="preserve">5:240), but in the very same passage he writes that </w:t>
      </w:r>
      <w:r w:rsidR="00060024">
        <w:rPr>
          <w:rFonts w:ascii="Times New Roman" w:hAnsi="Times New Roman" w:cs="Times New Roman"/>
        </w:rPr>
        <w:t>‘</w:t>
      </w:r>
      <w:r>
        <w:rPr>
          <w:rFonts w:ascii="Times New Roman" w:hAnsi="Times New Roman" w:cs="Times New Roman"/>
        </w:rPr>
        <w:t>in the apprehension of a given object of the senses [the imagination] is of course bound to a determinate form of this object and to this extent has no free play (as in invention)</w:t>
      </w:r>
      <w:r w:rsidR="00060024">
        <w:rPr>
          <w:rFonts w:ascii="Times New Roman" w:hAnsi="Times New Roman" w:cs="Times New Roman"/>
        </w:rPr>
        <w:t>’</w:t>
      </w:r>
      <w:r>
        <w:rPr>
          <w:rFonts w:ascii="Times New Roman" w:hAnsi="Times New Roman" w:cs="Times New Roman"/>
        </w:rPr>
        <w:t>(Ibid.). It is thus not clear in what sense the imagination is free in the experience of natural beauty</w:t>
      </w:r>
      <w:r w:rsidR="000C45F1">
        <w:rPr>
          <w:rFonts w:ascii="Times New Roman" w:hAnsi="Times New Roman" w:cs="Times New Roman"/>
        </w:rPr>
        <w:t xml:space="preserve"> if </w:t>
      </w:r>
      <w:r>
        <w:rPr>
          <w:rFonts w:ascii="Times New Roman" w:hAnsi="Times New Roman" w:cs="Times New Roman"/>
        </w:rPr>
        <w:t xml:space="preserve">it is </w:t>
      </w:r>
      <w:r w:rsidRPr="000A6951">
        <w:rPr>
          <w:rFonts w:ascii="Times New Roman" w:hAnsi="Times New Roman" w:cs="Times New Roman"/>
          <w:iCs/>
        </w:rPr>
        <w:t xml:space="preserve">bound </w:t>
      </w:r>
      <w:r>
        <w:rPr>
          <w:rFonts w:ascii="Times New Roman" w:hAnsi="Times New Roman" w:cs="Times New Roman"/>
        </w:rPr>
        <w:t xml:space="preserve">to the form of the objects it apprehends. </w:t>
      </w:r>
    </w:p>
    <w:p w14:paraId="5BD477F0" w14:textId="1BF364D4" w:rsidR="008A7EE4" w:rsidRDefault="00365E5D" w:rsidP="00365E5D">
      <w:pPr>
        <w:spacing w:after="240" w:line="480" w:lineRule="auto"/>
        <w:rPr>
          <w:rFonts w:ascii="Times New Roman" w:hAnsi="Times New Roman" w:cs="Times New Roman"/>
        </w:rPr>
      </w:pPr>
      <w:r>
        <w:rPr>
          <w:rFonts w:ascii="Times New Roman" w:hAnsi="Times New Roman" w:cs="Times New Roman"/>
        </w:rPr>
        <w:t xml:space="preserve">My goal in this paper is to offer an interpretation of the experience of natural beauty that can explain the sense in which the faculties of imagination and understanding are in free play even when the subject is bound to the determinate form of an object and even when she possesses a concept of the object. </w:t>
      </w:r>
      <w:r w:rsidR="004F3767">
        <w:rPr>
          <w:rFonts w:ascii="Times New Roman" w:hAnsi="Times New Roman" w:cs="Times New Roman"/>
        </w:rPr>
        <w:t xml:space="preserve">On my view, the free play of the faculties is best understood in terms of </w:t>
      </w:r>
      <w:r w:rsidR="0010718F">
        <w:rPr>
          <w:rFonts w:ascii="Times New Roman" w:hAnsi="Times New Roman" w:cs="Times New Roman"/>
        </w:rPr>
        <w:t xml:space="preserve">the freedom of attention. As I hope to show in what follows, although aesthetic reflection involves the joint operation of imagination and understanding in attending to the form of </w:t>
      </w:r>
      <w:r w:rsidR="001D754E">
        <w:rPr>
          <w:rFonts w:ascii="Times New Roman" w:hAnsi="Times New Roman" w:cs="Times New Roman"/>
        </w:rPr>
        <w:t>an</w:t>
      </w:r>
      <w:r w:rsidR="0010718F">
        <w:rPr>
          <w:rFonts w:ascii="Times New Roman" w:hAnsi="Times New Roman" w:cs="Times New Roman"/>
        </w:rPr>
        <w:t xml:space="preserve"> object, the way in which attention is guided in aesthetic reflection—and thus what we attend to—is different from the way that attention is guided for cognitive purposes. </w:t>
      </w:r>
      <w:r w:rsidR="006B5F3D">
        <w:rPr>
          <w:rFonts w:ascii="Times New Roman" w:hAnsi="Times New Roman" w:cs="Times New Roman"/>
        </w:rPr>
        <w:t>W</w:t>
      </w:r>
      <w:r w:rsidR="00AB1EF5">
        <w:rPr>
          <w:rFonts w:ascii="Times New Roman" w:hAnsi="Times New Roman" w:cs="Times New Roman"/>
        </w:rPr>
        <w:t xml:space="preserve">hen an object is such </w:t>
      </w:r>
      <w:r w:rsidR="00AB1EF5">
        <w:rPr>
          <w:rFonts w:ascii="Times New Roman" w:hAnsi="Times New Roman" w:cs="Times New Roman"/>
        </w:rPr>
        <w:lastRenderedPageBreak/>
        <w:t xml:space="preserve">that its form </w:t>
      </w:r>
      <w:r w:rsidR="000C04D8">
        <w:rPr>
          <w:rFonts w:ascii="Times New Roman" w:hAnsi="Times New Roman" w:cs="Times New Roman"/>
        </w:rPr>
        <w:t xml:space="preserve">strengthens and entertains </w:t>
      </w:r>
      <w:r w:rsidR="00AB1EF5">
        <w:rPr>
          <w:rFonts w:ascii="Times New Roman" w:hAnsi="Times New Roman" w:cs="Times New Roman"/>
        </w:rPr>
        <w:t>our cognitive faculties in our attention to it</w:t>
      </w:r>
      <w:r w:rsidR="00495CDA">
        <w:rPr>
          <w:rFonts w:ascii="Times New Roman" w:hAnsi="Times New Roman" w:cs="Times New Roman"/>
        </w:rPr>
        <w:t xml:space="preserve">, </w:t>
      </w:r>
      <w:r w:rsidR="00AB1EF5">
        <w:rPr>
          <w:rFonts w:ascii="Times New Roman" w:hAnsi="Times New Roman" w:cs="Times New Roman"/>
        </w:rPr>
        <w:t xml:space="preserve">we become conscious, through a feeling of pleasure, of the harmonious relation of our faculties. </w:t>
      </w:r>
    </w:p>
    <w:p w14:paraId="3335EDF0" w14:textId="7852D240" w:rsidR="004A2E14" w:rsidRPr="004A2E14" w:rsidRDefault="00495CDA" w:rsidP="004A2E14">
      <w:pPr>
        <w:pStyle w:val="ListParagraph"/>
        <w:numPr>
          <w:ilvl w:val="0"/>
          <w:numId w:val="6"/>
        </w:numPr>
        <w:spacing w:after="240" w:line="480" w:lineRule="auto"/>
        <w:rPr>
          <w:rFonts w:ascii="Times New Roman" w:hAnsi="Times New Roman" w:cs="Times New Roman"/>
        </w:rPr>
      </w:pPr>
      <w:r>
        <w:rPr>
          <w:rFonts w:ascii="Times New Roman" w:hAnsi="Times New Roman" w:cs="Times New Roman"/>
        </w:rPr>
        <w:t xml:space="preserve">The Freedom of the </w:t>
      </w:r>
      <w:r w:rsidR="001A6AD2">
        <w:rPr>
          <w:rFonts w:ascii="Times New Roman" w:hAnsi="Times New Roman" w:cs="Times New Roman"/>
        </w:rPr>
        <w:t>Imagination</w:t>
      </w:r>
      <w:r w:rsidR="004A2E14">
        <w:rPr>
          <w:rFonts w:ascii="Times New Roman" w:hAnsi="Times New Roman" w:cs="Times New Roman"/>
        </w:rPr>
        <w:t xml:space="preserve">: A </w:t>
      </w:r>
      <w:r w:rsidR="005B7094">
        <w:rPr>
          <w:rFonts w:ascii="Times New Roman" w:hAnsi="Times New Roman" w:cs="Times New Roman"/>
        </w:rPr>
        <w:t>P</w:t>
      </w:r>
      <w:r w:rsidR="004A2E14">
        <w:rPr>
          <w:rFonts w:ascii="Times New Roman" w:hAnsi="Times New Roman" w:cs="Times New Roman"/>
        </w:rPr>
        <w:t xml:space="preserve">uzzle </w:t>
      </w:r>
    </w:p>
    <w:p w14:paraId="60066CE6" w14:textId="18181A38" w:rsidR="00F44C37" w:rsidRDefault="00B46DCA" w:rsidP="00495CDA">
      <w:pPr>
        <w:spacing w:after="240" w:line="480" w:lineRule="auto"/>
        <w:rPr>
          <w:rFonts w:ascii="Times New Roman" w:hAnsi="Times New Roman" w:cs="Times New Roman"/>
        </w:rPr>
      </w:pPr>
      <w:r>
        <w:rPr>
          <w:rFonts w:ascii="Times New Roman" w:hAnsi="Times New Roman" w:cs="Times New Roman"/>
        </w:rPr>
        <w:t xml:space="preserve">For Kant, what distinguishes </w:t>
      </w:r>
      <w:r w:rsidR="000A6951">
        <w:rPr>
          <w:rFonts w:ascii="Times New Roman" w:hAnsi="Times New Roman" w:cs="Times New Roman"/>
        </w:rPr>
        <w:t>judgement</w:t>
      </w:r>
      <w:r>
        <w:rPr>
          <w:rFonts w:ascii="Times New Roman" w:hAnsi="Times New Roman" w:cs="Times New Roman"/>
        </w:rPr>
        <w:t xml:space="preserve">s of beauty from </w:t>
      </w:r>
      <w:r w:rsidR="000A6951">
        <w:rPr>
          <w:rFonts w:ascii="Times New Roman" w:hAnsi="Times New Roman" w:cs="Times New Roman"/>
        </w:rPr>
        <w:t>judgement</w:t>
      </w:r>
      <w:r>
        <w:rPr>
          <w:rFonts w:ascii="Times New Roman" w:hAnsi="Times New Roman" w:cs="Times New Roman"/>
        </w:rPr>
        <w:t xml:space="preserve">s of agreeableness is that the pleasure </w:t>
      </w:r>
      <w:r w:rsidR="00271F3A">
        <w:rPr>
          <w:rFonts w:ascii="Times New Roman" w:hAnsi="Times New Roman" w:cs="Times New Roman"/>
        </w:rPr>
        <w:t>that grounds</w:t>
      </w:r>
      <w:r>
        <w:rPr>
          <w:rFonts w:ascii="Times New Roman" w:hAnsi="Times New Roman" w:cs="Times New Roman"/>
        </w:rPr>
        <w:t xml:space="preserve"> the former is a pleasure in o</w:t>
      </w:r>
      <w:r w:rsidR="00271F3A">
        <w:rPr>
          <w:rFonts w:ascii="Times New Roman" w:hAnsi="Times New Roman" w:cs="Times New Roman"/>
        </w:rPr>
        <w:t>ur</w:t>
      </w:r>
      <w:r>
        <w:rPr>
          <w:rFonts w:ascii="Times New Roman" w:hAnsi="Times New Roman" w:cs="Times New Roman"/>
        </w:rPr>
        <w:t xml:space="preserve"> state of mind </w:t>
      </w:r>
      <w:r w:rsidR="00271F3A">
        <w:rPr>
          <w:rFonts w:ascii="Times New Roman" w:hAnsi="Times New Roman" w:cs="Times New Roman"/>
        </w:rPr>
        <w:t xml:space="preserve">and its universal communicability </w:t>
      </w:r>
      <w:r>
        <w:rPr>
          <w:rFonts w:ascii="Times New Roman" w:hAnsi="Times New Roman" w:cs="Times New Roman"/>
        </w:rPr>
        <w:t xml:space="preserve">as we reflect on the form of an </w:t>
      </w:r>
      <w:r w:rsidR="00271F3A">
        <w:rPr>
          <w:rFonts w:ascii="Times New Roman" w:hAnsi="Times New Roman" w:cs="Times New Roman"/>
        </w:rPr>
        <w:t>object</w:t>
      </w:r>
      <w:r w:rsidR="00F35CCB">
        <w:rPr>
          <w:rFonts w:ascii="Times New Roman" w:hAnsi="Times New Roman" w:cs="Times New Roman"/>
        </w:rPr>
        <w:t xml:space="preserve">. </w:t>
      </w:r>
      <w:r w:rsidR="0066356A">
        <w:rPr>
          <w:rFonts w:ascii="Times New Roman" w:hAnsi="Times New Roman" w:cs="Times New Roman"/>
        </w:rPr>
        <w:t>W</w:t>
      </w:r>
      <w:r w:rsidR="00F35CCB">
        <w:rPr>
          <w:rFonts w:ascii="Times New Roman" w:hAnsi="Times New Roman" w:cs="Times New Roman"/>
        </w:rPr>
        <w:t xml:space="preserve">e think that any judging subject </w:t>
      </w:r>
      <w:r w:rsidR="00F35CCB" w:rsidRPr="00220A32">
        <w:rPr>
          <w:rFonts w:ascii="Times New Roman" w:hAnsi="Times New Roman" w:cs="Times New Roman"/>
          <w:i/>
          <w:iCs/>
        </w:rPr>
        <w:t>ought</w:t>
      </w:r>
      <w:r w:rsidR="00F35CCB">
        <w:rPr>
          <w:rFonts w:ascii="Times New Roman" w:hAnsi="Times New Roman" w:cs="Times New Roman"/>
        </w:rPr>
        <w:t xml:space="preserve"> to feel as we do in the face of beauty. Kant </w:t>
      </w:r>
      <w:r w:rsidR="0051499B">
        <w:rPr>
          <w:rFonts w:ascii="Times New Roman" w:hAnsi="Times New Roman" w:cs="Times New Roman"/>
        </w:rPr>
        <w:t xml:space="preserve">repeatedly characterizes the state of mind </w:t>
      </w:r>
      <w:r w:rsidR="00F44C37">
        <w:rPr>
          <w:rFonts w:ascii="Times New Roman" w:hAnsi="Times New Roman" w:cs="Times New Roman"/>
        </w:rPr>
        <w:t>that grounds</w:t>
      </w:r>
      <w:r w:rsidR="0051499B">
        <w:rPr>
          <w:rFonts w:ascii="Times New Roman" w:hAnsi="Times New Roman" w:cs="Times New Roman"/>
        </w:rPr>
        <w:t xml:space="preserve"> a </w:t>
      </w:r>
      <w:r w:rsidR="000A6951">
        <w:rPr>
          <w:rFonts w:ascii="Times New Roman" w:hAnsi="Times New Roman" w:cs="Times New Roman"/>
        </w:rPr>
        <w:t>judgement</w:t>
      </w:r>
      <w:r w:rsidR="0051499B">
        <w:rPr>
          <w:rFonts w:ascii="Times New Roman" w:hAnsi="Times New Roman" w:cs="Times New Roman"/>
        </w:rPr>
        <w:t xml:space="preserve"> of beauty as a feeling of the </w:t>
      </w:r>
      <w:r w:rsidR="000C04D8">
        <w:rPr>
          <w:rFonts w:ascii="Times New Roman" w:hAnsi="Times New Roman" w:cs="Times New Roman"/>
        </w:rPr>
        <w:t>‘</w:t>
      </w:r>
      <w:r w:rsidR="0082274F">
        <w:rPr>
          <w:rFonts w:ascii="Times New Roman" w:hAnsi="Times New Roman" w:cs="Times New Roman"/>
        </w:rPr>
        <w:t>free play</w:t>
      </w:r>
      <w:r w:rsidR="000C04D8">
        <w:rPr>
          <w:rFonts w:ascii="Times New Roman" w:hAnsi="Times New Roman" w:cs="Times New Roman"/>
        </w:rPr>
        <w:t xml:space="preserve">’ </w:t>
      </w:r>
      <w:r w:rsidR="00F44C37">
        <w:rPr>
          <w:rFonts w:ascii="Times New Roman" w:hAnsi="Times New Roman" w:cs="Times New Roman"/>
        </w:rPr>
        <w:t>(</w:t>
      </w:r>
      <w:r w:rsidR="00F74492">
        <w:rPr>
          <w:rFonts w:ascii="Times New Roman" w:hAnsi="Times New Roman" w:cs="Times New Roman"/>
        </w:rPr>
        <w:t>sometimes</w:t>
      </w:r>
      <w:r w:rsidR="00B62A41">
        <w:rPr>
          <w:rFonts w:ascii="Times New Roman" w:hAnsi="Times New Roman" w:cs="Times New Roman"/>
        </w:rPr>
        <w:t xml:space="preserve"> simply the </w:t>
      </w:r>
      <w:r w:rsidR="000C04D8">
        <w:rPr>
          <w:rFonts w:ascii="Times New Roman" w:hAnsi="Times New Roman" w:cs="Times New Roman"/>
        </w:rPr>
        <w:t>‘</w:t>
      </w:r>
      <w:r w:rsidR="00B62A41">
        <w:rPr>
          <w:rFonts w:ascii="Times New Roman" w:hAnsi="Times New Roman" w:cs="Times New Roman"/>
        </w:rPr>
        <w:t>play</w:t>
      </w:r>
      <w:r w:rsidR="000C04D8">
        <w:rPr>
          <w:rFonts w:ascii="Times New Roman" w:hAnsi="Times New Roman" w:cs="Times New Roman"/>
        </w:rPr>
        <w:t>’</w:t>
      </w:r>
      <w:r w:rsidR="00F44C37">
        <w:rPr>
          <w:rFonts w:ascii="Times New Roman" w:hAnsi="Times New Roman" w:cs="Times New Roman"/>
        </w:rPr>
        <w:t>)</w:t>
      </w:r>
      <w:r w:rsidR="00B62A41">
        <w:rPr>
          <w:rFonts w:ascii="Times New Roman" w:hAnsi="Times New Roman" w:cs="Times New Roman"/>
        </w:rPr>
        <w:t xml:space="preserve"> </w:t>
      </w:r>
      <w:r w:rsidR="0082274F">
        <w:rPr>
          <w:rFonts w:ascii="Times New Roman" w:hAnsi="Times New Roman" w:cs="Times New Roman"/>
        </w:rPr>
        <w:t>of the faculties of imagination and understanding</w:t>
      </w:r>
      <w:r w:rsidR="00262CED">
        <w:rPr>
          <w:rFonts w:ascii="Times New Roman" w:hAnsi="Times New Roman" w:cs="Times New Roman"/>
        </w:rPr>
        <w:t xml:space="preserve"> (</w:t>
      </w:r>
      <w:r w:rsidR="000C04D8">
        <w:rPr>
          <w:rFonts w:ascii="Times New Roman" w:hAnsi="Times New Roman" w:cs="Times New Roman"/>
        </w:rPr>
        <w:t xml:space="preserve">CJ, </w:t>
      </w:r>
      <w:r w:rsidR="00262CED">
        <w:rPr>
          <w:rFonts w:ascii="Times New Roman" w:hAnsi="Times New Roman" w:cs="Times New Roman"/>
        </w:rPr>
        <w:t xml:space="preserve">5: 217; </w:t>
      </w:r>
      <w:r w:rsidR="000C04D8">
        <w:rPr>
          <w:rFonts w:ascii="Times New Roman" w:hAnsi="Times New Roman" w:cs="Times New Roman"/>
        </w:rPr>
        <w:t xml:space="preserve">CJ, </w:t>
      </w:r>
      <w:r w:rsidR="00B62A41">
        <w:rPr>
          <w:rFonts w:ascii="Times New Roman" w:hAnsi="Times New Roman" w:cs="Times New Roman"/>
        </w:rPr>
        <w:t xml:space="preserve">5: 222; </w:t>
      </w:r>
      <w:r w:rsidR="000C04D8">
        <w:rPr>
          <w:rFonts w:ascii="Times New Roman" w:hAnsi="Times New Roman" w:cs="Times New Roman"/>
        </w:rPr>
        <w:t xml:space="preserve">CJ, </w:t>
      </w:r>
      <w:r w:rsidR="00262CED">
        <w:rPr>
          <w:rFonts w:ascii="Times New Roman" w:hAnsi="Times New Roman" w:cs="Times New Roman"/>
        </w:rPr>
        <w:t>5:228</w:t>
      </w:r>
      <w:r w:rsidR="00B62A41">
        <w:rPr>
          <w:rFonts w:ascii="Times New Roman" w:hAnsi="Times New Roman" w:cs="Times New Roman"/>
        </w:rPr>
        <w:t xml:space="preserve">; </w:t>
      </w:r>
      <w:r w:rsidR="000C04D8">
        <w:rPr>
          <w:rFonts w:ascii="Times New Roman" w:hAnsi="Times New Roman" w:cs="Times New Roman"/>
        </w:rPr>
        <w:t xml:space="preserve">CJ, </w:t>
      </w:r>
      <w:r w:rsidR="00B62A41">
        <w:rPr>
          <w:rFonts w:ascii="Times New Roman" w:hAnsi="Times New Roman" w:cs="Times New Roman"/>
        </w:rPr>
        <w:t>5:238</w:t>
      </w:r>
      <w:r w:rsidR="00262CED">
        <w:rPr>
          <w:rFonts w:ascii="Times New Roman" w:hAnsi="Times New Roman" w:cs="Times New Roman"/>
        </w:rPr>
        <w:t xml:space="preserve">). He further characterizes this </w:t>
      </w:r>
      <w:r w:rsidR="00F74492">
        <w:rPr>
          <w:rFonts w:ascii="Times New Roman" w:hAnsi="Times New Roman" w:cs="Times New Roman"/>
        </w:rPr>
        <w:t xml:space="preserve">free </w:t>
      </w:r>
      <w:r w:rsidR="00262CED">
        <w:rPr>
          <w:rFonts w:ascii="Times New Roman" w:hAnsi="Times New Roman" w:cs="Times New Roman"/>
        </w:rPr>
        <w:t xml:space="preserve">play in terms of </w:t>
      </w:r>
      <w:r w:rsidR="001D754E">
        <w:rPr>
          <w:rFonts w:ascii="Times New Roman" w:hAnsi="Times New Roman" w:cs="Times New Roman"/>
        </w:rPr>
        <w:t>‘t</w:t>
      </w:r>
      <w:r w:rsidR="00262CED">
        <w:rPr>
          <w:rFonts w:ascii="Times New Roman" w:hAnsi="Times New Roman" w:cs="Times New Roman"/>
        </w:rPr>
        <w:t xml:space="preserve">he animation of both faculties (the imagination and the understanding) to an activity that is indeterminate </w:t>
      </w:r>
      <w:proofErr w:type="gramStart"/>
      <w:r w:rsidR="00262CED">
        <w:rPr>
          <w:rFonts w:ascii="Times New Roman" w:hAnsi="Times New Roman" w:cs="Times New Roman"/>
        </w:rPr>
        <w:t>but yet</w:t>
      </w:r>
      <w:proofErr w:type="gramEnd"/>
      <w:r w:rsidR="00262CED">
        <w:rPr>
          <w:rFonts w:ascii="Times New Roman" w:hAnsi="Times New Roman" w:cs="Times New Roman"/>
        </w:rPr>
        <w:t xml:space="preserve"> through the stimulus of the given representation, in unison</w:t>
      </w:r>
      <w:r w:rsidR="000C04D8">
        <w:rPr>
          <w:rFonts w:ascii="Times New Roman" w:hAnsi="Times New Roman" w:cs="Times New Roman"/>
        </w:rPr>
        <w:t>’</w:t>
      </w:r>
      <w:r w:rsidR="00262CED">
        <w:rPr>
          <w:rFonts w:ascii="Times New Roman" w:hAnsi="Times New Roman" w:cs="Times New Roman"/>
        </w:rPr>
        <w:t xml:space="preserve"> and a</w:t>
      </w:r>
      <w:r w:rsidR="006E2985">
        <w:rPr>
          <w:rFonts w:ascii="Times New Roman" w:hAnsi="Times New Roman" w:cs="Times New Roman"/>
        </w:rPr>
        <w:t>s a</w:t>
      </w:r>
      <w:r w:rsidR="00262CED">
        <w:rPr>
          <w:rFonts w:ascii="Times New Roman" w:hAnsi="Times New Roman" w:cs="Times New Roman"/>
        </w:rPr>
        <w:t xml:space="preserve"> </w:t>
      </w:r>
      <w:r w:rsidR="000C04D8">
        <w:rPr>
          <w:rFonts w:ascii="Times New Roman" w:hAnsi="Times New Roman" w:cs="Times New Roman"/>
        </w:rPr>
        <w:t>‘</w:t>
      </w:r>
      <w:r w:rsidR="00262CED">
        <w:rPr>
          <w:rFonts w:ascii="Times New Roman" w:hAnsi="Times New Roman" w:cs="Times New Roman"/>
        </w:rPr>
        <w:t>facilitated play of both powers of the mind (imagination and understanding), enlivened through mutual agreement</w:t>
      </w:r>
      <w:r w:rsidR="000C04D8">
        <w:rPr>
          <w:rFonts w:ascii="Times New Roman" w:hAnsi="Times New Roman" w:cs="Times New Roman"/>
        </w:rPr>
        <w:t xml:space="preserve">’ </w:t>
      </w:r>
      <w:r w:rsidR="00262CED">
        <w:rPr>
          <w:rFonts w:ascii="Times New Roman" w:hAnsi="Times New Roman" w:cs="Times New Roman"/>
        </w:rPr>
        <w:t>(</w:t>
      </w:r>
      <w:r w:rsidR="000C04D8">
        <w:rPr>
          <w:rFonts w:ascii="Times New Roman" w:hAnsi="Times New Roman" w:cs="Times New Roman"/>
        </w:rPr>
        <w:t xml:space="preserve">CJ, </w:t>
      </w:r>
      <w:r w:rsidR="00262CED">
        <w:rPr>
          <w:rFonts w:ascii="Times New Roman" w:hAnsi="Times New Roman" w:cs="Times New Roman"/>
        </w:rPr>
        <w:t xml:space="preserve">5: 219). </w:t>
      </w:r>
    </w:p>
    <w:p w14:paraId="343942EB" w14:textId="77777777" w:rsidR="00B63C3E" w:rsidRDefault="00B63C3E" w:rsidP="00B63C3E">
      <w:pPr>
        <w:spacing w:after="240" w:line="480" w:lineRule="auto"/>
        <w:contextualSpacing/>
        <w:rPr>
          <w:rFonts w:ascii="Times New Roman" w:hAnsi="Times New Roman" w:cs="Times New Roman"/>
        </w:rPr>
      </w:pPr>
    </w:p>
    <w:p w14:paraId="1566E5DE" w14:textId="4A943EC7" w:rsidR="00495CDA" w:rsidRDefault="00B62A41" w:rsidP="00B63C3E">
      <w:pPr>
        <w:spacing w:after="240" w:line="480" w:lineRule="auto"/>
        <w:contextualSpacing/>
        <w:rPr>
          <w:rFonts w:ascii="Times New Roman" w:hAnsi="Times New Roman" w:cs="Times New Roman"/>
        </w:rPr>
      </w:pPr>
      <w:r>
        <w:rPr>
          <w:rFonts w:ascii="Times New Roman" w:hAnsi="Times New Roman" w:cs="Times New Roman"/>
        </w:rPr>
        <w:t xml:space="preserve">Kant contrasts the </w:t>
      </w:r>
      <w:r w:rsidR="00F74492">
        <w:rPr>
          <w:rFonts w:ascii="Times New Roman" w:hAnsi="Times New Roman" w:cs="Times New Roman"/>
        </w:rPr>
        <w:t xml:space="preserve">free </w:t>
      </w:r>
      <w:r>
        <w:rPr>
          <w:rFonts w:ascii="Times New Roman" w:hAnsi="Times New Roman" w:cs="Times New Roman"/>
        </w:rPr>
        <w:t>relation of the faculties in the experience of beauty to the constrained</w:t>
      </w:r>
      <w:r w:rsidR="001244C2">
        <w:rPr>
          <w:rFonts w:ascii="Times New Roman" w:hAnsi="Times New Roman" w:cs="Times New Roman"/>
        </w:rPr>
        <w:t xml:space="preserve"> </w:t>
      </w:r>
      <w:r>
        <w:rPr>
          <w:rFonts w:ascii="Times New Roman" w:hAnsi="Times New Roman" w:cs="Times New Roman"/>
        </w:rPr>
        <w:t xml:space="preserve">relation of the faculties in cognition. </w:t>
      </w:r>
      <w:r w:rsidR="006D4E78">
        <w:rPr>
          <w:rFonts w:ascii="Times New Roman" w:hAnsi="Times New Roman" w:cs="Times New Roman"/>
        </w:rPr>
        <w:t xml:space="preserve">In cognition, </w:t>
      </w:r>
      <w:r w:rsidR="000C04D8">
        <w:rPr>
          <w:rFonts w:ascii="Times New Roman" w:hAnsi="Times New Roman" w:cs="Times New Roman"/>
        </w:rPr>
        <w:t>‘</w:t>
      </w:r>
      <w:r w:rsidR="006D4E78">
        <w:rPr>
          <w:rFonts w:ascii="Times New Roman" w:hAnsi="Times New Roman" w:cs="Times New Roman"/>
        </w:rPr>
        <w:t xml:space="preserve">the agreement of the two powers of the mind is </w:t>
      </w:r>
      <w:r w:rsidR="006D4E78" w:rsidRPr="00767B39">
        <w:rPr>
          <w:rFonts w:ascii="Times New Roman" w:hAnsi="Times New Roman" w:cs="Times New Roman"/>
          <w:b/>
        </w:rPr>
        <w:t>lawful</w:t>
      </w:r>
      <w:r w:rsidR="006D4E78">
        <w:rPr>
          <w:rFonts w:ascii="Times New Roman" w:hAnsi="Times New Roman" w:cs="Times New Roman"/>
        </w:rPr>
        <w:t>, under the constraint of determinate concepts</w:t>
      </w:r>
      <w:r w:rsidR="000C04D8">
        <w:rPr>
          <w:rFonts w:ascii="Times New Roman" w:hAnsi="Times New Roman" w:cs="Times New Roman"/>
        </w:rPr>
        <w:t>’</w:t>
      </w:r>
      <w:r w:rsidR="006D4E78">
        <w:rPr>
          <w:rFonts w:ascii="Times New Roman" w:hAnsi="Times New Roman" w:cs="Times New Roman"/>
        </w:rPr>
        <w:t xml:space="preserve"> (</w:t>
      </w:r>
      <w:r w:rsidR="000C04D8">
        <w:rPr>
          <w:rFonts w:ascii="Times New Roman" w:hAnsi="Times New Roman" w:cs="Times New Roman"/>
        </w:rPr>
        <w:t xml:space="preserve">CJ, </w:t>
      </w:r>
      <w:r w:rsidR="006D4E78">
        <w:rPr>
          <w:rFonts w:ascii="Times New Roman" w:hAnsi="Times New Roman" w:cs="Times New Roman"/>
        </w:rPr>
        <w:t xml:space="preserve">5: 296, emphasis in the original). In particular, </w:t>
      </w:r>
      <w:r w:rsidR="000C04D8">
        <w:rPr>
          <w:rFonts w:ascii="Times New Roman" w:hAnsi="Times New Roman" w:cs="Times New Roman"/>
        </w:rPr>
        <w:t>‘</w:t>
      </w:r>
      <w:r w:rsidR="006D4E78">
        <w:rPr>
          <w:rFonts w:ascii="Times New Roman" w:hAnsi="Times New Roman" w:cs="Times New Roman"/>
        </w:rPr>
        <w:t>the imagination is under the constraint of the understanding and is subject to being adequate to its concept</w:t>
      </w:r>
      <w:r w:rsidR="000C04D8">
        <w:rPr>
          <w:rFonts w:ascii="Times New Roman" w:hAnsi="Times New Roman" w:cs="Times New Roman"/>
        </w:rPr>
        <w:t>’</w:t>
      </w:r>
      <w:r w:rsidR="006D4E78">
        <w:rPr>
          <w:rFonts w:ascii="Times New Roman" w:hAnsi="Times New Roman" w:cs="Times New Roman"/>
        </w:rPr>
        <w:t xml:space="preserve"> (</w:t>
      </w:r>
      <w:r w:rsidR="000C04D8">
        <w:rPr>
          <w:rFonts w:ascii="Times New Roman" w:hAnsi="Times New Roman" w:cs="Times New Roman"/>
        </w:rPr>
        <w:t xml:space="preserve">CJ, </w:t>
      </w:r>
      <w:r w:rsidR="006D4E78">
        <w:rPr>
          <w:rFonts w:ascii="Times New Roman" w:hAnsi="Times New Roman" w:cs="Times New Roman"/>
        </w:rPr>
        <w:t>5:316-7).</w:t>
      </w:r>
      <w:r w:rsidR="0051499B">
        <w:rPr>
          <w:rFonts w:ascii="Times New Roman" w:hAnsi="Times New Roman" w:cs="Times New Roman"/>
        </w:rPr>
        <w:t xml:space="preserve"> </w:t>
      </w:r>
      <w:r w:rsidR="006E2985">
        <w:rPr>
          <w:rFonts w:ascii="Times New Roman" w:hAnsi="Times New Roman" w:cs="Times New Roman"/>
        </w:rPr>
        <w:t xml:space="preserve">But </w:t>
      </w:r>
      <w:r w:rsidR="00CF7788">
        <w:rPr>
          <w:rFonts w:ascii="Times New Roman" w:hAnsi="Times New Roman" w:cs="Times New Roman"/>
        </w:rPr>
        <w:t xml:space="preserve">Kant repeatedly emphasizes that in the experience of beauty the imagination is free, although in such </w:t>
      </w:r>
      <w:r w:rsidR="00F44C37">
        <w:rPr>
          <w:rFonts w:ascii="Times New Roman" w:hAnsi="Times New Roman" w:cs="Times New Roman"/>
        </w:rPr>
        <w:t xml:space="preserve">a way that its activity nevertheless accords with the “lawfulness” of the understanding </w:t>
      </w:r>
      <w:r w:rsidR="00CF7788">
        <w:rPr>
          <w:rFonts w:ascii="Times New Roman" w:hAnsi="Times New Roman" w:cs="Times New Roman"/>
        </w:rPr>
        <w:t>(</w:t>
      </w:r>
      <w:r w:rsidR="000C04D8">
        <w:rPr>
          <w:rFonts w:ascii="Times New Roman" w:hAnsi="Times New Roman" w:cs="Times New Roman"/>
        </w:rPr>
        <w:t xml:space="preserve">CJ, </w:t>
      </w:r>
      <w:r w:rsidR="00CF7788">
        <w:rPr>
          <w:rFonts w:ascii="Times New Roman" w:hAnsi="Times New Roman" w:cs="Times New Roman"/>
        </w:rPr>
        <w:t>5:240</w:t>
      </w:r>
      <w:r w:rsidR="00F44C37">
        <w:rPr>
          <w:rFonts w:ascii="Times New Roman" w:hAnsi="Times New Roman" w:cs="Times New Roman"/>
        </w:rPr>
        <w:t xml:space="preserve">-1; </w:t>
      </w:r>
      <w:r w:rsidR="000C04D8">
        <w:rPr>
          <w:rFonts w:ascii="Times New Roman" w:hAnsi="Times New Roman" w:cs="Times New Roman"/>
        </w:rPr>
        <w:t xml:space="preserve">CJ, </w:t>
      </w:r>
      <w:r w:rsidR="00F44C37">
        <w:rPr>
          <w:rFonts w:ascii="Times New Roman" w:hAnsi="Times New Roman" w:cs="Times New Roman"/>
        </w:rPr>
        <w:t>5: 287</w:t>
      </w:r>
      <w:r w:rsidR="00DB1154">
        <w:rPr>
          <w:rFonts w:ascii="Times New Roman" w:hAnsi="Times New Roman" w:cs="Times New Roman"/>
        </w:rPr>
        <w:t xml:space="preserve">; </w:t>
      </w:r>
      <w:r w:rsidR="000C04D8">
        <w:rPr>
          <w:rFonts w:ascii="Times New Roman" w:hAnsi="Times New Roman" w:cs="Times New Roman"/>
        </w:rPr>
        <w:t xml:space="preserve">CJ, </w:t>
      </w:r>
      <w:r w:rsidR="00DB1154">
        <w:rPr>
          <w:rFonts w:ascii="Times New Roman" w:hAnsi="Times New Roman" w:cs="Times New Roman"/>
        </w:rPr>
        <w:t>5: 297</w:t>
      </w:r>
      <w:r w:rsidR="00F44C37">
        <w:rPr>
          <w:rFonts w:ascii="Times New Roman" w:hAnsi="Times New Roman" w:cs="Times New Roman"/>
        </w:rPr>
        <w:t>)</w:t>
      </w:r>
      <w:r w:rsidR="00CF7788">
        <w:rPr>
          <w:rFonts w:ascii="Times New Roman" w:hAnsi="Times New Roman" w:cs="Times New Roman"/>
        </w:rPr>
        <w:t xml:space="preserve">. </w:t>
      </w:r>
      <w:r w:rsidR="00F44C37">
        <w:rPr>
          <w:rFonts w:ascii="Times New Roman" w:hAnsi="Times New Roman" w:cs="Times New Roman"/>
        </w:rPr>
        <w:t>At one point, he describes the imagination itself as</w:t>
      </w:r>
      <w:r w:rsidR="00E713EA">
        <w:rPr>
          <w:rFonts w:ascii="Times New Roman" w:hAnsi="Times New Roman" w:cs="Times New Roman"/>
        </w:rPr>
        <w:t xml:space="preserve"> </w:t>
      </w:r>
      <w:r w:rsidR="000C04D8">
        <w:rPr>
          <w:rFonts w:ascii="Times New Roman" w:hAnsi="Times New Roman" w:cs="Times New Roman"/>
        </w:rPr>
        <w:t>‘</w:t>
      </w:r>
      <w:r w:rsidR="00E713EA">
        <w:rPr>
          <w:rFonts w:ascii="Times New Roman" w:hAnsi="Times New Roman" w:cs="Times New Roman"/>
        </w:rPr>
        <w:t>at play</w:t>
      </w:r>
      <w:r w:rsidR="000C04D8">
        <w:rPr>
          <w:rFonts w:ascii="Times New Roman" w:hAnsi="Times New Roman" w:cs="Times New Roman"/>
        </w:rPr>
        <w:t>’</w:t>
      </w:r>
      <w:r w:rsidR="00E713EA">
        <w:rPr>
          <w:rFonts w:ascii="Times New Roman" w:hAnsi="Times New Roman" w:cs="Times New Roman"/>
        </w:rPr>
        <w:t xml:space="preserve"> </w:t>
      </w:r>
      <w:r w:rsidR="006E2985">
        <w:rPr>
          <w:rFonts w:ascii="Times New Roman" w:hAnsi="Times New Roman" w:cs="Times New Roman"/>
        </w:rPr>
        <w:t xml:space="preserve">in </w:t>
      </w:r>
      <w:r w:rsidR="001A6AD2">
        <w:rPr>
          <w:rFonts w:ascii="Times New Roman" w:hAnsi="Times New Roman" w:cs="Times New Roman"/>
        </w:rPr>
        <w:t xml:space="preserve">the </w:t>
      </w:r>
      <w:r w:rsidR="006E2985">
        <w:rPr>
          <w:rFonts w:ascii="Times New Roman" w:hAnsi="Times New Roman" w:cs="Times New Roman"/>
        </w:rPr>
        <w:t xml:space="preserve">apprehension of the object </w:t>
      </w:r>
      <w:r w:rsidR="00E713EA">
        <w:rPr>
          <w:rFonts w:ascii="Times New Roman" w:hAnsi="Times New Roman" w:cs="Times New Roman"/>
        </w:rPr>
        <w:t>(</w:t>
      </w:r>
      <w:r w:rsidR="000C04D8">
        <w:rPr>
          <w:rFonts w:ascii="Times New Roman" w:hAnsi="Times New Roman" w:cs="Times New Roman"/>
        </w:rPr>
        <w:t xml:space="preserve">CJ, </w:t>
      </w:r>
      <w:r w:rsidR="00E713EA">
        <w:rPr>
          <w:rFonts w:ascii="Times New Roman" w:hAnsi="Times New Roman" w:cs="Times New Roman"/>
        </w:rPr>
        <w:t>5: 244)</w:t>
      </w:r>
      <w:r w:rsidR="006E2985">
        <w:rPr>
          <w:rFonts w:ascii="Times New Roman" w:hAnsi="Times New Roman" w:cs="Times New Roman"/>
        </w:rPr>
        <w:t xml:space="preserve">. </w:t>
      </w:r>
      <w:r w:rsidR="00F74492">
        <w:rPr>
          <w:rFonts w:ascii="Times New Roman" w:hAnsi="Times New Roman" w:cs="Times New Roman"/>
        </w:rPr>
        <w:t xml:space="preserve">And in </w:t>
      </w:r>
      <w:r w:rsidR="00F74492">
        <w:rPr>
          <w:rFonts w:ascii="Times New Roman" w:hAnsi="Times New Roman" w:cs="Times New Roman"/>
        </w:rPr>
        <w:lastRenderedPageBreak/>
        <w:t xml:space="preserve">another, he writes that the </w:t>
      </w:r>
      <w:r w:rsidR="000C04D8">
        <w:rPr>
          <w:rFonts w:ascii="Times New Roman" w:hAnsi="Times New Roman" w:cs="Times New Roman"/>
        </w:rPr>
        <w:t>‘</w:t>
      </w:r>
      <w:r w:rsidR="00F74492">
        <w:rPr>
          <w:rFonts w:ascii="Times New Roman" w:hAnsi="Times New Roman" w:cs="Times New Roman"/>
        </w:rPr>
        <w:t>imagination is as it were at play in the observation of the shape</w:t>
      </w:r>
      <w:r w:rsidR="000C04D8">
        <w:rPr>
          <w:rFonts w:ascii="Times New Roman" w:hAnsi="Times New Roman" w:cs="Times New Roman"/>
        </w:rPr>
        <w:t>’</w:t>
      </w:r>
      <w:r w:rsidR="00F74492">
        <w:rPr>
          <w:rFonts w:ascii="Times New Roman" w:hAnsi="Times New Roman" w:cs="Times New Roman"/>
        </w:rPr>
        <w:t xml:space="preserve"> of a beautiful object (</w:t>
      </w:r>
      <w:r w:rsidR="000C04D8">
        <w:rPr>
          <w:rFonts w:ascii="Times New Roman" w:hAnsi="Times New Roman" w:cs="Times New Roman"/>
        </w:rPr>
        <w:t xml:space="preserve">CJ, </w:t>
      </w:r>
      <w:r w:rsidR="00F74492">
        <w:rPr>
          <w:rFonts w:ascii="Times New Roman" w:hAnsi="Times New Roman" w:cs="Times New Roman"/>
        </w:rPr>
        <w:t xml:space="preserve">5: 230). </w:t>
      </w:r>
    </w:p>
    <w:p w14:paraId="1EB058E4" w14:textId="77777777" w:rsidR="00B63C3E" w:rsidRDefault="00CF7788" w:rsidP="00B63C3E">
      <w:pPr>
        <w:spacing w:after="240" w:line="480" w:lineRule="auto"/>
        <w:rPr>
          <w:rFonts w:ascii="Times New Roman" w:hAnsi="Times New Roman" w:cs="Times New Roman"/>
        </w:rPr>
      </w:pPr>
      <w:r>
        <w:rPr>
          <w:rFonts w:ascii="Times New Roman" w:hAnsi="Times New Roman" w:cs="Times New Roman"/>
        </w:rPr>
        <w:t>But what does it mean for the imagination to be at play</w:t>
      </w:r>
      <w:r w:rsidR="00DB1154">
        <w:rPr>
          <w:rFonts w:ascii="Times New Roman" w:hAnsi="Times New Roman" w:cs="Times New Roman"/>
        </w:rPr>
        <w:t xml:space="preserve"> (or as it were at play)</w:t>
      </w:r>
      <w:r>
        <w:rPr>
          <w:rFonts w:ascii="Times New Roman" w:hAnsi="Times New Roman" w:cs="Times New Roman"/>
        </w:rPr>
        <w:t xml:space="preserve"> in the apprehension of </w:t>
      </w:r>
      <w:r w:rsidR="000C04D8">
        <w:rPr>
          <w:rFonts w:ascii="Times New Roman" w:hAnsi="Times New Roman" w:cs="Times New Roman"/>
        </w:rPr>
        <w:t>an</w:t>
      </w:r>
      <w:r>
        <w:rPr>
          <w:rFonts w:ascii="Times New Roman" w:hAnsi="Times New Roman" w:cs="Times New Roman"/>
        </w:rPr>
        <w:t xml:space="preserve"> object? </w:t>
      </w:r>
      <w:r w:rsidR="004C6036">
        <w:rPr>
          <w:rFonts w:ascii="Times New Roman" w:hAnsi="Times New Roman" w:cs="Times New Roman"/>
        </w:rPr>
        <w:t xml:space="preserve">This question becomes especially pressing if we turn to Kant’s discussion in </w:t>
      </w:r>
      <w:r>
        <w:rPr>
          <w:rFonts w:ascii="Times New Roman" w:hAnsi="Times New Roman" w:cs="Times New Roman"/>
        </w:rPr>
        <w:t xml:space="preserve">the General </w:t>
      </w:r>
      <w:r w:rsidR="000C04D8">
        <w:rPr>
          <w:rFonts w:ascii="Times New Roman" w:hAnsi="Times New Roman" w:cs="Times New Roman"/>
        </w:rPr>
        <w:t>R</w:t>
      </w:r>
      <w:r>
        <w:rPr>
          <w:rFonts w:ascii="Times New Roman" w:hAnsi="Times New Roman" w:cs="Times New Roman"/>
        </w:rPr>
        <w:t>emark</w:t>
      </w:r>
      <w:r w:rsidR="000C04D8">
        <w:rPr>
          <w:rFonts w:ascii="Times New Roman" w:hAnsi="Times New Roman" w:cs="Times New Roman"/>
        </w:rPr>
        <w:t xml:space="preserve">. </w:t>
      </w:r>
      <w:r w:rsidR="00F44C37">
        <w:rPr>
          <w:rFonts w:ascii="Times New Roman" w:hAnsi="Times New Roman" w:cs="Times New Roman"/>
        </w:rPr>
        <w:t xml:space="preserve">After </w:t>
      </w:r>
      <w:r w:rsidR="00A8247F">
        <w:rPr>
          <w:rFonts w:ascii="Times New Roman" w:hAnsi="Times New Roman" w:cs="Times New Roman"/>
        </w:rPr>
        <w:t xml:space="preserve">emphasizing that the freedom of the imagination in a </w:t>
      </w:r>
      <w:r w:rsidR="000A6951">
        <w:rPr>
          <w:rFonts w:ascii="Times New Roman" w:hAnsi="Times New Roman" w:cs="Times New Roman"/>
        </w:rPr>
        <w:t>judgement</w:t>
      </w:r>
      <w:r w:rsidR="00A8247F">
        <w:rPr>
          <w:rFonts w:ascii="Times New Roman" w:hAnsi="Times New Roman" w:cs="Times New Roman"/>
        </w:rPr>
        <w:t xml:space="preserve"> of taste must be the freedom of the productive, rather than reproductive</w:t>
      </w:r>
      <w:r w:rsidR="00630BE9">
        <w:rPr>
          <w:rFonts w:ascii="Times New Roman" w:hAnsi="Times New Roman" w:cs="Times New Roman"/>
        </w:rPr>
        <w:t>,</w:t>
      </w:r>
      <w:r w:rsidR="00A8247F">
        <w:rPr>
          <w:rFonts w:ascii="Times New Roman" w:hAnsi="Times New Roman" w:cs="Times New Roman"/>
        </w:rPr>
        <w:t xml:space="preserve"> imagination, Kant acknowledges that </w:t>
      </w:r>
      <w:r w:rsidR="001D754E">
        <w:rPr>
          <w:rFonts w:ascii="Times New Roman" w:hAnsi="Times New Roman" w:cs="Times New Roman"/>
        </w:rPr>
        <w:t>‘</w:t>
      </w:r>
      <w:r w:rsidR="00F44C37">
        <w:rPr>
          <w:rFonts w:ascii="Times New Roman" w:hAnsi="Times New Roman" w:cs="Times New Roman"/>
        </w:rPr>
        <w:t>in the apprehension of a given object of the senses</w:t>
      </w:r>
      <w:r w:rsidR="001D754E">
        <w:rPr>
          <w:rFonts w:ascii="Times New Roman" w:hAnsi="Times New Roman" w:cs="Times New Roman"/>
        </w:rPr>
        <w:t>’</w:t>
      </w:r>
      <w:r w:rsidR="00A8247F">
        <w:rPr>
          <w:rFonts w:ascii="Times New Roman" w:hAnsi="Times New Roman" w:cs="Times New Roman"/>
        </w:rPr>
        <w:t xml:space="preserve"> the imagination </w:t>
      </w:r>
      <w:r w:rsidR="001D754E">
        <w:rPr>
          <w:rFonts w:ascii="Times New Roman" w:hAnsi="Times New Roman" w:cs="Times New Roman"/>
        </w:rPr>
        <w:t>‘</w:t>
      </w:r>
      <w:r w:rsidR="00F44C37">
        <w:rPr>
          <w:rFonts w:ascii="Times New Roman" w:hAnsi="Times New Roman" w:cs="Times New Roman"/>
        </w:rPr>
        <w:t>is of course bound to a determinate form of this object and to this extent has no free play (as in invention)</w:t>
      </w:r>
      <w:r w:rsidR="001D754E">
        <w:rPr>
          <w:rFonts w:ascii="Times New Roman" w:hAnsi="Times New Roman" w:cs="Times New Roman"/>
        </w:rPr>
        <w:t>’</w:t>
      </w:r>
      <w:r w:rsidR="00A8247F">
        <w:rPr>
          <w:rFonts w:ascii="Times New Roman" w:hAnsi="Times New Roman" w:cs="Times New Roman"/>
        </w:rPr>
        <w:t xml:space="preserve"> (</w:t>
      </w:r>
      <w:r w:rsidR="001D754E">
        <w:rPr>
          <w:rFonts w:ascii="Times New Roman" w:hAnsi="Times New Roman" w:cs="Times New Roman"/>
        </w:rPr>
        <w:t xml:space="preserve">CJ, </w:t>
      </w:r>
      <w:r w:rsidR="00A8247F">
        <w:rPr>
          <w:rFonts w:ascii="Times New Roman" w:hAnsi="Times New Roman" w:cs="Times New Roman"/>
        </w:rPr>
        <w:t xml:space="preserve">5: 240). </w:t>
      </w:r>
      <w:r w:rsidR="008C67A0">
        <w:rPr>
          <w:rFonts w:ascii="Times New Roman" w:hAnsi="Times New Roman" w:cs="Times New Roman"/>
        </w:rPr>
        <w:t xml:space="preserve">On the one hand, this should strike us as obvious. </w:t>
      </w:r>
      <w:r w:rsidR="000A6951">
        <w:rPr>
          <w:rFonts w:ascii="Times New Roman" w:hAnsi="Times New Roman" w:cs="Times New Roman"/>
        </w:rPr>
        <w:t>Judgement</w:t>
      </w:r>
      <w:r w:rsidR="008C67A0">
        <w:rPr>
          <w:rFonts w:ascii="Times New Roman" w:hAnsi="Times New Roman" w:cs="Times New Roman"/>
        </w:rPr>
        <w:t>s of beauty are made in response to objects that</w:t>
      </w:r>
      <w:r w:rsidR="001D754E">
        <w:rPr>
          <w:rFonts w:ascii="Times New Roman" w:hAnsi="Times New Roman" w:cs="Times New Roman"/>
        </w:rPr>
        <w:t xml:space="preserve"> we perceive; we are </w:t>
      </w:r>
      <w:r w:rsidR="001D754E" w:rsidRPr="001D754E">
        <w:rPr>
          <w:rFonts w:ascii="Times New Roman" w:hAnsi="Times New Roman" w:cs="Times New Roman"/>
          <w:i/>
          <w:iCs/>
        </w:rPr>
        <w:t>given</w:t>
      </w:r>
      <w:r w:rsidR="001D754E">
        <w:rPr>
          <w:rFonts w:ascii="Times New Roman" w:hAnsi="Times New Roman" w:cs="Times New Roman"/>
        </w:rPr>
        <w:t xml:space="preserve"> these objects, we do not make them</w:t>
      </w:r>
      <w:r w:rsidR="008C67A0">
        <w:rPr>
          <w:rFonts w:ascii="Times New Roman" w:hAnsi="Times New Roman" w:cs="Times New Roman"/>
        </w:rPr>
        <w:t>.</w:t>
      </w:r>
      <w:r w:rsidR="009F2CD6">
        <w:rPr>
          <w:rStyle w:val="EndnoteReference"/>
          <w:rFonts w:ascii="Times New Roman" w:hAnsi="Times New Roman" w:cs="Times New Roman"/>
        </w:rPr>
        <w:endnoteReference w:id="8"/>
      </w:r>
      <w:r w:rsidR="009F2CD6">
        <w:rPr>
          <w:rFonts w:ascii="Times New Roman" w:hAnsi="Times New Roman" w:cs="Times New Roman"/>
        </w:rPr>
        <w:t xml:space="preserve"> </w:t>
      </w:r>
      <w:r w:rsidR="00630BE9">
        <w:rPr>
          <w:rFonts w:ascii="Times New Roman" w:hAnsi="Times New Roman" w:cs="Times New Roman"/>
        </w:rPr>
        <w:t>But</w:t>
      </w:r>
      <w:r w:rsidR="008C67A0">
        <w:rPr>
          <w:rFonts w:ascii="Times New Roman" w:hAnsi="Times New Roman" w:cs="Times New Roman"/>
        </w:rPr>
        <w:t>, on the other,</w:t>
      </w:r>
      <w:r w:rsidR="00630BE9">
        <w:rPr>
          <w:rFonts w:ascii="Times New Roman" w:hAnsi="Times New Roman" w:cs="Times New Roman"/>
        </w:rPr>
        <w:t xml:space="preserve"> this claim gives rise to a puzzle. </w:t>
      </w:r>
      <w:r w:rsidR="00C95A7B">
        <w:rPr>
          <w:rFonts w:ascii="Times New Roman" w:hAnsi="Times New Roman" w:cs="Times New Roman"/>
        </w:rPr>
        <w:t>How can the imagination be free in the experience of natural beauty if it is bound to the determinate form of the object it apprehends</w:t>
      </w:r>
      <w:r w:rsidR="003A7DC2">
        <w:rPr>
          <w:rFonts w:ascii="Times New Roman" w:hAnsi="Times New Roman" w:cs="Times New Roman"/>
        </w:rPr>
        <w:t xml:space="preserve">? </w:t>
      </w:r>
    </w:p>
    <w:p w14:paraId="7056599D" w14:textId="77777777" w:rsidR="00B63C3E" w:rsidRDefault="00B63C3E" w:rsidP="00B63C3E">
      <w:pPr>
        <w:spacing w:after="240" w:line="480" w:lineRule="auto"/>
        <w:contextualSpacing/>
        <w:rPr>
          <w:rFonts w:ascii="Times New Roman" w:hAnsi="Times New Roman" w:cs="Times New Roman"/>
        </w:rPr>
      </w:pPr>
    </w:p>
    <w:p w14:paraId="7A57C7B6" w14:textId="3BB8DBCA" w:rsidR="00630BE9" w:rsidRDefault="00630BE9" w:rsidP="00B63C3E">
      <w:pPr>
        <w:spacing w:after="240" w:line="480" w:lineRule="auto"/>
        <w:contextualSpacing/>
        <w:rPr>
          <w:rFonts w:ascii="Times New Roman" w:hAnsi="Times New Roman" w:cs="Times New Roman"/>
        </w:rPr>
      </w:pPr>
      <w:r>
        <w:rPr>
          <w:rFonts w:ascii="Times New Roman" w:hAnsi="Times New Roman" w:cs="Times New Roman"/>
        </w:rPr>
        <w:t xml:space="preserve">Before I turn to my own solution to this puzzle, </w:t>
      </w:r>
      <w:r w:rsidR="007B0393">
        <w:rPr>
          <w:rFonts w:ascii="Times New Roman" w:hAnsi="Times New Roman" w:cs="Times New Roman"/>
        </w:rPr>
        <w:t xml:space="preserve">according to which the free play of the faculties can be understood in terms of the freedom of attention, </w:t>
      </w:r>
      <w:r>
        <w:rPr>
          <w:rFonts w:ascii="Times New Roman" w:hAnsi="Times New Roman" w:cs="Times New Roman"/>
        </w:rPr>
        <w:t xml:space="preserve">I want to consider </w:t>
      </w:r>
      <w:r w:rsidR="00F74492">
        <w:rPr>
          <w:rFonts w:ascii="Times New Roman" w:hAnsi="Times New Roman" w:cs="Times New Roman"/>
        </w:rPr>
        <w:t>two</w:t>
      </w:r>
      <w:r>
        <w:rPr>
          <w:rFonts w:ascii="Times New Roman" w:hAnsi="Times New Roman" w:cs="Times New Roman"/>
        </w:rPr>
        <w:t xml:space="preserve"> main </w:t>
      </w:r>
      <w:r w:rsidR="00F12C36">
        <w:rPr>
          <w:rFonts w:ascii="Times New Roman" w:hAnsi="Times New Roman" w:cs="Times New Roman"/>
        </w:rPr>
        <w:t>lines</w:t>
      </w:r>
      <w:r w:rsidR="00F74492">
        <w:rPr>
          <w:rFonts w:ascii="Times New Roman" w:hAnsi="Times New Roman" w:cs="Times New Roman"/>
        </w:rPr>
        <w:t xml:space="preserve"> of </w:t>
      </w:r>
      <w:r>
        <w:rPr>
          <w:rFonts w:ascii="Times New Roman" w:hAnsi="Times New Roman" w:cs="Times New Roman"/>
        </w:rPr>
        <w:t xml:space="preserve">interpretation </w:t>
      </w:r>
      <w:r w:rsidR="007B0393">
        <w:rPr>
          <w:rFonts w:ascii="Times New Roman" w:hAnsi="Times New Roman" w:cs="Times New Roman"/>
        </w:rPr>
        <w:t>that</w:t>
      </w:r>
      <w:r w:rsidR="00DD68A9">
        <w:rPr>
          <w:rFonts w:ascii="Times New Roman" w:hAnsi="Times New Roman" w:cs="Times New Roman"/>
        </w:rPr>
        <w:t xml:space="preserve"> are </w:t>
      </w:r>
      <w:r>
        <w:rPr>
          <w:rFonts w:ascii="Times New Roman" w:hAnsi="Times New Roman" w:cs="Times New Roman"/>
        </w:rPr>
        <w:t xml:space="preserve">specifically </w:t>
      </w:r>
      <w:r w:rsidR="00DD68A9">
        <w:rPr>
          <w:rFonts w:ascii="Times New Roman" w:hAnsi="Times New Roman" w:cs="Times New Roman"/>
        </w:rPr>
        <w:t xml:space="preserve">focused on </w:t>
      </w:r>
      <w:r>
        <w:rPr>
          <w:rFonts w:ascii="Times New Roman" w:hAnsi="Times New Roman" w:cs="Times New Roman"/>
        </w:rPr>
        <w:t>the freedom of the imagination.</w:t>
      </w:r>
      <w:r w:rsidR="009F2CD6">
        <w:rPr>
          <w:rStyle w:val="EndnoteReference"/>
          <w:rFonts w:ascii="Times New Roman" w:hAnsi="Times New Roman" w:cs="Times New Roman"/>
        </w:rPr>
        <w:endnoteReference w:id="9"/>
      </w:r>
      <w:r w:rsidR="009F2CD6">
        <w:rPr>
          <w:rFonts w:ascii="Times New Roman" w:hAnsi="Times New Roman" w:cs="Times New Roman"/>
        </w:rPr>
        <w:t xml:space="preserve"> </w:t>
      </w:r>
      <w:r>
        <w:rPr>
          <w:rFonts w:ascii="Times New Roman" w:hAnsi="Times New Roman" w:cs="Times New Roman"/>
        </w:rPr>
        <w:t xml:space="preserve">As I see it, an adequate interpretation of the free play of the faculties should be able to explain the sense in which the imagination is simultaneously </w:t>
      </w:r>
      <w:r w:rsidR="00F74492">
        <w:rPr>
          <w:rFonts w:ascii="Times New Roman" w:hAnsi="Times New Roman" w:cs="Times New Roman"/>
        </w:rPr>
        <w:t xml:space="preserve">(1) </w:t>
      </w:r>
      <w:r>
        <w:rPr>
          <w:rFonts w:ascii="Times New Roman" w:hAnsi="Times New Roman" w:cs="Times New Roman"/>
        </w:rPr>
        <w:t>free</w:t>
      </w:r>
      <w:r w:rsidR="00F74492">
        <w:rPr>
          <w:rFonts w:ascii="Times New Roman" w:hAnsi="Times New Roman" w:cs="Times New Roman"/>
        </w:rPr>
        <w:t xml:space="preserve"> </w:t>
      </w:r>
      <w:r w:rsidR="00D00EE2">
        <w:rPr>
          <w:rFonts w:ascii="Times New Roman" w:hAnsi="Times New Roman" w:cs="Times New Roman"/>
        </w:rPr>
        <w:t xml:space="preserve">and self-active </w:t>
      </w:r>
      <w:r w:rsidR="004A2E14">
        <w:rPr>
          <w:rFonts w:ascii="Times New Roman" w:hAnsi="Times New Roman" w:cs="Times New Roman"/>
        </w:rPr>
        <w:t xml:space="preserve">in the experience of beauty </w:t>
      </w:r>
      <w:r w:rsidR="00F74492">
        <w:rPr>
          <w:rFonts w:ascii="Times New Roman" w:hAnsi="Times New Roman" w:cs="Times New Roman"/>
        </w:rPr>
        <w:t xml:space="preserve">and (2) bound to the given form of the object. As these constraints </w:t>
      </w:r>
      <w:r w:rsidR="004A2E14">
        <w:rPr>
          <w:rFonts w:ascii="Times New Roman" w:hAnsi="Times New Roman" w:cs="Times New Roman"/>
        </w:rPr>
        <w:t xml:space="preserve">can seem to </w:t>
      </w:r>
      <w:r w:rsidR="00F74492">
        <w:rPr>
          <w:rFonts w:ascii="Times New Roman" w:hAnsi="Times New Roman" w:cs="Times New Roman"/>
        </w:rPr>
        <w:t xml:space="preserve">pull us in opposite directions, it is not surprising that </w:t>
      </w:r>
      <w:r w:rsidR="00F12C36">
        <w:rPr>
          <w:rFonts w:ascii="Times New Roman" w:hAnsi="Times New Roman" w:cs="Times New Roman"/>
        </w:rPr>
        <w:t xml:space="preserve">the </w:t>
      </w:r>
      <w:r w:rsidR="00371396">
        <w:rPr>
          <w:rFonts w:ascii="Times New Roman" w:hAnsi="Times New Roman" w:cs="Times New Roman"/>
        </w:rPr>
        <w:t xml:space="preserve">some of the </w:t>
      </w:r>
      <w:r w:rsidR="00F12C36">
        <w:rPr>
          <w:rFonts w:ascii="Times New Roman" w:hAnsi="Times New Roman" w:cs="Times New Roman"/>
        </w:rPr>
        <w:t>main</w:t>
      </w:r>
      <w:r w:rsidR="005A1C0D">
        <w:rPr>
          <w:rFonts w:ascii="Times New Roman" w:hAnsi="Times New Roman" w:cs="Times New Roman"/>
        </w:rPr>
        <w:t xml:space="preserve"> </w:t>
      </w:r>
      <w:r w:rsidR="00F74492">
        <w:rPr>
          <w:rFonts w:ascii="Times New Roman" w:hAnsi="Times New Roman" w:cs="Times New Roman"/>
        </w:rPr>
        <w:t xml:space="preserve">interpretations </w:t>
      </w:r>
      <w:r w:rsidR="00371396">
        <w:rPr>
          <w:rFonts w:ascii="Times New Roman" w:hAnsi="Times New Roman" w:cs="Times New Roman"/>
        </w:rPr>
        <w:t xml:space="preserve">of the freedom of the imagination </w:t>
      </w:r>
      <w:r w:rsidR="00F74492">
        <w:rPr>
          <w:rFonts w:ascii="Times New Roman" w:hAnsi="Times New Roman" w:cs="Times New Roman"/>
        </w:rPr>
        <w:t xml:space="preserve">have been able to accommodate one of these only at the expense of the other. </w:t>
      </w:r>
    </w:p>
    <w:p w14:paraId="3DD4A2AF" w14:textId="77777777" w:rsidR="00B63C3E" w:rsidRDefault="00B63C3E" w:rsidP="00B63C3E">
      <w:pPr>
        <w:spacing w:after="240" w:line="480" w:lineRule="auto"/>
        <w:contextualSpacing/>
        <w:rPr>
          <w:rFonts w:ascii="Times New Roman" w:hAnsi="Times New Roman" w:cs="Times New Roman"/>
        </w:rPr>
      </w:pPr>
    </w:p>
    <w:p w14:paraId="3BB7AF5A" w14:textId="69C99D5B" w:rsidR="004A2E14" w:rsidRDefault="00DB37C5" w:rsidP="00A8247F">
      <w:pPr>
        <w:spacing w:after="240" w:line="480" w:lineRule="auto"/>
        <w:rPr>
          <w:rFonts w:ascii="Times New Roman" w:hAnsi="Times New Roman" w:cs="Times New Roman"/>
        </w:rPr>
      </w:pPr>
      <w:r>
        <w:rPr>
          <w:rFonts w:ascii="Times New Roman" w:hAnsi="Times New Roman" w:cs="Times New Roman"/>
          <w:i/>
          <w:iCs/>
        </w:rPr>
        <w:t xml:space="preserve">1.1 </w:t>
      </w:r>
      <w:r w:rsidR="004A2E14" w:rsidRPr="004A2E14">
        <w:rPr>
          <w:rFonts w:ascii="Times New Roman" w:hAnsi="Times New Roman" w:cs="Times New Roman"/>
          <w:i/>
          <w:iCs/>
        </w:rPr>
        <w:t xml:space="preserve">The Playful Synthesis Interpretation </w:t>
      </w:r>
      <w:r w:rsidR="005A1C0D">
        <w:rPr>
          <w:rFonts w:ascii="Times New Roman" w:hAnsi="Times New Roman" w:cs="Times New Roman"/>
        </w:rPr>
        <w:t xml:space="preserve"> </w:t>
      </w:r>
    </w:p>
    <w:p w14:paraId="57916728" w14:textId="5941668F" w:rsidR="005A1C0D" w:rsidRDefault="005A1C0D" w:rsidP="005A1C0D">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 xml:space="preserve">One prominent line of interpretation takes the freedom of the imagination to consist in a playful synthesis, in which the imagination projects multiple forms onto an object. </w:t>
      </w:r>
      <w:r>
        <w:rPr>
          <w:rFonts w:ascii="Times New Roman" w:eastAsia="Times New Roman" w:hAnsi="Times New Roman" w:cs="Times New Roman"/>
        </w:rPr>
        <w:t xml:space="preserve">Fred Rush writes that the imagination is free </w:t>
      </w:r>
      <w:r w:rsidR="009F2CD6">
        <w:rPr>
          <w:rFonts w:ascii="Times New Roman" w:eastAsia="Times New Roman" w:hAnsi="Times New Roman" w:cs="Times New Roman"/>
        </w:rPr>
        <w:t>‘</w:t>
      </w:r>
      <w:r>
        <w:rPr>
          <w:rFonts w:ascii="Times New Roman" w:eastAsia="Times New Roman" w:hAnsi="Times New Roman" w:cs="Times New Roman"/>
        </w:rPr>
        <w:t xml:space="preserve">to survey the manifold and </w:t>
      </w:r>
      <w:r w:rsidR="009F2CD6">
        <w:rPr>
          <w:rFonts w:ascii="Times New Roman" w:eastAsia="Times New Roman" w:hAnsi="Times New Roman" w:cs="Times New Roman"/>
        </w:rPr>
        <w:t>“</w:t>
      </w:r>
      <w:r>
        <w:rPr>
          <w:rFonts w:ascii="Times New Roman" w:eastAsia="Times New Roman" w:hAnsi="Times New Roman" w:cs="Times New Roman"/>
        </w:rPr>
        <w:t>pose</w:t>
      </w:r>
      <w:r w:rsidR="009F2CD6">
        <w:rPr>
          <w:rFonts w:ascii="Times New Roman" w:eastAsia="Times New Roman" w:hAnsi="Times New Roman" w:cs="Times New Roman"/>
        </w:rPr>
        <w:t xml:space="preserve">” </w:t>
      </w:r>
      <w:r>
        <w:rPr>
          <w:rFonts w:ascii="Times New Roman" w:eastAsia="Times New Roman" w:hAnsi="Times New Roman" w:cs="Times New Roman"/>
        </w:rPr>
        <w:t xml:space="preserve">or </w:t>
      </w:r>
      <w:r w:rsidR="009F2CD6">
        <w:rPr>
          <w:rFonts w:ascii="Times New Roman" w:eastAsia="Times New Roman" w:hAnsi="Times New Roman" w:cs="Times New Roman"/>
        </w:rPr>
        <w:t>“</w:t>
      </w:r>
      <w:r>
        <w:rPr>
          <w:rFonts w:ascii="Times New Roman" w:eastAsia="Times New Roman" w:hAnsi="Times New Roman" w:cs="Times New Roman"/>
        </w:rPr>
        <w:t>suggest</w:t>
      </w:r>
      <w:r w:rsidR="009F2CD6">
        <w:rPr>
          <w:rFonts w:ascii="Times New Roman" w:eastAsia="Times New Roman" w:hAnsi="Times New Roman" w:cs="Times New Roman"/>
        </w:rPr>
        <w:t>”</w:t>
      </w:r>
      <w:r>
        <w:rPr>
          <w:rFonts w:ascii="Times New Roman" w:eastAsia="Times New Roman" w:hAnsi="Times New Roman" w:cs="Times New Roman"/>
        </w:rPr>
        <w:t xml:space="preserve"> different ways in which it might be arranged</w:t>
      </w:r>
      <w:r w:rsidR="009F2CD6">
        <w:rPr>
          <w:rFonts w:ascii="Times New Roman" w:eastAsia="Times New Roman" w:hAnsi="Times New Roman" w:cs="Times New Roman"/>
        </w:rPr>
        <w:t>’</w:t>
      </w:r>
      <w:r>
        <w:rPr>
          <w:rFonts w:ascii="Times New Roman" w:eastAsia="Times New Roman" w:hAnsi="Times New Roman" w:cs="Times New Roman"/>
        </w:rPr>
        <w:t xml:space="preserve"> and </w:t>
      </w:r>
      <w:r w:rsidR="009F2CD6">
        <w:rPr>
          <w:rFonts w:ascii="Times New Roman" w:eastAsia="Times New Roman" w:hAnsi="Times New Roman" w:cs="Times New Roman"/>
        </w:rPr>
        <w:t>‘</w:t>
      </w:r>
      <w:r>
        <w:rPr>
          <w:rFonts w:ascii="Times New Roman" w:eastAsia="Times New Roman" w:hAnsi="Times New Roman" w:cs="Times New Roman"/>
        </w:rPr>
        <w:t>the imagination orders the manifold in any number of different ways unconstrained by the dictates of concept deployment</w:t>
      </w:r>
      <w:r w:rsidR="009F2CD6">
        <w:rPr>
          <w:rFonts w:ascii="Times New Roman" w:eastAsia="Times New Roman" w:hAnsi="Times New Roman" w:cs="Times New Roman"/>
        </w:rPr>
        <w:t>’</w:t>
      </w:r>
      <w:r>
        <w:rPr>
          <w:rFonts w:ascii="Times New Roman" w:eastAsia="Times New Roman" w:hAnsi="Times New Roman" w:cs="Times New Roman"/>
        </w:rPr>
        <w:t xml:space="preserve"> (</w:t>
      </w:r>
      <w:r w:rsidR="003A7DC2">
        <w:rPr>
          <w:rFonts w:ascii="Times New Roman" w:eastAsia="Times New Roman" w:hAnsi="Times New Roman" w:cs="Times New Roman"/>
        </w:rPr>
        <w:t>200</w:t>
      </w:r>
      <w:r w:rsidR="009F2CD6">
        <w:rPr>
          <w:rFonts w:ascii="Times New Roman" w:eastAsia="Times New Roman" w:hAnsi="Times New Roman" w:cs="Times New Roman"/>
        </w:rPr>
        <w:t>1:</w:t>
      </w:r>
      <w:r>
        <w:rPr>
          <w:rFonts w:ascii="Times New Roman" w:eastAsia="Times New Roman" w:hAnsi="Times New Roman" w:cs="Times New Roman"/>
        </w:rPr>
        <w:t xml:space="preserve"> 56).</w:t>
      </w:r>
      <w:r w:rsidR="009F2CD6">
        <w:rPr>
          <w:rStyle w:val="EndnoteReference"/>
          <w:rFonts w:ascii="Times New Roman" w:eastAsia="Times New Roman" w:hAnsi="Times New Roman" w:cs="Times New Roman"/>
        </w:rPr>
        <w:endnoteReference w:id="10"/>
      </w:r>
      <w:r w:rsidR="009F2CD6">
        <w:rPr>
          <w:rFonts w:ascii="Times New Roman" w:eastAsia="Times New Roman" w:hAnsi="Times New Roman" w:cs="Times New Roman"/>
        </w:rPr>
        <w:t xml:space="preserve"> </w:t>
      </w:r>
      <w:r>
        <w:rPr>
          <w:rFonts w:ascii="Times New Roman" w:hAnsi="Times New Roman" w:cs="Times New Roman"/>
        </w:rPr>
        <w:t xml:space="preserve">Noël Carroll similarly appeals to this kind of playful synthesis to explain the freedom of the imagination. He uses the example of seeing shapes in a passing cloud to illustrate what he has in mind. He writes that when we experience the cloud </w:t>
      </w:r>
      <w:r w:rsidR="009F2CD6">
        <w:rPr>
          <w:rFonts w:ascii="Times New Roman" w:hAnsi="Times New Roman" w:cs="Times New Roman"/>
        </w:rPr>
        <w:t>‘</w:t>
      </w:r>
      <w:r>
        <w:rPr>
          <w:rFonts w:ascii="Times New Roman" w:hAnsi="Times New Roman" w:cs="Times New Roman"/>
        </w:rPr>
        <w:t>aesthetically</w:t>
      </w:r>
      <w:r w:rsidR="009F2CD6">
        <w:rPr>
          <w:rFonts w:ascii="Times New Roman" w:hAnsi="Times New Roman" w:cs="Times New Roman"/>
        </w:rPr>
        <w:t>’: ‘</w:t>
      </w:r>
      <w:r w:rsidRPr="0024142B">
        <w:rPr>
          <w:rFonts w:ascii="Times New Roman" w:eastAsia="Times New Roman" w:hAnsi="Times New Roman" w:cs="Times New Roman"/>
        </w:rPr>
        <w:t>our min</w:t>
      </w:r>
      <w:r>
        <w:rPr>
          <w:rFonts w:ascii="Times New Roman" w:eastAsia="Times New Roman" w:hAnsi="Times New Roman" w:cs="Times New Roman"/>
        </w:rPr>
        <w:t>ds explore its aspects freely</w:t>
      </w:r>
      <w:r w:rsidR="009F2CD6">
        <w:rPr>
          <w:rFonts w:ascii="Times New Roman" w:eastAsia="Times New Roman" w:hAnsi="Times New Roman" w:cs="Times New Roman"/>
        </w:rPr>
        <w:t xml:space="preserve">’, </w:t>
      </w:r>
      <w:r>
        <w:rPr>
          <w:rFonts w:ascii="Times New Roman" w:eastAsia="Times New Roman" w:hAnsi="Times New Roman" w:cs="Times New Roman"/>
        </w:rPr>
        <w:t xml:space="preserve">which he further explains in terms of </w:t>
      </w:r>
      <w:r w:rsidR="009F2CD6">
        <w:rPr>
          <w:rFonts w:ascii="Times New Roman" w:eastAsia="Times New Roman" w:hAnsi="Times New Roman" w:cs="Times New Roman"/>
        </w:rPr>
        <w:t>‘</w:t>
      </w:r>
      <w:r w:rsidRPr="0024142B">
        <w:rPr>
          <w:rFonts w:ascii="Times New Roman" w:eastAsia="Times New Roman" w:hAnsi="Times New Roman" w:cs="Times New Roman"/>
        </w:rPr>
        <w:t>allow</w:t>
      </w:r>
      <w:r>
        <w:rPr>
          <w:rFonts w:ascii="Times New Roman" w:eastAsia="Times New Roman" w:hAnsi="Times New Roman" w:cs="Times New Roman"/>
        </w:rPr>
        <w:t>[</w:t>
      </w:r>
      <w:proofErr w:type="spellStart"/>
      <w:r>
        <w:rPr>
          <w:rFonts w:ascii="Times New Roman" w:eastAsia="Times New Roman" w:hAnsi="Times New Roman" w:cs="Times New Roman"/>
        </w:rPr>
        <w:t>ing</w:t>
      </w:r>
      <w:proofErr w:type="spellEnd"/>
      <w:r>
        <w:rPr>
          <w:rFonts w:ascii="Times New Roman" w:eastAsia="Times New Roman" w:hAnsi="Times New Roman" w:cs="Times New Roman"/>
        </w:rPr>
        <w:t>]</w:t>
      </w:r>
      <w:r w:rsidRPr="0024142B">
        <w:rPr>
          <w:rFonts w:ascii="Times New Roman" w:eastAsia="Times New Roman" w:hAnsi="Times New Roman" w:cs="Times New Roman"/>
        </w:rPr>
        <w:t xml:space="preserve"> our imaginations to roam over it, organizing it in</w:t>
      </w:r>
      <w:r>
        <w:rPr>
          <w:rFonts w:ascii="Times New Roman" w:eastAsia="Times New Roman" w:hAnsi="Times New Roman" w:cs="Times New Roman"/>
        </w:rPr>
        <w:t xml:space="preserve"> </w:t>
      </w:r>
      <w:r w:rsidRPr="0024142B">
        <w:rPr>
          <w:rFonts w:ascii="Times New Roman" w:eastAsia="Times New Roman" w:hAnsi="Times New Roman" w:cs="Times New Roman"/>
        </w:rPr>
        <w:t>accordance with various patterns with no necessary end in view</w:t>
      </w:r>
      <w:r w:rsidR="009F2CD6">
        <w:rPr>
          <w:rFonts w:ascii="Times New Roman" w:eastAsia="Times New Roman" w:hAnsi="Times New Roman" w:cs="Times New Roman"/>
        </w:rPr>
        <w:t xml:space="preserve">’ </w:t>
      </w:r>
      <w:r w:rsidRPr="0024142B">
        <w:rPr>
          <w:rFonts w:ascii="Times New Roman" w:eastAsia="Times New Roman" w:hAnsi="Times New Roman" w:cs="Times New Roman"/>
        </w:rPr>
        <w:t>(2014</w:t>
      </w:r>
      <w:r w:rsidR="009F2CD6">
        <w:rPr>
          <w:rFonts w:ascii="Times New Roman" w:eastAsia="Times New Roman" w:hAnsi="Times New Roman" w:cs="Times New Roman"/>
        </w:rPr>
        <w:t xml:space="preserve">: </w:t>
      </w:r>
      <w:r w:rsidRPr="0024142B">
        <w:rPr>
          <w:rFonts w:ascii="Times New Roman" w:eastAsia="Times New Roman" w:hAnsi="Times New Roman" w:cs="Times New Roman"/>
        </w:rPr>
        <w:t xml:space="preserve">64). </w:t>
      </w:r>
      <w:r>
        <w:rPr>
          <w:rFonts w:ascii="Times New Roman" w:hAnsi="Times New Roman" w:cs="Times New Roman"/>
        </w:rPr>
        <w:t xml:space="preserve">In this case, </w:t>
      </w:r>
      <w:r w:rsidR="009F2CD6">
        <w:rPr>
          <w:rFonts w:ascii="Times New Roman" w:hAnsi="Times New Roman" w:cs="Times New Roman"/>
        </w:rPr>
        <w:t>the</w:t>
      </w:r>
      <w:r>
        <w:rPr>
          <w:rFonts w:ascii="Times New Roman" w:hAnsi="Times New Roman" w:cs="Times New Roman"/>
        </w:rPr>
        <w:t xml:space="preserve"> imagination synthesizes the indeterminate form of the cloud in a certain way </w:t>
      </w:r>
      <w:r w:rsidR="001D754E">
        <w:rPr>
          <w:rFonts w:ascii="Times New Roman" w:hAnsi="Times New Roman" w:cs="Times New Roman"/>
        </w:rPr>
        <w:t xml:space="preserve">so one may </w:t>
      </w:r>
      <w:r>
        <w:rPr>
          <w:rFonts w:ascii="Times New Roman" w:hAnsi="Times New Roman" w:cs="Times New Roman"/>
        </w:rPr>
        <w:t xml:space="preserve">see it as a certain kind of thing, and then playfully synthesizes it in another way </w:t>
      </w:r>
      <w:r w:rsidR="009F2CD6">
        <w:rPr>
          <w:rFonts w:ascii="Times New Roman" w:hAnsi="Times New Roman" w:cs="Times New Roman"/>
        </w:rPr>
        <w:t>so one may</w:t>
      </w:r>
      <w:r>
        <w:rPr>
          <w:rFonts w:ascii="Times New Roman" w:hAnsi="Times New Roman" w:cs="Times New Roman"/>
        </w:rPr>
        <w:t xml:space="preserve"> see it as something different (e.g., first as a dog, then as a dinosaur). </w:t>
      </w:r>
    </w:p>
    <w:p w14:paraId="019CC88D" w14:textId="08FB9A05" w:rsidR="00195BE1" w:rsidRDefault="00195BE1" w:rsidP="005A1C0D">
      <w:pPr>
        <w:widowControl w:val="0"/>
        <w:autoSpaceDE w:val="0"/>
        <w:autoSpaceDN w:val="0"/>
        <w:adjustRightInd w:val="0"/>
        <w:spacing w:line="480" w:lineRule="auto"/>
        <w:rPr>
          <w:rFonts w:ascii="Times New Roman" w:hAnsi="Times New Roman" w:cs="Times New Roman"/>
        </w:rPr>
      </w:pPr>
    </w:p>
    <w:p w14:paraId="24933D20" w14:textId="77777777" w:rsidR="000773DD" w:rsidRDefault="00195BE1" w:rsidP="00F12C3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Although this interpretation certainly offers an account of the freedom of the imagination, the problem is that, on such a view, the imagination is </w:t>
      </w:r>
      <w:r w:rsidRPr="00195BE1">
        <w:rPr>
          <w:rFonts w:ascii="Times New Roman" w:hAnsi="Times New Roman" w:cs="Times New Roman"/>
          <w:i/>
          <w:iCs/>
        </w:rPr>
        <w:t>too</w:t>
      </w:r>
      <w:r>
        <w:rPr>
          <w:rFonts w:ascii="Times New Roman" w:hAnsi="Times New Roman" w:cs="Times New Roman"/>
        </w:rPr>
        <w:t xml:space="preserve"> free. The characterizations of playful synthesis we find in Rush and Carroll </w:t>
      </w:r>
      <w:r w:rsidR="005E037A">
        <w:rPr>
          <w:rFonts w:ascii="Times New Roman" w:hAnsi="Times New Roman" w:cs="Times New Roman"/>
        </w:rPr>
        <w:t xml:space="preserve">come perilously close to </w:t>
      </w:r>
      <w:r>
        <w:rPr>
          <w:rFonts w:ascii="Times New Roman" w:hAnsi="Times New Roman" w:cs="Times New Roman"/>
        </w:rPr>
        <w:t>Kant’s characterization of fantasy</w:t>
      </w:r>
      <w:r w:rsidR="00371396">
        <w:rPr>
          <w:rFonts w:ascii="Times New Roman" w:hAnsi="Times New Roman" w:cs="Times New Roman"/>
        </w:rPr>
        <w:t xml:space="preserve">, which Kant rules out as an explanation of the imagination’s activity in the experience of a given object as beautiful. </w:t>
      </w:r>
    </w:p>
    <w:p w14:paraId="06FD7376" w14:textId="77777777" w:rsidR="001D754E" w:rsidRDefault="001D754E" w:rsidP="001244C2">
      <w:pPr>
        <w:widowControl w:val="0"/>
        <w:autoSpaceDE w:val="0"/>
        <w:autoSpaceDN w:val="0"/>
        <w:adjustRightInd w:val="0"/>
        <w:spacing w:line="480" w:lineRule="auto"/>
        <w:rPr>
          <w:rFonts w:ascii="Times New Roman" w:hAnsi="Times New Roman" w:cs="Times New Roman"/>
        </w:rPr>
      </w:pPr>
    </w:p>
    <w:p w14:paraId="481FEBF2" w14:textId="0C7AF980" w:rsidR="001C107E" w:rsidRDefault="00371396" w:rsidP="001244C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At the end of the General </w:t>
      </w:r>
      <w:r w:rsidR="001D754E">
        <w:rPr>
          <w:rFonts w:ascii="Times New Roman" w:hAnsi="Times New Roman" w:cs="Times New Roman"/>
        </w:rPr>
        <w:t>Remark,</w:t>
      </w:r>
      <w:r>
        <w:rPr>
          <w:rFonts w:ascii="Times New Roman" w:hAnsi="Times New Roman" w:cs="Times New Roman"/>
        </w:rPr>
        <w:t xml:space="preserve"> Kant distinguishes beautiful </w:t>
      </w:r>
      <w:r w:rsidR="00320821">
        <w:rPr>
          <w:rFonts w:ascii="Times New Roman" w:hAnsi="Times New Roman" w:cs="Times New Roman"/>
        </w:rPr>
        <w:t xml:space="preserve">objects </w:t>
      </w:r>
      <w:r>
        <w:rPr>
          <w:rFonts w:ascii="Times New Roman" w:hAnsi="Times New Roman" w:cs="Times New Roman"/>
        </w:rPr>
        <w:t xml:space="preserve">and </w:t>
      </w:r>
      <w:r w:rsidR="00320821">
        <w:rPr>
          <w:rFonts w:ascii="Times New Roman" w:hAnsi="Times New Roman" w:cs="Times New Roman"/>
        </w:rPr>
        <w:t>beautiful views of objects, noting that in the latter case</w:t>
      </w:r>
      <w:r w:rsidR="001D754E">
        <w:rPr>
          <w:rFonts w:ascii="Times New Roman" w:hAnsi="Times New Roman" w:cs="Times New Roman"/>
        </w:rPr>
        <w:t xml:space="preserve"> that ‘</w:t>
      </w:r>
      <w:r w:rsidR="00320821">
        <w:rPr>
          <w:rFonts w:ascii="Times New Roman" w:hAnsi="Times New Roman" w:cs="Times New Roman"/>
        </w:rPr>
        <w:t xml:space="preserve">taste seems to fashion not so much on what the imagination </w:t>
      </w:r>
      <w:r w:rsidR="00320821" w:rsidRPr="00BF3EC6">
        <w:rPr>
          <w:rFonts w:ascii="Times New Roman" w:hAnsi="Times New Roman" w:cs="Times New Roman"/>
          <w:b/>
        </w:rPr>
        <w:t>apprehends</w:t>
      </w:r>
      <w:r w:rsidR="00320821">
        <w:rPr>
          <w:rFonts w:ascii="Times New Roman" w:hAnsi="Times New Roman" w:cs="Times New Roman"/>
        </w:rPr>
        <w:t xml:space="preserve"> in this field as on what gives it occasion to </w:t>
      </w:r>
      <w:r w:rsidR="00320821" w:rsidRPr="00BF3EC6">
        <w:rPr>
          <w:rFonts w:ascii="Times New Roman" w:hAnsi="Times New Roman" w:cs="Times New Roman"/>
          <w:b/>
        </w:rPr>
        <w:t>invent</w:t>
      </w:r>
      <w:r w:rsidR="00320821">
        <w:rPr>
          <w:rFonts w:ascii="Times New Roman" w:hAnsi="Times New Roman" w:cs="Times New Roman"/>
          <w:b/>
        </w:rPr>
        <w:t xml:space="preserve">, </w:t>
      </w:r>
      <w:r w:rsidR="00320821">
        <w:rPr>
          <w:rFonts w:ascii="Times New Roman" w:hAnsi="Times New Roman" w:cs="Times New Roman"/>
        </w:rPr>
        <w:t xml:space="preserve">i.e., on what are </w:t>
      </w:r>
      <w:r w:rsidR="00320821">
        <w:rPr>
          <w:rFonts w:ascii="Times New Roman" w:hAnsi="Times New Roman" w:cs="Times New Roman"/>
        </w:rPr>
        <w:lastRenderedPageBreak/>
        <w:t>strictly speaking fantasies with which the mind entertains itself</w:t>
      </w:r>
      <w:r w:rsidR="001D754E">
        <w:rPr>
          <w:rFonts w:ascii="Times New Roman" w:hAnsi="Times New Roman" w:cs="Times New Roman"/>
        </w:rPr>
        <w:t xml:space="preserve">’ </w:t>
      </w:r>
      <w:r w:rsidR="00320821">
        <w:rPr>
          <w:rFonts w:ascii="Times New Roman" w:hAnsi="Times New Roman" w:cs="Times New Roman"/>
        </w:rPr>
        <w:t>(</w:t>
      </w:r>
      <w:r w:rsidR="001D754E">
        <w:rPr>
          <w:rFonts w:ascii="Times New Roman" w:hAnsi="Times New Roman" w:cs="Times New Roman"/>
        </w:rPr>
        <w:t xml:space="preserve">CJ, </w:t>
      </w:r>
      <w:r w:rsidR="00320821">
        <w:rPr>
          <w:rFonts w:ascii="Times New Roman" w:hAnsi="Times New Roman" w:cs="Times New Roman"/>
        </w:rPr>
        <w:t xml:space="preserve">5:243, emphasis in the original). To explain what he means by fantasy, Kant gives the example of </w:t>
      </w:r>
      <w:r w:rsidR="00E82ED9">
        <w:rPr>
          <w:rFonts w:ascii="Times New Roman" w:hAnsi="Times New Roman" w:cs="Times New Roman"/>
        </w:rPr>
        <w:t>looking at the</w:t>
      </w:r>
      <w:r w:rsidR="00320821">
        <w:rPr>
          <w:rFonts w:ascii="Times New Roman" w:hAnsi="Times New Roman" w:cs="Times New Roman"/>
        </w:rPr>
        <w:t xml:space="preserve"> changing shapes in a fire or in a rippling brook. Carroll’s example of seeing the changing shapes in the cloud is of a piece with </w:t>
      </w:r>
      <w:r w:rsidR="00E82ED9">
        <w:rPr>
          <w:rFonts w:ascii="Times New Roman" w:hAnsi="Times New Roman" w:cs="Times New Roman"/>
        </w:rPr>
        <w:t xml:space="preserve">these examples. </w:t>
      </w:r>
      <w:r w:rsidR="00320821">
        <w:rPr>
          <w:rFonts w:ascii="Times New Roman" w:hAnsi="Times New Roman" w:cs="Times New Roman"/>
        </w:rPr>
        <w:t xml:space="preserve">But Kant is quick to remark that </w:t>
      </w:r>
      <w:r w:rsidR="001D754E">
        <w:rPr>
          <w:rFonts w:ascii="Times New Roman" w:hAnsi="Times New Roman" w:cs="Times New Roman"/>
        </w:rPr>
        <w:t>‘</w:t>
      </w:r>
      <w:r w:rsidR="00E82ED9">
        <w:rPr>
          <w:rFonts w:ascii="Times New Roman" w:hAnsi="Times New Roman" w:cs="Times New Roman"/>
        </w:rPr>
        <w:t>neither [the fire nor the rippling brook] are beauties</w:t>
      </w:r>
      <w:r w:rsidR="001D754E">
        <w:rPr>
          <w:rFonts w:ascii="Times New Roman" w:hAnsi="Times New Roman" w:cs="Times New Roman"/>
        </w:rPr>
        <w:t>’,</w:t>
      </w:r>
      <w:r w:rsidR="00320821">
        <w:rPr>
          <w:rFonts w:ascii="Times New Roman" w:hAnsi="Times New Roman" w:cs="Times New Roman"/>
        </w:rPr>
        <w:t xml:space="preserve"> even though they sustain the imagination in free play (</w:t>
      </w:r>
      <w:r w:rsidR="001D754E">
        <w:rPr>
          <w:rFonts w:ascii="Times New Roman" w:hAnsi="Times New Roman" w:cs="Times New Roman"/>
        </w:rPr>
        <w:t xml:space="preserve">CJ, </w:t>
      </w:r>
      <w:r w:rsidR="00320821">
        <w:rPr>
          <w:rFonts w:ascii="Times New Roman" w:hAnsi="Times New Roman" w:cs="Times New Roman"/>
        </w:rPr>
        <w:t xml:space="preserve">5:244). </w:t>
      </w:r>
      <w:r w:rsidR="005E037A">
        <w:rPr>
          <w:rFonts w:ascii="Times New Roman" w:hAnsi="Times New Roman" w:cs="Times New Roman"/>
        </w:rPr>
        <w:t xml:space="preserve">In terms of Kant’s broader goals in the third </w:t>
      </w:r>
      <w:r w:rsidR="005E037A" w:rsidRPr="002E44B2">
        <w:rPr>
          <w:rFonts w:ascii="Times New Roman" w:hAnsi="Times New Roman" w:cs="Times New Roman"/>
          <w:i/>
        </w:rPr>
        <w:t>Critique</w:t>
      </w:r>
      <w:r w:rsidR="005E037A">
        <w:rPr>
          <w:rFonts w:ascii="Times New Roman" w:hAnsi="Times New Roman" w:cs="Times New Roman"/>
        </w:rPr>
        <w:t xml:space="preserve">—namely, giving us reason to think that nature is amenable to our cognitive and moral interests— it matters that it is </w:t>
      </w:r>
      <w:r w:rsidR="00E82ED9">
        <w:rPr>
          <w:rFonts w:ascii="Times New Roman" w:hAnsi="Times New Roman" w:cs="Times New Roman"/>
        </w:rPr>
        <w:t xml:space="preserve">the forms of </w:t>
      </w:r>
      <w:r w:rsidR="005E037A" w:rsidRPr="002E44B2">
        <w:rPr>
          <w:rFonts w:ascii="Times New Roman" w:hAnsi="Times New Roman" w:cs="Times New Roman"/>
          <w:i/>
        </w:rPr>
        <w:t xml:space="preserve">given </w:t>
      </w:r>
      <w:r w:rsidR="005E037A">
        <w:rPr>
          <w:rFonts w:ascii="Times New Roman" w:hAnsi="Times New Roman" w:cs="Times New Roman"/>
        </w:rPr>
        <w:t xml:space="preserve">natural objects </w:t>
      </w:r>
      <w:r w:rsidR="00E82ED9">
        <w:rPr>
          <w:rFonts w:ascii="Times New Roman" w:hAnsi="Times New Roman" w:cs="Times New Roman"/>
        </w:rPr>
        <w:t xml:space="preserve">that </w:t>
      </w:r>
      <w:r w:rsidR="005E037A">
        <w:rPr>
          <w:rFonts w:ascii="Times New Roman" w:hAnsi="Times New Roman" w:cs="Times New Roman"/>
        </w:rPr>
        <w:t xml:space="preserve">we find beautiful, not </w:t>
      </w:r>
      <w:r w:rsidR="00E82ED9">
        <w:rPr>
          <w:rFonts w:ascii="Times New Roman" w:hAnsi="Times New Roman" w:cs="Times New Roman"/>
        </w:rPr>
        <w:t>the occasion they give us to engage in fantasy</w:t>
      </w:r>
      <w:r w:rsidR="005E037A">
        <w:rPr>
          <w:rFonts w:ascii="Times New Roman" w:hAnsi="Times New Roman" w:cs="Times New Roman"/>
        </w:rPr>
        <w:t>.</w:t>
      </w:r>
      <w:r w:rsidR="009F2CD6">
        <w:rPr>
          <w:rStyle w:val="EndnoteReference"/>
          <w:rFonts w:ascii="Times New Roman" w:hAnsi="Times New Roman" w:cs="Times New Roman"/>
        </w:rPr>
        <w:endnoteReference w:id="11"/>
      </w:r>
      <w:r w:rsidR="009F2CD6">
        <w:rPr>
          <w:rFonts w:ascii="Times New Roman" w:hAnsi="Times New Roman" w:cs="Times New Roman"/>
        </w:rPr>
        <w:t xml:space="preserve"> </w:t>
      </w:r>
      <w:r w:rsidR="005E037A">
        <w:rPr>
          <w:rFonts w:ascii="Times New Roman" w:hAnsi="Times New Roman" w:cs="Times New Roman"/>
        </w:rPr>
        <w:t xml:space="preserve">And while both Rush and Carroll might appeal to the fact that the possible forms of an object that we project in our playful synthesis are still in some sense constrained by the material that we are provided by the object, this does not seem to capture the stronger sense in which Kant thinks that we are </w:t>
      </w:r>
      <w:r w:rsidR="00E82ED9">
        <w:rPr>
          <w:rFonts w:ascii="Times New Roman" w:hAnsi="Times New Roman" w:cs="Times New Roman"/>
        </w:rPr>
        <w:t xml:space="preserve">bound to the determinate form of the object in the experience </w:t>
      </w:r>
      <w:r w:rsidR="005E037A">
        <w:rPr>
          <w:rFonts w:ascii="Times New Roman" w:hAnsi="Times New Roman" w:cs="Times New Roman"/>
        </w:rPr>
        <w:t>of natural beauty.</w:t>
      </w:r>
      <w:r w:rsidR="009F2CD6">
        <w:rPr>
          <w:rStyle w:val="EndnoteReference"/>
          <w:rFonts w:ascii="Times New Roman" w:hAnsi="Times New Roman" w:cs="Times New Roman"/>
        </w:rPr>
        <w:endnoteReference w:id="12"/>
      </w:r>
      <w:r w:rsidR="009F2CD6">
        <w:rPr>
          <w:rFonts w:ascii="Times New Roman" w:hAnsi="Times New Roman" w:cs="Times New Roman"/>
        </w:rPr>
        <w:t xml:space="preserve"> </w:t>
      </w:r>
    </w:p>
    <w:p w14:paraId="73D8A34A" w14:textId="77777777" w:rsidR="00F12C36" w:rsidRDefault="00F12C36" w:rsidP="00F12C36">
      <w:pPr>
        <w:widowControl w:val="0"/>
        <w:autoSpaceDE w:val="0"/>
        <w:autoSpaceDN w:val="0"/>
        <w:adjustRightInd w:val="0"/>
        <w:spacing w:line="480" w:lineRule="auto"/>
        <w:rPr>
          <w:rFonts w:ascii="Times New Roman" w:hAnsi="Times New Roman" w:cs="Times New Roman"/>
        </w:rPr>
      </w:pPr>
    </w:p>
    <w:p w14:paraId="090B2F58" w14:textId="3514E577" w:rsidR="00F12C36" w:rsidRDefault="00DB37C5" w:rsidP="00A8247F">
      <w:pPr>
        <w:spacing w:after="240" w:line="480" w:lineRule="auto"/>
        <w:rPr>
          <w:rFonts w:ascii="Times New Roman" w:hAnsi="Times New Roman" w:cs="Times New Roman"/>
        </w:rPr>
      </w:pPr>
      <w:r>
        <w:rPr>
          <w:rFonts w:ascii="Times New Roman" w:hAnsi="Times New Roman" w:cs="Times New Roman"/>
          <w:i/>
          <w:iCs/>
        </w:rPr>
        <w:t xml:space="preserve">1.2 </w:t>
      </w:r>
      <w:r w:rsidR="001C107E" w:rsidRPr="001C107E">
        <w:rPr>
          <w:rFonts w:ascii="Times New Roman" w:hAnsi="Times New Roman" w:cs="Times New Roman"/>
          <w:i/>
          <w:iCs/>
        </w:rPr>
        <w:t xml:space="preserve">The </w:t>
      </w:r>
      <w:r w:rsidR="00AD4C9D" w:rsidRPr="00AD4C9D">
        <w:rPr>
          <w:rFonts w:ascii="Times New Roman" w:hAnsi="Times New Roman" w:cs="Times New Roman"/>
          <w:i/>
          <w:iCs/>
        </w:rPr>
        <w:t>Counterfactual Interpretation</w:t>
      </w:r>
      <w:r w:rsidR="00AD4C9D">
        <w:rPr>
          <w:rFonts w:ascii="Times New Roman" w:hAnsi="Times New Roman" w:cs="Times New Roman"/>
        </w:rPr>
        <w:t xml:space="preserve"> </w:t>
      </w:r>
    </w:p>
    <w:p w14:paraId="746018D8" w14:textId="564A8973" w:rsidR="009F2CD6" w:rsidRDefault="00E60388" w:rsidP="00A8247F">
      <w:pPr>
        <w:spacing w:after="240" w:line="480" w:lineRule="auto"/>
        <w:rPr>
          <w:rFonts w:ascii="Times New Roman" w:hAnsi="Times New Roman" w:cs="Times New Roman"/>
        </w:rPr>
      </w:pPr>
      <w:r>
        <w:rPr>
          <w:rFonts w:ascii="Times New Roman" w:hAnsi="Times New Roman" w:cs="Times New Roman"/>
        </w:rPr>
        <w:t>While the playful synthesi</w:t>
      </w:r>
      <w:r w:rsidR="000A6951">
        <w:rPr>
          <w:rFonts w:ascii="Times New Roman" w:hAnsi="Times New Roman" w:cs="Times New Roman"/>
        </w:rPr>
        <w:t>s</w:t>
      </w:r>
      <w:r>
        <w:rPr>
          <w:rFonts w:ascii="Times New Roman" w:hAnsi="Times New Roman" w:cs="Times New Roman"/>
        </w:rPr>
        <w:t xml:space="preserve"> interpretation emphasizes the free activity of the imagination in projecting possible ways of unifying the manifold, the counterfactual interpretation emphasizes that, strictly</w:t>
      </w:r>
      <w:r w:rsidR="005C6837">
        <w:rPr>
          <w:rFonts w:ascii="Times New Roman" w:hAnsi="Times New Roman" w:cs="Times New Roman"/>
        </w:rPr>
        <w:t xml:space="preserve"> </w:t>
      </w:r>
      <w:r>
        <w:rPr>
          <w:rFonts w:ascii="Times New Roman" w:hAnsi="Times New Roman" w:cs="Times New Roman"/>
        </w:rPr>
        <w:t xml:space="preserve">speaking, the imagination is not free in its apprehension of the form of a natural object. Instead, </w:t>
      </w:r>
      <w:r w:rsidR="009F2CD6">
        <w:rPr>
          <w:rFonts w:ascii="Times New Roman" w:hAnsi="Times New Roman" w:cs="Times New Roman"/>
        </w:rPr>
        <w:t>proponents of this</w:t>
      </w:r>
      <w:r>
        <w:rPr>
          <w:rFonts w:ascii="Times New Roman" w:hAnsi="Times New Roman" w:cs="Times New Roman"/>
        </w:rPr>
        <w:t xml:space="preserve"> view emphasize that the freedom of the imagination must be understood in terms of what the imagination </w:t>
      </w:r>
      <w:r w:rsidRPr="00E60388">
        <w:rPr>
          <w:rFonts w:ascii="Times New Roman" w:hAnsi="Times New Roman" w:cs="Times New Roman"/>
          <w:i/>
          <w:iCs/>
        </w:rPr>
        <w:t>would</w:t>
      </w:r>
      <w:r>
        <w:rPr>
          <w:rFonts w:ascii="Times New Roman" w:hAnsi="Times New Roman" w:cs="Times New Roman"/>
        </w:rPr>
        <w:t xml:space="preserve"> design if it </w:t>
      </w:r>
      <w:r w:rsidRPr="00371396">
        <w:rPr>
          <w:rFonts w:ascii="Times New Roman" w:hAnsi="Times New Roman" w:cs="Times New Roman"/>
          <w:i/>
          <w:iCs/>
        </w:rPr>
        <w:t>were</w:t>
      </w:r>
      <w:r>
        <w:rPr>
          <w:rFonts w:ascii="Times New Roman" w:hAnsi="Times New Roman" w:cs="Times New Roman"/>
        </w:rPr>
        <w:t xml:space="preserve"> free</w:t>
      </w:r>
      <w:r w:rsidR="009F2CD6">
        <w:rPr>
          <w:rFonts w:ascii="Times New Roman" w:hAnsi="Times New Roman" w:cs="Times New Roman"/>
        </w:rPr>
        <w:t xml:space="preserve"> (</w:t>
      </w:r>
      <w:proofErr w:type="spellStart"/>
      <w:r w:rsidR="009F2CD6">
        <w:rPr>
          <w:rFonts w:ascii="Times New Roman" w:hAnsi="Times New Roman" w:cs="Times New Roman"/>
        </w:rPr>
        <w:t>Rueger</w:t>
      </w:r>
      <w:proofErr w:type="spellEnd"/>
      <w:r w:rsidR="009F2CD6">
        <w:rPr>
          <w:rFonts w:ascii="Times New Roman" w:hAnsi="Times New Roman" w:cs="Times New Roman"/>
        </w:rPr>
        <w:t xml:space="preserve"> and </w:t>
      </w:r>
      <w:proofErr w:type="spellStart"/>
      <w:r w:rsidR="009F2CD6">
        <w:rPr>
          <w:rFonts w:ascii="Times New Roman" w:hAnsi="Times New Roman" w:cs="Times New Roman"/>
        </w:rPr>
        <w:t>Evren</w:t>
      </w:r>
      <w:proofErr w:type="spellEnd"/>
      <w:r w:rsidR="009F2CD6">
        <w:rPr>
          <w:rFonts w:ascii="Times New Roman" w:hAnsi="Times New Roman" w:cs="Times New Roman"/>
        </w:rPr>
        <w:t xml:space="preserve"> 2005; </w:t>
      </w:r>
      <w:proofErr w:type="spellStart"/>
      <w:r w:rsidR="009F2CD6">
        <w:rPr>
          <w:rFonts w:ascii="Times New Roman" w:hAnsi="Times New Roman" w:cs="Times New Roman"/>
        </w:rPr>
        <w:t>Rueger</w:t>
      </w:r>
      <w:proofErr w:type="spellEnd"/>
      <w:r w:rsidR="009F2CD6">
        <w:rPr>
          <w:rFonts w:ascii="Times New Roman" w:hAnsi="Times New Roman" w:cs="Times New Roman"/>
        </w:rPr>
        <w:t xml:space="preserve"> 2008; </w:t>
      </w:r>
      <w:proofErr w:type="spellStart"/>
      <w:r w:rsidR="009F2CD6">
        <w:rPr>
          <w:rFonts w:ascii="Times New Roman" w:hAnsi="Times New Roman" w:cs="Times New Roman"/>
        </w:rPr>
        <w:t>Vogelmann</w:t>
      </w:r>
      <w:proofErr w:type="spellEnd"/>
      <w:r w:rsidR="009F2CD6">
        <w:rPr>
          <w:rFonts w:ascii="Times New Roman" w:hAnsi="Times New Roman" w:cs="Times New Roman"/>
        </w:rPr>
        <w:t xml:space="preserve"> 2018)</w:t>
      </w:r>
      <w:r>
        <w:rPr>
          <w:rFonts w:ascii="Times New Roman" w:hAnsi="Times New Roman" w:cs="Times New Roman"/>
        </w:rPr>
        <w:t>.</w:t>
      </w:r>
      <w:r w:rsidR="009F2CD6">
        <w:rPr>
          <w:rStyle w:val="EndnoteReference"/>
          <w:rFonts w:ascii="Times New Roman" w:hAnsi="Times New Roman" w:cs="Times New Roman"/>
        </w:rPr>
        <w:endnoteReference w:id="13"/>
      </w:r>
    </w:p>
    <w:p w14:paraId="216CDC42" w14:textId="77777777" w:rsidR="00B63C3E" w:rsidRDefault="005C6837" w:rsidP="00A8247F">
      <w:pPr>
        <w:spacing w:after="240" w:line="480" w:lineRule="auto"/>
        <w:rPr>
          <w:rFonts w:ascii="Times New Roman" w:hAnsi="Times New Roman" w:cs="Times New Roman"/>
        </w:rPr>
      </w:pPr>
      <w:r>
        <w:rPr>
          <w:rFonts w:ascii="Times New Roman" w:hAnsi="Times New Roman" w:cs="Times New Roman"/>
        </w:rPr>
        <w:t xml:space="preserve">Kant’s discussion of the freedom of the imagination in the General </w:t>
      </w:r>
      <w:r w:rsidR="001D754E">
        <w:rPr>
          <w:rFonts w:ascii="Times New Roman" w:hAnsi="Times New Roman" w:cs="Times New Roman"/>
        </w:rPr>
        <w:t>R</w:t>
      </w:r>
      <w:r>
        <w:rPr>
          <w:rFonts w:ascii="Times New Roman" w:hAnsi="Times New Roman" w:cs="Times New Roman"/>
        </w:rPr>
        <w:t>emark provides textual support for this interpretation. After noting that the imagination is</w:t>
      </w:r>
      <w:r w:rsidR="001D754E">
        <w:rPr>
          <w:rFonts w:ascii="Times New Roman" w:hAnsi="Times New Roman" w:cs="Times New Roman"/>
        </w:rPr>
        <w:t xml:space="preserve"> </w:t>
      </w:r>
      <w:r>
        <w:rPr>
          <w:rFonts w:ascii="Times New Roman" w:hAnsi="Times New Roman" w:cs="Times New Roman"/>
        </w:rPr>
        <w:t xml:space="preserve">bound to the determinate form of the object it apprehends, Kant continues by writing: </w:t>
      </w:r>
      <w:r w:rsidR="001D754E">
        <w:rPr>
          <w:rFonts w:ascii="Times New Roman" w:hAnsi="Times New Roman" w:cs="Times New Roman"/>
        </w:rPr>
        <w:t>‘</w:t>
      </w:r>
      <w:r>
        <w:rPr>
          <w:rFonts w:ascii="Times New Roman" w:hAnsi="Times New Roman" w:cs="Times New Roman"/>
        </w:rPr>
        <w:t xml:space="preserve">nevertheless it is still quite conceivable </w:t>
      </w:r>
      <w:r>
        <w:rPr>
          <w:rFonts w:ascii="Times New Roman" w:hAnsi="Times New Roman" w:cs="Times New Roman"/>
        </w:rPr>
        <w:lastRenderedPageBreak/>
        <w:t>that the object can provide it with a form that contains precisely such a composition of the manifold as the imagination would design in harmony with the lawfulness of the understanding in general if it were left free by itself</w:t>
      </w:r>
      <w:r w:rsidR="001D754E">
        <w:rPr>
          <w:rFonts w:ascii="Times New Roman" w:hAnsi="Times New Roman" w:cs="Times New Roman"/>
        </w:rPr>
        <w:t>’</w:t>
      </w:r>
      <w:r>
        <w:rPr>
          <w:rFonts w:ascii="Times New Roman" w:hAnsi="Times New Roman" w:cs="Times New Roman"/>
        </w:rPr>
        <w:t xml:space="preserve"> (</w:t>
      </w:r>
      <w:r w:rsidR="009F2CD6">
        <w:rPr>
          <w:rFonts w:ascii="Times New Roman" w:hAnsi="Times New Roman" w:cs="Times New Roman"/>
        </w:rPr>
        <w:t>CJ</w:t>
      </w:r>
      <w:r w:rsidR="001D754E">
        <w:rPr>
          <w:rFonts w:ascii="Times New Roman" w:hAnsi="Times New Roman" w:cs="Times New Roman"/>
        </w:rPr>
        <w:t>,</w:t>
      </w:r>
      <w:r w:rsidR="009F2CD6">
        <w:rPr>
          <w:rFonts w:ascii="Times New Roman" w:hAnsi="Times New Roman" w:cs="Times New Roman"/>
        </w:rPr>
        <w:t xml:space="preserve"> </w:t>
      </w:r>
      <w:r>
        <w:rPr>
          <w:rFonts w:ascii="Times New Roman" w:hAnsi="Times New Roman" w:cs="Times New Roman"/>
        </w:rPr>
        <w:t xml:space="preserve">5:241). </w:t>
      </w:r>
    </w:p>
    <w:p w14:paraId="3ACAE204" w14:textId="77777777" w:rsidR="00B63C3E" w:rsidRDefault="00B63C3E" w:rsidP="00B63C3E">
      <w:pPr>
        <w:spacing w:after="240" w:line="480" w:lineRule="auto"/>
        <w:contextualSpacing/>
        <w:rPr>
          <w:rFonts w:ascii="Times New Roman" w:hAnsi="Times New Roman" w:cs="Times New Roman"/>
        </w:rPr>
      </w:pPr>
    </w:p>
    <w:p w14:paraId="773CC13B" w14:textId="73EF34D6" w:rsidR="007A6A75" w:rsidRDefault="00C11D74" w:rsidP="00B63C3E">
      <w:pPr>
        <w:spacing w:after="240" w:line="480" w:lineRule="auto"/>
        <w:contextualSpacing/>
        <w:rPr>
          <w:rFonts w:ascii="Times New Roman" w:hAnsi="Times New Roman" w:cs="Times New Roman"/>
        </w:rPr>
      </w:pPr>
      <w:r>
        <w:rPr>
          <w:rFonts w:ascii="Times New Roman" w:hAnsi="Times New Roman" w:cs="Times New Roman"/>
        </w:rPr>
        <w:t>On one version of th</w:t>
      </w:r>
      <w:r w:rsidR="00EF647D">
        <w:rPr>
          <w:rFonts w:ascii="Times New Roman" w:hAnsi="Times New Roman" w:cs="Times New Roman"/>
        </w:rPr>
        <w:t>e counterfactual</w:t>
      </w:r>
      <w:r>
        <w:rPr>
          <w:rFonts w:ascii="Times New Roman" w:hAnsi="Times New Roman" w:cs="Times New Roman"/>
        </w:rPr>
        <w:t xml:space="preserve"> view, in order to understand what the imagination would design </w:t>
      </w:r>
      <w:r w:rsidR="0066356A">
        <w:rPr>
          <w:rFonts w:ascii="Times New Roman" w:hAnsi="Times New Roman" w:cs="Times New Roman"/>
        </w:rPr>
        <w:t>in the experience of natural beauty</w:t>
      </w:r>
      <w:r>
        <w:rPr>
          <w:rFonts w:ascii="Times New Roman" w:hAnsi="Times New Roman" w:cs="Times New Roman"/>
        </w:rPr>
        <w:t>, we must turn to Kant’s account of fine art.</w:t>
      </w:r>
      <w:r w:rsidR="001D754E">
        <w:rPr>
          <w:rStyle w:val="EndnoteReference"/>
          <w:rFonts w:ascii="Times New Roman" w:hAnsi="Times New Roman" w:cs="Times New Roman"/>
        </w:rPr>
        <w:endnoteReference w:id="14"/>
      </w:r>
      <w:r w:rsidR="001D754E">
        <w:rPr>
          <w:rFonts w:ascii="Times New Roman" w:hAnsi="Times New Roman" w:cs="Times New Roman"/>
        </w:rPr>
        <w:t xml:space="preserve"> </w:t>
      </w:r>
      <w:r>
        <w:rPr>
          <w:rFonts w:ascii="Times New Roman" w:hAnsi="Times New Roman" w:cs="Times New Roman"/>
        </w:rPr>
        <w:t xml:space="preserve">In his discussion of fine art, Kant emphasizes that the beauty of an artwork depends on the expression of aesthetic ideas, where an aesthetic idea is </w:t>
      </w:r>
      <w:r w:rsidR="009F2CD6">
        <w:rPr>
          <w:rFonts w:ascii="Times New Roman" w:hAnsi="Times New Roman" w:cs="Times New Roman"/>
        </w:rPr>
        <w:t>‘</w:t>
      </w:r>
      <w:r>
        <w:rPr>
          <w:rFonts w:ascii="Times New Roman" w:hAnsi="Times New Roman" w:cs="Times New Roman"/>
        </w:rPr>
        <w:t xml:space="preserve">a representation of the imagination that occasions much thinking though without it being possible for any determinate thought, i.e., </w:t>
      </w:r>
      <w:r w:rsidRPr="00D329C1">
        <w:rPr>
          <w:rFonts w:ascii="Times New Roman" w:hAnsi="Times New Roman" w:cs="Times New Roman"/>
          <w:b/>
        </w:rPr>
        <w:t>concept</w:t>
      </w:r>
      <w:r>
        <w:rPr>
          <w:rFonts w:ascii="Times New Roman" w:hAnsi="Times New Roman" w:cs="Times New Roman"/>
        </w:rPr>
        <w:t>, to be adequate to it</w:t>
      </w:r>
      <w:r w:rsidR="009F2CD6">
        <w:rPr>
          <w:rFonts w:ascii="Times New Roman" w:hAnsi="Times New Roman" w:cs="Times New Roman"/>
        </w:rPr>
        <w:t>’</w:t>
      </w:r>
      <w:r>
        <w:rPr>
          <w:rFonts w:ascii="Times New Roman" w:hAnsi="Times New Roman" w:cs="Times New Roman"/>
        </w:rPr>
        <w:t xml:space="preserve"> (</w:t>
      </w:r>
      <w:r w:rsidR="009F2CD6">
        <w:rPr>
          <w:rFonts w:ascii="Times New Roman" w:hAnsi="Times New Roman" w:cs="Times New Roman"/>
        </w:rPr>
        <w:t>CJ</w:t>
      </w:r>
      <w:r w:rsidR="001D754E">
        <w:rPr>
          <w:rFonts w:ascii="Times New Roman" w:hAnsi="Times New Roman" w:cs="Times New Roman"/>
        </w:rPr>
        <w:t>,</w:t>
      </w:r>
      <w:r w:rsidR="009F2CD6">
        <w:rPr>
          <w:rFonts w:ascii="Times New Roman" w:hAnsi="Times New Roman" w:cs="Times New Roman"/>
        </w:rPr>
        <w:t xml:space="preserve"> </w:t>
      </w:r>
      <w:r>
        <w:rPr>
          <w:rFonts w:ascii="Times New Roman" w:hAnsi="Times New Roman" w:cs="Times New Roman"/>
        </w:rPr>
        <w:t xml:space="preserve">5:314). </w:t>
      </w:r>
      <w:r w:rsidR="009B6022">
        <w:rPr>
          <w:rFonts w:ascii="Times New Roman" w:hAnsi="Times New Roman" w:cs="Times New Roman"/>
        </w:rPr>
        <w:t xml:space="preserve">Artists produce aesthetic ideas </w:t>
      </w:r>
      <w:proofErr w:type="gramStart"/>
      <w:r w:rsidR="009B6022">
        <w:rPr>
          <w:rFonts w:ascii="Times New Roman" w:hAnsi="Times New Roman" w:cs="Times New Roman"/>
        </w:rPr>
        <w:t>in order to</w:t>
      </w:r>
      <w:proofErr w:type="gramEnd"/>
      <w:r w:rsidR="009B6022">
        <w:rPr>
          <w:rFonts w:ascii="Times New Roman" w:hAnsi="Times New Roman" w:cs="Times New Roman"/>
        </w:rPr>
        <w:t xml:space="preserve"> sensibly present rational ideas, which cannot</w:t>
      </w:r>
      <w:r w:rsidR="00FF184F">
        <w:rPr>
          <w:rFonts w:ascii="Times New Roman" w:hAnsi="Times New Roman" w:cs="Times New Roman"/>
        </w:rPr>
        <w:t>, strictly-speaking,</w:t>
      </w:r>
      <w:r w:rsidR="00220A32">
        <w:rPr>
          <w:rFonts w:ascii="Times New Roman" w:hAnsi="Times New Roman" w:cs="Times New Roman"/>
        </w:rPr>
        <w:t xml:space="preserve"> be presented sensibly</w:t>
      </w:r>
      <w:r w:rsidR="00FF184F">
        <w:rPr>
          <w:rFonts w:ascii="Times New Roman" w:hAnsi="Times New Roman" w:cs="Times New Roman"/>
        </w:rPr>
        <w:t xml:space="preserve"> (i.e., given a corresponding intuition)</w:t>
      </w:r>
      <w:r w:rsidR="00220A32">
        <w:rPr>
          <w:rFonts w:ascii="Times New Roman" w:hAnsi="Times New Roman" w:cs="Times New Roman"/>
        </w:rPr>
        <w:t xml:space="preserve"> precisely because they are concepts of that which lies beyond experience (e.g., God, the soul, eternity). </w:t>
      </w:r>
      <w:r w:rsidR="009B6022">
        <w:rPr>
          <w:rFonts w:ascii="Times New Roman" w:hAnsi="Times New Roman" w:cs="Times New Roman"/>
        </w:rPr>
        <w:t xml:space="preserve">However, such ideas can be represented </w:t>
      </w:r>
      <w:r w:rsidR="00FF184F">
        <w:rPr>
          <w:rFonts w:ascii="Times New Roman" w:hAnsi="Times New Roman" w:cs="Times New Roman"/>
        </w:rPr>
        <w:t xml:space="preserve">symbolically </w:t>
      </w:r>
      <w:r w:rsidR="009B6022">
        <w:rPr>
          <w:rFonts w:ascii="Times New Roman" w:hAnsi="Times New Roman" w:cs="Times New Roman"/>
        </w:rPr>
        <w:t xml:space="preserve">and can be suggested by the representation of sensible objects that we associate with these ideas. Kant refers to these associations as </w:t>
      </w:r>
      <w:r w:rsidR="000A6951">
        <w:rPr>
          <w:rFonts w:ascii="Times New Roman" w:hAnsi="Times New Roman" w:cs="Times New Roman"/>
        </w:rPr>
        <w:t>‘</w:t>
      </w:r>
      <w:r w:rsidR="009B6022">
        <w:rPr>
          <w:rFonts w:ascii="Times New Roman" w:hAnsi="Times New Roman" w:cs="Times New Roman"/>
        </w:rPr>
        <w:t>aesthetic attributes</w:t>
      </w:r>
      <w:r w:rsidR="000A6951">
        <w:rPr>
          <w:rFonts w:ascii="Times New Roman" w:hAnsi="Times New Roman" w:cs="Times New Roman"/>
        </w:rPr>
        <w:t>’</w:t>
      </w:r>
      <w:r w:rsidR="009B6022">
        <w:rPr>
          <w:rFonts w:ascii="Times New Roman" w:hAnsi="Times New Roman" w:cs="Times New Roman"/>
        </w:rPr>
        <w:t xml:space="preserve"> of the concepts</w:t>
      </w:r>
      <w:r w:rsidR="000A6951">
        <w:rPr>
          <w:rFonts w:ascii="Times New Roman" w:hAnsi="Times New Roman" w:cs="Times New Roman"/>
        </w:rPr>
        <w:t xml:space="preserve">, </w:t>
      </w:r>
      <w:r w:rsidR="009B6022">
        <w:rPr>
          <w:rFonts w:ascii="Times New Roman" w:hAnsi="Times New Roman" w:cs="Times New Roman"/>
        </w:rPr>
        <w:t>the logical content of which cannot be sensibl</w:t>
      </w:r>
      <w:r w:rsidR="000A6951">
        <w:rPr>
          <w:rFonts w:ascii="Times New Roman" w:hAnsi="Times New Roman" w:cs="Times New Roman"/>
        </w:rPr>
        <w:t>y</w:t>
      </w:r>
      <w:r w:rsidR="009B6022">
        <w:rPr>
          <w:rFonts w:ascii="Times New Roman" w:hAnsi="Times New Roman" w:cs="Times New Roman"/>
        </w:rPr>
        <w:t xml:space="preserve"> presented. For example, an eagle with lightning in its claws is an aesthetic attribute of Jupiter, </w:t>
      </w:r>
      <w:r w:rsidR="009F2CD6">
        <w:rPr>
          <w:rFonts w:ascii="Times New Roman" w:hAnsi="Times New Roman" w:cs="Times New Roman"/>
        </w:rPr>
        <w:t>‘</w:t>
      </w:r>
      <w:r w:rsidR="009B6022">
        <w:rPr>
          <w:rFonts w:ascii="Times New Roman" w:hAnsi="Times New Roman" w:cs="Times New Roman"/>
        </w:rPr>
        <w:t>the King of heaven</w:t>
      </w:r>
      <w:r w:rsidR="009F2CD6">
        <w:rPr>
          <w:rFonts w:ascii="Times New Roman" w:hAnsi="Times New Roman" w:cs="Times New Roman"/>
        </w:rPr>
        <w:t>’</w:t>
      </w:r>
      <w:r w:rsidR="009B6022">
        <w:rPr>
          <w:rFonts w:ascii="Times New Roman" w:hAnsi="Times New Roman" w:cs="Times New Roman"/>
        </w:rPr>
        <w:t xml:space="preserve"> who symbolizes divine power</w:t>
      </w:r>
      <w:r w:rsidR="007A6A75">
        <w:rPr>
          <w:rFonts w:ascii="Times New Roman" w:hAnsi="Times New Roman" w:cs="Times New Roman"/>
        </w:rPr>
        <w:t xml:space="preserve"> (</w:t>
      </w:r>
      <w:r w:rsidR="000C04D8">
        <w:rPr>
          <w:rFonts w:ascii="Times New Roman" w:hAnsi="Times New Roman" w:cs="Times New Roman"/>
        </w:rPr>
        <w:t xml:space="preserve">CJ </w:t>
      </w:r>
      <w:r w:rsidR="007A6A75">
        <w:rPr>
          <w:rFonts w:ascii="Times New Roman" w:hAnsi="Times New Roman" w:cs="Times New Roman"/>
        </w:rPr>
        <w:t xml:space="preserve">5: 315). The production of aesthetic ideas is an expression of the freedom of the artist’s imagination. There are no rules that </w:t>
      </w:r>
      <w:r w:rsidR="007A6A75" w:rsidRPr="00F83A24">
        <w:rPr>
          <w:rFonts w:ascii="Times New Roman" w:hAnsi="Times New Roman" w:cs="Times New Roman"/>
        </w:rPr>
        <w:t>determine</w:t>
      </w:r>
      <w:r w:rsidR="007A6A75">
        <w:rPr>
          <w:rFonts w:ascii="Times New Roman" w:hAnsi="Times New Roman" w:cs="Times New Roman"/>
        </w:rPr>
        <w:t xml:space="preserve"> how an artist generates aesthetic ideas. </w:t>
      </w:r>
    </w:p>
    <w:p w14:paraId="7B2A2AD5" w14:textId="77777777" w:rsidR="00B63C3E" w:rsidRDefault="00B63C3E" w:rsidP="007A6A75">
      <w:pPr>
        <w:spacing w:line="480" w:lineRule="auto"/>
        <w:rPr>
          <w:rFonts w:ascii="Times New Roman" w:hAnsi="Times New Roman" w:cs="Times New Roman"/>
        </w:rPr>
      </w:pPr>
    </w:p>
    <w:p w14:paraId="6F5BF302" w14:textId="144D7911" w:rsidR="007A6A75" w:rsidRDefault="007A6A75" w:rsidP="007A6A75">
      <w:pPr>
        <w:spacing w:line="480" w:lineRule="auto"/>
        <w:rPr>
          <w:rFonts w:ascii="Times New Roman" w:hAnsi="Times New Roman" w:cs="Times New Roman"/>
        </w:rPr>
      </w:pPr>
      <w:r>
        <w:rPr>
          <w:rFonts w:ascii="Times New Roman" w:hAnsi="Times New Roman" w:cs="Times New Roman"/>
        </w:rPr>
        <w:t xml:space="preserve">Of course, in the experience of natural beauty, we are given the form of the object, we do not produce it. But, on this view, the form we find in nature is one that fits with what we </w:t>
      </w:r>
      <w:r w:rsidRPr="00F83A24">
        <w:rPr>
          <w:rFonts w:ascii="Times New Roman" w:hAnsi="Times New Roman" w:cs="Times New Roman"/>
          <w:i/>
          <w:iCs/>
        </w:rPr>
        <w:t xml:space="preserve">would </w:t>
      </w:r>
      <w:r>
        <w:rPr>
          <w:rFonts w:ascii="Times New Roman" w:hAnsi="Times New Roman" w:cs="Times New Roman"/>
        </w:rPr>
        <w:t xml:space="preserve">produce in the context of fine art, where we seek to symbolize ideas of reason. Alexander </w:t>
      </w:r>
      <w:proofErr w:type="spellStart"/>
      <w:r>
        <w:rPr>
          <w:rFonts w:ascii="Times New Roman" w:hAnsi="Times New Roman" w:cs="Times New Roman"/>
        </w:rPr>
        <w:t>Rueger</w:t>
      </w:r>
      <w:proofErr w:type="spellEnd"/>
      <w:r>
        <w:rPr>
          <w:rFonts w:ascii="Times New Roman" w:hAnsi="Times New Roman" w:cs="Times New Roman"/>
        </w:rPr>
        <w:t xml:space="preserve"> </w:t>
      </w:r>
      <w:r>
        <w:rPr>
          <w:rFonts w:ascii="Times New Roman" w:hAnsi="Times New Roman" w:cs="Times New Roman"/>
        </w:rPr>
        <w:lastRenderedPageBreak/>
        <w:t xml:space="preserve">and </w:t>
      </w:r>
      <w:proofErr w:type="spellStart"/>
      <w:r>
        <w:rPr>
          <w:rFonts w:ascii="Times New Roman" w:hAnsi="Times New Roman" w:cs="Times New Roman"/>
        </w:rPr>
        <w:t>Şahan</w:t>
      </w:r>
      <w:proofErr w:type="spellEnd"/>
      <w:r>
        <w:rPr>
          <w:rFonts w:ascii="Times New Roman" w:hAnsi="Times New Roman" w:cs="Times New Roman"/>
        </w:rPr>
        <w:t xml:space="preserve"> </w:t>
      </w:r>
      <w:proofErr w:type="spellStart"/>
      <w:r>
        <w:rPr>
          <w:rFonts w:ascii="Times New Roman" w:hAnsi="Times New Roman" w:cs="Times New Roman"/>
        </w:rPr>
        <w:t>Evren</w:t>
      </w:r>
      <w:proofErr w:type="spellEnd"/>
      <w:r>
        <w:rPr>
          <w:rFonts w:ascii="Times New Roman" w:hAnsi="Times New Roman" w:cs="Times New Roman"/>
        </w:rPr>
        <w:t xml:space="preserve"> describe the freedom of the imagination in the experience of natural beauty as follows:</w:t>
      </w:r>
    </w:p>
    <w:p w14:paraId="35867B21" w14:textId="1BBA2D49" w:rsidR="007A6A75" w:rsidRDefault="007A6A75" w:rsidP="007A6A75">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63C3E">
        <w:rPr>
          <w:rFonts w:ascii="Times New Roman" w:hAnsi="Times New Roman" w:cs="Times New Roman"/>
        </w:rPr>
        <w:tab/>
      </w:r>
      <w:r>
        <w:rPr>
          <w:rFonts w:ascii="Times New Roman" w:hAnsi="Times New Roman" w:cs="Times New Roman"/>
        </w:rPr>
        <w:t xml:space="preserve">In the case of a natural object, we, of course, have a concept of the object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flower, for example) and perhaps even one of its spatial </w:t>
      </w:r>
      <w:proofErr w:type="gramStart"/>
      <w:r>
        <w:rPr>
          <w:rFonts w:ascii="Times New Roman" w:hAnsi="Times New Roman" w:cs="Times New Roman"/>
        </w:rPr>
        <w:t>form</w:t>
      </w:r>
      <w:proofErr w:type="gramEnd"/>
      <w:r>
        <w:rPr>
          <w:rFonts w:ascii="Times New Roman" w:hAnsi="Times New Roman" w:cs="Times New Roman"/>
        </w:rPr>
        <w:t xml:space="preserve">; but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intuitions subsumed under that concept are such that they agree with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intuitions the imagination could have produced freely… In other words,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we realize, upon reflection, that the given intuitions are </w:t>
      </w:r>
      <w:proofErr w:type="gramStart"/>
      <w:r>
        <w:rPr>
          <w:rFonts w:ascii="Times New Roman" w:hAnsi="Times New Roman" w:cs="Times New Roman"/>
        </w:rPr>
        <w:t>similar to</w:t>
      </w:r>
      <w:proofErr w:type="gramEnd"/>
      <w:r>
        <w:rPr>
          <w:rFonts w:ascii="Times New Roman" w:hAnsi="Times New Roman" w:cs="Times New Roman"/>
        </w:rPr>
        <w:t xml:space="preserve"> those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that the imagination could generate by producing </w:t>
      </w:r>
      <w:r w:rsidR="00314D9B">
        <w:rPr>
          <w:rFonts w:ascii="Times New Roman" w:hAnsi="Times New Roman" w:cs="Times New Roman"/>
        </w:rPr>
        <w:t>‘</w:t>
      </w:r>
      <w:r>
        <w:rPr>
          <w:rFonts w:ascii="Times New Roman" w:hAnsi="Times New Roman" w:cs="Times New Roman"/>
        </w:rPr>
        <w:t>aesthetic attributes</w:t>
      </w:r>
      <w:r w:rsidR="000C04D8">
        <w:rPr>
          <w:rFonts w:ascii="Times New Roman" w:hAnsi="Times New Roman" w:cs="Times New Roman"/>
        </w:rPr>
        <w:t>.</w:t>
      </w:r>
      <w:r w:rsidR="00314D9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(2005</w:t>
      </w:r>
      <w:r w:rsidR="000C04D8">
        <w:rPr>
          <w:rFonts w:ascii="Times New Roman" w:hAnsi="Times New Roman" w:cs="Times New Roman"/>
        </w:rPr>
        <w:t xml:space="preserve">: </w:t>
      </w:r>
      <w:r>
        <w:rPr>
          <w:rFonts w:ascii="Times New Roman" w:hAnsi="Times New Roman" w:cs="Times New Roman"/>
        </w:rPr>
        <w:t xml:space="preserve">244) </w:t>
      </w:r>
    </w:p>
    <w:p w14:paraId="3CFE1680" w14:textId="77777777" w:rsidR="001244C2" w:rsidRDefault="001244C2" w:rsidP="007A6A75">
      <w:pPr>
        <w:spacing w:line="480" w:lineRule="auto"/>
        <w:rPr>
          <w:rFonts w:ascii="Times New Roman" w:hAnsi="Times New Roman" w:cs="Times New Roman"/>
        </w:rPr>
      </w:pPr>
    </w:p>
    <w:p w14:paraId="0F15E24F" w14:textId="177D1030" w:rsidR="007A6A75" w:rsidRDefault="00F52664" w:rsidP="00F52664">
      <w:pPr>
        <w:spacing w:line="480" w:lineRule="auto"/>
        <w:rPr>
          <w:rFonts w:ascii="Times New Roman" w:hAnsi="Times New Roman" w:cs="Times New Roman"/>
        </w:rPr>
      </w:pPr>
      <w:proofErr w:type="spellStart"/>
      <w:r>
        <w:rPr>
          <w:rFonts w:ascii="Times New Roman" w:hAnsi="Times New Roman" w:cs="Times New Roman"/>
        </w:rPr>
        <w:t>Rueger</w:t>
      </w:r>
      <w:proofErr w:type="spellEnd"/>
      <w:r>
        <w:rPr>
          <w:rFonts w:ascii="Times New Roman" w:hAnsi="Times New Roman" w:cs="Times New Roman"/>
        </w:rPr>
        <w:t xml:space="preserve"> similarly writes that when we</w:t>
      </w:r>
      <w:r w:rsidR="007A6A75">
        <w:rPr>
          <w:rFonts w:ascii="Times New Roman" w:hAnsi="Times New Roman" w:cs="Times New Roman"/>
        </w:rPr>
        <w:t xml:space="preserve"> experienc</w:t>
      </w:r>
      <w:r>
        <w:rPr>
          <w:rFonts w:ascii="Times New Roman" w:hAnsi="Times New Roman" w:cs="Times New Roman"/>
        </w:rPr>
        <w:t>e</w:t>
      </w:r>
      <w:r w:rsidR="007A6A75">
        <w:rPr>
          <w:rFonts w:ascii="Times New Roman" w:hAnsi="Times New Roman" w:cs="Times New Roman"/>
        </w:rPr>
        <w:t xml:space="preserve"> </w:t>
      </w:r>
      <w:r>
        <w:rPr>
          <w:rFonts w:ascii="Times New Roman" w:hAnsi="Times New Roman" w:cs="Times New Roman"/>
        </w:rPr>
        <w:t>beauty in nature</w:t>
      </w:r>
      <w:r w:rsidR="000C04D8">
        <w:rPr>
          <w:rFonts w:ascii="Times New Roman" w:hAnsi="Times New Roman" w:cs="Times New Roman"/>
        </w:rPr>
        <w:t>,</w:t>
      </w:r>
      <w:r>
        <w:rPr>
          <w:rFonts w:ascii="Times New Roman" w:hAnsi="Times New Roman" w:cs="Times New Roman"/>
        </w:rPr>
        <w:t xml:space="preserve"> </w:t>
      </w:r>
      <w:r w:rsidR="000C04D8">
        <w:rPr>
          <w:rFonts w:ascii="Times New Roman" w:hAnsi="Times New Roman" w:cs="Times New Roman"/>
        </w:rPr>
        <w:t>‘</w:t>
      </w:r>
      <w:r>
        <w:rPr>
          <w:rFonts w:ascii="Times New Roman" w:hAnsi="Times New Roman" w:cs="Times New Roman"/>
        </w:rPr>
        <w:t>we are delighted to find natural objects that we recognize as suitable for the symbolic presentation of other (indeterminate) concepts, that is, natural objects that express aesthetic ideas</w:t>
      </w:r>
      <w:r w:rsidR="000C04D8">
        <w:rPr>
          <w:rFonts w:ascii="Times New Roman" w:hAnsi="Times New Roman" w:cs="Times New Roman"/>
        </w:rPr>
        <w:t>’</w:t>
      </w:r>
      <w:r>
        <w:rPr>
          <w:rFonts w:ascii="Times New Roman" w:hAnsi="Times New Roman" w:cs="Times New Roman"/>
        </w:rPr>
        <w:t xml:space="preserve"> (</w:t>
      </w:r>
      <w:r w:rsidR="000C04D8">
        <w:rPr>
          <w:rFonts w:ascii="Times New Roman" w:hAnsi="Times New Roman" w:cs="Times New Roman"/>
        </w:rPr>
        <w:t xml:space="preserve">2008: </w:t>
      </w:r>
      <w:r>
        <w:rPr>
          <w:rFonts w:ascii="Times New Roman" w:hAnsi="Times New Roman" w:cs="Times New Roman"/>
        </w:rPr>
        <w:t xml:space="preserve">314). </w:t>
      </w:r>
    </w:p>
    <w:p w14:paraId="64096D7B" w14:textId="2DBBE8FB" w:rsidR="00F52664" w:rsidRDefault="00F52664" w:rsidP="00F52664">
      <w:pPr>
        <w:spacing w:line="480" w:lineRule="auto"/>
        <w:rPr>
          <w:rFonts w:ascii="Times New Roman" w:hAnsi="Times New Roman" w:cs="Times New Roman"/>
        </w:rPr>
      </w:pPr>
    </w:p>
    <w:p w14:paraId="3D93F3B7" w14:textId="7A334A99" w:rsidR="00F52664" w:rsidRDefault="00F52664" w:rsidP="00F52664">
      <w:pPr>
        <w:spacing w:line="480" w:lineRule="auto"/>
        <w:rPr>
          <w:rFonts w:ascii="Times New Roman" w:hAnsi="Times New Roman" w:cs="Times New Roman"/>
        </w:rPr>
      </w:pPr>
      <w:r>
        <w:rPr>
          <w:rFonts w:ascii="Times New Roman" w:hAnsi="Times New Roman" w:cs="Times New Roman"/>
        </w:rPr>
        <w:t xml:space="preserve">The problem with this view is that </w:t>
      </w:r>
      <w:r w:rsidR="00C82991">
        <w:rPr>
          <w:rFonts w:ascii="Times New Roman" w:hAnsi="Times New Roman" w:cs="Times New Roman"/>
        </w:rPr>
        <w:t xml:space="preserve">although there is clearly a sense in which </w:t>
      </w:r>
      <w:r>
        <w:rPr>
          <w:rFonts w:ascii="Times New Roman" w:hAnsi="Times New Roman" w:cs="Times New Roman"/>
        </w:rPr>
        <w:t>it</w:t>
      </w:r>
      <w:r w:rsidR="00C82991">
        <w:rPr>
          <w:rFonts w:ascii="Times New Roman" w:hAnsi="Times New Roman" w:cs="Times New Roman"/>
        </w:rPr>
        <w:t xml:space="preserve"> </w:t>
      </w:r>
      <w:r>
        <w:rPr>
          <w:rFonts w:ascii="Times New Roman" w:hAnsi="Times New Roman" w:cs="Times New Roman"/>
        </w:rPr>
        <w:t>respects the claim that we are bound to the given form of the object in the experience of natural beauty, there is another sense in which this interpretation loses sight of the given form</w:t>
      </w:r>
      <w:r w:rsidR="007B0393">
        <w:rPr>
          <w:rFonts w:ascii="Times New Roman" w:hAnsi="Times New Roman" w:cs="Times New Roman"/>
        </w:rPr>
        <w:t xml:space="preserve"> of the object</w:t>
      </w:r>
      <w:r>
        <w:rPr>
          <w:rFonts w:ascii="Times New Roman" w:hAnsi="Times New Roman" w:cs="Times New Roman"/>
        </w:rPr>
        <w:t>. Let me explain. In his discussions of the experience of natural beauty, Kant suggests that the imagination is more directly engaged with the form of an object in a way that is not connected to the formation of aesthetic ideas that symbolize ideas of reason.</w:t>
      </w:r>
      <w:r w:rsidR="000C04D8">
        <w:rPr>
          <w:rStyle w:val="EndnoteReference"/>
          <w:rFonts w:ascii="Times New Roman" w:hAnsi="Times New Roman" w:cs="Times New Roman"/>
        </w:rPr>
        <w:endnoteReference w:id="15"/>
      </w:r>
      <w:r w:rsidR="000C04D8">
        <w:rPr>
          <w:rFonts w:ascii="Times New Roman" w:hAnsi="Times New Roman" w:cs="Times New Roman"/>
        </w:rPr>
        <w:t xml:space="preserve"> </w:t>
      </w:r>
      <w:r w:rsidR="00240E27">
        <w:rPr>
          <w:rFonts w:ascii="Times New Roman" w:hAnsi="Times New Roman" w:cs="Times New Roman"/>
        </w:rPr>
        <w:t xml:space="preserve">Consider Kant’s claim that </w:t>
      </w:r>
      <w:r w:rsidR="00FF184F">
        <w:rPr>
          <w:rFonts w:ascii="Times New Roman" w:hAnsi="Times New Roman" w:cs="Times New Roman"/>
        </w:rPr>
        <w:t>‘</w:t>
      </w:r>
      <w:r w:rsidR="00240E27">
        <w:rPr>
          <w:rFonts w:ascii="Times New Roman" w:hAnsi="Times New Roman" w:cs="Times New Roman"/>
        </w:rPr>
        <w:t>[f]lowers, free designs, lines aimlessly intertwined with each other under the name of foliage, signify nothing, do not depend on any determinate concept, and yet please</w:t>
      </w:r>
      <w:r w:rsidR="00FF184F">
        <w:rPr>
          <w:rFonts w:ascii="Times New Roman" w:hAnsi="Times New Roman" w:cs="Times New Roman"/>
        </w:rPr>
        <w:t>’</w:t>
      </w:r>
      <w:r w:rsidR="00240E27">
        <w:rPr>
          <w:rFonts w:ascii="Times New Roman" w:hAnsi="Times New Roman" w:cs="Times New Roman"/>
        </w:rPr>
        <w:t xml:space="preserve"> (</w:t>
      </w:r>
      <w:r w:rsidR="00FF184F">
        <w:rPr>
          <w:rFonts w:ascii="Times New Roman" w:hAnsi="Times New Roman" w:cs="Times New Roman"/>
        </w:rPr>
        <w:t xml:space="preserve">CJ, </w:t>
      </w:r>
      <w:r w:rsidR="00240E27">
        <w:rPr>
          <w:rFonts w:ascii="Times New Roman" w:hAnsi="Times New Roman" w:cs="Times New Roman"/>
        </w:rPr>
        <w:t xml:space="preserve">5:207). There is no suggestion that in judging these forms, we take them to serve as aesthetic attributes of a </w:t>
      </w:r>
      <w:r w:rsidR="00240E27">
        <w:rPr>
          <w:rFonts w:ascii="Times New Roman" w:hAnsi="Times New Roman" w:cs="Times New Roman"/>
        </w:rPr>
        <w:lastRenderedPageBreak/>
        <w:t>rational idea. Instead, as Kant notes</w:t>
      </w:r>
      <w:r w:rsidR="00FF184F">
        <w:rPr>
          <w:rFonts w:ascii="Times New Roman" w:hAnsi="Times New Roman" w:cs="Times New Roman"/>
        </w:rPr>
        <w:t xml:space="preserve"> in this passage</w:t>
      </w:r>
      <w:r w:rsidR="00240E27">
        <w:rPr>
          <w:rFonts w:ascii="Times New Roman" w:hAnsi="Times New Roman" w:cs="Times New Roman"/>
        </w:rPr>
        <w:t xml:space="preserve">, they </w:t>
      </w:r>
      <w:r w:rsidR="00FF184F">
        <w:rPr>
          <w:rFonts w:ascii="Times New Roman" w:hAnsi="Times New Roman" w:cs="Times New Roman"/>
        </w:rPr>
        <w:t>‘</w:t>
      </w:r>
      <w:r w:rsidR="00240E27">
        <w:rPr>
          <w:rFonts w:ascii="Times New Roman" w:hAnsi="Times New Roman" w:cs="Times New Roman"/>
        </w:rPr>
        <w:t>signify nothing</w:t>
      </w:r>
      <w:r w:rsidR="00FF184F">
        <w:rPr>
          <w:rFonts w:ascii="Times New Roman" w:hAnsi="Times New Roman" w:cs="Times New Roman"/>
        </w:rPr>
        <w:t>.’</w:t>
      </w:r>
      <w:r w:rsidR="00240E27">
        <w:rPr>
          <w:rFonts w:ascii="Times New Roman" w:hAnsi="Times New Roman" w:cs="Times New Roman"/>
        </w:rPr>
        <w:t xml:space="preserve"> </w:t>
      </w:r>
      <w:r w:rsidR="00C82991">
        <w:rPr>
          <w:rFonts w:ascii="Times New Roman" w:hAnsi="Times New Roman" w:cs="Times New Roman"/>
        </w:rPr>
        <w:t xml:space="preserve">Here, Kant seems to have in mind the way in which one perceptually traces the lines and shapes of these forms in apprehending them. In fact, Kant frequently </w:t>
      </w:r>
      <w:r w:rsidR="00240E27">
        <w:rPr>
          <w:rFonts w:ascii="Times New Roman" w:hAnsi="Times New Roman" w:cs="Times New Roman"/>
        </w:rPr>
        <w:t xml:space="preserve">emphasizes the way that the </w:t>
      </w:r>
      <w:r w:rsidR="00240E27" w:rsidRPr="00240E27">
        <w:rPr>
          <w:rFonts w:ascii="Times New Roman" w:hAnsi="Times New Roman" w:cs="Times New Roman"/>
          <w:i/>
          <w:iCs/>
        </w:rPr>
        <w:t>shapes</w:t>
      </w:r>
      <w:r w:rsidR="00240E27">
        <w:rPr>
          <w:rFonts w:ascii="Times New Roman" w:hAnsi="Times New Roman" w:cs="Times New Roman"/>
        </w:rPr>
        <w:t xml:space="preserve"> of beautiful objects please us.</w:t>
      </w:r>
      <w:r w:rsidR="000C04D8">
        <w:rPr>
          <w:rStyle w:val="EndnoteReference"/>
          <w:rFonts w:ascii="Times New Roman" w:hAnsi="Times New Roman" w:cs="Times New Roman"/>
        </w:rPr>
        <w:endnoteReference w:id="16"/>
      </w:r>
      <w:r w:rsidR="000C04D8">
        <w:rPr>
          <w:rFonts w:ascii="Times New Roman" w:hAnsi="Times New Roman" w:cs="Times New Roman"/>
        </w:rPr>
        <w:t>T</w:t>
      </w:r>
      <w:r w:rsidR="00C82991">
        <w:rPr>
          <w:rFonts w:ascii="Times New Roman" w:hAnsi="Times New Roman" w:cs="Times New Roman"/>
        </w:rPr>
        <w:t>ake Kant’s list of paradigmatically beautiful natural objects</w:t>
      </w:r>
      <w:r w:rsidR="00240E27">
        <w:rPr>
          <w:rFonts w:ascii="Times New Roman" w:hAnsi="Times New Roman" w:cs="Times New Roman"/>
        </w:rPr>
        <w:t xml:space="preserve">: </w:t>
      </w:r>
      <w:r w:rsidR="00FF184F">
        <w:rPr>
          <w:rFonts w:ascii="Times New Roman" w:hAnsi="Times New Roman" w:cs="Times New Roman"/>
        </w:rPr>
        <w:t>‘</w:t>
      </w:r>
      <w:r w:rsidR="00240E27">
        <w:rPr>
          <w:rFonts w:ascii="Times New Roman" w:hAnsi="Times New Roman" w:cs="Times New Roman"/>
        </w:rPr>
        <w:t xml:space="preserve">flowers, the blossoms, indeed </w:t>
      </w:r>
      <w:r w:rsidR="00240E27" w:rsidRPr="00555185">
        <w:rPr>
          <w:rFonts w:ascii="Times New Roman" w:hAnsi="Times New Roman" w:cs="Times New Roman"/>
          <w:i/>
        </w:rPr>
        <w:t>the shapes of whole plants</w:t>
      </w:r>
      <w:r w:rsidR="00240E27">
        <w:rPr>
          <w:rFonts w:ascii="Times New Roman" w:hAnsi="Times New Roman" w:cs="Times New Roman"/>
        </w:rPr>
        <w:t>; the delicacy of animal formations of all sorts of species, which is unnecessary for their own use but as if selected for our own taste</w:t>
      </w:r>
      <w:r w:rsidR="00FF184F">
        <w:rPr>
          <w:rFonts w:ascii="Times New Roman" w:hAnsi="Times New Roman" w:cs="Times New Roman"/>
        </w:rPr>
        <w:t>’</w:t>
      </w:r>
      <w:r w:rsidR="00240E27">
        <w:rPr>
          <w:rFonts w:ascii="Times New Roman" w:hAnsi="Times New Roman" w:cs="Times New Roman"/>
        </w:rPr>
        <w:t xml:space="preserve"> (</w:t>
      </w:r>
      <w:r w:rsidR="000C04D8">
        <w:rPr>
          <w:rFonts w:ascii="Times New Roman" w:hAnsi="Times New Roman" w:cs="Times New Roman"/>
        </w:rPr>
        <w:t xml:space="preserve">CJ, </w:t>
      </w:r>
      <w:r w:rsidR="00240E27">
        <w:rPr>
          <w:rFonts w:ascii="Times New Roman" w:hAnsi="Times New Roman" w:cs="Times New Roman"/>
        </w:rPr>
        <w:t>5:347, italics added).</w:t>
      </w:r>
      <w:r w:rsidR="007B0393">
        <w:rPr>
          <w:rFonts w:ascii="Times New Roman" w:hAnsi="Times New Roman" w:cs="Times New Roman"/>
        </w:rPr>
        <w:t xml:space="preserve"> At the beginning of the Critique of Teleological </w:t>
      </w:r>
      <w:r w:rsidR="000A6951">
        <w:rPr>
          <w:rFonts w:ascii="Times New Roman" w:hAnsi="Times New Roman" w:cs="Times New Roman"/>
        </w:rPr>
        <w:t>Judgement</w:t>
      </w:r>
      <w:r w:rsidR="007B0393">
        <w:rPr>
          <w:rFonts w:ascii="Times New Roman" w:hAnsi="Times New Roman" w:cs="Times New Roman"/>
        </w:rPr>
        <w:t xml:space="preserve">, Kant describes beautiful natural objects as those that </w:t>
      </w:r>
      <w:r w:rsidR="000C04D8">
        <w:rPr>
          <w:rFonts w:ascii="Times New Roman" w:hAnsi="Times New Roman" w:cs="Times New Roman"/>
        </w:rPr>
        <w:t>‘</w:t>
      </w:r>
      <w:r w:rsidR="007B0393">
        <w:rPr>
          <w:rFonts w:ascii="Times New Roman" w:hAnsi="Times New Roman" w:cs="Times New Roman"/>
        </w:rPr>
        <w:t>contain a form</w:t>
      </w:r>
      <w:r w:rsidR="000C04D8">
        <w:rPr>
          <w:rFonts w:ascii="Times New Roman" w:hAnsi="Times New Roman" w:cs="Times New Roman"/>
        </w:rPr>
        <w:t xml:space="preserve">’ </w:t>
      </w:r>
      <w:r w:rsidR="007B0393">
        <w:rPr>
          <w:rFonts w:ascii="Times New Roman" w:hAnsi="Times New Roman" w:cs="Times New Roman"/>
        </w:rPr>
        <w:t xml:space="preserve">that is </w:t>
      </w:r>
      <w:r w:rsidR="000C04D8">
        <w:rPr>
          <w:rFonts w:ascii="Times New Roman" w:hAnsi="Times New Roman" w:cs="Times New Roman"/>
        </w:rPr>
        <w:t>‘</w:t>
      </w:r>
      <w:r w:rsidR="007B0393">
        <w:rPr>
          <w:rFonts w:ascii="Times New Roman" w:hAnsi="Times New Roman" w:cs="Times New Roman"/>
        </w:rPr>
        <w:t xml:space="preserve">specifically suited for [our power of </w:t>
      </w:r>
      <w:r w:rsidR="000A6951">
        <w:rPr>
          <w:rFonts w:ascii="Times New Roman" w:hAnsi="Times New Roman" w:cs="Times New Roman"/>
        </w:rPr>
        <w:t>judgement</w:t>
      </w:r>
      <w:r w:rsidR="007B0393">
        <w:rPr>
          <w:rFonts w:ascii="Times New Roman" w:hAnsi="Times New Roman" w:cs="Times New Roman"/>
        </w:rPr>
        <w:t>].</w:t>
      </w:r>
      <w:r w:rsidR="000C04D8">
        <w:rPr>
          <w:rFonts w:ascii="Times New Roman" w:hAnsi="Times New Roman" w:cs="Times New Roman"/>
        </w:rPr>
        <w:t>’</w:t>
      </w:r>
      <w:r w:rsidR="007B0393">
        <w:rPr>
          <w:rFonts w:ascii="Times New Roman" w:hAnsi="Times New Roman" w:cs="Times New Roman"/>
        </w:rPr>
        <w:t xml:space="preserve"> (</w:t>
      </w:r>
      <w:r w:rsidR="000C04D8">
        <w:rPr>
          <w:rFonts w:ascii="Times New Roman" w:hAnsi="Times New Roman" w:cs="Times New Roman"/>
        </w:rPr>
        <w:t xml:space="preserve">CJ, </w:t>
      </w:r>
      <w:r w:rsidR="007B0393">
        <w:rPr>
          <w:rFonts w:ascii="Times New Roman" w:hAnsi="Times New Roman" w:cs="Times New Roman"/>
        </w:rPr>
        <w:t>5:359). Almost any natural object could serve as an aesthetic attribute of an idea of reason; so</w:t>
      </w:r>
      <w:r w:rsidR="00EF647D">
        <w:rPr>
          <w:rFonts w:ascii="Times New Roman" w:hAnsi="Times New Roman" w:cs="Times New Roman"/>
        </w:rPr>
        <w:t>,</w:t>
      </w:r>
      <w:r w:rsidR="007B0393">
        <w:rPr>
          <w:rFonts w:ascii="Times New Roman" w:hAnsi="Times New Roman" w:cs="Times New Roman"/>
        </w:rPr>
        <w:t xml:space="preserve"> this does not explain why Kant thinks that only certain natural forms are </w:t>
      </w:r>
      <w:r w:rsidR="000C04D8">
        <w:rPr>
          <w:rFonts w:ascii="Times New Roman" w:hAnsi="Times New Roman" w:cs="Times New Roman"/>
        </w:rPr>
        <w:t>‘</w:t>
      </w:r>
      <w:r w:rsidR="007B0393">
        <w:rPr>
          <w:rFonts w:ascii="Times New Roman" w:hAnsi="Times New Roman" w:cs="Times New Roman"/>
        </w:rPr>
        <w:t>specifically</w:t>
      </w:r>
      <w:r w:rsidR="000C04D8">
        <w:rPr>
          <w:rFonts w:ascii="Times New Roman" w:hAnsi="Times New Roman" w:cs="Times New Roman"/>
        </w:rPr>
        <w:t xml:space="preserve">’ </w:t>
      </w:r>
      <w:r w:rsidR="007B0393">
        <w:rPr>
          <w:rFonts w:ascii="Times New Roman" w:hAnsi="Times New Roman" w:cs="Times New Roman"/>
        </w:rPr>
        <w:t xml:space="preserve">suited for our cognitive faculties. </w:t>
      </w:r>
      <w:r w:rsidR="00C82991">
        <w:rPr>
          <w:rFonts w:ascii="Times New Roman" w:hAnsi="Times New Roman" w:cs="Times New Roman"/>
        </w:rPr>
        <w:t xml:space="preserve">In short, this version of the counterfactual view—by making natural beauty subservient, as it were, to artistic beauty— loses sight of the specific form of the object in the experience of natural beauty. </w:t>
      </w:r>
    </w:p>
    <w:p w14:paraId="2712B7E0" w14:textId="77777777" w:rsidR="004B621C" w:rsidRDefault="004B621C" w:rsidP="00F52664">
      <w:pPr>
        <w:spacing w:line="480" w:lineRule="auto"/>
        <w:rPr>
          <w:rFonts w:ascii="Times New Roman" w:hAnsi="Times New Roman" w:cs="Times New Roman"/>
        </w:rPr>
      </w:pPr>
    </w:p>
    <w:p w14:paraId="4B3BE4B7" w14:textId="5981B016" w:rsidR="007B0393" w:rsidRDefault="007B0393" w:rsidP="00F52664">
      <w:pPr>
        <w:spacing w:line="480" w:lineRule="auto"/>
        <w:rPr>
          <w:rFonts w:ascii="Times New Roman" w:hAnsi="Times New Roman" w:cs="Times New Roman"/>
        </w:rPr>
      </w:pPr>
      <w:r>
        <w:rPr>
          <w:rFonts w:ascii="Times New Roman" w:hAnsi="Times New Roman" w:cs="Times New Roman"/>
        </w:rPr>
        <w:t>There is another version of the counterfactual interpretation</w:t>
      </w:r>
      <w:r w:rsidR="00C82991">
        <w:rPr>
          <w:rFonts w:ascii="Times New Roman" w:hAnsi="Times New Roman" w:cs="Times New Roman"/>
        </w:rPr>
        <w:t>, however,</w:t>
      </w:r>
      <w:r>
        <w:rPr>
          <w:rFonts w:ascii="Times New Roman" w:hAnsi="Times New Roman" w:cs="Times New Roman"/>
        </w:rPr>
        <w:t xml:space="preserve"> that avoids this problem. </w:t>
      </w:r>
      <w:r w:rsidR="005F4E12">
        <w:rPr>
          <w:rFonts w:ascii="Times New Roman" w:hAnsi="Times New Roman" w:cs="Times New Roman"/>
        </w:rPr>
        <w:t xml:space="preserve">Rafael </w:t>
      </w:r>
      <w:proofErr w:type="spellStart"/>
      <w:r w:rsidR="00611AE4">
        <w:rPr>
          <w:rFonts w:ascii="Times New Roman" w:hAnsi="Times New Roman" w:cs="Times New Roman"/>
        </w:rPr>
        <w:t>Vogelmann</w:t>
      </w:r>
      <w:proofErr w:type="spellEnd"/>
      <w:r w:rsidR="00611AE4">
        <w:rPr>
          <w:rFonts w:ascii="Times New Roman" w:hAnsi="Times New Roman" w:cs="Times New Roman"/>
        </w:rPr>
        <w:t xml:space="preserve"> argues that although the imagination does not engage in free play in apprehending the form of a beautiful object, it </w:t>
      </w:r>
      <w:r w:rsidR="00F83A24">
        <w:rPr>
          <w:rFonts w:ascii="Times New Roman" w:hAnsi="Times New Roman" w:cs="Times New Roman"/>
        </w:rPr>
        <w:t>‘</w:t>
      </w:r>
      <w:r w:rsidR="00611AE4">
        <w:rPr>
          <w:rFonts w:ascii="Times New Roman" w:hAnsi="Times New Roman" w:cs="Times New Roman"/>
        </w:rPr>
        <w:t>emulates</w:t>
      </w:r>
      <w:r w:rsidR="00F83A24">
        <w:rPr>
          <w:rFonts w:ascii="Times New Roman" w:hAnsi="Times New Roman" w:cs="Times New Roman"/>
        </w:rPr>
        <w:t>’</w:t>
      </w:r>
      <w:r w:rsidR="00611AE4">
        <w:rPr>
          <w:rFonts w:ascii="Times New Roman" w:hAnsi="Times New Roman" w:cs="Times New Roman"/>
        </w:rPr>
        <w:t xml:space="preserve"> the free creative activity that characterizes invention (</w:t>
      </w:r>
      <w:r w:rsidR="000C45F1">
        <w:rPr>
          <w:rFonts w:ascii="Times New Roman" w:hAnsi="Times New Roman" w:cs="Times New Roman"/>
        </w:rPr>
        <w:t>2018</w:t>
      </w:r>
      <w:r w:rsidR="000C04D8">
        <w:rPr>
          <w:rFonts w:ascii="Times New Roman" w:hAnsi="Times New Roman" w:cs="Times New Roman"/>
        </w:rPr>
        <w:t xml:space="preserve">: </w:t>
      </w:r>
      <w:r w:rsidR="00611AE4">
        <w:rPr>
          <w:rFonts w:ascii="Times New Roman" w:hAnsi="Times New Roman" w:cs="Times New Roman"/>
        </w:rPr>
        <w:t xml:space="preserve">67-8). But unlike </w:t>
      </w:r>
      <w:proofErr w:type="spellStart"/>
      <w:r w:rsidR="00611AE4">
        <w:rPr>
          <w:rFonts w:ascii="Times New Roman" w:hAnsi="Times New Roman" w:cs="Times New Roman"/>
        </w:rPr>
        <w:t>Rueger</w:t>
      </w:r>
      <w:proofErr w:type="spellEnd"/>
      <w:r w:rsidR="00611AE4">
        <w:rPr>
          <w:rFonts w:ascii="Times New Roman" w:hAnsi="Times New Roman" w:cs="Times New Roman"/>
        </w:rPr>
        <w:t xml:space="preserve"> and </w:t>
      </w:r>
      <w:proofErr w:type="spellStart"/>
      <w:r w:rsidR="00611AE4">
        <w:rPr>
          <w:rFonts w:ascii="Times New Roman" w:hAnsi="Times New Roman" w:cs="Times New Roman"/>
        </w:rPr>
        <w:t>Evren</w:t>
      </w:r>
      <w:proofErr w:type="spellEnd"/>
      <w:r w:rsidR="00611AE4">
        <w:rPr>
          <w:rFonts w:ascii="Times New Roman" w:hAnsi="Times New Roman" w:cs="Times New Roman"/>
        </w:rPr>
        <w:t xml:space="preserve"> (2005) and </w:t>
      </w:r>
      <w:proofErr w:type="spellStart"/>
      <w:r w:rsidR="00611AE4">
        <w:rPr>
          <w:rFonts w:ascii="Times New Roman" w:hAnsi="Times New Roman" w:cs="Times New Roman"/>
        </w:rPr>
        <w:t>Rueger</w:t>
      </w:r>
      <w:proofErr w:type="spellEnd"/>
      <w:r w:rsidR="00611AE4">
        <w:rPr>
          <w:rFonts w:ascii="Times New Roman" w:hAnsi="Times New Roman" w:cs="Times New Roman"/>
        </w:rPr>
        <w:t xml:space="preserve"> (2008), </w:t>
      </w:r>
      <w:proofErr w:type="spellStart"/>
      <w:r w:rsidR="00611AE4">
        <w:rPr>
          <w:rFonts w:ascii="Times New Roman" w:hAnsi="Times New Roman" w:cs="Times New Roman"/>
        </w:rPr>
        <w:t>Vogelmann</w:t>
      </w:r>
      <w:proofErr w:type="spellEnd"/>
      <w:r w:rsidR="00611AE4">
        <w:rPr>
          <w:rFonts w:ascii="Times New Roman" w:hAnsi="Times New Roman" w:cs="Times New Roman"/>
        </w:rPr>
        <w:t xml:space="preserve"> does not understand invention in the context of fine art (and the role that aesthetic ideas play therein), but in terms of the invention of nature itself, that is, how </w:t>
      </w:r>
      <w:r w:rsidR="007F0B04">
        <w:rPr>
          <w:rFonts w:ascii="Times New Roman" w:hAnsi="Times New Roman" w:cs="Times New Roman"/>
        </w:rPr>
        <w:t xml:space="preserve">judging subjects like us would design the world in order to guarantee its suitability to our cognitive needs. The natural objects we find beautiful, on this view, are those the forms of which are </w:t>
      </w:r>
      <w:r w:rsidR="001942C5">
        <w:rPr>
          <w:rFonts w:ascii="Times New Roman" w:hAnsi="Times New Roman" w:cs="Times New Roman"/>
        </w:rPr>
        <w:t xml:space="preserve">especially </w:t>
      </w:r>
      <w:r w:rsidR="007F0B04">
        <w:rPr>
          <w:rFonts w:ascii="Times New Roman" w:hAnsi="Times New Roman" w:cs="Times New Roman"/>
        </w:rPr>
        <w:t xml:space="preserve">suited for our power of </w:t>
      </w:r>
      <w:r w:rsidR="000A6951">
        <w:rPr>
          <w:rFonts w:ascii="Times New Roman" w:hAnsi="Times New Roman" w:cs="Times New Roman"/>
        </w:rPr>
        <w:t>judgement</w:t>
      </w:r>
      <w:r w:rsidR="001942C5">
        <w:rPr>
          <w:rFonts w:ascii="Times New Roman" w:hAnsi="Times New Roman" w:cs="Times New Roman"/>
        </w:rPr>
        <w:t xml:space="preserve">, those that conform to our minds </w:t>
      </w:r>
      <w:r w:rsidR="000C45F1">
        <w:rPr>
          <w:rFonts w:ascii="Times New Roman" w:hAnsi="Times New Roman" w:cs="Times New Roman"/>
        </w:rPr>
        <w:t>(2018</w:t>
      </w:r>
      <w:r w:rsidR="000C04D8">
        <w:rPr>
          <w:rFonts w:ascii="Times New Roman" w:hAnsi="Times New Roman" w:cs="Times New Roman"/>
        </w:rPr>
        <w:t xml:space="preserve">: </w:t>
      </w:r>
      <w:r w:rsidR="007F0B04">
        <w:rPr>
          <w:rFonts w:ascii="Times New Roman" w:hAnsi="Times New Roman" w:cs="Times New Roman"/>
        </w:rPr>
        <w:t xml:space="preserve">71). </w:t>
      </w:r>
    </w:p>
    <w:p w14:paraId="0FAC6D16" w14:textId="64E1989E" w:rsidR="00454D71" w:rsidRDefault="001942C5" w:rsidP="00F52664">
      <w:pPr>
        <w:spacing w:line="480" w:lineRule="auto"/>
        <w:rPr>
          <w:rFonts w:ascii="Times New Roman" w:hAnsi="Times New Roman" w:cs="Times New Roman"/>
        </w:rPr>
      </w:pPr>
      <w:r>
        <w:rPr>
          <w:rFonts w:ascii="Times New Roman" w:hAnsi="Times New Roman" w:cs="Times New Roman"/>
        </w:rPr>
        <w:lastRenderedPageBreak/>
        <w:tab/>
      </w:r>
    </w:p>
    <w:p w14:paraId="6DEA4EE7" w14:textId="6AC93511" w:rsidR="0066356A" w:rsidRDefault="001942C5" w:rsidP="0066356A">
      <w:pPr>
        <w:spacing w:line="480" w:lineRule="auto"/>
        <w:rPr>
          <w:rFonts w:ascii="Times New Roman" w:hAnsi="Times New Roman" w:cs="Times New Roman"/>
        </w:rPr>
      </w:pPr>
      <w:r>
        <w:rPr>
          <w:rFonts w:ascii="Times New Roman" w:hAnsi="Times New Roman" w:cs="Times New Roman"/>
        </w:rPr>
        <w:t>I am sympathetic to this version of the counterfactual interpretation</w:t>
      </w:r>
      <w:r w:rsidR="00454D71">
        <w:rPr>
          <w:rFonts w:ascii="Times New Roman" w:hAnsi="Times New Roman" w:cs="Times New Roman"/>
        </w:rPr>
        <w:t xml:space="preserve">.  I agree with </w:t>
      </w:r>
      <w:proofErr w:type="spellStart"/>
      <w:r w:rsidR="00454D71">
        <w:rPr>
          <w:rFonts w:ascii="Times New Roman" w:hAnsi="Times New Roman" w:cs="Times New Roman"/>
        </w:rPr>
        <w:t>Vogelmann’s</w:t>
      </w:r>
      <w:proofErr w:type="spellEnd"/>
      <w:r w:rsidR="00454D71">
        <w:rPr>
          <w:rFonts w:ascii="Times New Roman" w:hAnsi="Times New Roman" w:cs="Times New Roman"/>
        </w:rPr>
        <w:t xml:space="preserve"> central claim that beautiful objects are those we </w:t>
      </w:r>
      <w:r w:rsidR="00454D71" w:rsidRPr="00454D71">
        <w:rPr>
          <w:rFonts w:ascii="Times New Roman" w:hAnsi="Times New Roman" w:cs="Times New Roman"/>
          <w:i/>
          <w:iCs/>
        </w:rPr>
        <w:t>would</w:t>
      </w:r>
      <w:r w:rsidR="00454D71">
        <w:rPr>
          <w:rFonts w:ascii="Times New Roman" w:hAnsi="Times New Roman" w:cs="Times New Roman"/>
        </w:rPr>
        <w:t xml:space="preserve"> design if we </w:t>
      </w:r>
      <w:r w:rsidR="00454D71" w:rsidRPr="00454D71">
        <w:rPr>
          <w:rFonts w:ascii="Times New Roman" w:hAnsi="Times New Roman" w:cs="Times New Roman"/>
          <w:i/>
          <w:iCs/>
        </w:rPr>
        <w:t xml:space="preserve">were </w:t>
      </w:r>
      <w:r w:rsidR="00454D71">
        <w:rPr>
          <w:rFonts w:ascii="Times New Roman" w:hAnsi="Times New Roman" w:cs="Times New Roman"/>
        </w:rPr>
        <w:t xml:space="preserve">free to create a world that was intended to be cognized by judging subjects like us. And this version of the view can capture the sense in which we are bound to the determinate forms of natural objects in the experience of beauty. But </w:t>
      </w:r>
      <w:r w:rsidR="000773DD">
        <w:rPr>
          <w:rFonts w:ascii="Times New Roman" w:hAnsi="Times New Roman" w:cs="Times New Roman"/>
        </w:rPr>
        <w:t xml:space="preserve">the </w:t>
      </w:r>
      <w:r w:rsidR="009979E2">
        <w:rPr>
          <w:rFonts w:ascii="Times New Roman" w:hAnsi="Times New Roman" w:cs="Times New Roman"/>
        </w:rPr>
        <w:t>main drawback of this interpretation is that we lose the free activity of the imagination</w:t>
      </w:r>
      <w:r w:rsidR="0042266B">
        <w:rPr>
          <w:rFonts w:ascii="Times New Roman" w:hAnsi="Times New Roman" w:cs="Times New Roman"/>
        </w:rPr>
        <w:t xml:space="preserve"> altogether</w:t>
      </w:r>
      <w:r w:rsidR="009979E2">
        <w:rPr>
          <w:rFonts w:ascii="Times New Roman" w:hAnsi="Times New Roman" w:cs="Times New Roman"/>
        </w:rPr>
        <w:t xml:space="preserve">. </w:t>
      </w:r>
      <w:proofErr w:type="spellStart"/>
      <w:r w:rsidR="009979E2">
        <w:rPr>
          <w:rFonts w:ascii="Times New Roman" w:hAnsi="Times New Roman" w:cs="Times New Roman"/>
        </w:rPr>
        <w:t>Vogelmann</w:t>
      </w:r>
      <w:proofErr w:type="spellEnd"/>
      <w:r w:rsidR="0042266B">
        <w:rPr>
          <w:rFonts w:ascii="Times New Roman" w:hAnsi="Times New Roman" w:cs="Times New Roman"/>
        </w:rPr>
        <w:t xml:space="preserve"> writes that</w:t>
      </w:r>
      <w:r w:rsidR="009979E2">
        <w:rPr>
          <w:rFonts w:ascii="Times New Roman" w:hAnsi="Times New Roman" w:cs="Times New Roman"/>
        </w:rPr>
        <w:t xml:space="preserve"> </w:t>
      </w:r>
      <w:r w:rsidR="000C04D8">
        <w:rPr>
          <w:rFonts w:ascii="Times New Roman" w:hAnsi="Times New Roman" w:cs="Times New Roman"/>
        </w:rPr>
        <w:t>‘</w:t>
      </w:r>
      <w:r w:rsidR="009979E2">
        <w:rPr>
          <w:rFonts w:ascii="Times New Roman" w:hAnsi="Times New Roman" w:cs="Times New Roman"/>
        </w:rPr>
        <w:t>in apprehending the form of a beautiful object imagination is not free</w:t>
      </w:r>
      <w:r w:rsidR="000C04D8">
        <w:rPr>
          <w:rFonts w:ascii="Times New Roman" w:hAnsi="Times New Roman" w:cs="Times New Roman"/>
        </w:rPr>
        <w:t>’</w:t>
      </w:r>
      <w:r w:rsidR="0042266B">
        <w:rPr>
          <w:rFonts w:ascii="Times New Roman" w:hAnsi="Times New Roman" w:cs="Times New Roman"/>
        </w:rPr>
        <w:t xml:space="preserve"> and </w:t>
      </w:r>
      <w:r w:rsidR="000C04D8">
        <w:rPr>
          <w:rFonts w:ascii="Times New Roman" w:hAnsi="Times New Roman" w:cs="Times New Roman"/>
        </w:rPr>
        <w:t>‘</w:t>
      </w:r>
      <w:r w:rsidR="0042266B">
        <w:rPr>
          <w:rFonts w:ascii="Times New Roman" w:hAnsi="Times New Roman" w:cs="Times New Roman"/>
        </w:rPr>
        <w:t>[t]he beautiful object does not elicit the free play of imagination</w:t>
      </w:r>
      <w:r w:rsidR="000C04D8">
        <w:rPr>
          <w:rFonts w:ascii="Times New Roman" w:hAnsi="Times New Roman" w:cs="Times New Roman"/>
        </w:rPr>
        <w:t>’</w:t>
      </w:r>
      <w:r w:rsidR="0042266B">
        <w:rPr>
          <w:rFonts w:ascii="Times New Roman" w:hAnsi="Times New Roman" w:cs="Times New Roman"/>
        </w:rPr>
        <w:t xml:space="preserve"> (20</w:t>
      </w:r>
      <w:r w:rsidR="000C45F1">
        <w:rPr>
          <w:rFonts w:ascii="Times New Roman" w:hAnsi="Times New Roman" w:cs="Times New Roman"/>
        </w:rPr>
        <w:t>1</w:t>
      </w:r>
      <w:r w:rsidR="0042266B">
        <w:rPr>
          <w:rFonts w:ascii="Times New Roman" w:hAnsi="Times New Roman" w:cs="Times New Roman"/>
        </w:rPr>
        <w:t>8</w:t>
      </w:r>
      <w:r w:rsidR="000C04D8">
        <w:rPr>
          <w:rFonts w:ascii="Times New Roman" w:hAnsi="Times New Roman" w:cs="Times New Roman"/>
        </w:rPr>
        <w:t xml:space="preserve">: </w:t>
      </w:r>
      <w:r w:rsidR="0042266B">
        <w:rPr>
          <w:rFonts w:ascii="Times New Roman" w:hAnsi="Times New Roman" w:cs="Times New Roman"/>
        </w:rPr>
        <w:t xml:space="preserve">67). </w:t>
      </w:r>
    </w:p>
    <w:p w14:paraId="4405CF54" w14:textId="77777777" w:rsidR="002844FD" w:rsidRDefault="002844FD" w:rsidP="0066356A">
      <w:pPr>
        <w:spacing w:line="480" w:lineRule="auto"/>
        <w:rPr>
          <w:rFonts w:ascii="Times New Roman" w:hAnsi="Times New Roman" w:cs="Times New Roman"/>
        </w:rPr>
      </w:pPr>
    </w:p>
    <w:p w14:paraId="739B4483" w14:textId="387E7608" w:rsidR="00F65C37" w:rsidRDefault="00220A32" w:rsidP="002844FD">
      <w:pPr>
        <w:spacing w:line="480" w:lineRule="auto"/>
        <w:rPr>
          <w:rFonts w:ascii="Times New Roman" w:hAnsi="Times New Roman" w:cs="Times New Roman"/>
        </w:rPr>
      </w:pPr>
      <w:r>
        <w:rPr>
          <w:rFonts w:ascii="Times New Roman" w:hAnsi="Times New Roman" w:cs="Times New Roman"/>
        </w:rPr>
        <w:t xml:space="preserve">Although Kant writes in the General </w:t>
      </w:r>
      <w:r w:rsidR="000C04D8">
        <w:rPr>
          <w:rFonts w:ascii="Times New Roman" w:hAnsi="Times New Roman" w:cs="Times New Roman"/>
        </w:rPr>
        <w:t>R</w:t>
      </w:r>
      <w:r>
        <w:rPr>
          <w:rFonts w:ascii="Times New Roman" w:hAnsi="Times New Roman" w:cs="Times New Roman"/>
        </w:rPr>
        <w:t xml:space="preserve">emark that the imagination </w:t>
      </w:r>
      <w:r w:rsidR="000C04D8">
        <w:rPr>
          <w:rFonts w:ascii="Times New Roman" w:hAnsi="Times New Roman" w:cs="Times New Roman"/>
        </w:rPr>
        <w:t>‘</w:t>
      </w:r>
      <w:r>
        <w:rPr>
          <w:rFonts w:ascii="Times New Roman" w:hAnsi="Times New Roman" w:cs="Times New Roman"/>
        </w:rPr>
        <w:t>has no free play (as in invention)</w:t>
      </w:r>
      <w:r w:rsidR="000C04D8">
        <w:rPr>
          <w:rFonts w:ascii="Times New Roman" w:hAnsi="Times New Roman" w:cs="Times New Roman"/>
        </w:rPr>
        <w:t>’</w:t>
      </w:r>
      <w:r>
        <w:rPr>
          <w:rFonts w:ascii="Times New Roman" w:hAnsi="Times New Roman" w:cs="Times New Roman"/>
        </w:rPr>
        <w:t xml:space="preserve"> we need not read this as denying that the imagination </w:t>
      </w:r>
      <w:r w:rsidR="0066356A">
        <w:rPr>
          <w:rFonts w:ascii="Times New Roman" w:hAnsi="Times New Roman" w:cs="Times New Roman"/>
        </w:rPr>
        <w:t xml:space="preserve">engages in </w:t>
      </w:r>
      <w:r>
        <w:rPr>
          <w:rFonts w:ascii="Times New Roman" w:hAnsi="Times New Roman" w:cs="Times New Roman"/>
        </w:rPr>
        <w:t xml:space="preserve">free play; </w:t>
      </w:r>
      <w:r w:rsidR="0066356A">
        <w:rPr>
          <w:rFonts w:ascii="Times New Roman" w:hAnsi="Times New Roman" w:cs="Times New Roman"/>
        </w:rPr>
        <w:t>Kant</w:t>
      </w:r>
      <w:r>
        <w:rPr>
          <w:rFonts w:ascii="Times New Roman" w:hAnsi="Times New Roman" w:cs="Times New Roman"/>
        </w:rPr>
        <w:t xml:space="preserve"> is only denying that </w:t>
      </w:r>
      <w:r w:rsidR="0066356A">
        <w:rPr>
          <w:rFonts w:ascii="Times New Roman" w:hAnsi="Times New Roman" w:cs="Times New Roman"/>
        </w:rPr>
        <w:t xml:space="preserve">the freedom of the imagination </w:t>
      </w:r>
      <w:r>
        <w:rPr>
          <w:rFonts w:ascii="Times New Roman" w:hAnsi="Times New Roman" w:cs="Times New Roman"/>
        </w:rPr>
        <w:t xml:space="preserve">in the experience of natural beauty is </w:t>
      </w:r>
      <w:r w:rsidR="0066356A">
        <w:rPr>
          <w:rFonts w:ascii="Times New Roman" w:hAnsi="Times New Roman" w:cs="Times New Roman"/>
        </w:rPr>
        <w:t xml:space="preserve">the same as </w:t>
      </w:r>
      <w:r w:rsidR="00FF184F">
        <w:rPr>
          <w:rFonts w:ascii="Times New Roman" w:hAnsi="Times New Roman" w:cs="Times New Roman"/>
        </w:rPr>
        <w:t xml:space="preserve">that </w:t>
      </w:r>
      <w:r w:rsidR="0066356A">
        <w:rPr>
          <w:rFonts w:ascii="Times New Roman" w:hAnsi="Times New Roman" w:cs="Times New Roman"/>
        </w:rPr>
        <w:t>wh</w:t>
      </w:r>
      <w:r w:rsidR="00FF184F">
        <w:rPr>
          <w:rFonts w:ascii="Times New Roman" w:hAnsi="Times New Roman" w:cs="Times New Roman"/>
        </w:rPr>
        <w:t>ich</w:t>
      </w:r>
      <w:r w:rsidR="0066356A">
        <w:rPr>
          <w:rFonts w:ascii="Times New Roman" w:hAnsi="Times New Roman" w:cs="Times New Roman"/>
        </w:rPr>
        <w:t xml:space="preserve"> occurs in </w:t>
      </w:r>
      <w:r>
        <w:rPr>
          <w:rFonts w:ascii="Times New Roman" w:hAnsi="Times New Roman" w:cs="Times New Roman"/>
        </w:rPr>
        <w:t xml:space="preserve">invention. And, indeed, we have strong textual reasons for thinking that Kant </w:t>
      </w:r>
      <w:r w:rsidRPr="001E0A46">
        <w:rPr>
          <w:rFonts w:ascii="Times New Roman" w:hAnsi="Times New Roman" w:cs="Times New Roman"/>
          <w:i/>
          <w:iCs/>
        </w:rPr>
        <w:t>does</w:t>
      </w:r>
      <w:r>
        <w:rPr>
          <w:rFonts w:ascii="Times New Roman" w:hAnsi="Times New Roman" w:cs="Times New Roman"/>
        </w:rPr>
        <w:t xml:space="preserve"> think that the imagination engages in some kind of free activity in the experience of natural beauty. Above, I have cited the passages where Kant refers to the free play of the faculties</w:t>
      </w:r>
      <w:r w:rsidR="000C45F1">
        <w:rPr>
          <w:rFonts w:ascii="Times New Roman" w:hAnsi="Times New Roman" w:cs="Times New Roman"/>
        </w:rPr>
        <w:t xml:space="preserve"> </w:t>
      </w:r>
      <w:r>
        <w:rPr>
          <w:rFonts w:ascii="Times New Roman" w:hAnsi="Times New Roman" w:cs="Times New Roman"/>
        </w:rPr>
        <w:t xml:space="preserve">in terms of </w:t>
      </w:r>
      <w:r w:rsidR="00FF184F">
        <w:rPr>
          <w:rFonts w:ascii="Times New Roman" w:hAnsi="Times New Roman" w:cs="Times New Roman"/>
        </w:rPr>
        <w:t>‘</w:t>
      </w:r>
      <w:r>
        <w:rPr>
          <w:rFonts w:ascii="Times New Roman" w:hAnsi="Times New Roman" w:cs="Times New Roman"/>
        </w:rPr>
        <w:t>animation</w:t>
      </w:r>
      <w:r w:rsidR="00FF184F">
        <w:rPr>
          <w:rFonts w:ascii="Times New Roman" w:hAnsi="Times New Roman" w:cs="Times New Roman"/>
        </w:rPr>
        <w:t>’</w:t>
      </w:r>
      <w:r>
        <w:rPr>
          <w:rFonts w:ascii="Times New Roman" w:hAnsi="Times New Roman" w:cs="Times New Roman"/>
        </w:rPr>
        <w:t xml:space="preserve"> and </w:t>
      </w:r>
      <w:r w:rsidR="00FF184F">
        <w:rPr>
          <w:rFonts w:ascii="Times New Roman" w:hAnsi="Times New Roman" w:cs="Times New Roman"/>
        </w:rPr>
        <w:t>‘</w:t>
      </w:r>
      <w:r>
        <w:rPr>
          <w:rFonts w:ascii="Times New Roman" w:hAnsi="Times New Roman" w:cs="Times New Roman"/>
        </w:rPr>
        <w:t>enlivening</w:t>
      </w:r>
      <w:r w:rsidR="00FF184F">
        <w:rPr>
          <w:rFonts w:ascii="Times New Roman" w:hAnsi="Times New Roman" w:cs="Times New Roman"/>
        </w:rPr>
        <w:t>’,</w:t>
      </w:r>
      <w:r w:rsidR="000C45F1">
        <w:rPr>
          <w:rFonts w:ascii="Times New Roman" w:hAnsi="Times New Roman" w:cs="Times New Roman"/>
        </w:rPr>
        <w:t xml:space="preserve"> </w:t>
      </w:r>
      <w:r w:rsidR="00030308">
        <w:rPr>
          <w:rFonts w:ascii="Times New Roman" w:hAnsi="Times New Roman" w:cs="Times New Roman"/>
        </w:rPr>
        <w:t xml:space="preserve">terms </w:t>
      </w:r>
      <w:r w:rsidR="000A1A47">
        <w:rPr>
          <w:rFonts w:ascii="Times New Roman" w:hAnsi="Times New Roman" w:cs="Times New Roman"/>
        </w:rPr>
        <w:t>that</w:t>
      </w:r>
      <w:r w:rsidR="000C45F1">
        <w:rPr>
          <w:rFonts w:ascii="Times New Roman" w:hAnsi="Times New Roman" w:cs="Times New Roman"/>
        </w:rPr>
        <w:t xml:space="preserve"> suggest</w:t>
      </w:r>
      <w:r>
        <w:rPr>
          <w:rFonts w:ascii="Times New Roman" w:hAnsi="Times New Roman" w:cs="Times New Roman"/>
        </w:rPr>
        <w:t xml:space="preserve"> an activity on the part of the faculties. Furthermore, Kant </w:t>
      </w:r>
      <w:r w:rsidRPr="008F5731">
        <w:rPr>
          <w:rFonts w:ascii="Times New Roman" w:hAnsi="Times New Roman" w:cs="Times New Roman"/>
          <w:i/>
          <w:iCs/>
        </w:rPr>
        <w:t>continues</w:t>
      </w:r>
      <w:r>
        <w:rPr>
          <w:rFonts w:ascii="Times New Roman" w:hAnsi="Times New Roman" w:cs="Times New Roman"/>
        </w:rPr>
        <w:t xml:space="preserve"> to describe the experience of beauty this way even after the General </w:t>
      </w:r>
      <w:r w:rsidR="000C04D8">
        <w:rPr>
          <w:rFonts w:ascii="Times New Roman" w:hAnsi="Times New Roman" w:cs="Times New Roman"/>
        </w:rPr>
        <w:t>R</w:t>
      </w:r>
      <w:r>
        <w:rPr>
          <w:rFonts w:ascii="Times New Roman" w:hAnsi="Times New Roman" w:cs="Times New Roman"/>
        </w:rPr>
        <w:t xml:space="preserve">emark. For example, in §35, Kant again refers to the </w:t>
      </w:r>
      <w:r w:rsidR="00FF184F">
        <w:rPr>
          <w:rFonts w:ascii="Times New Roman" w:hAnsi="Times New Roman" w:cs="Times New Roman"/>
        </w:rPr>
        <w:t>‘</w:t>
      </w:r>
      <w:r>
        <w:rPr>
          <w:rFonts w:ascii="Times New Roman" w:hAnsi="Times New Roman" w:cs="Times New Roman"/>
        </w:rPr>
        <w:t>reciprocally animating</w:t>
      </w:r>
      <w:r w:rsidR="00FF184F">
        <w:rPr>
          <w:rFonts w:ascii="Times New Roman" w:hAnsi="Times New Roman" w:cs="Times New Roman"/>
        </w:rPr>
        <w:t xml:space="preserve">’ </w:t>
      </w:r>
      <w:r>
        <w:rPr>
          <w:rFonts w:ascii="Times New Roman" w:hAnsi="Times New Roman" w:cs="Times New Roman"/>
        </w:rPr>
        <w:t xml:space="preserve">relation between imagination and understanding and asserts that the </w:t>
      </w:r>
      <w:r w:rsidR="000A6951">
        <w:rPr>
          <w:rFonts w:ascii="Times New Roman" w:hAnsi="Times New Roman" w:cs="Times New Roman"/>
        </w:rPr>
        <w:t>judgement</w:t>
      </w:r>
      <w:r>
        <w:rPr>
          <w:rFonts w:ascii="Times New Roman" w:hAnsi="Times New Roman" w:cs="Times New Roman"/>
        </w:rPr>
        <w:t xml:space="preserve">s of taste must be based on </w:t>
      </w:r>
      <w:r w:rsidR="00FF184F">
        <w:rPr>
          <w:rFonts w:ascii="Times New Roman" w:hAnsi="Times New Roman" w:cs="Times New Roman"/>
        </w:rPr>
        <w:t>‘</w:t>
      </w:r>
      <w:r>
        <w:rPr>
          <w:rFonts w:ascii="Times New Roman" w:hAnsi="Times New Roman" w:cs="Times New Roman"/>
        </w:rPr>
        <w:t>a feeling that allows the object to be judged in accordance with the purposiveness of the representation (by means of which an object is given) for the promotion of the faculty in its free play</w:t>
      </w:r>
      <w:r w:rsidR="00FF184F">
        <w:rPr>
          <w:rFonts w:ascii="Times New Roman" w:hAnsi="Times New Roman" w:cs="Times New Roman"/>
        </w:rPr>
        <w:t>’</w:t>
      </w:r>
      <w:r>
        <w:rPr>
          <w:rFonts w:ascii="Times New Roman" w:hAnsi="Times New Roman" w:cs="Times New Roman"/>
        </w:rPr>
        <w:t xml:space="preserve"> (</w:t>
      </w:r>
      <w:r w:rsidR="00FF184F">
        <w:rPr>
          <w:rFonts w:ascii="Times New Roman" w:hAnsi="Times New Roman" w:cs="Times New Roman"/>
        </w:rPr>
        <w:t xml:space="preserve">CJ, </w:t>
      </w:r>
      <w:r>
        <w:rPr>
          <w:rFonts w:ascii="Times New Roman" w:hAnsi="Times New Roman" w:cs="Times New Roman"/>
        </w:rPr>
        <w:t xml:space="preserve">5: 287). Given the many passages where Kant claims that the faculties are </w:t>
      </w:r>
      <w:r>
        <w:rPr>
          <w:rFonts w:ascii="Times New Roman" w:hAnsi="Times New Roman" w:cs="Times New Roman"/>
        </w:rPr>
        <w:lastRenderedPageBreak/>
        <w:t>engaged in animating and enlivening free play, we should prefer an interpretation that</w:t>
      </w:r>
      <w:r w:rsidR="00F65C37">
        <w:rPr>
          <w:rFonts w:ascii="Times New Roman" w:hAnsi="Times New Roman" w:cs="Times New Roman"/>
        </w:rPr>
        <w:t xml:space="preserve"> can capture a non-counterfactual sense in which the imagination is free (without</w:t>
      </w:r>
      <w:r>
        <w:rPr>
          <w:rFonts w:ascii="Times New Roman" w:hAnsi="Times New Roman" w:cs="Times New Roman"/>
        </w:rPr>
        <w:t xml:space="preserve">, however, </w:t>
      </w:r>
      <w:r w:rsidR="00F65C37">
        <w:rPr>
          <w:rFonts w:ascii="Times New Roman" w:hAnsi="Times New Roman" w:cs="Times New Roman"/>
        </w:rPr>
        <w:t xml:space="preserve">denying the further counterfactual aspect of its freedom).  </w:t>
      </w:r>
    </w:p>
    <w:p w14:paraId="657E07EC" w14:textId="77777777" w:rsidR="00F65C37" w:rsidRDefault="00F65C37" w:rsidP="00F65C37">
      <w:pPr>
        <w:spacing w:line="480" w:lineRule="auto"/>
        <w:rPr>
          <w:rFonts w:ascii="Times New Roman" w:hAnsi="Times New Roman" w:cs="Times New Roman"/>
        </w:rPr>
      </w:pPr>
    </w:p>
    <w:p w14:paraId="33F2F261" w14:textId="04D79AAA" w:rsidR="007A6A75" w:rsidRDefault="00F65C37" w:rsidP="00F65C37">
      <w:pPr>
        <w:spacing w:line="480" w:lineRule="auto"/>
        <w:rPr>
          <w:rFonts w:ascii="Times New Roman" w:hAnsi="Times New Roman" w:cs="Times New Roman"/>
        </w:rPr>
      </w:pPr>
      <w:r>
        <w:rPr>
          <w:rFonts w:ascii="Times New Roman" w:hAnsi="Times New Roman" w:cs="Times New Roman"/>
        </w:rPr>
        <w:t xml:space="preserve">Furthermore, </w:t>
      </w:r>
      <w:r w:rsidR="001E0A46">
        <w:rPr>
          <w:rFonts w:ascii="Times New Roman" w:hAnsi="Times New Roman" w:cs="Times New Roman"/>
        </w:rPr>
        <w:t xml:space="preserve">providing an account of the imagination’s activity in the experience of beauty can help us to explain </w:t>
      </w:r>
      <w:r w:rsidR="00454D71" w:rsidRPr="00815B8A">
        <w:rPr>
          <w:rFonts w:ascii="Times New Roman" w:hAnsi="Times New Roman" w:cs="Times New Roman"/>
          <w:i/>
        </w:rPr>
        <w:t>why</w:t>
      </w:r>
      <w:r w:rsidR="00454D71">
        <w:rPr>
          <w:rFonts w:ascii="Times New Roman" w:hAnsi="Times New Roman" w:cs="Times New Roman"/>
        </w:rPr>
        <w:t xml:space="preserve"> the the forms </w:t>
      </w:r>
      <w:r>
        <w:rPr>
          <w:rFonts w:ascii="Times New Roman" w:hAnsi="Times New Roman" w:cs="Times New Roman"/>
        </w:rPr>
        <w:t>of certain objects</w:t>
      </w:r>
      <w:r w:rsidR="00454D71">
        <w:rPr>
          <w:rFonts w:ascii="Times New Roman" w:hAnsi="Times New Roman" w:cs="Times New Roman"/>
        </w:rPr>
        <w:t xml:space="preserve"> agree with what it would design</w:t>
      </w:r>
      <w:r w:rsidR="001E0A46">
        <w:rPr>
          <w:rFonts w:ascii="Times New Roman" w:hAnsi="Times New Roman" w:cs="Times New Roman"/>
        </w:rPr>
        <w:t>.</w:t>
      </w:r>
      <w:r w:rsidR="001D754E">
        <w:rPr>
          <w:rStyle w:val="EndnoteReference"/>
          <w:rFonts w:ascii="Times New Roman" w:hAnsi="Times New Roman" w:cs="Times New Roman"/>
        </w:rPr>
        <w:endnoteReference w:id="17"/>
      </w:r>
      <w:r w:rsidR="001D754E">
        <w:rPr>
          <w:rFonts w:ascii="Times New Roman" w:hAnsi="Times New Roman" w:cs="Times New Roman"/>
        </w:rPr>
        <w:t xml:space="preserve"> </w:t>
      </w:r>
      <w:r w:rsidR="00454D71">
        <w:rPr>
          <w:rFonts w:ascii="Times New Roman" w:hAnsi="Times New Roman" w:cs="Times New Roman"/>
        </w:rPr>
        <w:t xml:space="preserve"> </w:t>
      </w:r>
      <w:r w:rsidR="00DB37C5">
        <w:rPr>
          <w:rFonts w:ascii="Times New Roman" w:hAnsi="Times New Roman" w:cs="Times New Roman"/>
        </w:rPr>
        <w:t>In the next section</w:t>
      </w:r>
      <w:r w:rsidR="006B5F3D">
        <w:rPr>
          <w:rFonts w:ascii="Times New Roman" w:hAnsi="Times New Roman" w:cs="Times New Roman"/>
        </w:rPr>
        <w:t>s</w:t>
      </w:r>
      <w:r w:rsidR="00DB37C5">
        <w:rPr>
          <w:rFonts w:ascii="Times New Roman" w:hAnsi="Times New Roman" w:cs="Times New Roman"/>
        </w:rPr>
        <w:t xml:space="preserve">, I offer just such an explanation in terms of the </w:t>
      </w:r>
      <w:r w:rsidR="006B5F3D">
        <w:rPr>
          <w:rFonts w:ascii="Times New Roman" w:hAnsi="Times New Roman" w:cs="Times New Roman"/>
        </w:rPr>
        <w:t xml:space="preserve">playful way that we </w:t>
      </w:r>
      <w:r w:rsidR="00DB37C5">
        <w:rPr>
          <w:rFonts w:ascii="Times New Roman" w:hAnsi="Times New Roman" w:cs="Times New Roman"/>
        </w:rPr>
        <w:t>atten</w:t>
      </w:r>
      <w:r w:rsidR="006B5F3D">
        <w:rPr>
          <w:rFonts w:ascii="Times New Roman" w:hAnsi="Times New Roman" w:cs="Times New Roman"/>
        </w:rPr>
        <w:t xml:space="preserve">d to objects in aesthetic reflection. </w:t>
      </w:r>
    </w:p>
    <w:p w14:paraId="0DDBBB81" w14:textId="7DB3CED5" w:rsidR="007A6A75" w:rsidRDefault="007A6A75" w:rsidP="00A8247F">
      <w:pPr>
        <w:spacing w:after="240" w:line="480" w:lineRule="auto"/>
        <w:rPr>
          <w:rFonts w:ascii="Times New Roman" w:hAnsi="Times New Roman" w:cs="Times New Roman"/>
        </w:rPr>
      </w:pPr>
    </w:p>
    <w:p w14:paraId="7612C1F4" w14:textId="1B1CA6D2" w:rsidR="00DB37C5" w:rsidRPr="00DB37C5" w:rsidRDefault="00DB37C5" w:rsidP="00DB37C5">
      <w:pPr>
        <w:pStyle w:val="ListParagraph"/>
        <w:numPr>
          <w:ilvl w:val="0"/>
          <w:numId w:val="6"/>
        </w:numPr>
        <w:spacing w:after="240" w:line="480" w:lineRule="auto"/>
        <w:rPr>
          <w:rFonts w:ascii="Times New Roman" w:hAnsi="Times New Roman" w:cs="Times New Roman"/>
        </w:rPr>
      </w:pPr>
      <w:r>
        <w:rPr>
          <w:rFonts w:ascii="Times New Roman" w:hAnsi="Times New Roman" w:cs="Times New Roman"/>
        </w:rPr>
        <w:t>The Free</w:t>
      </w:r>
      <w:r w:rsidR="006E519A">
        <w:rPr>
          <w:rFonts w:ascii="Times New Roman" w:hAnsi="Times New Roman" w:cs="Times New Roman"/>
        </w:rPr>
        <w:t xml:space="preserve">dom of the Imagination as </w:t>
      </w:r>
      <w:r>
        <w:rPr>
          <w:rFonts w:ascii="Times New Roman" w:hAnsi="Times New Roman" w:cs="Times New Roman"/>
        </w:rPr>
        <w:t xml:space="preserve">the Freedom of Attention </w:t>
      </w:r>
    </w:p>
    <w:p w14:paraId="777F5FB0" w14:textId="77777777" w:rsidR="00B63C3E" w:rsidRDefault="00220A32" w:rsidP="00A8247F">
      <w:pPr>
        <w:spacing w:after="240" w:line="480" w:lineRule="auto"/>
        <w:rPr>
          <w:rFonts w:ascii="Times New Roman" w:hAnsi="Times New Roman" w:cs="Times New Roman"/>
        </w:rPr>
      </w:pPr>
      <w:r>
        <w:rPr>
          <w:rFonts w:ascii="Times New Roman" w:hAnsi="Times New Roman" w:cs="Times New Roman"/>
        </w:rPr>
        <w:t xml:space="preserve">We </w:t>
      </w:r>
      <w:r w:rsidR="00DB37C5">
        <w:rPr>
          <w:rFonts w:ascii="Times New Roman" w:hAnsi="Times New Roman" w:cs="Times New Roman"/>
        </w:rPr>
        <w:t>can best explain the free play of the faculties in the experience of natural beauty in terms of the freedom of attention.</w:t>
      </w:r>
      <w:r w:rsidR="00FF184F">
        <w:rPr>
          <w:rStyle w:val="EndnoteReference"/>
          <w:rFonts w:ascii="Times New Roman" w:hAnsi="Times New Roman" w:cs="Times New Roman"/>
        </w:rPr>
        <w:endnoteReference w:id="18"/>
      </w:r>
      <w:r w:rsidR="00FF184F">
        <w:rPr>
          <w:rFonts w:ascii="Times New Roman" w:hAnsi="Times New Roman" w:cs="Times New Roman"/>
        </w:rPr>
        <w:t xml:space="preserve"> </w:t>
      </w:r>
      <w:r w:rsidR="00DB37C5">
        <w:rPr>
          <w:rFonts w:ascii="Times New Roman" w:hAnsi="Times New Roman" w:cs="Times New Roman"/>
        </w:rPr>
        <w:t xml:space="preserve"> </w:t>
      </w:r>
      <w:r w:rsidR="001E0A46">
        <w:rPr>
          <w:rFonts w:ascii="Times New Roman" w:hAnsi="Times New Roman" w:cs="Times New Roman"/>
        </w:rPr>
        <w:t xml:space="preserve">In aesthetic reflection on the form of an object, the judging subject actively attends to the object, but attention is not guided by any </w:t>
      </w:r>
      <w:proofErr w:type="gramStart"/>
      <w:r w:rsidR="001E0A46" w:rsidRPr="001E0A46">
        <w:rPr>
          <w:rFonts w:ascii="Times New Roman" w:hAnsi="Times New Roman" w:cs="Times New Roman"/>
          <w:i/>
          <w:iCs/>
        </w:rPr>
        <w:t>particular</w:t>
      </w:r>
      <w:r w:rsidR="001E0A46">
        <w:rPr>
          <w:rFonts w:ascii="Times New Roman" w:hAnsi="Times New Roman" w:cs="Times New Roman"/>
        </w:rPr>
        <w:t xml:space="preserve"> cognitive</w:t>
      </w:r>
      <w:proofErr w:type="gramEnd"/>
      <w:r w:rsidR="001E0A46">
        <w:rPr>
          <w:rFonts w:ascii="Times New Roman" w:hAnsi="Times New Roman" w:cs="Times New Roman"/>
        </w:rPr>
        <w:t xml:space="preserve"> interest in the object, as it would be </w:t>
      </w:r>
      <w:r w:rsidR="00F83A24">
        <w:rPr>
          <w:rFonts w:ascii="Times New Roman" w:hAnsi="Times New Roman" w:cs="Times New Roman"/>
        </w:rPr>
        <w:t>i</w:t>
      </w:r>
      <w:r w:rsidR="001E0A46">
        <w:rPr>
          <w:rFonts w:ascii="Times New Roman" w:hAnsi="Times New Roman" w:cs="Times New Roman"/>
        </w:rPr>
        <w:t>n object recognition or logical reflection in order to form a concept.</w:t>
      </w:r>
      <w:r w:rsidR="0066356A">
        <w:rPr>
          <w:rFonts w:ascii="Times New Roman" w:hAnsi="Times New Roman" w:cs="Times New Roman"/>
        </w:rPr>
        <w:t xml:space="preserve"> Instead,</w:t>
      </w:r>
      <w:r w:rsidR="001E0A46">
        <w:rPr>
          <w:rFonts w:ascii="Times New Roman" w:hAnsi="Times New Roman" w:cs="Times New Roman"/>
        </w:rPr>
        <w:t xml:space="preserve"> </w:t>
      </w:r>
      <w:r w:rsidR="007748BB">
        <w:rPr>
          <w:rFonts w:ascii="Times New Roman" w:hAnsi="Times New Roman" w:cs="Times New Roman"/>
        </w:rPr>
        <w:t xml:space="preserve">the subject </w:t>
      </w:r>
      <w:r w:rsidR="001E0A46">
        <w:rPr>
          <w:rFonts w:ascii="Times New Roman" w:hAnsi="Times New Roman" w:cs="Times New Roman"/>
        </w:rPr>
        <w:t xml:space="preserve">is free to attend to further details of the object’s form than those </w:t>
      </w:r>
      <w:r w:rsidR="007748BB">
        <w:rPr>
          <w:rFonts w:ascii="Times New Roman" w:hAnsi="Times New Roman" w:cs="Times New Roman"/>
        </w:rPr>
        <w:t>she</w:t>
      </w:r>
      <w:r w:rsidR="001E0A46">
        <w:rPr>
          <w:rFonts w:ascii="Times New Roman" w:hAnsi="Times New Roman" w:cs="Times New Roman"/>
        </w:rPr>
        <w:t xml:space="preserve"> would need to attend to for cognitive purposes and is free to relate these details to each other </w:t>
      </w:r>
      <w:r w:rsidR="000C45F1">
        <w:rPr>
          <w:rFonts w:ascii="Times New Roman" w:hAnsi="Times New Roman" w:cs="Times New Roman"/>
        </w:rPr>
        <w:t xml:space="preserve">in a manner that is different from the way she would for conceptual purposes, as contributing to the </w:t>
      </w:r>
      <w:proofErr w:type="gramStart"/>
      <w:r w:rsidR="000C45F1">
        <w:rPr>
          <w:rFonts w:ascii="Times New Roman" w:hAnsi="Times New Roman" w:cs="Times New Roman"/>
        </w:rPr>
        <w:t>particular</w:t>
      </w:r>
      <w:r w:rsidR="00F83A24">
        <w:rPr>
          <w:rFonts w:ascii="Times New Roman" w:hAnsi="Times New Roman" w:cs="Times New Roman"/>
        </w:rPr>
        <w:t xml:space="preserve"> form</w:t>
      </w:r>
      <w:proofErr w:type="gramEnd"/>
      <w:r w:rsidR="000C45F1">
        <w:rPr>
          <w:rFonts w:ascii="Times New Roman" w:hAnsi="Times New Roman" w:cs="Times New Roman"/>
        </w:rPr>
        <w:t xml:space="preserve"> of the object, rather than to the common features it shares with others. </w:t>
      </w:r>
    </w:p>
    <w:p w14:paraId="7ABB75FA" w14:textId="77777777" w:rsidR="00B63C3E" w:rsidRDefault="00B63C3E" w:rsidP="00A8247F">
      <w:pPr>
        <w:spacing w:after="240" w:line="480" w:lineRule="auto"/>
        <w:rPr>
          <w:rFonts w:ascii="Times New Roman" w:hAnsi="Times New Roman" w:cs="Times New Roman"/>
        </w:rPr>
      </w:pPr>
    </w:p>
    <w:p w14:paraId="1D276FAF" w14:textId="77777777" w:rsidR="00B63C3E" w:rsidRDefault="007748BB" w:rsidP="00B63C3E">
      <w:pPr>
        <w:spacing w:after="240" w:line="480" w:lineRule="auto"/>
        <w:contextualSpacing/>
        <w:rPr>
          <w:rFonts w:ascii="Times New Roman" w:hAnsi="Times New Roman" w:cs="Times New Roman"/>
        </w:rPr>
      </w:pPr>
      <w:r>
        <w:rPr>
          <w:rFonts w:ascii="Times New Roman" w:hAnsi="Times New Roman" w:cs="Times New Roman"/>
        </w:rPr>
        <w:t xml:space="preserve">Although it is the </w:t>
      </w:r>
      <w:r w:rsidR="00647F69">
        <w:rPr>
          <w:rFonts w:ascii="Times New Roman" w:hAnsi="Times New Roman" w:cs="Times New Roman"/>
        </w:rPr>
        <w:t xml:space="preserve">judging subject </w:t>
      </w:r>
      <w:r>
        <w:rPr>
          <w:rFonts w:ascii="Times New Roman" w:hAnsi="Times New Roman" w:cs="Times New Roman"/>
        </w:rPr>
        <w:t xml:space="preserve">who directs her attention, the details to which she attends and the way that she attends to them can be said to express interests that are internal to the faculties. The imagination has an interest in the manifoldness of an object’s form, while the understanding </w:t>
      </w:r>
      <w:r>
        <w:rPr>
          <w:rFonts w:ascii="Times New Roman" w:hAnsi="Times New Roman" w:cs="Times New Roman"/>
        </w:rPr>
        <w:lastRenderedPageBreak/>
        <w:t xml:space="preserve">has in interest in the unity, regularity, and symmetry of forms. </w:t>
      </w:r>
      <w:r w:rsidR="001E0A46">
        <w:rPr>
          <w:rFonts w:ascii="Times New Roman" w:hAnsi="Times New Roman" w:cs="Times New Roman"/>
        </w:rPr>
        <w:t>Beautiful objects</w:t>
      </w:r>
      <w:r>
        <w:rPr>
          <w:rFonts w:ascii="Times New Roman" w:hAnsi="Times New Roman" w:cs="Times New Roman"/>
        </w:rPr>
        <w:t xml:space="preserve"> </w:t>
      </w:r>
      <w:r w:rsidR="001E0A46">
        <w:rPr>
          <w:rFonts w:ascii="Times New Roman" w:hAnsi="Times New Roman" w:cs="Times New Roman"/>
        </w:rPr>
        <w:t xml:space="preserve">are those whose forms combine the kind of rich detail that can sustain the imagination </w:t>
      </w:r>
      <w:r>
        <w:rPr>
          <w:rFonts w:ascii="Times New Roman" w:hAnsi="Times New Roman" w:cs="Times New Roman"/>
        </w:rPr>
        <w:t xml:space="preserve">in its synthesis of the manifold </w:t>
      </w:r>
      <w:r w:rsidR="001E0A46">
        <w:rPr>
          <w:rFonts w:ascii="Times New Roman" w:hAnsi="Times New Roman" w:cs="Times New Roman"/>
        </w:rPr>
        <w:t xml:space="preserve">with the regularity of form that is a general requirement of the understanding. </w:t>
      </w:r>
    </w:p>
    <w:p w14:paraId="14CDBBEB" w14:textId="77777777" w:rsidR="00B63C3E" w:rsidRDefault="00B63C3E" w:rsidP="00B63C3E">
      <w:pPr>
        <w:spacing w:after="240" w:line="480" w:lineRule="auto"/>
        <w:contextualSpacing/>
        <w:rPr>
          <w:rFonts w:ascii="Times New Roman" w:hAnsi="Times New Roman" w:cs="Times New Roman"/>
        </w:rPr>
      </w:pPr>
    </w:p>
    <w:p w14:paraId="7927E993" w14:textId="0CF45782" w:rsidR="005D2026" w:rsidRPr="008F5731" w:rsidRDefault="000773DD" w:rsidP="00B63C3E">
      <w:pPr>
        <w:spacing w:after="240" w:line="480" w:lineRule="auto"/>
        <w:contextualSpacing/>
        <w:rPr>
          <w:rFonts w:ascii="Times New Roman" w:hAnsi="Times New Roman" w:cs="Times New Roman"/>
        </w:rPr>
      </w:pPr>
      <w:r w:rsidRPr="005D2026">
        <w:rPr>
          <w:rFonts w:ascii="Times New Roman" w:hAnsi="Times New Roman" w:cs="Times New Roman"/>
        </w:rPr>
        <w:t>To develop this interpretation, it will help to begin with a quick look at Kant’s more general account of attention.</w:t>
      </w:r>
      <w:r w:rsidR="001E0A46" w:rsidRPr="005D2026">
        <w:rPr>
          <w:rFonts w:ascii="Times New Roman" w:hAnsi="Times New Roman" w:cs="Times New Roman"/>
        </w:rPr>
        <w:t xml:space="preserve"> </w:t>
      </w:r>
      <w:r w:rsidR="001E0A46" w:rsidRPr="005D2026">
        <w:rPr>
          <w:rFonts w:ascii="Times New Roman" w:eastAsia="Times New Roman" w:hAnsi="Times New Roman" w:cs="Times New Roman"/>
        </w:rPr>
        <w:t xml:space="preserve">In the </w:t>
      </w:r>
      <w:r w:rsidR="001E0A46" w:rsidRPr="005D2026">
        <w:rPr>
          <w:rFonts w:ascii="Times New Roman" w:hAnsi="Times New Roman" w:cs="Times New Roman"/>
          <w:i/>
        </w:rPr>
        <w:t>Anthropology from a Pragmatic Point of View</w:t>
      </w:r>
      <w:r w:rsidR="001E0A46" w:rsidRPr="005D2026">
        <w:rPr>
          <w:rFonts w:ascii="Times New Roman" w:hAnsi="Times New Roman" w:cs="Times New Roman"/>
        </w:rPr>
        <w:t>, which contains Kant’s most extended treatment of attention</w:t>
      </w:r>
      <w:r w:rsidR="001E0A46" w:rsidRPr="005D2026">
        <w:rPr>
          <w:rFonts w:ascii="Times New Roman" w:eastAsia="Times New Roman" w:hAnsi="Times New Roman" w:cs="Times New Roman"/>
        </w:rPr>
        <w:t xml:space="preserve">, </w:t>
      </w:r>
      <w:r w:rsidR="001E0A46" w:rsidRPr="005D2026">
        <w:rPr>
          <w:rFonts w:ascii="Times New Roman" w:hAnsi="Times New Roman" w:cs="Times New Roman"/>
        </w:rPr>
        <w:t xml:space="preserve">Kant </w:t>
      </w:r>
      <w:r w:rsidR="008F5731">
        <w:rPr>
          <w:rFonts w:ascii="Times New Roman" w:hAnsi="Times New Roman" w:cs="Times New Roman"/>
        </w:rPr>
        <w:t xml:space="preserve">defines attention as </w:t>
      </w:r>
      <w:r w:rsidR="00FF184F">
        <w:rPr>
          <w:rFonts w:ascii="Times New Roman" w:hAnsi="Times New Roman" w:cs="Times New Roman"/>
        </w:rPr>
        <w:t>‘</w:t>
      </w:r>
      <w:r w:rsidR="008F5731">
        <w:rPr>
          <w:rFonts w:ascii="Times New Roman" w:hAnsi="Times New Roman" w:cs="Times New Roman"/>
        </w:rPr>
        <w:t>the faculty of apprehending given representations</w:t>
      </w:r>
      <w:r w:rsidR="00FF184F">
        <w:rPr>
          <w:rFonts w:ascii="Times New Roman" w:hAnsi="Times New Roman" w:cs="Times New Roman"/>
        </w:rPr>
        <w:t>’</w:t>
      </w:r>
      <w:r w:rsidR="008F5731">
        <w:rPr>
          <w:rFonts w:ascii="Times New Roman" w:hAnsi="Times New Roman" w:cs="Times New Roman"/>
        </w:rPr>
        <w:t xml:space="preserve"> (</w:t>
      </w:r>
      <w:proofErr w:type="spellStart"/>
      <w:r w:rsidR="008F5731" w:rsidRPr="00FF184F">
        <w:rPr>
          <w:rFonts w:ascii="Times New Roman" w:hAnsi="Times New Roman" w:cs="Times New Roman"/>
          <w:iCs/>
        </w:rPr>
        <w:t>An</w:t>
      </w:r>
      <w:r w:rsidR="00FF184F" w:rsidRPr="00FF184F">
        <w:rPr>
          <w:rFonts w:ascii="Times New Roman" w:hAnsi="Times New Roman" w:cs="Times New Roman"/>
          <w:iCs/>
        </w:rPr>
        <w:t>th</w:t>
      </w:r>
      <w:proofErr w:type="spellEnd"/>
      <w:r w:rsidR="00FF184F">
        <w:rPr>
          <w:rFonts w:ascii="Times New Roman" w:hAnsi="Times New Roman" w:cs="Times New Roman"/>
          <w:i/>
        </w:rPr>
        <w:t>,</w:t>
      </w:r>
      <w:r w:rsidR="008F5731">
        <w:rPr>
          <w:rFonts w:ascii="Times New Roman" w:hAnsi="Times New Roman" w:cs="Times New Roman"/>
        </w:rPr>
        <w:t xml:space="preserve"> 7: 138). Attention plays a fundamental role in cognition, because it is through attention that we bring representations to consciousness. Kant, following Leibniz, holds that most of our </w:t>
      </w:r>
      <w:r w:rsidR="001E0A46" w:rsidRPr="005D2026">
        <w:rPr>
          <w:rFonts w:ascii="Times New Roman" w:hAnsi="Times New Roman" w:cs="Times New Roman"/>
        </w:rPr>
        <w:t>sensible representations are obscure, that is, they are below the level of consciousness (</w:t>
      </w:r>
      <w:proofErr w:type="spellStart"/>
      <w:r w:rsidR="00FF184F">
        <w:rPr>
          <w:rFonts w:ascii="Times New Roman" w:hAnsi="Times New Roman" w:cs="Times New Roman"/>
          <w:iCs/>
        </w:rPr>
        <w:t>Anth</w:t>
      </w:r>
      <w:proofErr w:type="spellEnd"/>
      <w:r w:rsidR="00FF184F">
        <w:rPr>
          <w:rFonts w:ascii="Times New Roman" w:hAnsi="Times New Roman" w:cs="Times New Roman"/>
          <w:iCs/>
        </w:rPr>
        <w:t>,</w:t>
      </w:r>
      <w:r w:rsidR="001E0A46" w:rsidRPr="005D2026">
        <w:rPr>
          <w:rFonts w:ascii="Times New Roman" w:hAnsi="Times New Roman" w:cs="Times New Roman"/>
          <w:i/>
        </w:rPr>
        <w:t xml:space="preserve"> </w:t>
      </w:r>
      <w:r w:rsidR="001E0A46" w:rsidRPr="005D2026">
        <w:rPr>
          <w:rFonts w:ascii="Times New Roman" w:hAnsi="Times New Roman" w:cs="Times New Roman"/>
        </w:rPr>
        <w:t xml:space="preserve">7:135). We can indirectly conclude that we have these representations because they are parts of that which we perceive. For example, if I perceive someone’s face from a distance, Kant thinks I can conclude that I </w:t>
      </w:r>
      <w:r w:rsidR="00BE3914">
        <w:rPr>
          <w:rFonts w:ascii="Times New Roman" w:hAnsi="Times New Roman" w:cs="Times New Roman"/>
        </w:rPr>
        <w:t xml:space="preserve">represent </w:t>
      </w:r>
      <w:r w:rsidR="001E0A46" w:rsidRPr="005D2026">
        <w:rPr>
          <w:rFonts w:ascii="Times New Roman" w:hAnsi="Times New Roman" w:cs="Times New Roman"/>
        </w:rPr>
        <w:t>the parts of the face, even if I can</w:t>
      </w:r>
      <w:r w:rsidR="00BE3914">
        <w:rPr>
          <w:rFonts w:ascii="Times New Roman" w:hAnsi="Times New Roman" w:cs="Times New Roman"/>
        </w:rPr>
        <w:t>no</w:t>
      </w:r>
      <w:r w:rsidR="001E0A46" w:rsidRPr="005D2026">
        <w:rPr>
          <w:rFonts w:ascii="Times New Roman" w:hAnsi="Times New Roman" w:cs="Times New Roman"/>
        </w:rPr>
        <w:t>t clearly make them out. Kant suggests that at any given moment, we are only conscious of a small subset of the representations that are available to us</w:t>
      </w:r>
      <w:r w:rsidR="008F5731">
        <w:rPr>
          <w:rFonts w:ascii="Times New Roman" w:hAnsi="Times New Roman" w:cs="Times New Roman"/>
        </w:rPr>
        <w:t>.  We become conscious of representations through attention (along with abstraction)</w:t>
      </w:r>
      <w:r w:rsidR="001E0A46" w:rsidRPr="005D2026">
        <w:rPr>
          <w:rFonts w:ascii="Times New Roman" w:hAnsi="Times New Roman" w:cs="Times New Roman"/>
        </w:rPr>
        <w:t xml:space="preserve">: </w:t>
      </w:r>
      <w:r w:rsidR="00BE3914">
        <w:rPr>
          <w:rFonts w:ascii="Times New Roman" w:hAnsi="Times New Roman" w:cs="Times New Roman"/>
        </w:rPr>
        <w:t>‘</w:t>
      </w:r>
      <w:r w:rsidR="001E0A46" w:rsidRPr="005D2026">
        <w:rPr>
          <w:rFonts w:ascii="Times New Roman" w:hAnsi="Times New Roman" w:cs="Times New Roman"/>
        </w:rPr>
        <w:t xml:space="preserve">the endeavor to become conscious of one’s representations is either the </w:t>
      </w:r>
      <w:r w:rsidR="001E0A46" w:rsidRPr="005D2026">
        <w:rPr>
          <w:rFonts w:ascii="Times New Roman" w:hAnsi="Times New Roman" w:cs="Times New Roman"/>
          <w:i/>
        </w:rPr>
        <w:t>paying attention to</w:t>
      </w:r>
      <w:r w:rsidR="001E0A46" w:rsidRPr="005D2026">
        <w:rPr>
          <w:rFonts w:ascii="Times New Roman" w:hAnsi="Times New Roman" w:cs="Times New Roman"/>
        </w:rPr>
        <w:t xml:space="preserve"> </w:t>
      </w:r>
      <w:r w:rsidR="001E0A46" w:rsidRPr="005D2026">
        <w:rPr>
          <w:rFonts w:ascii="Times New Roman" w:hAnsi="Times New Roman" w:cs="Times New Roman"/>
          <w:i/>
        </w:rPr>
        <w:t>(</w:t>
      </w:r>
      <w:proofErr w:type="spellStart"/>
      <w:r w:rsidR="001E0A46" w:rsidRPr="005D2026">
        <w:rPr>
          <w:rFonts w:ascii="Times New Roman" w:hAnsi="Times New Roman" w:cs="Times New Roman"/>
          <w:i/>
        </w:rPr>
        <w:t>attentio</w:t>
      </w:r>
      <w:proofErr w:type="spellEnd"/>
      <w:r w:rsidR="001E0A46" w:rsidRPr="005D2026">
        <w:rPr>
          <w:rFonts w:ascii="Times New Roman" w:hAnsi="Times New Roman" w:cs="Times New Roman"/>
          <w:i/>
        </w:rPr>
        <w:t>)</w:t>
      </w:r>
      <w:r w:rsidR="001E0A46" w:rsidRPr="005D2026">
        <w:rPr>
          <w:rFonts w:ascii="Times New Roman" w:hAnsi="Times New Roman" w:cs="Times New Roman"/>
        </w:rPr>
        <w:t xml:space="preserve"> or </w:t>
      </w:r>
      <w:r w:rsidR="001E0A46" w:rsidRPr="005D2026">
        <w:rPr>
          <w:rFonts w:ascii="Times New Roman" w:hAnsi="Times New Roman" w:cs="Times New Roman"/>
          <w:i/>
        </w:rPr>
        <w:t xml:space="preserve">the turning away from </w:t>
      </w:r>
      <w:r w:rsidR="001E0A46" w:rsidRPr="005D2026">
        <w:rPr>
          <w:rFonts w:ascii="Times New Roman" w:hAnsi="Times New Roman" w:cs="Times New Roman"/>
        </w:rPr>
        <w:t>an idea of which I am conscious (</w:t>
      </w:r>
      <w:proofErr w:type="spellStart"/>
      <w:r w:rsidR="001E0A46" w:rsidRPr="005D2026">
        <w:rPr>
          <w:rFonts w:ascii="Times New Roman" w:hAnsi="Times New Roman" w:cs="Times New Roman"/>
          <w:i/>
        </w:rPr>
        <w:t>abstractio</w:t>
      </w:r>
      <w:proofErr w:type="spellEnd"/>
      <w:r w:rsidR="001E0A46" w:rsidRPr="005D2026">
        <w:rPr>
          <w:rFonts w:ascii="Times New Roman" w:hAnsi="Times New Roman" w:cs="Times New Roman"/>
        </w:rPr>
        <w:t>) (</w:t>
      </w:r>
      <w:proofErr w:type="spellStart"/>
      <w:r w:rsidR="001E0A46" w:rsidRPr="005D2026">
        <w:rPr>
          <w:rFonts w:ascii="Times New Roman" w:hAnsi="Times New Roman" w:cs="Times New Roman"/>
        </w:rPr>
        <w:t>Anth</w:t>
      </w:r>
      <w:proofErr w:type="spellEnd"/>
      <w:r w:rsidR="00BE3914">
        <w:rPr>
          <w:rFonts w:ascii="Times New Roman" w:hAnsi="Times New Roman" w:cs="Times New Roman"/>
        </w:rPr>
        <w:t xml:space="preserve">, </w:t>
      </w:r>
      <w:r w:rsidR="001E0A46" w:rsidRPr="005D2026">
        <w:rPr>
          <w:rFonts w:ascii="Times New Roman" w:hAnsi="Times New Roman" w:cs="Times New Roman"/>
        </w:rPr>
        <w:t xml:space="preserve">7:131). </w:t>
      </w:r>
      <w:r w:rsidR="005D2026" w:rsidRPr="005D2026">
        <w:rPr>
          <w:rFonts w:ascii="Times New Roman" w:hAnsi="Times New Roman" w:cs="Times New Roman"/>
        </w:rPr>
        <w:t xml:space="preserve">Although Kant distinguishes attention and abstraction, he elsewhere notes that these two operations go hand in hand: </w:t>
      </w:r>
      <w:r w:rsidR="00BE3914">
        <w:rPr>
          <w:rFonts w:ascii="Times New Roman" w:hAnsi="Times New Roman" w:cs="Times New Roman"/>
        </w:rPr>
        <w:t>‘</w:t>
      </w:r>
      <w:r w:rsidR="005D2026" w:rsidRPr="001E0A46">
        <w:rPr>
          <w:rFonts w:ascii="Times New Roman" w:eastAsia="Times New Roman" w:hAnsi="Times New Roman" w:cs="Times New Roman"/>
          <w:color w:val="000000"/>
        </w:rPr>
        <w:t>I cannot attend to a representation without abstracting from the other [representations] or making them obscure</w:t>
      </w:r>
      <w:r w:rsidR="00BE3914">
        <w:rPr>
          <w:rFonts w:ascii="Times New Roman" w:eastAsia="Times New Roman" w:hAnsi="Times New Roman" w:cs="Times New Roman"/>
          <w:color w:val="000000"/>
        </w:rPr>
        <w:t xml:space="preserve">’ </w:t>
      </w:r>
      <w:r w:rsidR="005D2026" w:rsidRPr="001E0A46">
        <w:rPr>
          <w:rFonts w:ascii="Times New Roman" w:eastAsia="Times New Roman" w:hAnsi="Times New Roman" w:cs="Times New Roman"/>
          <w:color w:val="000000"/>
        </w:rPr>
        <w:t>(</w:t>
      </w:r>
      <w:proofErr w:type="spellStart"/>
      <w:r w:rsidR="00BE3914">
        <w:rPr>
          <w:rFonts w:ascii="Times New Roman" w:eastAsia="Times New Roman" w:hAnsi="Times New Roman" w:cs="Times New Roman"/>
          <w:color w:val="000000"/>
        </w:rPr>
        <w:t>Anth-Mr</w:t>
      </w:r>
      <w:proofErr w:type="spellEnd"/>
      <w:r w:rsidR="00BE3914">
        <w:rPr>
          <w:rFonts w:ascii="Times New Roman" w:eastAsia="Times New Roman" w:hAnsi="Times New Roman" w:cs="Times New Roman"/>
          <w:color w:val="000000"/>
        </w:rPr>
        <w:t xml:space="preserve">, </w:t>
      </w:r>
      <w:r w:rsidR="005D2026" w:rsidRPr="001E0A46">
        <w:rPr>
          <w:rFonts w:ascii="Times New Roman" w:eastAsia="Times New Roman" w:hAnsi="Times New Roman" w:cs="Times New Roman"/>
          <w:color w:val="000000"/>
        </w:rPr>
        <w:t>25:1239</w:t>
      </w:r>
      <w:r w:rsidR="005D2026" w:rsidRPr="005D2026">
        <w:rPr>
          <w:rFonts w:ascii="Times New Roman" w:eastAsia="Times New Roman" w:hAnsi="Times New Roman" w:cs="Times New Roman"/>
          <w:color w:val="000000"/>
        </w:rPr>
        <w:t>.)</w:t>
      </w:r>
    </w:p>
    <w:p w14:paraId="5C234F18" w14:textId="7005E05C" w:rsidR="008F5731" w:rsidRDefault="008F5731" w:rsidP="005D2026">
      <w:pPr>
        <w:spacing w:line="480" w:lineRule="auto"/>
        <w:rPr>
          <w:rFonts w:ascii="Times New Roman" w:eastAsia="Times New Roman" w:hAnsi="Times New Roman" w:cs="Times New Roman"/>
          <w:color w:val="000000"/>
        </w:rPr>
      </w:pPr>
    </w:p>
    <w:p w14:paraId="2C7D12D9" w14:textId="6078F838" w:rsidR="008F5731" w:rsidRDefault="008F5731" w:rsidP="005D2026">
      <w:pPr>
        <w:spacing w:line="480" w:lineRule="auto"/>
        <w:rPr>
          <w:rFonts w:ascii="Times New Roman" w:hAnsi="Times New Roman" w:cs="Times New Roman"/>
        </w:rPr>
      </w:pPr>
      <w:r>
        <w:rPr>
          <w:rFonts w:ascii="Times New Roman" w:eastAsia="Times New Roman" w:hAnsi="Times New Roman" w:cs="Times New Roman"/>
          <w:color w:val="000000"/>
        </w:rPr>
        <w:lastRenderedPageBreak/>
        <w:t>Kant further suggests that attention not only brings representations to consciousness, but also is responsible for making perceptual representations more distinct. In t</w:t>
      </w:r>
      <w:r>
        <w:rPr>
          <w:rFonts w:ascii="Times New Roman" w:hAnsi="Times New Roman" w:cs="Times New Roman"/>
        </w:rPr>
        <w:t xml:space="preserve">he </w:t>
      </w:r>
      <w:r w:rsidRPr="0003197B">
        <w:rPr>
          <w:rFonts w:ascii="Times New Roman" w:hAnsi="Times New Roman" w:cs="Times New Roman"/>
          <w:i/>
        </w:rPr>
        <w:t>Blomberg Logic</w:t>
      </w:r>
      <w:r>
        <w:rPr>
          <w:rFonts w:ascii="Times New Roman" w:hAnsi="Times New Roman" w:cs="Times New Roman"/>
        </w:rPr>
        <w:t xml:space="preserve">—lecture notes from the early 1770s—Kant claims that </w:t>
      </w:r>
      <w:r w:rsidR="00BE3914">
        <w:rPr>
          <w:rFonts w:ascii="Times New Roman" w:hAnsi="Times New Roman" w:cs="Times New Roman"/>
        </w:rPr>
        <w:t>‘</w:t>
      </w:r>
      <w:r>
        <w:rPr>
          <w:rFonts w:ascii="Times New Roman" w:hAnsi="Times New Roman" w:cs="Times New Roman"/>
        </w:rPr>
        <w:t xml:space="preserve">we achieve distinctness in intuition through more attention </w:t>
      </w:r>
      <w:r w:rsidRPr="008B26EE">
        <w:rPr>
          <w:rFonts w:ascii="Times New Roman" w:hAnsi="Times New Roman" w:cs="Times New Roman"/>
          <w:i/>
        </w:rPr>
        <w:t xml:space="preserve">per </w:t>
      </w:r>
      <w:proofErr w:type="spellStart"/>
      <w:r w:rsidRPr="008B26EE">
        <w:rPr>
          <w:rFonts w:ascii="Times New Roman" w:hAnsi="Times New Roman" w:cs="Times New Roman"/>
          <w:i/>
        </w:rPr>
        <w:t>synthesin</w:t>
      </w:r>
      <w:proofErr w:type="spellEnd"/>
      <w:r w:rsidR="00BE3914">
        <w:rPr>
          <w:rFonts w:ascii="Times New Roman" w:hAnsi="Times New Roman" w:cs="Times New Roman"/>
        </w:rPr>
        <w:t xml:space="preserve">’ </w:t>
      </w:r>
      <w:r>
        <w:rPr>
          <w:rFonts w:ascii="Times New Roman" w:hAnsi="Times New Roman" w:cs="Times New Roman"/>
        </w:rPr>
        <w:t>(</w:t>
      </w:r>
      <w:r w:rsidR="00BE3914">
        <w:rPr>
          <w:rFonts w:ascii="Times New Roman" w:hAnsi="Times New Roman" w:cs="Times New Roman"/>
        </w:rPr>
        <w:t xml:space="preserve">Log-Bl, </w:t>
      </w:r>
      <w:r>
        <w:rPr>
          <w:rFonts w:ascii="Times New Roman" w:hAnsi="Times New Roman" w:cs="Times New Roman"/>
        </w:rPr>
        <w:t>24: 42). A clear representation is one of which we are conscious, while distinctness is a matter of our consciousness of the partial representations that make up that representation, e.g., I can have a clea</w:t>
      </w:r>
      <w:r w:rsidR="00F83A24">
        <w:rPr>
          <w:rFonts w:ascii="Times New Roman" w:hAnsi="Times New Roman" w:cs="Times New Roman"/>
        </w:rPr>
        <w:t>r</w:t>
      </w:r>
      <w:r>
        <w:rPr>
          <w:rFonts w:ascii="Times New Roman" w:hAnsi="Times New Roman" w:cs="Times New Roman"/>
        </w:rPr>
        <w:t xml:space="preserve"> but indistinct representation of someone’s face, as in Kant’s example above from the </w:t>
      </w:r>
      <w:r w:rsidRPr="0003197B">
        <w:rPr>
          <w:rFonts w:ascii="Times New Roman" w:hAnsi="Times New Roman" w:cs="Times New Roman"/>
          <w:i/>
        </w:rPr>
        <w:t>Anthropology</w:t>
      </w:r>
      <w:r>
        <w:rPr>
          <w:rFonts w:ascii="Times New Roman" w:hAnsi="Times New Roman" w:cs="Times New Roman"/>
        </w:rPr>
        <w:t>. This representation becomes distinct when I can make out the partial representations that belong to this representation (eyes, nose, mouth, etc.). We thus make intuitions more distinct through attention, that is, selecting further aspects of an object on which to focus in order to incorporate (synthesize) these into our perceptual representation of the object. By contrast, we achieve more distinctness in conceptual representations through analysis (</w:t>
      </w:r>
      <w:r w:rsidR="00BE3914" w:rsidRPr="00BE3914">
        <w:rPr>
          <w:rFonts w:ascii="Times New Roman" w:hAnsi="Times New Roman" w:cs="Times New Roman"/>
        </w:rPr>
        <w:t>Log-Bl,</w:t>
      </w:r>
      <w:r w:rsidR="00BE3914">
        <w:rPr>
          <w:rFonts w:ascii="Times New Roman" w:hAnsi="Times New Roman" w:cs="Times New Roman"/>
          <w:i/>
          <w:iCs/>
        </w:rPr>
        <w:t xml:space="preserve"> </w:t>
      </w:r>
      <w:r>
        <w:rPr>
          <w:rFonts w:ascii="Times New Roman" w:hAnsi="Times New Roman" w:cs="Times New Roman"/>
        </w:rPr>
        <w:t xml:space="preserve">24: 42). </w:t>
      </w:r>
    </w:p>
    <w:p w14:paraId="3A0546E8" w14:textId="777DF4D1" w:rsidR="008F5731" w:rsidRDefault="008F5731" w:rsidP="005D2026">
      <w:pPr>
        <w:spacing w:line="480" w:lineRule="auto"/>
        <w:rPr>
          <w:rFonts w:ascii="Times New Roman" w:hAnsi="Times New Roman" w:cs="Times New Roman"/>
        </w:rPr>
      </w:pPr>
    </w:p>
    <w:p w14:paraId="3625DB28" w14:textId="5CA29DEC" w:rsidR="008F5731" w:rsidRDefault="008F5731" w:rsidP="005D2026">
      <w:pPr>
        <w:spacing w:line="480" w:lineRule="auto"/>
        <w:rPr>
          <w:rFonts w:ascii="Times New Roman" w:hAnsi="Times New Roman" w:cs="Times New Roman"/>
        </w:rPr>
      </w:pPr>
      <w:r>
        <w:rPr>
          <w:rFonts w:ascii="Times New Roman" w:hAnsi="Times New Roman" w:cs="Times New Roman"/>
        </w:rPr>
        <w:t xml:space="preserve">Recall that in cognition, the imagination is </w:t>
      </w:r>
      <w:r w:rsidR="00FF184F">
        <w:rPr>
          <w:rFonts w:ascii="Times New Roman" w:hAnsi="Times New Roman" w:cs="Times New Roman"/>
        </w:rPr>
        <w:t>‘</w:t>
      </w:r>
      <w:r>
        <w:rPr>
          <w:rFonts w:ascii="Times New Roman" w:hAnsi="Times New Roman" w:cs="Times New Roman"/>
        </w:rPr>
        <w:t>under the constraint of the understanding and is subject to being adequate to its concept</w:t>
      </w:r>
      <w:r w:rsidR="00FF184F">
        <w:rPr>
          <w:rFonts w:ascii="Times New Roman" w:hAnsi="Times New Roman" w:cs="Times New Roman"/>
        </w:rPr>
        <w:t xml:space="preserve">’ </w:t>
      </w:r>
      <w:r>
        <w:rPr>
          <w:rFonts w:ascii="Times New Roman" w:hAnsi="Times New Roman" w:cs="Times New Roman"/>
        </w:rPr>
        <w:t>(</w:t>
      </w:r>
      <w:r w:rsidR="00FF184F">
        <w:rPr>
          <w:rFonts w:ascii="Times New Roman" w:hAnsi="Times New Roman" w:cs="Times New Roman"/>
        </w:rPr>
        <w:t>CJ,</w:t>
      </w:r>
      <w:r>
        <w:rPr>
          <w:rFonts w:ascii="Times New Roman" w:hAnsi="Times New Roman" w:cs="Times New Roman"/>
        </w:rPr>
        <w:t xml:space="preserve"> 5:316-7). One of the ways we can understand this constraint is in terms of how perceptual attention is guided by cognitive interest (that is, by the goals of object recognition or concept formation). When we </w:t>
      </w:r>
      <w:r w:rsidRPr="005B7094">
        <w:rPr>
          <w:rFonts w:ascii="Times New Roman" w:hAnsi="Times New Roman" w:cs="Times New Roman"/>
          <w:iCs/>
        </w:rPr>
        <w:t>recognize</w:t>
      </w:r>
      <w:r>
        <w:rPr>
          <w:rFonts w:ascii="Times New Roman" w:hAnsi="Times New Roman" w:cs="Times New Roman"/>
        </w:rPr>
        <w:t xml:space="preserve"> and hence determine objects under concepts (and not just perceptually discriminate and track particulars), we do so by recognizing general properties.</w:t>
      </w:r>
      <w:r w:rsidR="00FF184F">
        <w:rPr>
          <w:rStyle w:val="EndnoteReference"/>
          <w:rFonts w:ascii="Times New Roman" w:hAnsi="Times New Roman" w:cs="Times New Roman"/>
        </w:rPr>
        <w:endnoteReference w:id="19"/>
      </w:r>
      <w:r w:rsidR="00FF184F">
        <w:rPr>
          <w:rFonts w:ascii="Times New Roman" w:hAnsi="Times New Roman" w:cs="Times New Roman"/>
        </w:rPr>
        <w:t xml:space="preserve"> </w:t>
      </w:r>
      <w:r w:rsidR="00BF1FBC">
        <w:rPr>
          <w:rFonts w:ascii="Times New Roman" w:hAnsi="Times New Roman" w:cs="Times New Roman"/>
        </w:rPr>
        <w:t>The imagination selects for synthesis those representations from the available manifold that serve as identifying marks of the object.</w:t>
      </w:r>
      <w:r w:rsidR="00FF184F">
        <w:rPr>
          <w:rStyle w:val="EndnoteReference"/>
          <w:rFonts w:ascii="Times New Roman" w:hAnsi="Times New Roman" w:cs="Times New Roman"/>
        </w:rPr>
        <w:endnoteReference w:id="20"/>
      </w:r>
      <w:r w:rsidR="00FF184F">
        <w:rPr>
          <w:rFonts w:ascii="Times New Roman" w:hAnsi="Times New Roman" w:cs="Times New Roman"/>
        </w:rPr>
        <w:t xml:space="preserve"> </w:t>
      </w:r>
      <w:r>
        <w:rPr>
          <w:rFonts w:ascii="Times New Roman" w:hAnsi="Times New Roman" w:cs="Times New Roman"/>
        </w:rPr>
        <w:t xml:space="preserve">Most of the time this kind of identification is quick and momentary. Attention only selects a few features of the object for perceptual recognition. Of course, when recognition is difficult or we lack specific concepts, we must attend carefully to an object in order to determine what it is. But even in this case, our </w:t>
      </w:r>
      <w:r>
        <w:rPr>
          <w:rFonts w:ascii="Times New Roman" w:hAnsi="Times New Roman" w:cs="Times New Roman"/>
        </w:rPr>
        <w:lastRenderedPageBreak/>
        <w:t>conceptual repertoire will guide our attention to the object, as we search for identifying and distinguishing marks. Here we see why attention and abstraction go together: to attend to certain aspects of the object, I must abstract from others.</w:t>
      </w:r>
      <w:r w:rsidR="00C34D2A">
        <w:rPr>
          <w:rStyle w:val="EndnoteReference"/>
          <w:rFonts w:ascii="Times New Roman" w:hAnsi="Times New Roman" w:cs="Times New Roman"/>
        </w:rPr>
        <w:endnoteReference w:id="21"/>
      </w:r>
      <w:r w:rsidR="00C34D2A">
        <w:rPr>
          <w:rFonts w:ascii="Times New Roman" w:hAnsi="Times New Roman" w:cs="Times New Roman"/>
        </w:rPr>
        <w:t xml:space="preserve"> </w:t>
      </w:r>
      <w:r>
        <w:rPr>
          <w:rFonts w:ascii="Times New Roman" w:hAnsi="Times New Roman" w:cs="Times New Roman"/>
        </w:rPr>
        <w:t>If I am trying to classify the tree before me, I might attend carefully to the shape of one of its leaves</w:t>
      </w:r>
      <w:r w:rsidR="00F83A24">
        <w:rPr>
          <w:rFonts w:ascii="Times New Roman" w:hAnsi="Times New Roman" w:cs="Times New Roman"/>
        </w:rPr>
        <w:t xml:space="preserve"> </w:t>
      </w:r>
      <w:r>
        <w:rPr>
          <w:rFonts w:ascii="Times New Roman" w:hAnsi="Times New Roman" w:cs="Times New Roman"/>
        </w:rPr>
        <w:t xml:space="preserve">but abstract from the </w:t>
      </w:r>
      <w:proofErr w:type="gramStart"/>
      <w:r>
        <w:rPr>
          <w:rFonts w:ascii="Times New Roman" w:hAnsi="Times New Roman" w:cs="Times New Roman"/>
        </w:rPr>
        <w:t>particular pattern</w:t>
      </w:r>
      <w:proofErr w:type="gramEnd"/>
      <w:r>
        <w:rPr>
          <w:rFonts w:ascii="Times New Roman" w:hAnsi="Times New Roman" w:cs="Times New Roman"/>
        </w:rPr>
        <w:t xml:space="preserve"> of striations on the leaf</w:t>
      </w:r>
      <w:r w:rsidR="008A7EE4">
        <w:rPr>
          <w:rFonts w:ascii="Times New Roman" w:hAnsi="Times New Roman" w:cs="Times New Roman"/>
        </w:rPr>
        <w:t xml:space="preserve">. </w:t>
      </w:r>
    </w:p>
    <w:p w14:paraId="2C20A8E7" w14:textId="24CE1872" w:rsidR="008F5731" w:rsidRDefault="008F5731" w:rsidP="005D2026">
      <w:pPr>
        <w:spacing w:line="480" w:lineRule="auto"/>
        <w:rPr>
          <w:rFonts w:ascii="Times New Roman" w:hAnsi="Times New Roman" w:cs="Times New Roman"/>
        </w:rPr>
      </w:pPr>
    </w:p>
    <w:p w14:paraId="5A8D89DA" w14:textId="38F5C982" w:rsidR="00692A93" w:rsidRDefault="008F5731" w:rsidP="003A0F13">
      <w:pPr>
        <w:spacing w:line="480" w:lineRule="auto"/>
        <w:rPr>
          <w:rFonts w:ascii="Times New Roman" w:eastAsia="Times New Roman" w:hAnsi="Times New Roman" w:cs="Times New Roman"/>
          <w:color w:val="000000"/>
        </w:rPr>
      </w:pPr>
      <w:r>
        <w:rPr>
          <w:rFonts w:ascii="Times New Roman" w:hAnsi="Times New Roman" w:cs="Times New Roman"/>
        </w:rPr>
        <w:t xml:space="preserve">The joint operations of attention and abstraction are also involved in aesthetic reflection on the form of an object, but what we attend to (and abstract from) is different in </w:t>
      </w:r>
      <w:r w:rsidR="0066356A">
        <w:rPr>
          <w:rFonts w:ascii="Times New Roman" w:hAnsi="Times New Roman" w:cs="Times New Roman"/>
        </w:rPr>
        <w:t xml:space="preserve">this </w:t>
      </w:r>
      <w:r>
        <w:rPr>
          <w:rFonts w:ascii="Times New Roman" w:hAnsi="Times New Roman" w:cs="Times New Roman"/>
        </w:rPr>
        <w:t>case</w:t>
      </w:r>
      <w:r w:rsidR="00BE3914">
        <w:rPr>
          <w:rFonts w:ascii="Times New Roman" w:hAnsi="Times New Roman" w:cs="Times New Roman"/>
        </w:rPr>
        <w:t xml:space="preserve"> (Cf. </w:t>
      </w:r>
      <w:proofErr w:type="spellStart"/>
      <w:r w:rsidR="00BE3914">
        <w:rPr>
          <w:rFonts w:ascii="Times New Roman" w:hAnsi="Times New Roman" w:cs="Times New Roman"/>
        </w:rPr>
        <w:t>Zinkin</w:t>
      </w:r>
      <w:proofErr w:type="spellEnd"/>
      <w:r w:rsidR="00BE3914">
        <w:rPr>
          <w:rFonts w:ascii="Times New Roman" w:hAnsi="Times New Roman" w:cs="Times New Roman"/>
        </w:rPr>
        <w:t xml:space="preserve"> 2012)</w:t>
      </w:r>
      <w:r>
        <w:rPr>
          <w:rFonts w:ascii="Times New Roman" w:hAnsi="Times New Roman" w:cs="Times New Roman"/>
        </w:rPr>
        <w:t xml:space="preserve">. </w:t>
      </w:r>
      <w:r w:rsidR="00083B91">
        <w:rPr>
          <w:rFonts w:ascii="Times New Roman" w:hAnsi="Times New Roman" w:cs="Times New Roman"/>
        </w:rPr>
        <w:t>To begin, i</w:t>
      </w:r>
      <w:r w:rsidR="00BF1FBC">
        <w:rPr>
          <w:rFonts w:ascii="Times New Roman" w:hAnsi="Times New Roman" w:cs="Times New Roman"/>
        </w:rPr>
        <w:t>t is not geared toward object recognition or concept formation. Indeed, as Paul Guyer (2006) argues, in most experiences of beauty, we already have a concept of the object we find beaut</w:t>
      </w:r>
      <w:r w:rsidR="00083B91">
        <w:rPr>
          <w:rFonts w:ascii="Times New Roman" w:hAnsi="Times New Roman" w:cs="Times New Roman"/>
        </w:rPr>
        <w:t>iful</w:t>
      </w:r>
      <w:r w:rsidR="0092482B">
        <w:rPr>
          <w:rFonts w:ascii="Times New Roman" w:hAnsi="Times New Roman" w:cs="Times New Roman"/>
        </w:rPr>
        <w:t xml:space="preserve"> and this concept figures in our mental state</w:t>
      </w:r>
      <w:r w:rsidR="00BF1FBC">
        <w:rPr>
          <w:rFonts w:ascii="Times New Roman" w:hAnsi="Times New Roman" w:cs="Times New Roman"/>
        </w:rPr>
        <w:t xml:space="preserve">. We </w:t>
      </w:r>
      <w:r w:rsidR="00BF1FBC" w:rsidRPr="005B7094">
        <w:rPr>
          <w:rFonts w:ascii="Times New Roman" w:hAnsi="Times New Roman" w:cs="Times New Roman"/>
        </w:rPr>
        <w:t>know</w:t>
      </w:r>
      <w:r w:rsidR="00BF1FBC" w:rsidRPr="00083B91">
        <w:rPr>
          <w:rFonts w:ascii="Times New Roman" w:hAnsi="Times New Roman" w:cs="Times New Roman"/>
          <w:i/>
          <w:iCs/>
        </w:rPr>
        <w:t xml:space="preserve"> </w:t>
      </w:r>
      <w:r w:rsidR="00BF1FBC">
        <w:rPr>
          <w:rFonts w:ascii="Times New Roman" w:hAnsi="Times New Roman" w:cs="Times New Roman"/>
        </w:rPr>
        <w:t xml:space="preserve">that the object </w:t>
      </w:r>
      <w:r w:rsidR="00083B91">
        <w:rPr>
          <w:rFonts w:ascii="Times New Roman" w:hAnsi="Times New Roman" w:cs="Times New Roman"/>
        </w:rPr>
        <w:t xml:space="preserve">is a shell, an insect, or a flower (to borrow some of Kant’s standard examples of beautiful objects). </w:t>
      </w:r>
      <w:r w:rsidR="00083B91">
        <w:rPr>
          <w:rFonts w:ascii="Times New Roman" w:eastAsia="Times New Roman" w:hAnsi="Times New Roman" w:cs="Times New Roman"/>
          <w:color w:val="000000"/>
        </w:rPr>
        <w:t xml:space="preserve">We also have </w:t>
      </w:r>
      <w:r w:rsidR="007B67F9">
        <w:rPr>
          <w:rFonts w:ascii="Times New Roman" w:eastAsia="Times New Roman" w:hAnsi="Times New Roman" w:cs="Times New Roman"/>
          <w:color w:val="000000"/>
        </w:rPr>
        <w:t xml:space="preserve">various </w:t>
      </w:r>
      <w:r w:rsidR="00083B91">
        <w:rPr>
          <w:rFonts w:ascii="Times New Roman" w:eastAsia="Times New Roman" w:hAnsi="Times New Roman" w:cs="Times New Roman"/>
          <w:color w:val="000000"/>
        </w:rPr>
        <w:t>concepts of the parts and properties of these objects.</w:t>
      </w:r>
      <w:r w:rsidR="006B5F3D">
        <w:rPr>
          <w:rFonts w:ascii="Times New Roman" w:eastAsia="Times New Roman" w:hAnsi="Times New Roman" w:cs="Times New Roman"/>
          <w:color w:val="000000"/>
        </w:rPr>
        <w:t xml:space="preserve"> As I see it, t</w:t>
      </w:r>
      <w:r w:rsidR="00083B91">
        <w:rPr>
          <w:rFonts w:ascii="Times New Roman" w:eastAsia="Times New Roman" w:hAnsi="Times New Roman" w:cs="Times New Roman"/>
          <w:color w:val="000000"/>
        </w:rPr>
        <w:t>hese concepts figure in our awareness of the unity of our actions as we attend to the parts of the object and relate them together</w:t>
      </w:r>
      <w:r w:rsidR="00692A93">
        <w:rPr>
          <w:rFonts w:ascii="Times New Roman" w:eastAsia="Times New Roman" w:hAnsi="Times New Roman" w:cs="Times New Roman"/>
          <w:color w:val="000000"/>
        </w:rPr>
        <w:t xml:space="preserve">. </w:t>
      </w:r>
      <w:r w:rsidR="000A32C8">
        <w:rPr>
          <w:rFonts w:ascii="Times New Roman" w:eastAsia="Times New Roman" w:hAnsi="Times New Roman" w:cs="Times New Roman"/>
          <w:color w:val="000000"/>
        </w:rPr>
        <w:t xml:space="preserve">It is precisely this awareness that allows us to offer descriptions to other judging subjects of how they should attend to an object we find beautiful. </w:t>
      </w:r>
    </w:p>
    <w:p w14:paraId="0E1BE498" w14:textId="77777777" w:rsidR="00692A93" w:rsidRDefault="00692A93" w:rsidP="003A0F13">
      <w:pPr>
        <w:spacing w:line="480" w:lineRule="auto"/>
        <w:rPr>
          <w:rFonts w:ascii="Times New Roman" w:eastAsia="Times New Roman" w:hAnsi="Times New Roman" w:cs="Times New Roman"/>
          <w:color w:val="000000"/>
        </w:rPr>
      </w:pPr>
    </w:p>
    <w:p w14:paraId="449EA687" w14:textId="1156D167" w:rsidR="00C96899" w:rsidRDefault="00692A93" w:rsidP="003A0F13">
      <w:pPr>
        <w:spacing w:line="480" w:lineRule="auto"/>
        <w:rPr>
          <w:rFonts w:ascii="Times New Roman" w:hAnsi="Times New Roman" w:cs="Times New Roman"/>
        </w:rPr>
      </w:pPr>
      <w:r>
        <w:rPr>
          <w:rFonts w:ascii="Times New Roman" w:eastAsia="Times New Roman" w:hAnsi="Times New Roman" w:cs="Times New Roman"/>
          <w:color w:val="000000"/>
        </w:rPr>
        <w:t xml:space="preserve">However, and central to my interpretation, </w:t>
      </w:r>
      <w:r w:rsidR="007B67F9">
        <w:rPr>
          <w:rFonts w:ascii="Times New Roman" w:eastAsia="Times New Roman" w:hAnsi="Times New Roman" w:cs="Times New Roman"/>
          <w:color w:val="000000"/>
        </w:rPr>
        <w:t xml:space="preserve">the overarching goal of aesthetic attention, as it were, is to appreciate the </w:t>
      </w:r>
      <w:proofErr w:type="gramStart"/>
      <w:r w:rsidR="007B67F9" w:rsidRPr="007B67F9">
        <w:rPr>
          <w:rFonts w:ascii="Times New Roman" w:eastAsia="Times New Roman" w:hAnsi="Times New Roman" w:cs="Times New Roman"/>
          <w:i/>
          <w:iCs/>
          <w:color w:val="000000"/>
        </w:rPr>
        <w:t>particular</w:t>
      </w:r>
      <w:r w:rsidR="007B67F9">
        <w:rPr>
          <w:rFonts w:ascii="Times New Roman" w:eastAsia="Times New Roman" w:hAnsi="Times New Roman" w:cs="Times New Roman"/>
          <w:color w:val="000000"/>
        </w:rPr>
        <w:t xml:space="preserve"> interrelation</w:t>
      </w:r>
      <w:proofErr w:type="gramEnd"/>
      <w:r w:rsidR="007B67F9">
        <w:rPr>
          <w:rFonts w:ascii="Times New Roman" w:eastAsia="Times New Roman" w:hAnsi="Times New Roman" w:cs="Times New Roman"/>
          <w:color w:val="000000"/>
        </w:rPr>
        <w:t xml:space="preserve"> of the parts of an object in forming an aesthetic whole</w:t>
      </w:r>
      <w:r w:rsidR="00140640">
        <w:rPr>
          <w:rFonts w:ascii="Times New Roman" w:eastAsia="Times New Roman" w:hAnsi="Times New Roman" w:cs="Times New Roman"/>
          <w:color w:val="000000"/>
        </w:rPr>
        <w:t xml:space="preserve">, which involves a different way of attending to the parts of an object and their interrelation. </w:t>
      </w:r>
      <w:r w:rsidR="000A32C8">
        <w:rPr>
          <w:rFonts w:ascii="Times New Roman" w:eastAsia="Times New Roman" w:hAnsi="Times New Roman" w:cs="Times New Roman"/>
          <w:color w:val="000000"/>
        </w:rPr>
        <w:t xml:space="preserve"> </w:t>
      </w:r>
      <w:r w:rsidR="000A32C8" w:rsidRPr="00787B40">
        <w:rPr>
          <w:rFonts w:ascii="Times New Roman" w:hAnsi="Times New Roman" w:cs="Times New Roman"/>
        </w:rPr>
        <w:t xml:space="preserve">By </w:t>
      </w:r>
      <w:r w:rsidR="00F83A24">
        <w:rPr>
          <w:rFonts w:ascii="Times New Roman" w:hAnsi="Times New Roman" w:cs="Times New Roman"/>
        </w:rPr>
        <w:t>‘</w:t>
      </w:r>
      <w:r w:rsidR="000A32C8" w:rsidRPr="00787B40">
        <w:rPr>
          <w:rFonts w:ascii="Times New Roman" w:hAnsi="Times New Roman" w:cs="Times New Roman"/>
        </w:rPr>
        <w:t>aesthetic whole</w:t>
      </w:r>
      <w:r w:rsidR="00F83A24">
        <w:rPr>
          <w:rFonts w:ascii="Times New Roman" w:hAnsi="Times New Roman" w:cs="Times New Roman"/>
        </w:rPr>
        <w:t>’</w:t>
      </w:r>
      <w:r w:rsidR="000A32C8" w:rsidRPr="00787B40">
        <w:rPr>
          <w:rFonts w:ascii="Times New Roman" w:hAnsi="Times New Roman" w:cs="Times New Roman"/>
        </w:rPr>
        <w:t xml:space="preserve"> I have in mind something like Rachel </w:t>
      </w:r>
      <w:proofErr w:type="spellStart"/>
      <w:r w:rsidR="000A32C8" w:rsidRPr="00787B40">
        <w:rPr>
          <w:rFonts w:ascii="Times New Roman" w:hAnsi="Times New Roman" w:cs="Times New Roman"/>
        </w:rPr>
        <w:t>Zuckert’s</w:t>
      </w:r>
      <w:proofErr w:type="spellEnd"/>
      <w:r w:rsidR="000A32C8" w:rsidRPr="00787B40">
        <w:rPr>
          <w:rFonts w:ascii="Times New Roman" w:hAnsi="Times New Roman" w:cs="Times New Roman"/>
        </w:rPr>
        <w:t xml:space="preserve"> whole formalism, according to which </w:t>
      </w:r>
      <w:r w:rsidR="00BE3914">
        <w:rPr>
          <w:rFonts w:ascii="Times New Roman" w:hAnsi="Times New Roman" w:cs="Times New Roman"/>
        </w:rPr>
        <w:t>‘</w:t>
      </w:r>
      <w:r w:rsidR="000A32C8" w:rsidRPr="00787B40">
        <w:rPr>
          <w:rFonts w:ascii="Times New Roman" w:hAnsi="Times New Roman" w:cs="Times New Roman"/>
        </w:rPr>
        <w:t>the beautiful object is</w:t>
      </w:r>
      <w:r w:rsidR="000A32C8">
        <w:rPr>
          <w:rFonts w:ascii="Times New Roman" w:hAnsi="Times New Roman" w:cs="Times New Roman"/>
        </w:rPr>
        <w:t xml:space="preserve"> … </w:t>
      </w:r>
      <w:r w:rsidR="000A32C8" w:rsidRPr="00787B40">
        <w:rPr>
          <w:rFonts w:ascii="Times New Roman" w:hAnsi="Times New Roman" w:cs="Times New Roman"/>
        </w:rPr>
        <w:t xml:space="preserve">(represented as) unified and individuated not as an exemplar of a kind, or under a conceptual description, but only as the </w:t>
      </w:r>
      <w:r w:rsidR="000A32C8" w:rsidRPr="00787B40">
        <w:rPr>
          <w:rFonts w:ascii="Times New Roman" w:hAnsi="Times New Roman" w:cs="Times New Roman"/>
        </w:rPr>
        <w:lastRenderedPageBreak/>
        <w:t>subject (currently) find its properties reciprocally to contrast and complement one another</w:t>
      </w:r>
      <w:r w:rsidR="00BE3914">
        <w:rPr>
          <w:rFonts w:ascii="Times New Roman" w:hAnsi="Times New Roman" w:cs="Times New Roman"/>
        </w:rPr>
        <w:t>’</w:t>
      </w:r>
      <w:r w:rsidR="000A32C8" w:rsidRPr="00787B40">
        <w:rPr>
          <w:rFonts w:ascii="Times New Roman" w:hAnsi="Times New Roman" w:cs="Times New Roman"/>
        </w:rPr>
        <w:t xml:space="preserve"> (2006, 261</w:t>
      </w:r>
      <w:r w:rsidR="00BE3914">
        <w:rPr>
          <w:rFonts w:ascii="Times New Roman" w:hAnsi="Times New Roman" w:cs="Times New Roman"/>
        </w:rPr>
        <w:t xml:space="preserve">; see also </w:t>
      </w:r>
      <w:proofErr w:type="spellStart"/>
      <w:r w:rsidR="00BE3914">
        <w:rPr>
          <w:rFonts w:ascii="Times New Roman" w:hAnsi="Times New Roman" w:cs="Times New Roman"/>
        </w:rPr>
        <w:t>Gorodeisky</w:t>
      </w:r>
      <w:proofErr w:type="spellEnd"/>
      <w:r w:rsidR="00BE3914">
        <w:rPr>
          <w:rFonts w:ascii="Times New Roman" w:hAnsi="Times New Roman" w:cs="Times New Roman"/>
        </w:rPr>
        <w:t xml:space="preserve"> 2011: </w:t>
      </w:r>
      <w:r w:rsidR="00963AC9">
        <w:rPr>
          <w:rFonts w:ascii="Times New Roman" w:hAnsi="Times New Roman" w:cs="Times New Roman"/>
        </w:rPr>
        <w:t>426</w:t>
      </w:r>
      <w:r w:rsidR="000A32C8" w:rsidRPr="00787B40">
        <w:rPr>
          <w:rFonts w:ascii="Times New Roman" w:hAnsi="Times New Roman" w:cs="Times New Roman"/>
        </w:rPr>
        <w:t>).</w:t>
      </w:r>
      <w:r w:rsidR="000A32C8">
        <w:rPr>
          <w:rFonts w:ascii="Times New Roman" w:hAnsi="Times New Roman" w:cs="Times New Roman"/>
        </w:rPr>
        <w:t xml:space="preserve">  </w:t>
      </w:r>
      <w:r w:rsidR="00C96899">
        <w:rPr>
          <w:rFonts w:ascii="Times New Roman" w:hAnsi="Times New Roman" w:cs="Times New Roman"/>
        </w:rPr>
        <w:t xml:space="preserve">Strictly speaking, the unified images of objects that the imagination produces in perception, where it is guided by concepts of the understanding, are also aesthetic wholes. We can nevertheless distinguish between the way that we relate the parts of an object to each other conceptually in object recognition versus the way that we can relate the parts of an object together independently of any concepts under which the object falls. </w:t>
      </w:r>
    </w:p>
    <w:p w14:paraId="7D619D5C" w14:textId="24DEDDDE" w:rsidR="00C96899" w:rsidRDefault="00C96899" w:rsidP="003A0F13">
      <w:pPr>
        <w:spacing w:line="480" w:lineRule="auto"/>
        <w:rPr>
          <w:rFonts w:ascii="Times New Roman" w:hAnsi="Times New Roman" w:cs="Times New Roman"/>
        </w:rPr>
      </w:pPr>
    </w:p>
    <w:p w14:paraId="06D8F009" w14:textId="2BE33D6F" w:rsidR="000A32C8" w:rsidRDefault="00C96899" w:rsidP="003A0F13">
      <w:pPr>
        <w:spacing w:line="480" w:lineRule="auto"/>
        <w:rPr>
          <w:rFonts w:ascii="Times New Roman" w:hAnsi="Times New Roman" w:cs="Times New Roman"/>
        </w:rPr>
      </w:pPr>
      <w:r>
        <w:rPr>
          <w:rFonts w:ascii="Times New Roman" w:hAnsi="Times New Roman" w:cs="Times New Roman"/>
        </w:rPr>
        <w:t xml:space="preserve">To appreciate this difference, consider Kant’s example of the botanist, who </w:t>
      </w:r>
      <w:r w:rsidR="00BE3914">
        <w:rPr>
          <w:rFonts w:ascii="Times New Roman" w:hAnsi="Times New Roman" w:cs="Times New Roman"/>
        </w:rPr>
        <w:t>‘</w:t>
      </w:r>
      <w:r w:rsidR="005235FF">
        <w:rPr>
          <w:rFonts w:ascii="Times New Roman" w:hAnsi="Times New Roman" w:cs="Times New Roman"/>
        </w:rPr>
        <w:t>pay</w:t>
      </w:r>
      <w:r w:rsidR="00647F69">
        <w:rPr>
          <w:rFonts w:ascii="Times New Roman" w:hAnsi="Times New Roman" w:cs="Times New Roman"/>
        </w:rPr>
        <w:t>s</w:t>
      </w:r>
      <w:r w:rsidR="005235FF">
        <w:rPr>
          <w:rFonts w:ascii="Times New Roman" w:hAnsi="Times New Roman" w:cs="Times New Roman"/>
        </w:rPr>
        <w:t xml:space="preserve"> no attention</w:t>
      </w:r>
      <w:r w:rsidR="00BE3914">
        <w:rPr>
          <w:rFonts w:ascii="Times New Roman" w:hAnsi="Times New Roman" w:cs="Times New Roman"/>
        </w:rPr>
        <w:t>’</w:t>
      </w:r>
      <w:r w:rsidR="005235FF">
        <w:rPr>
          <w:rFonts w:ascii="Times New Roman" w:hAnsi="Times New Roman" w:cs="Times New Roman"/>
        </w:rPr>
        <w:t xml:space="preserve"> to</w:t>
      </w:r>
      <w:r>
        <w:rPr>
          <w:rFonts w:ascii="Times New Roman" w:hAnsi="Times New Roman" w:cs="Times New Roman"/>
        </w:rPr>
        <w:t xml:space="preserve"> her concept of the purpose of a flower (</w:t>
      </w:r>
      <w:r w:rsidR="00F83A24">
        <w:rPr>
          <w:rFonts w:ascii="Times New Roman" w:hAnsi="Times New Roman" w:cs="Times New Roman"/>
        </w:rPr>
        <w:t xml:space="preserve">i.e., </w:t>
      </w:r>
      <w:r>
        <w:rPr>
          <w:rFonts w:ascii="Times New Roman" w:hAnsi="Times New Roman" w:cs="Times New Roman"/>
        </w:rPr>
        <w:t>the reproductive role it plays in the life cycle of the plant), when she appreciates it aesthetically</w:t>
      </w:r>
      <w:r w:rsidR="005235FF">
        <w:rPr>
          <w:rFonts w:ascii="Times New Roman" w:hAnsi="Times New Roman" w:cs="Times New Roman"/>
        </w:rPr>
        <w:t xml:space="preserve"> (</w:t>
      </w:r>
      <w:r w:rsidR="00BE3914">
        <w:rPr>
          <w:rFonts w:ascii="Times New Roman" w:hAnsi="Times New Roman" w:cs="Times New Roman"/>
        </w:rPr>
        <w:t xml:space="preserve">CJ, </w:t>
      </w:r>
      <w:r w:rsidR="005235FF">
        <w:rPr>
          <w:rFonts w:ascii="Times New Roman" w:hAnsi="Times New Roman" w:cs="Times New Roman"/>
        </w:rPr>
        <w:t>5:229)</w:t>
      </w:r>
      <w:r>
        <w:rPr>
          <w:rFonts w:ascii="Times New Roman" w:hAnsi="Times New Roman" w:cs="Times New Roman"/>
        </w:rPr>
        <w:t xml:space="preserve">. </w:t>
      </w:r>
      <w:r w:rsidR="005235FF">
        <w:rPr>
          <w:rFonts w:ascii="Times New Roman" w:hAnsi="Times New Roman" w:cs="Times New Roman"/>
        </w:rPr>
        <w:t>In recognizing the flower as a flower (e.g., a lily), the botanist must attend to the spatial arrangement and number of its parts (e.g., pistils, stamen, petals, sepal, etc.). If the botanist were to produce a scientific illustration</w:t>
      </w:r>
      <w:r w:rsidR="006B5F3D">
        <w:rPr>
          <w:rFonts w:ascii="Times New Roman" w:hAnsi="Times New Roman" w:cs="Times New Roman"/>
        </w:rPr>
        <w:t xml:space="preserve"> or diagram</w:t>
      </w:r>
      <w:r w:rsidR="005235FF">
        <w:rPr>
          <w:rFonts w:ascii="Times New Roman" w:hAnsi="Times New Roman" w:cs="Times New Roman"/>
        </w:rPr>
        <w:t xml:space="preserve"> of the flower, she would produce an image that draws attention to these parts and their interrelation. This aesthetic whole is geared toward logical comprehension. Compare this to the way that she might attend to the delicate curl of the lily’s petals </w:t>
      </w:r>
      <w:r w:rsidR="00DC14EA">
        <w:rPr>
          <w:rFonts w:ascii="Times New Roman" w:hAnsi="Times New Roman" w:cs="Times New Roman"/>
        </w:rPr>
        <w:t xml:space="preserve">or </w:t>
      </w:r>
      <w:r w:rsidR="005235FF">
        <w:rPr>
          <w:rFonts w:ascii="Times New Roman" w:hAnsi="Times New Roman" w:cs="Times New Roman"/>
        </w:rPr>
        <w:t xml:space="preserve">the pattern of </w:t>
      </w:r>
      <w:r w:rsidR="00DC14EA">
        <w:rPr>
          <w:rFonts w:ascii="Times New Roman" w:hAnsi="Times New Roman" w:cs="Times New Roman"/>
        </w:rPr>
        <w:t xml:space="preserve">its </w:t>
      </w:r>
      <w:r w:rsidR="005235FF">
        <w:rPr>
          <w:rFonts w:ascii="Times New Roman" w:hAnsi="Times New Roman" w:cs="Times New Roman"/>
        </w:rPr>
        <w:t>multiple bright freckles</w:t>
      </w:r>
      <w:r w:rsidR="00DC14EA">
        <w:rPr>
          <w:rFonts w:ascii="Times New Roman" w:hAnsi="Times New Roman" w:cs="Times New Roman"/>
        </w:rPr>
        <w:t xml:space="preserve"> when she appreciates it aesthetically. Consider, too, the kind of image she might draw if she were trying to capture the </w:t>
      </w:r>
      <w:r w:rsidR="00F83A24">
        <w:rPr>
          <w:rFonts w:ascii="Times New Roman" w:hAnsi="Times New Roman" w:cs="Times New Roman"/>
        </w:rPr>
        <w:t xml:space="preserve">unique </w:t>
      </w:r>
      <w:r w:rsidR="006B5F3D">
        <w:rPr>
          <w:rFonts w:ascii="Times New Roman" w:hAnsi="Times New Roman" w:cs="Times New Roman"/>
        </w:rPr>
        <w:t>features</w:t>
      </w:r>
      <w:r w:rsidR="00DC14EA">
        <w:rPr>
          <w:rFonts w:ascii="Times New Roman" w:hAnsi="Times New Roman" w:cs="Times New Roman"/>
        </w:rPr>
        <w:t xml:space="preserve"> of this </w:t>
      </w:r>
      <w:proofErr w:type="gramStart"/>
      <w:r w:rsidR="00F83A24">
        <w:rPr>
          <w:rFonts w:ascii="Times New Roman" w:hAnsi="Times New Roman" w:cs="Times New Roman"/>
        </w:rPr>
        <w:t xml:space="preserve">particular </w:t>
      </w:r>
      <w:r w:rsidR="00DC14EA">
        <w:rPr>
          <w:rFonts w:ascii="Times New Roman" w:hAnsi="Times New Roman" w:cs="Times New Roman"/>
        </w:rPr>
        <w:t>flower</w:t>
      </w:r>
      <w:proofErr w:type="gramEnd"/>
      <w:r w:rsidR="00DC14EA">
        <w:rPr>
          <w:rFonts w:ascii="Times New Roman" w:hAnsi="Times New Roman" w:cs="Times New Roman"/>
        </w:rPr>
        <w:t xml:space="preserve"> (rather than trying to convey </w:t>
      </w:r>
      <w:r w:rsidR="006B5F3D">
        <w:rPr>
          <w:rFonts w:ascii="Times New Roman" w:hAnsi="Times New Roman" w:cs="Times New Roman"/>
        </w:rPr>
        <w:t xml:space="preserve">general and </w:t>
      </w:r>
      <w:r w:rsidR="00DC14EA">
        <w:rPr>
          <w:rFonts w:ascii="Times New Roman" w:hAnsi="Times New Roman" w:cs="Times New Roman"/>
        </w:rPr>
        <w:t xml:space="preserve">identifying information). This image would not violate or contradict the one she produces for logical purposes, but it is one that is distinctively aesthetic, reflecting the unique features of this object. </w:t>
      </w:r>
    </w:p>
    <w:p w14:paraId="2A21E181" w14:textId="77777777" w:rsidR="00F83A24" w:rsidRDefault="00F83A24" w:rsidP="003A0F13">
      <w:pPr>
        <w:spacing w:line="480" w:lineRule="auto"/>
        <w:rPr>
          <w:rFonts w:ascii="Times New Roman" w:hAnsi="Times New Roman" w:cs="Times New Roman"/>
        </w:rPr>
      </w:pPr>
    </w:p>
    <w:p w14:paraId="4A29CE8A" w14:textId="45235AE0" w:rsidR="008A7EE4" w:rsidRDefault="001F3AB0" w:rsidP="0094213E">
      <w:pPr>
        <w:spacing w:line="480" w:lineRule="auto"/>
        <w:rPr>
          <w:rFonts w:ascii="Times New Roman" w:hAnsi="Times New Roman" w:cs="Times New Roman"/>
        </w:rPr>
      </w:pPr>
      <w:r>
        <w:rPr>
          <w:rFonts w:ascii="Times New Roman" w:hAnsi="Times New Roman" w:cs="Times New Roman"/>
        </w:rPr>
        <w:t xml:space="preserve">As I see it, central to </w:t>
      </w:r>
      <w:r w:rsidR="000073FD">
        <w:rPr>
          <w:rFonts w:ascii="Times New Roman" w:hAnsi="Times New Roman" w:cs="Times New Roman"/>
        </w:rPr>
        <w:t>appreciating an object as an aesthetic whole</w:t>
      </w:r>
      <w:r w:rsidR="006B5F3D">
        <w:rPr>
          <w:rFonts w:ascii="Times New Roman" w:hAnsi="Times New Roman" w:cs="Times New Roman"/>
        </w:rPr>
        <w:t xml:space="preserve"> in this latter sense</w:t>
      </w:r>
      <w:r w:rsidR="000073FD">
        <w:rPr>
          <w:rFonts w:ascii="Times New Roman" w:hAnsi="Times New Roman" w:cs="Times New Roman"/>
        </w:rPr>
        <w:t xml:space="preserve"> </w:t>
      </w:r>
      <w:r>
        <w:rPr>
          <w:rFonts w:ascii="Times New Roman" w:hAnsi="Times New Roman" w:cs="Times New Roman"/>
        </w:rPr>
        <w:t xml:space="preserve">is attention to the details of </w:t>
      </w:r>
      <w:r w:rsidR="000073FD">
        <w:rPr>
          <w:rFonts w:ascii="Times New Roman" w:hAnsi="Times New Roman" w:cs="Times New Roman"/>
        </w:rPr>
        <w:t>the</w:t>
      </w:r>
      <w:r>
        <w:rPr>
          <w:rFonts w:ascii="Times New Roman" w:hAnsi="Times New Roman" w:cs="Times New Roman"/>
        </w:rPr>
        <w:t xml:space="preserve"> object’s form that go beyond what is required for conceptual recognition.</w:t>
      </w:r>
      <w:r w:rsidR="00C34D2A">
        <w:rPr>
          <w:rStyle w:val="EndnoteReference"/>
          <w:rFonts w:ascii="Times New Roman" w:hAnsi="Times New Roman" w:cs="Times New Roman"/>
        </w:rPr>
        <w:endnoteReference w:id="22"/>
      </w:r>
      <w:r w:rsidR="00C34D2A">
        <w:rPr>
          <w:rFonts w:ascii="Times New Roman" w:hAnsi="Times New Roman" w:cs="Times New Roman"/>
        </w:rPr>
        <w:t xml:space="preserve"> </w:t>
      </w:r>
      <w:r w:rsidR="00213CBC">
        <w:rPr>
          <w:rFonts w:ascii="Times New Roman" w:hAnsi="Times New Roman" w:cs="Times New Roman"/>
        </w:rPr>
        <w:t xml:space="preserve">In </w:t>
      </w:r>
      <w:r w:rsidR="008F5731">
        <w:rPr>
          <w:rFonts w:ascii="Times New Roman" w:hAnsi="Times New Roman" w:cs="Times New Roman"/>
        </w:rPr>
        <w:lastRenderedPageBreak/>
        <w:t xml:space="preserve">aesthetic reflection, </w:t>
      </w:r>
      <w:r w:rsidR="009652F4">
        <w:rPr>
          <w:rFonts w:ascii="Times New Roman" w:hAnsi="Times New Roman" w:cs="Times New Roman"/>
        </w:rPr>
        <w:t>the subject</w:t>
      </w:r>
      <w:r w:rsidR="008F5731">
        <w:rPr>
          <w:rFonts w:ascii="Times New Roman" w:hAnsi="Times New Roman" w:cs="Times New Roman"/>
        </w:rPr>
        <w:t xml:space="preserve"> is free to attend to these details of the object, thus making her perception of the object more distinct through attention. </w:t>
      </w:r>
    </w:p>
    <w:p w14:paraId="084ED4CE" w14:textId="77777777" w:rsidR="0094213E" w:rsidRDefault="0094213E" w:rsidP="0094213E">
      <w:pPr>
        <w:spacing w:line="480" w:lineRule="auto"/>
        <w:rPr>
          <w:rFonts w:ascii="Times New Roman" w:hAnsi="Times New Roman" w:cs="Times New Roman"/>
        </w:rPr>
      </w:pPr>
    </w:p>
    <w:p w14:paraId="625325C3" w14:textId="7370D1B4" w:rsidR="008F5731" w:rsidRDefault="008F5731" w:rsidP="008F5731">
      <w:pPr>
        <w:spacing w:after="240" w:line="480" w:lineRule="auto"/>
        <w:rPr>
          <w:rFonts w:ascii="Times New Roman" w:hAnsi="Times New Roman" w:cs="Times New Roman"/>
        </w:rPr>
      </w:pPr>
      <w:r>
        <w:rPr>
          <w:rFonts w:ascii="Times New Roman" w:hAnsi="Times New Roman" w:cs="Times New Roman"/>
        </w:rPr>
        <w:t xml:space="preserve">Kant suggests something along these lines in his discussion of aesthetic ideas, in which he distinguishes the cognitive versus the free aesthetic use of the imagination as follows: </w:t>
      </w:r>
    </w:p>
    <w:p w14:paraId="2ADC92AB" w14:textId="20F7240C" w:rsidR="008F5731" w:rsidRDefault="008F5731" w:rsidP="008F5731">
      <w:pPr>
        <w:spacing w:after="240"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[I]n the use of the imagination for cognition, the imagination is under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constraint of the understanding and is subject to the limitation of being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adequate to its concept; in an aesthetic respect, however, the imagination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is free to provide, beyond that concord with the concept, unsought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extensive, undeveloped material for the understanding, of which the latter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took no regard in its concep</w:t>
      </w:r>
      <w:r w:rsidR="00073386">
        <w:rPr>
          <w:rFonts w:ascii="Times New Roman" w:hAnsi="Times New Roman" w:cs="Times New Roman"/>
        </w:rPr>
        <w:t xml:space="preserve">t. </w:t>
      </w:r>
      <w:r>
        <w:rPr>
          <w:rFonts w:ascii="Times New Roman" w:hAnsi="Times New Roman" w:cs="Times New Roman"/>
        </w:rPr>
        <w:t xml:space="preserve"> (</w:t>
      </w:r>
      <w:r w:rsidR="00963AC9">
        <w:rPr>
          <w:rFonts w:ascii="Times New Roman" w:hAnsi="Times New Roman" w:cs="Times New Roman"/>
        </w:rPr>
        <w:t xml:space="preserve">CJ, </w:t>
      </w:r>
      <w:r>
        <w:rPr>
          <w:rFonts w:ascii="Times New Roman" w:hAnsi="Times New Roman" w:cs="Times New Roman"/>
        </w:rPr>
        <w:t xml:space="preserve">5:316-7) </w:t>
      </w:r>
    </w:p>
    <w:p w14:paraId="37531E62" w14:textId="6E97B0B8" w:rsidR="009652F4" w:rsidRDefault="008F5731" w:rsidP="00213CBC">
      <w:pPr>
        <w:spacing w:line="480" w:lineRule="auto"/>
        <w:rPr>
          <w:rFonts w:ascii="Times New Roman" w:hAnsi="Times New Roman" w:cs="Times New Roman"/>
        </w:rPr>
      </w:pPr>
      <w:r>
        <w:rPr>
          <w:rFonts w:ascii="Times New Roman" w:hAnsi="Times New Roman" w:cs="Times New Roman"/>
        </w:rPr>
        <w:t xml:space="preserve">As this passage indicates, Kant conceives of the freedom of the imagination as providing </w:t>
      </w:r>
      <w:r w:rsidR="00963AC9">
        <w:rPr>
          <w:rFonts w:ascii="Times New Roman" w:hAnsi="Times New Roman" w:cs="Times New Roman"/>
        </w:rPr>
        <w:t>‘</w:t>
      </w:r>
      <w:r>
        <w:rPr>
          <w:rFonts w:ascii="Times New Roman" w:hAnsi="Times New Roman" w:cs="Times New Roman"/>
        </w:rPr>
        <w:t>extensive undeveloped material</w:t>
      </w:r>
      <w:r w:rsidR="00963AC9">
        <w:rPr>
          <w:rFonts w:ascii="Times New Roman" w:hAnsi="Times New Roman" w:cs="Times New Roman"/>
        </w:rPr>
        <w:t>’</w:t>
      </w:r>
      <w:r>
        <w:rPr>
          <w:rFonts w:ascii="Times New Roman" w:hAnsi="Times New Roman" w:cs="Times New Roman"/>
        </w:rPr>
        <w:t xml:space="preserve"> that goes beyond what belongs to the concept. In the context of aesthetic ideas, this includes the many rich associations we might have with an object that go beyond what is contained in the concept of it. But we can extend this to perception, where the </w:t>
      </w:r>
      <w:r w:rsidR="00963AC9">
        <w:rPr>
          <w:rFonts w:ascii="Times New Roman" w:hAnsi="Times New Roman" w:cs="Times New Roman"/>
        </w:rPr>
        <w:t>‘</w:t>
      </w:r>
      <w:r>
        <w:rPr>
          <w:rFonts w:ascii="Times New Roman" w:hAnsi="Times New Roman" w:cs="Times New Roman"/>
        </w:rPr>
        <w:t>undeveloped material</w:t>
      </w:r>
      <w:r w:rsidR="00963AC9">
        <w:rPr>
          <w:rFonts w:ascii="Times New Roman" w:hAnsi="Times New Roman" w:cs="Times New Roman"/>
        </w:rPr>
        <w:t xml:space="preserve">’ </w:t>
      </w:r>
      <w:r>
        <w:rPr>
          <w:rFonts w:ascii="Times New Roman" w:hAnsi="Times New Roman" w:cs="Times New Roman"/>
        </w:rPr>
        <w:t xml:space="preserve">that the imagination provides consists in further details of an object’s form, details which are made available through </w:t>
      </w:r>
      <w:r w:rsidR="00963AC9">
        <w:rPr>
          <w:rFonts w:ascii="Times New Roman" w:hAnsi="Times New Roman" w:cs="Times New Roman"/>
        </w:rPr>
        <w:t xml:space="preserve">increased </w:t>
      </w:r>
      <w:r>
        <w:rPr>
          <w:rFonts w:ascii="Times New Roman" w:hAnsi="Times New Roman" w:cs="Times New Roman"/>
        </w:rPr>
        <w:t>attention</w:t>
      </w:r>
      <w:r w:rsidR="00963AC9">
        <w:rPr>
          <w:rFonts w:ascii="Times New Roman" w:hAnsi="Times New Roman" w:cs="Times New Roman"/>
        </w:rPr>
        <w:t xml:space="preserve"> </w:t>
      </w:r>
      <w:r>
        <w:rPr>
          <w:rFonts w:ascii="Times New Roman" w:hAnsi="Times New Roman" w:cs="Times New Roman"/>
        </w:rPr>
        <w:t xml:space="preserve">as the imagination synthesizes the manifold of intuition. </w:t>
      </w:r>
      <w:r w:rsidR="009652F4">
        <w:rPr>
          <w:rFonts w:ascii="Times New Roman" w:hAnsi="Times New Roman" w:cs="Times New Roman"/>
        </w:rPr>
        <w:t>And, in the case of aesthetic reflection, we do not attend to these further details with the aim of forming a more a specific concept, but simply to relish the</w:t>
      </w:r>
      <w:r w:rsidR="00213CBC">
        <w:rPr>
          <w:rFonts w:ascii="Times New Roman" w:hAnsi="Times New Roman" w:cs="Times New Roman"/>
        </w:rPr>
        <w:t xml:space="preserve"> way they contribute to the aesthetic unity of the object. </w:t>
      </w:r>
      <w:r w:rsidR="009652F4">
        <w:rPr>
          <w:rFonts w:ascii="Times New Roman" w:hAnsi="Times New Roman" w:cs="Times New Roman"/>
        </w:rPr>
        <w:t xml:space="preserve"> </w:t>
      </w:r>
    </w:p>
    <w:p w14:paraId="1D916D87" w14:textId="40E5708E" w:rsidR="009652F4" w:rsidRDefault="009652F4" w:rsidP="005D2026">
      <w:pPr>
        <w:spacing w:line="480" w:lineRule="auto"/>
        <w:rPr>
          <w:rFonts w:ascii="Times New Roman" w:hAnsi="Times New Roman" w:cs="Times New Roman"/>
        </w:rPr>
      </w:pPr>
    </w:p>
    <w:p w14:paraId="3D1BCB0E" w14:textId="4AB047B2" w:rsidR="008A7EE4" w:rsidRPr="008A7EE4" w:rsidRDefault="008A7EE4" w:rsidP="008A7EE4">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An </w:t>
      </w:r>
      <w:r w:rsidR="00963AC9">
        <w:rPr>
          <w:rFonts w:ascii="Times New Roman" w:hAnsi="Times New Roman" w:cs="Times New Roman"/>
        </w:rPr>
        <w:t>O</w:t>
      </w:r>
      <w:r>
        <w:rPr>
          <w:rFonts w:ascii="Times New Roman" w:hAnsi="Times New Roman" w:cs="Times New Roman"/>
        </w:rPr>
        <w:t>bjection</w:t>
      </w:r>
      <w:r w:rsidR="002B05BE">
        <w:rPr>
          <w:rFonts w:ascii="Times New Roman" w:hAnsi="Times New Roman" w:cs="Times New Roman"/>
        </w:rPr>
        <w:t xml:space="preserve">: </w:t>
      </w:r>
      <w:r w:rsidR="005B7094">
        <w:rPr>
          <w:rFonts w:ascii="Times New Roman" w:hAnsi="Times New Roman" w:cs="Times New Roman"/>
        </w:rPr>
        <w:t>Is</w:t>
      </w:r>
      <w:r w:rsidR="002B05BE">
        <w:rPr>
          <w:rFonts w:ascii="Times New Roman" w:hAnsi="Times New Roman" w:cs="Times New Roman"/>
        </w:rPr>
        <w:t xml:space="preserve"> the</w:t>
      </w:r>
      <w:r w:rsidR="00963AC9">
        <w:rPr>
          <w:rFonts w:ascii="Times New Roman" w:hAnsi="Times New Roman" w:cs="Times New Roman"/>
        </w:rPr>
        <w:t xml:space="preserve"> Imagination </w:t>
      </w:r>
      <w:r w:rsidR="005B7094">
        <w:rPr>
          <w:rFonts w:ascii="Times New Roman" w:hAnsi="Times New Roman" w:cs="Times New Roman"/>
        </w:rPr>
        <w:t xml:space="preserve">Really </w:t>
      </w:r>
      <w:r w:rsidR="00963AC9">
        <w:rPr>
          <w:rFonts w:ascii="Times New Roman" w:hAnsi="Times New Roman" w:cs="Times New Roman"/>
        </w:rPr>
        <w:t>F</w:t>
      </w:r>
      <w:r w:rsidR="002B05BE">
        <w:rPr>
          <w:rFonts w:ascii="Times New Roman" w:hAnsi="Times New Roman" w:cs="Times New Roman"/>
        </w:rPr>
        <w:t xml:space="preserve">ree? </w:t>
      </w:r>
    </w:p>
    <w:p w14:paraId="45E5BCB4" w14:textId="77777777" w:rsidR="008A7EE4" w:rsidRDefault="008A7EE4" w:rsidP="005D2026">
      <w:pPr>
        <w:spacing w:line="480" w:lineRule="auto"/>
        <w:rPr>
          <w:rFonts w:ascii="Times New Roman" w:hAnsi="Times New Roman" w:cs="Times New Roman"/>
        </w:rPr>
      </w:pPr>
    </w:p>
    <w:p w14:paraId="6E0781F4" w14:textId="0A7805B8" w:rsidR="009652F4" w:rsidRDefault="009652F4" w:rsidP="005D2026">
      <w:pPr>
        <w:spacing w:line="480" w:lineRule="auto"/>
        <w:rPr>
          <w:rFonts w:ascii="Times New Roman" w:hAnsi="Times New Roman" w:cs="Times New Roman"/>
        </w:rPr>
      </w:pPr>
      <w:r>
        <w:rPr>
          <w:rFonts w:ascii="Times New Roman" w:hAnsi="Times New Roman" w:cs="Times New Roman"/>
        </w:rPr>
        <w:lastRenderedPageBreak/>
        <w:t xml:space="preserve">I have </w:t>
      </w:r>
      <w:r w:rsidR="00647F69">
        <w:rPr>
          <w:rFonts w:ascii="Times New Roman" w:hAnsi="Times New Roman" w:cs="Times New Roman"/>
        </w:rPr>
        <w:t>characterized</w:t>
      </w:r>
      <w:r>
        <w:rPr>
          <w:rFonts w:ascii="Times New Roman" w:hAnsi="Times New Roman" w:cs="Times New Roman"/>
        </w:rPr>
        <w:t xml:space="preserve"> the freedom of the imagination in terms of the freedom to attend to details of an object’s form that go beyond those required for object recognition and to attend to their holistic interrelation in forming an aesthetic unity. One might </w:t>
      </w:r>
      <w:r w:rsidR="00647F69">
        <w:rPr>
          <w:rFonts w:ascii="Times New Roman" w:hAnsi="Times New Roman" w:cs="Times New Roman"/>
        </w:rPr>
        <w:t>object</w:t>
      </w:r>
      <w:r>
        <w:rPr>
          <w:rFonts w:ascii="Times New Roman" w:hAnsi="Times New Roman" w:cs="Times New Roman"/>
        </w:rPr>
        <w:t>, however, that the free and active exercise of attention is always guided by the understanding</w:t>
      </w:r>
      <w:r w:rsidR="00963AC9">
        <w:rPr>
          <w:rFonts w:ascii="Times New Roman" w:hAnsi="Times New Roman" w:cs="Times New Roman"/>
        </w:rPr>
        <w:t xml:space="preserve"> </w:t>
      </w:r>
      <w:r>
        <w:rPr>
          <w:rFonts w:ascii="Times New Roman" w:hAnsi="Times New Roman" w:cs="Times New Roman"/>
        </w:rPr>
        <w:t xml:space="preserve">and hence cannot be attributed to the imagination. </w:t>
      </w:r>
      <w:r w:rsidR="00655BE2">
        <w:rPr>
          <w:rFonts w:ascii="Times New Roman" w:hAnsi="Times New Roman" w:cs="Times New Roman"/>
        </w:rPr>
        <w:t xml:space="preserve">There are two </w:t>
      </w:r>
      <w:r w:rsidR="00B13655">
        <w:rPr>
          <w:rFonts w:ascii="Times New Roman" w:hAnsi="Times New Roman" w:cs="Times New Roman"/>
        </w:rPr>
        <w:t xml:space="preserve">related </w:t>
      </w:r>
      <w:r w:rsidR="00655BE2">
        <w:rPr>
          <w:rFonts w:ascii="Times New Roman" w:hAnsi="Times New Roman" w:cs="Times New Roman"/>
        </w:rPr>
        <w:t xml:space="preserve">reasons for this worry. </w:t>
      </w:r>
      <w:r w:rsidR="00B13655">
        <w:rPr>
          <w:rFonts w:ascii="Times New Roman" w:hAnsi="Times New Roman" w:cs="Times New Roman"/>
        </w:rPr>
        <w:t xml:space="preserve">The first </w:t>
      </w:r>
      <w:r w:rsidR="00655BE2">
        <w:rPr>
          <w:rFonts w:ascii="Times New Roman" w:hAnsi="Times New Roman" w:cs="Times New Roman"/>
        </w:rPr>
        <w:t xml:space="preserve">stems from Kant’s remark in the first </w:t>
      </w:r>
      <w:r w:rsidR="00655BE2" w:rsidRPr="00655BE2">
        <w:rPr>
          <w:rFonts w:ascii="Times New Roman" w:hAnsi="Times New Roman" w:cs="Times New Roman"/>
          <w:i/>
          <w:iCs/>
        </w:rPr>
        <w:t xml:space="preserve">Critique </w:t>
      </w:r>
      <w:r w:rsidR="00655BE2">
        <w:rPr>
          <w:rFonts w:ascii="Times New Roman" w:hAnsi="Times New Roman" w:cs="Times New Roman"/>
        </w:rPr>
        <w:t xml:space="preserve">that the synthesis of apprehension that the imagination exercises in perception is </w:t>
      </w:r>
      <w:r w:rsidR="00963AC9">
        <w:rPr>
          <w:rFonts w:ascii="Times New Roman" w:hAnsi="Times New Roman" w:cs="Times New Roman"/>
        </w:rPr>
        <w:t>‘</w:t>
      </w:r>
      <w:r w:rsidR="00655BE2">
        <w:rPr>
          <w:rFonts w:ascii="Times New Roman" w:hAnsi="Times New Roman" w:cs="Times New Roman"/>
        </w:rPr>
        <w:t>one and the same spontaneity</w:t>
      </w:r>
      <w:r w:rsidR="00963AC9">
        <w:rPr>
          <w:rFonts w:ascii="Times New Roman" w:hAnsi="Times New Roman" w:cs="Times New Roman"/>
        </w:rPr>
        <w:t>’</w:t>
      </w:r>
      <w:r w:rsidR="00655BE2">
        <w:rPr>
          <w:rFonts w:ascii="Times New Roman" w:hAnsi="Times New Roman" w:cs="Times New Roman"/>
        </w:rPr>
        <w:t xml:space="preserve"> as that which is exercised by the understanding in intellectual synthesis (B162 n). </w:t>
      </w:r>
      <w:r w:rsidR="00B13655">
        <w:rPr>
          <w:rFonts w:ascii="Times New Roman" w:hAnsi="Times New Roman" w:cs="Times New Roman"/>
        </w:rPr>
        <w:t>This suggests that the freedom of the imagination is not distinct from that of the understanding. Second, Kant d</w:t>
      </w:r>
      <w:r>
        <w:rPr>
          <w:rFonts w:ascii="Times New Roman" w:hAnsi="Times New Roman" w:cs="Times New Roman"/>
        </w:rPr>
        <w:t xml:space="preserve">istinguishes between involuntary and voluntary attention and often aligns the latter with the understanding. Let us briefly review this distinction in order to more precisely state the objection. </w:t>
      </w:r>
    </w:p>
    <w:p w14:paraId="3FF4BF7E" w14:textId="3B0A910E" w:rsidR="009652F4" w:rsidRDefault="009652F4" w:rsidP="009652F4">
      <w:pPr>
        <w:spacing w:line="480" w:lineRule="auto"/>
        <w:rPr>
          <w:rFonts w:ascii="Times New Roman" w:hAnsi="Times New Roman" w:cs="Times New Roman"/>
        </w:rPr>
      </w:pPr>
    </w:p>
    <w:p w14:paraId="300334F0" w14:textId="59DA59EB" w:rsidR="009652F4" w:rsidRDefault="009652F4" w:rsidP="009652F4">
      <w:pPr>
        <w:spacing w:line="480" w:lineRule="auto"/>
        <w:rPr>
          <w:rFonts w:ascii="Times New Roman" w:eastAsia="Times New Roman" w:hAnsi="Times New Roman" w:cs="Times New Roman"/>
        </w:rPr>
      </w:pPr>
      <w:r>
        <w:rPr>
          <w:rFonts w:ascii="Times New Roman" w:hAnsi="Times New Roman" w:cs="Times New Roman"/>
        </w:rPr>
        <w:t>For Kant, acts that happen involuntar</w:t>
      </w:r>
      <w:r w:rsidR="00F0318D">
        <w:rPr>
          <w:rFonts w:ascii="Times New Roman" w:hAnsi="Times New Roman" w:cs="Times New Roman"/>
        </w:rPr>
        <w:t>il</w:t>
      </w:r>
      <w:r>
        <w:rPr>
          <w:rFonts w:ascii="Times New Roman" w:hAnsi="Times New Roman" w:cs="Times New Roman"/>
        </w:rPr>
        <w:t xml:space="preserve">y belong to sensibility—in this case we are affected by objects and are thus passive—while acts that happen voluntarily depend on the higher faculty of cognition, through which we affect ourselves in being </w:t>
      </w:r>
      <w:r w:rsidR="00963AC9">
        <w:rPr>
          <w:rFonts w:ascii="Times New Roman" w:hAnsi="Times New Roman" w:cs="Times New Roman"/>
        </w:rPr>
        <w:t>‘</w:t>
      </w:r>
      <w:r>
        <w:rPr>
          <w:rFonts w:ascii="Times New Roman" w:hAnsi="Times New Roman" w:cs="Times New Roman"/>
        </w:rPr>
        <w:t>the author of [our] representations</w:t>
      </w:r>
      <w:r w:rsidR="00963AC9">
        <w:rPr>
          <w:rFonts w:ascii="Times New Roman" w:hAnsi="Times New Roman" w:cs="Times New Roman"/>
        </w:rPr>
        <w:t>’</w:t>
      </w:r>
      <w:r>
        <w:rPr>
          <w:rFonts w:ascii="Times New Roman" w:hAnsi="Times New Roman" w:cs="Times New Roman"/>
        </w:rPr>
        <w:t xml:space="preserve"> (</w:t>
      </w:r>
      <w:r w:rsidR="00963AC9" w:rsidRPr="00963AC9">
        <w:rPr>
          <w:rFonts w:ascii="Times New Roman" w:hAnsi="Times New Roman" w:cs="Times New Roman"/>
        </w:rPr>
        <w:t>L-Met,</w:t>
      </w:r>
      <w:r w:rsidR="00963AC9">
        <w:rPr>
          <w:rFonts w:ascii="Times New Roman" w:hAnsi="Times New Roman" w:cs="Times New Roman"/>
          <w:i/>
          <w:iCs/>
        </w:rPr>
        <w:t xml:space="preserve"> </w:t>
      </w:r>
      <w:r>
        <w:rPr>
          <w:rFonts w:ascii="Times New Roman" w:hAnsi="Times New Roman" w:cs="Times New Roman"/>
        </w:rPr>
        <w:t>28: 237-9). Because involuntary attention only requires sensibility, Kant allows that animals can exercise this kind of attention even though they lack inner sense</w:t>
      </w:r>
      <w:r w:rsidR="00963AC9">
        <w:rPr>
          <w:rFonts w:ascii="Times New Roman" w:hAnsi="Times New Roman" w:cs="Times New Roman"/>
        </w:rPr>
        <w:t xml:space="preserve"> (L-Met, 28:79-80)</w:t>
      </w:r>
      <w:r>
        <w:rPr>
          <w:rFonts w:ascii="Times New Roman" w:hAnsi="Times New Roman" w:cs="Times New Roman"/>
        </w:rPr>
        <w:t xml:space="preserve">. Humans, of course, exercise attention voluntarily, but as sensible beings, </w:t>
      </w:r>
      <w:r w:rsidR="001244C2">
        <w:rPr>
          <w:rFonts w:ascii="Times New Roman" w:hAnsi="Times New Roman" w:cs="Times New Roman"/>
        </w:rPr>
        <w:t>our attention can also be involuntary</w:t>
      </w:r>
      <w:r>
        <w:rPr>
          <w:rFonts w:ascii="Times New Roman" w:hAnsi="Times New Roman" w:cs="Times New Roman"/>
        </w:rPr>
        <w:t xml:space="preserve">. In </w:t>
      </w:r>
      <w:r>
        <w:rPr>
          <w:rFonts w:ascii="Times New Roman" w:eastAsia="Times New Roman" w:hAnsi="Times New Roman" w:cs="Times New Roman"/>
        </w:rPr>
        <w:t xml:space="preserve">the </w:t>
      </w:r>
      <w:r w:rsidRPr="001E0A46">
        <w:rPr>
          <w:rFonts w:ascii="Times New Roman" w:eastAsia="Times New Roman" w:hAnsi="Times New Roman" w:cs="Times New Roman"/>
          <w:i/>
          <w:iCs/>
        </w:rPr>
        <w:t>Anthropology</w:t>
      </w:r>
      <w:r>
        <w:rPr>
          <w:rFonts w:ascii="Times New Roman" w:eastAsia="Times New Roman" w:hAnsi="Times New Roman" w:cs="Times New Roman"/>
        </w:rPr>
        <w:t xml:space="preserve">, for example, Kant describes the way that the senses can </w:t>
      </w:r>
      <w:r w:rsidR="00963AC9">
        <w:rPr>
          <w:rFonts w:ascii="Times New Roman" w:eastAsia="Times New Roman" w:hAnsi="Times New Roman" w:cs="Times New Roman"/>
        </w:rPr>
        <w:t>‘</w:t>
      </w:r>
      <w:r>
        <w:rPr>
          <w:rFonts w:ascii="Times New Roman" w:eastAsia="Times New Roman" w:hAnsi="Times New Roman" w:cs="Times New Roman"/>
        </w:rPr>
        <w:t>force</w:t>
      </w:r>
      <w:r w:rsidR="00963AC9">
        <w:rPr>
          <w:rFonts w:ascii="Times New Roman" w:eastAsia="Times New Roman" w:hAnsi="Times New Roman" w:cs="Times New Roman"/>
        </w:rPr>
        <w:t xml:space="preserve">’ </w:t>
      </w:r>
      <w:r>
        <w:rPr>
          <w:rFonts w:ascii="Times New Roman" w:eastAsia="Times New Roman" w:hAnsi="Times New Roman" w:cs="Times New Roman"/>
        </w:rPr>
        <w:t>a representation on the subject (</w:t>
      </w:r>
      <w:proofErr w:type="spellStart"/>
      <w:r w:rsidRPr="00963AC9">
        <w:rPr>
          <w:rFonts w:ascii="Times New Roman" w:eastAsia="Times New Roman" w:hAnsi="Times New Roman" w:cs="Times New Roman"/>
        </w:rPr>
        <w:t>Anth</w:t>
      </w:r>
      <w:proofErr w:type="spellEnd"/>
      <w:r w:rsidR="00963AC9" w:rsidRPr="00963AC9">
        <w:rPr>
          <w:rFonts w:ascii="Times New Roman" w:eastAsia="Times New Roman" w:hAnsi="Times New Roman" w:cs="Times New Roman"/>
        </w:rPr>
        <w:t>,</w:t>
      </w:r>
      <w:r w:rsidR="00963AC9">
        <w:rPr>
          <w:rFonts w:ascii="Times New Roman" w:eastAsia="Times New Roman" w:hAnsi="Times New Roman" w:cs="Times New Roman"/>
          <w:i/>
          <w:iCs/>
        </w:rPr>
        <w:t xml:space="preserve"> </w:t>
      </w:r>
      <w:r>
        <w:rPr>
          <w:rFonts w:ascii="Times New Roman" w:eastAsia="Times New Roman" w:hAnsi="Times New Roman" w:cs="Times New Roman"/>
        </w:rPr>
        <w:t>7: 131). When sensations reach a certain intensity (e.g., bright lights or loud noises or speech), our attention (</w:t>
      </w:r>
      <w:proofErr w:type="spellStart"/>
      <w:r w:rsidRPr="001E0A46">
        <w:rPr>
          <w:rFonts w:ascii="Times New Roman" w:eastAsia="Times New Roman" w:hAnsi="Times New Roman" w:cs="Times New Roman"/>
          <w:i/>
          <w:iCs/>
        </w:rPr>
        <w:t>Aufmerksamkei</w:t>
      </w:r>
      <w:r>
        <w:rPr>
          <w:rFonts w:ascii="Times New Roman" w:eastAsia="Times New Roman" w:hAnsi="Times New Roman" w:cs="Times New Roman"/>
        </w:rPr>
        <w:t>t</w:t>
      </w:r>
      <w:proofErr w:type="spellEnd"/>
      <w:r>
        <w:rPr>
          <w:rFonts w:ascii="Times New Roman" w:eastAsia="Times New Roman" w:hAnsi="Times New Roman" w:cs="Times New Roman"/>
        </w:rPr>
        <w:t xml:space="preserve">) is directed away from objects and </w:t>
      </w:r>
      <w:r w:rsidR="00963AC9">
        <w:rPr>
          <w:rFonts w:ascii="Times New Roman" w:eastAsia="Times New Roman" w:hAnsi="Times New Roman" w:cs="Times New Roman"/>
        </w:rPr>
        <w:t>to</w:t>
      </w:r>
      <w:r>
        <w:rPr>
          <w:rFonts w:ascii="Times New Roman" w:eastAsia="Times New Roman" w:hAnsi="Times New Roman" w:cs="Times New Roman"/>
        </w:rPr>
        <w:t xml:space="preserve"> our own sense organs (</w:t>
      </w:r>
      <w:proofErr w:type="spellStart"/>
      <w:r w:rsidR="00963AC9">
        <w:rPr>
          <w:rFonts w:ascii="Times New Roman" w:eastAsia="Times New Roman" w:hAnsi="Times New Roman" w:cs="Times New Roman"/>
        </w:rPr>
        <w:t>Anth</w:t>
      </w:r>
      <w:proofErr w:type="spellEnd"/>
      <w:r w:rsidR="00963AC9">
        <w:rPr>
          <w:rFonts w:ascii="Times New Roman" w:eastAsia="Times New Roman" w:hAnsi="Times New Roman" w:cs="Times New Roman"/>
        </w:rPr>
        <w:t xml:space="preserve">, </w:t>
      </w:r>
      <w:r>
        <w:rPr>
          <w:rFonts w:ascii="Times New Roman" w:eastAsia="Times New Roman" w:hAnsi="Times New Roman" w:cs="Times New Roman"/>
        </w:rPr>
        <w:t xml:space="preserve">7:157).  And in the </w:t>
      </w:r>
      <w:r w:rsidRPr="009652F4">
        <w:rPr>
          <w:rFonts w:ascii="Times New Roman" w:eastAsia="Times New Roman" w:hAnsi="Times New Roman" w:cs="Times New Roman"/>
          <w:i/>
          <w:iCs/>
        </w:rPr>
        <w:t>Critique</w:t>
      </w:r>
      <w:r>
        <w:rPr>
          <w:rFonts w:ascii="Times New Roman" w:eastAsia="Times New Roman" w:hAnsi="Times New Roman" w:cs="Times New Roman"/>
          <w:i/>
          <w:iCs/>
        </w:rPr>
        <w:t xml:space="preserve"> of the Power of </w:t>
      </w:r>
      <w:r w:rsidR="000A6951">
        <w:rPr>
          <w:rFonts w:ascii="Times New Roman" w:eastAsia="Times New Roman" w:hAnsi="Times New Roman" w:cs="Times New Roman"/>
          <w:i/>
          <w:iCs/>
        </w:rPr>
        <w:t>Judgement</w:t>
      </w:r>
      <w:r>
        <w:rPr>
          <w:rFonts w:ascii="Times New Roman" w:eastAsia="Times New Roman" w:hAnsi="Times New Roman" w:cs="Times New Roman"/>
        </w:rPr>
        <w:t xml:space="preserve">, Kant describes the way that the charms of an object (i.e., the sensations of colors or </w:t>
      </w:r>
      <w:r>
        <w:rPr>
          <w:rFonts w:ascii="Times New Roman" w:eastAsia="Times New Roman" w:hAnsi="Times New Roman" w:cs="Times New Roman"/>
        </w:rPr>
        <w:lastRenderedPageBreak/>
        <w:t xml:space="preserve">tones that we find gratifying) </w:t>
      </w:r>
      <w:r w:rsidR="00963AC9">
        <w:rPr>
          <w:rFonts w:ascii="Times New Roman" w:eastAsia="Times New Roman" w:hAnsi="Times New Roman" w:cs="Times New Roman"/>
        </w:rPr>
        <w:t>‘</w:t>
      </w:r>
      <w:r>
        <w:rPr>
          <w:rFonts w:ascii="Times New Roman" w:eastAsia="Times New Roman" w:hAnsi="Times New Roman" w:cs="Times New Roman"/>
        </w:rPr>
        <w:t xml:space="preserve">repeatedly </w:t>
      </w:r>
      <w:proofErr w:type="gramStart"/>
      <w:r>
        <w:rPr>
          <w:rFonts w:ascii="Times New Roman" w:eastAsia="Times New Roman" w:hAnsi="Times New Roman" w:cs="Times New Roman"/>
        </w:rPr>
        <w:t>attract[</w:t>
      </w:r>
      <w:proofErr w:type="gramEnd"/>
      <w:r>
        <w:rPr>
          <w:rFonts w:ascii="Times New Roman" w:eastAsia="Times New Roman" w:hAnsi="Times New Roman" w:cs="Times New Roman"/>
        </w:rPr>
        <w:t>] attention, where the mind is passive</w:t>
      </w:r>
      <w:r w:rsidR="00963AC9">
        <w:rPr>
          <w:rFonts w:ascii="Times New Roman" w:eastAsia="Times New Roman" w:hAnsi="Times New Roman" w:cs="Times New Roman"/>
        </w:rPr>
        <w:t>’</w:t>
      </w:r>
      <w:r>
        <w:rPr>
          <w:rFonts w:ascii="Times New Roman" w:eastAsia="Times New Roman" w:hAnsi="Times New Roman" w:cs="Times New Roman"/>
        </w:rPr>
        <w:t xml:space="preserve"> (</w:t>
      </w:r>
      <w:r w:rsidR="00963AC9">
        <w:rPr>
          <w:rFonts w:ascii="Times New Roman" w:eastAsia="Times New Roman" w:hAnsi="Times New Roman" w:cs="Times New Roman"/>
        </w:rPr>
        <w:t xml:space="preserve">CJ, </w:t>
      </w:r>
      <w:r>
        <w:rPr>
          <w:rFonts w:ascii="Times New Roman" w:eastAsia="Times New Roman" w:hAnsi="Times New Roman" w:cs="Times New Roman"/>
        </w:rPr>
        <w:t xml:space="preserve"> 5: 222). </w:t>
      </w:r>
    </w:p>
    <w:p w14:paraId="2AB59E23" w14:textId="7A3BE534" w:rsidR="009652F4" w:rsidRDefault="009652F4" w:rsidP="009652F4">
      <w:pPr>
        <w:spacing w:line="480" w:lineRule="auto"/>
        <w:rPr>
          <w:rFonts w:ascii="Times New Roman" w:hAnsi="Times New Roman" w:cs="Times New Roman"/>
        </w:rPr>
      </w:pPr>
    </w:p>
    <w:p w14:paraId="2DABD790" w14:textId="32155091" w:rsidR="009652F4" w:rsidRPr="009652F4" w:rsidRDefault="009652F4" w:rsidP="009652F4">
      <w:pPr>
        <w:spacing w:line="480" w:lineRule="auto"/>
        <w:rPr>
          <w:rFonts w:ascii="Times New Roman" w:hAnsi="Times New Roman" w:cs="Times New Roman"/>
        </w:rPr>
      </w:pPr>
      <w:r>
        <w:rPr>
          <w:rFonts w:ascii="Times New Roman" w:hAnsi="Times New Roman" w:cs="Times New Roman"/>
        </w:rPr>
        <w:t xml:space="preserve">While involuntary attention is a function of sensibility, Kant specifically links the voluntary exercise of attention to the free power of choice and thus to the will insofar as it is determined by reason. </w:t>
      </w:r>
      <w:r w:rsidRPr="001E0A46">
        <w:rPr>
          <w:rFonts w:ascii="Times New Roman" w:eastAsia="Times New Roman" w:hAnsi="Times New Roman" w:cs="Times New Roman"/>
        </w:rPr>
        <w:t xml:space="preserve">In notes from the 1770s, </w:t>
      </w:r>
      <w:r>
        <w:rPr>
          <w:rFonts w:ascii="Times New Roman" w:eastAsia="Times New Roman" w:hAnsi="Times New Roman" w:cs="Times New Roman"/>
        </w:rPr>
        <w:t>Kant</w:t>
      </w:r>
      <w:r w:rsidRPr="001E0A46">
        <w:rPr>
          <w:rFonts w:ascii="Times New Roman" w:eastAsia="Times New Roman" w:hAnsi="Times New Roman" w:cs="Times New Roman"/>
        </w:rPr>
        <w:t xml:space="preserve"> claims that </w:t>
      </w:r>
      <w:r w:rsidR="00963AC9">
        <w:rPr>
          <w:rFonts w:ascii="Times New Roman" w:eastAsia="Times New Roman" w:hAnsi="Times New Roman" w:cs="Times New Roman"/>
        </w:rPr>
        <w:t>‘</w:t>
      </w:r>
      <w:r w:rsidRPr="001E0A46">
        <w:rPr>
          <w:rFonts w:ascii="Times New Roman" w:eastAsia="Times New Roman" w:hAnsi="Times New Roman" w:cs="Times New Roman"/>
          <w:color w:val="000000"/>
        </w:rPr>
        <w:t>attention and abstraction, as the two formal capacities of our mind, are only</w:t>
      </w:r>
      <w:r>
        <w:rPr>
          <w:rFonts w:ascii="Times New Roman" w:eastAsia="Times New Roman" w:hAnsi="Times New Roman" w:cs="Times New Roman"/>
          <w:color w:val="000000"/>
        </w:rPr>
        <w:t>…</w:t>
      </w:r>
      <w:r w:rsidRPr="001E0A46">
        <w:rPr>
          <w:rFonts w:ascii="Times New Roman" w:eastAsia="Times New Roman" w:hAnsi="Times New Roman" w:cs="Times New Roman"/>
          <w:color w:val="000000"/>
        </w:rPr>
        <w:t xml:space="preserve"> useful for us, if they are under the free power of choice, so that involuntary attentiveness and abstraction produce much harm</w:t>
      </w:r>
      <w:r w:rsidR="00963AC9">
        <w:rPr>
          <w:rFonts w:ascii="Times New Roman" w:eastAsia="Times New Roman" w:hAnsi="Times New Roman" w:cs="Times New Roman"/>
          <w:color w:val="000000"/>
        </w:rPr>
        <w:t xml:space="preserve">’ </w:t>
      </w:r>
      <w:r w:rsidRPr="001E0A46">
        <w:rPr>
          <w:rFonts w:ascii="Times New Roman" w:eastAsia="Times New Roman" w:hAnsi="Times New Roman" w:cs="Times New Roman"/>
          <w:color w:val="000000"/>
        </w:rPr>
        <w:t>(</w:t>
      </w:r>
      <w:proofErr w:type="spellStart"/>
      <w:r w:rsidR="00963AC9">
        <w:rPr>
          <w:rFonts w:ascii="Times New Roman" w:eastAsia="Times New Roman" w:hAnsi="Times New Roman" w:cs="Times New Roman"/>
          <w:color w:val="000000"/>
        </w:rPr>
        <w:t>Anth</w:t>
      </w:r>
      <w:proofErr w:type="spellEnd"/>
      <w:r w:rsidR="00963AC9">
        <w:rPr>
          <w:rFonts w:ascii="Times New Roman" w:eastAsia="Times New Roman" w:hAnsi="Times New Roman" w:cs="Times New Roman"/>
          <w:color w:val="000000"/>
        </w:rPr>
        <w:t xml:space="preserve">-F, </w:t>
      </w:r>
      <w:r w:rsidRPr="001E0A46">
        <w:rPr>
          <w:rFonts w:ascii="Times New Roman" w:eastAsia="Times New Roman" w:hAnsi="Times New Roman" w:cs="Times New Roman"/>
          <w:color w:val="000000"/>
        </w:rPr>
        <w:t>25:488</w:t>
      </w:r>
      <w:r w:rsidR="00963AC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04B8C">
        <w:rPr>
          <w:rFonts w:ascii="Times New Roman" w:hAnsi="Times New Roman" w:cs="Times New Roman"/>
        </w:rPr>
        <w:t>T</w:t>
      </w:r>
      <w:r>
        <w:rPr>
          <w:rFonts w:ascii="Times New Roman" w:eastAsia="Times New Roman" w:hAnsi="Times New Roman" w:cs="Times New Roman"/>
          <w:color w:val="000000"/>
        </w:rPr>
        <w:t xml:space="preserve">here are several passages where Kant links voluntary attention to the understanding. </w:t>
      </w:r>
      <w:r>
        <w:rPr>
          <w:rFonts w:ascii="Times New Roman" w:eastAsia="Times New Roman" w:hAnsi="Times New Roman" w:cs="Times New Roman"/>
        </w:rPr>
        <w:t xml:space="preserve">In the B-Deduction, for example, Kant writes that it is through acts of attention that the faculty of understanding “determines the inner sense…to the inner intuition that corresponds” to its intellectual synthesis (B 156-7n). And in the </w:t>
      </w:r>
      <w:proofErr w:type="spellStart"/>
      <w:r w:rsidRPr="005D2026">
        <w:rPr>
          <w:rFonts w:ascii="Times New Roman" w:eastAsia="Times New Roman" w:hAnsi="Times New Roman" w:cs="Times New Roman"/>
          <w:i/>
          <w:iCs/>
        </w:rPr>
        <w:t>Jäsche</w:t>
      </w:r>
      <w:proofErr w:type="spellEnd"/>
      <w:r w:rsidRPr="005D2026">
        <w:rPr>
          <w:rFonts w:ascii="Times New Roman" w:eastAsia="Times New Roman" w:hAnsi="Times New Roman" w:cs="Times New Roman"/>
          <w:i/>
          <w:iCs/>
        </w:rPr>
        <w:t xml:space="preserve"> Logic</w:t>
      </w:r>
      <w:r>
        <w:rPr>
          <w:rFonts w:ascii="Times New Roman" w:eastAsia="Times New Roman" w:hAnsi="Times New Roman" w:cs="Times New Roman"/>
        </w:rPr>
        <w:t xml:space="preserve">, Kant is reported to have remarked that more difficult cognitive tasks require a </w:t>
      </w:r>
      <w:r w:rsidR="00963AC9">
        <w:rPr>
          <w:rFonts w:ascii="Times New Roman" w:eastAsia="Times New Roman" w:hAnsi="Times New Roman" w:cs="Times New Roman"/>
        </w:rPr>
        <w:t>‘</w:t>
      </w:r>
      <w:r>
        <w:rPr>
          <w:rFonts w:ascii="Times New Roman" w:eastAsia="Times New Roman" w:hAnsi="Times New Roman" w:cs="Times New Roman"/>
        </w:rPr>
        <w:t>higher degree of attention</w:t>
      </w:r>
      <w:r w:rsidR="00963AC9">
        <w:rPr>
          <w:rFonts w:ascii="Times New Roman" w:eastAsia="Times New Roman" w:hAnsi="Times New Roman" w:cs="Times New Roman"/>
        </w:rPr>
        <w:t>’</w:t>
      </w:r>
      <w:r>
        <w:rPr>
          <w:rFonts w:ascii="Times New Roman" w:eastAsia="Times New Roman" w:hAnsi="Times New Roman" w:cs="Times New Roman"/>
        </w:rPr>
        <w:t xml:space="preserve"> and </w:t>
      </w:r>
      <w:r w:rsidR="00963AC9">
        <w:rPr>
          <w:rFonts w:ascii="Times New Roman" w:eastAsia="Times New Roman" w:hAnsi="Times New Roman" w:cs="Times New Roman"/>
        </w:rPr>
        <w:t>‘</w:t>
      </w:r>
      <w:r>
        <w:rPr>
          <w:rFonts w:ascii="Times New Roman" w:eastAsia="Times New Roman" w:hAnsi="Times New Roman" w:cs="Times New Roman"/>
        </w:rPr>
        <w:t>thus a greater application of the power of understanding</w:t>
      </w:r>
      <w:r w:rsidR="00963AC9">
        <w:rPr>
          <w:rFonts w:ascii="Times New Roman" w:eastAsia="Times New Roman" w:hAnsi="Times New Roman" w:cs="Times New Roman"/>
        </w:rPr>
        <w:t>’</w:t>
      </w:r>
      <w:r>
        <w:rPr>
          <w:rFonts w:ascii="Times New Roman" w:eastAsia="Times New Roman" w:hAnsi="Times New Roman" w:cs="Times New Roman"/>
        </w:rPr>
        <w:t xml:space="preserve"> (9: 55). </w:t>
      </w:r>
    </w:p>
    <w:p w14:paraId="04999C67" w14:textId="77777777" w:rsidR="009652F4" w:rsidRDefault="009652F4" w:rsidP="005D2026">
      <w:pPr>
        <w:spacing w:line="480" w:lineRule="auto"/>
        <w:rPr>
          <w:rFonts w:ascii="Times New Roman" w:eastAsia="Times New Roman" w:hAnsi="Times New Roman" w:cs="Times New Roman"/>
          <w:color w:val="000000"/>
        </w:rPr>
      </w:pPr>
    </w:p>
    <w:p w14:paraId="272180C1" w14:textId="189DD967" w:rsidR="009652F4" w:rsidRDefault="009652F4" w:rsidP="005D202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worry, then, is that an appeal to attention cannot explain the sense in which the imagination is free and self-active in aesthetic experience if the voluntary exercise of attention</w:t>
      </w:r>
      <w:r w:rsidR="00655BE2">
        <w:rPr>
          <w:rFonts w:ascii="Times New Roman" w:eastAsia="Times New Roman" w:hAnsi="Times New Roman" w:cs="Times New Roman"/>
          <w:color w:val="000000"/>
        </w:rPr>
        <w:t xml:space="preserve"> in perception</w:t>
      </w:r>
      <w:r>
        <w:rPr>
          <w:rFonts w:ascii="Times New Roman" w:eastAsia="Times New Roman" w:hAnsi="Times New Roman" w:cs="Times New Roman"/>
          <w:color w:val="000000"/>
        </w:rPr>
        <w:t xml:space="preserve"> is guided by the understanding</w:t>
      </w:r>
      <w:r w:rsidR="00073386">
        <w:rPr>
          <w:rFonts w:ascii="Times New Roman" w:eastAsia="Times New Roman" w:hAnsi="Times New Roman" w:cs="Times New Roman"/>
          <w:color w:val="000000"/>
        </w:rPr>
        <w:t xml:space="preserve"> (or reason)</w:t>
      </w:r>
      <w:r>
        <w:rPr>
          <w:rFonts w:ascii="Times New Roman" w:eastAsia="Times New Roman" w:hAnsi="Times New Roman" w:cs="Times New Roman"/>
          <w:color w:val="000000"/>
        </w:rPr>
        <w:t xml:space="preserve">. Why, in other words, should we attribute the freedom of attention to the imagination and not just to the understanding?  </w:t>
      </w:r>
    </w:p>
    <w:p w14:paraId="04378471" w14:textId="60E09A7F" w:rsidR="007748BB" w:rsidRDefault="007748BB" w:rsidP="005D2026">
      <w:pPr>
        <w:spacing w:line="480" w:lineRule="auto"/>
        <w:rPr>
          <w:rFonts w:ascii="Times New Roman" w:eastAsia="Times New Roman" w:hAnsi="Times New Roman" w:cs="Times New Roman"/>
          <w:color w:val="000000"/>
        </w:rPr>
      </w:pPr>
    </w:p>
    <w:p w14:paraId="2278E82A" w14:textId="138B9F11" w:rsidR="00655BE2" w:rsidRDefault="007748BB" w:rsidP="0047408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response to this objection, I want to </w:t>
      </w:r>
      <w:r w:rsidR="006B5F3D">
        <w:rPr>
          <w:rFonts w:ascii="Times New Roman" w:eastAsia="Times New Roman" w:hAnsi="Times New Roman" w:cs="Times New Roman"/>
          <w:color w:val="000000"/>
        </w:rPr>
        <w:t xml:space="preserve">emphasize </w:t>
      </w:r>
      <w:r>
        <w:rPr>
          <w:rFonts w:ascii="Times New Roman" w:eastAsia="Times New Roman" w:hAnsi="Times New Roman" w:cs="Times New Roman"/>
          <w:color w:val="000000"/>
        </w:rPr>
        <w:t>that it is the rational agent who directs her attention in aesthetic experience. Voluntary attention, as Kant</w:t>
      </w:r>
      <w:r w:rsidR="006B5F3D">
        <w:rPr>
          <w:rFonts w:ascii="Times New Roman" w:eastAsia="Times New Roman" w:hAnsi="Times New Roman" w:cs="Times New Roman"/>
          <w:color w:val="000000"/>
        </w:rPr>
        <w:t xml:space="preserve"> notes</w:t>
      </w:r>
      <w:r>
        <w:rPr>
          <w:rFonts w:ascii="Times New Roman" w:eastAsia="Times New Roman" w:hAnsi="Times New Roman" w:cs="Times New Roman"/>
          <w:color w:val="000000"/>
        </w:rPr>
        <w:t>, is an act of the free power of choice</w:t>
      </w:r>
      <w:r w:rsidR="00164643">
        <w:rPr>
          <w:rFonts w:ascii="Times New Roman" w:eastAsia="Times New Roman" w:hAnsi="Times New Roman" w:cs="Times New Roman"/>
          <w:color w:val="000000"/>
        </w:rPr>
        <w:t>.</w:t>
      </w:r>
      <w:r w:rsidR="00704B8C">
        <w:rPr>
          <w:rFonts w:ascii="Times New Roman" w:eastAsia="Times New Roman" w:hAnsi="Times New Roman" w:cs="Times New Roman"/>
          <w:color w:val="000000"/>
        </w:rPr>
        <w:t xml:space="preserve"> </w:t>
      </w:r>
      <w:r w:rsidR="00073386">
        <w:rPr>
          <w:rFonts w:ascii="Times New Roman" w:eastAsia="Times New Roman" w:hAnsi="Times New Roman" w:cs="Times New Roman"/>
          <w:color w:val="000000"/>
        </w:rPr>
        <w:t>O</w:t>
      </w:r>
      <w:r w:rsidR="00C0616A">
        <w:rPr>
          <w:rFonts w:ascii="Times New Roman" w:eastAsia="Times New Roman" w:hAnsi="Times New Roman" w:cs="Times New Roman"/>
          <w:color w:val="000000"/>
        </w:rPr>
        <w:t xml:space="preserve">f course, </w:t>
      </w:r>
      <w:r w:rsidR="00073386">
        <w:rPr>
          <w:rFonts w:ascii="Times New Roman" w:eastAsia="Times New Roman" w:hAnsi="Times New Roman" w:cs="Times New Roman"/>
          <w:color w:val="000000"/>
        </w:rPr>
        <w:t xml:space="preserve">this is </w:t>
      </w:r>
      <w:r w:rsidR="00C0616A">
        <w:rPr>
          <w:rFonts w:ascii="Times New Roman" w:eastAsia="Times New Roman" w:hAnsi="Times New Roman" w:cs="Times New Roman"/>
          <w:color w:val="000000"/>
        </w:rPr>
        <w:t xml:space="preserve">also true of the voluntary attention we exercise in cognition. The </w:t>
      </w:r>
      <w:r w:rsidR="00C0616A">
        <w:rPr>
          <w:rFonts w:ascii="Times New Roman" w:eastAsia="Times New Roman" w:hAnsi="Times New Roman" w:cs="Times New Roman"/>
          <w:color w:val="000000"/>
        </w:rPr>
        <w:lastRenderedPageBreak/>
        <w:t>reason we can attribute freedom of attention to the imagination in aesthetic experience is</w:t>
      </w:r>
      <w:r w:rsidR="005874AC">
        <w:rPr>
          <w:rFonts w:ascii="Times New Roman" w:eastAsia="Times New Roman" w:hAnsi="Times New Roman" w:cs="Times New Roman"/>
          <w:color w:val="000000"/>
        </w:rPr>
        <w:t xml:space="preserve"> </w:t>
      </w:r>
      <w:r w:rsidR="00C0616A">
        <w:rPr>
          <w:rFonts w:ascii="Times New Roman" w:eastAsia="Times New Roman" w:hAnsi="Times New Roman" w:cs="Times New Roman"/>
          <w:color w:val="000000"/>
        </w:rPr>
        <w:t>because</w:t>
      </w:r>
      <w:r w:rsidR="00164643">
        <w:rPr>
          <w:rFonts w:ascii="Times New Roman" w:eastAsia="Times New Roman" w:hAnsi="Times New Roman" w:cs="Times New Roman"/>
          <w:color w:val="000000"/>
        </w:rPr>
        <w:t xml:space="preserve">, even though the understanding is </w:t>
      </w:r>
      <w:r w:rsidR="00164643" w:rsidRPr="00164643">
        <w:rPr>
          <w:rFonts w:ascii="Times New Roman" w:eastAsia="Times New Roman" w:hAnsi="Times New Roman" w:cs="Times New Roman"/>
          <w:i/>
          <w:iCs/>
          <w:color w:val="000000"/>
        </w:rPr>
        <w:t>involved</w:t>
      </w:r>
      <w:r w:rsidR="00164643">
        <w:rPr>
          <w:rFonts w:ascii="Times New Roman" w:eastAsia="Times New Roman" w:hAnsi="Times New Roman" w:cs="Times New Roman"/>
          <w:color w:val="000000"/>
        </w:rPr>
        <w:t xml:space="preserve"> in active attention, </w:t>
      </w:r>
      <w:r w:rsidR="005874AC">
        <w:rPr>
          <w:rFonts w:ascii="Times New Roman" w:eastAsia="Times New Roman" w:hAnsi="Times New Roman" w:cs="Times New Roman"/>
          <w:color w:val="000000"/>
        </w:rPr>
        <w:t>the agent allows interests that are internal to the faculty of imagination to take priority in her attention to the object.</w:t>
      </w:r>
      <w:r w:rsidR="00F83A24">
        <w:rPr>
          <w:rStyle w:val="EndnoteReference"/>
          <w:rFonts w:ascii="Times New Roman" w:eastAsia="Times New Roman" w:hAnsi="Times New Roman" w:cs="Times New Roman"/>
          <w:color w:val="000000"/>
        </w:rPr>
        <w:endnoteReference w:id="23"/>
      </w:r>
      <w:r w:rsidR="005874AC">
        <w:rPr>
          <w:rFonts w:ascii="Times New Roman" w:eastAsia="Times New Roman" w:hAnsi="Times New Roman" w:cs="Times New Roman"/>
          <w:color w:val="000000"/>
        </w:rPr>
        <w:t xml:space="preserve"> </w:t>
      </w:r>
      <w:r w:rsidR="00FA393A">
        <w:rPr>
          <w:rFonts w:ascii="Times New Roman" w:eastAsia="Times New Roman" w:hAnsi="Times New Roman" w:cs="Times New Roman"/>
          <w:color w:val="000000"/>
        </w:rPr>
        <w:t xml:space="preserve">Central to </w:t>
      </w:r>
      <w:r w:rsidR="002C1B2C">
        <w:rPr>
          <w:rFonts w:ascii="Times New Roman" w:eastAsia="Times New Roman" w:hAnsi="Times New Roman" w:cs="Times New Roman"/>
          <w:color w:val="000000"/>
        </w:rPr>
        <w:t>this response</w:t>
      </w:r>
      <w:r w:rsidR="00FA393A">
        <w:rPr>
          <w:rFonts w:ascii="Times New Roman" w:eastAsia="Times New Roman" w:hAnsi="Times New Roman" w:cs="Times New Roman"/>
          <w:color w:val="000000"/>
        </w:rPr>
        <w:t xml:space="preserve"> is the claim that</w:t>
      </w:r>
      <w:r w:rsidR="002C1B2C">
        <w:rPr>
          <w:rFonts w:ascii="Times New Roman" w:eastAsia="Times New Roman" w:hAnsi="Times New Roman" w:cs="Times New Roman"/>
          <w:color w:val="000000"/>
        </w:rPr>
        <w:t xml:space="preserve"> </w:t>
      </w:r>
      <w:r w:rsidR="00AA6846">
        <w:rPr>
          <w:rFonts w:ascii="Times New Roman" w:eastAsia="Times New Roman" w:hAnsi="Times New Roman" w:cs="Times New Roman"/>
          <w:color w:val="000000"/>
        </w:rPr>
        <w:t xml:space="preserve">(a) </w:t>
      </w:r>
      <w:r w:rsidR="00655BE2">
        <w:rPr>
          <w:rFonts w:ascii="Times New Roman" w:eastAsia="Times New Roman" w:hAnsi="Times New Roman" w:cs="Times New Roman"/>
          <w:color w:val="000000"/>
        </w:rPr>
        <w:t xml:space="preserve">although the imagination is constrained by the understanding in cognition, it is also a distinct faculty from the understanding, </w:t>
      </w:r>
      <w:r w:rsidR="00FA393A">
        <w:rPr>
          <w:rFonts w:ascii="Times New Roman" w:eastAsia="Times New Roman" w:hAnsi="Times New Roman" w:cs="Times New Roman"/>
          <w:color w:val="000000"/>
        </w:rPr>
        <w:t>which</w:t>
      </w:r>
      <w:r w:rsidR="00655BE2">
        <w:rPr>
          <w:rFonts w:ascii="Times New Roman" w:eastAsia="Times New Roman" w:hAnsi="Times New Roman" w:cs="Times New Roman"/>
          <w:color w:val="000000"/>
        </w:rPr>
        <w:t>, as such, has i</w:t>
      </w:r>
      <w:r w:rsidR="00FA393A">
        <w:rPr>
          <w:rFonts w:ascii="Times New Roman" w:eastAsia="Times New Roman" w:hAnsi="Times New Roman" w:cs="Times New Roman"/>
          <w:color w:val="000000"/>
        </w:rPr>
        <w:t xml:space="preserve">ts own internal </w:t>
      </w:r>
      <w:r w:rsidR="002C1B2C">
        <w:rPr>
          <w:rFonts w:ascii="Times New Roman" w:eastAsia="Times New Roman" w:hAnsi="Times New Roman" w:cs="Times New Roman"/>
          <w:color w:val="000000"/>
        </w:rPr>
        <w:t>interests</w:t>
      </w:r>
      <w:r w:rsidR="00C34D2A">
        <w:rPr>
          <w:rStyle w:val="EndnoteReference"/>
          <w:rFonts w:ascii="Times New Roman" w:eastAsia="Times New Roman" w:hAnsi="Times New Roman" w:cs="Times New Roman"/>
          <w:color w:val="000000"/>
        </w:rPr>
        <w:endnoteReference w:id="24"/>
      </w:r>
      <w:r w:rsidR="00C34D2A">
        <w:rPr>
          <w:rFonts w:ascii="Times New Roman" w:eastAsia="Times New Roman" w:hAnsi="Times New Roman" w:cs="Times New Roman"/>
          <w:color w:val="000000"/>
        </w:rPr>
        <w:t xml:space="preserve"> </w:t>
      </w:r>
      <w:r w:rsidR="002C1B2C">
        <w:rPr>
          <w:rFonts w:ascii="Times New Roman" w:eastAsia="Times New Roman" w:hAnsi="Times New Roman" w:cs="Times New Roman"/>
          <w:color w:val="000000"/>
        </w:rPr>
        <w:t xml:space="preserve">and </w:t>
      </w:r>
      <w:r w:rsidR="00AA6846">
        <w:rPr>
          <w:rFonts w:ascii="Times New Roman" w:eastAsia="Times New Roman" w:hAnsi="Times New Roman" w:cs="Times New Roman"/>
          <w:color w:val="000000"/>
        </w:rPr>
        <w:t xml:space="preserve">(b) </w:t>
      </w:r>
      <w:r w:rsidR="00BF0BAB">
        <w:rPr>
          <w:rFonts w:ascii="Times New Roman" w:eastAsia="Times New Roman" w:hAnsi="Times New Roman" w:cs="Times New Roman"/>
          <w:color w:val="000000"/>
        </w:rPr>
        <w:t>in aesthetic reflection</w:t>
      </w:r>
      <w:r w:rsidR="002C1B2C">
        <w:rPr>
          <w:rFonts w:ascii="Times New Roman" w:eastAsia="Times New Roman" w:hAnsi="Times New Roman" w:cs="Times New Roman"/>
          <w:color w:val="000000"/>
        </w:rPr>
        <w:t xml:space="preserve"> we allow these interests to take priority in our perception of objects</w:t>
      </w:r>
      <w:r w:rsidR="00FA393A">
        <w:rPr>
          <w:rFonts w:ascii="Times New Roman" w:eastAsia="Times New Roman" w:hAnsi="Times New Roman" w:cs="Times New Roman"/>
          <w:color w:val="000000"/>
        </w:rPr>
        <w:t>.</w:t>
      </w:r>
      <w:r w:rsidR="00C34D2A">
        <w:rPr>
          <w:rStyle w:val="EndnoteReference"/>
          <w:rFonts w:ascii="Times New Roman" w:eastAsia="Times New Roman" w:hAnsi="Times New Roman" w:cs="Times New Roman"/>
          <w:color w:val="000000"/>
        </w:rPr>
        <w:endnoteReference w:id="25"/>
      </w:r>
      <w:r w:rsidR="00C34D2A">
        <w:rPr>
          <w:rFonts w:ascii="Times New Roman" w:eastAsia="Times New Roman" w:hAnsi="Times New Roman" w:cs="Times New Roman"/>
          <w:color w:val="000000"/>
        </w:rPr>
        <w:t xml:space="preserve"> </w:t>
      </w:r>
    </w:p>
    <w:p w14:paraId="76584D98" w14:textId="6774AAFF" w:rsidR="005D4607" w:rsidRDefault="005D4607" w:rsidP="00474081">
      <w:pPr>
        <w:spacing w:line="480" w:lineRule="auto"/>
        <w:rPr>
          <w:rFonts w:ascii="Times New Roman" w:eastAsia="Times New Roman" w:hAnsi="Times New Roman" w:cs="Times New Roman"/>
          <w:color w:val="000000"/>
        </w:rPr>
      </w:pPr>
    </w:p>
    <w:p w14:paraId="43F9809F" w14:textId="4F0408A8" w:rsidR="00AA6846" w:rsidRDefault="005D4607" w:rsidP="00AA684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take it that for Kant, the interests that are internal to a faculty stem from its function (and the conditions for properly exercising this function). The function of the imagination is to </w:t>
      </w:r>
      <w:r w:rsidR="005B7094">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compose[</w:t>
      </w:r>
      <w:proofErr w:type="gramEnd"/>
      <w:r>
        <w:rPr>
          <w:rFonts w:ascii="Times New Roman" w:eastAsia="Times New Roman" w:hAnsi="Times New Roman" w:cs="Times New Roman"/>
          <w:color w:val="000000"/>
        </w:rPr>
        <w:t>] the manifold of intuition</w:t>
      </w:r>
      <w:r w:rsidR="005B709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while the function of the understanding is</w:t>
      </w:r>
      <w:r w:rsidR="00027C79">
        <w:rPr>
          <w:rFonts w:ascii="Times New Roman" w:eastAsia="Times New Roman" w:hAnsi="Times New Roman" w:cs="Times New Roman"/>
          <w:color w:val="000000"/>
        </w:rPr>
        <w:t xml:space="preserve"> to supply </w:t>
      </w:r>
      <w:r w:rsidR="005B7094">
        <w:rPr>
          <w:rFonts w:ascii="Times New Roman" w:eastAsia="Times New Roman" w:hAnsi="Times New Roman" w:cs="Times New Roman"/>
          <w:color w:val="000000"/>
        </w:rPr>
        <w:t>‘</w:t>
      </w:r>
      <w:r w:rsidR="00027C79">
        <w:rPr>
          <w:rFonts w:ascii="Times New Roman" w:eastAsia="Times New Roman" w:hAnsi="Times New Roman" w:cs="Times New Roman"/>
          <w:color w:val="000000"/>
        </w:rPr>
        <w:t>the unity of the concept that unifies the representations</w:t>
      </w:r>
      <w:r w:rsidR="005B7094">
        <w:rPr>
          <w:rFonts w:ascii="Times New Roman" w:eastAsia="Times New Roman" w:hAnsi="Times New Roman" w:cs="Times New Roman"/>
          <w:color w:val="000000"/>
        </w:rPr>
        <w:t>’</w:t>
      </w:r>
      <w:r w:rsidR="00027C79">
        <w:rPr>
          <w:rFonts w:ascii="Times New Roman" w:eastAsia="Times New Roman" w:hAnsi="Times New Roman" w:cs="Times New Roman"/>
          <w:color w:val="000000"/>
        </w:rPr>
        <w:t xml:space="preserve"> (</w:t>
      </w:r>
      <w:r w:rsidR="005B7094">
        <w:rPr>
          <w:rFonts w:ascii="Times New Roman" w:eastAsia="Times New Roman" w:hAnsi="Times New Roman" w:cs="Times New Roman"/>
          <w:color w:val="000000"/>
        </w:rPr>
        <w:t xml:space="preserve">CJ, </w:t>
      </w:r>
      <w:r w:rsidR="00027C79">
        <w:rPr>
          <w:rFonts w:ascii="Times New Roman" w:eastAsia="Times New Roman" w:hAnsi="Times New Roman" w:cs="Times New Roman"/>
          <w:color w:val="000000"/>
        </w:rPr>
        <w:t xml:space="preserve">5: 217). </w:t>
      </w:r>
      <w:r w:rsidR="00AA6846">
        <w:rPr>
          <w:rFonts w:ascii="Times New Roman" w:eastAsia="Times New Roman" w:hAnsi="Times New Roman" w:cs="Times New Roman"/>
          <w:color w:val="000000"/>
        </w:rPr>
        <w:t xml:space="preserve">In the General Remark, Kant discusses the different perceptual interests that arise from these different functions. The understanding has an interest in the regularity (and especially the symmetry) of an object’s form, because, as Kant explains, </w:t>
      </w:r>
      <w:r w:rsidR="005B7094">
        <w:rPr>
          <w:rFonts w:ascii="Times New Roman" w:eastAsia="Times New Roman" w:hAnsi="Times New Roman" w:cs="Times New Roman"/>
          <w:color w:val="000000"/>
        </w:rPr>
        <w:t>‘</w:t>
      </w:r>
      <w:r w:rsidR="00AA6846">
        <w:rPr>
          <w:rFonts w:ascii="Times New Roman" w:eastAsia="Times New Roman" w:hAnsi="Times New Roman" w:cs="Times New Roman"/>
          <w:color w:val="000000"/>
        </w:rPr>
        <w:t>the regularity that leads to the concept of an object is of course the indispensable condition of grasping the object in a single representation and determining the manifold in its form</w:t>
      </w:r>
      <w:r w:rsidR="005B7094">
        <w:rPr>
          <w:rFonts w:ascii="Times New Roman" w:eastAsia="Times New Roman" w:hAnsi="Times New Roman" w:cs="Times New Roman"/>
          <w:color w:val="000000"/>
        </w:rPr>
        <w:t xml:space="preserve">’ </w:t>
      </w:r>
      <w:r w:rsidR="00AA6846">
        <w:rPr>
          <w:rFonts w:ascii="Times New Roman" w:eastAsia="Times New Roman" w:hAnsi="Times New Roman" w:cs="Times New Roman"/>
          <w:color w:val="000000"/>
        </w:rPr>
        <w:t>(</w:t>
      </w:r>
      <w:r w:rsidR="005B7094">
        <w:rPr>
          <w:rFonts w:ascii="Times New Roman" w:eastAsia="Times New Roman" w:hAnsi="Times New Roman" w:cs="Times New Roman"/>
          <w:color w:val="000000"/>
        </w:rPr>
        <w:t xml:space="preserve">CJ, </w:t>
      </w:r>
      <w:r w:rsidR="00AA6846">
        <w:rPr>
          <w:rFonts w:ascii="Times New Roman" w:eastAsia="Times New Roman" w:hAnsi="Times New Roman" w:cs="Times New Roman"/>
          <w:color w:val="000000"/>
        </w:rPr>
        <w:t>5: 242). Kant further explains that the understanding takes pleasure in the regularity of an object’s form, precisely because (a) this regularity is a condition of conceptual determination, (b) the determination of objects by concepts is an end of the understanding; and (c) attaining any end is combined with satisfaction (</w:t>
      </w:r>
      <w:r w:rsidR="005B7094">
        <w:rPr>
          <w:rFonts w:ascii="Times New Roman" w:eastAsia="Times New Roman" w:hAnsi="Times New Roman" w:cs="Times New Roman"/>
          <w:color w:val="000000"/>
        </w:rPr>
        <w:t xml:space="preserve">CJ, </w:t>
      </w:r>
      <w:r w:rsidR="00AA6846">
        <w:rPr>
          <w:rFonts w:ascii="Times New Roman" w:eastAsia="Times New Roman" w:hAnsi="Times New Roman" w:cs="Times New Roman"/>
          <w:color w:val="000000"/>
        </w:rPr>
        <w:t>5: 242). But while the understanding has an interest in the regularity (especially symmetry) of an object’s form, Kant emphasizes that too much regularity is displeasing to the imagination and he gives several examples</w:t>
      </w:r>
      <w:r w:rsidR="005B7094">
        <w:rPr>
          <w:rFonts w:ascii="Times New Roman" w:eastAsia="Times New Roman" w:hAnsi="Times New Roman" w:cs="Times New Roman"/>
          <w:color w:val="000000"/>
        </w:rPr>
        <w:t>—</w:t>
      </w:r>
      <w:r w:rsidR="00AA6846">
        <w:rPr>
          <w:rFonts w:ascii="Times New Roman" w:eastAsia="Times New Roman" w:hAnsi="Times New Roman" w:cs="Times New Roman"/>
          <w:color w:val="000000"/>
        </w:rPr>
        <w:t xml:space="preserve">Baroque furniture, the English taste in gardens, and the variety of flora in the </w:t>
      </w:r>
      <w:r w:rsidR="00AA6846">
        <w:rPr>
          <w:rFonts w:ascii="Times New Roman" w:eastAsia="Times New Roman" w:hAnsi="Times New Roman" w:cs="Times New Roman"/>
          <w:color w:val="000000"/>
        </w:rPr>
        <w:lastRenderedPageBreak/>
        <w:t>Sumatran jungle</w:t>
      </w:r>
      <w:r w:rsidR="005B7094">
        <w:rPr>
          <w:rFonts w:ascii="Times New Roman" w:eastAsia="Times New Roman" w:hAnsi="Times New Roman" w:cs="Times New Roman"/>
          <w:color w:val="000000"/>
        </w:rPr>
        <w:t>—</w:t>
      </w:r>
      <w:r w:rsidR="00AA6846">
        <w:rPr>
          <w:rFonts w:ascii="Times New Roman" w:eastAsia="Times New Roman" w:hAnsi="Times New Roman" w:cs="Times New Roman"/>
          <w:color w:val="000000"/>
        </w:rPr>
        <w:t>that suggest that the imagination has an interest in intricacy of detail, irregularity, and variety</w:t>
      </w:r>
      <w:r w:rsidR="00FE7EB8">
        <w:rPr>
          <w:rFonts w:ascii="Times New Roman" w:eastAsia="Times New Roman" w:hAnsi="Times New Roman" w:cs="Times New Roman"/>
          <w:color w:val="000000"/>
        </w:rPr>
        <w:t>, all of which can be classified under a general interest in the manifoldness</w:t>
      </w:r>
      <w:r w:rsidR="00AA6846">
        <w:rPr>
          <w:rFonts w:ascii="Times New Roman" w:eastAsia="Times New Roman" w:hAnsi="Times New Roman" w:cs="Times New Roman"/>
          <w:color w:val="000000"/>
        </w:rPr>
        <w:t xml:space="preserve"> </w:t>
      </w:r>
      <w:r w:rsidR="00FE7EB8">
        <w:rPr>
          <w:rFonts w:ascii="Times New Roman" w:eastAsia="Times New Roman" w:hAnsi="Times New Roman" w:cs="Times New Roman"/>
          <w:color w:val="000000"/>
        </w:rPr>
        <w:t xml:space="preserve">of an object’s form </w:t>
      </w:r>
      <w:r w:rsidR="00AA6846">
        <w:rPr>
          <w:rFonts w:ascii="Times New Roman" w:eastAsia="Times New Roman" w:hAnsi="Times New Roman" w:cs="Times New Roman"/>
          <w:color w:val="000000"/>
        </w:rPr>
        <w:t>(</w:t>
      </w:r>
      <w:r w:rsidR="005B7094">
        <w:rPr>
          <w:rFonts w:ascii="Times New Roman" w:eastAsia="Times New Roman" w:hAnsi="Times New Roman" w:cs="Times New Roman"/>
          <w:color w:val="000000"/>
        </w:rPr>
        <w:t xml:space="preserve">CJ, </w:t>
      </w:r>
      <w:r w:rsidR="00FE7EB8">
        <w:rPr>
          <w:rFonts w:ascii="Times New Roman" w:eastAsia="Times New Roman" w:hAnsi="Times New Roman" w:cs="Times New Roman"/>
          <w:color w:val="000000"/>
        </w:rPr>
        <w:t xml:space="preserve">5: 242-243). </w:t>
      </w:r>
    </w:p>
    <w:p w14:paraId="5C253AAE" w14:textId="7F46A367" w:rsidR="00FE7EB8" w:rsidRDefault="00FE7EB8" w:rsidP="00AA6846">
      <w:pPr>
        <w:spacing w:line="480" w:lineRule="auto"/>
        <w:rPr>
          <w:rFonts w:ascii="Times New Roman" w:eastAsia="Times New Roman" w:hAnsi="Times New Roman" w:cs="Times New Roman"/>
          <w:color w:val="000000"/>
        </w:rPr>
      </w:pPr>
    </w:p>
    <w:p w14:paraId="333905B4" w14:textId="0E58FE25" w:rsidR="00BC22CC" w:rsidRDefault="00FE7EB8" w:rsidP="0047408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interest in manifoldness reflects the function of the imagination, namely, composing the manifold of intuition.  </w:t>
      </w:r>
      <w:r w:rsidR="00027C79">
        <w:rPr>
          <w:rFonts w:ascii="Times New Roman" w:eastAsia="Times New Roman" w:hAnsi="Times New Roman" w:cs="Times New Roman"/>
          <w:color w:val="000000"/>
        </w:rPr>
        <w:t xml:space="preserve">In his discussion of the sublime, Kant in fact identifies two </w:t>
      </w:r>
      <w:r w:rsidR="00955A39">
        <w:rPr>
          <w:rFonts w:ascii="Times New Roman" w:eastAsia="Times New Roman" w:hAnsi="Times New Roman" w:cs="Times New Roman"/>
          <w:color w:val="000000"/>
        </w:rPr>
        <w:t xml:space="preserve">actions </w:t>
      </w:r>
      <w:r w:rsidR="00027C79">
        <w:rPr>
          <w:rFonts w:ascii="Times New Roman" w:eastAsia="Times New Roman" w:hAnsi="Times New Roman" w:cs="Times New Roman"/>
          <w:color w:val="000000"/>
        </w:rPr>
        <w:t xml:space="preserve">that the imagination performs to compose </w:t>
      </w:r>
      <w:r w:rsidR="00BF0BAB">
        <w:rPr>
          <w:rFonts w:ascii="Times New Roman" w:eastAsia="Times New Roman" w:hAnsi="Times New Roman" w:cs="Times New Roman"/>
          <w:color w:val="000000"/>
        </w:rPr>
        <w:t xml:space="preserve">the manifold of </w:t>
      </w:r>
      <w:r w:rsidR="00027C79">
        <w:rPr>
          <w:rFonts w:ascii="Times New Roman" w:eastAsia="Times New Roman" w:hAnsi="Times New Roman" w:cs="Times New Roman"/>
          <w:color w:val="000000"/>
        </w:rPr>
        <w:t xml:space="preserve">intuition: apprehension, </w:t>
      </w:r>
      <w:r w:rsidR="005874AC">
        <w:rPr>
          <w:rFonts w:ascii="Times New Roman" w:eastAsia="Times New Roman" w:hAnsi="Times New Roman" w:cs="Times New Roman"/>
          <w:color w:val="000000"/>
        </w:rPr>
        <w:t xml:space="preserve">or </w:t>
      </w:r>
      <w:r w:rsidR="00027C79">
        <w:rPr>
          <w:rFonts w:ascii="Times New Roman" w:eastAsia="Times New Roman" w:hAnsi="Times New Roman" w:cs="Times New Roman"/>
          <w:color w:val="000000"/>
        </w:rPr>
        <w:t>the taking</w:t>
      </w:r>
      <w:r w:rsidR="005874AC">
        <w:rPr>
          <w:rFonts w:ascii="Times New Roman" w:eastAsia="Times New Roman" w:hAnsi="Times New Roman" w:cs="Times New Roman"/>
          <w:color w:val="000000"/>
        </w:rPr>
        <w:t>-</w:t>
      </w:r>
      <w:r w:rsidR="00027C79">
        <w:rPr>
          <w:rFonts w:ascii="Times New Roman" w:eastAsia="Times New Roman" w:hAnsi="Times New Roman" w:cs="Times New Roman"/>
          <w:color w:val="000000"/>
        </w:rPr>
        <w:t xml:space="preserve">in of the manifold, which </w:t>
      </w:r>
      <w:r w:rsidR="005B7094">
        <w:rPr>
          <w:rFonts w:ascii="Times New Roman" w:eastAsia="Times New Roman" w:hAnsi="Times New Roman" w:cs="Times New Roman"/>
          <w:color w:val="000000"/>
        </w:rPr>
        <w:t>‘</w:t>
      </w:r>
      <w:r w:rsidR="00027C79">
        <w:rPr>
          <w:rFonts w:ascii="Times New Roman" w:eastAsia="Times New Roman" w:hAnsi="Times New Roman" w:cs="Times New Roman"/>
          <w:color w:val="000000"/>
        </w:rPr>
        <w:t>can go to infinity</w:t>
      </w:r>
      <w:r w:rsidR="005B7094">
        <w:rPr>
          <w:rFonts w:ascii="Times New Roman" w:eastAsia="Times New Roman" w:hAnsi="Times New Roman" w:cs="Times New Roman"/>
          <w:color w:val="000000"/>
        </w:rPr>
        <w:t>’,</w:t>
      </w:r>
      <w:r w:rsidR="00027C79">
        <w:rPr>
          <w:rFonts w:ascii="Times New Roman" w:eastAsia="Times New Roman" w:hAnsi="Times New Roman" w:cs="Times New Roman"/>
          <w:color w:val="000000"/>
        </w:rPr>
        <w:t xml:space="preserve"> and comprehension, which requires </w:t>
      </w:r>
      <w:r w:rsidR="005874AC">
        <w:rPr>
          <w:rFonts w:ascii="Times New Roman" w:eastAsia="Times New Roman" w:hAnsi="Times New Roman" w:cs="Times New Roman"/>
          <w:color w:val="000000"/>
        </w:rPr>
        <w:t xml:space="preserve">unifying </w:t>
      </w:r>
      <w:r w:rsidR="00027C79">
        <w:rPr>
          <w:rFonts w:ascii="Times New Roman" w:eastAsia="Times New Roman" w:hAnsi="Times New Roman" w:cs="Times New Roman"/>
          <w:color w:val="000000"/>
        </w:rPr>
        <w:t xml:space="preserve">the manifold together into a single intuition and which is thus subject to limitations in terms of how much detail can be incorporated </w:t>
      </w:r>
      <w:r w:rsidR="005B7094">
        <w:rPr>
          <w:rFonts w:ascii="Times New Roman" w:eastAsia="Times New Roman" w:hAnsi="Times New Roman" w:cs="Times New Roman"/>
          <w:color w:val="000000"/>
        </w:rPr>
        <w:t xml:space="preserve">into one’s image of the object </w:t>
      </w:r>
      <w:r w:rsidR="00027C79">
        <w:rPr>
          <w:rFonts w:ascii="Times New Roman" w:eastAsia="Times New Roman" w:hAnsi="Times New Roman" w:cs="Times New Roman"/>
          <w:color w:val="000000"/>
        </w:rPr>
        <w:t>(</w:t>
      </w:r>
      <w:r w:rsidR="005B7094">
        <w:rPr>
          <w:rFonts w:ascii="Times New Roman" w:eastAsia="Times New Roman" w:hAnsi="Times New Roman" w:cs="Times New Roman"/>
          <w:color w:val="000000"/>
        </w:rPr>
        <w:t xml:space="preserve">CJ, </w:t>
      </w:r>
      <w:r w:rsidR="00027C79">
        <w:rPr>
          <w:rFonts w:ascii="Times New Roman" w:eastAsia="Times New Roman" w:hAnsi="Times New Roman" w:cs="Times New Roman"/>
          <w:color w:val="000000"/>
        </w:rPr>
        <w:t>5: 252).  The experience of mathematical sublimity occurs when the imagination confronts a magnitude that it cannot comprehend in a single intuition</w:t>
      </w:r>
      <w:r w:rsidR="0019221B">
        <w:rPr>
          <w:rFonts w:ascii="Times New Roman" w:eastAsia="Times New Roman" w:hAnsi="Times New Roman" w:cs="Times New Roman"/>
          <w:color w:val="000000"/>
        </w:rPr>
        <w:t xml:space="preserve"> (e.g., when trying to take in the magnitude of the Pyramids all at once)</w:t>
      </w:r>
      <w:r w:rsidR="00027C79">
        <w:rPr>
          <w:rFonts w:ascii="Times New Roman" w:eastAsia="Times New Roman" w:hAnsi="Times New Roman" w:cs="Times New Roman"/>
          <w:color w:val="000000"/>
        </w:rPr>
        <w:t xml:space="preserve">. </w:t>
      </w:r>
      <w:r w:rsidR="00007E76">
        <w:rPr>
          <w:rFonts w:ascii="Times New Roman" w:eastAsia="Times New Roman" w:hAnsi="Times New Roman" w:cs="Times New Roman"/>
          <w:color w:val="000000"/>
        </w:rPr>
        <w:t>Because the imagination fails in this case to perform its proper function, the subject initially feels displeasure (</w:t>
      </w:r>
      <w:r w:rsidR="00B63C3E">
        <w:rPr>
          <w:rFonts w:ascii="Times New Roman" w:eastAsia="Times New Roman" w:hAnsi="Times New Roman" w:cs="Times New Roman"/>
          <w:color w:val="000000"/>
        </w:rPr>
        <w:t xml:space="preserve">CJ, </w:t>
      </w:r>
      <w:r w:rsidR="00007E76">
        <w:rPr>
          <w:rFonts w:ascii="Times New Roman" w:eastAsia="Times New Roman" w:hAnsi="Times New Roman" w:cs="Times New Roman"/>
          <w:color w:val="000000"/>
        </w:rPr>
        <w:t xml:space="preserve">5: 259). </w:t>
      </w:r>
      <w:r w:rsidR="006456B6">
        <w:rPr>
          <w:rFonts w:ascii="Times New Roman" w:eastAsia="Times New Roman" w:hAnsi="Times New Roman" w:cs="Times New Roman"/>
          <w:color w:val="000000"/>
        </w:rPr>
        <w:t xml:space="preserve">The </w:t>
      </w:r>
      <w:r w:rsidR="00007E76">
        <w:rPr>
          <w:rFonts w:ascii="Times New Roman" w:eastAsia="Times New Roman" w:hAnsi="Times New Roman" w:cs="Times New Roman"/>
          <w:color w:val="000000"/>
        </w:rPr>
        <w:t xml:space="preserve">important </w:t>
      </w:r>
      <w:r w:rsidR="006456B6">
        <w:rPr>
          <w:rFonts w:ascii="Times New Roman" w:eastAsia="Times New Roman" w:hAnsi="Times New Roman" w:cs="Times New Roman"/>
          <w:color w:val="000000"/>
        </w:rPr>
        <w:t xml:space="preserve">point </w:t>
      </w:r>
      <w:r w:rsidR="00007E76">
        <w:rPr>
          <w:rFonts w:ascii="Times New Roman" w:eastAsia="Times New Roman" w:hAnsi="Times New Roman" w:cs="Times New Roman"/>
          <w:color w:val="000000"/>
        </w:rPr>
        <w:t xml:space="preserve">for our present purposes </w:t>
      </w:r>
      <w:r>
        <w:rPr>
          <w:rFonts w:ascii="Times New Roman" w:eastAsia="Times New Roman" w:hAnsi="Times New Roman" w:cs="Times New Roman"/>
          <w:color w:val="000000"/>
        </w:rPr>
        <w:t>is that th</w:t>
      </w:r>
      <w:r w:rsidR="006456B6">
        <w:rPr>
          <w:rFonts w:ascii="Times New Roman" w:eastAsia="Times New Roman" w:hAnsi="Times New Roman" w:cs="Times New Roman"/>
          <w:color w:val="000000"/>
        </w:rPr>
        <w:t>is discussion shows that the</w:t>
      </w:r>
      <w:r>
        <w:rPr>
          <w:rFonts w:ascii="Times New Roman" w:eastAsia="Times New Roman" w:hAnsi="Times New Roman" w:cs="Times New Roman"/>
          <w:color w:val="000000"/>
        </w:rPr>
        <w:t xml:space="preserve"> imagination has an interest in maximizing the manifoldness it can incorporate into a single image</w:t>
      </w:r>
      <w:r w:rsidR="00BF0BAB">
        <w:rPr>
          <w:rFonts w:ascii="Times New Roman" w:eastAsia="Times New Roman" w:hAnsi="Times New Roman" w:cs="Times New Roman"/>
          <w:color w:val="000000"/>
        </w:rPr>
        <w:t xml:space="preserve"> of an object</w:t>
      </w:r>
      <w:r w:rsidR="0064339C">
        <w:rPr>
          <w:rFonts w:ascii="Times New Roman" w:eastAsia="Times New Roman" w:hAnsi="Times New Roman" w:cs="Times New Roman"/>
          <w:color w:val="000000"/>
        </w:rPr>
        <w:t xml:space="preserve">, which, when satisfied, produces a distinctive pleasure. </w:t>
      </w:r>
    </w:p>
    <w:p w14:paraId="4E11D19F" w14:textId="1CA39EA6" w:rsidR="00BF4F2B" w:rsidRDefault="00BF4F2B" w:rsidP="00474081">
      <w:pPr>
        <w:spacing w:line="480" w:lineRule="auto"/>
        <w:rPr>
          <w:rFonts w:ascii="Times New Roman" w:eastAsia="Times New Roman" w:hAnsi="Times New Roman" w:cs="Times New Roman"/>
          <w:color w:val="000000"/>
        </w:rPr>
      </w:pPr>
    </w:p>
    <w:p w14:paraId="4C0A10A2" w14:textId="7CC9AD2A" w:rsidR="00BF4F2B" w:rsidRDefault="00BC22CC" w:rsidP="0047408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Of course, i</w:t>
      </w:r>
      <w:r w:rsidR="00BF4F2B">
        <w:rPr>
          <w:rFonts w:ascii="Times New Roman" w:eastAsia="Times New Roman" w:hAnsi="Times New Roman" w:cs="Times New Roman"/>
          <w:color w:val="000000"/>
        </w:rPr>
        <w:t>n cognition</w:t>
      </w:r>
      <w:r w:rsidR="0046127D">
        <w:rPr>
          <w:rFonts w:ascii="Times New Roman" w:eastAsia="Times New Roman" w:hAnsi="Times New Roman" w:cs="Times New Roman"/>
          <w:color w:val="000000"/>
        </w:rPr>
        <w:t xml:space="preserve">, the imagination’s interest in producing images is </w:t>
      </w:r>
      <w:r w:rsidR="0046127D" w:rsidRPr="006456B6">
        <w:rPr>
          <w:rFonts w:ascii="Times New Roman" w:eastAsia="Times New Roman" w:hAnsi="Times New Roman" w:cs="Times New Roman"/>
          <w:i/>
          <w:iCs/>
          <w:color w:val="000000"/>
        </w:rPr>
        <w:t>subordinated</w:t>
      </w:r>
      <w:r w:rsidR="0046127D">
        <w:rPr>
          <w:rFonts w:ascii="Times New Roman" w:eastAsia="Times New Roman" w:hAnsi="Times New Roman" w:cs="Times New Roman"/>
          <w:color w:val="000000"/>
        </w:rPr>
        <w:t xml:space="preserve"> to the understanding’s interest in conceptualization. As we have already seen, this means that the way attention is guided in synthesis is geared toward concept formation and object recognition</w:t>
      </w:r>
      <w:r w:rsidR="0064339C">
        <w:rPr>
          <w:rFonts w:ascii="Times New Roman" w:eastAsia="Times New Roman" w:hAnsi="Times New Roman" w:cs="Times New Roman"/>
          <w:color w:val="000000"/>
        </w:rPr>
        <w:t xml:space="preserve"> (which means we often must abstract from details of an object that might otherwise interest the imagination)</w:t>
      </w:r>
      <w:r w:rsidR="0046127D">
        <w:rPr>
          <w:rFonts w:ascii="Times New Roman" w:eastAsia="Times New Roman" w:hAnsi="Times New Roman" w:cs="Times New Roman"/>
          <w:color w:val="000000"/>
        </w:rPr>
        <w:t xml:space="preserve">. In aesthetic reflection, by contrast, we </w:t>
      </w:r>
      <w:r w:rsidR="006456B6">
        <w:rPr>
          <w:rFonts w:ascii="Times New Roman" w:eastAsia="Times New Roman" w:hAnsi="Times New Roman" w:cs="Times New Roman"/>
          <w:color w:val="000000"/>
        </w:rPr>
        <w:t xml:space="preserve">freely </w:t>
      </w:r>
      <w:r w:rsidR="0046127D">
        <w:rPr>
          <w:rFonts w:ascii="Times New Roman" w:eastAsia="Times New Roman" w:hAnsi="Times New Roman" w:cs="Times New Roman"/>
          <w:color w:val="000000"/>
        </w:rPr>
        <w:t xml:space="preserve">explore the rich details of an object’s </w:t>
      </w:r>
      <w:r w:rsidR="0046127D">
        <w:rPr>
          <w:rFonts w:ascii="Times New Roman" w:eastAsia="Times New Roman" w:hAnsi="Times New Roman" w:cs="Times New Roman"/>
          <w:color w:val="000000"/>
        </w:rPr>
        <w:lastRenderedPageBreak/>
        <w:t>form</w:t>
      </w:r>
      <w:r>
        <w:rPr>
          <w:rFonts w:ascii="Times New Roman" w:eastAsia="Times New Roman" w:hAnsi="Times New Roman" w:cs="Times New Roman"/>
          <w:color w:val="000000"/>
        </w:rPr>
        <w:t xml:space="preserve"> and thus the interests of the imagination can be expressed independently of </w:t>
      </w:r>
      <w:proofErr w:type="gramStart"/>
      <w:r>
        <w:rPr>
          <w:rFonts w:ascii="Times New Roman" w:eastAsia="Times New Roman" w:hAnsi="Times New Roman" w:cs="Times New Roman"/>
          <w:color w:val="000000"/>
        </w:rPr>
        <w:t>particular cognitive</w:t>
      </w:r>
      <w:proofErr w:type="gramEnd"/>
      <w:r>
        <w:rPr>
          <w:rFonts w:ascii="Times New Roman" w:eastAsia="Times New Roman" w:hAnsi="Times New Roman" w:cs="Times New Roman"/>
          <w:color w:val="000000"/>
        </w:rPr>
        <w:t xml:space="preserve"> interests. </w:t>
      </w:r>
      <w:r w:rsidR="006456B6">
        <w:rPr>
          <w:rFonts w:ascii="Times New Roman" w:eastAsia="Times New Roman" w:hAnsi="Times New Roman" w:cs="Times New Roman"/>
          <w:color w:val="000000"/>
        </w:rPr>
        <w:t xml:space="preserve"> </w:t>
      </w:r>
    </w:p>
    <w:p w14:paraId="3BA55AFD" w14:textId="77777777" w:rsidR="00211028" w:rsidRDefault="00211028" w:rsidP="00474081">
      <w:pPr>
        <w:spacing w:line="480" w:lineRule="auto"/>
        <w:rPr>
          <w:rFonts w:ascii="Times New Roman" w:eastAsia="Times New Roman" w:hAnsi="Times New Roman" w:cs="Times New Roman"/>
          <w:color w:val="000000"/>
        </w:rPr>
      </w:pPr>
    </w:p>
    <w:p w14:paraId="749738A4" w14:textId="157F93B1" w:rsidR="00BC22CC" w:rsidRDefault="00BF0BAB" w:rsidP="00BF0BA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What I am suggesting in response to the objection, then, is that although active attention is attributable to the rational agent</w:t>
      </w:r>
      <w:r w:rsidR="00620692">
        <w:rPr>
          <w:rFonts w:ascii="Times New Roman" w:eastAsia="Times New Roman" w:hAnsi="Times New Roman" w:cs="Times New Roman"/>
          <w:color w:val="000000"/>
        </w:rPr>
        <w:t xml:space="preserve"> (and involves both the imagination and the understanding)</w:t>
      </w:r>
      <w:r>
        <w:rPr>
          <w:rFonts w:ascii="Times New Roman" w:eastAsia="Times New Roman" w:hAnsi="Times New Roman" w:cs="Times New Roman"/>
          <w:color w:val="000000"/>
        </w:rPr>
        <w:t xml:space="preserve">, the fact that the agent allows the interests of the imagination to </w:t>
      </w:r>
      <w:r w:rsidR="00620692">
        <w:rPr>
          <w:rFonts w:ascii="Times New Roman" w:eastAsia="Times New Roman" w:hAnsi="Times New Roman" w:cs="Times New Roman"/>
          <w:color w:val="000000"/>
        </w:rPr>
        <w:t>guide</w:t>
      </w:r>
      <w:r>
        <w:rPr>
          <w:rFonts w:ascii="Times New Roman" w:eastAsia="Times New Roman" w:hAnsi="Times New Roman" w:cs="Times New Roman"/>
          <w:color w:val="000000"/>
        </w:rPr>
        <w:t xml:space="preserve"> </w:t>
      </w:r>
      <w:r w:rsidR="00216014">
        <w:rPr>
          <w:rFonts w:ascii="Times New Roman" w:eastAsia="Times New Roman" w:hAnsi="Times New Roman" w:cs="Times New Roman"/>
          <w:color w:val="000000"/>
        </w:rPr>
        <w:t xml:space="preserve">her </w:t>
      </w:r>
      <w:r>
        <w:rPr>
          <w:rFonts w:ascii="Times New Roman" w:eastAsia="Times New Roman" w:hAnsi="Times New Roman" w:cs="Times New Roman"/>
          <w:color w:val="000000"/>
        </w:rPr>
        <w:t>attention in aesthetic reflection means that we can attribute the freedom of attention to the imagination (and not just the understanding)</w:t>
      </w:r>
      <w:r w:rsidR="00BC22CC">
        <w:rPr>
          <w:rFonts w:ascii="Times New Roman" w:eastAsia="Times New Roman" w:hAnsi="Times New Roman" w:cs="Times New Roman"/>
          <w:color w:val="000000"/>
        </w:rPr>
        <w:t xml:space="preserve">. And while the actions of the faculty of imagination in human beings are </w:t>
      </w:r>
      <w:r w:rsidR="00BC22CC" w:rsidRPr="00BC22CC">
        <w:rPr>
          <w:rFonts w:ascii="Times New Roman" w:eastAsia="Times New Roman" w:hAnsi="Times New Roman" w:cs="Times New Roman"/>
          <w:i/>
          <w:iCs/>
          <w:color w:val="000000"/>
        </w:rPr>
        <w:t>shaped by</w:t>
      </w:r>
      <w:r w:rsidR="00BC22CC">
        <w:rPr>
          <w:rFonts w:ascii="Times New Roman" w:eastAsia="Times New Roman" w:hAnsi="Times New Roman" w:cs="Times New Roman"/>
          <w:color w:val="000000"/>
        </w:rPr>
        <w:t xml:space="preserve"> the rational capacities of the human being</w:t>
      </w:r>
      <w:r w:rsidR="001D5D09">
        <w:rPr>
          <w:rFonts w:ascii="Times New Roman" w:eastAsia="Times New Roman" w:hAnsi="Times New Roman" w:cs="Times New Roman"/>
          <w:color w:val="000000"/>
        </w:rPr>
        <w:t xml:space="preserve">, and thus the way that </w:t>
      </w:r>
      <w:r w:rsidR="005B7094">
        <w:rPr>
          <w:rFonts w:ascii="Times New Roman" w:eastAsia="Times New Roman" w:hAnsi="Times New Roman" w:cs="Times New Roman"/>
          <w:color w:val="000000"/>
        </w:rPr>
        <w:t xml:space="preserve">one </w:t>
      </w:r>
      <w:r w:rsidR="001D5D09">
        <w:rPr>
          <w:rFonts w:ascii="Times New Roman" w:eastAsia="Times New Roman" w:hAnsi="Times New Roman" w:cs="Times New Roman"/>
          <w:color w:val="000000"/>
        </w:rPr>
        <w:t>synthesizes and composes the manifold of intuition is guided by the understanding and its concepts, the imagination has its own interest in composing rich images</w:t>
      </w:r>
      <w:r w:rsidR="00647F69">
        <w:rPr>
          <w:rFonts w:ascii="Times New Roman" w:eastAsia="Times New Roman" w:hAnsi="Times New Roman" w:cs="Times New Roman"/>
          <w:color w:val="000000"/>
        </w:rPr>
        <w:t xml:space="preserve">, </w:t>
      </w:r>
      <w:r w:rsidR="001D5D09">
        <w:rPr>
          <w:rFonts w:ascii="Times New Roman" w:eastAsia="Times New Roman" w:hAnsi="Times New Roman" w:cs="Times New Roman"/>
          <w:color w:val="000000"/>
        </w:rPr>
        <w:t xml:space="preserve">an interest that is sometimes expressed independently of any role </w:t>
      </w:r>
      <w:r w:rsidR="00647F69">
        <w:rPr>
          <w:rFonts w:ascii="Times New Roman" w:eastAsia="Times New Roman" w:hAnsi="Times New Roman" w:cs="Times New Roman"/>
          <w:color w:val="000000"/>
        </w:rPr>
        <w:t xml:space="preserve">this faculty </w:t>
      </w:r>
      <w:r w:rsidR="001D5D09">
        <w:rPr>
          <w:rFonts w:ascii="Times New Roman" w:eastAsia="Times New Roman" w:hAnsi="Times New Roman" w:cs="Times New Roman"/>
          <w:color w:val="000000"/>
        </w:rPr>
        <w:t xml:space="preserve">plays in cognition. This is clear, I take it, from Kant’s discussion of the need for taste to temper genius, precisely because the imagination of the artistic genius, left to its own devices, that is, </w:t>
      </w:r>
      <w:r w:rsidR="005B7094">
        <w:rPr>
          <w:rFonts w:ascii="Times New Roman" w:eastAsia="Times New Roman" w:hAnsi="Times New Roman" w:cs="Times New Roman"/>
          <w:color w:val="000000"/>
        </w:rPr>
        <w:t>‘</w:t>
      </w:r>
      <w:r w:rsidR="001D5D09">
        <w:rPr>
          <w:rFonts w:ascii="Times New Roman" w:eastAsia="Times New Roman" w:hAnsi="Times New Roman" w:cs="Times New Roman"/>
          <w:color w:val="000000"/>
        </w:rPr>
        <w:t>in its lawless freedom</w:t>
      </w:r>
      <w:r w:rsidR="005B7094">
        <w:rPr>
          <w:rFonts w:ascii="Times New Roman" w:eastAsia="Times New Roman" w:hAnsi="Times New Roman" w:cs="Times New Roman"/>
          <w:color w:val="000000"/>
        </w:rPr>
        <w:t>’,</w:t>
      </w:r>
      <w:r w:rsidR="001D5D09">
        <w:rPr>
          <w:rFonts w:ascii="Times New Roman" w:eastAsia="Times New Roman" w:hAnsi="Times New Roman" w:cs="Times New Roman"/>
          <w:color w:val="000000"/>
        </w:rPr>
        <w:t xml:space="preserve"> will produce rich images that are </w:t>
      </w:r>
      <w:r w:rsidR="005B7094">
        <w:rPr>
          <w:rFonts w:ascii="Times New Roman" w:eastAsia="Times New Roman" w:hAnsi="Times New Roman" w:cs="Times New Roman"/>
          <w:color w:val="000000"/>
        </w:rPr>
        <w:t>‘</w:t>
      </w:r>
      <w:r w:rsidR="001D5D09">
        <w:rPr>
          <w:rFonts w:ascii="Times New Roman" w:eastAsia="Times New Roman" w:hAnsi="Times New Roman" w:cs="Times New Roman"/>
          <w:color w:val="000000"/>
        </w:rPr>
        <w:t>nothing but nonsense</w:t>
      </w:r>
      <w:r w:rsidR="005B7094">
        <w:rPr>
          <w:rFonts w:ascii="Times New Roman" w:eastAsia="Times New Roman" w:hAnsi="Times New Roman" w:cs="Times New Roman"/>
          <w:color w:val="000000"/>
        </w:rPr>
        <w:t xml:space="preserve">’ </w:t>
      </w:r>
      <w:r w:rsidR="001D5D09">
        <w:rPr>
          <w:rFonts w:ascii="Times New Roman" w:eastAsia="Times New Roman" w:hAnsi="Times New Roman" w:cs="Times New Roman"/>
          <w:color w:val="000000"/>
        </w:rPr>
        <w:t>(</w:t>
      </w:r>
      <w:r w:rsidR="005B7094">
        <w:rPr>
          <w:rFonts w:ascii="Times New Roman" w:eastAsia="Times New Roman" w:hAnsi="Times New Roman" w:cs="Times New Roman"/>
          <w:color w:val="000000"/>
        </w:rPr>
        <w:t xml:space="preserve">CJ, </w:t>
      </w:r>
      <w:r w:rsidR="001D5D09">
        <w:rPr>
          <w:rFonts w:ascii="Times New Roman" w:eastAsia="Times New Roman" w:hAnsi="Times New Roman" w:cs="Times New Roman"/>
          <w:color w:val="000000"/>
        </w:rPr>
        <w:t>5:319).</w:t>
      </w:r>
      <w:r w:rsidR="00647F69">
        <w:rPr>
          <w:rFonts w:ascii="Times New Roman" w:eastAsia="Times New Roman" w:hAnsi="Times New Roman" w:cs="Times New Roman"/>
          <w:color w:val="000000"/>
        </w:rPr>
        <w:t xml:space="preserve"> </w:t>
      </w:r>
    </w:p>
    <w:p w14:paraId="67CFEE98" w14:textId="2F01352E" w:rsidR="00BF4F2B" w:rsidRDefault="00BF4F2B" w:rsidP="00BF0BAB">
      <w:pPr>
        <w:spacing w:line="480" w:lineRule="auto"/>
        <w:rPr>
          <w:rFonts w:ascii="Times New Roman" w:eastAsia="Times New Roman" w:hAnsi="Times New Roman" w:cs="Times New Roman"/>
          <w:color w:val="000000"/>
        </w:rPr>
      </w:pPr>
    </w:p>
    <w:p w14:paraId="357902B3" w14:textId="2BD0DD72" w:rsidR="00BF4F2B" w:rsidRDefault="00BF4F2B" w:rsidP="00BF4F2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claim that we let the interests of the imagination guide attention reflects an important aspect of many encounters with the beauty of nature. We often describe being struck by the beauty of an object. Beautiful objects </w:t>
      </w:r>
      <w:r w:rsidRPr="004F5936">
        <w:rPr>
          <w:rFonts w:ascii="Times New Roman" w:eastAsia="Times New Roman" w:hAnsi="Times New Roman" w:cs="Times New Roman"/>
          <w:i/>
          <w:iCs/>
          <w:color w:val="000000"/>
        </w:rPr>
        <w:t>grab</w:t>
      </w:r>
      <w:r>
        <w:rPr>
          <w:rFonts w:ascii="Times New Roman" w:eastAsia="Times New Roman" w:hAnsi="Times New Roman" w:cs="Times New Roman"/>
          <w:color w:val="000000"/>
        </w:rPr>
        <w:t xml:space="preserve"> our attention. This would suggest that attention is involuntary, but that is not the full story. Even if our initial attention might be involuntary, aesthetic reflection ultimately involves the voluntary exercise of attention; it is, after all, an exercise of our agency. We actively direct our attention to the details of the object that have caught our eye, but in doing so, we let our imaginations guide our attention to the object as we </w:t>
      </w:r>
      <w:r w:rsidRPr="006C49C9">
        <w:rPr>
          <w:rFonts w:ascii="Times New Roman" w:eastAsia="Times New Roman" w:hAnsi="Times New Roman" w:cs="Times New Roman"/>
          <w:i/>
          <w:iCs/>
          <w:color w:val="000000"/>
        </w:rPr>
        <w:t>continue</w:t>
      </w:r>
      <w:r>
        <w:rPr>
          <w:rFonts w:ascii="Times New Roman" w:eastAsia="Times New Roman" w:hAnsi="Times New Roman" w:cs="Times New Roman"/>
          <w:color w:val="000000"/>
        </w:rPr>
        <w:t xml:space="preserve"> to attend to the </w:t>
      </w:r>
      <w:r>
        <w:rPr>
          <w:rFonts w:ascii="Times New Roman" w:eastAsia="Times New Roman" w:hAnsi="Times New Roman" w:cs="Times New Roman"/>
          <w:color w:val="000000"/>
        </w:rPr>
        <w:lastRenderedPageBreak/>
        <w:t xml:space="preserve">details of the object’s form and continue to find further details to incorporate into our perception of the object. This brings us to another important aspect of the experience of beauty. Although we sometimes describe being </w:t>
      </w:r>
      <w:r w:rsidR="005B7094">
        <w:rPr>
          <w:rFonts w:ascii="Times New Roman" w:eastAsia="Times New Roman" w:hAnsi="Times New Roman" w:cs="Times New Roman"/>
          <w:color w:val="000000"/>
        </w:rPr>
        <w:t>‘</w:t>
      </w:r>
      <w:r>
        <w:rPr>
          <w:rFonts w:ascii="Times New Roman" w:eastAsia="Times New Roman" w:hAnsi="Times New Roman" w:cs="Times New Roman"/>
          <w:color w:val="000000"/>
        </w:rPr>
        <w:t>struck by</w:t>
      </w:r>
      <w:r w:rsidR="005B709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beauty, the appreciation of beauty ultimately requires active and sustained attention to an object. </w:t>
      </w:r>
    </w:p>
    <w:p w14:paraId="4BA3722D" w14:textId="585FF9A5" w:rsidR="00BF4F2B" w:rsidRDefault="00BF4F2B" w:rsidP="00BF0BAB">
      <w:pPr>
        <w:spacing w:line="480" w:lineRule="auto"/>
        <w:rPr>
          <w:rFonts w:ascii="Times New Roman" w:eastAsia="Times New Roman" w:hAnsi="Times New Roman" w:cs="Times New Roman"/>
          <w:color w:val="000000"/>
        </w:rPr>
      </w:pPr>
    </w:p>
    <w:p w14:paraId="74F90BD9" w14:textId="497693D2" w:rsidR="00BF4F2B" w:rsidRDefault="00BF4F2B" w:rsidP="00BF4F2B">
      <w:pPr>
        <w:pStyle w:val="ListParagraph"/>
        <w:numPr>
          <w:ilvl w:val="0"/>
          <w:numId w:val="6"/>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Free Play, Free Harmony, and the Pleasure of Beauty</w:t>
      </w:r>
    </w:p>
    <w:p w14:paraId="6511C903" w14:textId="5DC04695" w:rsidR="00BF4F2B" w:rsidRDefault="00BF4F2B" w:rsidP="00BF4F2B">
      <w:pPr>
        <w:spacing w:line="480" w:lineRule="auto"/>
        <w:rPr>
          <w:rFonts w:ascii="Times New Roman" w:eastAsia="Times New Roman" w:hAnsi="Times New Roman" w:cs="Times New Roman"/>
          <w:color w:val="000000"/>
        </w:rPr>
      </w:pPr>
    </w:p>
    <w:p w14:paraId="38606C26" w14:textId="36BB10B6" w:rsidR="008F2119" w:rsidRDefault="00BF4F2B" w:rsidP="00BF4F2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Thus far, I have argued that we can understand the freedom of the imagination in aesthetic experience in terms of the freedom of attention, where interests that are internal to the imagination </w:t>
      </w:r>
      <w:r w:rsidR="00620692">
        <w:rPr>
          <w:rFonts w:ascii="Times New Roman" w:eastAsia="Times New Roman" w:hAnsi="Times New Roman" w:cs="Times New Roman"/>
          <w:color w:val="000000"/>
        </w:rPr>
        <w:t>take priority in</w:t>
      </w:r>
      <w:r>
        <w:rPr>
          <w:rFonts w:ascii="Times New Roman" w:eastAsia="Times New Roman" w:hAnsi="Times New Roman" w:cs="Times New Roman"/>
          <w:color w:val="000000"/>
        </w:rPr>
        <w:t xml:space="preserve"> our active attention to an object. </w:t>
      </w:r>
      <w:r w:rsidR="00620692">
        <w:rPr>
          <w:rFonts w:ascii="Times New Roman" w:eastAsia="Times New Roman" w:hAnsi="Times New Roman" w:cs="Times New Roman"/>
          <w:color w:val="000000"/>
        </w:rPr>
        <w:t xml:space="preserve">But it is important to note that the experience of beauty does not merely involve free play of the imagination, but also a </w:t>
      </w:r>
      <w:r w:rsidR="0090459D">
        <w:rPr>
          <w:rFonts w:ascii="Times New Roman" w:eastAsia="Times New Roman" w:hAnsi="Times New Roman" w:cs="Times New Roman"/>
          <w:color w:val="000000"/>
        </w:rPr>
        <w:t xml:space="preserve">free </w:t>
      </w:r>
      <w:r w:rsidR="0090459D" w:rsidRPr="0090459D">
        <w:rPr>
          <w:rFonts w:ascii="Times New Roman" w:eastAsia="Times New Roman" w:hAnsi="Times New Roman" w:cs="Times New Roman"/>
          <w:i/>
          <w:iCs/>
          <w:color w:val="000000"/>
        </w:rPr>
        <w:t>harmony</w:t>
      </w:r>
      <w:r w:rsidR="0090459D">
        <w:rPr>
          <w:rFonts w:ascii="Times New Roman" w:eastAsia="Times New Roman" w:hAnsi="Times New Roman" w:cs="Times New Roman"/>
          <w:color w:val="000000"/>
        </w:rPr>
        <w:t xml:space="preserve"> of the faculties. </w:t>
      </w:r>
    </w:p>
    <w:p w14:paraId="1B6579E3" w14:textId="1F01C54B" w:rsidR="00620692" w:rsidRDefault="00620692" w:rsidP="00BF4F2B">
      <w:pPr>
        <w:spacing w:line="480" w:lineRule="auto"/>
        <w:rPr>
          <w:rFonts w:ascii="Times New Roman" w:eastAsia="Times New Roman" w:hAnsi="Times New Roman" w:cs="Times New Roman"/>
          <w:color w:val="000000"/>
        </w:rPr>
      </w:pPr>
    </w:p>
    <w:p w14:paraId="3FE349B9" w14:textId="1B0CE7E0" w:rsidR="006124A9" w:rsidRDefault="00C874FD" w:rsidP="00C874FD">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sidR="0090459D">
        <w:rPr>
          <w:rFonts w:ascii="Times New Roman" w:eastAsia="Times New Roman" w:hAnsi="Times New Roman" w:cs="Times New Roman"/>
          <w:color w:val="000000"/>
        </w:rPr>
        <w:t>cognition, the imagination harmonizes with the understanding</w:t>
      </w:r>
      <w:r w:rsidR="007005FF">
        <w:rPr>
          <w:rFonts w:ascii="Times New Roman" w:eastAsia="Times New Roman" w:hAnsi="Times New Roman" w:cs="Times New Roman"/>
          <w:color w:val="000000"/>
        </w:rPr>
        <w:t>;</w:t>
      </w:r>
      <w:r w:rsidR="0090459D">
        <w:rPr>
          <w:rFonts w:ascii="Times New Roman" w:eastAsia="Times New Roman" w:hAnsi="Times New Roman" w:cs="Times New Roman"/>
          <w:color w:val="000000"/>
        </w:rPr>
        <w:t xml:space="preserve"> however, this is a case of constrained or unfree harmony</w:t>
      </w:r>
      <w:r w:rsidR="007005FF">
        <w:rPr>
          <w:rFonts w:ascii="Times New Roman" w:eastAsia="Times New Roman" w:hAnsi="Times New Roman" w:cs="Times New Roman"/>
          <w:color w:val="000000"/>
        </w:rPr>
        <w:t xml:space="preserve">, because the imagination is under the </w:t>
      </w:r>
      <w:r w:rsidR="005B7094">
        <w:rPr>
          <w:rFonts w:ascii="Times New Roman" w:eastAsia="Times New Roman" w:hAnsi="Times New Roman" w:cs="Times New Roman"/>
          <w:color w:val="000000"/>
        </w:rPr>
        <w:t>‘</w:t>
      </w:r>
      <w:r w:rsidR="007005FF">
        <w:rPr>
          <w:rFonts w:ascii="Times New Roman" w:eastAsia="Times New Roman" w:hAnsi="Times New Roman" w:cs="Times New Roman"/>
          <w:color w:val="000000"/>
        </w:rPr>
        <w:t>constraint</w:t>
      </w:r>
      <w:r w:rsidR="005B7094">
        <w:rPr>
          <w:rFonts w:ascii="Times New Roman" w:eastAsia="Times New Roman" w:hAnsi="Times New Roman" w:cs="Times New Roman"/>
          <w:color w:val="000000"/>
        </w:rPr>
        <w:t>’</w:t>
      </w:r>
      <w:r w:rsidR="007005FF">
        <w:rPr>
          <w:rFonts w:ascii="Times New Roman" w:eastAsia="Times New Roman" w:hAnsi="Times New Roman" w:cs="Times New Roman"/>
          <w:color w:val="000000"/>
        </w:rPr>
        <w:t xml:space="preserve"> of the understanding in providing intuitions for concepts.</w:t>
      </w:r>
      <w:r w:rsidR="0093298F">
        <w:rPr>
          <w:rStyle w:val="EndnoteReference"/>
          <w:rFonts w:ascii="Times New Roman" w:eastAsia="Times New Roman" w:hAnsi="Times New Roman" w:cs="Times New Roman"/>
          <w:color w:val="000000"/>
        </w:rPr>
        <w:endnoteReference w:id="26"/>
      </w:r>
      <w:r w:rsidR="0093298F">
        <w:rPr>
          <w:rFonts w:ascii="Times New Roman" w:eastAsia="Times New Roman" w:hAnsi="Times New Roman" w:cs="Times New Roman"/>
          <w:color w:val="000000"/>
        </w:rPr>
        <w:t xml:space="preserve"> </w:t>
      </w:r>
      <w:r w:rsidR="007005FF">
        <w:rPr>
          <w:rFonts w:ascii="Times New Roman" w:eastAsia="Times New Roman" w:hAnsi="Times New Roman" w:cs="Times New Roman"/>
          <w:color w:val="000000"/>
        </w:rPr>
        <w:t>In the experience of beauty, by contrast, the imagination is not under the constraint of the understanding. It is, as I have argued, free to perceptually attend to the form of objects, and especially their rich details, independently of any cognitive interest. In this way, the imagination is free from the understanding</w:t>
      </w:r>
      <w:r>
        <w:rPr>
          <w:rFonts w:ascii="Times New Roman" w:eastAsia="Times New Roman" w:hAnsi="Times New Roman" w:cs="Times New Roman"/>
          <w:color w:val="000000"/>
        </w:rPr>
        <w:t xml:space="preserve"> (even as the understanding serves the imagination as the subject attends to the object)</w:t>
      </w:r>
      <w:r w:rsidR="007005FF">
        <w:rPr>
          <w:rFonts w:ascii="Times New Roman" w:eastAsia="Times New Roman" w:hAnsi="Times New Roman" w:cs="Times New Roman"/>
          <w:color w:val="000000"/>
        </w:rPr>
        <w:t>. But the imagination can, even in this free state, nevertheless harmonize with the understanding</w:t>
      </w:r>
      <w:r w:rsidR="006124A9">
        <w:rPr>
          <w:rFonts w:ascii="Times New Roman" w:eastAsia="Times New Roman" w:hAnsi="Times New Roman" w:cs="Times New Roman"/>
          <w:color w:val="000000"/>
        </w:rPr>
        <w:t xml:space="preserve">. This happens, I take it, when the </w:t>
      </w:r>
      <w:proofErr w:type="gramStart"/>
      <w:r w:rsidR="006124A9">
        <w:rPr>
          <w:rFonts w:ascii="Times New Roman" w:eastAsia="Times New Roman" w:hAnsi="Times New Roman" w:cs="Times New Roman"/>
          <w:color w:val="000000"/>
        </w:rPr>
        <w:t>particular interrelation</w:t>
      </w:r>
      <w:proofErr w:type="gramEnd"/>
      <w:r w:rsidR="006124A9">
        <w:rPr>
          <w:rFonts w:ascii="Times New Roman" w:eastAsia="Times New Roman" w:hAnsi="Times New Roman" w:cs="Times New Roman"/>
          <w:color w:val="000000"/>
        </w:rPr>
        <w:t xml:space="preserve"> of the rich details of an object’s form is not only pleasing to the imagination, but also displays the kind of order and regularity that pleases the understanding, </w:t>
      </w:r>
      <w:r w:rsidR="006124A9">
        <w:rPr>
          <w:rFonts w:ascii="Times New Roman" w:eastAsia="Times New Roman" w:hAnsi="Times New Roman" w:cs="Times New Roman"/>
          <w:color w:val="000000"/>
        </w:rPr>
        <w:lastRenderedPageBreak/>
        <w:t xml:space="preserve">in the sense that it seems to us as if this particular interrelation could only have come about as a product of design. </w:t>
      </w:r>
      <w:r w:rsidR="009649EE">
        <w:rPr>
          <w:rFonts w:ascii="Times New Roman" w:eastAsia="Times New Roman" w:hAnsi="Times New Roman" w:cs="Times New Roman"/>
          <w:color w:val="000000"/>
        </w:rPr>
        <w:t xml:space="preserve">The order and regularity in this case is not that which </w:t>
      </w:r>
      <w:r w:rsidR="00164643">
        <w:rPr>
          <w:rFonts w:ascii="Times New Roman" w:eastAsia="Times New Roman" w:hAnsi="Times New Roman" w:cs="Times New Roman"/>
          <w:color w:val="000000"/>
        </w:rPr>
        <w:t xml:space="preserve">enables us </w:t>
      </w:r>
      <w:r w:rsidR="009649EE">
        <w:rPr>
          <w:rFonts w:ascii="Times New Roman" w:eastAsia="Times New Roman" w:hAnsi="Times New Roman" w:cs="Times New Roman"/>
          <w:color w:val="000000"/>
        </w:rPr>
        <w:t xml:space="preserve">to </w:t>
      </w:r>
      <w:r w:rsidR="00164643">
        <w:rPr>
          <w:rFonts w:ascii="Times New Roman" w:eastAsia="Times New Roman" w:hAnsi="Times New Roman" w:cs="Times New Roman"/>
          <w:color w:val="000000"/>
        </w:rPr>
        <w:t xml:space="preserve">recognize </w:t>
      </w:r>
      <w:r w:rsidR="009649EE">
        <w:rPr>
          <w:rFonts w:ascii="Times New Roman" w:eastAsia="Times New Roman" w:hAnsi="Times New Roman" w:cs="Times New Roman"/>
          <w:color w:val="000000"/>
        </w:rPr>
        <w:t>the object as an instance of a general kind, but the order and regularity of its unique properties.</w:t>
      </w:r>
      <w:r w:rsidR="0093298F">
        <w:rPr>
          <w:rStyle w:val="EndnoteReference"/>
          <w:rFonts w:ascii="Times New Roman" w:eastAsia="Times New Roman" w:hAnsi="Times New Roman" w:cs="Times New Roman"/>
          <w:color w:val="000000"/>
        </w:rPr>
        <w:endnoteReference w:id="27"/>
      </w:r>
      <w:r w:rsidR="0093298F">
        <w:rPr>
          <w:rFonts w:ascii="Times New Roman" w:eastAsia="Times New Roman" w:hAnsi="Times New Roman" w:cs="Times New Roman"/>
          <w:color w:val="000000"/>
        </w:rPr>
        <w:t xml:space="preserve"> </w:t>
      </w:r>
    </w:p>
    <w:p w14:paraId="6AACC4E7" w14:textId="77777777" w:rsidR="006124A9" w:rsidRDefault="006124A9" w:rsidP="00C874FD">
      <w:pPr>
        <w:spacing w:line="480" w:lineRule="auto"/>
        <w:rPr>
          <w:rFonts w:ascii="Times New Roman" w:eastAsia="Times New Roman" w:hAnsi="Times New Roman" w:cs="Times New Roman"/>
          <w:color w:val="000000"/>
        </w:rPr>
      </w:pPr>
    </w:p>
    <w:p w14:paraId="7105DD56" w14:textId="4E76B5BE" w:rsidR="00C874FD" w:rsidRDefault="006124A9" w:rsidP="000E26D9">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Importantly</w:t>
      </w:r>
      <w:r w:rsidR="00C874FD">
        <w:rPr>
          <w:rFonts w:ascii="Times New Roman" w:eastAsia="Times New Roman" w:hAnsi="Times New Roman" w:cs="Times New Roman"/>
          <w:color w:val="000000"/>
        </w:rPr>
        <w:t xml:space="preserve">, Kant holds that for an object to be beautiful, its form cannot violate the understanding’s interests. Just as too much regularity violates the imaginations’ interests, too much detail and irregularity (however much it might be pleasing to the imagination) becomes </w:t>
      </w:r>
      <w:r w:rsidR="00C34D2A">
        <w:rPr>
          <w:rFonts w:ascii="Times New Roman" w:eastAsia="Times New Roman" w:hAnsi="Times New Roman" w:cs="Times New Roman"/>
          <w:color w:val="000000"/>
        </w:rPr>
        <w:t>‘</w:t>
      </w:r>
      <w:r w:rsidR="00C874FD">
        <w:rPr>
          <w:rFonts w:ascii="Times New Roman" w:eastAsia="Times New Roman" w:hAnsi="Times New Roman" w:cs="Times New Roman"/>
          <w:color w:val="000000"/>
        </w:rPr>
        <w:t>grotesque</w:t>
      </w:r>
      <w:r w:rsidR="00C34D2A">
        <w:rPr>
          <w:rFonts w:ascii="Times New Roman" w:eastAsia="Times New Roman" w:hAnsi="Times New Roman" w:cs="Times New Roman"/>
          <w:color w:val="000000"/>
        </w:rPr>
        <w:t>’</w:t>
      </w:r>
      <w:r w:rsidR="00C874FD">
        <w:rPr>
          <w:rFonts w:ascii="Times New Roman" w:eastAsia="Times New Roman" w:hAnsi="Times New Roman" w:cs="Times New Roman"/>
          <w:color w:val="000000"/>
        </w:rPr>
        <w:t xml:space="preserve"> (</w:t>
      </w:r>
      <w:r w:rsidR="00C34D2A">
        <w:rPr>
          <w:rFonts w:ascii="Times New Roman" w:eastAsia="Times New Roman" w:hAnsi="Times New Roman" w:cs="Times New Roman"/>
          <w:color w:val="000000"/>
        </w:rPr>
        <w:t xml:space="preserve">CJ, </w:t>
      </w:r>
      <w:r w:rsidR="00C874FD">
        <w:rPr>
          <w:rFonts w:ascii="Times New Roman" w:eastAsia="Times New Roman" w:hAnsi="Times New Roman" w:cs="Times New Roman"/>
          <w:color w:val="000000"/>
        </w:rPr>
        <w:t xml:space="preserve">5: 242). As I have already noted, Kant observes in his discussion of fine art that the imagination, left to pursue its own interests </w:t>
      </w:r>
      <w:r w:rsidR="00C874FD" w:rsidRPr="00E453E7">
        <w:rPr>
          <w:rFonts w:ascii="Times New Roman" w:eastAsia="Times New Roman" w:hAnsi="Times New Roman" w:cs="Times New Roman"/>
          <w:i/>
          <w:iCs/>
          <w:color w:val="000000"/>
        </w:rPr>
        <w:t>entirely</w:t>
      </w:r>
      <w:r w:rsidR="00C874FD">
        <w:rPr>
          <w:rFonts w:ascii="Times New Roman" w:eastAsia="Times New Roman" w:hAnsi="Times New Roman" w:cs="Times New Roman"/>
          <w:color w:val="000000"/>
        </w:rPr>
        <w:t xml:space="preserve"> independently of the understanding, produces rich images that are nevertheless </w:t>
      </w:r>
      <w:r w:rsidR="00C34D2A">
        <w:rPr>
          <w:rFonts w:ascii="Times New Roman" w:eastAsia="Times New Roman" w:hAnsi="Times New Roman" w:cs="Times New Roman"/>
          <w:color w:val="000000"/>
        </w:rPr>
        <w:t>‘</w:t>
      </w:r>
      <w:r w:rsidR="00C874FD">
        <w:rPr>
          <w:rFonts w:ascii="Times New Roman" w:eastAsia="Times New Roman" w:hAnsi="Times New Roman" w:cs="Times New Roman"/>
          <w:color w:val="000000"/>
        </w:rPr>
        <w:t>nothing but nonsense</w:t>
      </w:r>
      <w:r w:rsidR="00C34D2A">
        <w:rPr>
          <w:rFonts w:ascii="Times New Roman" w:eastAsia="Times New Roman" w:hAnsi="Times New Roman" w:cs="Times New Roman"/>
          <w:color w:val="000000"/>
        </w:rPr>
        <w:t>’</w:t>
      </w:r>
      <w:r w:rsidR="00C874FD">
        <w:rPr>
          <w:rFonts w:ascii="Times New Roman" w:eastAsia="Times New Roman" w:hAnsi="Times New Roman" w:cs="Times New Roman"/>
          <w:color w:val="000000"/>
        </w:rPr>
        <w:t xml:space="preserve"> (</w:t>
      </w:r>
      <w:r w:rsidR="00C34D2A">
        <w:rPr>
          <w:rFonts w:ascii="Times New Roman" w:eastAsia="Times New Roman" w:hAnsi="Times New Roman" w:cs="Times New Roman"/>
          <w:color w:val="000000"/>
        </w:rPr>
        <w:t xml:space="preserve">CJ, </w:t>
      </w:r>
      <w:r w:rsidR="00C874FD">
        <w:rPr>
          <w:rFonts w:ascii="Times New Roman" w:eastAsia="Times New Roman" w:hAnsi="Times New Roman" w:cs="Times New Roman"/>
          <w:color w:val="000000"/>
        </w:rPr>
        <w:t>5: 319). There is thus a certain tension between the internal interests of the faculties of imagination and understanding. But certain objects are such that our faculties are in harmony when freely attending to their forms—they have enough detail and intricacy to entertain the imagination and enough regularity to still please the understanding.</w:t>
      </w:r>
      <w:r>
        <w:rPr>
          <w:rFonts w:ascii="Times New Roman" w:eastAsia="Times New Roman" w:hAnsi="Times New Roman" w:cs="Times New Roman"/>
          <w:color w:val="000000"/>
        </w:rPr>
        <w:t xml:space="preserve"> </w:t>
      </w:r>
      <w:r w:rsidR="007005FF">
        <w:rPr>
          <w:rFonts w:ascii="Times New Roman" w:eastAsia="Times New Roman" w:hAnsi="Times New Roman" w:cs="Times New Roman"/>
          <w:color w:val="000000"/>
        </w:rPr>
        <w:t>The pleasure of the beautiful is th</w:t>
      </w:r>
      <w:r w:rsidR="00C874FD">
        <w:rPr>
          <w:rFonts w:ascii="Times New Roman" w:eastAsia="Times New Roman" w:hAnsi="Times New Roman" w:cs="Times New Roman"/>
          <w:color w:val="000000"/>
        </w:rPr>
        <w:t>us the</w:t>
      </w:r>
      <w:r w:rsidR="007005FF">
        <w:rPr>
          <w:rFonts w:ascii="Times New Roman" w:eastAsia="Times New Roman" w:hAnsi="Times New Roman" w:cs="Times New Roman"/>
          <w:color w:val="000000"/>
        </w:rPr>
        <w:t xml:space="preserve"> pleasure of the </w:t>
      </w:r>
      <w:r w:rsidR="007005FF" w:rsidRPr="00C874FD">
        <w:rPr>
          <w:rFonts w:ascii="Times New Roman" w:eastAsia="Times New Roman" w:hAnsi="Times New Roman" w:cs="Times New Roman"/>
          <w:i/>
          <w:iCs/>
          <w:color w:val="000000"/>
        </w:rPr>
        <w:t>contingent</w:t>
      </w:r>
      <w:r w:rsidR="007005FF">
        <w:rPr>
          <w:rFonts w:ascii="Times New Roman" w:eastAsia="Times New Roman" w:hAnsi="Times New Roman" w:cs="Times New Roman"/>
          <w:color w:val="000000"/>
        </w:rPr>
        <w:t xml:space="preserve"> agreement of the faculties</w:t>
      </w:r>
      <w:r w:rsidR="00C874FD">
        <w:rPr>
          <w:rFonts w:ascii="Times New Roman" w:eastAsia="Times New Roman" w:hAnsi="Times New Roman" w:cs="Times New Roman"/>
          <w:color w:val="000000"/>
        </w:rPr>
        <w:t xml:space="preserve">, which can only come about when the subject has first set aside any cognitive (or practical) interest in the object and has let her imagination freely explore it. </w:t>
      </w:r>
    </w:p>
    <w:p w14:paraId="3EA6E1AE" w14:textId="77777777" w:rsidR="00647F69" w:rsidRPr="009D1011" w:rsidRDefault="00647F69" w:rsidP="000E26D9">
      <w:pPr>
        <w:spacing w:line="480" w:lineRule="auto"/>
        <w:rPr>
          <w:rFonts w:ascii="Times New Roman" w:eastAsia="Times New Roman" w:hAnsi="Times New Roman" w:cs="Times New Roman"/>
          <w:color w:val="000000"/>
        </w:rPr>
      </w:pPr>
    </w:p>
    <w:p w14:paraId="4F18ABBD" w14:textId="5137334E" w:rsidR="00BD4596" w:rsidRPr="00BD4596" w:rsidRDefault="000E26D9" w:rsidP="00BD4596">
      <w:pPr>
        <w:pStyle w:val="ListParagraph"/>
        <w:numPr>
          <w:ilvl w:val="0"/>
          <w:numId w:val="6"/>
        </w:numPr>
        <w:spacing w:line="480" w:lineRule="auto"/>
        <w:rPr>
          <w:rFonts w:ascii="Times New Roman" w:eastAsia="Times New Roman" w:hAnsi="Times New Roman" w:cs="Times New Roman"/>
          <w:color w:val="000000"/>
        </w:rPr>
      </w:pPr>
      <w:r w:rsidRPr="00EB48C6">
        <w:rPr>
          <w:rFonts w:ascii="Times New Roman" w:eastAsia="Times New Roman" w:hAnsi="Times New Roman" w:cs="Times New Roman"/>
          <w:color w:val="000000"/>
        </w:rPr>
        <w:t>Conclusion</w:t>
      </w:r>
    </w:p>
    <w:p w14:paraId="64E42E6B" w14:textId="77777777" w:rsidR="00323180" w:rsidRDefault="00323180" w:rsidP="005D2026">
      <w:pPr>
        <w:spacing w:line="480" w:lineRule="auto"/>
        <w:rPr>
          <w:rFonts w:ascii="Times New Roman" w:eastAsia="Times New Roman" w:hAnsi="Times New Roman" w:cs="Times New Roman"/>
          <w:color w:val="000000"/>
        </w:rPr>
      </w:pPr>
    </w:p>
    <w:p w14:paraId="70B985B3" w14:textId="1D285D1B" w:rsidR="00AC527F" w:rsidRDefault="00EB48C6" w:rsidP="005D2026">
      <w:pPr>
        <w:spacing w:line="480" w:lineRule="auto"/>
        <w:rPr>
          <w:rFonts w:ascii="Times New Roman" w:hAnsi="Times New Roman" w:cs="Times New Roman"/>
        </w:rPr>
      </w:pPr>
      <w:r>
        <w:rPr>
          <w:rFonts w:ascii="Times New Roman" w:eastAsia="Times New Roman" w:hAnsi="Times New Roman" w:cs="Times New Roman"/>
          <w:color w:val="000000"/>
        </w:rPr>
        <w:t xml:space="preserve">Let me now summarize how my interpretation can address the puzzles with which we began. </w:t>
      </w:r>
      <w:r w:rsidR="004E5EA2">
        <w:rPr>
          <w:rFonts w:ascii="Times New Roman" w:eastAsia="Times New Roman" w:hAnsi="Times New Roman" w:cs="Times New Roman"/>
          <w:color w:val="000000"/>
        </w:rPr>
        <w:t>My interpretation o</w:t>
      </w:r>
      <w:r w:rsidR="00C874FD">
        <w:rPr>
          <w:rFonts w:ascii="Times New Roman" w:eastAsia="Times New Roman" w:hAnsi="Times New Roman" w:cs="Times New Roman"/>
          <w:color w:val="000000"/>
        </w:rPr>
        <w:t>f</w:t>
      </w:r>
      <w:r w:rsidR="004E5EA2">
        <w:rPr>
          <w:rFonts w:ascii="Times New Roman" w:eastAsia="Times New Roman" w:hAnsi="Times New Roman" w:cs="Times New Roman"/>
          <w:color w:val="000000"/>
        </w:rPr>
        <w:t xml:space="preserve"> free play in terms of attention </w:t>
      </w:r>
      <w:r w:rsidR="004E5EA2">
        <w:rPr>
          <w:rFonts w:ascii="Times New Roman" w:hAnsi="Times New Roman" w:cs="Times New Roman"/>
        </w:rPr>
        <w:t>accords with Kant’s claim that in the experience of natural beauty, the imagination is bound to the determinate form of the object</w:t>
      </w:r>
      <w:r w:rsidR="00C874FD">
        <w:rPr>
          <w:rFonts w:ascii="Times New Roman" w:hAnsi="Times New Roman" w:cs="Times New Roman"/>
        </w:rPr>
        <w:t xml:space="preserve"> it apprehends. </w:t>
      </w:r>
      <w:r w:rsidR="004E5EA2">
        <w:rPr>
          <w:rFonts w:ascii="Times New Roman" w:hAnsi="Times New Roman" w:cs="Times New Roman"/>
        </w:rPr>
        <w:t xml:space="preserve"> </w:t>
      </w:r>
      <w:r w:rsidR="004E5EA2">
        <w:rPr>
          <w:rFonts w:ascii="Times New Roman" w:hAnsi="Times New Roman" w:cs="Times New Roman"/>
        </w:rPr>
        <w:lastRenderedPageBreak/>
        <w:t xml:space="preserve">Although </w:t>
      </w:r>
      <w:r w:rsidR="004E5EA2" w:rsidRPr="0084143B">
        <w:rPr>
          <w:rFonts w:ascii="Times New Roman" w:hAnsi="Times New Roman" w:cs="Times New Roman"/>
          <w:i/>
        </w:rPr>
        <w:t>what</w:t>
      </w:r>
      <w:r w:rsidR="004E5EA2">
        <w:rPr>
          <w:rFonts w:ascii="Times New Roman" w:hAnsi="Times New Roman" w:cs="Times New Roman"/>
        </w:rPr>
        <w:t xml:space="preserve"> we attend to and </w:t>
      </w:r>
      <w:r w:rsidR="004E5EA2" w:rsidRPr="0084143B">
        <w:rPr>
          <w:rFonts w:ascii="Times New Roman" w:hAnsi="Times New Roman" w:cs="Times New Roman"/>
          <w:i/>
        </w:rPr>
        <w:t>how</w:t>
      </w:r>
      <w:r w:rsidR="004E5EA2">
        <w:rPr>
          <w:rFonts w:ascii="Times New Roman" w:hAnsi="Times New Roman" w:cs="Times New Roman"/>
        </w:rPr>
        <w:t xml:space="preserve"> we attend to it can make a difference to our perceptual experience, we are still attending to an object that is given to us. Its form and details are neither the product of fanciful projection nor invention. At the same time, however, the freedom of attention can explain the sense in which the faculties, and especially the imagination, are at play in the observation of the form or shape of the object. In aesthetic reflection on the form of an object, we are free to attend to the object in a way that is different from how we would attend to it for cognitive purposes, even though perceptual attention in both cases requires the cooperation of both imagination and understanding.</w:t>
      </w:r>
      <w:r w:rsidR="0093298F">
        <w:rPr>
          <w:rStyle w:val="EndnoteReference"/>
          <w:rFonts w:ascii="Times New Roman" w:hAnsi="Times New Roman" w:cs="Times New Roman"/>
        </w:rPr>
        <w:endnoteReference w:id="28"/>
      </w:r>
      <w:r w:rsidR="004E5EA2">
        <w:rPr>
          <w:rFonts w:ascii="Times New Roman" w:hAnsi="Times New Roman" w:cs="Times New Roman"/>
        </w:rPr>
        <w:t xml:space="preserve"> </w:t>
      </w:r>
    </w:p>
    <w:p w14:paraId="4CA5DF00" w14:textId="77777777" w:rsidR="009649EE" w:rsidRDefault="009649EE" w:rsidP="009649EE">
      <w:pPr>
        <w:spacing w:after="240" w:line="480" w:lineRule="auto"/>
        <w:rPr>
          <w:rFonts w:ascii="Times New Roman" w:hAnsi="Times New Roman" w:cs="Times New Roman"/>
        </w:rPr>
      </w:pPr>
    </w:p>
    <w:p w14:paraId="74C38326" w14:textId="77777777" w:rsidR="00F13E10" w:rsidRDefault="00F13E10" w:rsidP="009649EE">
      <w:pPr>
        <w:spacing w:after="240" w:line="480" w:lineRule="auto"/>
        <w:jc w:val="center"/>
        <w:rPr>
          <w:rFonts w:ascii="Times New Roman" w:hAnsi="Times New Roman" w:cs="Times New Roman"/>
        </w:rPr>
      </w:pPr>
    </w:p>
    <w:p w14:paraId="7890F99D" w14:textId="77777777" w:rsidR="00F13E10" w:rsidRDefault="00F13E10" w:rsidP="009649EE">
      <w:pPr>
        <w:spacing w:after="240" w:line="480" w:lineRule="auto"/>
        <w:jc w:val="center"/>
        <w:rPr>
          <w:rFonts w:ascii="Times New Roman" w:hAnsi="Times New Roman" w:cs="Times New Roman"/>
        </w:rPr>
      </w:pPr>
    </w:p>
    <w:p w14:paraId="5BC5A537" w14:textId="77777777" w:rsidR="00F13E10" w:rsidRDefault="00F13E10" w:rsidP="009649EE">
      <w:pPr>
        <w:spacing w:after="240" w:line="480" w:lineRule="auto"/>
        <w:jc w:val="center"/>
        <w:rPr>
          <w:rFonts w:ascii="Times New Roman" w:hAnsi="Times New Roman" w:cs="Times New Roman"/>
        </w:rPr>
      </w:pPr>
    </w:p>
    <w:p w14:paraId="2778AF60" w14:textId="77777777" w:rsidR="00F13E10" w:rsidRDefault="00F13E10" w:rsidP="009649EE">
      <w:pPr>
        <w:spacing w:after="240" w:line="480" w:lineRule="auto"/>
        <w:jc w:val="center"/>
        <w:rPr>
          <w:rFonts w:ascii="Times New Roman" w:hAnsi="Times New Roman" w:cs="Times New Roman"/>
        </w:rPr>
      </w:pPr>
    </w:p>
    <w:p w14:paraId="25FDBBC2" w14:textId="77777777" w:rsidR="00F13E10" w:rsidRDefault="00F13E10" w:rsidP="009649EE">
      <w:pPr>
        <w:spacing w:after="240" w:line="480" w:lineRule="auto"/>
        <w:jc w:val="center"/>
        <w:rPr>
          <w:rFonts w:ascii="Times New Roman" w:hAnsi="Times New Roman" w:cs="Times New Roman"/>
        </w:rPr>
      </w:pPr>
    </w:p>
    <w:p w14:paraId="5D77918C" w14:textId="77777777" w:rsidR="00F13E10" w:rsidRDefault="00F13E10" w:rsidP="009649EE">
      <w:pPr>
        <w:spacing w:after="240" w:line="480" w:lineRule="auto"/>
        <w:jc w:val="center"/>
        <w:rPr>
          <w:rFonts w:ascii="Times New Roman" w:hAnsi="Times New Roman" w:cs="Times New Roman"/>
        </w:rPr>
      </w:pPr>
    </w:p>
    <w:p w14:paraId="54C33718" w14:textId="77777777" w:rsidR="00F13E10" w:rsidRDefault="00F13E10" w:rsidP="009649EE">
      <w:pPr>
        <w:spacing w:after="240" w:line="480" w:lineRule="auto"/>
        <w:jc w:val="center"/>
        <w:rPr>
          <w:rFonts w:ascii="Times New Roman" w:hAnsi="Times New Roman" w:cs="Times New Roman"/>
        </w:rPr>
      </w:pPr>
    </w:p>
    <w:p w14:paraId="17F14CBA" w14:textId="77777777" w:rsidR="00F13E10" w:rsidRDefault="00F13E10" w:rsidP="009649EE">
      <w:pPr>
        <w:spacing w:after="240" w:line="480" w:lineRule="auto"/>
        <w:jc w:val="center"/>
        <w:rPr>
          <w:rFonts w:ascii="Times New Roman" w:hAnsi="Times New Roman" w:cs="Times New Roman"/>
        </w:rPr>
      </w:pPr>
    </w:p>
    <w:p w14:paraId="6D135686" w14:textId="33AEE7DC" w:rsidR="00F13E10" w:rsidRDefault="00F13E10" w:rsidP="00E22A93">
      <w:pPr>
        <w:spacing w:after="240" w:line="480" w:lineRule="auto"/>
        <w:rPr>
          <w:rFonts w:ascii="Times New Roman" w:hAnsi="Times New Roman" w:cs="Times New Roman"/>
        </w:rPr>
      </w:pPr>
    </w:p>
    <w:p w14:paraId="5801B352" w14:textId="77777777" w:rsidR="00B63C3E" w:rsidRDefault="00B63C3E" w:rsidP="00E22A93">
      <w:pPr>
        <w:spacing w:after="240" w:line="480" w:lineRule="auto"/>
        <w:rPr>
          <w:rFonts w:ascii="Times New Roman" w:hAnsi="Times New Roman" w:cs="Times New Roman"/>
        </w:rPr>
      </w:pPr>
    </w:p>
    <w:p w14:paraId="34FB1AA7" w14:textId="3553DB5D" w:rsidR="006C49C9" w:rsidRPr="005F5F0A" w:rsidRDefault="006C49C9" w:rsidP="009649EE">
      <w:pPr>
        <w:spacing w:after="240" w:line="480" w:lineRule="auto"/>
        <w:jc w:val="center"/>
        <w:rPr>
          <w:rFonts w:ascii="Times New Roman" w:hAnsi="Times New Roman" w:cs="Times New Roman"/>
        </w:rPr>
      </w:pPr>
      <w:r>
        <w:rPr>
          <w:rFonts w:ascii="Times New Roman" w:hAnsi="Times New Roman" w:cs="Times New Roman"/>
        </w:rPr>
        <w:lastRenderedPageBreak/>
        <w:t>References</w:t>
      </w:r>
    </w:p>
    <w:p w14:paraId="203A3D14" w14:textId="77777777" w:rsidR="006C49C9" w:rsidRPr="008156EA" w:rsidRDefault="006C49C9" w:rsidP="006C49C9">
      <w:pPr>
        <w:spacing w:line="480" w:lineRule="auto"/>
        <w:rPr>
          <w:rFonts w:ascii="Times New Roman" w:hAnsi="Times New Roman" w:cs="Times New Roman"/>
        </w:rPr>
      </w:pPr>
      <w:r>
        <w:rPr>
          <w:rFonts w:ascii="Times New Roman" w:hAnsi="Times New Roman" w:cs="Times New Roman"/>
        </w:rPr>
        <w:t xml:space="preserve">Allison, Henry </w:t>
      </w:r>
      <w:r w:rsidRPr="008156EA">
        <w:rPr>
          <w:rFonts w:ascii="Times New Roman" w:hAnsi="Times New Roman" w:cs="Times New Roman"/>
        </w:rPr>
        <w:t>(2001)</w:t>
      </w:r>
      <w:r>
        <w:rPr>
          <w:rFonts w:ascii="Times New Roman" w:hAnsi="Times New Roman" w:cs="Times New Roman"/>
        </w:rPr>
        <w:t>.</w:t>
      </w:r>
      <w:r w:rsidRPr="008156EA">
        <w:rPr>
          <w:rFonts w:ascii="Times New Roman" w:hAnsi="Times New Roman" w:cs="Times New Roman"/>
        </w:rPr>
        <w:t xml:space="preserve"> </w:t>
      </w:r>
      <w:r w:rsidRPr="008156EA">
        <w:rPr>
          <w:rFonts w:ascii="Times New Roman" w:hAnsi="Times New Roman" w:cs="Times New Roman"/>
          <w:i/>
        </w:rPr>
        <w:t>Kant’s Theory of Taste</w:t>
      </w:r>
      <w:r>
        <w:rPr>
          <w:rFonts w:ascii="Times New Roman" w:hAnsi="Times New Roman" w:cs="Times New Roman"/>
        </w:rPr>
        <w:t xml:space="preserve">. Cambridge: Cambridge University Press. </w:t>
      </w:r>
    </w:p>
    <w:p w14:paraId="7545FBE2" w14:textId="6D85DF09" w:rsidR="006C49C9" w:rsidRDefault="006C49C9" w:rsidP="006C49C9">
      <w:pPr>
        <w:spacing w:line="480" w:lineRule="auto"/>
        <w:rPr>
          <w:rFonts w:ascii="Times New Roman" w:hAnsi="Times New Roman" w:cs="Times New Roman"/>
        </w:rPr>
      </w:pPr>
      <w:r>
        <w:rPr>
          <w:rFonts w:ascii="Times New Roman" w:hAnsi="Times New Roman" w:cs="Times New Roman"/>
        </w:rPr>
        <w:t xml:space="preserve">Carroll, Noël (2014). </w:t>
      </w:r>
      <w:r w:rsidR="00F13E10">
        <w:rPr>
          <w:rFonts w:ascii="Times New Roman" w:hAnsi="Times New Roman" w:cs="Times New Roman"/>
        </w:rPr>
        <w:t>‘</w:t>
      </w:r>
      <w:r>
        <w:rPr>
          <w:rFonts w:ascii="Times New Roman" w:hAnsi="Times New Roman" w:cs="Times New Roman"/>
        </w:rPr>
        <w:t>The Creative Audience</w:t>
      </w:r>
      <w:r w:rsidR="00F13E10">
        <w:rPr>
          <w:rFonts w:ascii="Times New Roman" w:hAnsi="Times New Roman" w:cs="Times New Roman"/>
        </w:rPr>
        <w:t>’.</w:t>
      </w:r>
      <w:r>
        <w:rPr>
          <w:rFonts w:ascii="Times New Roman" w:hAnsi="Times New Roman" w:cs="Times New Roman"/>
        </w:rPr>
        <w:t xml:space="preserve"> </w:t>
      </w:r>
      <w:r w:rsidR="00F13E10">
        <w:rPr>
          <w:rFonts w:ascii="Times New Roman" w:hAnsi="Times New Roman" w:cs="Times New Roman"/>
        </w:rPr>
        <w:t>I</w:t>
      </w:r>
      <w:r>
        <w:rPr>
          <w:rFonts w:ascii="Times New Roman" w:hAnsi="Times New Roman" w:cs="Times New Roman"/>
        </w:rPr>
        <w:t>n S.P. Elliot and S.B. Kaufman (</w:t>
      </w:r>
      <w:r w:rsidR="00F13E10">
        <w:rPr>
          <w:rFonts w:ascii="Times New Roman" w:hAnsi="Times New Roman" w:cs="Times New Roman"/>
        </w:rPr>
        <w:t>e</w:t>
      </w:r>
      <w:r>
        <w:rPr>
          <w:rFonts w:ascii="Times New Roman" w:hAnsi="Times New Roman" w:cs="Times New Roman"/>
        </w:rPr>
        <w:t>ds.)</w:t>
      </w:r>
      <w:r w:rsidR="00F13E10">
        <w:rPr>
          <w:rFonts w:ascii="Times New Roman" w:hAnsi="Times New Roman" w:cs="Times New Roman"/>
        </w:rPr>
        <w:t>,</w:t>
      </w:r>
      <w:r>
        <w:rPr>
          <w:rFonts w:ascii="Times New Roman" w:hAnsi="Times New Roman" w:cs="Times New Roman"/>
        </w:rPr>
        <w:t xml:space="preserve"> </w:t>
      </w:r>
    </w:p>
    <w:p w14:paraId="18DD0238" w14:textId="493BE25A" w:rsidR="006C49C9" w:rsidRDefault="006C49C9" w:rsidP="006C49C9">
      <w:pPr>
        <w:spacing w:line="480" w:lineRule="auto"/>
        <w:rPr>
          <w:rFonts w:ascii="Times New Roman" w:hAnsi="Times New Roman" w:cs="Times New Roman"/>
        </w:rPr>
      </w:pPr>
      <w:r>
        <w:rPr>
          <w:rFonts w:ascii="Times New Roman" w:hAnsi="Times New Roman" w:cs="Times New Roman"/>
        </w:rPr>
        <w:tab/>
      </w:r>
      <w:r w:rsidRPr="003023AD">
        <w:rPr>
          <w:rFonts w:ascii="Times New Roman" w:hAnsi="Times New Roman" w:cs="Times New Roman"/>
          <w:i/>
        </w:rPr>
        <w:t>The Philosophy of Creativity: New Essays</w:t>
      </w:r>
      <w:r w:rsidR="00F13E10">
        <w:rPr>
          <w:rFonts w:ascii="Times New Roman" w:hAnsi="Times New Roman" w:cs="Times New Roman"/>
        </w:rPr>
        <w:t xml:space="preserve"> (</w:t>
      </w:r>
      <w:r>
        <w:rPr>
          <w:rFonts w:ascii="Times New Roman" w:hAnsi="Times New Roman" w:cs="Times New Roman"/>
        </w:rPr>
        <w:t>Oxford: OUP</w:t>
      </w:r>
      <w:r w:rsidR="00F13E10">
        <w:rPr>
          <w:rFonts w:ascii="Times New Roman" w:hAnsi="Times New Roman" w:cs="Times New Roman"/>
        </w:rPr>
        <w:t>), pp.</w:t>
      </w:r>
      <w:r>
        <w:rPr>
          <w:rFonts w:ascii="Times New Roman" w:hAnsi="Times New Roman" w:cs="Times New Roman"/>
        </w:rPr>
        <w:t xml:space="preserve"> 62-81. </w:t>
      </w:r>
    </w:p>
    <w:p w14:paraId="2A557A28" w14:textId="36404D96" w:rsidR="006C49C9" w:rsidRDefault="006C49C9" w:rsidP="006C49C9">
      <w:pPr>
        <w:spacing w:line="480" w:lineRule="auto"/>
        <w:rPr>
          <w:rFonts w:ascii="Times New Roman" w:hAnsi="Times New Roman" w:cs="Times New Roman"/>
        </w:rPr>
      </w:pPr>
      <w:r>
        <w:rPr>
          <w:rFonts w:ascii="Times New Roman" w:hAnsi="Times New Roman" w:cs="Times New Roman"/>
        </w:rPr>
        <w:t xml:space="preserve">Chignell, Andrew (2007). </w:t>
      </w:r>
      <w:r w:rsidR="00F13E10">
        <w:rPr>
          <w:rFonts w:ascii="Times New Roman" w:hAnsi="Times New Roman" w:cs="Times New Roman"/>
        </w:rPr>
        <w:t>‘</w:t>
      </w:r>
      <w:r>
        <w:rPr>
          <w:rFonts w:ascii="Times New Roman" w:hAnsi="Times New Roman" w:cs="Times New Roman"/>
        </w:rPr>
        <w:t xml:space="preserve">Kant on the Normativity of Taste: The Role of Aesthetic </w:t>
      </w:r>
    </w:p>
    <w:p w14:paraId="2C3C1AB6" w14:textId="72E323AA" w:rsidR="006C49C9" w:rsidRDefault="006C49C9" w:rsidP="006C49C9">
      <w:pPr>
        <w:spacing w:line="480" w:lineRule="auto"/>
        <w:rPr>
          <w:rFonts w:ascii="Times New Roman" w:hAnsi="Times New Roman" w:cs="Times New Roman"/>
        </w:rPr>
      </w:pPr>
      <w:r>
        <w:rPr>
          <w:rFonts w:ascii="Times New Roman" w:hAnsi="Times New Roman" w:cs="Times New Roman"/>
        </w:rPr>
        <w:tab/>
        <w:t>Ideas</w:t>
      </w:r>
      <w:r w:rsidR="00F13E10">
        <w:rPr>
          <w:rFonts w:ascii="Times New Roman" w:hAnsi="Times New Roman" w:cs="Times New Roman"/>
        </w:rPr>
        <w:t>’,</w:t>
      </w:r>
      <w:r>
        <w:rPr>
          <w:rFonts w:ascii="Times New Roman" w:hAnsi="Times New Roman" w:cs="Times New Roman"/>
        </w:rPr>
        <w:t xml:space="preserve"> </w:t>
      </w:r>
      <w:r w:rsidRPr="003023AD">
        <w:rPr>
          <w:rFonts w:ascii="Times New Roman" w:hAnsi="Times New Roman" w:cs="Times New Roman"/>
          <w:i/>
        </w:rPr>
        <w:t>Australasian Journal of Philosophy</w:t>
      </w:r>
      <w:r>
        <w:rPr>
          <w:rFonts w:ascii="Times New Roman" w:hAnsi="Times New Roman" w:cs="Times New Roman"/>
        </w:rPr>
        <w:t xml:space="preserve"> 85</w:t>
      </w:r>
      <w:r w:rsidR="00F13E10">
        <w:rPr>
          <w:rFonts w:ascii="Times New Roman" w:hAnsi="Times New Roman" w:cs="Times New Roman"/>
        </w:rPr>
        <w:t xml:space="preserve"> (3),</w:t>
      </w:r>
      <w:r>
        <w:rPr>
          <w:rFonts w:ascii="Times New Roman" w:hAnsi="Times New Roman" w:cs="Times New Roman"/>
        </w:rPr>
        <w:t xml:space="preserve"> 415-433.  </w:t>
      </w:r>
    </w:p>
    <w:p w14:paraId="302A0369" w14:textId="2540068B" w:rsidR="007005FF" w:rsidRDefault="0090459D" w:rsidP="006C49C9">
      <w:pPr>
        <w:spacing w:line="480" w:lineRule="auto"/>
        <w:rPr>
          <w:rFonts w:ascii="Times New Roman" w:hAnsi="Times New Roman" w:cs="Times New Roman"/>
        </w:rPr>
      </w:pPr>
      <w:r>
        <w:rPr>
          <w:rFonts w:ascii="Times New Roman" w:hAnsi="Times New Roman" w:cs="Times New Roman"/>
        </w:rPr>
        <w:t xml:space="preserve">Cohen, Alix (2018). </w:t>
      </w:r>
      <w:r w:rsidR="00F13E10">
        <w:rPr>
          <w:rFonts w:ascii="Times New Roman" w:hAnsi="Times New Roman" w:cs="Times New Roman"/>
        </w:rPr>
        <w:t>‘</w:t>
      </w:r>
      <w:r>
        <w:rPr>
          <w:rFonts w:ascii="Times New Roman" w:hAnsi="Times New Roman" w:cs="Times New Roman"/>
        </w:rPr>
        <w:t>Kant on Beauty and Cognition: The Aesthetic Dimension of Cognition</w:t>
      </w:r>
      <w:r w:rsidR="00F13E10">
        <w:rPr>
          <w:rFonts w:ascii="Times New Roman" w:hAnsi="Times New Roman" w:cs="Times New Roman"/>
        </w:rPr>
        <w:t>’.</w:t>
      </w:r>
      <w:r>
        <w:rPr>
          <w:rFonts w:ascii="Times New Roman" w:hAnsi="Times New Roman" w:cs="Times New Roman"/>
        </w:rPr>
        <w:t xml:space="preserve"> </w:t>
      </w:r>
      <w:r w:rsidR="00F13E10">
        <w:rPr>
          <w:rFonts w:ascii="Times New Roman" w:hAnsi="Times New Roman" w:cs="Times New Roman"/>
        </w:rPr>
        <w:t>I</w:t>
      </w:r>
      <w:r>
        <w:rPr>
          <w:rFonts w:ascii="Times New Roman" w:hAnsi="Times New Roman" w:cs="Times New Roman"/>
        </w:rPr>
        <w:t xml:space="preserve">n  </w:t>
      </w:r>
    </w:p>
    <w:p w14:paraId="4067A26D" w14:textId="44C5D29C" w:rsidR="0090459D" w:rsidRDefault="0090459D" w:rsidP="007005FF">
      <w:pPr>
        <w:spacing w:line="480" w:lineRule="auto"/>
        <w:ind w:left="720"/>
        <w:rPr>
          <w:rFonts w:ascii="Times New Roman" w:hAnsi="Times New Roman" w:cs="Times New Roman"/>
        </w:rPr>
      </w:pPr>
      <w:r>
        <w:rPr>
          <w:rFonts w:ascii="Times New Roman" w:hAnsi="Times New Roman" w:cs="Times New Roman"/>
        </w:rPr>
        <w:t xml:space="preserve">O. </w:t>
      </w:r>
      <w:proofErr w:type="spellStart"/>
      <w:r>
        <w:rPr>
          <w:rFonts w:ascii="Times New Roman" w:hAnsi="Times New Roman" w:cs="Times New Roman"/>
        </w:rPr>
        <w:t>Beuno</w:t>
      </w:r>
      <w:proofErr w:type="spellEnd"/>
      <w:r>
        <w:rPr>
          <w:rFonts w:ascii="Times New Roman" w:hAnsi="Times New Roman" w:cs="Times New Roman"/>
        </w:rPr>
        <w:t xml:space="preserve">, G. Darby, S. </w:t>
      </w:r>
      <w:proofErr w:type="gramStart"/>
      <w:r>
        <w:rPr>
          <w:rFonts w:ascii="Times New Roman" w:hAnsi="Times New Roman" w:cs="Times New Roman"/>
        </w:rPr>
        <w:t>French</w:t>
      </w:r>
      <w:proofErr w:type="gramEnd"/>
      <w:r>
        <w:rPr>
          <w:rFonts w:ascii="Times New Roman" w:hAnsi="Times New Roman" w:cs="Times New Roman"/>
        </w:rPr>
        <w:t xml:space="preserve"> and D. Rickles (eds.), </w:t>
      </w:r>
      <w:r w:rsidRPr="007005FF">
        <w:rPr>
          <w:rFonts w:ascii="Times New Roman" w:hAnsi="Times New Roman" w:cs="Times New Roman"/>
          <w:i/>
          <w:iCs/>
        </w:rPr>
        <w:t>Thinking about Science and Reflecting on Art: Bringing Aesthetics and the Philosophy of Science Together</w:t>
      </w:r>
      <w:r w:rsidR="00F13E10">
        <w:rPr>
          <w:rFonts w:ascii="Times New Roman" w:hAnsi="Times New Roman" w:cs="Times New Roman"/>
        </w:rPr>
        <w:t xml:space="preserve"> (</w:t>
      </w:r>
      <w:r>
        <w:rPr>
          <w:rFonts w:ascii="Times New Roman" w:hAnsi="Times New Roman" w:cs="Times New Roman"/>
        </w:rPr>
        <w:t>London: Routled</w:t>
      </w:r>
      <w:r w:rsidR="007005FF">
        <w:rPr>
          <w:rFonts w:ascii="Times New Roman" w:hAnsi="Times New Roman" w:cs="Times New Roman"/>
        </w:rPr>
        <w:t>ge</w:t>
      </w:r>
      <w:r w:rsidR="00F13E10">
        <w:rPr>
          <w:rFonts w:ascii="Times New Roman" w:hAnsi="Times New Roman" w:cs="Times New Roman"/>
        </w:rPr>
        <w:t>), pp. 140-154.</w:t>
      </w:r>
      <w:r w:rsidR="007005FF">
        <w:rPr>
          <w:rFonts w:ascii="Times New Roman" w:hAnsi="Times New Roman" w:cs="Times New Roman"/>
        </w:rPr>
        <w:t xml:space="preserve"> </w:t>
      </w:r>
    </w:p>
    <w:p w14:paraId="18D98B37" w14:textId="2CF8E0DF" w:rsidR="006C49C9" w:rsidRDefault="006C49C9" w:rsidP="006C49C9">
      <w:pPr>
        <w:spacing w:line="480" w:lineRule="auto"/>
        <w:rPr>
          <w:rFonts w:ascii="Times New Roman" w:hAnsi="Times New Roman" w:cs="Times New Roman"/>
        </w:rPr>
      </w:pPr>
      <w:r>
        <w:rPr>
          <w:rFonts w:ascii="Times New Roman" w:hAnsi="Times New Roman" w:cs="Times New Roman"/>
        </w:rPr>
        <w:t xml:space="preserve">Cohen, Ted (2002). </w:t>
      </w:r>
      <w:r w:rsidR="00F13E10">
        <w:rPr>
          <w:rFonts w:ascii="Times New Roman" w:hAnsi="Times New Roman" w:cs="Times New Roman"/>
        </w:rPr>
        <w:t>‘</w:t>
      </w:r>
      <w:r>
        <w:rPr>
          <w:rFonts w:ascii="Times New Roman" w:hAnsi="Times New Roman" w:cs="Times New Roman"/>
        </w:rPr>
        <w:t>Three Problems in Kant’s Aesthetics</w:t>
      </w:r>
      <w:r w:rsidR="00F13E10">
        <w:rPr>
          <w:rFonts w:ascii="Times New Roman" w:hAnsi="Times New Roman" w:cs="Times New Roman"/>
        </w:rPr>
        <w:t>’,</w:t>
      </w:r>
      <w:r>
        <w:rPr>
          <w:rFonts w:ascii="Times New Roman" w:hAnsi="Times New Roman" w:cs="Times New Roman"/>
        </w:rPr>
        <w:t xml:space="preserve"> </w:t>
      </w:r>
      <w:r w:rsidRPr="003023AD">
        <w:rPr>
          <w:rFonts w:ascii="Times New Roman" w:hAnsi="Times New Roman" w:cs="Times New Roman"/>
          <w:i/>
        </w:rPr>
        <w:t>British Journal of Aesthetics</w:t>
      </w:r>
      <w:r>
        <w:rPr>
          <w:rFonts w:ascii="Times New Roman" w:hAnsi="Times New Roman" w:cs="Times New Roman"/>
        </w:rPr>
        <w:t xml:space="preserve"> </w:t>
      </w:r>
    </w:p>
    <w:p w14:paraId="6CBE8150" w14:textId="16C52CD7" w:rsidR="006C49C9" w:rsidRDefault="006C49C9" w:rsidP="006C49C9">
      <w:pPr>
        <w:spacing w:line="480" w:lineRule="auto"/>
        <w:rPr>
          <w:rFonts w:ascii="Times New Roman" w:hAnsi="Times New Roman" w:cs="Times New Roman"/>
        </w:rPr>
      </w:pPr>
      <w:r>
        <w:rPr>
          <w:rFonts w:ascii="Times New Roman" w:hAnsi="Times New Roman" w:cs="Times New Roman"/>
        </w:rPr>
        <w:tab/>
        <w:t>42</w:t>
      </w:r>
      <w:r w:rsidR="00F13E10">
        <w:rPr>
          <w:rFonts w:ascii="Times New Roman" w:hAnsi="Times New Roman" w:cs="Times New Roman"/>
        </w:rPr>
        <w:t>,</w:t>
      </w:r>
      <w:r>
        <w:rPr>
          <w:rFonts w:ascii="Times New Roman" w:hAnsi="Times New Roman" w:cs="Times New Roman"/>
        </w:rPr>
        <w:t xml:space="preserve"> 1-12. </w:t>
      </w:r>
    </w:p>
    <w:p w14:paraId="50453361" w14:textId="2E529B10" w:rsidR="006C49C9" w:rsidRDefault="006C49C9" w:rsidP="006C49C9">
      <w:pPr>
        <w:spacing w:line="480" w:lineRule="auto"/>
        <w:rPr>
          <w:rFonts w:ascii="Times New Roman" w:hAnsi="Times New Roman" w:cs="Times New Roman"/>
        </w:rPr>
      </w:pPr>
      <w:proofErr w:type="spellStart"/>
      <w:r>
        <w:rPr>
          <w:rFonts w:ascii="Times New Roman" w:hAnsi="Times New Roman" w:cs="Times New Roman"/>
        </w:rPr>
        <w:t>Ginsborg</w:t>
      </w:r>
      <w:proofErr w:type="spellEnd"/>
      <w:r>
        <w:rPr>
          <w:rFonts w:ascii="Times New Roman" w:hAnsi="Times New Roman" w:cs="Times New Roman"/>
        </w:rPr>
        <w:t xml:space="preserve">, Hannah (1997). </w:t>
      </w:r>
      <w:r w:rsidR="00F13E10">
        <w:rPr>
          <w:rFonts w:ascii="Times New Roman" w:hAnsi="Times New Roman" w:cs="Times New Roman"/>
        </w:rPr>
        <w:t>‘</w:t>
      </w:r>
      <w:r>
        <w:rPr>
          <w:rFonts w:ascii="Times New Roman" w:hAnsi="Times New Roman" w:cs="Times New Roman"/>
        </w:rPr>
        <w:t xml:space="preserve">Lawfulness without a Law: Kant on the Free Play of </w:t>
      </w:r>
    </w:p>
    <w:p w14:paraId="09D0E549" w14:textId="055F59A0" w:rsidR="006C49C9" w:rsidRPr="0041177D" w:rsidRDefault="006C49C9" w:rsidP="006C49C9">
      <w:pPr>
        <w:spacing w:line="480" w:lineRule="auto"/>
        <w:rPr>
          <w:rFonts w:ascii="Times New Roman" w:hAnsi="Times New Roman" w:cs="Times New Roman"/>
        </w:rPr>
      </w:pPr>
      <w:r>
        <w:rPr>
          <w:rFonts w:ascii="Times New Roman" w:hAnsi="Times New Roman" w:cs="Times New Roman"/>
        </w:rPr>
        <w:tab/>
        <w:t>Imagination and Understanding</w:t>
      </w:r>
      <w:r w:rsidR="00F13E10">
        <w:rPr>
          <w:rFonts w:ascii="Times New Roman" w:hAnsi="Times New Roman" w:cs="Times New Roman"/>
        </w:rPr>
        <w:t>’,</w:t>
      </w:r>
      <w:r>
        <w:rPr>
          <w:rFonts w:ascii="Times New Roman" w:hAnsi="Times New Roman" w:cs="Times New Roman"/>
        </w:rPr>
        <w:t xml:space="preserve"> </w:t>
      </w:r>
      <w:r w:rsidRPr="0041177D">
        <w:rPr>
          <w:rFonts w:ascii="Times New Roman" w:hAnsi="Times New Roman" w:cs="Times New Roman"/>
          <w:i/>
        </w:rPr>
        <w:t>Philosophical Topics 25</w:t>
      </w:r>
      <w:r w:rsidR="00F13E10">
        <w:rPr>
          <w:rFonts w:ascii="Times New Roman" w:hAnsi="Times New Roman" w:cs="Times New Roman"/>
        </w:rPr>
        <w:t>,</w:t>
      </w:r>
      <w:r>
        <w:rPr>
          <w:rFonts w:ascii="Times New Roman" w:hAnsi="Times New Roman" w:cs="Times New Roman"/>
        </w:rPr>
        <w:t xml:space="preserve"> 37-81. </w:t>
      </w:r>
    </w:p>
    <w:p w14:paraId="2DF8DB37" w14:textId="26EE13F4" w:rsidR="006C49C9" w:rsidRDefault="006C49C9" w:rsidP="006C49C9">
      <w:pPr>
        <w:spacing w:line="480" w:lineRule="auto"/>
        <w:rPr>
          <w:rFonts w:ascii="Times New Roman" w:hAnsi="Times New Roman" w:cs="Times New Roman"/>
        </w:rPr>
      </w:pPr>
      <w:proofErr w:type="spellStart"/>
      <w:r>
        <w:rPr>
          <w:rFonts w:ascii="Times New Roman" w:hAnsi="Times New Roman" w:cs="Times New Roman"/>
        </w:rPr>
        <w:t>Gorodeisky</w:t>
      </w:r>
      <w:proofErr w:type="spellEnd"/>
      <w:r>
        <w:rPr>
          <w:rFonts w:ascii="Times New Roman" w:hAnsi="Times New Roman" w:cs="Times New Roman"/>
        </w:rPr>
        <w:t>, Keren (201</w:t>
      </w:r>
      <w:r w:rsidR="00963AC9">
        <w:rPr>
          <w:rFonts w:ascii="Times New Roman" w:hAnsi="Times New Roman" w:cs="Times New Roman"/>
        </w:rPr>
        <w:t>1</w:t>
      </w:r>
      <w:r w:rsidRPr="00EB6E76">
        <w:rPr>
          <w:rFonts w:ascii="Times New Roman" w:hAnsi="Times New Roman" w:cs="Times New Roman"/>
        </w:rPr>
        <w:t>)</w:t>
      </w:r>
      <w:r>
        <w:rPr>
          <w:rFonts w:ascii="Times New Roman" w:hAnsi="Times New Roman" w:cs="Times New Roman"/>
        </w:rPr>
        <w:t>.</w:t>
      </w:r>
      <w:r w:rsidRPr="00EB6E76">
        <w:rPr>
          <w:rFonts w:ascii="Times New Roman" w:hAnsi="Times New Roman" w:cs="Times New Roman"/>
        </w:rPr>
        <w:t xml:space="preserve"> </w:t>
      </w:r>
      <w:r w:rsidR="00F13E10">
        <w:rPr>
          <w:rFonts w:ascii="Times New Roman" w:hAnsi="Times New Roman" w:cs="Times New Roman"/>
        </w:rPr>
        <w:t>‘</w:t>
      </w:r>
      <w:r w:rsidRPr="00EB6E76">
        <w:rPr>
          <w:rFonts w:ascii="Times New Roman" w:hAnsi="Times New Roman" w:cs="Times New Roman"/>
        </w:rPr>
        <w:t>A Tale of Two Faculties</w:t>
      </w:r>
      <w:r w:rsidR="00F13E10">
        <w:rPr>
          <w:rFonts w:ascii="Times New Roman" w:hAnsi="Times New Roman" w:cs="Times New Roman"/>
        </w:rPr>
        <w:t>’,</w:t>
      </w:r>
      <w:r>
        <w:rPr>
          <w:rFonts w:ascii="Times New Roman" w:hAnsi="Times New Roman" w:cs="Times New Roman"/>
        </w:rPr>
        <w:t xml:space="preserve"> </w:t>
      </w:r>
      <w:r w:rsidRPr="00F13E10">
        <w:rPr>
          <w:rFonts w:ascii="Times New Roman" w:hAnsi="Times New Roman" w:cs="Times New Roman"/>
          <w:i/>
          <w:iCs/>
        </w:rPr>
        <w:t>British Journal of Aesthetics</w:t>
      </w:r>
      <w:r>
        <w:rPr>
          <w:rFonts w:ascii="Times New Roman" w:hAnsi="Times New Roman" w:cs="Times New Roman"/>
        </w:rPr>
        <w:t xml:space="preserve">, 51 </w:t>
      </w:r>
    </w:p>
    <w:p w14:paraId="530203F1" w14:textId="2D19041A" w:rsidR="006C49C9" w:rsidRPr="00EB6E76" w:rsidRDefault="006C49C9" w:rsidP="006C49C9">
      <w:pPr>
        <w:spacing w:line="480" w:lineRule="auto"/>
        <w:rPr>
          <w:rFonts w:ascii="Times New Roman" w:hAnsi="Times New Roman" w:cs="Times New Roman"/>
        </w:rPr>
      </w:pPr>
      <w:r>
        <w:rPr>
          <w:rFonts w:ascii="Times New Roman" w:hAnsi="Times New Roman" w:cs="Times New Roman"/>
        </w:rPr>
        <w:tab/>
        <w:t>(4)</w:t>
      </w:r>
      <w:r w:rsidR="00F13E10">
        <w:rPr>
          <w:rFonts w:ascii="Times New Roman" w:hAnsi="Times New Roman" w:cs="Times New Roman"/>
        </w:rPr>
        <w:t>,</w:t>
      </w:r>
      <w:r>
        <w:rPr>
          <w:rFonts w:ascii="Times New Roman" w:hAnsi="Times New Roman" w:cs="Times New Roman"/>
        </w:rPr>
        <w:t xml:space="preserve"> 415-36. </w:t>
      </w:r>
    </w:p>
    <w:p w14:paraId="49896103" w14:textId="77777777" w:rsidR="006C49C9" w:rsidRDefault="006C49C9" w:rsidP="006C49C9">
      <w:pPr>
        <w:spacing w:line="480" w:lineRule="auto"/>
        <w:rPr>
          <w:rFonts w:ascii="Times New Roman" w:hAnsi="Times New Roman" w:cs="Times New Roman"/>
        </w:rPr>
      </w:pPr>
      <w:r>
        <w:rPr>
          <w:rFonts w:ascii="Times New Roman" w:hAnsi="Times New Roman" w:cs="Times New Roman"/>
        </w:rPr>
        <w:t xml:space="preserve">Guyer, Paul (1979). </w:t>
      </w:r>
      <w:r w:rsidRPr="00B70EB1">
        <w:rPr>
          <w:rFonts w:ascii="Times New Roman" w:hAnsi="Times New Roman" w:cs="Times New Roman"/>
          <w:i/>
        </w:rPr>
        <w:t>Kant and the Claims of Taste</w:t>
      </w:r>
      <w:r>
        <w:rPr>
          <w:rFonts w:ascii="Times New Roman" w:hAnsi="Times New Roman" w:cs="Times New Roman"/>
        </w:rPr>
        <w:t xml:space="preserve">. Cambridge: Cambridge University </w:t>
      </w:r>
    </w:p>
    <w:p w14:paraId="365B9D69" w14:textId="77777777" w:rsidR="006C49C9" w:rsidRPr="00B70EB1" w:rsidRDefault="006C49C9" w:rsidP="006C49C9">
      <w:pPr>
        <w:spacing w:line="480" w:lineRule="auto"/>
        <w:rPr>
          <w:rFonts w:ascii="Times New Roman" w:hAnsi="Times New Roman" w:cs="Times New Roman"/>
        </w:rPr>
      </w:pPr>
      <w:r>
        <w:rPr>
          <w:rFonts w:ascii="Times New Roman" w:hAnsi="Times New Roman" w:cs="Times New Roman"/>
        </w:rPr>
        <w:tab/>
        <w:t xml:space="preserve">Press. </w:t>
      </w:r>
    </w:p>
    <w:p w14:paraId="73B29F81" w14:textId="1C33840B" w:rsidR="006C49C9" w:rsidRDefault="006C49C9" w:rsidP="006C49C9">
      <w:pPr>
        <w:spacing w:line="480" w:lineRule="auto"/>
        <w:rPr>
          <w:rFonts w:ascii="Times New Roman" w:hAnsi="Times New Roman" w:cs="Times New Roman"/>
        </w:rPr>
      </w:pPr>
      <w:r>
        <w:rPr>
          <w:rFonts w:ascii="Times New Roman" w:hAnsi="Times New Roman" w:cs="Times New Roman"/>
        </w:rPr>
        <w:t xml:space="preserve">--------(2006) </w:t>
      </w:r>
      <w:r w:rsidR="0056767E">
        <w:rPr>
          <w:rFonts w:ascii="Times New Roman" w:hAnsi="Times New Roman" w:cs="Times New Roman"/>
        </w:rPr>
        <w:t>‘</w:t>
      </w:r>
      <w:r>
        <w:rPr>
          <w:rFonts w:ascii="Times New Roman" w:hAnsi="Times New Roman" w:cs="Times New Roman"/>
        </w:rPr>
        <w:t>The Harmony of the Faculties Revisited</w:t>
      </w:r>
      <w:r w:rsidR="0056767E">
        <w:rPr>
          <w:rFonts w:ascii="Times New Roman" w:hAnsi="Times New Roman" w:cs="Times New Roman"/>
        </w:rPr>
        <w:t>’,</w:t>
      </w:r>
      <w:r>
        <w:rPr>
          <w:rFonts w:ascii="Times New Roman" w:hAnsi="Times New Roman" w:cs="Times New Roman"/>
        </w:rPr>
        <w:t xml:space="preserve"> in R. </w:t>
      </w:r>
      <w:proofErr w:type="spellStart"/>
      <w:r>
        <w:rPr>
          <w:rFonts w:ascii="Times New Roman" w:hAnsi="Times New Roman" w:cs="Times New Roman"/>
        </w:rPr>
        <w:t>Kukla</w:t>
      </w:r>
      <w:proofErr w:type="spellEnd"/>
      <w:r>
        <w:rPr>
          <w:rFonts w:ascii="Times New Roman" w:hAnsi="Times New Roman" w:cs="Times New Roman"/>
        </w:rPr>
        <w:t xml:space="preserve"> (</w:t>
      </w:r>
      <w:r w:rsidR="0056767E">
        <w:rPr>
          <w:rFonts w:ascii="Times New Roman" w:hAnsi="Times New Roman" w:cs="Times New Roman"/>
        </w:rPr>
        <w:t>e</w:t>
      </w:r>
      <w:r>
        <w:rPr>
          <w:rFonts w:ascii="Times New Roman" w:hAnsi="Times New Roman" w:cs="Times New Roman"/>
        </w:rPr>
        <w:t>d.)</w:t>
      </w:r>
      <w:r w:rsidR="0056767E">
        <w:rPr>
          <w:rFonts w:ascii="Times New Roman" w:hAnsi="Times New Roman" w:cs="Times New Roman"/>
        </w:rPr>
        <w:t>,</w:t>
      </w:r>
      <w:r>
        <w:rPr>
          <w:rFonts w:ascii="Times New Roman" w:hAnsi="Times New Roman" w:cs="Times New Roman"/>
        </w:rPr>
        <w:t xml:space="preserve"> </w:t>
      </w:r>
    </w:p>
    <w:p w14:paraId="269E1A51" w14:textId="55AB5BA2" w:rsidR="006C49C9" w:rsidRDefault="006C49C9" w:rsidP="006C49C9">
      <w:pPr>
        <w:spacing w:line="480" w:lineRule="auto"/>
        <w:rPr>
          <w:rFonts w:ascii="Times New Roman" w:hAnsi="Times New Roman" w:cs="Times New Roman"/>
        </w:rPr>
      </w:pPr>
      <w:r>
        <w:rPr>
          <w:rFonts w:ascii="Times New Roman" w:hAnsi="Times New Roman" w:cs="Times New Roman"/>
        </w:rPr>
        <w:tab/>
      </w:r>
      <w:r w:rsidRPr="00612640">
        <w:rPr>
          <w:rFonts w:ascii="Times New Roman" w:hAnsi="Times New Roman" w:cs="Times New Roman"/>
          <w:i/>
        </w:rPr>
        <w:t>Aesthetics and Cognition in Kant’s Critical Philosophy</w:t>
      </w:r>
      <w:r w:rsidR="0056767E">
        <w:rPr>
          <w:rFonts w:ascii="Times New Roman" w:hAnsi="Times New Roman" w:cs="Times New Roman"/>
        </w:rPr>
        <w:t xml:space="preserve"> (</w:t>
      </w:r>
      <w:r>
        <w:rPr>
          <w:rFonts w:ascii="Times New Roman" w:hAnsi="Times New Roman" w:cs="Times New Roman"/>
        </w:rPr>
        <w:t xml:space="preserve">Cambridge: Cambridge </w:t>
      </w:r>
      <w:r>
        <w:rPr>
          <w:rFonts w:ascii="Times New Roman" w:hAnsi="Times New Roman" w:cs="Times New Roman"/>
        </w:rPr>
        <w:tab/>
        <w:t>University Press</w:t>
      </w:r>
      <w:r w:rsidR="0056767E">
        <w:rPr>
          <w:rFonts w:ascii="Times New Roman" w:hAnsi="Times New Roman" w:cs="Times New Roman"/>
        </w:rPr>
        <w:t>),</w:t>
      </w:r>
      <w:r>
        <w:rPr>
          <w:rFonts w:ascii="Times New Roman" w:hAnsi="Times New Roman" w:cs="Times New Roman"/>
        </w:rPr>
        <w:t xml:space="preserve"> </w:t>
      </w:r>
      <w:r w:rsidR="0056767E">
        <w:rPr>
          <w:rFonts w:ascii="Times New Roman" w:hAnsi="Times New Roman" w:cs="Times New Roman"/>
        </w:rPr>
        <w:t>pp.</w:t>
      </w:r>
      <w:r>
        <w:rPr>
          <w:rFonts w:ascii="Times New Roman" w:hAnsi="Times New Roman" w:cs="Times New Roman"/>
        </w:rPr>
        <w:t xml:space="preserve">162-193. </w:t>
      </w:r>
    </w:p>
    <w:p w14:paraId="16035CCD" w14:textId="458F1348" w:rsidR="00274581" w:rsidRDefault="006C49C9" w:rsidP="00274581">
      <w:pPr>
        <w:spacing w:line="480" w:lineRule="auto"/>
        <w:rPr>
          <w:rFonts w:ascii="Times New Roman" w:hAnsi="Times New Roman" w:cs="Times New Roman"/>
          <w:i/>
          <w:iCs/>
        </w:rPr>
      </w:pPr>
      <w:r w:rsidRPr="00274581">
        <w:rPr>
          <w:rFonts w:ascii="Times New Roman" w:hAnsi="Times New Roman" w:cs="Times New Roman"/>
        </w:rPr>
        <w:t>Henrich</w:t>
      </w:r>
      <w:r w:rsidR="00274581" w:rsidRPr="00274581">
        <w:rPr>
          <w:rFonts w:ascii="Times New Roman" w:hAnsi="Times New Roman" w:cs="Times New Roman"/>
        </w:rPr>
        <w:t xml:space="preserve">, Dieter (1992). </w:t>
      </w:r>
      <w:r w:rsidR="00274581" w:rsidRPr="00274581">
        <w:rPr>
          <w:rFonts w:ascii="Times New Roman" w:hAnsi="Times New Roman" w:cs="Times New Roman"/>
          <w:i/>
          <w:iCs/>
        </w:rPr>
        <w:t xml:space="preserve">Aesthetic </w:t>
      </w:r>
      <w:r w:rsidR="000A6951">
        <w:rPr>
          <w:rFonts w:ascii="Times New Roman" w:hAnsi="Times New Roman" w:cs="Times New Roman"/>
          <w:i/>
          <w:iCs/>
        </w:rPr>
        <w:t>Judgement</w:t>
      </w:r>
      <w:r w:rsidR="00274581" w:rsidRPr="00274581">
        <w:rPr>
          <w:rFonts w:ascii="Times New Roman" w:hAnsi="Times New Roman" w:cs="Times New Roman"/>
          <w:i/>
          <w:iCs/>
        </w:rPr>
        <w:t xml:space="preserve"> and the Moral Image of the World</w:t>
      </w:r>
      <w:r w:rsidR="00274581">
        <w:rPr>
          <w:rFonts w:ascii="Times New Roman" w:hAnsi="Times New Roman" w:cs="Times New Roman"/>
          <w:i/>
          <w:iCs/>
        </w:rPr>
        <w:t xml:space="preserve">: Studies in Kant </w:t>
      </w:r>
    </w:p>
    <w:p w14:paraId="0934FFEC" w14:textId="1A0BE3CA" w:rsidR="006C49C9" w:rsidRPr="00274581" w:rsidRDefault="00274581" w:rsidP="00274581">
      <w:pPr>
        <w:spacing w:line="480" w:lineRule="auto"/>
        <w:ind w:firstLine="720"/>
        <w:rPr>
          <w:rFonts w:ascii="Times New Roman" w:hAnsi="Times New Roman" w:cs="Times New Roman"/>
        </w:rPr>
      </w:pPr>
      <w:r>
        <w:rPr>
          <w:rFonts w:ascii="Times New Roman" w:hAnsi="Times New Roman" w:cs="Times New Roman"/>
          <w:i/>
          <w:iCs/>
        </w:rPr>
        <w:t>(Studies in Kant and German Idealism)</w:t>
      </w:r>
      <w:r>
        <w:rPr>
          <w:rFonts w:ascii="Times New Roman" w:hAnsi="Times New Roman" w:cs="Times New Roman"/>
        </w:rPr>
        <w:t xml:space="preserve">. Stanford: Stanford University Press. </w:t>
      </w:r>
    </w:p>
    <w:p w14:paraId="7DE8FD2B" w14:textId="77777777" w:rsidR="0056767E" w:rsidRDefault="006C49C9" w:rsidP="0056767E">
      <w:pPr>
        <w:spacing w:line="480" w:lineRule="auto"/>
        <w:rPr>
          <w:rFonts w:ascii="Times New Roman" w:hAnsi="Times New Roman" w:cs="Times New Roman"/>
        </w:rPr>
      </w:pPr>
      <w:r>
        <w:rPr>
          <w:rFonts w:ascii="Times New Roman" w:hAnsi="Times New Roman" w:cs="Times New Roman"/>
        </w:rPr>
        <w:lastRenderedPageBreak/>
        <w:t>Kant, Immanuel (190</w:t>
      </w:r>
      <w:r w:rsidR="0056767E">
        <w:rPr>
          <w:rFonts w:ascii="Times New Roman" w:hAnsi="Times New Roman" w:cs="Times New Roman"/>
        </w:rPr>
        <w:t>0ff.</w:t>
      </w:r>
      <w:r>
        <w:rPr>
          <w:rFonts w:ascii="Times New Roman" w:hAnsi="Times New Roman" w:cs="Times New Roman"/>
        </w:rPr>
        <w:t>)</w:t>
      </w:r>
      <w:r w:rsidRPr="00C7236B">
        <w:rPr>
          <w:rFonts w:ascii="Times New Roman" w:hAnsi="Times New Roman" w:cs="Times New Roman"/>
          <w:i/>
        </w:rPr>
        <w:t xml:space="preserve"> </w:t>
      </w:r>
      <w:proofErr w:type="spellStart"/>
      <w:r w:rsidRPr="00C7236B">
        <w:rPr>
          <w:rFonts w:ascii="Times New Roman" w:hAnsi="Times New Roman" w:cs="Times New Roman"/>
          <w:i/>
        </w:rPr>
        <w:t>Gesammelte</w:t>
      </w:r>
      <w:proofErr w:type="spellEnd"/>
      <w:r w:rsidRPr="00C7236B">
        <w:rPr>
          <w:rFonts w:ascii="Times New Roman" w:hAnsi="Times New Roman" w:cs="Times New Roman"/>
          <w:i/>
        </w:rPr>
        <w:t xml:space="preserve"> </w:t>
      </w:r>
      <w:proofErr w:type="spellStart"/>
      <w:r w:rsidRPr="00C7236B">
        <w:rPr>
          <w:rFonts w:ascii="Times New Roman" w:hAnsi="Times New Roman" w:cs="Times New Roman"/>
          <w:i/>
        </w:rPr>
        <w:t>Schriften</w:t>
      </w:r>
      <w:proofErr w:type="spellEnd"/>
      <w:r w:rsidR="0056767E">
        <w:rPr>
          <w:rFonts w:ascii="Times New Roman" w:hAnsi="Times New Roman" w:cs="Times New Roman"/>
        </w:rPr>
        <w:t xml:space="preserve"> (Akademie </w:t>
      </w:r>
      <w:proofErr w:type="spellStart"/>
      <w:r w:rsidR="0056767E">
        <w:rPr>
          <w:rFonts w:ascii="Times New Roman" w:hAnsi="Times New Roman" w:cs="Times New Roman"/>
        </w:rPr>
        <w:t>Ausgabe</w:t>
      </w:r>
      <w:proofErr w:type="spellEnd"/>
      <w:r w:rsidR="0056767E">
        <w:rPr>
          <w:rFonts w:ascii="Times New Roman" w:hAnsi="Times New Roman" w:cs="Times New Roman"/>
        </w:rPr>
        <w:t xml:space="preserve">). Vol. 1-24ff. Ed. </w:t>
      </w:r>
    </w:p>
    <w:p w14:paraId="1A64520C" w14:textId="6E455E91" w:rsidR="0056767E" w:rsidRDefault="0056767E" w:rsidP="0056767E">
      <w:pPr>
        <w:spacing w:line="480" w:lineRule="auto"/>
        <w:ind w:firstLine="720"/>
        <w:rPr>
          <w:rFonts w:ascii="Times New Roman" w:hAnsi="Times New Roman" w:cs="Times New Roman"/>
        </w:rPr>
      </w:pPr>
      <w:proofErr w:type="spellStart"/>
      <w:r>
        <w:rPr>
          <w:rFonts w:ascii="Times New Roman" w:hAnsi="Times New Roman" w:cs="Times New Roman"/>
        </w:rPr>
        <w:t>Preussische</w:t>
      </w:r>
      <w:proofErr w:type="spellEnd"/>
      <w:r>
        <w:rPr>
          <w:rFonts w:ascii="Times New Roman" w:hAnsi="Times New Roman" w:cs="Times New Roman"/>
        </w:rPr>
        <w:t xml:space="preserve"> Akademie der </w:t>
      </w:r>
      <w:proofErr w:type="spellStart"/>
      <w:r>
        <w:rPr>
          <w:rFonts w:ascii="Times New Roman" w:hAnsi="Times New Roman" w:cs="Times New Roman"/>
        </w:rPr>
        <w:t>Wissenschaften</w:t>
      </w:r>
      <w:proofErr w:type="spellEnd"/>
      <w:r>
        <w:rPr>
          <w:rFonts w:ascii="Times New Roman" w:hAnsi="Times New Roman" w:cs="Times New Roman"/>
        </w:rPr>
        <w:t xml:space="preserve"> (and successors). Berlin: De Gruyter. </w:t>
      </w:r>
    </w:p>
    <w:p w14:paraId="714B8777" w14:textId="4F49C312" w:rsidR="006C49C9" w:rsidRPr="00F73786" w:rsidRDefault="006C49C9" w:rsidP="006C49C9">
      <w:pPr>
        <w:spacing w:line="480" w:lineRule="auto"/>
        <w:rPr>
          <w:rFonts w:ascii="Times New Roman" w:hAnsi="Times New Roman" w:cs="Times New Roman"/>
          <w:i/>
        </w:rPr>
      </w:pPr>
      <w:proofErr w:type="spellStart"/>
      <w:r w:rsidRPr="00F97B39">
        <w:rPr>
          <w:rFonts w:ascii="Times New Roman" w:hAnsi="Times New Roman" w:cs="Times New Roman"/>
        </w:rPr>
        <w:t>Meerbote</w:t>
      </w:r>
      <w:proofErr w:type="spellEnd"/>
      <w:r>
        <w:rPr>
          <w:rFonts w:ascii="Times New Roman" w:hAnsi="Times New Roman" w:cs="Times New Roman"/>
        </w:rPr>
        <w:t>, Ralf (1980).</w:t>
      </w:r>
      <w:r w:rsidRPr="00F97B39">
        <w:rPr>
          <w:rFonts w:ascii="Times New Roman" w:hAnsi="Times New Roman" w:cs="Times New Roman"/>
        </w:rPr>
        <w:t xml:space="preserve"> </w:t>
      </w:r>
      <w:r w:rsidR="0056767E">
        <w:rPr>
          <w:rFonts w:ascii="Times New Roman" w:hAnsi="Times New Roman" w:cs="Times New Roman"/>
        </w:rPr>
        <w:t>‘</w:t>
      </w:r>
      <w:r w:rsidRPr="00F97B39">
        <w:rPr>
          <w:rFonts w:ascii="Times New Roman" w:hAnsi="Times New Roman" w:cs="Times New Roman"/>
        </w:rPr>
        <w:t>Reflection on Beauty</w:t>
      </w:r>
      <w:r w:rsidR="0056767E">
        <w:rPr>
          <w:rFonts w:ascii="Times New Roman" w:hAnsi="Times New Roman" w:cs="Times New Roman"/>
        </w:rPr>
        <w:t>’.</w:t>
      </w:r>
      <w:r>
        <w:rPr>
          <w:rFonts w:ascii="Times New Roman" w:hAnsi="Times New Roman" w:cs="Times New Roman"/>
        </w:rPr>
        <w:t xml:space="preserve"> </w:t>
      </w:r>
      <w:r w:rsidR="0056767E">
        <w:rPr>
          <w:rFonts w:ascii="Times New Roman" w:hAnsi="Times New Roman" w:cs="Times New Roman"/>
        </w:rPr>
        <w:t>I</w:t>
      </w:r>
      <w:r>
        <w:rPr>
          <w:rFonts w:ascii="Times New Roman" w:hAnsi="Times New Roman" w:cs="Times New Roman"/>
        </w:rPr>
        <w:t>n Ted Cohen and Paul Guyer</w:t>
      </w:r>
      <w:r w:rsidR="0056767E">
        <w:rPr>
          <w:rFonts w:ascii="Times New Roman" w:hAnsi="Times New Roman" w:cs="Times New Roman"/>
        </w:rPr>
        <w:t xml:space="preserve"> (e</w:t>
      </w:r>
      <w:r w:rsidRPr="00F97B39">
        <w:rPr>
          <w:rFonts w:ascii="Times New Roman" w:hAnsi="Times New Roman" w:cs="Times New Roman"/>
        </w:rPr>
        <w:t>ds</w:t>
      </w:r>
      <w:r>
        <w:rPr>
          <w:rFonts w:ascii="Times New Roman" w:hAnsi="Times New Roman" w:cs="Times New Roman"/>
        </w:rPr>
        <w:t>)</w:t>
      </w:r>
      <w:r w:rsidRPr="00F97B39">
        <w:rPr>
          <w:rFonts w:ascii="Times New Roman" w:hAnsi="Times New Roman" w:cs="Times New Roman"/>
        </w:rPr>
        <w:t xml:space="preserve">., </w:t>
      </w:r>
      <w:r w:rsidRPr="00F97B39">
        <w:rPr>
          <w:rFonts w:ascii="Times New Roman" w:hAnsi="Times New Roman" w:cs="Times New Roman"/>
          <w:i/>
        </w:rPr>
        <w:t xml:space="preserve">Essays </w:t>
      </w:r>
      <w:r>
        <w:rPr>
          <w:rFonts w:ascii="Times New Roman" w:hAnsi="Times New Roman" w:cs="Times New Roman"/>
          <w:i/>
        </w:rPr>
        <w:tab/>
      </w:r>
      <w:r w:rsidRPr="00F97B39">
        <w:rPr>
          <w:rFonts w:ascii="Times New Roman" w:hAnsi="Times New Roman" w:cs="Times New Roman"/>
          <w:i/>
        </w:rPr>
        <w:t>in Kant’s Aesthetics</w:t>
      </w:r>
      <w:r w:rsidRPr="00F97B39">
        <w:rPr>
          <w:rFonts w:ascii="Times New Roman" w:hAnsi="Times New Roman" w:cs="Times New Roman"/>
        </w:rPr>
        <w:t xml:space="preserve"> (Chicago: Universit</w:t>
      </w:r>
      <w:r>
        <w:rPr>
          <w:rFonts w:ascii="Times New Roman" w:hAnsi="Times New Roman" w:cs="Times New Roman"/>
        </w:rPr>
        <w:t xml:space="preserve">y of Chicago Press), </w:t>
      </w:r>
      <w:r w:rsidRPr="003300FF">
        <w:rPr>
          <w:rFonts w:ascii="Times New Roman" w:hAnsi="Times New Roman" w:cs="Times New Roman"/>
        </w:rPr>
        <w:t>55-86.</w:t>
      </w:r>
      <w:r>
        <w:rPr>
          <w:rFonts w:ascii="Times New Roman" w:hAnsi="Times New Roman" w:cs="Times New Roman"/>
          <w:b/>
        </w:rPr>
        <w:t xml:space="preserve"> </w:t>
      </w:r>
    </w:p>
    <w:p w14:paraId="75AF8DA8" w14:textId="1E5065F9" w:rsidR="006C49C9" w:rsidRDefault="006C49C9" w:rsidP="006C49C9">
      <w:pPr>
        <w:spacing w:line="480" w:lineRule="auto"/>
        <w:rPr>
          <w:rFonts w:ascii="Times New Roman" w:hAnsi="Times New Roman" w:cs="Times New Roman"/>
        </w:rPr>
      </w:pPr>
      <w:r>
        <w:rPr>
          <w:rFonts w:ascii="Times New Roman" w:hAnsi="Times New Roman" w:cs="Times New Roman"/>
        </w:rPr>
        <w:t xml:space="preserve">Merritt, Melissa and </w:t>
      </w:r>
      <w:proofErr w:type="spellStart"/>
      <w:r>
        <w:rPr>
          <w:rFonts w:ascii="Times New Roman" w:hAnsi="Times New Roman" w:cs="Times New Roman"/>
        </w:rPr>
        <w:t>Valaris</w:t>
      </w:r>
      <w:proofErr w:type="spellEnd"/>
      <w:r>
        <w:rPr>
          <w:rFonts w:ascii="Times New Roman" w:hAnsi="Times New Roman" w:cs="Times New Roman"/>
        </w:rPr>
        <w:t xml:space="preserve">, Markos (2017). </w:t>
      </w:r>
      <w:r w:rsidR="0056767E">
        <w:rPr>
          <w:rFonts w:ascii="Times New Roman" w:hAnsi="Times New Roman" w:cs="Times New Roman"/>
        </w:rPr>
        <w:t>‘</w:t>
      </w:r>
      <w:r>
        <w:rPr>
          <w:rFonts w:ascii="Times New Roman" w:hAnsi="Times New Roman" w:cs="Times New Roman"/>
        </w:rPr>
        <w:t xml:space="preserve">Attention and Synthesis in Kant’s </w:t>
      </w:r>
    </w:p>
    <w:p w14:paraId="6ADA6209" w14:textId="0FB76900" w:rsidR="006C49C9" w:rsidRDefault="006C49C9" w:rsidP="006C49C9">
      <w:pPr>
        <w:spacing w:line="480" w:lineRule="auto"/>
        <w:rPr>
          <w:rFonts w:ascii="Times New Roman" w:hAnsi="Times New Roman" w:cs="Times New Roman"/>
        </w:rPr>
      </w:pPr>
      <w:r>
        <w:rPr>
          <w:rFonts w:ascii="Times New Roman" w:hAnsi="Times New Roman" w:cs="Times New Roman"/>
        </w:rPr>
        <w:tab/>
        <w:t>Conception of Experience</w:t>
      </w:r>
      <w:r w:rsidR="0056767E">
        <w:rPr>
          <w:rFonts w:ascii="Times New Roman" w:hAnsi="Times New Roman" w:cs="Times New Roman"/>
        </w:rPr>
        <w:t>’,</w:t>
      </w:r>
      <w:r>
        <w:rPr>
          <w:rFonts w:ascii="Times New Roman" w:hAnsi="Times New Roman" w:cs="Times New Roman"/>
        </w:rPr>
        <w:t xml:space="preserve"> </w:t>
      </w:r>
      <w:r w:rsidRPr="00EC0875">
        <w:rPr>
          <w:rFonts w:ascii="Times New Roman" w:hAnsi="Times New Roman" w:cs="Times New Roman"/>
          <w:i/>
        </w:rPr>
        <w:t>The Philosophical Quarterly</w:t>
      </w:r>
      <w:r>
        <w:rPr>
          <w:rFonts w:ascii="Times New Roman" w:hAnsi="Times New Roman" w:cs="Times New Roman"/>
        </w:rPr>
        <w:t xml:space="preserve"> 67</w:t>
      </w:r>
      <w:r w:rsidR="0056767E">
        <w:rPr>
          <w:rFonts w:ascii="Times New Roman" w:hAnsi="Times New Roman" w:cs="Times New Roman"/>
        </w:rPr>
        <w:t xml:space="preserve">, </w:t>
      </w:r>
      <w:r>
        <w:rPr>
          <w:rFonts w:ascii="Times New Roman" w:hAnsi="Times New Roman" w:cs="Times New Roman"/>
        </w:rPr>
        <w:t xml:space="preserve">571-592. </w:t>
      </w:r>
    </w:p>
    <w:p w14:paraId="4C28D40D" w14:textId="100AE292" w:rsidR="006C49C9" w:rsidRDefault="006C49C9" w:rsidP="006C49C9">
      <w:pPr>
        <w:spacing w:line="480" w:lineRule="auto"/>
        <w:rPr>
          <w:rFonts w:ascii="Times New Roman" w:hAnsi="Times New Roman" w:cs="Times New Roman"/>
        </w:rPr>
      </w:pPr>
      <w:proofErr w:type="spellStart"/>
      <w:r>
        <w:rPr>
          <w:rFonts w:ascii="Times New Roman" w:hAnsi="Times New Roman" w:cs="Times New Roman"/>
        </w:rPr>
        <w:t>Ostaric</w:t>
      </w:r>
      <w:proofErr w:type="spellEnd"/>
      <w:r>
        <w:rPr>
          <w:rFonts w:ascii="Times New Roman" w:hAnsi="Times New Roman" w:cs="Times New Roman"/>
        </w:rPr>
        <w:t xml:space="preserve">, Lara (2017). </w:t>
      </w:r>
      <w:r w:rsidR="0056767E">
        <w:rPr>
          <w:rFonts w:ascii="Times New Roman" w:hAnsi="Times New Roman" w:cs="Times New Roman"/>
        </w:rPr>
        <w:t>‘</w:t>
      </w:r>
      <w:r>
        <w:rPr>
          <w:rFonts w:ascii="Times New Roman" w:hAnsi="Times New Roman" w:cs="Times New Roman"/>
        </w:rPr>
        <w:t xml:space="preserve">The Free Harmony of the Faculties and the Primacy of </w:t>
      </w:r>
    </w:p>
    <w:p w14:paraId="555BD92D" w14:textId="6943F42D" w:rsidR="006C49C9" w:rsidRDefault="006C49C9" w:rsidP="00314D9B">
      <w:pPr>
        <w:spacing w:line="480" w:lineRule="auto"/>
        <w:ind w:left="720"/>
        <w:rPr>
          <w:rFonts w:ascii="Times New Roman" w:hAnsi="Times New Roman" w:cs="Times New Roman"/>
        </w:rPr>
      </w:pPr>
      <w:r>
        <w:rPr>
          <w:rFonts w:ascii="Times New Roman" w:hAnsi="Times New Roman" w:cs="Times New Roman"/>
        </w:rPr>
        <w:t xml:space="preserve">Imagination in Kant’s Aesthetic </w:t>
      </w:r>
      <w:r w:rsidR="000A6951">
        <w:rPr>
          <w:rFonts w:ascii="Times New Roman" w:hAnsi="Times New Roman" w:cs="Times New Roman"/>
        </w:rPr>
        <w:t>Judgement</w:t>
      </w:r>
      <w:r w:rsidR="0056767E">
        <w:rPr>
          <w:rFonts w:ascii="Times New Roman" w:hAnsi="Times New Roman" w:cs="Times New Roman"/>
        </w:rPr>
        <w:t xml:space="preserve">’, </w:t>
      </w:r>
      <w:r w:rsidRPr="003023AD">
        <w:rPr>
          <w:rFonts w:ascii="Times New Roman" w:hAnsi="Times New Roman" w:cs="Times New Roman"/>
          <w:i/>
        </w:rPr>
        <w:t>European Journal of Philosophy</w:t>
      </w:r>
      <w:r>
        <w:rPr>
          <w:rFonts w:ascii="Times New Roman" w:hAnsi="Times New Roman" w:cs="Times New Roman"/>
        </w:rPr>
        <w:t xml:space="preserve"> 25 </w:t>
      </w:r>
      <w:r>
        <w:rPr>
          <w:rFonts w:ascii="Times New Roman" w:hAnsi="Times New Roman" w:cs="Times New Roman"/>
        </w:rPr>
        <w:tab/>
        <w:t>(4)</w:t>
      </w:r>
      <w:r w:rsidR="0056767E">
        <w:rPr>
          <w:rFonts w:ascii="Times New Roman" w:hAnsi="Times New Roman" w:cs="Times New Roman"/>
        </w:rPr>
        <w:t xml:space="preserve">, </w:t>
      </w:r>
      <w:r>
        <w:rPr>
          <w:rFonts w:ascii="Times New Roman" w:hAnsi="Times New Roman" w:cs="Times New Roman"/>
        </w:rPr>
        <w:t xml:space="preserve">1376-1410. </w:t>
      </w:r>
    </w:p>
    <w:p w14:paraId="3FA7871D" w14:textId="2C09B17C" w:rsidR="006C49C9" w:rsidRPr="00F73786" w:rsidRDefault="006C49C9" w:rsidP="006C49C9">
      <w:pPr>
        <w:spacing w:line="480" w:lineRule="auto"/>
        <w:rPr>
          <w:rFonts w:ascii="Times New Roman" w:hAnsi="Times New Roman" w:cs="Times New Roman"/>
        </w:rPr>
      </w:pPr>
      <w:r>
        <w:rPr>
          <w:rFonts w:ascii="Times New Roman" w:hAnsi="Times New Roman" w:cs="Times New Roman"/>
        </w:rPr>
        <w:t xml:space="preserve">Reiter, Aviv and Geiger, </w:t>
      </w:r>
      <w:proofErr w:type="spellStart"/>
      <w:r>
        <w:rPr>
          <w:rFonts w:ascii="Times New Roman" w:hAnsi="Times New Roman" w:cs="Times New Roman"/>
        </w:rPr>
        <w:t>Ido</w:t>
      </w:r>
      <w:proofErr w:type="spellEnd"/>
      <w:r>
        <w:rPr>
          <w:rFonts w:ascii="Times New Roman" w:hAnsi="Times New Roman" w:cs="Times New Roman"/>
        </w:rPr>
        <w:t xml:space="preserve"> (2018). </w:t>
      </w:r>
      <w:r w:rsidR="0056767E">
        <w:rPr>
          <w:rFonts w:ascii="Times New Roman" w:hAnsi="Times New Roman" w:cs="Times New Roman"/>
        </w:rPr>
        <w:t>‘</w:t>
      </w:r>
      <w:r>
        <w:rPr>
          <w:rFonts w:ascii="Times New Roman" w:hAnsi="Times New Roman" w:cs="Times New Roman"/>
        </w:rPr>
        <w:t xml:space="preserve">Natural Beauty, Fine Art, and the Relation Between </w:t>
      </w:r>
      <w:r>
        <w:rPr>
          <w:rFonts w:ascii="Times New Roman" w:hAnsi="Times New Roman" w:cs="Times New Roman"/>
        </w:rPr>
        <w:tab/>
        <w:t>Them</w:t>
      </w:r>
      <w:r w:rsidR="0056767E">
        <w:rPr>
          <w:rFonts w:ascii="Times New Roman" w:hAnsi="Times New Roman" w:cs="Times New Roman"/>
        </w:rPr>
        <w:t>’,</w:t>
      </w:r>
      <w:r>
        <w:rPr>
          <w:rFonts w:ascii="Times New Roman" w:hAnsi="Times New Roman" w:cs="Times New Roman"/>
        </w:rPr>
        <w:t xml:space="preserve"> </w:t>
      </w:r>
      <w:r w:rsidRPr="00F73786">
        <w:rPr>
          <w:rFonts w:ascii="Times New Roman" w:hAnsi="Times New Roman" w:cs="Times New Roman"/>
          <w:i/>
        </w:rPr>
        <w:t>Kant-</w:t>
      </w:r>
      <w:proofErr w:type="spellStart"/>
      <w:r w:rsidRPr="00F73786">
        <w:rPr>
          <w:rFonts w:ascii="Times New Roman" w:hAnsi="Times New Roman" w:cs="Times New Roman"/>
          <w:i/>
        </w:rPr>
        <w:t>Studien</w:t>
      </w:r>
      <w:proofErr w:type="spellEnd"/>
      <w:r>
        <w:rPr>
          <w:rFonts w:ascii="Times New Roman" w:hAnsi="Times New Roman" w:cs="Times New Roman"/>
        </w:rPr>
        <w:t xml:space="preserve"> 109 (1)</w:t>
      </w:r>
      <w:r w:rsidR="0056767E">
        <w:rPr>
          <w:rFonts w:ascii="Times New Roman" w:hAnsi="Times New Roman" w:cs="Times New Roman"/>
        </w:rPr>
        <w:t>,</w:t>
      </w:r>
      <w:r>
        <w:rPr>
          <w:rFonts w:ascii="Times New Roman" w:hAnsi="Times New Roman" w:cs="Times New Roman"/>
        </w:rPr>
        <w:t xml:space="preserve"> 72-100. </w:t>
      </w:r>
    </w:p>
    <w:p w14:paraId="18F72F5E" w14:textId="77777777" w:rsidR="006C49C9" w:rsidRPr="00FC2769" w:rsidRDefault="006C49C9" w:rsidP="006C49C9">
      <w:pPr>
        <w:spacing w:line="480" w:lineRule="auto"/>
        <w:rPr>
          <w:rFonts w:ascii="Times New Roman" w:hAnsi="Times New Roman" w:cs="Times New Roman"/>
        </w:rPr>
      </w:pPr>
      <w:r w:rsidRPr="00FC2769">
        <w:rPr>
          <w:rFonts w:ascii="Times New Roman" w:hAnsi="Times New Roman" w:cs="Times New Roman"/>
        </w:rPr>
        <w:t xml:space="preserve">Rogerson, Kenneth (2008). </w:t>
      </w:r>
      <w:r w:rsidRPr="00FC2769">
        <w:rPr>
          <w:rFonts w:ascii="Times New Roman" w:hAnsi="Times New Roman" w:cs="Times New Roman"/>
          <w:i/>
        </w:rPr>
        <w:t>The Problem of Free Harmony in Kant’s Aesthetics</w:t>
      </w:r>
      <w:r>
        <w:rPr>
          <w:rFonts w:ascii="Times New Roman" w:hAnsi="Times New Roman" w:cs="Times New Roman"/>
        </w:rPr>
        <w:t xml:space="preserve">. Albany: </w:t>
      </w:r>
      <w:r>
        <w:rPr>
          <w:rFonts w:ascii="Times New Roman" w:hAnsi="Times New Roman" w:cs="Times New Roman"/>
        </w:rPr>
        <w:tab/>
        <w:t xml:space="preserve">SUNY </w:t>
      </w:r>
      <w:r>
        <w:rPr>
          <w:rFonts w:ascii="Times New Roman" w:hAnsi="Times New Roman" w:cs="Times New Roman"/>
        </w:rPr>
        <w:tab/>
        <w:t xml:space="preserve">Press. </w:t>
      </w:r>
    </w:p>
    <w:p w14:paraId="5DE0D5BB" w14:textId="77A987EA" w:rsidR="006C49C9" w:rsidRDefault="006C49C9" w:rsidP="006C49C9">
      <w:pPr>
        <w:spacing w:line="480" w:lineRule="auto"/>
        <w:rPr>
          <w:rFonts w:ascii="Times New Roman" w:hAnsi="Times New Roman" w:cs="Times New Roman"/>
        </w:rPr>
      </w:pPr>
      <w:proofErr w:type="spellStart"/>
      <w:r>
        <w:rPr>
          <w:rFonts w:ascii="Times New Roman" w:hAnsi="Times New Roman" w:cs="Times New Roman"/>
        </w:rPr>
        <w:t>Rueger</w:t>
      </w:r>
      <w:proofErr w:type="spellEnd"/>
      <w:r>
        <w:rPr>
          <w:rFonts w:ascii="Times New Roman" w:hAnsi="Times New Roman" w:cs="Times New Roman"/>
        </w:rPr>
        <w:t xml:space="preserve">, Alexander and </w:t>
      </w:r>
      <w:proofErr w:type="spellStart"/>
      <w:r>
        <w:rPr>
          <w:rFonts w:ascii="Times New Roman" w:hAnsi="Times New Roman" w:cs="Times New Roman"/>
        </w:rPr>
        <w:t>Evren</w:t>
      </w:r>
      <w:proofErr w:type="spellEnd"/>
      <w:r>
        <w:rPr>
          <w:rFonts w:ascii="Times New Roman" w:hAnsi="Times New Roman" w:cs="Times New Roman"/>
        </w:rPr>
        <w:t xml:space="preserve">, </w:t>
      </w:r>
      <w:proofErr w:type="spellStart"/>
      <w:r>
        <w:rPr>
          <w:rFonts w:ascii="Times New Roman" w:hAnsi="Times New Roman" w:cs="Times New Roman"/>
        </w:rPr>
        <w:t>Şahan</w:t>
      </w:r>
      <w:proofErr w:type="spellEnd"/>
      <w:r>
        <w:rPr>
          <w:rFonts w:ascii="Times New Roman" w:hAnsi="Times New Roman" w:cs="Times New Roman"/>
        </w:rPr>
        <w:t xml:space="preserve"> (2005). </w:t>
      </w:r>
      <w:r w:rsidR="0056767E">
        <w:rPr>
          <w:rFonts w:ascii="Times New Roman" w:hAnsi="Times New Roman" w:cs="Times New Roman"/>
        </w:rPr>
        <w:t>‘</w:t>
      </w:r>
      <w:r w:rsidRPr="0041177D">
        <w:rPr>
          <w:rFonts w:ascii="Times New Roman" w:hAnsi="Times New Roman" w:cs="Times New Roman"/>
        </w:rPr>
        <w:t xml:space="preserve">The Role of Symbolic Presentation in </w:t>
      </w:r>
    </w:p>
    <w:p w14:paraId="157443B3" w14:textId="51D36A0D" w:rsidR="006C49C9" w:rsidRDefault="006C49C9" w:rsidP="006C49C9">
      <w:pPr>
        <w:spacing w:line="480" w:lineRule="auto"/>
        <w:rPr>
          <w:rFonts w:ascii="Times New Roman" w:hAnsi="Times New Roman" w:cs="Times New Roman"/>
        </w:rPr>
      </w:pPr>
      <w:r>
        <w:rPr>
          <w:rFonts w:ascii="Times New Roman" w:hAnsi="Times New Roman" w:cs="Times New Roman"/>
        </w:rPr>
        <w:tab/>
      </w:r>
      <w:r w:rsidRPr="0041177D">
        <w:rPr>
          <w:rFonts w:ascii="Times New Roman" w:hAnsi="Times New Roman" w:cs="Times New Roman"/>
        </w:rPr>
        <w:t>Kant’s Theory of Taste</w:t>
      </w:r>
      <w:r w:rsidR="0056767E">
        <w:rPr>
          <w:rFonts w:ascii="Times New Roman" w:hAnsi="Times New Roman" w:cs="Times New Roman"/>
        </w:rPr>
        <w:t>’,</w:t>
      </w:r>
      <w:r w:rsidRPr="0041177D">
        <w:rPr>
          <w:rFonts w:ascii="Times New Roman" w:hAnsi="Times New Roman" w:cs="Times New Roman"/>
        </w:rPr>
        <w:t xml:space="preserve"> </w:t>
      </w:r>
      <w:r w:rsidRPr="0041177D">
        <w:rPr>
          <w:rFonts w:ascii="Times New Roman" w:hAnsi="Times New Roman" w:cs="Times New Roman"/>
          <w:i/>
        </w:rPr>
        <w:t>British Journal of Aesthetics</w:t>
      </w:r>
      <w:r w:rsidRPr="0041177D">
        <w:rPr>
          <w:rFonts w:ascii="Times New Roman" w:hAnsi="Times New Roman" w:cs="Times New Roman"/>
        </w:rPr>
        <w:t xml:space="preserve"> 45</w:t>
      </w:r>
      <w:r w:rsidR="0056767E">
        <w:rPr>
          <w:rFonts w:ascii="Times New Roman" w:hAnsi="Times New Roman" w:cs="Times New Roman"/>
        </w:rPr>
        <w:t xml:space="preserve"> (3), 229-247. </w:t>
      </w:r>
    </w:p>
    <w:p w14:paraId="0D6021DF" w14:textId="4551598A" w:rsidR="00484BA9" w:rsidRDefault="00484BA9" w:rsidP="006C49C9">
      <w:pPr>
        <w:spacing w:line="480" w:lineRule="auto"/>
        <w:rPr>
          <w:rFonts w:ascii="Times New Roman" w:hAnsi="Times New Roman" w:cs="Times New Roman"/>
        </w:rPr>
      </w:pPr>
      <w:proofErr w:type="spellStart"/>
      <w:r>
        <w:rPr>
          <w:rFonts w:ascii="Times New Roman" w:hAnsi="Times New Roman" w:cs="Times New Roman"/>
        </w:rPr>
        <w:t>Rueger</w:t>
      </w:r>
      <w:proofErr w:type="spellEnd"/>
      <w:r>
        <w:rPr>
          <w:rFonts w:ascii="Times New Roman" w:hAnsi="Times New Roman" w:cs="Times New Roman"/>
        </w:rPr>
        <w:t xml:space="preserve">, Alexander (2008). </w:t>
      </w:r>
      <w:r w:rsidR="0056767E">
        <w:rPr>
          <w:rFonts w:ascii="Times New Roman" w:hAnsi="Times New Roman" w:cs="Times New Roman"/>
        </w:rPr>
        <w:t>‘</w:t>
      </w:r>
      <w:r>
        <w:rPr>
          <w:rFonts w:ascii="Times New Roman" w:hAnsi="Times New Roman" w:cs="Times New Roman"/>
        </w:rPr>
        <w:t xml:space="preserve">The Free Play of the Faculties and the Status of Natural Beauty in </w:t>
      </w:r>
    </w:p>
    <w:p w14:paraId="1F0357AF" w14:textId="4D6C0823" w:rsidR="006C49C9" w:rsidRPr="00484BA9" w:rsidRDefault="00484BA9" w:rsidP="00484BA9">
      <w:pPr>
        <w:spacing w:line="480" w:lineRule="auto"/>
        <w:ind w:firstLine="720"/>
        <w:rPr>
          <w:rFonts w:ascii="Times New Roman" w:hAnsi="Times New Roman" w:cs="Times New Roman"/>
        </w:rPr>
      </w:pPr>
      <w:r>
        <w:rPr>
          <w:rFonts w:ascii="Times New Roman" w:hAnsi="Times New Roman" w:cs="Times New Roman"/>
        </w:rPr>
        <w:t>Kant’s Theory of Taste</w:t>
      </w:r>
      <w:r w:rsidR="0056767E">
        <w:rPr>
          <w:rFonts w:ascii="Times New Roman" w:hAnsi="Times New Roman" w:cs="Times New Roman"/>
        </w:rPr>
        <w:t>’,</w:t>
      </w:r>
      <w:r>
        <w:rPr>
          <w:rFonts w:ascii="Times New Roman" w:hAnsi="Times New Roman" w:cs="Times New Roman"/>
        </w:rPr>
        <w:t xml:space="preserve"> </w:t>
      </w:r>
      <w:proofErr w:type="spellStart"/>
      <w:r w:rsidRPr="00484BA9">
        <w:rPr>
          <w:rFonts w:ascii="Times New Roman" w:hAnsi="Times New Roman" w:cs="Times New Roman"/>
          <w:i/>
          <w:iCs/>
        </w:rPr>
        <w:t>Archiv</w:t>
      </w:r>
      <w:proofErr w:type="spellEnd"/>
      <w:r w:rsidRPr="00484BA9">
        <w:rPr>
          <w:rFonts w:ascii="Times New Roman" w:hAnsi="Times New Roman" w:cs="Times New Roman"/>
          <w:i/>
          <w:iCs/>
        </w:rPr>
        <w:t xml:space="preserve"> </w:t>
      </w:r>
      <w:proofErr w:type="spellStart"/>
      <w:r w:rsidRPr="00484BA9">
        <w:rPr>
          <w:rFonts w:ascii="Times New Roman" w:hAnsi="Times New Roman" w:cs="Times New Roman"/>
          <w:i/>
          <w:iCs/>
        </w:rPr>
        <w:t>für</w:t>
      </w:r>
      <w:proofErr w:type="spellEnd"/>
      <w:r w:rsidRPr="00484BA9">
        <w:rPr>
          <w:rFonts w:ascii="Times New Roman" w:hAnsi="Times New Roman" w:cs="Times New Roman"/>
          <w:i/>
          <w:iCs/>
        </w:rPr>
        <w:t xml:space="preserve"> </w:t>
      </w:r>
      <w:proofErr w:type="spellStart"/>
      <w:r w:rsidRPr="00484BA9">
        <w:rPr>
          <w:rFonts w:ascii="Times New Roman" w:hAnsi="Times New Roman" w:cs="Times New Roman"/>
          <w:i/>
          <w:iCs/>
        </w:rPr>
        <w:t>Geschichte</w:t>
      </w:r>
      <w:proofErr w:type="spellEnd"/>
      <w:r w:rsidRPr="00484BA9">
        <w:rPr>
          <w:rFonts w:ascii="Times New Roman" w:hAnsi="Times New Roman" w:cs="Times New Roman"/>
          <w:i/>
          <w:iCs/>
        </w:rPr>
        <w:t xml:space="preserve"> der Philosophie</w:t>
      </w:r>
      <w:r>
        <w:rPr>
          <w:rFonts w:ascii="Times New Roman" w:hAnsi="Times New Roman" w:cs="Times New Roman"/>
        </w:rPr>
        <w:t xml:space="preserve"> 290 (3)</w:t>
      </w:r>
      <w:r w:rsidR="0056767E">
        <w:rPr>
          <w:rFonts w:ascii="Times New Roman" w:hAnsi="Times New Roman" w:cs="Times New Roman"/>
        </w:rPr>
        <w:t>,</w:t>
      </w:r>
      <w:r>
        <w:rPr>
          <w:rFonts w:ascii="Times New Roman" w:hAnsi="Times New Roman" w:cs="Times New Roman"/>
        </w:rPr>
        <w:t xml:space="preserve"> 298-322. </w:t>
      </w:r>
    </w:p>
    <w:p w14:paraId="5D6938DF" w14:textId="770BB48A" w:rsidR="00484BA9" w:rsidRDefault="00274581" w:rsidP="006C49C9">
      <w:pPr>
        <w:spacing w:line="480" w:lineRule="auto"/>
        <w:rPr>
          <w:rFonts w:ascii="Times New Roman" w:hAnsi="Times New Roman" w:cs="Times New Roman"/>
        </w:rPr>
      </w:pPr>
      <w:proofErr w:type="spellStart"/>
      <w:r w:rsidRPr="00484BA9">
        <w:rPr>
          <w:rFonts w:ascii="Times New Roman" w:hAnsi="Times New Roman" w:cs="Times New Roman"/>
        </w:rPr>
        <w:t>Rueger</w:t>
      </w:r>
      <w:proofErr w:type="spellEnd"/>
      <w:r w:rsidRPr="00484BA9">
        <w:rPr>
          <w:rFonts w:ascii="Times New Roman" w:hAnsi="Times New Roman" w:cs="Times New Roman"/>
        </w:rPr>
        <w:t>, Alexander</w:t>
      </w:r>
      <w:r w:rsidR="00484BA9" w:rsidRPr="00484BA9">
        <w:rPr>
          <w:rFonts w:ascii="Times New Roman" w:hAnsi="Times New Roman" w:cs="Times New Roman"/>
        </w:rPr>
        <w:t xml:space="preserve"> (2018). </w:t>
      </w:r>
      <w:r w:rsidRPr="00484BA9">
        <w:rPr>
          <w:rFonts w:ascii="Times New Roman" w:hAnsi="Times New Roman" w:cs="Times New Roman"/>
        </w:rPr>
        <w:t xml:space="preserve"> </w:t>
      </w:r>
      <w:r w:rsidR="0056767E">
        <w:rPr>
          <w:rFonts w:ascii="Times New Roman" w:hAnsi="Times New Roman" w:cs="Times New Roman"/>
        </w:rPr>
        <w:t>‘</w:t>
      </w:r>
      <w:r w:rsidRPr="00484BA9">
        <w:rPr>
          <w:rFonts w:ascii="Times New Roman" w:hAnsi="Times New Roman" w:cs="Times New Roman"/>
        </w:rPr>
        <w:t>Pleasure and Purpose in Kant’s Theory of Taste</w:t>
      </w:r>
      <w:r w:rsidR="0056767E">
        <w:rPr>
          <w:rFonts w:ascii="Times New Roman" w:hAnsi="Times New Roman" w:cs="Times New Roman"/>
        </w:rPr>
        <w:t>’,</w:t>
      </w:r>
      <w:r w:rsidR="00484BA9" w:rsidRPr="00484BA9">
        <w:rPr>
          <w:rFonts w:ascii="Times New Roman" w:hAnsi="Times New Roman" w:cs="Times New Roman"/>
        </w:rPr>
        <w:t xml:space="preserve"> </w:t>
      </w:r>
      <w:r w:rsidR="00484BA9" w:rsidRPr="00484BA9">
        <w:rPr>
          <w:rFonts w:ascii="Times New Roman" w:hAnsi="Times New Roman" w:cs="Times New Roman"/>
          <w:i/>
          <w:iCs/>
        </w:rPr>
        <w:t>Kant-</w:t>
      </w:r>
      <w:proofErr w:type="spellStart"/>
      <w:r w:rsidR="00484BA9" w:rsidRPr="00484BA9">
        <w:rPr>
          <w:rFonts w:ascii="Times New Roman" w:hAnsi="Times New Roman" w:cs="Times New Roman"/>
          <w:i/>
          <w:iCs/>
        </w:rPr>
        <w:t>Studien</w:t>
      </w:r>
      <w:proofErr w:type="spellEnd"/>
      <w:r w:rsidR="00484BA9">
        <w:rPr>
          <w:rFonts w:ascii="Times New Roman" w:hAnsi="Times New Roman" w:cs="Times New Roman"/>
        </w:rPr>
        <w:t xml:space="preserve"> 109 </w:t>
      </w:r>
    </w:p>
    <w:p w14:paraId="751CAF11" w14:textId="28B7A34C" w:rsidR="00274581" w:rsidRPr="00484BA9" w:rsidRDefault="00484BA9" w:rsidP="00484BA9">
      <w:pPr>
        <w:spacing w:line="480" w:lineRule="auto"/>
        <w:ind w:firstLine="720"/>
        <w:rPr>
          <w:rFonts w:ascii="Times New Roman" w:hAnsi="Times New Roman" w:cs="Times New Roman"/>
        </w:rPr>
      </w:pPr>
      <w:r>
        <w:rPr>
          <w:rFonts w:ascii="Times New Roman" w:hAnsi="Times New Roman" w:cs="Times New Roman"/>
        </w:rPr>
        <w:t xml:space="preserve">(1): 101-123. </w:t>
      </w:r>
    </w:p>
    <w:p w14:paraId="2855D88F" w14:textId="7584C6AC" w:rsidR="006C49C9" w:rsidRDefault="006C49C9" w:rsidP="006C49C9">
      <w:pPr>
        <w:spacing w:line="480" w:lineRule="auto"/>
        <w:rPr>
          <w:rFonts w:ascii="Times New Roman" w:hAnsi="Times New Roman" w:cs="Times New Roman"/>
        </w:rPr>
      </w:pPr>
      <w:r>
        <w:rPr>
          <w:rFonts w:ascii="Times New Roman" w:hAnsi="Times New Roman" w:cs="Times New Roman"/>
        </w:rPr>
        <w:t xml:space="preserve">Rush, Fred (2001). </w:t>
      </w:r>
      <w:r w:rsidR="0056767E">
        <w:rPr>
          <w:rFonts w:ascii="Times New Roman" w:hAnsi="Times New Roman" w:cs="Times New Roman"/>
        </w:rPr>
        <w:t>‘</w:t>
      </w:r>
      <w:r>
        <w:rPr>
          <w:rFonts w:ascii="Times New Roman" w:hAnsi="Times New Roman" w:cs="Times New Roman"/>
        </w:rPr>
        <w:t>The Harmony of the Faculties</w:t>
      </w:r>
      <w:r w:rsidR="0056767E">
        <w:rPr>
          <w:rFonts w:ascii="Times New Roman" w:hAnsi="Times New Roman" w:cs="Times New Roman"/>
        </w:rPr>
        <w:t>’,</w:t>
      </w:r>
      <w:r>
        <w:rPr>
          <w:rFonts w:ascii="Times New Roman" w:hAnsi="Times New Roman" w:cs="Times New Roman"/>
        </w:rPr>
        <w:t xml:space="preserve"> </w:t>
      </w:r>
      <w:r w:rsidRPr="00EC0875">
        <w:rPr>
          <w:rFonts w:ascii="Times New Roman" w:hAnsi="Times New Roman" w:cs="Times New Roman"/>
          <w:i/>
        </w:rPr>
        <w:t>Kant-</w:t>
      </w:r>
      <w:proofErr w:type="spellStart"/>
      <w:r w:rsidRPr="00EC0875">
        <w:rPr>
          <w:rFonts w:ascii="Times New Roman" w:hAnsi="Times New Roman" w:cs="Times New Roman"/>
          <w:i/>
        </w:rPr>
        <w:t>Studien</w:t>
      </w:r>
      <w:proofErr w:type="spellEnd"/>
      <w:r>
        <w:rPr>
          <w:rFonts w:ascii="Times New Roman" w:hAnsi="Times New Roman" w:cs="Times New Roman"/>
        </w:rPr>
        <w:t xml:space="preserve"> </w:t>
      </w:r>
      <w:r w:rsidR="0056767E">
        <w:rPr>
          <w:rFonts w:ascii="Times New Roman" w:hAnsi="Times New Roman" w:cs="Times New Roman"/>
        </w:rPr>
        <w:t xml:space="preserve">92, </w:t>
      </w:r>
      <w:r>
        <w:rPr>
          <w:rFonts w:ascii="Times New Roman" w:hAnsi="Times New Roman" w:cs="Times New Roman"/>
        </w:rPr>
        <w:t>38-61.</w:t>
      </w:r>
    </w:p>
    <w:p w14:paraId="14A71A28" w14:textId="42D5A875" w:rsidR="007005FF" w:rsidRDefault="007005FF" w:rsidP="006C49C9">
      <w:pPr>
        <w:spacing w:line="480" w:lineRule="auto"/>
        <w:rPr>
          <w:rFonts w:ascii="Times New Roman" w:hAnsi="Times New Roman" w:cs="Times New Roman"/>
        </w:rPr>
      </w:pPr>
      <w:r>
        <w:rPr>
          <w:rFonts w:ascii="Times New Roman" w:hAnsi="Times New Roman" w:cs="Times New Roman"/>
        </w:rPr>
        <w:t xml:space="preserve">Sethi, </w:t>
      </w:r>
      <w:proofErr w:type="spellStart"/>
      <w:r>
        <w:rPr>
          <w:rFonts w:ascii="Times New Roman" w:hAnsi="Times New Roman" w:cs="Times New Roman"/>
        </w:rPr>
        <w:t>Janum</w:t>
      </w:r>
      <w:proofErr w:type="spellEnd"/>
      <w:r>
        <w:rPr>
          <w:rFonts w:ascii="Times New Roman" w:hAnsi="Times New Roman" w:cs="Times New Roman"/>
        </w:rPr>
        <w:t xml:space="preserve"> (2019). </w:t>
      </w:r>
      <w:r w:rsidR="0056767E">
        <w:rPr>
          <w:rFonts w:ascii="Times New Roman" w:hAnsi="Times New Roman" w:cs="Times New Roman"/>
        </w:rPr>
        <w:t>‘</w:t>
      </w:r>
      <w:r w:rsidRPr="00C42FCF">
        <w:rPr>
          <w:rFonts w:ascii="Times New Roman" w:hAnsi="Times New Roman" w:cs="Times New Roman"/>
        </w:rPr>
        <w:t>Two Feelings in the Beautiful</w:t>
      </w:r>
      <w:r w:rsidR="0056767E">
        <w:rPr>
          <w:rFonts w:ascii="Times New Roman" w:hAnsi="Times New Roman" w:cs="Times New Roman"/>
        </w:rPr>
        <w:t>’,</w:t>
      </w:r>
      <w:r w:rsidRPr="00C42FCF">
        <w:rPr>
          <w:rFonts w:ascii="Times New Roman" w:hAnsi="Times New Roman" w:cs="Times New Roman"/>
        </w:rPr>
        <w:t xml:space="preserve"> </w:t>
      </w:r>
      <w:r w:rsidRPr="00C42FCF">
        <w:rPr>
          <w:rFonts w:ascii="Times New Roman" w:hAnsi="Times New Roman" w:cs="Times New Roman"/>
          <w:i/>
        </w:rPr>
        <w:t>Philosopher’s Imprint</w:t>
      </w:r>
      <w:r w:rsidRPr="00C42FCF">
        <w:rPr>
          <w:rFonts w:ascii="Times New Roman" w:hAnsi="Times New Roman" w:cs="Times New Roman"/>
        </w:rPr>
        <w:t xml:space="preserve"> </w:t>
      </w:r>
      <w:r>
        <w:rPr>
          <w:rFonts w:ascii="Times New Roman" w:hAnsi="Times New Roman" w:cs="Times New Roman"/>
        </w:rPr>
        <w:t>19</w:t>
      </w:r>
      <w:r w:rsidR="0056767E">
        <w:rPr>
          <w:rFonts w:ascii="Times New Roman" w:hAnsi="Times New Roman" w:cs="Times New Roman"/>
        </w:rPr>
        <w:t>,</w:t>
      </w:r>
      <w:r>
        <w:rPr>
          <w:rFonts w:ascii="Times New Roman" w:hAnsi="Times New Roman" w:cs="Times New Roman"/>
        </w:rPr>
        <w:t xml:space="preserve"> 1-17</w:t>
      </w:r>
      <w:r w:rsidRPr="00C42FCF">
        <w:rPr>
          <w:rFonts w:ascii="Times New Roman" w:hAnsi="Times New Roman" w:cs="Times New Roman"/>
        </w:rPr>
        <w:t>.</w:t>
      </w:r>
    </w:p>
    <w:p w14:paraId="39CC1367" w14:textId="0B4132F0" w:rsidR="006C49C9" w:rsidRDefault="006C49C9" w:rsidP="006C49C9">
      <w:pPr>
        <w:spacing w:line="480" w:lineRule="auto"/>
        <w:rPr>
          <w:rFonts w:ascii="Times New Roman" w:hAnsi="Times New Roman" w:cs="Times New Roman"/>
        </w:rPr>
      </w:pPr>
      <w:proofErr w:type="spellStart"/>
      <w:r w:rsidRPr="0094213E">
        <w:rPr>
          <w:rFonts w:ascii="Times New Roman" w:hAnsi="Times New Roman" w:cs="Times New Roman"/>
        </w:rPr>
        <w:t>Vogelmann</w:t>
      </w:r>
      <w:proofErr w:type="spellEnd"/>
      <w:r w:rsidR="0094213E" w:rsidRPr="0094213E">
        <w:rPr>
          <w:rFonts w:ascii="Times New Roman" w:hAnsi="Times New Roman" w:cs="Times New Roman"/>
        </w:rPr>
        <w:t>, Rafael</w:t>
      </w:r>
      <w:r w:rsidR="0094213E">
        <w:rPr>
          <w:rFonts w:ascii="Times New Roman" w:hAnsi="Times New Roman" w:cs="Times New Roman"/>
        </w:rPr>
        <w:t xml:space="preserve"> (2018). </w:t>
      </w:r>
      <w:r w:rsidR="0056767E">
        <w:rPr>
          <w:rFonts w:ascii="Times New Roman" w:hAnsi="Times New Roman" w:cs="Times New Roman"/>
        </w:rPr>
        <w:t>‘</w:t>
      </w:r>
      <w:r w:rsidR="0094213E">
        <w:rPr>
          <w:rFonts w:ascii="Times New Roman" w:hAnsi="Times New Roman" w:cs="Times New Roman"/>
        </w:rPr>
        <w:t>Can we make sense of free harmony?</w:t>
      </w:r>
      <w:r w:rsidR="0056767E">
        <w:rPr>
          <w:rFonts w:ascii="Times New Roman" w:hAnsi="Times New Roman" w:cs="Times New Roman"/>
        </w:rPr>
        <w:t>’,</w:t>
      </w:r>
      <w:r w:rsidR="001244C2">
        <w:rPr>
          <w:rFonts w:ascii="Times New Roman" w:hAnsi="Times New Roman" w:cs="Times New Roman"/>
        </w:rPr>
        <w:t xml:space="preserve"> </w:t>
      </w:r>
      <w:proofErr w:type="spellStart"/>
      <w:r w:rsidR="001244C2" w:rsidRPr="001244C2">
        <w:rPr>
          <w:rFonts w:ascii="Times New Roman" w:hAnsi="Times New Roman" w:cs="Times New Roman"/>
          <w:i/>
          <w:iCs/>
        </w:rPr>
        <w:t>Studi</w:t>
      </w:r>
      <w:proofErr w:type="spellEnd"/>
      <w:r w:rsidR="001244C2" w:rsidRPr="001244C2">
        <w:rPr>
          <w:rFonts w:ascii="Times New Roman" w:hAnsi="Times New Roman" w:cs="Times New Roman"/>
          <w:i/>
          <w:iCs/>
        </w:rPr>
        <w:t xml:space="preserve"> </w:t>
      </w:r>
      <w:proofErr w:type="spellStart"/>
      <w:r w:rsidR="001244C2" w:rsidRPr="001244C2">
        <w:rPr>
          <w:rFonts w:ascii="Times New Roman" w:hAnsi="Times New Roman" w:cs="Times New Roman"/>
          <w:i/>
          <w:iCs/>
        </w:rPr>
        <w:t>Kantiani</w:t>
      </w:r>
      <w:proofErr w:type="spellEnd"/>
      <w:r w:rsidR="001244C2">
        <w:rPr>
          <w:rFonts w:ascii="Times New Roman" w:hAnsi="Times New Roman" w:cs="Times New Roman"/>
        </w:rPr>
        <w:t xml:space="preserve"> 16(1)</w:t>
      </w:r>
      <w:r w:rsidR="0056767E">
        <w:rPr>
          <w:rFonts w:ascii="Times New Roman" w:hAnsi="Times New Roman" w:cs="Times New Roman"/>
        </w:rPr>
        <w:t>,</w:t>
      </w:r>
      <w:r w:rsidR="001244C2">
        <w:rPr>
          <w:rFonts w:ascii="Times New Roman" w:hAnsi="Times New Roman" w:cs="Times New Roman"/>
        </w:rPr>
        <w:t xml:space="preserve"> 53-74. </w:t>
      </w:r>
    </w:p>
    <w:p w14:paraId="7F092C74" w14:textId="77777777" w:rsidR="00314D9B" w:rsidRDefault="0098449C" w:rsidP="00314D9B">
      <w:pPr>
        <w:spacing w:line="480" w:lineRule="auto"/>
        <w:rPr>
          <w:rFonts w:ascii="Times New Roman" w:hAnsi="Times New Roman" w:cs="Times New Roman"/>
        </w:rPr>
      </w:pPr>
      <w:r>
        <w:rPr>
          <w:rFonts w:ascii="Times New Roman" w:hAnsi="Times New Roman" w:cs="Times New Roman"/>
        </w:rPr>
        <w:t xml:space="preserve">Williams, Jessica </w:t>
      </w:r>
      <w:r w:rsidR="00314D9B">
        <w:rPr>
          <w:rFonts w:ascii="Times New Roman" w:hAnsi="Times New Roman" w:cs="Times New Roman"/>
        </w:rPr>
        <w:t xml:space="preserve">J. </w:t>
      </w:r>
      <w:r>
        <w:rPr>
          <w:rFonts w:ascii="Times New Roman" w:hAnsi="Times New Roman" w:cs="Times New Roman"/>
        </w:rPr>
        <w:t xml:space="preserve">(2020). ‘“The Shape of a Four-Footed Animal in General:” Kant on </w:t>
      </w:r>
    </w:p>
    <w:p w14:paraId="0E8C40B9" w14:textId="77777777" w:rsidR="00314D9B" w:rsidRDefault="0098449C" w:rsidP="00314D9B">
      <w:pPr>
        <w:spacing w:line="480" w:lineRule="auto"/>
        <w:ind w:firstLine="720"/>
        <w:rPr>
          <w:rFonts w:ascii="Times New Roman" w:hAnsi="Times New Roman" w:cs="Times New Roman"/>
          <w:i/>
          <w:iCs/>
        </w:rPr>
      </w:pPr>
      <w:r>
        <w:rPr>
          <w:rFonts w:ascii="Times New Roman" w:hAnsi="Times New Roman" w:cs="Times New Roman"/>
        </w:rPr>
        <w:lastRenderedPageBreak/>
        <w:t>Empirical</w:t>
      </w:r>
      <w:r w:rsidR="00314D9B">
        <w:rPr>
          <w:rFonts w:ascii="Times New Roman" w:hAnsi="Times New Roman" w:cs="Times New Roman"/>
        </w:rPr>
        <w:t xml:space="preserve"> </w:t>
      </w:r>
      <w:r>
        <w:rPr>
          <w:rFonts w:ascii="Times New Roman" w:hAnsi="Times New Roman" w:cs="Times New Roman"/>
        </w:rPr>
        <w:t xml:space="preserve">Schemata and the System of Nature’ </w:t>
      </w:r>
      <w:r w:rsidRPr="0098449C">
        <w:rPr>
          <w:rFonts w:ascii="Times New Roman" w:hAnsi="Times New Roman" w:cs="Times New Roman"/>
          <w:i/>
          <w:iCs/>
        </w:rPr>
        <w:t xml:space="preserve">HOPOS: The Journal for the </w:t>
      </w:r>
    </w:p>
    <w:p w14:paraId="26572E84" w14:textId="0662921E" w:rsidR="0098449C" w:rsidRDefault="0098449C" w:rsidP="00314D9B">
      <w:pPr>
        <w:spacing w:line="480" w:lineRule="auto"/>
        <w:ind w:firstLine="720"/>
        <w:rPr>
          <w:rFonts w:ascii="Times New Roman" w:hAnsi="Times New Roman" w:cs="Times New Roman"/>
        </w:rPr>
      </w:pPr>
      <w:r w:rsidRPr="0098449C">
        <w:rPr>
          <w:rFonts w:ascii="Times New Roman" w:hAnsi="Times New Roman" w:cs="Times New Roman"/>
          <w:i/>
          <w:iCs/>
        </w:rPr>
        <w:t xml:space="preserve">International Society for the History of Philosophy of Science </w:t>
      </w:r>
      <w:r>
        <w:rPr>
          <w:rFonts w:ascii="Times New Roman" w:hAnsi="Times New Roman" w:cs="Times New Roman"/>
        </w:rPr>
        <w:t>10</w:t>
      </w:r>
      <w:r w:rsidR="0056767E">
        <w:rPr>
          <w:rFonts w:ascii="Times New Roman" w:hAnsi="Times New Roman" w:cs="Times New Roman"/>
        </w:rPr>
        <w:t xml:space="preserve"> (1),</w:t>
      </w:r>
      <w:r>
        <w:rPr>
          <w:rFonts w:ascii="Times New Roman" w:hAnsi="Times New Roman" w:cs="Times New Roman"/>
        </w:rPr>
        <w:t xml:space="preserve"> 1-23. </w:t>
      </w:r>
    </w:p>
    <w:p w14:paraId="629DA5E8" w14:textId="6C5D231F" w:rsidR="0098449C" w:rsidRDefault="00314D9B" w:rsidP="0098449C">
      <w:pPr>
        <w:rPr>
          <w:rFonts w:ascii="Times New Roman" w:hAnsi="Times New Roman" w:cs="Times New Roman"/>
        </w:rPr>
      </w:pPr>
      <w:r>
        <w:rPr>
          <w:rFonts w:ascii="Times New Roman" w:hAnsi="Times New Roman" w:cs="Times New Roman"/>
        </w:rPr>
        <w:t>--------</w:t>
      </w:r>
      <w:r w:rsidR="0098449C">
        <w:rPr>
          <w:rFonts w:ascii="Times New Roman" w:hAnsi="Times New Roman" w:cs="Times New Roman"/>
        </w:rPr>
        <w:t xml:space="preserve"> (2021). ‘Kant on Aesthetic Attention,’ </w:t>
      </w:r>
      <w:r w:rsidR="0098449C" w:rsidRPr="0098449C">
        <w:rPr>
          <w:rFonts w:ascii="Times New Roman" w:hAnsi="Times New Roman" w:cs="Times New Roman"/>
          <w:i/>
          <w:iCs/>
        </w:rPr>
        <w:t>British Journal of Aesthetics</w:t>
      </w:r>
      <w:r w:rsidR="0098449C">
        <w:rPr>
          <w:rFonts w:ascii="Times New Roman" w:hAnsi="Times New Roman" w:cs="Times New Roman"/>
        </w:rPr>
        <w:t xml:space="preserve">. </w:t>
      </w:r>
    </w:p>
    <w:p w14:paraId="7CDBB6B8" w14:textId="77777777" w:rsidR="0098449C" w:rsidRDefault="0098449C" w:rsidP="0098449C">
      <w:pPr>
        <w:rPr>
          <w:rFonts w:ascii="Times New Roman" w:hAnsi="Times New Roman" w:cs="Times New Roman"/>
        </w:rPr>
      </w:pPr>
    </w:p>
    <w:p w14:paraId="6F6DA076" w14:textId="67AD4AB3" w:rsidR="0098449C" w:rsidRDefault="0098449C" w:rsidP="00314D9B">
      <w:pPr>
        <w:ind w:firstLine="720"/>
        <w:rPr>
          <w:rFonts w:ascii="Times New Roman" w:eastAsia="Times New Roman" w:hAnsi="Times New Roman" w:cs="Times New Roman"/>
        </w:rPr>
      </w:pPr>
      <w:r>
        <w:rPr>
          <w:rFonts w:ascii="Times New Roman" w:hAnsi="Times New Roman" w:cs="Times New Roman"/>
        </w:rPr>
        <w:t>&lt;</w:t>
      </w:r>
      <w:hyperlink r:id="rId8" w:history="1">
        <w:r w:rsidRPr="00AA3313">
          <w:rPr>
            <w:rStyle w:val="Hyperlink"/>
            <w:rFonts w:ascii="Source Sans Pro" w:eastAsia="Times New Roman" w:hAnsi="Source Sans Pro" w:cs="Times New Roman"/>
            <w:sz w:val="26"/>
            <w:szCs w:val="26"/>
            <w:bdr w:val="none" w:sz="0" w:space="0" w:color="auto" w:frame="1"/>
            <w:shd w:val="clear" w:color="auto" w:fill="FFFFFF"/>
          </w:rPr>
          <w:t>https://doi.org/10.1093/aesthj/ayaa057</w:t>
        </w:r>
      </w:hyperlink>
      <w:r>
        <w:rPr>
          <w:rFonts w:ascii="Times New Roman" w:eastAsia="Times New Roman" w:hAnsi="Times New Roman" w:cs="Times New Roman"/>
        </w:rPr>
        <w:t xml:space="preserve">&gt;.  </w:t>
      </w:r>
    </w:p>
    <w:p w14:paraId="7E179515" w14:textId="77777777" w:rsidR="00314D9B" w:rsidRPr="00314D9B" w:rsidRDefault="00314D9B" w:rsidP="00314D9B">
      <w:pPr>
        <w:rPr>
          <w:rFonts w:ascii="Times New Roman" w:eastAsia="Times New Roman" w:hAnsi="Times New Roman" w:cs="Times New Roman"/>
        </w:rPr>
      </w:pPr>
    </w:p>
    <w:p w14:paraId="286020CA" w14:textId="4B8DA415" w:rsidR="001E24BC" w:rsidRDefault="006C49C9" w:rsidP="001E24BC">
      <w:pPr>
        <w:spacing w:line="480" w:lineRule="auto"/>
        <w:rPr>
          <w:rFonts w:ascii="Times New Roman" w:hAnsi="Times New Roman" w:cs="Times New Roman"/>
        </w:rPr>
      </w:pPr>
      <w:proofErr w:type="spellStart"/>
      <w:r w:rsidRPr="00056840">
        <w:rPr>
          <w:rFonts w:ascii="Times New Roman" w:hAnsi="Times New Roman" w:cs="Times New Roman"/>
        </w:rPr>
        <w:t>Zinkin</w:t>
      </w:r>
      <w:proofErr w:type="spellEnd"/>
      <w:r w:rsidRPr="00056840">
        <w:rPr>
          <w:rFonts w:ascii="Times New Roman" w:hAnsi="Times New Roman" w:cs="Times New Roman"/>
        </w:rPr>
        <w:t xml:space="preserve">, Melissa (2006). </w:t>
      </w:r>
      <w:r w:rsidR="00314D9B">
        <w:rPr>
          <w:rFonts w:ascii="Times New Roman" w:hAnsi="Times New Roman" w:cs="Times New Roman"/>
        </w:rPr>
        <w:t>‘</w:t>
      </w:r>
      <w:r w:rsidRPr="00056840">
        <w:rPr>
          <w:rFonts w:ascii="Times New Roman" w:hAnsi="Times New Roman" w:cs="Times New Roman"/>
        </w:rPr>
        <w:t>Intensive Magnitudes and the Normativity of Taste</w:t>
      </w:r>
      <w:r w:rsidR="00314D9B">
        <w:rPr>
          <w:rFonts w:ascii="Times New Roman" w:hAnsi="Times New Roman" w:cs="Times New Roman"/>
        </w:rPr>
        <w:t>’,</w:t>
      </w:r>
      <w:r>
        <w:rPr>
          <w:rFonts w:ascii="Times New Roman" w:hAnsi="Times New Roman" w:cs="Times New Roman"/>
        </w:rPr>
        <w:t xml:space="preserve"> in </w:t>
      </w:r>
      <w:r w:rsidR="00314D9B">
        <w:rPr>
          <w:rFonts w:ascii="Times New Roman" w:hAnsi="Times New Roman" w:cs="Times New Roman"/>
        </w:rPr>
        <w:t>R</w:t>
      </w:r>
      <w:r w:rsidR="001E24BC">
        <w:rPr>
          <w:rFonts w:ascii="Times New Roman" w:hAnsi="Times New Roman" w:cs="Times New Roman"/>
        </w:rPr>
        <w:t>.</w:t>
      </w:r>
      <w:r w:rsidR="00314D9B">
        <w:rPr>
          <w:rFonts w:ascii="Times New Roman" w:hAnsi="Times New Roman" w:cs="Times New Roman"/>
        </w:rPr>
        <w:t xml:space="preserve"> </w:t>
      </w:r>
      <w:proofErr w:type="spellStart"/>
      <w:r w:rsidR="00314D9B">
        <w:rPr>
          <w:rFonts w:ascii="Times New Roman" w:hAnsi="Times New Roman" w:cs="Times New Roman"/>
        </w:rPr>
        <w:t>Kukla</w:t>
      </w:r>
      <w:proofErr w:type="spellEnd"/>
      <w:r w:rsidR="00314D9B">
        <w:rPr>
          <w:rFonts w:ascii="Times New Roman" w:hAnsi="Times New Roman" w:cs="Times New Roman"/>
        </w:rPr>
        <w:t xml:space="preserve"> </w:t>
      </w:r>
    </w:p>
    <w:p w14:paraId="6DB5940B" w14:textId="0AD6A347" w:rsidR="006C49C9" w:rsidRPr="001E24BC" w:rsidRDefault="00314D9B" w:rsidP="001E24BC">
      <w:pPr>
        <w:spacing w:line="480" w:lineRule="auto"/>
        <w:ind w:left="720"/>
        <w:rPr>
          <w:rFonts w:ascii="Times New Roman" w:hAnsi="Times New Roman" w:cs="Times New Roman"/>
          <w:i/>
        </w:rPr>
      </w:pPr>
      <w:r>
        <w:rPr>
          <w:rFonts w:ascii="Times New Roman" w:hAnsi="Times New Roman" w:cs="Times New Roman"/>
        </w:rPr>
        <w:t>(ed.)</w:t>
      </w:r>
      <w:r w:rsidR="006C49C9" w:rsidRPr="00056840">
        <w:rPr>
          <w:rFonts w:ascii="Times New Roman" w:hAnsi="Times New Roman" w:cs="Times New Roman"/>
          <w:i/>
        </w:rPr>
        <w:t xml:space="preserve"> Aesthetics and Cognition in Kant’s Critical Philosophy</w:t>
      </w:r>
      <w:r>
        <w:rPr>
          <w:rFonts w:ascii="Times New Roman" w:hAnsi="Times New Roman" w:cs="Times New Roman"/>
        </w:rPr>
        <w:t xml:space="preserve"> (</w:t>
      </w:r>
      <w:r w:rsidR="006C49C9">
        <w:rPr>
          <w:rFonts w:ascii="Times New Roman" w:hAnsi="Times New Roman" w:cs="Times New Roman"/>
        </w:rPr>
        <w:t>Cambridge: Cambridge University Press</w:t>
      </w:r>
      <w:r>
        <w:rPr>
          <w:rFonts w:ascii="Times New Roman" w:hAnsi="Times New Roman" w:cs="Times New Roman"/>
        </w:rPr>
        <w:t xml:space="preserve">), pp. 138- 161. </w:t>
      </w:r>
      <w:r w:rsidR="006C49C9" w:rsidRPr="00056840">
        <w:rPr>
          <w:rFonts w:ascii="Times New Roman" w:hAnsi="Times New Roman" w:cs="Times New Roman"/>
        </w:rPr>
        <w:t xml:space="preserve"> </w:t>
      </w:r>
    </w:p>
    <w:p w14:paraId="39AC3A9A" w14:textId="049BEBF7" w:rsidR="006C49C9" w:rsidRPr="006A6C22" w:rsidRDefault="006C49C9" w:rsidP="006C49C9">
      <w:pPr>
        <w:spacing w:line="480" w:lineRule="auto"/>
        <w:rPr>
          <w:rFonts w:ascii="Times New Roman" w:hAnsi="Times New Roman" w:cs="Times New Roman"/>
        </w:rPr>
      </w:pPr>
      <w:r>
        <w:rPr>
          <w:rFonts w:ascii="Times New Roman" w:hAnsi="Times New Roman" w:cs="Times New Roman"/>
        </w:rPr>
        <w:t xml:space="preserve">------(2012). </w:t>
      </w:r>
      <w:r w:rsidR="00314D9B">
        <w:rPr>
          <w:rFonts w:ascii="Times New Roman" w:hAnsi="Times New Roman" w:cs="Times New Roman"/>
        </w:rPr>
        <w:t>‘</w:t>
      </w:r>
      <w:r>
        <w:rPr>
          <w:rFonts w:ascii="Times New Roman" w:hAnsi="Times New Roman" w:cs="Times New Roman"/>
        </w:rPr>
        <w:t>Kant and the Pleasure of “Mere Reflection”</w:t>
      </w:r>
      <w:r w:rsidR="00314D9B">
        <w:rPr>
          <w:rFonts w:ascii="Times New Roman" w:hAnsi="Times New Roman" w:cs="Times New Roman"/>
        </w:rPr>
        <w:t xml:space="preserve">’, </w:t>
      </w:r>
      <w:r w:rsidRPr="006A6C22">
        <w:rPr>
          <w:rFonts w:ascii="Times New Roman" w:hAnsi="Times New Roman" w:cs="Times New Roman"/>
          <w:i/>
        </w:rPr>
        <w:t>Inquiry</w:t>
      </w:r>
      <w:r>
        <w:rPr>
          <w:rFonts w:ascii="Times New Roman" w:hAnsi="Times New Roman" w:cs="Times New Roman"/>
        </w:rPr>
        <w:t xml:space="preserve"> 55 (5)</w:t>
      </w:r>
      <w:r w:rsidR="00314D9B">
        <w:rPr>
          <w:rFonts w:ascii="Times New Roman" w:hAnsi="Times New Roman" w:cs="Times New Roman"/>
        </w:rPr>
        <w:t xml:space="preserve">, </w:t>
      </w:r>
      <w:r>
        <w:rPr>
          <w:rFonts w:ascii="Times New Roman" w:hAnsi="Times New Roman" w:cs="Times New Roman"/>
        </w:rPr>
        <w:t xml:space="preserve">433-453. </w:t>
      </w:r>
    </w:p>
    <w:p w14:paraId="1F5103C2" w14:textId="026C23E9" w:rsidR="006C49C9" w:rsidRDefault="006C49C9" w:rsidP="006C49C9">
      <w:pPr>
        <w:spacing w:line="480" w:lineRule="auto"/>
        <w:rPr>
          <w:rFonts w:ascii="Times New Roman" w:hAnsi="Times New Roman" w:cs="Times New Roman"/>
        </w:rPr>
      </w:pPr>
      <w:proofErr w:type="spellStart"/>
      <w:r>
        <w:rPr>
          <w:rFonts w:ascii="Times New Roman" w:hAnsi="Times New Roman" w:cs="Times New Roman"/>
        </w:rPr>
        <w:t>Zuckert</w:t>
      </w:r>
      <w:proofErr w:type="spellEnd"/>
      <w:r>
        <w:rPr>
          <w:rFonts w:ascii="Times New Roman" w:hAnsi="Times New Roman" w:cs="Times New Roman"/>
        </w:rPr>
        <w:t xml:space="preserve">, Rachel (2006). </w:t>
      </w:r>
      <w:r w:rsidR="00314D9B">
        <w:rPr>
          <w:rFonts w:ascii="Times New Roman" w:hAnsi="Times New Roman" w:cs="Times New Roman"/>
        </w:rPr>
        <w:t>‘</w:t>
      </w:r>
      <w:r>
        <w:rPr>
          <w:rFonts w:ascii="Times New Roman" w:hAnsi="Times New Roman" w:cs="Times New Roman"/>
        </w:rPr>
        <w:t xml:space="preserve">The Purposiveness of Form: A Reading of Kant’s Aesthetic </w:t>
      </w:r>
      <w:r>
        <w:rPr>
          <w:rFonts w:ascii="Times New Roman" w:hAnsi="Times New Roman" w:cs="Times New Roman"/>
        </w:rPr>
        <w:tab/>
        <w:t>Formalism</w:t>
      </w:r>
      <w:r w:rsidR="00314D9B">
        <w:rPr>
          <w:rFonts w:ascii="Times New Roman" w:hAnsi="Times New Roman" w:cs="Times New Roman"/>
        </w:rPr>
        <w:t xml:space="preserve">’, </w:t>
      </w:r>
      <w:r w:rsidRPr="00EC0163">
        <w:rPr>
          <w:rFonts w:ascii="Times New Roman" w:hAnsi="Times New Roman" w:cs="Times New Roman"/>
          <w:i/>
        </w:rPr>
        <w:t>Journal of the History of Philosophy</w:t>
      </w:r>
      <w:r>
        <w:rPr>
          <w:rFonts w:ascii="Times New Roman" w:hAnsi="Times New Roman" w:cs="Times New Roman"/>
        </w:rPr>
        <w:t xml:space="preserve"> 44 (4)</w:t>
      </w:r>
      <w:r w:rsidR="00314D9B">
        <w:rPr>
          <w:rFonts w:ascii="Times New Roman" w:hAnsi="Times New Roman" w:cs="Times New Roman"/>
        </w:rPr>
        <w:t>,</w:t>
      </w:r>
      <w:r>
        <w:rPr>
          <w:rFonts w:ascii="Times New Roman" w:hAnsi="Times New Roman" w:cs="Times New Roman"/>
        </w:rPr>
        <w:t xml:space="preserve"> 599-622. </w:t>
      </w:r>
    </w:p>
    <w:p w14:paraId="0209ECD7" w14:textId="5CFD7EA0" w:rsidR="006C49C9" w:rsidRPr="005B6521" w:rsidRDefault="006C49C9" w:rsidP="006C49C9">
      <w:pPr>
        <w:spacing w:line="480" w:lineRule="auto"/>
        <w:ind w:left="720" w:hanging="720"/>
        <w:rPr>
          <w:rFonts w:ascii="Times New Roman" w:hAnsi="Times New Roman" w:cs="Times New Roman"/>
        </w:rPr>
      </w:pPr>
      <w:r>
        <w:rPr>
          <w:rFonts w:ascii="Times New Roman" w:hAnsi="Times New Roman" w:cs="Times New Roman"/>
        </w:rPr>
        <w:t xml:space="preserve">--------(2007a). </w:t>
      </w:r>
      <w:r w:rsidRPr="005B6521">
        <w:rPr>
          <w:rFonts w:ascii="Times New Roman" w:hAnsi="Times New Roman" w:cs="Times New Roman"/>
          <w:i/>
        </w:rPr>
        <w:t xml:space="preserve">Kant on Beauty and Biology: An Interpretation of the Critique of </w:t>
      </w:r>
      <w:r w:rsidR="000A6951">
        <w:rPr>
          <w:rFonts w:ascii="Times New Roman" w:hAnsi="Times New Roman" w:cs="Times New Roman"/>
          <w:i/>
        </w:rPr>
        <w:t>Judgement</w:t>
      </w:r>
      <w:r>
        <w:rPr>
          <w:rFonts w:ascii="Times New Roman" w:hAnsi="Times New Roman" w:cs="Times New Roman"/>
        </w:rPr>
        <w:t xml:space="preserve">. Cambridge: Cambridge University Press. </w:t>
      </w:r>
    </w:p>
    <w:p w14:paraId="51CFB2E5" w14:textId="09AA653C" w:rsidR="006C49C9" w:rsidRPr="005F5F0A" w:rsidRDefault="006C49C9" w:rsidP="006C49C9">
      <w:pPr>
        <w:spacing w:line="480" w:lineRule="auto"/>
        <w:rPr>
          <w:rFonts w:ascii="Times New Roman" w:hAnsi="Times New Roman" w:cs="Times New Roman"/>
        </w:rPr>
      </w:pPr>
      <w:r>
        <w:rPr>
          <w:rFonts w:ascii="Times New Roman" w:hAnsi="Times New Roman" w:cs="Times New Roman"/>
        </w:rPr>
        <w:t xml:space="preserve">-------- (2007b). </w:t>
      </w:r>
      <w:r w:rsidR="00314D9B">
        <w:rPr>
          <w:rFonts w:ascii="Times New Roman" w:hAnsi="Times New Roman" w:cs="Times New Roman"/>
        </w:rPr>
        <w:t>‘</w:t>
      </w:r>
      <w:r>
        <w:rPr>
          <w:rFonts w:ascii="Times New Roman" w:hAnsi="Times New Roman" w:cs="Times New Roman"/>
        </w:rPr>
        <w:t>Kant’s Rationalist Aesthetics</w:t>
      </w:r>
      <w:r w:rsidR="00314D9B">
        <w:rPr>
          <w:rFonts w:ascii="Times New Roman" w:hAnsi="Times New Roman" w:cs="Times New Roman"/>
        </w:rPr>
        <w:t xml:space="preserve">’, </w:t>
      </w:r>
      <w:r w:rsidRPr="0087693D">
        <w:rPr>
          <w:rFonts w:ascii="Times New Roman" w:hAnsi="Times New Roman" w:cs="Times New Roman"/>
          <w:i/>
        </w:rPr>
        <w:t>Kant-</w:t>
      </w:r>
      <w:proofErr w:type="spellStart"/>
      <w:r w:rsidRPr="0087693D">
        <w:rPr>
          <w:rFonts w:ascii="Times New Roman" w:hAnsi="Times New Roman" w:cs="Times New Roman"/>
          <w:i/>
        </w:rPr>
        <w:t>Studien</w:t>
      </w:r>
      <w:proofErr w:type="spellEnd"/>
      <w:r w:rsidR="00314D9B">
        <w:rPr>
          <w:rFonts w:ascii="Times New Roman" w:hAnsi="Times New Roman" w:cs="Times New Roman"/>
        </w:rPr>
        <w:t xml:space="preserve"> 98(4), </w:t>
      </w:r>
      <w:r>
        <w:rPr>
          <w:rFonts w:ascii="Times New Roman" w:hAnsi="Times New Roman" w:cs="Times New Roman"/>
        </w:rPr>
        <w:t>443-463.</w:t>
      </w:r>
    </w:p>
    <w:p w14:paraId="3541FFF7" w14:textId="280EDD47" w:rsidR="00C97582" w:rsidRDefault="00C97582" w:rsidP="00A8247F">
      <w:pPr>
        <w:spacing w:after="240" w:line="480" w:lineRule="auto"/>
        <w:rPr>
          <w:rFonts w:ascii="Times New Roman" w:hAnsi="Times New Roman" w:cs="Times New Roman"/>
        </w:rPr>
      </w:pPr>
    </w:p>
    <w:p w14:paraId="663A9222" w14:textId="07BC2D3A" w:rsidR="00AB1EF5" w:rsidRPr="00826818" w:rsidRDefault="00453791" w:rsidP="00826818">
      <w:pPr>
        <w:spacing w:after="240" w:line="480" w:lineRule="auto"/>
        <w:rPr>
          <w:rFonts w:ascii="Times New Roman" w:hAnsi="Times New Roman" w:cs="Times New Roman"/>
        </w:rPr>
      </w:pPr>
      <w:r>
        <w:rPr>
          <w:rFonts w:ascii="Times New Roman" w:hAnsi="Times New Roman" w:cs="Times New Roman"/>
        </w:rPr>
        <w:t xml:space="preserve"> </w:t>
      </w:r>
    </w:p>
    <w:p w14:paraId="19480BCA" w14:textId="7EFEED9C" w:rsidR="005C6837" w:rsidRPr="00365E5D" w:rsidRDefault="005C6837" w:rsidP="00826818">
      <w:pPr>
        <w:spacing w:after="240" w:line="480" w:lineRule="auto"/>
        <w:rPr>
          <w:rFonts w:ascii="Times New Roman" w:hAnsi="Times New Roman" w:cs="Times New Roman"/>
        </w:rPr>
      </w:pPr>
      <w:r>
        <w:rPr>
          <w:rFonts w:ascii="Times New Roman" w:hAnsi="Times New Roman" w:cs="Times New Roman"/>
        </w:rPr>
        <w:t xml:space="preserve"> </w:t>
      </w:r>
    </w:p>
    <w:sectPr w:rsidR="005C6837" w:rsidRPr="00365E5D">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8574" w14:textId="77777777" w:rsidR="00466F7C" w:rsidRDefault="00466F7C" w:rsidP="00365E5D">
      <w:r>
        <w:separator/>
      </w:r>
    </w:p>
  </w:endnote>
  <w:endnote w:type="continuationSeparator" w:id="0">
    <w:p w14:paraId="4B780D96" w14:textId="77777777" w:rsidR="00466F7C" w:rsidRDefault="00466F7C" w:rsidP="00365E5D">
      <w:r>
        <w:continuationSeparator/>
      </w:r>
    </w:p>
  </w:endnote>
  <w:endnote w:id="1">
    <w:p w14:paraId="01645CF4" w14:textId="774826DB" w:rsidR="00060024" w:rsidRPr="0093298F" w:rsidRDefault="00060024" w:rsidP="00365E5D">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References to Immanuel Kant’s </w:t>
      </w:r>
      <w:r w:rsidRPr="0093298F">
        <w:rPr>
          <w:rFonts w:ascii="Times New Roman" w:hAnsi="Times New Roman" w:cs="Times New Roman"/>
          <w:i/>
          <w:sz w:val="24"/>
          <w:szCs w:val="24"/>
        </w:rPr>
        <w:t>Critique of Pure Reason</w:t>
      </w:r>
      <w:r w:rsidRPr="0093298F">
        <w:rPr>
          <w:rFonts w:ascii="Times New Roman" w:hAnsi="Times New Roman" w:cs="Times New Roman"/>
          <w:sz w:val="24"/>
          <w:szCs w:val="24"/>
        </w:rPr>
        <w:t xml:space="preserve"> are to the standard A/ B pagination. All other references to Kant’s works cite the volume and page number of </w:t>
      </w:r>
      <w:r w:rsidRPr="0093298F">
        <w:rPr>
          <w:rFonts w:ascii="Times New Roman" w:hAnsi="Times New Roman" w:cs="Times New Roman"/>
          <w:i/>
          <w:sz w:val="24"/>
          <w:szCs w:val="24"/>
        </w:rPr>
        <w:t>Kants gesammelte Schriften</w:t>
      </w:r>
      <w:r w:rsidRPr="0093298F">
        <w:rPr>
          <w:rFonts w:ascii="Times New Roman" w:hAnsi="Times New Roman" w:cs="Times New Roman"/>
          <w:sz w:val="24"/>
          <w:szCs w:val="24"/>
        </w:rPr>
        <w:t xml:space="preserve"> (Kant 1900ff). Throughout, I have used the translations from the </w:t>
      </w:r>
      <w:r w:rsidRPr="0093298F">
        <w:rPr>
          <w:rFonts w:ascii="Times New Roman" w:hAnsi="Times New Roman" w:cs="Times New Roman"/>
          <w:i/>
          <w:iCs/>
          <w:sz w:val="24"/>
          <w:szCs w:val="24"/>
        </w:rPr>
        <w:t>Cambridge Edition of the Works of Immanuel Kant</w:t>
      </w:r>
      <w:r w:rsidRPr="0093298F">
        <w:rPr>
          <w:rFonts w:ascii="Times New Roman" w:hAnsi="Times New Roman" w:cs="Times New Roman"/>
          <w:sz w:val="24"/>
          <w:szCs w:val="24"/>
        </w:rPr>
        <w:t xml:space="preserve">, and I indicate where I have modified these translations. I employ the following abbreviations: Anth= Anthropology from a Pragmatic Point of View, </w:t>
      </w:r>
      <w:r w:rsidR="00963AC9" w:rsidRPr="0093298F">
        <w:rPr>
          <w:rFonts w:ascii="Times New Roman" w:hAnsi="Times New Roman" w:cs="Times New Roman"/>
          <w:sz w:val="24"/>
          <w:szCs w:val="24"/>
        </w:rPr>
        <w:t xml:space="preserve">Anth-F= Anthropology Friedlander, </w:t>
      </w:r>
      <w:r w:rsidR="00BE3914" w:rsidRPr="0093298F">
        <w:rPr>
          <w:rFonts w:ascii="Times New Roman" w:hAnsi="Times New Roman" w:cs="Times New Roman"/>
          <w:sz w:val="24"/>
          <w:szCs w:val="24"/>
        </w:rPr>
        <w:t xml:space="preserve">Anth-Mr= Anthropology Mongrovius, </w:t>
      </w:r>
      <w:r w:rsidR="00963AC9" w:rsidRPr="0093298F">
        <w:rPr>
          <w:rFonts w:ascii="Times New Roman" w:hAnsi="Times New Roman" w:cs="Times New Roman"/>
          <w:sz w:val="24"/>
          <w:szCs w:val="24"/>
        </w:rPr>
        <w:t>CJ=</w:t>
      </w:r>
      <w:r w:rsidR="00963AC9" w:rsidRPr="0093298F">
        <w:rPr>
          <w:rFonts w:ascii="Times New Roman" w:hAnsi="Times New Roman" w:cs="Times New Roman"/>
          <w:i/>
          <w:iCs/>
          <w:sz w:val="24"/>
          <w:szCs w:val="24"/>
        </w:rPr>
        <w:t xml:space="preserve">Critique of the Power of </w:t>
      </w:r>
      <w:r w:rsidR="000A6951">
        <w:rPr>
          <w:rFonts w:ascii="Times New Roman" w:hAnsi="Times New Roman" w:cs="Times New Roman"/>
          <w:i/>
          <w:iCs/>
          <w:sz w:val="24"/>
          <w:szCs w:val="24"/>
        </w:rPr>
        <w:t>Judgement</w:t>
      </w:r>
      <w:r w:rsidR="00963AC9" w:rsidRPr="0093298F">
        <w:rPr>
          <w:rFonts w:ascii="Times New Roman" w:hAnsi="Times New Roman" w:cs="Times New Roman"/>
          <w:sz w:val="24"/>
          <w:szCs w:val="24"/>
        </w:rPr>
        <w:t xml:space="preserve">, L-Met= </w:t>
      </w:r>
      <w:r w:rsidR="00963AC9" w:rsidRPr="0093298F">
        <w:rPr>
          <w:rFonts w:ascii="Times New Roman" w:hAnsi="Times New Roman" w:cs="Times New Roman"/>
          <w:i/>
          <w:iCs/>
          <w:sz w:val="24"/>
          <w:szCs w:val="24"/>
        </w:rPr>
        <w:t>Lectures on Metaphysics</w:t>
      </w:r>
      <w:r w:rsidR="00963AC9" w:rsidRPr="0093298F">
        <w:rPr>
          <w:rFonts w:ascii="Times New Roman" w:hAnsi="Times New Roman" w:cs="Times New Roman"/>
          <w:sz w:val="24"/>
          <w:szCs w:val="24"/>
        </w:rPr>
        <w:t xml:space="preserve">, </w:t>
      </w:r>
      <w:r w:rsidR="00BE3914" w:rsidRPr="0093298F">
        <w:rPr>
          <w:rFonts w:ascii="Times New Roman" w:hAnsi="Times New Roman" w:cs="Times New Roman"/>
          <w:sz w:val="24"/>
          <w:szCs w:val="24"/>
        </w:rPr>
        <w:t>Log-Bl= Blomberg Logic</w:t>
      </w:r>
      <w:r w:rsidR="0093298F">
        <w:rPr>
          <w:rFonts w:ascii="Times New Roman" w:hAnsi="Times New Roman" w:cs="Times New Roman"/>
          <w:sz w:val="24"/>
          <w:szCs w:val="24"/>
        </w:rPr>
        <w:t xml:space="preserve">. </w:t>
      </w:r>
      <w:r w:rsidR="00BE3914" w:rsidRPr="0093298F">
        <w:rPr>
          <w:rFonts w:ascii="Times New Roman" w:hAnsi="Times New Roman" w:cs="Times New Roman"/>
          <w:sz w:val="24"/>
          <w:szCs w:val="24"/>
        </w:rPr>
        <w:t xml:space="preserve"> </w:t>
      </w:r>
    </w:p>
  </w:endnote>
  <w:endnote w:id="2">
    <w:p w14:paraId="024EB13F" w14:textId="77777777" w:rsidR="00060024" w:rsidRPr="0093298F" w:rsidRDefault="00060024" w:rsidP="00365E5D">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For different interpretations of free play, see Rush (1992); Allison (2001); </w:t>
      </w:r>
      <w:r w:rsidRPr="0093298F">
        <w:rPr>
          <w:rFonts w:ascii="Times New Roman" w:hAnsi="Times New Roman" w:cs="Times New Roman"/>
          <w:sz w:val="24"/>
          <w:szCs w:val="24"/>
        </w:rPr>
        <w:t xml:space="preserve">Ginsborg (1997); Guyer (1979, 2006); Rueger and Evren (2005); Zinkin (2006); Zuckert (2006, 2007a); Chignell (2007); Rogerson (2008); Gorodeisky (2012); and Ostaric (2017). </w:t>
      </w:r>
    </w:p>
  </w:endnote>
  <w:endnote w:id="3">
    <w:p w14:paraId="30253A4A" w14:textId="3F137382" w:rsidR="00060024" w:rsidRPr="0093298F" w:rsidRDefault="00060024" w:rsidP="00365E5D">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Guyer (2006) provides a helpful overview of the interpretative possibilities, which he divides into ‘pre-cognitive’ and ‘multi-cognitive’ interpretations before proposing his own ‘meta-cognitive’ interpretation. Although my interpretation is best classified as meta-cognitive, many of the points I make about the freedom of attention and the relationship between imagination and understanding could be adopted by proponents of both the pre-cognitive and multi-cognitive approaches. </w:t>
      </w:r>
    </w:p>
  </w:endnote>
  <w:endnote w:id="4">
    <w:p w14:paraId="1F39F460" w14:textId="04A32DA1" w:rsidR="00060024" w:rsidRPr="0093298F" w:rsidRDefault="00060024" w:rsidP="00365E5D">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This is what Guyer (2006) calls the ‘multi-cognitive’ interpretation, which he attributes to Gerhard </w:t>
      </w:r>
      <w:r w:rsidRPr="0093298F">
        <w:rPr>
          <w:rFonts w:ascii="Times New Roman" w:hAnsi="Times New Roman" w:cs="Times New Roman"/>
          <w:sz w:val="24"/>
          <w:szCs w:val="24"/>
        </w:rPr>
        <w:t xml:space="preserve">Seel (1988), Fred Rush (2001) and Henry Allison (2001). </w:t>
      </w:r>
    </w:p>
  </w:endnote>
  <w:endnote w:id="5">
    <w:p w14:paraId="0D60CDA6" w14:textId="2710706F" w:rsidR="00060024" w:rsidRPr="0093298F" w:rsidRDefault="00060024" w:rsidP="00365E5D">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This is the ‘pre-cognitive’ interpretation, which Guyer attributes to Dieter Henrich (1992); Donald Crawford (1974); Hannah </w:t>
      </w:r>
      <w:r w:rsidRPr="0093298F">
        <w:rPr>
          <w:rFonts w:ascii="Times New Roman" w:hAnsi="Times New Roman" w:cs="Times New Roman"/>
          <w:sz w:val="24"/>
          <w:szCs w:val="24"/>
        </w:rPr>
        <w:t>Ginsborg (1997); Rudolph Makkreel (1990), and to his own earlier work (1979/1997).</w:t>
      </w:r>
    </w:p>
  </w:endnote>
  <w:endnote w:id="6">
    <w:p w14:paraId="55BE0F11" w14:textId="2065950A" w:rsidR="00060024" w:rsidRPr="0093298F" w:rsidRDefault="00060024" w:rsidP="00365E5D">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This is the </w:t>
      </w:r>
      <w:r w:rsidR="0093298F">
        <w:rPr>
          <w:rFonts w:ascii="Times New Roman" w:hAnsi="Times New Roman" w:cs="Times New Roman"/>
          <w:sz w:val="24"/>
          <w:szCs w:val="24"/>
        </w:rPr>
        <w:t>‘</w:t>
      </w:r>
      <w:r w:rsidRPr="0093298F">
        <w:rPr>
          <w:rFonts w:ascii="Times New Roman" w:hAnsi="Times New Roman" w:cs="Times New Roman"/>
          <w:sz w:val="24"/>
          <w:szCs w:val="24"/>
        </w:rPr>
        <w:t>meta-cognitive</w:t>
      </w:r>
      <w:r w:rsidR="0093298F">
        <w:rPr>
          <w:rFonts w:ascii="Times New Roman" w:hAnsi="Times New Roman" w:cs="Times New Roman"/>
          <w:sz w:val="24"/>
          <w:szCs w:val="24"/>
        </w:rPr>
        <w:t>’</w:t>
      </w:r>
      <w:r w:rsidRPr="0093298F">
        <w:rPr>
          <w:rFonts w:ascii="Times New Roman" w:hAnsi="Times New Roman" w:cs="Times New Roman"/>
          <w:sz w:val="24"/>
          <w:szCs w:val="24"/>
        </w:rPr>
        <w:t xml:space="preserve"> view that Guyer defends in (2006). I take it that </w:t>
      </w:r>
      <w:r w:rsidRPr="0093298F">
        <w:rPr>
          <w:rFonts w:ascii="Times New Roman" w:hAnsi="Times New Roman" w:cs="Times New Roman"/>
          <w:sz w:val="24"/>
          <w:szCs w:val="24"/>
        </w:rPr>
        <w:t xml:space="preserve">Zuckert also counts as having a meta-cognitive view, because she holds that the understanding already possesses a concept of the object in most experiences of beauty, but </w:t>
      </w:r>
      <w:r w:rsidR="0093298F">
        <w:rPr>
          <w:rFonts w:ascii="Times New Roman" w:hAnsi="Times New Roman" w:cs="Times New Roman"/>
          <w:sz w:val="24"/>
          <w:szCs w:val="24"/>
        </w:rPr>
        <w:t>‘</w:t>
      </w:r>
      <w:r w:rsidRPr="0093298F">
        <w:rPr>
          <w:rFonts w:ascii="Times New Roman" w:hAnsi="Times New Roman" w:cs="Times New Roman"/>
          <w:sz w:val="24"/>
          <w:szCs w:val="24"/>
        </w:rPr>
        <w:t>articulates</w:t>
      </w:r>
      <w:r w:rsidR="0093298F">
        <w:rPr>
          <w:rFonts w:ascii="Times New Roman" w:hAnsi="Times New Roman" w:cs="Times New Roman"/>
          <w:sz w:val="24"/>
          <w:szCs w:val="24"/>
        </w:rPr>
        <w:t>’</w:t>
      </w:r>
      <w:r w:rsidRPr="0093298F">
        <w:rPr>
          <w:rFonts w:ascii="Times New Roman" w:hAnsi="Times New Roman" w:cs="Times New Roman"/>
          <w:sz w:val="24"/>
          <w:szCs w:val="24"/>
        </w:rPr>
        <w:t xml:space="preserve"> the </w:t>
      </w:r>
      <w:r w:rsidR="0093298F">
        <w:rPr>
          <w:rFonts w:ascii="Times New Roman" w:hAnsi="Times New Roman" w:cs="Times New Roman"/>
          <w:sz w:val="24"/>
          <w:szCs w:val="24"/>
        </w:rPr>
        <w:t>‘</w:t>
      </w:r>
      <w:r w:rsidRPr="0093298F">
        <w:rPr>
          <w:rFonts w:ascii="Times New Roman" w:hAnsi="Times New Roman" w:cs="Times New Roman"/>
          <w:sz w:val="24"/>
          <w:szCs w:val="24"/>
        </w:rPr>
        <w:t>parts, reasons, or marks</w:t>
      </w:r>
      <w:r w:rsidR="0093298F">
        <w:rPr>
          <w:rFonts w:ascii="Times New Roman" w:hAnsi="Times New Roman" w:cs="Times New Roman"/>
          <w:sz w:val="24"/>
          <w:szCs w:val="24"/>
        </w:rPr>
        <w:t>’</w:t>
      </w:r>
      <w:r w:rsidRPr="0093298F">
        <w:rPr>
          <w:rFonts w:ascii="Times New Roman" w:hAnsi="Times New Roman" w:cs="Times New Roman"/>
          <w:sz w:val="24"/>
          <w:szCs w:val="24"/>
        </w:rPr>
        <w:t xml:space="preserve"> of an object that contribute to its beauty, but which go beyond what is required for conceptual recognition (2007a</w:t>
      </w:r>
      <w:r w:rsidR="00F13E10">
        <w:rPr>
          <w:rFonts w:ascii="Times New Roman" w:hAnsi="Times New Roman" w:cs="Times New Roman"/>
          <w:sz w:val="24"/>
          <w:szCs w:val="24"/>
        </w:rPr>
        <w:t>:</w:t>
      </w:r>
      <w:r w:rsidRPr="0093298F">
        <w:rPr>
          <w:rFonts w:ascii="Times New Roman" w:hAnsi="Times New Roman" w:cs="Times New Roman"/>
          <w:sz w:val="24"/>
          <w:szCs w:val="24"/>
        </w:rPr>
        <w:t xml:space="preserve"> 286, n 13). </w:t>
      </w:r>
    </w:p>
  </w:endnote>
  <w:endnote w:id="7">
    <w:p w14:paraId="7DF873D7" w14:textId="7AFB9B21" w:rsidR="00060024" w:rsidRPr="0093298F" w:rsidRDefault="00060024">
      <w:pPr>
        <w:pStyle w:val="EndnoteText"/>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Those who have explicitly acknowledged this puzzle include </w:t>
      </w:r>
      <w:r w:rsidRPr="0093298F">
        <w:rPr>
          <w:rFonts w:ascii="Times New Roman" w:hAnsi="Times New Roman" w:cs="Times New Roman"/>
          <w:sz w:val="24"/>
          <w:szCs w:val="24"/>
        </w:rPr>
        <w:t xml:space="preserve">Rueger (2008) and Vogelmann </w:t>
      </w:r>
    </w:p>
    <w:p w14:paraId="54C374F1" w14:textId="77777777" w:rsidR="00060024" w:rsidRPr="0093298F" w:rsidRDefault="00060024">
      <w:pPr>
        <w:pStyle w:val="EndnoteText"/>
        <w:rPr>
          <w:rFonts w:ascii="Times New Roman" w:hAnsi="Times New Roman" w:cs="Times New Roman"/>
          <w:sz w:val="24"/>
          <w:szCs w:val="24"/>
        </w:rPr>
      </w:pPr>
    </w:p>
    <w:p w14:paraId="44C4C0CF" w14:textId="61E5F5D4" w:rsidR="00060024" w:rsidRPr="0093298F" w:rsidRDefault="00060024">
      <w:pPr>
        <w:pStyle w:val="EndnoteText"/>
        <w:rPr>
          <w:rFonts w:ascii="Times New Roman" w:hAnsi="Times New Roman" w:cs="Times New Roman"/>
          <w:sz w:val="24"/>
          <w:szCs w:val="24"/>
        </w:rPr>
      </w:pPr>
      <w:r w:rsidRPr="0093298F">
        <w:rPr>
          <w:rFonts w:ascii="Times New Roman" w:hAnsi="Times New Roman" w:cs="Times New Roman"/>
          <w:sz w:val="24"/>
          <w:szCs w:val="24"/>
        </w:rPr>
        <w:t xml:space="preserve">(2018). I will address their interpretations in what follows. </w:t>
      </w:r>
    </w:p>
    <w:p w14:paraId="4E14A58C" w14:textId="77777777" w:rsidR="0098449C" w:rsidRPr="0093298F" w:rsidRDefault="0098449C">
      <w:pPr>
        <w:pStyle w:val="EndnoteText"/>
        <w:rPr>
          <w:rFonts w:ascii="Times New Roman" w:hAnsi="Times New Roman" w:cs="Times New Roman"/>
          <w:sz w:val="24"/>
          <w:szCs w:val="24"/>
        </w:rPr>
      </w:pPr>
    </w:p>
  </w:endnote>
  <w:endnote w:id="8">
    <w:p w14:paraId="7A87688E" w14:textId="51968617" w:rsidR="009F2CD6" w:rsidRPr="0093298F" w:rsidRDefault="009F2CD6" w:rsidP="003E58FC">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As obvious as this point may be, it is often overlooked in interpretations of the free play of the faculties. Those who acknowledge it explicitly include Henrich (1992: 51); </w:t>
      </w:r>
      <w:r w:rsidRPr="0093298F">
        <w:rPr>
          <w:rFonts w:ascii="Times New Roman" w:hAnsi="Times New Roman" w:cs="Times New Roman"/>
          <w:sz w:val="24"/>
          <w:szCs w:val="24"/>
        </w:rPr>
        <w:t xml:space="preserve">Zinkin (2012: 445); Rueger (2008: 301) and Vogelmann (2018).  Rueger (2008) and Vogelmann (2018) explicitly address the difficulties this creates for accounting for the freedom of the imagination in the experience of natural beauty. </w:t>
      </w:r>
    </w:p>
  </w:endnote>
  <w:endnote w:id="9">
    <w:p w14:paraId="669F64ED" w14:textId="34F3807E" w:rsidR="009F2CD6" w:rsidRPr="0093298F" w:rsidRDefault="009F2CD6" w:rsidP="003E58FC">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As noted in the introduction, many accounts of the free play of the faculties focus on what the understanding contributes to this activity. See </w:t>
      </w:r>
      <w:r w:rsidRPr="0093298F">
        <w:rPr>
          <w:rFonts w:ascii="Times New Roman" w:hAnsi="Times New Roman" w:cs="Times New Roman"/>
          <w:sz w:val="24"/>
          <w:szCs w:val="24"/>
        </w:rPr>
        <w:t xml:space="preserve">e.g. Allison </w:t>
      </w:r>
      <w:r w:rsidR="0093298F">
        <w:rPr>
          <w:rFonts w:ascii="Times New Roman" w:hAnsi="Times New Roman" w:cs="Times New Roman"/>
          <w:sz w:val="24"/>
          <w:szCs w:val="24"/>
        </w:rPr>
        <w:t>(</w:t>
      </w:r>
      <w:r w:rsidRPr="0093298F">
        <w:rPr>
          <w:rFonts w:ascii="Times New Roman" w:hAnsi="Times New Roman" w:cs="Times New Roman"/>
          <w:sz w:val="24"/>
          <w:szCs w:val="24"/>
        </w:rPr>
        <w:t xml:space="preserve">2001: 171) and Cohen (2002: 1-4). </w:t>
      </w:r>
    </w:p>
  </w:endnote>
  <w:endnote w:id="10">
    <w:p w14:paraId="3B6230A1" w14:textId="536314D9" w:rsidR="009F2CD6" w:rsidRPr="0093298F" w:rsidRDefault="009F2CD6" w:rsidP="00195BE1">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Rush cites Kant’s description of the imagination as ‘an authoress of voluntary forms’ to support his interpretation, but he neglects the rest of this passage, where Kant emphasizes that this is precisely </w:t>
      </w:r>
      <w:r w:rsidRPr="0093298F">
        <w:rPr>
          <w:rFonts w:ascii="Times New Roman" w:hAnsi="Times New Roman" w:cs="Times New Roman"/>
          <w:i/>
          <w:sz w:val="24"/>
          <w:szCs w:val="24"/>
        </w:rPr>
        <w:t xml:space="preserve">not </w:t>
      </w:r>
      <w:r w:rsidRPr="0093298F">
        <w:rPr>
          <w:rFonts w:ascii="Times New Roman" w:hAnsi="Times New Roman" w:cs="Times New Roman"/>
          <w:sz w:val="24"/>
          <w:szCs w:val="24"/>
        </w:rPr>
        <w:t>what the imagination is doing in the apprehension of given objects of the senses, including those we judge beautiful (2001: 56). Although I reject the Rush/Carroll way of construing playful synthesis, my own interpretation in terms of attention can be taken as an alternative way we can understand playful synthesis that is consistent with Kant’s claim that we are perceptually constrained by given objects.</w:t>
      </w:r>
    </w:p>
  </w:endnote>
  <w:endnote w:id="11">
    <w:p w14:paraId="2F5B23BE" w14:textId="580DAD2C" w:rsidR="009F2CD6" w:rsidRPr="0093298F" w:rsidRDefault="009F2CD6">
      <w:pPr>
        <w:pStyle w:val="EndnoteText"/>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See also </w:t>
      </w:r>
      <w:r w:rsidRPr="0093298F">
        <w:rPr>
          <w:rFonts w:ascii="Times New Roman" w:hAnsi="Times New Roman" w:cs="Times New Roman"/>
          <w:sz w:val="24"/>
          <w:szCs w:val="24"/>
        </w:rPr>
        <w:t xml:space="preserve">Vogelmann (2008: 66) for discussion of this point. </w:t>
      </w:r>
    </w:p>
    <w:p w14:paraId="65B55F03" w14:textId="77777777" w:rsidR="009F2CD6" w:rsidRPr="0093298F" w:rsidRDefault="009F2CD6">
      <w:pPr>
        <w:pStyle w:val="EndnoteText"/>
        <w:rPr>
          <w:rFonts w:ascii="Times New Roman" w:hAnsi="Times New Roman" w:cs="Times New Roman"/>
          <w:sz w:val="24"/>
          <w:szCs w:val="24"/>
        </w:rPr>
      </w:pPr>
    </w:p>
  </w:endnote>
  <w:endnote w:id="12">
    <w:p w14:paraId="6040ECF2" w14:textId="74ED88B2" w:rsidR="009F2CD6" w:rsidRPr="0093298F" w:rsidRDefault="009F2CD6" w:rsidP="00017424">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We find a different way of understanding the freedom of synthesis in what Guyer (2006) calls ‘pre-cognitive’ interpretations of free play. On these views, including (Crawford 1974</w:t>
      </w:r>
      <w:r w:rsidR="00F13E10">
        <w:rPr>
          <w:rFonts w:ascii="Times New Roman" w:hAnsi="Times New Roman" w:cs="Times New Roman"/>
          <w:sz w:val="24"/>
          <w:szCs w:val="24"/>
        </w:rPr>
        <w:t>;</w:t>
      </w:r>
      <w:r w:rsidRPr="0093298F">
        <w:rPr>
          <w:rFonts w:ascii="Times New Roman" w:hAnsi="Times New Roman" w:cs="Times New Roman"/>
          <w:sz w:val="24"/>
          <w:szCs w:val="24"/>
        </w:rPr>
        <w:t xml:space="preserve"> Guyer 1997</w:t>
      </w:r>
      <w:r w:rsidR="00F13E10">
        <w:rPr>
          <w:rFonts w:ascii="Times New Roman" w:hAnsi="Times New Roman" w:cs="Times New Roman"/>
          <w:sz w:val="24"/>
          <w:szCs w:val="24"/>
        </w:rPr>
        <w:t>;</w:t>
      </w:r>
      <w:r w:rsidRPr="0093298F">
        <w:rPr>
          <w:rFonts w:ascii="Times New Roman" w:hAnsi="Times New Roman" w:cs="Times New Roman"/>
          <w:sz w:val="24"/>
          <w:szCs w:val="24"/>
        </w:rPr>
        <w:t xml:space="preserve"> </w:t>
      </w:r>
      <w:r w:rsidRPr="0093298F">
        <w:rPr>
          <w:rFonts w:ascii="Times New Roman" w:hAnsi="Times New Roman" w:cs="Times New Roman"/>
          <w:sz w:val="24"/>
          <w:szCs w:val="24"/>
        </w:rPr>
        <w:t>Ginsborg 1997</w:t>
      </w:r>
      <w:r w:rsidR="00F13E10">
        <w:rPr>
          <w:rFonts w:ascii="Times New Roman" w:hAnsi="Times New Roman" w:cs="Times New Roman"/>
          <w:sz w:val="24"/>
          <w:szCs w:val="24"/>
        </w:rPr>
        <w:t>,</w:t>
      </w:r>
      <w:r w:rsidRPr="0093298F">
        <w:rPr>
          <w:rFonts w:ascii="Times New Roman" w:hAnsi="Times New Roman" w:cs="Times New Roman"/>
          <w:sz w:val="24"/>
          <w:szCs w:val="24"/>
        </w:rPr>
        <w:t xml:space="preserve"> 2006), the imagination synthesizes or unifies the manifold of intuition in a way that is required for cognition, but without being guided by a concept. Thus, the imagination is free not in the sense of being playful, but only in the negative sense of being </w:t>
      </w:r>
      <w:r w:rsidRPr="0093298F">
        <w:rPr>
          <w:rFonts w:ascii="Times New Roman" w:hAnsi="Times New Roman" w:cs="Times New Roman"/>
          <w:i/>
          <w:iCs/>
          <w:sz w:val="24"/>
          <w:szCs w:val="24"/>
        </w:rPr>
        <w:t>free from</w:t>
      </w:r>
      <w:r w:rsidRPr="0093298F">
        <w:rPr>
          <w:rFonts w:ascii="Times New Roman" w:hAnsi="Times New Roman" w:cs="Times New Roman"/>
          <w:sz w:val="24"/>
          <w:szCs w:val="24"/>
        </w:rPr>
        <w:t xml:space="preserve"> conceptual guidance. There are two main problems with such views, which have been well-rehearsed in the literature (see Guyer 2006, Rueger 2008, and Ostaric 2017). First, those who claim that the imagination’s activity is the same as in cognition except that it falls short of concept application have the burden of explaining why a cognitive failure would be pleasurable. Second, to the extent that such views emphasize that the imagination is doing the same thing it would do in cognition in the experience of beauty, it is not clear why everything would not be beautiful. </w:t>
      </w:r>
    </w:p>
  </w:endnote>
  <w:endnote w:id="13">
    <w:p w14:paraId="58BF17DF" w14:textId="7E1FB633" w:rsidR="009F2CD6" w:rsidRPr="0093298F" w:rsidRDefault="009F2CD6" w:rsidP="005C6837">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I have taken the name for this view from </w:t>
      </w:r>
      <w:r w:rsidRPr="0093298F">
        <w:rPr>
          <w:rFonts w:ascii="Times New Roman" w:hAnsi="Times New Roman" w:cs="Times New Roman"/>
          <w:sz w:val="24"/>
          <w:szCs w:val="24"/>
        </w:rPr>
        <w:t xml:space="preserve">Rueger (2008), although it should be noted that Rueger refers to his view as the ‘comparison model’ of free play (302). </w:t>
      </w:r>
    </w:p>
  </w:endnote>
  <w:endnote w:id="14">
    <w:p w14:paraId="6C9C702F" w14:textId="0FE0A921" w:rsidR="001D754E" w:rsidRPr="0093298F" w:rsidRDefault="001D754E" w:rsidP="00C82991">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w:t>
      </w:r>
      <w:r w:rsidRPr="0093298F">
        <w:rPr>
          <w:rFonts w:ascii="Times New Roman" w:hAnsi="Times New Roman" w:cs="Times New Roman"/>
          <w:sz w:val="24"/>
          <w:szCs w:val="24"/>
        </w:rPr>
        <w:t xml:space="preserve">Rueger and Evren (2005); Rueger (2008). Although Chignell (2007) and Ostaric (2017) are focused on Kant’s account of artistic beauty, we can assume that they are both committed to an account of natural beauty in terms of aesthetic ideas. Chignell identifies the freedom of the imagination </w:t>
      </w:r>
      <w:r w:rsidRPr="0093298F">
        <w:rPr>
          <w:rFonts w:ascii="Times New Roman" w:hAnsi="Times New Roman" w:cs="Times New Roman"/>
          <w:i/>
          <w:sz w:val="24"/>
          <w:szCs w:val="24"/>
        </w:rPr>
        <w:t>in general</w:t>
      </w:r>
      <w:r w:rsidRPr="0093298F">
        <w:rPr>
          <w:rFonts w:ascii="Times New Roman" w:hAnsi="Times New Roman" w:cs="Times New Roman"/>
          <w:sz w:val="24"/>
          <w:szCs w:val="24"/>
        </w:rPr>
        <w:t xml:space="preserve"> with having aesthetic ideas (2007: 424), which would thus include the experience of natural as well as artistic beauty. At one point, Ostaric claims that the productive, fictive power of the imagination is in place in our reception of beauty’ (2017: 1398). </w:t>
      </w:r>
      <w:r w:rsidRPr="0093298F">
        <w:rPr>
          <w:rFonts w:ascii="Times New Roman" w:hAnsi="Times New Roman" w:cs="Times New Roman"/>
          <w:sz w:val="24"/>
          <w:szCs w:val="24"/>
        </w:rPr>
        <w:t xml:space="preserve">Thus we can assume that, on her view, the experience of natural beauty also involves aesthetic ideas. </w:t>
      </w:r>
    </w:p>
  </w:endnote>
  <w:endnote w:id="15">
    <w:p w14:paraId="41CA5AE0" w14:textId="0FA64D77" w:rsidR="000C04D8" w:rsidRPr="0093298F" w:rsidRDefault="000C04D8" w:rsidP="00F52664">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I do not want to deny that </w:t>
      </w:r>
      <w:r w:rsidRPr="0093298F">
        <w:rPr>
          <w:rFonts w:ascii="Times New Roman" w:hAnsi="Times New Roman" w:cs="Times New Roman"/>
          <w:i/>
          <w:sz w:val="24"/>
          <w:szCs w:val="24"/>
        </w:rPr>
        <w:t>some</w:t>
      </w:r>
      <w:r w:rsidRPr="0093298F">
        <w:rPr>
          <w:rFonts w:ascii="Times New Roman" w:hAnsi="Times New Roman" w:cs="Times New Roman"/>
          <w:sz w:val="24"/>
          <w:szCs w:val="24"/>
        </w:rPr>
        <w:t xml:space="preserve"> experiences of natural beauty on Kant’s account involve recognition of the possible use of an object or its form for the formation of an aesthetic attribute or idea (where such ideas are used to suggest rational ideas). This seems to be going on, for example, in Kant’s discussion at the end of §59 (CJ, 5:354). But I deny that </w:t>
      </w:r>
      <w:r w:rsidRPr="0093298F">
        <w:rPr>
          <w:rFonts w:ascii="Times New Roman" w:hAnsi="Times New Roman" w:cs="Times New Roman"/>
          <w:i/>
          <w:sz w:val="24"/>
          <w:szCs w:val="24"/>
        </w:rPr>
        <w:t>all</w:t>
      </w:r>
      <w:r w:rsidRPr="0093298F">
        <w:rPr>
          <w:rFonts w:ascii="Times New Roman" w:hAnsi="Times New Roman" w:cs="Times New Roman"/>
          <w:sz w:val="24"/>
          <w:szCs w:val="24"/>
        </w:rPr>
        <w:t xml:space="preserve"> experiences of natural beauty involve the symbolization of rational ideas. More generally, I think it is a mistake to </w:t>
      </w:r>
      <w:r w:rsidR="007A6858">
        <w:rPr>
          <w:rFonts w:ascii="Times New Roman" w:hAnsi="Times New Roman" w:cs="Times New Roman"/>
          <w:sz w:val="24"/>
          <w:szCs w:val="24"/>
        </w:rPr>
        <w:t xml:space="preserve">identify </w:t>
      </w:r>
      <w:r w:rsidRPr="0093298F">
        <w:rPr>
          <w:rFonts w:ascii="Times New Roman" w:hAnsi="Times New Roman" w:cs="Times New Roman"/>
          <w:sz w:val="24"/>
          <w:szCs w:val="24"/>
        </w:rPr>
        <w:t xml:space="preserve">Kant’s account of natural beauty </w:t>
      </w:r>
      <w:r w:rsidR="007A6858">
        <w:rPr>
          <w:rFonts w:ascii="Times New Roman" w:hAnsi="Times New Roman" w:cs="Times New Roman"/>
          <w:sz w:val="24"/>
          <w:szCs w:val="24"/>
        </w:rPr>
        <w:t>with that of</w:t>
      </w:r>
      <w:r w:rsidRPr="0093298F">
        <w:rPr>
          <w:rFonts w:ascii="Times New Roman" w:hAnsi="Times New Roman" w:cs="Times New Roman"/>
          <w:sz w:val="24"/>
          <w:szCs w:val="24"/>
        </w:rPr>
        <w:t xml:space="preserve"> artistic beauty. Although Kant does describe both in terms of </w:t>
      </w:r>
      <w:r w:rsidR="007A6858">
        <w:rPr>
          <w:rFonts w:ascii="Times New Roman" w:hAnsi="Times New Roman" w:cs="Times New Roman"/>
          <w:sz w:val="24"/>
          <w:szCs w:val="24"/>
        </w:rPr>
        <w:t xml:space="preserve">the expression of </w:t>
      </w:r>
      <w:r w:rsidRPr="0093298F">
        <w:rPr>
          <w:rFonts w:ascii="Times New Roman" w:hAnsi="Times New Roman" w:cs="Times New Roman"/>
          <w:sz w:val="24"/>
          <w:szCs w:val="24"/>
        </w:rPr>
        <w:t xml:space="preserve">aesthetic ideas, </w:t>
      </w:r>
      <w:r w:rsidR="007A6858">
        <w:rPr>
          <w:rFonts w:ascii="Times New Roman" w:hAnsi="Times New Roman" w:cs="Times New Roman"/>
          <w:sz w:val="24"/>
          <w:szCs w:val="24"/>
        </w:rPr>
        <w:t xml:space="preserve">I take it that the expression of aesthetic ideas is essential to finding fine art beautiful, while it is only after we have found a natural object beautiful that it serves as an aesthetic idea, specifically, the aesthetic presentation of the purposiveness of nature. </w:t>
      </w:r>
    </w:p>
  </w:endnote>
  <w:endnote w:id="16">
    <w:p w14:paraId="172C43EA" w14:textId="21061969" w:rsidR="000C04D8" w:rsidRPr="0093298F" w:rsidRDefault="000C04D8" w:rsidP="007B0393">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Geiger and Reiter (2018) emphasize this point as part of their argument that aesthetic pleasure is primarily a response to natural kinds. While I do not accept </w:t>
      </w:r>
      <w:r w:rsidRPr="0093298F">
        <w:rPr>
          <w:rFonts w:ascii="Times New Roman" w:hAnsi="Times New Roman" w:cs="Times New Roman"/>
          <w:sz w:val="24"/>
          <w:szCs w:val="24"/>
        </w:rPr>
        <w:t xml:space="preserve">all of the details of their argument, I think they are right to emphasize the central role of an object’s shape in the experience of beauty. </w:t>
      </w:r>
    </w:p>
  </w:endnote>
  <w:endnote w:id="17">
    <w:p w14:paraId="1A8E3626" w14:textId="4D94DEB1" w:rsidR="001D754E" w:rsidRPr="0093298F" w:rsidRDefault="001D754E" w:rsidP="009979E2">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According to </w:t>
      </w:r>
      <w:r w:rsidRPr="0093298F">
        <w:rPr>
          <w:rFonts w:ascii="Times New Roman" w:hAnsi="Times New Roman" w:cs="Times New Roman"/>
          <w:sz w:val="24"/>
          <w:szCs w:val="24"/>
        </w:rPr>
        <w:t xml:space="preserve">Vogelmann (2018), beautiful objects are ones whose forms match what the imagination would design in free harmony with the understanding in its creative activity. But this still leaves us with the question of what the imagination would design in its free creative activity. On my view, we can explain this in terms of the imagination’s interest in forms that have rich detail that can sustain attention but enough unity in their forms that they do not undermine the understanding’s need for regularity.  </w:t>
      </w:r>
    </w:p>
  </w:endnote>
  <w:endnote w:id="18">
    <w:p w14:paraId="0B8E5F97" w14:textId="7CCFD878" w:rsidR="00FF184F" w:rsidRPr="0093298F" w:rsidRDefault="00FF184F" w:rsidP="00BE3914">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The interpretation of free play in terms of attention is suggested by some of Rachel </w:t>
      </w:r>
      <w:r w:rsidRPr="0093298F">
        <w:rPr>
          <w:rFonts w:ascii="Times New Roman" w:hAnsi="Times New Roman" w:cs="Times New Roman"/>
          <w:sz w:val="24"/>
          <w:szCs w:val="24"/>
        </w:rPr>
        <w:t xml:space="preserve">Zuckert’s remarks in developing her interpretation of the free harmony of the faculties in terms of an anticipatory grasp of the </w:t>
      </w:r>
      <w:r w:rsidRPr="0093298F">
        <w:rPr>
          <w:rFonts w:ascii="Times New Roman" w:hAnsi="Times New Roman" w:cs="Times New Roman"/>
          <w:sz w:val="24"/>
          <w:szCs w:val="24"/>
        </w:rPr>
        <w:t xml:space="preserve">object as a whole. At one point, she writes, ‘Play, then, is an apt description of the cognitive activity required to represent beautiful form: in experiencing heterogeneous, contingent properties of the object as purposively unified, we must turn our </w:t>
      </w:r>
      <w:r w:rsidRPr="0093298F">
        <w:rPr>
          <w:rFonts w:ascii="Times New Roman" w:hAnsi="Times New Roman" w:cs="Times New Roman"/>
          <w:i/>
          <w:iCs/>
          <w:sz w:val="24"/>
          <w:szCs w:val="24"/>
        </w:rPr>
        <w:t>attention</w:t>
      </w:r>
      <w:r w:rsidRPr="0093298F">
        <w:rPr>
          <w:rFonts w:ascii="Times New Roman" w:hAnsi="Times New Roman" w:cs="Times New Roman"/>
          <w:sz w:val="24"/>
          <w:szCs w:val="24"/>
        </w:rPr>
        <w:t xml:space="preserve"> from one to the another of these properties…’ (2007, 285, italics added). My goal in this paper is to fully develop the suggestion that we can understand free play in the experience of natural beauty in terms of attention. In Williams (2021), I explain how this account applies to the experience of artistic beauty</w:t>
      </w:r>
      <w:r w:rsidR="00F13E10">
        <w:rPr>
          <w:rFonts w:ascii="Times New Roman" w:hAnsi="Times New Roman" w:cs="Times New Roman"/>
          <w:sz w:val="24"/>
          <w:szCs w:val="24"/>
        </w:rPr>
        <w:t xml:space="preserve">. </w:t>
      </w:r>
    </w:p>
  </w:endnote>
  <w:endnote w:id="19">
    <w:p w14:paraId="4F028CC6" w14:textId="1E5CEAA5" w:rsidR="00FF184F" w:rsidRPr="0093298F" w:rsidRDefault="00FF184F" w:rsidP="008F5731">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Technically, we do so by recognizing that our own activity in perceptually discriminating the object is in an instance of a general rule. That is, although the dog in front of me has a particular shape, the rule I follow in delineating this shape perceptually is an instance of the rule I follow when delineating other quadrupeds. </w:t>
      </w:r>
      <w:r w:rsidRPr="0093298F">
        <w:rPr>
          <w:rFonts w:ascii="Times New Roman" w:hAnsi="Times New Roman" w:cs="Times New Roman"/>
          <w:sz w:val="24"/>
          <w:szCs w:val="24"/>
        </w:rPr>
        <w:t>This is why Kant describes the concept of a dog as ‘signify[</w:t>
      </w:r>
      <w:r w:rsidRPr="0093298F">
        <w:rPr>
          <w:rFonts w:ascii="Times New Roman" w:hAnsi="Times New Roman" w:cs="Times New Roman"/>
          <w:sz w:val="24"/>
          <w:szCs w:val="24"/>
        </w:rPr>
        <w:t xml:space="preserve">ing] a rule in accordance with which my imagination can specify the shape of a four-footed animal in general’ (A141/ B 180). </w:t>
      </w:r>
    </w:p>
  </w:endnote>
  <w:endnote w:id="20">
    <w:p w14:paraId="571C2EDA" w14:textId="44A1D86E" w:rsidR="00FF184F" w:rsidRPr="0093298F" w:rsidRDefault="00FF184F" w:rsidP="00213CBC">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For an account of the way that empirical schemata guide perceptual attention to the form of an object, see Williams </w:t>
      </w:r>
      <w:r w:rsidR="006B1B1E">
        <w:rPr>
          <w:rFonts w:ascii="Times New Roman" w:hAnsi="Times New Roman" w:cs="Times New Roman"/>
          <w:sz w:val="24"/>
          <w:szCs w:val="24"/>
        </w:rPr>
        <w:t>(</w:t>
      </w:r>
      <w:r w:rsidRPr="0093298F">
        <w:rPr>
          <w:rFonts w:ascii="Times New Roman" w:hAnsi="Times New Roman" w:cs="Times New Roman"/>
          <w:sz w:val="24"/>
          <w:szCs w:val="24"/>
        </w:rPr>
        <w:t>2020</w:t>
      </w:r>
      <w:r w:rsidR="006B1B1E">
        <w:rPr>
          <w:rFonts w:ascii="Times New Roman" w:hAnsi="Times New Roman" w:cs="Times New Roman"/>
          <w:sz w:val="24"/>
          <w:szCs w:val="24"/>
        </w:rPr>
        <w:t>)</w:t>
      </w:r>
      <w:r w:rsidRPr="0093298F">
        <w:rPr>
          <w:rFonts w:ascii="Times New Roman" w:hAnsi="Times New Roman" w:cs="Times New Roman"/>
          <w:sz w:val="24"/>
          <w:szCs w:val="24"/>
        </w:rPr>
        <w:t xml:space="preserve">. </w:t>
      </w:r>
    </w:p>
  </w:endnote>
  <w:endnote w:id="21">
    <w:p w14:paraId="5B034035" w14:textId="5FCBF85B" w:rsidR="00C34D2A" w:rsidRPr="0093298F" w:rsidRDefault="00C34D2A" w:rsidP="00073386">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In their discussion of the role of attention in Kant’s account of cognition, to which I am much indebted, Melissa Merritt and Markos </w:t>
      </w:r>
      <w:r w:rsidRPr="0093298F">
        <w:rPr>
          <w:rFonts w:ascii="Times New Roman" w:hAnsi="Times New Roman" w:cs="Times New Roman"/>
          <w:sz w:val="24"/>
          <w:szCs w:val="24"/>
        </w:rPr>
        <w:t xml:space="preserve">Valaris refer to the way that attention and abstraction are ‘dynamically linked’ (2017: 577). </w:t>
      </w:r>
    </w:p>
  </w:endnote>
  <w:endnote w:id="22">
    <w:p w14:paraId="78B6E75A" w14:textId="5F3F9435" w:rsidR="00C34D2A" w:rsidRPr="0093298F" w:rsidRDefault="00C34D2A" w:rsidP="00213CBC">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An appeal to this kind of attention is implicit in some other interpretations of free play. Guyer (2006), for example, characterizes the free play of the faculties in terms of finding unity amidst variety in an object’s form that goes beyond that which is required for conceptualization. Henry Allison describes the way that the imagination seeks out ‘new patterns of order’ in an object’s form (2001: 171). Each of these activities (which are perhaps even the same) require attention to the details of an object’s form. An advantage of the interpretation I offer here is that, while it can accommodate </w:t>
      </w:r>
      <w:r w:rsidRPr="0093298F">
        <w:rPr>
          <w:rFonts w:ascii="Times New Roman" w:hAnsi="Times New Roman" w:cs="Times New Roman"/>
          <w:sz w:val="24"/>
          <w:szCs w:val="24"/>
        </w:rPr>
        <w:t>both of these interpretations, it also offers a more detailed account of what the imagination is doing and the sense in which it is free.</w:t>
      </w:r>
    </w:p>
  </w:endnote>
  <w:endnote w:id="23">
    <w:p w14:paraId="6E621BC0" w14:textId="2BE9DB66" w:rsidR="00F83A24" w:rsidRDefault="00F83A24">
      <w:pPr>
        <w:pStyle w:val="EndnoteText"/>
      </w:pPr>
      <w:r w:rsidRPr="00F83A24">
        <w:rPr>
          <w:rStyle w:val="EndnoteReference"/>
          <w:rFonts w:ascii="Times New Roman" w:hAnsi="Times New Roman" w:cs="Times New Roman"/>
          <w:sz w:val="24"/>
          <w:szCs w:val="24"/>
        </w:rPr>
        <w:endnoteRef/>
      </w:r>
      <w:r w:rsidRPr="00F83A24">
        <w:rPr>
          <w:rFonts w:ascii="Times New Roman" w:hAnsi="Times New Roman" w:cs="Times New Roman"/>
          <w:sz w:val="24"/>
          <w:szCs w:val="24"/>
        </w:rPr>
        <w:t xml:space="preserve"> Thanks to </w:t>
      </w:r>
      <w:r w:rsidRPr="00F83A24">
        <w:rPr>
          <w:rFonts w:ascii="Times New Roman" w:hAnsi="Times New Roman" w:cs="Times New Roman"/>
          <w:sz w:val="24"/>
          <w:szCs w:val="24"/>
        </w:rPr>
        <w:t xml:space="preserve">Janum Sethi for </w:t>
      </w:r>
      <w:r w:rsidR="00F13E10">
        <w:rPr>
          <w:rFonts w:ascii="Times New Roman" w:hAnsi="Times New Roman" w:cs="Times New Roman"/>
          <w:sz w:val="24"/>
          <w:szCs w:val="24"/>
        </w:rPr>
        <w:t xml:space="preserve">initially </w:t>
      </w:r>
      <w:r w:rsidRPr="00F83A24">
        <w:rPr>
          <w:rFonts w:ascii="Times New Roman" w:hAnsi="Times New Roman" w:cs="Times New Roman"/>
          <w:sz w:val="24"/>
          <w:szCs w:val="24"/>
        </w:rPr>
        <w:t>suggesting this</w:t>
      </w:r>
      <w:r w:rsidRPr="00F13E10">
        <w:rPr>
          <w:rFonts w:ascii="Times New Roman" w:hAnsi="Times New Roman" w:cs="Times New Roman"/>
          <w:sz w:val="24"/>
          <w:szCs w:val="24"/>
        </w:rPr>
        <w:t xml:space="preserve"> </w:t>
      </w:r>
      <w:r w:rsidR="00F13E10" w:rsidRPr="00F13E10">
        <w:rPr>
          <w:rFonts w:ascii="Times New Roman" w:hAnsi="Times New Roman" w:cs="Times New Roman"/>
          <w:sz w:val="24"/>
          <w:szCs w:val="24"/>
        </w:rPr>
        <w:t>line of response to the objection.</w:t>
      </w:r>
      <w:r w:rsidRPr="00F13E10">
        <w:rPr>
          <w:rFonts w:ascii="Times New Roman" w:hAnsi="Times New Roman" w:cs="Times New Roman"/>
          <w:sz w:val="24"/>
          <w:szCs w:val="24"/>
        </w:rPr>
        <w:t xml:space="preserve"> </w:t>
      </w:r>
    </w:p>
    <w:p w14:paraId="07117079" w14:textId="77777777" w:rsidR="00F83A24" w:rsidRDefault="00F83A24">
      <w:pPr>
        <w:pStyle w:val="EndnoteText"/>
      </w:pPr>
    </w:p>
  </w:endnote>
  <w:endnote w:id="24">
    <w:p w14:paraId="6D59182B" w14:textId="2C2DD326" w:rsidR="00C34D2A" w:rsidRPr="0093298F" w:rsidRDefault="00C34D2A" w:rsidP="00BF4F2B">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w:t>
      </w:r>
      <w:r w:rsidRPr="0093298F">
        <w:rPr>
          <w:rFonts w:ascii="Times New Roman" w:eastAsia="Times New Roman" w:hAnsi="Times New Roman" w:cs="Times New Roman"/>
          <w:color w:val="000000"/>
          <w:sz w:val="24"/>
          <w:szCs w:val="24"/>
        </w:rPr>
        <w:t xml:space="preserve">Although Kant often seems to identify the imagination and the understanding in the first </w:t>
      </w:r>
      <w:r w:rsidRPr="0093298F">
        <w:rPr>
          <w:rFonts w:ascii="Times New Roman" w:eastAsia="Times New Roman" w:hAnsi="Times New Roman" w:cs="Times New Roman"/>
          <w:i/>
          <w:iCs/>
          <w:color w:val="000000"/>
          <w:sz w:val="24"/>
          <w:szCs w:val="24"/>
        </w:rPr>
        <w:t>Critique</w:t>
      </w:r>
      <w:r w:rsidRPr="0093298F">
        <w:rPr>
          <w:rFonts w:ascii="Times New Roman" w:eastAsia="Times New Roman" w:hAnsi="Times New Roman" w:cs="Times New Roman"/>
          <w:color w:val="000000"/>
          <w:sz w:val="24"/>
          <w:szCs w:val="24"/>
        </w:rPr>
        <w:t xml:space="preserve"> (A B152, B162n, A118-119), this is because the imagination is required for cognition and the understanding in general is the faculty of cognitions (B137).  Kant is clear, however, that the imagination is a distinct faculty from the faculty of understanding, understood more narrowly as the faculty of concepts. In §24 of the B Deduction, Kant defines the imagination as ‘the </w:t>
      </w:r>
      <w:r w:rsidRPr="0093298F">
        <w:rPr>
          <w:rFonts w:ascii="Times New Roman" w:eastAsia="Times New Roman" w:hAnsi="Times New Roman" w:cs="Times New Roman"/>
          <w:b/>
          <w:bCs/>
          <w:color w:val="000000"/>
          <w:sz w:val="24"/>
          <w:szCs w:val="24"/>
        </w:rPr>
        <w:t>faculty</w:t>
      </w:r>
      <w:r w:rsidRPr="0093298F">
        <w:rPr>
          <w:rFonts w:ascii="Times New Roman" w:eastAsia="Times New Roman" w:hAnsi="Times New Roman" w:cs="Times New Roman"/>
          <w:color w:val="000000"/>
          <w:sz w:val="24"/>
          <w:szCs w:val="24"/>
        </w:rPr>
        <w:t xml:space="preserve"> for representing an object even without its presence in intuition’ (B 151, emphasis added) and Kant’s very discussion of the free harmony of the faculties in the third </w:t>
      </w:r>
      <w:r w:rsidRPr="0093298F">
        <w:rPr>
          <w:rFonts w:ascii="Times New Roman" w:eastAsia="Times New Roman" w:hAnsi="Times New Roman" w:cs="Times New Roman"/>
          <w:i/>
          <w:iCs/>
          <w:color w:val="000000"/>
          <w:sz w:val="24"/>
          <w:szCs w:val="24"/>
        </w:rPr>
        <w:t xml:space="preserve">Critique </w:t>
      </w:r>
      <w:r w:rsidRPr="0093298F">
        <w:rPr>
          <w:rFonts w:ascii="Times New Roman" w:eastAsia="Times New Roman" w:hAnsi="Times New Roman" w:cs="Times New Roman"/>
          <w:color w:val="000000"/>
          <w:sz w:val="24"/>
          <w:szCs w:val="24"/>
        </w:rPr>
        <w:t>presupposes that the imagination and the understanding are distinct faculties.</w:t>
      </w:r>
    </w:p>
  </w:endnote>
  <w:endnote w:id="25">
    <w:p w14:paraId="4A7FC600" w14:textId="7B1D0D04" w:rsidR="00C34D2A" w:rsidRPr="006B1B1E" w:rsidRDefault="00C34D2A" w:rsidP="006B1B1E">
      <w:pPr>
        <w:spacing w:line="480" w:lineRule="auto"/>
        <w:rPr>
          <w:rFonts w:ascii="Times New Roman" w:eastAsia="Times New Roman" w:hAnsi="Times New Roman" w:cs="Times New Roman"/>
          <w:color w:val="000000"/>
        </w:rPr>
      </w:pPr>
      <w:r w:rsidRPr="0093298F">
        <w:rPr>
          <w:rStyle w:val="EndnoteReference"/>
          <w:rFonts w:ascii="Times New Roman" w:hAnsi="Times New Roman" w:cs="Times New Roman"/>
        </w:rPr>
        <w:endnoteRef/>
      </w:r>
      <w:r w:rsidRPr="0093298F">
        <w:rPr>
          <w:rFonts w:ascii="Times New Roman" w:hAnsi="Times New Roman" w:cs="Times New Roman"/>
        </w:rPr>
        <w:t xml:space="preserve"> One might worry that this runs afoul of a central feature of Kant’s account, namely, that the pleasure in the beautiful is </w:t>
      </w:r>
      <w:r w:rsidRPr="0093298F">
        <w:rPr>
          <w:rFonts w:ascii="Times New Roman" w:hAnsi="Times New Roman" w:cs="Times New Roman"/>
          <w:i/>
          <w:iCs/>
        </w:rPr>
        <w:t>disinterested</w:t>
      </w:r>
      <w:r w:rsidRPr="0093298F">
        <w:rPr>
          <w:rFonts w:ascii="Times New Roman" w:hAnsi="Times New Roman" w:cs="Times New Roman"/>
        </w:rPr>
        <w:t xml:space="preserve">. Importantly, however, the aim in question is not a practical aim (and is thus distinct from the faculty of desire). </w:t>
      </w:r>
      <w:r w:rsidRPr="0093298F">
        <w:rPr>
          <w:rFonts w:ascii="Times New Roman" w:eastAsia="Times New Roman" w:hAnsi="Times New Roman" w:cs="Times New Roman"/>
          <w:color w:val="000000"/>
        </w:rPr>
        <w:t xml:space="preserve"> For an extended defense of the claim that the faculties have interests, see </w:t>
      </w:r>
      <w:r w:rsidRPr="0093298F">
        <w:rPr>
          <w:rFonts w:ascii="Times New Roman" w:eastAsia="Times New Roman" w:hAnsi="Times New Roman" w:cs="Times New Roman"/>
          <w:color w:val="000000"/>
        </w:rPr>
        <w:t xml:space="preserve">Rueger (2018).  </w:t>
      </w:r>
    </w:p>
  </w:endnote>
  <w:endnote w:id="26">
    <w:p w14:paraId="2990F16B" w14:textId="0C6C3A52" w:rsidR="0093298F" w:rsidRPr="0093298F" w:rsidRDefault="0093298F" w:rsidP="007005FF">
      <w:pPr>
        <w:pStyle w:val="EndnoteText"/>
        <w:spacing w:line="480" w:lineRule="auto"/>
        <w:rPr>
          <w:rFonts w:ascii="Times New Roman" w:hAnsi="Times New Roman" w:cs="Times New Roman"/>
          <w:sz w:val="24"/>
          <w:szCs w:val="24"/>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Here, I follow Cohen (2018) and Sethi (2019) in drawing the distinction between the unfree harmony of the faculties that occurs in cognition and the free harmony that gives rise to </w:t>
      </w:r>
      <w:r w:rsidR="000A6951">
        <w:rPr>
          <w:rFonts w:ascii="Times New Roman" w:hAnsi="Times New Roman" w:cs="Times New Roman"/>
          <w:sz w:val="24"/>
          <w:szCs w:val="24"/>
        </w:rPr>
        <w:t>judgement</w:t>
      </w:r>
      <w:r w:rsidRPr="0093298F">
        <w:rPr>
          <w:rFonts w:ascii="Times New Roman" w:hAnsi="Times New Roman" w:cs="Times New Roman"/>
          <w:sz w:val="24"/>
          <w:szCs w:val="24"/>
        </w:rPr>
        <w:t xml:space="preserve">s of beauty. </w:t>
      </w:r>
    </w:p>
  </w:endnote>
  <w:endnote w:id="27">
    <w:p w14:paraId="2E3B3271" w14:textId="3BC7CD55" w:rsidR="0093298F" w:rsidRPr="009649EE" w:rsidRDefault="0093298F" w:rsidP="009649EE">
      <w:pPr>
        <w:pStyle w:val="EndnoteText"/>
        <w:spacing w:line="480" w:lineRule="auto"/>
        <w:rPr>
          <w:rFonts w:ascii="Times New Roman" w:hAnsi="Times New Roman" w:cs="Times New Roman"/>
        </w:rPr>
      </w:pPr>
      <w:r w:rsidRPr="0093298F">
        <w:rPr>
          <w:rStyle w:val="EndnoteReference"/>
          <w:rFonts w:ascii="Times New Roman" w:hAnsi="Times New Roman" w:cs="Times New Roman"/>
          <w:sz w:val="24"/>
          <w:szCs w:val="24"/>
        </w:rPr>
        <w:endnoteRef/>
      </w:r>
      <w:r w:rsidRPr="0093298F">
        <w:rPr>
          <w:rFonts w:ascii="Times New Roman" w:hAnsi="Times New Roman" w:cs="Times New Roman"/>
          <w:sz w:val="24"/>
          <w:szCs w:val="24"/>
        </w:rPr>
        <w:t xml:space="preserve"> I thus agree with Guyer that the object displays a unity and coherence that ‘goes beyond anything required for or dictated by satisfaction of the determinate concept of concepts on which mere identification of the object depends’ (2006</w:t>
      </w:r>
      <w:r w:rsidR="006B1B1E">
        <w:rPr>
          <w:rFonts w:ascii="Times New Roman" w:hAnsi="Times New Roman" w:cs="Times New Roman"/>
          <w:sz w:val="24"/>
          <w:szCs w:val="24"/>
        </w:rPr>
        <w:t>:</w:t>
      </w:r>
      <w:r w:rsidRPr="0093298F">
        <w:rPr>
          <w:rFonts w:ascii="Times New Roman" w:hAnsi="Times New Roman" w:cs="Times New Roman"/>
          <w:sz w:val="24"/>
          <w:szCs w:val="24"/>
        </w:rPr>
        <w:t xml:space="preserve"> 183).</w:t>
      </w:r>
      <w:r w:rsidRPr="009649EE">
        <w:rPr>
          <w:rFonts w:ascii="Times New Roman" w:hAnsi="Times New Roman" w:cs="Times New Roman"/>
        </w:rPr>
        <w:t xml:space="preserve"> </w:t>
      </w:r>
    </w:p>
  </w:endnote>
  <w:endnote w:id="28">
    <w:p w14:paraId="308886DD" w14:textId="7A505FFA" w:rsidR="0093298F" w:rsidRPr="006B1B1E" w:rsidRDefault="0093298F" w:rsidP="006B1B1E">
      <w:pPr>
        <w:pStyle w:val="EndnoteText"/>
        <w:spacing w:line="480" w:lineRule="auto"/>
        <w:rPr>
          <w:rFonts w:ascii="Times New Roman" w:hAnsi="Times New Roman" w:cs="Times New Roman"/>
          <w:sz w:val="24"/>
          <w:szCs w:val="24"/>
        </w:rPr>
      </w:pPr>
      <w:r w:rsidRPr="006B1B1E">
        <w:rPr>
          <w:rStyle w:val="EndnoteReference"/>
          <w:rFonts w:ascii="Times New Roman" w:hAnsi="Times New Roman" w:cs="Times New Roman"/>
          <w:sz w:val="24"/>
          <w:szCs w:val="24"/>
        </w:rPr>
        <w:endnoteRef/>
      </w:r>
      <w:r w:rsidRPr="006B1B1E">
        <w:rPr>
          <w:rFonts w:ascii="Times New Roman" w:hAnsi="Times New Roman" w:cs="Times New Roman"/>
          <w:sz w:val="24"/>
          <w:szCs w:val="24"/>
        </w:rPr>
        <w:t xml:space="preserve"> I presented versions of this paper at the British Society of Aesthetics Meeting in September 2019; the American Society </w:t>
      </w:r>
      <w:r w:rsidR="007A6858">
        <w:rPr>
          <w:rFonts w:ascii="Times New Roman" w:hAnsi="Times New Roman" w:cs="Times New Roman"/>
          <w:sz w:val="24"/>
          <w:szCs w:val="24"/>
        </w:rPr>
        <w:t xml:space="preserve">for </w:t>
      </w:r>
      <w:r w:rsidRPr="006B1B1E">
        <w:rPr>
          <w:rFonts w:ascii="Times New Roman" w:hAnsi="Times New Roman" w:cs="Times New Roman"/>
          <w:sz w:val="24"/>
          <w:szCs w:val="24"/>
        </w:rPr>
        <w:t xml:space="preserve">Aesthetics meeting in October 2019; and the Central Division Meeting of the APA in February 2021. I am grateful to audience members for their questions and comments on those occasions and </w:t>
      </w:r>
      <w:r w:rsidR="00F91984" w:rsidRPr="006B1B1E">
        <w:rPr>
          <w:rFonts w:ascii="Times New Roman" w:hAnsi="Times New Roman" w:cs="Times New Roman"/>
          <w:sz w:val="24"/>
          <w:szCs w:val="24"/>
        </w:rPr>
        <w:t xml:space="preserve">especially </w:t>
      </w:r>
      <w:r w:rsidRPr="006B1B1E">
        <w:rPr>
          <w:rFonts w:ascii="Times New Roman" w:hAnsi="Times New Roman" w:cs="Times New Roman"/>
          <w:sz w:val="24"/>
          <w:szCs w:val="24"/>
        </w:rPr>
        <w:t xml:space="preserve">to </w:t>
      </w:r>
      <w:r w:rsidR="00F91984" w:rsidRPr="006B1B1E">
        <w:rPr>
          <w:rFonts w:ascii="Times New Roman" w:hAnsi="Times New Roman" w:cs="Times New Roman"/>
          <w:sz w:val="24"/>
          <w:szCs w:val="24"/>
        </w:rPr>
        <w:t xml:space="preserve">Keren </w:t>
      </w:r>
      <w:r w:rsidR="00F91984" w:rsidRPr="006B1B1E">
        <w:rPr>
          <w:rFonts w:ascii="Times New Roman" w:hAnsi="Times New Roman" w:cs="Times New Roman"/>
          <w:sz w:val="24"/>
          <w:szCs w:val="24"/>
        </w:rPr>
        <w:t xml:space="preserve">Gorodeisky for comments at the ASA and </w:t>
      </w:r>
      <w:r w:rsidRPr="006B1B1E">
        <w:rPr>
          <w:rFonts w:ascii="Times New Roman" w:hAnsi="Times New Roman" w:cs="Times New Roman"/>
          <w:sz w:val="24"/>
          <w:szCs w:val="24"/>
        </w:rPr>
        <w:t>Alessandra Buccella</w:t>
      </w:r>
      <w:r w:rsidR="00F91984" w:rsidRPr="006B1B1E">
        <w:rPr>
          <w:rFonts w:ascii="Times New Roman" w:hAnsi="Times New Roman" w:cs="Times New Roman"/>
          <w:sz w:val="24"/>
          <w:szCs w:val="24"/>
        </w:rPr>
        <w:t xml:space="preserve"> and</w:t>
      </w:r>
      <w:r w:rsidRPr="006B1B1E">
        <w:rPr>
          <w:rFonts w:ascii="Times New Roman" w:hAnsi="Times New Roman" w:cs="Times New Roman"/>
          <w:sz w:val="24"/>
          <w:szCs w:val="24"/>
        </w:rPr>
        <w:t xml:space="preserve"> Jonathan Fine</w:t>
      </w:r>
      <w:r w:rsidR="00F91984" w:rsidRPr="006B1B1E">
        <w:rPr>
          <w:rFonts w:ascii="Times New Roman" w:hAnsi="Times New Roman" w:cs="Times New Roman"/>
          <w:sz w:val="24"/>
          <w:szCs w:val="24"/>
        </w:rPr>
        <w:t xml:space="preserve"> for comments at the APA. I would also like to thank Janum Sethi, Ido Geiger, J.C. Gonzalez, Eric Winsberg, and Jamie Lobstein for comments on earlier drafts and the Kant on Consciousness Working Group for stimulating discussion on attention and consciousness in Kant. I am much indebted to two anonymous re</w:t>
      </w:r>
      <w:r w:rsidR="006B1B1E" w:rsidRPr="006B1B1E">
        <w:rPr>
          <w:rFonts w:ascii="Times New Roman" w:hAnsi="Times New Roman" w:cs="Times New Roman"/>
          <w:sz w:val="24"/>
          <w:szCs w:val="24"/>
        </w:rPr>
        <w:t>viewers (and an editor)</w:t>
      </w:r>
      <w:r w:rsidR="00F91984" w:rsidRPr="006B1B1E">
        <w:rPr>
          <w:rFonts w:ascii="Times New Roman" w:hAnsi="Times New Roman" w:cs="Times New Roman"/>
          <w:sz w:val="24"/>
          <w:szCs w:val="24"/>
        </w:rPr>
        <w:t xml:space="preserve"> for </w:t>
      </w:r>
      <w:r w:rsidR="006B1B1E" w:rsidRPr="006B1B1E">
        <w:rPr>
          <w:rFonts w:ascii="Times New Roman" w:hAnsi="Times New Roman" w:cs="Times New Roman"/>
          <w:sz w:val="24"/>
          <w:szCs w:val="24"/>
        </w:rPr>
        <w:t xml:space="preserve">comments that helped me to clarify my </w:t>
      </w:r>
      <w:r w:rsidR="006B1B1E" w:rsidRPr="006B1B1E">
        <w:rPr>
          <w:rFonts w:ascii="Times New Roman" w:hAnsi="Times New Roman" w:cs="Times New Roman"/>
          <w:sz w:val="24"/>
          <w:szCs w:val="24"/>
        </w:rPr>
        <w:t xml:space="preserve">view and which greatly improved the paper.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297539"/>
      <w:docPartObj>
        <w:docPartGallery w:val="Page Numbers (Bottom of Page)"/>
        <w:docPartUnique/>
      </w:docPartObj>
    </w:sdtPr>
    <w:sdtEndPr>
      <w:rPr>
        <w:rStyle w:val="PageNumber"/>
      </w:rPr>
    </w:sdtEndPr>
    <w:sdtContent>
      <w:p w14:paraId="6C4269E9" w14:textId="771D4806" w:rsidR="005A1C0D" w:rsidRDefault="005A1C0D" w:rsidP="009D0C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92A23" w14:textId="77777777" w:rsidR="005A1C0D" w:rsidRDefault="005A1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869108"/>
      <w:docPartObj>
        <w:docPartGallery w:val="Page Numbers (Bottom of Page)"/>
        <w:docPartUnique/>
      </w:docPartObj>
    </w:sdtPr>
    <w:sdtEndPr>
      <w:rPr>
        <w:rStyle w:val="PageNumber"/>
      </w:rPr>
    </w:sdtEndPr>
    <w:sdtContent>
      <w:p w14:paraId="24DFC99B" w14:textId="7D0DE45E" w:rsidR="005A1C0D" w:rsidRDefault="005A1C0D" w:rsidP="009D0C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72CAED" w14:textId="77777777" w:rsidR="005A1C0D" w:rsidRDefault="005A1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E6F4" w14:textId="77777777" w:rsidR="00466F7C" w:rsidRDefault="00466F7C" w:rsidP="00365E5D">
      <w:r>
        <w:separator/>
      </w:r>
    </w:p>
  </w:footnote>
  <w:footnote w:type="continuationSeparator" w:id="0">
    <w:p w14:paraId="4D307238" w14:textId="77777777" w:rsidR="00466F7C" w:rsidRDefault="00466F7C" w:rsidP="0036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F4A"/>
    <w:multiLevelType w:val="hybridMultilevel"/>
    <w:tmpl w:val="E65E2B94"/>
    <w:lvl w:ilvl="0" w:tplc="0EC02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3014"/>
    <w:multiLevelType w:val="hybridMultilevel"/>
    <w:tmpl w:val="48BE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3325B"/>
    <w:multiLevelType w:val="hybridMultilevel"/>
    <w:tmpl w:val="E6D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8441D"/>
    <w:multiLevelType w:val="hybridMultilevel"/>
    <w:tmpl w:val="3390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3274F"/>
    <w:multiLevelType w:val="hybridMultilevel"/>
    <w:tmpl w:val="7BBC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A1993"/>
    <w:multiLevelType w:val="hybridMultilevel"/>
    <w:tmpl w:val="195EA964"/>
    <w:lvl w:ilvl="0" w:tplc="62C8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75CE1"/>
    <w:multiLevelType w:val="hybridMultilevel"/>
    <w:tmpl w:val="53BA70C4"/>
    <w:lvl w:ilvl="0" w:tplc="6BA4F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220A7"/>
    <w:multiLevelType w:val="hybridMultilevel"/>
    <w:tmpl w:val="CE647C48"/>
    <w:lvl w:ilvl="0" w:tplc="5D38B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A7419"/>
    <w:multiLevelType w:val="hybridMultilevel"/>
    <w:tmpl w:val="E6E0C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40DED"/>
    <w:multiLevelType w:val="hybridMultilevel"/>
    <w:tmpl w:val="1C0EA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D16765"/>
    <w:multiLevelType w:val="hybridMultilevel"/>
    <w:tmpl w:val="CAF4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0"/>
  </w:num>
  <w:num w:numId="4">
    <w:abstractNumId w:val="9"/>
  </w:num>
  <w:num w:numId="5">
    <w:abstractNumId w:val="3"/>
  </w:num>
  <w:num w:numId="6">
    <w:abstractNumId w:val="8"/>
  </w:num>
  <w:num w:numId="7">
    <w:abstractNumId w:val="6"/>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5D"/>
    <w:rsid w:val="000073FD"/>
    <w:rsid w:val="00007E76"/>
    <w:rsid w:val="00017424"/>
    <w:rsid w:val="00027C79"/>
    <w:rsid w:val="00030308"/>
    <w:rsid w:val="00031266"/>
    <w:rsid w:val="00033C70"/>
    <w:rsid w:val="00042565"/>
    <w:rsid w:val="00044491"/>
    <w:rsid w:val="00045B99"/>
    <w:rsid w:val="00052165"/>
    <w:rsid w:val="00060024"/>
    <w:rsid w:val="0006097D"/>
    <w:rsid w:val="0006550C"/>
    <w:rsid w:val="00073386"/>
    <w:rsid w:val="000773DD"/>
    <w:rsid w:val="00083B91"/>
    <w:rsid w:val="000A1A47"/>
    <w:rsid w:val="000A32C8"/>
    <w:rsid w:val="000A6951"/>
    <w:rsid w:val="000B1A61"/>
    <w:rsid w:val="000C04D8"/>
    <w:rsid w:val="000C45F1"/>
    <w:rsid w:val="000D514B"/>
    <w:rsid w:val="000E26D9"/>
    <w:rsid w:val="000E575A"/>
    <w:rsid w:val="0010157A"/>
    <w:rsid w:val="0010718F"/>
    <w:rsid w:val="00113CEB"/>
    <w:rsid w:val="0012135D"/>
    <w:rsid w:val="001244C2"/>
    <w:rsid w:val="00140640"/>
    <w:rsid w:val="0014263F"/>
    <w:rsid w:val="00143632"/>
    <w:rsid w:val="001467DF"/>
    <w:rsid w:val="00164643"/>
    <w:rsid w:val="001759AF"/>
    <w:rsid w:val="0019221B"/>
    <w:rsid w:val="001942C5"/>
    <w:rsid w:val="00195BE1"/>
    <w:rsid w:val="001A6AD2"/>
    <w:rsid w:val="001B41BB"/>
    <w:rsid w:val="001C107E"/>
    <w:rsid w:val="001D2E8F"/>
    <w:rsid w:val="001D5D09"/>
    <w:rsid w:val="001D754E"/>
    <w:rsid w:val="001E0A46"/>
    <w:rsid w:val="001E24BC"/>
    <w:rsid w:val="001E2AB0"/>
    <w:rsid w:val="001F3AB0"/>
    <w:rsid w:val="0020483F"/>
    <w:rsid w:val="00211028"/>
    <w:rsid w:val="00213CBC"/>
    <w:rsid w:val="00216014"/>
    <w:rsid w:val="00220A32"/>
    <w:rsid w:val="00232935"/>
    <w:rsid w:val="00240E27"/>
    <w:rsid w:val="00250B3D"/>
    <w:rsid w:val="0025258B"/>
    <w:rsid w:val="00255E93"/>
    <w:rsid w:val="00262CED"/>
    <w:rsid w:val="00271F3A"/>
    <w:rsid w:val="00274581"/>
    <w:rsid w:val="00277F6F"/>
    <w:rsid w:val="002844FD"/>
    <w:rsid w:val="0029141F"/>
    <w:rsid w:val="002B05BE"/>
    <w:rsid w:val="002B72B9"/>
    <w:rsid w:val="002C172A"/>
    <w:rsid w:val="002C1B2C"/>
    <w:rsid w:val="002F2236"/>
    <w:rsid w:val="00314D9B"/>
    <w:rsid w:val="00315B74"/>
    <w:rsid w:val="00320821"/>
    <w:rsid w:val="00323180"/>
    <w:rsid w:val="00365E5D"/>
    <w:rsid w:val="00370DE3"/>
    <w:rsid w:val="00371396"/>
    <w:rsid w:val="0038094A"/>
    <w:rsid w:val="00385FDF"/>
    <w:rsid w:val="003A0F13"/>
    <w:rsid w:val="003A6A46"/>
    <w:rsid w:val="003A7DC2"/>
    <w:rsid w:val="003B6AF4"/>
    <w:rsid w:val="003C73B6"/>
    <w:rsid w:val="003D1BE7"/>
    <w:rsid w:val="003D3E03"/>
    <w:rsid w:val="003E58FC"/>
    <w:rsid w:val="003F1EE7"/>
    <w:rsid w:val="003F65F5"/>
    <w:rsid w:val="00411372"/>
    <w:rsid w:val="0041771C"/>
    <w:rsid w:val="0042266B"/>
    <w:rsid w:val="00453791"/>
    <w:rsid w:val="00454D71"/>
    <w:rsid w:val="0046127D"/>
    <w:rsid w:val="00462A81"/>
    <w:rsid w:val="00466F7C"/>
    <w:rsid w:val="00474081"/>
    <w:rsid w:val="00484BA9"/>
    <w:rsid w:val="00495CDA"/>
    <w:rsid w:val="004A2E14"/>
    <w:rsid w:val="004B621C"/>
    <w:rsid w:val="004C12B9"/>
    <w:rsid w:val="004C6036"/>
    <w:rsid w:val="004C6BD9"/>
    <w:rsid w:val="004E258C"/>
    <w:rsid w:val="004E5EA2"/>
    <w:rsid w:val="004F1529"/>
    <w:rsid w:val="004F3767"/>
    <w:rsid w:val="004F5936"/>
    <w:rsid w:val="004F7557"/>
    <w:rsid w:val="00501073"/>
    <w:rsid w:val="0051499B"/>
    <w:rsid w:val="005235FF"/>
    <w:rsid w:val="00535F26"/>
    <w:rsid w:val="0056767E"/>
    <w:rsid w:val="00572500"/>
    <w:rsid w:val="005874AC"/>
    <w:rsid w:val="005A1C0D"/>
    <w:rsid w:val="005B7094"/>
    <w:rsid w:val="005C6837"/>
    <w:rsid w:val="005D2026"/>
    <w:rsid w:val="005D4607"/>
    <w:rsid w:val="005E037A"/>
    <w:rsid w:val="005F0698"/>
    <w:rsid w:val="005F4E12"/>
    <w:rsid w:val="005F676A"/>
    <w:rsid w:val="00606287"/>
    <w:rsid w:val="00611AE4"/>
    <w:rsid w:val="006124A9"/>
    <w:rsid w:val="00620692"/>
    <w:rsid w:val="0063082F"/>
    <w:rsid w:val="00630BE9"/>
    <w:rsid w:val="00640D59"/>
    <w:rsid w:val="0064339C"/>
    <w:rsid w:val="006456B6"/>
    <w:rsid w:val="00647F69"/>
    <w:rsid w:val="00655BE2"/>
    <w:rsid w:val="0066356A"/>
    <w:rsid w:val="00683E2B"/>
    <w:rsid w:val="0069009C"/>
    <w:rsid w:val="00691C07"/>
    <w:rsid w:val="00692A93"/>
    <w:rsid w:val="00693261"/>
    <w:rsid w:val="0069570C"/>
    <w:rsid w:val="00695F31"/>
    <w:rsid w:val="006B1B1E"/>
    <w:rsid w:val="006B4B36"/>
    <w:rsid w:val="006B5F3D"/>
    <w:rsid w:val="006C49C9"/>
    <w:rsid w:val="006C49CA"/>
    <w:rsid w:val="006D4E78"/>
    <w:rsid w:val="006E1F3B"/>
    <w:rsid w:val="006E2985"/>
    <w:rsid w:val="006E519A"/>
    <w:rsid w:val="006E7189"/>
    <w:rsid w:val="006F2275"/>
    <w:rsid w:val="006F229E"/>
    <w:rsid w:val="006F646D"/>
    <w:rsid w:val="007005FF"/>
    <w:rsid w:val="00704B8C"/>
    <w:rsid w:val="007232C6"/>
    <w:rsid w:val="00735346"/>
    <w:rsid w:val="00757A92"/>
    <w:rsid w:val="007651B6"/>
    <w:rsid w:val="00765E94"/>
    <w:rsid w:val="007718D6"/>
    <w:rsid w:val="00772090"/>
    <w:rsid w:val="007748BB"/>
    <w:rsid w:val="00780B3E"/>
    <w:rsid w:val="00787B40"/>
    <w:rsid w:val="007905B3"/>
    <w:rsid w:val="007A6858"/>
    <w:rsid w:val="007A6A75"/>
    <w:rsid w:val="007B0393"/>
    <w:rsid w:val="007B67F9"/>
    <w:rsid w:val="007C2EA5"/>
    <w:rsid w:val="007E7DDA"/>
    <w:rsid w:val="007F0B04"/>
    <w:rsid w:val="0082274F"/>
    <w:rsid w:val="008233D4"/>
    <w:rsid w:val="00826818"/>
    <w:rsid w:val="00861601"/>
    <w:rsid w:val="008A7EE4"/>
    <w:rsid w:val="008C67A0"/>
    <w:rsid w:val="008D582F"/>
    <w:rsid w:val="008F2119"/>
    <w:rsid w:val="008F5731"/>
    <w:rsid w:val="0090459D"/>
    <w:rsid w:val="0092482B"/>
    <w:rsid w:val="0093298F"/>
    <w:rsid w:val="0094213E"/>
    <w:rsid w:val="00944203"/>
    <w:rsid w:val="00955A39"/>
    <w:rsid w:val="00956E3A"/>
    <w:rsid w:val="00957581"/>
    <w:rsid w:val="00963AC9"/>
    <w:rsid w:val="009649EE"/>
    <w:rsid w:val="009652F4"/>
    <w:rsid w:val="00971658"/>
    <w:rsid w:val="00977275"/>
    <w:rsid w:val="009825FD"/>
    <w:rsid w:val="0098449C"/>
    <w:rsid w:val="0099005D"/>
    <w:rsid w:val="00992300"/>
    <w:rsid w:val="009979E2"/>
    <w:rsid w:val="009A3DFF"/>
    <w:rsid w:val="009B6022"/>
    <w:rsid w:val="009C399B"/>
    <w:rsid w:val="009D1011"/>
    <w:rsid w:val="009F2CD6"/>
    <w:rsid w:val="00A228E9"/>
    <w:rsid w:val="00A34C76"/>
    <w:rsid w:val="00A66346"/>
    <w:rsid w:val="00A8247F"/>
    <w:rsid w:val="00AA1B80"/>
    <w:rsid w:val="00AA6846"/>
    <w:rsid w:val="00AA698D"/>
    <w:rsid w:val="00AB1EF5"/>
    <w:rsid w:val="00AC527F"/>
    <w:rsid w:val="00AD4C9D"/>
    <w:rsid w:val="00AE2E75"/>
    <w:rsid w:val="00AF2434"/>
    <w:rsid w:val="00B064C5"/>
    <w:rsid w:val="00B13655"/>
    <w:rsid w:val="00B15E35"/>
    <w:rsid w:val="00B377C9"/>
    <w:rsid w:val="00B46DCA"/>
    <w:rsid w:val="00B55E8B"/>
    <w:rsid w:val="00B62A41"/>
    <w:rsid w:val="00B63C3E"/>
    <w:rsid w:val="00BA6EBF"/>
    <w:rsid w:val="00BB6D4A"/>
    <w:rsid w:val="00BC22CC"/>
    <w:rsid w:val="00BD4596"/>
    <w:rsid w:val="00BE3914"/>
    <w:rsid w:val="00BF0BAB"/>
    <w:rsid w:val="00BF1FBC"/>
    <w:rsid w:val="00BF4F2B"/>
    <w:rsid w:val="00BF7D67"/>
    <w:rsid w:val="00C002C7"/>
    <w:rsid w:val="00C0616A"/>
    <w:rsid w:val="00C11D74"/>
    <w:rsid w:val="00C14911"/>
    <w:rsid w:val="00C17A80"/>
    <w:rsid w:val="00C25A3D"/>
    <w:rsid w:val="00C34D2A"/>
    <w:rsid w:val="00C82991"/>
    <w:rsid w:val="00C874FD"/>
    <w:rsid w:val="00C95683"/>
    <w:rsid w:val="00C95A7B"/>
    <w:rsid w:val="00C96899"/>
    <w:rsid w:val="00C97582"/>
    <w:rsid w:val="00CD2E47"/>
    <w:rsid w:val="00CF422D"/>
    <w:rsid w:val="00CF7788"/>
    <w:rsid w:val="00D00EE2"/>
    <w:rsid w:val="00D41AE5"/>
    <w:rsid w:val="00D8599F"/>
    <w:rsid w:val="00DB1154"/>
    <w:rsid w:val="00DB37C5"/>
    <w:rsid w:val="00DC14EA"/>
    <w:rsid w:val="00DC21B6"/>
    <w:rsid w:val="00DD33E0"/>
    <w:rsid w:val="00DD68A9"/>
    <w:rsid w:val="00E00654"/>
    <w:rsid w:val="00E22A93"/>
    <w:rsid w:val="00E27CDF"/>
    <w:rsid w:val="00E453E7"/>
    <w:rsid w:val="00E475C6"/>
    <w:rsid w:val="00E60388"/>
    <w:rsid w:val="00E642C2"/>
    <w:rsid w:val="00E713EA"/>
    <w:rsid w:val="00E82ED9"/>
    <w:rsid w:val="00EB292D"/>
    <w:rsid w:val="00EB48C6"/>
    <w:rsid w:val="00ED3A30"/>
    <w:rsid w:val="00EE0187"/>
    <w:rsid w:val="00EF647D"/>
    <w:rsid w:val="00F0318D"/>
    <w:rsid w:val="00F0503E"/>
    <w:rsid w:val="00F12C36"/>
    <w:rsid w:val="00F13E10"/>
    <w:rsid w:val="00F16DE9"/>
    <w:rsid w:val="00F35CCB"/>
    <w:rsid w:val="00F40644"/>
    <w:rsid w:val="00F44C37"/>
    <w:rsid w:val="00F52664"/>
    <w:rsid w:val="00F65C37"/>
    <w:rsid w:val="00F74492"/>
    <w:rsid w:val="00F83A24"/>
    <w:rsid w:val="00F91984"/>
    <w:rsid w:val="00F95008"/>
    <w:rsid w:val="00FA393A"/>
    <w:rsid w:val="00FD2FEF"/>
    <w:rsid w:val="00FD5F1E"/>
    <w:rsid w:val="00FD6E1F"/>
    <w:rsid w:val="00FE69B8"/>
    <w:rsid w:val="00FE7EB8"/>
    <w:rsid w:val="00FF184F"/>
    <w:rsid w:val="00FF2546"/>
    <w:rsid w:val="00FF38A0"/>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50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5E5D"/>
    <w:rPr>
      <w:rFonts w:eastAsiaTheme="minorEastAsia"/>
    </w:rPr>
  </w:style>
  <w:style w:type="character" w:customStyle="1" w:styleId="FootnoteTextChar">
    <w:name w:val="Footnote Text Char"/>
    <w:basedOn w:val="DefaultParagraphFont"/>
    <w:link w:val="FootnoteText"/>
    <w:uiPriority w:val="99"/>
    <w:rsid w:val="00365E5D"/>
    <w:rPr>
      <w:rFonts w:eastAsiaTheme="minorEastAsia"/>
    </w:rPr>
  </w:style>
  <w:style w:type="character" w:styleId="FootnoteReference">
    <w:name w:val="footnote reference"/>
    <w:basedOn w:val="DefaultParagraphFont"/>
    <w:uiPriority w:val="99"/>
    <w:unhideWhenUsed/>
    <w:rsid w:val="00365E5D"/>
    <w:rPr>
      <w:vertAlign w:val="superscript"/>
    </w:rPr>
  </w:style>
  <w:style w:type="paragraph" w:styleId="ListParagraph">
    <w:name w:val="List Paragraph"/>
    <w:basedOn w:val="Normal"/>
    <w:uiPriority w:val="34"/>
    <w:qFormat/>
    <w:rsid w:val="0010718F"/>
    <w:pPr>
      <w:ind w:left="720"/>
      <w:contextualSpacing/>
    </w:pPr>
  </w:style>
  <w:style w:type="paragraph" w:styleId="Footer">
    <w:name w:val="footer"/>
    <w:basedOn w:val="Normal"/>
    <w:link w:val="FooterChar"/>
    <w:uiPriority w:val="99"/>
    <w:unhideWhenUsed/>
    <w:rsid w:val="005A1C0D"/>
    <w:pPr>
      <w:tabs>
        <w:tab w:val="center" w:pos="4680"/>
        <w:tab w:val="right" w:pos="9360"/>
      </w:tabs>
    </w:pPr>
  </w:style>
  <w:style w:type="character" w:customStyle="1" w:styleId="FooterChar">
    <w:name w:val="Footer Char"/>
    <w:basedOn w:val="DefaultParagraphFont"/>
    <w:link w:val="Footer"/>
    <w:uiPriority w:val="99"/>
    <w:rsid w:val="005A1C0D"/>
  </w:style>
  <w:style w:type="character" w:styleId="PageNumber">
    <w:name w:val="page number"/>
    <w:basedOn w:val="DefaultParagraphFont"/>
    <w:uiPriority w:val="99"/>
    <w:semiHidden/>
    <w:unhideWhenUsed/>
    <w:rsid w:val="005A1C0D"/>
  </w:style>
  <w:style w:type="paragraph" w:styleId="NormalWeb">
    <w:name w:val="Normal (Web)"/>
    <w:basedOn w:val="Normal"/>
    <w:uiPriority w:val="99"/>
    <w:unhideWhenUsed/>
    <w:rsid w:val="001C107E"/>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060024"/>
    <w:rPr>
      <w:sz w:val="20"/>
      <w:szCs w:val="20"/>
    </w:rPr>
  </w:style>
  <w:style w:type="character" w:customStyle="1" w:styleId="EndnoteTextChar">
    <w:name w:val="Endnote Text Char"/>
    <w:basedOn w:val="DefaultParagraphFont"/>
    <w:link w:val="EndnoteText"/>
    <w:uiPriority w:val="99"/>
    <w:semiHidden/>
    <w:rsid w:val="00060024"/>
    <w:rPr>
      <w:sz w:val="20"/>
      <w:szCs w:val="20"/>
    </w:rPr>
  </w:style>
  <w:style w:type="character" w:styleId="EndnoteReference">
    <w:name w:val="endnote reference"/>
    <w:basedOn w:val="DefaultParagraphFont"/>
    <w:uiPriority w:val="99"/>
    <w:semiHidden/>
    <w:unhideWhenUsed/>
    <w:rsid w:val="00060024"/>
    <w:rPr>
      <w:vertAlign w:val="superscript"/>
    </w:rPr>
  </w:style>
  <w:style w:type="character" w:styleId="Hyperlink">
    <w:name w:val="Hyperlink"/>
    <w:basedOn w:val="DefaultParagraphFont"/>
    <w:uiPriority w:val="99"/>
    <w:unhideWhenUsed/>
    <w:rsid w:val="0098449C"/>
    <w:rPr>
      <w:color w:val="0000FF"/>
      <w:u w:val="single"/>
    </w:rPr>
  </w:style>
  <w:style w:type="character" w:styleId="UnresolvedMention">
    <w:name w:val="Unresolved Mention"/>
    <w:basedOn w:val="DefaultParagraphFont"/>
    <w:uiPriority w:val="99"/>
    <w:semiHidden/>
    <w:unhideWhenUsed/>
    <w:rsid w:val="0098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7395">
      <w:bodyDiv w:val="1"/>
      <w:marLeft w:val="0"/>
      <w:marRight w:val="0"/>
      <w:marTop w:val="0"/>
      <w:marBottom w:val="0"/>
      <w:divBdr>
        <w:top w:val="none" w:sz="0" w:space="0" w:color="auto"/>
        <w:left w:val="none" w:sz="0" w:space="0" w:color="auto"/>
        <w:bottom w:val="none" w:sz="0" w:space="0" w:color="auto"/>
        <w:right w:val="none" w:sz="0" w:space="0" w:color="auto"/>
      </w:divBdr>
    </w:div>
    <w:div w:id="130754278">
      <w:bodyDiv w:val="1"/>
      <w:marLeft w:val="0"/>
      <w:marRight w:val="0"/>
      <w:marTop w:val="0"/>
      <w:marBottom w:val="0"/>
      <w:divBdr>
        <w:top w:val="none" w:sz="0" w:space="0" w:color="auto"/>
        <w:left w:val="none" w:sz="0" w:space="0" w:color="auto"/>
        <w:bottom w:val="none" w:sz="0" w:space="0" w:color="auto"/>
        <w:right w:val="none" w:sz="0" w:space="0" w:color="auto"/>
      </w:divBdr>
    </w:div>
    <w:div w:id="224682088">
      <w:bodyDiv w:val="1"/>
      <w:marLeft w:val="0"/>
      <w:marRight w:val="0"/>
      <w:marTop w:val="0"/>
      <w:marBottom w:val="0"/>
      <w:divBdr>
        <w:top w:val="none" w:sz="0" w:space="0" w:color="auto"/>
        <w:left w:val="none" w:sz="0" w:space="0" w:color="auto"/>
        <w:bottom w:val="none" w:sz="0" w:space="0" w:color="auto"/>
        <w:right w:val="none" w:sz="0" w:space="0" w:color="auto"/>
      </w:divBdr>
      <w:divsChild>
        <w:div w:id="838891796">
          <w:marLeft w:val="0"/>
          <w:marRight w:val="0"/>
          <w:marTop w:val="0"/>
          <w:marBottom w:val="0"/>
          <w:divBdr>
            <w:top w:val="none" w:sz="0" w:space="0" w:color="auto"/>
            <w:left w:val="none" w:sz="0" w:space="0" w:color="auto"/>
            <w:bottom w:val="none" w:sz="0" w:space="0" w:color="auto"/>
            <w:right w:val="none" w:sz="0" w:space="0" w:color="auto"/>
          </w:divBdr>
          <w:divsChild>
            <w:div w:id="214391609">
              <w:marLeft w:val="0"/>
              <w:marRight w:val="0"/>
              <w:marTop w:val="0"/>
              <w:marBottom w:val="0"/>
              <w:divBdr>
                <w:top w:val="none" w:sz="0" w:space="0" w:color="auto"/>
                <w:left w:val="none" w:sz="0" w:space="0" w:color="auto"/>
                <w:bottom w:val="none" w:sz="0" w:space="0" w:color="auto"/>
                <w:right w:val="none" w:sz="0" w:space="0" w:color="auto"/>
              </w:divBdr>
              <w:divsChild>
                <w:div w:id="1476095561">
                  <w:marLeft w:val="0"/>
                  <w:marRight w:val="0"/>
                  <w:marTop w:val="0"/>
                  <w:marBottom w:val="0"/>
                  <w:divBdr>
                    <w:top w:val="none" w:sz="0" w:space="0" w:color="auto"/>
                    <w:left w:val="none" w:sz="0" w:space="0" w:color="auto"/>
                    <w:bottom w:val="none" w:sz="0" w:space="0" w:color="auto"/>
                    <w:right w:val="none" w:sz="0" w:space="0" w:color="auto"/>
                  </w:divBdr>
                  <w:divsChild>
                    <w:div w:id="5727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08682">
      <w:bodyDiv w:val="1"/>
      <w:marLeft w:val="0"/>
      <w:marRight w:val="0"/>
      <w:marTop w:val="0"/>
      <w:marBottom w:val="0"/>
      <w:divBdr>
        <w:top w:val="none" w:sz="0" w:space="0" w:color="auto"/>
        <w:left w:val="none" w:sz="0" w:space="0" w:color="auto"/>
        <w:bottom w:val="none" w:sz="0" w:space="0" w:color="auto"/>
        <w:right w:val="none" w:sz="0" w:space="0" w:color="auto"/>
      </w:divBdr>
      <w:divsChild>
        <w:div w:id="2363841">
          <w:marLeft w:val="0"/>
          <w:marRight w:val="0"/>
          <w:marTop w:val="0"/>
          <w:marBottom w:val="0"/>
          <w:divBdr>
            <w:top w:val="none" w:sz="0" w:space="0" w:color="auto"/>
            <w:left w:val="none" w:sz="0" w:space="0" w:color="auto"/>
            <w:bottom w:val="none" w:sz="0" w:space="0" w:color="auto"/>
            <w:right w:val="none" w:sz="0" w:space="0" w:color="auto"/>
          </w:divBdr>
          <w:divsChild>
            <w:div w:id="1075394364">
              <w:marLeft w:val="0"/>
              <w:marRight w:val="0"/>
              <w:marTop w:val="0"/>
              <w:marBottom w:val="0"/>
              <w:divBdr>
                <w:top w:val="none" w:sz="0" w:space="0" w:color="auto"/>
                <w:left w:val="none" w:sz="0" w:space="0" w:color="auto"/>
                <w:bottom w:val="none" w:sz="0" w:space="0" w:color="auto"/>
                <w:right w:val="none" w:sz="0" w:space="0" w:color="auto"/>
              </w:divBdr>
              <w:divsChild>
                <w:div w:id="10864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24457">
      <w:bodyDiv w:val="1"/>
      <w:marLeft w:val="0"/>
      <w:marRight w:val="0"/>
      <w:marTop w:val="0"/>
      <w:marBottom w:val="0"/>
      <w:divBdr>
        <w:top w:val="none" w:sz="0" w:space="0" w:color="auto"/>
        <w:left w:val="none" w:sz="0" w:space="0" w:color="auto"/>
        <w:bottom w:val="none" w:sz="0" w:space="0" w:color="auto"/>
        <w:right w:val="none" w:sz="0" w:space="0" w:color="auto"/>
      </w:divBdr>
    </w:div>
    <w:div w:id="781143717">
      <w:bodyDiv w:val="1"/>
      <w:marLeft w:val="0"/>
      <w:marRight w:val="0"/>
      <w:marTop w:val="0"/>
      <w:marBottom w:val="0"/>
      <w:divBdr>
        <w:top w:val="none" w:sz="0" w:space="0" w:color="auto"/>
        <w:left w:val="none" w:sz="0" w:space="0" w:color="auto"/>
        <w:bottom w:val="none" w:sz="0" w:space="0" w:color="auto"/>
        <w:right w:val="none" w:sz="0" w:space="0" w:color="auto"/>
      </w:divBdr>
    </w:div>
    <w:div w:id="825239946">
      <w:bodyDiv w:val="1"/>
      <w:marLeft w:val="0"/>
      <w:marRight w:val="0"/>
      <w:marTop w:val="0"/>
      <w:marBottom w:val="0"/>
      <w:divBdr>
        <w:top w:val="none" w:sz="0" w:space="0" w:color="auto"/>
        <w:left w:val="none" w:sz="0" w:space="0" w:color="auto"/>
        <w:bottom w:val="none" w:sz="0" w:space="0" w:color="auto"/>
        <w:right w:val="none" w:sz="0" w:space="0" w:color="auto"/>
      </w:divBdr>
    </w:div>
    <w:div w:id="935214050">
      <w:bodyDiv w:val="1"/>
      <w:marLeft w:val="0"/>
      <w:marRight w:val="0"/>
      <w:marTop w:val="0"/>
      <w:marBottom w:val="0"/>
      <w:divBdr>
        <w:top w:val="none" w:sz="0" w:space="0" w:color="auto"/>
        <w:left w:val="none" w:sz="0" w:space="0" w:color="auto"/>
        <w:bottom w:val="none" w:sz="0" w:space="0" w:color="auto"/>
        <w:right w:val="none" w:sz="0" w:space="0" w:color="auto"/>
      </w:divBdr>
    </w:div>
    <w:div w:id="1085686816">
      <w:bodyDiv w:val="1"/>
      <w:marLeft w:val="0"/>
      <w:marRight w:val="0"/>
      <w:marTop w:val="0"/>
      <w:marBottom w:val="0"/>
      <w:divBdr>
        <w:top w:val="none" w:sz="0" w:space="0" w:color="auto"/>
        <w:left w:val="none" w:sz="0" w:space="0" w:color="auto"/>
        <w:bottom w:val="none" w:sz="0" w:space="0" w:color="auto"/>
        <w:right w:val="none" w:sz="0" w:space="0" w:color="auto"/>
      </w:divBdr>
      <w:divsChild>
        <w:div w:id="484080493">
          <w:marLeft w:val="0"/>
          <w:marRight w:val="0"/>
          <w:marTop w:val="0"/>
          <w:marBottom w:val="0"/>
          <w:divBdr>
            <w:top w:val="none" w:sz="0" w:space="0" w:color="auto"/>
            <w:left w:val="none" w:sz="0" w:space="0" w:color="auto"/>
            <w:bottom w:val="none" w:sz="0" w:space="0" w:color="auto"/>
            <w:right w:val="none" w:sz="0" w:space="0" w:color="auto"/>
          </w:divBdr>
          <w:divsChild>
            <w:div w:id="1080836051">
              <w:marLeft w:val="0"/>
              <w:marRight w:val="0"/>
              <w:marTop w:val="0"/>
              <w:marBottom w:val="0"/>
              <w:divBdr>
                <w:top w:val="none" w:sz="0" w:space="0" w:color="auto"/>
                <w:left w:val="none" w:sz="0" w:space="0" w:color="auto"/>
                <w:bottom w:val="none" w:sz="0" w:space="0" w:color="auto"/>
                <w:right w:val="none" w:sz="0" w:space="0" w:color="auto"/>
              </w:divBdr>
              <w:divsChild>
                <w:div w:id="192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3376">
      <w:bodyDiv w:val="1"/>
      <w:marLeft w:val="0"/>
      <w:marRight w:val="0"/>
      <w:marTop w:val="0"/>
      <w:marBottom w:val="0"/>
      <w:divBdr>
        <w:top w:val="none" w:sz="0" w:space="0" w:color="auto"/>
        <w:left w:val="none" w:sz="0" w:space="0" w:color="auto"/>
        <w:bottom w:val="none" w:sz="0" w:space="0" w:color="auto"/>
        <w:right w:val="none" w:sz="0" w:space="0" w:color="auto"/>
      </w:divBdr>
    </w:div>
    <w:div w:id="1540358685">
      <w:bodyDiv w:val="1"/>
      <w:marLeft w:val="0"/>
      <w:marRight w:val="0"/>
      <w:marTop w:val="0"/>
      <w:marBottom w:val="0"/>
      <w:divBdr>
        <w:top w:val="none" w:sz="0" w:space="0" w:color="auto"/>
        <w:left w:val="none" w:sz="0" w:space="0" w:color="auto"/>
        <w:bottom w:val="none" w:sz="0" w:space="0" w:color="auto"/>
        <w:right w:val="none" w:sz="0" w:space="0" w:color="auto"/>
      </w:divBdr>
      <w:divsChild>
        <w:div w:id="1327241614">
          <w:marLeft w:val="0"/>
          <w:marRight w:val="0"/>
          <w:marTop w:val="0"/>
          <w:marBottom w:val="0"/>
          <w:divBdr>
            <w:top w:val="none" w:sz="0" w:space="0" w:color="auto"/>
            <w:left w:val="none" w:sz="0" w:space="0" w:color="auto"/>
            <w:bottom w:val="none" w:sz="0" w:space="0" w:color="auto"/>
            <w:right w:val="none" w:sz="0" w:space="0" w:color="auto"/>
          </w:divBdr>
          <w:divsChild>
            <w:div w:id="1547134735">
              <w:marLeft w:val="0"/>
              <w:marRight w:val="0"/>
              <w:marTop w:val="0"/>
              <w:marBottom w:val="0"/>
              <w:divBdr>
                <w:top w:val="none" w:sz="0" w:space="0" w:color="auto"/>
                <w:left w:val="none" w:sz="0" w:space="0" w:color="auto"/>
                <w:bottom w:val="none" w:sz="0" w:space="0" w:color="auto"/>
                <w:right w:val="none" w:sz="0" w:space="0" w:color="auto"/>
              </w:divBdr>
              <w:divsChild>
                <w:div w:id="2026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104">
      <w:bodyDiv w:val="1"/>
      <w:marLeft w:val="0"/>
      <w:marRight w:val="0"/>
      <w:marTop w:val="0"/>
      <w:marBottom w:val="0"/>
      <w:divBdr>
        <w:top w:val="none" w:sz="0" w:space="0" w:color="auto"/>
        <w:left w:val="none" w:sz="0" w:space="0" w:color="auto"/>
        <w:bottom w:val="none" w:sz="0" w:space="0" w:color="auto"/>
        <w:right w:val="none" w:sz="0" w:space="0" w:color="auto"/>
      </w:divBdr>
      <w:divsChild>
        <w:div w:id="1878544763">
          <w:marLeft w:val="0"/>
          <w:marRight w:val="0"/>
          <w:marTop w:val="0"/>
          <w:marBottom w:val="0"/>
          <w:divBdr>
            <w:top w:val="none" w:sz="0" w:space="0" w:color="auto"/>
            <w:left w:val="none" w:sz="0" w:space="0" w:color="auto"/>
            <w:bottom w:val="none" w:sz="0" w:space="0" w:color="auto"/>
            <w:right w:val="none" w:sz="0" w:space="0" w:color="auto"/>
          </w:divBdr>
          <w:divsChild>
            <w:div w:id="1334992585">
              <w:marLeft w:val="0"/>
              <w:marRight w:val="0"/>
              <w:marTop w:val="0"/>
              <w:marBottom w:val="0"/>
              <w:divBdr>
                <w:top w:val="none" w:sz="0" w:space="0" w:color="auto"/>
                <w:left w:val="none" w:sz="0" w:space="0" w:color="auto"/>
                <w:bottom w:val="none" w:sz="0" w:space="0" w:color="auto"/>
                <w:right w:val="none" w:sz="0" w:space="0" w:color="auto"/>
              </w:divBdr>
              <w:divsChild>
                <w:div w:id="73744574">
                  <w:marLeft w:val="0"/>
                  <w:marRight w:val="0"/>
                  <w:marTop w:val="0"/>
                  <w:marBottom w:val="0"/>
                  <w:divBdr>
                    <w:top w:val="none" w:sz="0" w:space="0" w:color="auto"/>
                    <w:left w:val="none" w:sz="0" w:space="0" w:color="auto"/>
                    <w:bottom w:val="none" w:sz="0" w:space="0" w:color="auto"/>
                    <w:right w:val="none" w:sz="0" w:space="0" w:color="auto"/>
                  </w:divBdr>
                  <w:divsChild>
                    <w:div w:id="254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3286">
      <w:bodyDiv w:val="1"/>
      <w:marLeft w:val="0"/>
      <w:marRight w:val="0"/>
      <w:marTop w:val="0"/>
      <w:marBottom w:val="0"/>
      <w:divBdr>
        <w:top w:val="none" w:sz="0" w:space="0" w:color="auto"/>
        <w:left w:val="none" w:sz="0" w:space="0" w:color="auto"/>
        <w:bottom w:val="none" w:sz="0" w:space="0" w:color="auto"/>
        <w:right w:val="none" w:sz="0" w:space="0" w:color="auto"/>
      </w:divBdr>
    </w:div>
    <w:div w:id="2138988510">
      <w:bodyDiv w:val="1"/>
      <w:marLeft w:val="0"/>
      <w:marRight w:val="0"/>
      <w:marTop w:val="0"/>
      <w:marBottom w:val="0"/>
      <w:divBdr>
        <w:top w:val="none" w:sz="0" w:space="0" w:color="auto"/>
        <w:left w:val="none" w:sz="0" w:space="0" w:color="auto"/>
        <w:bottom w:val="none" w:sz="0" w:space="0" w:color="auto"/>
        <w:right w:val="none" w:sz="0" w:space="0" w:color="auto"/>
      </w:divBdr>
    </w:div>
    <w:div w:id="2141263479">
      <w:bodyDiv w:val="1"/>
      <w:marLeft w:val="0"/>
      <w:marRight w:val="0"/>
      <w:marTop w:val="0"/>
      <w:marBottom w:val="0"/>
      <w:divBdr>
        <w:top w:val="none" w:sz="0" w:space="0" w:color="auto"/>
        <w:left w:val="none" w:sz="0" w:space="0" w:color="auto"/>
        <w:bottom w:val="none" w:sz="0" w:space="0" w:color="auto"/>
        <w:right w:val="none" w:sz="0" w:space="0" w:color="auto"/>
      </w:divBdr>
      <w:divsChild>
        <w:div w:id="1306930659">
          <w:marLeft w:val="0"/>
          <w:marRight w:val="0"/>
          <w:marTop w:val="0"/>
          <w:marBottom w:val="0"/>
          <w:divBdr>
            <w:top w:val="none" w:sz="0" w:space="0" w:color="auto"/>
            <w:left w:val="none" w:sz="0" w:space="0" w:color="auto"/>
            <w:bottom w:val="none" w:sz="0" w:space="0" w:color="auto"/>
            <w:right w:val="none" w:sz="0" w:space="0" w:color="auto"/>
          </w:divBdr>
          <w:divsChild>
            <w:div w:id="1778483104">
              <w:marLeft w:val="0"/>
              <w:marRight w:val="0"/>
              <w:marTop w:val="0"/>
              <w:marBottom w:val="0"/>
              <w:divBdr>
                <w:top w:val="none" w:sz="0" w:space="0" w:color="auto"/>
                <w:left w:val="none" w:sz="0" w:space="0" w:color="auto"/>
                <w:bottom w:val="none" w:sz="0" w:space="0" w:color="auto"/>
                <w:right w:val="none" w:sz="0" w:space="0" w:color="auto"/>
              </w:divBdr>
              <w:divsChild>
                <w:div w:id="13004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esthj/ayaa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837B-06A4-4E42-8B11-2523D420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7397</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2021-04-16T17:34:00Z</cp:lastPrinted>
  <dcterms:created xsi:type="dcterms:W3CDTF">2021-07-07T19:57:00Z</dcterms:created>
  <dcterms:modified xsi:type="dcterms:W3CDTF">2021-09-01T00:52:00Z</dcterms:modified>
  <cp:category/>
</cp:coreProperties>
</file>