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601C" w:rsidRDefault="00000000" w:rsidP="006D563B">
      <w:pPr>
        <w:spacing w:line="480" w:lineRule="auto"/>
        <w:ind w:right="1109"/>
        <w:jc w:val="center"/>
        <w:rPr>
          <w:rFonts w:ascii="Garamond" w:eastAsia="Garamond" w:hAnsi="Garamond" w:cs="Garamond"/>
          <w:b/>
          <w:sz w:val="24"/>
          <w:szCs w:val="24"/>
        </w:rPr>
      </w:pPr>
      <w:r w:rsidRPr="006433B0">
        <w:rPr>
          <w:rFonts w:ascii="Garamond" w:eastAsia="Garamond" w:hAnsi="Garamond" w:cs="Garamond"/>
          <w:b/>
          <w:sz w:val="24"/>
          <w:szCs w:val="24"/>
        </w:rPr>
        <w:t>Ignorance, Soundness, and Norms of Inquiry</w:t>
      </w:r>
    </w:p>
    <w:p w14:paraId="00000006" w14:textId="77777777" w:rsidR="004A601C" w:rsidRPr="006433B0" w:rsidRDefault="004A601C" w:rsidP="006D563B">
      <w:pPr>
        <w:spacing w:line="480" w:lineRule="auto"/>
        <w:ind w:right="1109"/>
        <w:rPr>
          <w:rFonts w:ascii="Garamond" w:eastAsia="Garamond" w:hAnsi="Garamond" w:cs="Garamond"/>
          <w:sz w:val="24"/>
          <w:szCs w:val="24"/>
        </w:rPr>
      </w:pPr>
    </w:p>
    <w:p w14:paraId="00000007" w14:textId="77777777" w:rsidR="004A601C" w:rsidRDefault="00000000" w:rsidP="006D563B">
      <w:pPr>
        <w:spacing w:line="480" w:lineRule="auto"/>
        <w:ind w:right="1109"/>
        <w:jc w:val="both"/>
        <w:rPr>
          <w:rFonts w:ascii="Garamond" w:eastAsia="Garamond" w:hAnsi="Garamond" w:cs="Garamond"/>
          <w:sz w:val="24"/>
          <w:szCs w:val="24"/>
        </w:rPr>
      </w:pPr>
      <w:r w:rsidRPr="006433B0">
        <w:rPr>
          <w:rFonts w:ascii="Garamond" w:eastAsia="Garamond" w:hAnsi="Garamond" w:cs="Garamond"/>
          <w:b/>
          <w:sz w:val="24"/>
          <w:szCs w:val="24"/>
        </w:rPr>
        <w:t>Abstract</w:t>
      </w:r>
      <w:r w:rsidRPr="006433B0">
        <w:rPr>
          <w:rFonts w:ascii="Garamond" w:eastAsia="Garamond" w:hAnsi="Garamond" w:cs="Garamond"/>
          <w:sz w:val="24"/>
          <w:szCs w:val="24"/>
        </w:rPr>
        <w:t xml:space="preserve">: The current literature on norms of inquiry features two families of norms: norms that focus on an inquirer’s </w:t>
      </w:r>
      <w:r w:rsidRPr="006433B0">
        <w:rPr>
          <w:rFonts w:ascii="Garamond" w:eastAsia="Garamond" w:hAnsi="Garamond" w:cs="Garamond"/>
          <w:i/>
          <w:sz w:val="24"/>
          <w:szCs w:val="24"/>
        </w:rPr>
        <w:t xml:space="preserve">ignorance </w:t>
      </w:r>
      <w:r w:rsidRPr="006433B0">
        <w:rPr>
          <w:rFonts w:ascii="Garamond" w:eastAsia="Garamond" w:hAnsi="Garamond" w:cs="Garamond"/>
          <w:sz w:val="24"/>
          <w:szCs w:val="24"/>
        </w:rPr>
        <w:t xml:space="preserve">and norms that focus on the question’s </w:t>
      </w:r>
      <w:r w:rsidRPr="006433B0">
        <w:rPr>
          <w:rFonts w:ascii="Garamond" w:eastAsia="Garamond" w:hAnsi="Garamond" w:cs="Garamond"/>
          <w:i/>
          <w:sz w:val="24"/>
          <w:szCs w:val="24"/>
        </w:rPr>
        <w:t>soundness</w:t>
      </w:r>
      <w:r w:rsidRPr="006433B0">
        <w:rPr>
          <w:rFonts w:ascii="Garamond" w:eastAsia="Garamond" w:hAnsi="Garamond" w:cs="Garamond"/>
          <w:sz w:val="24"/>
          <w:szCs w:val="24"/>
        </w:rPr>
        <w:t xml:space="preserve">. I argue that, given a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 xml:space="preserve"> conception of ignorance, it’s possible to derive a soundness-style norm from a version of the ignorance norm. A crucial lemma in the argument is that just as one can only be ignorant of a proposition if the proposition is true, so one can only be ignorant with respect to a question if the question is sound. </w:t>
      </w:r>
    </w:p>
    <w:p w14:paraId="0EC09EDF" w14:textId="251DAD0C" w:rsidR="006433B0" w:rsidRDefault="006433B0" w:rsidP="006D563B">
      <w:pPr>
        <w:spacing w:line="480" w:lineRule="auto"/>
        <w:ind w:right="1109"/>
        <w:jc w:val="both"/>
        <w:rPr>
          <w:rFonts w:ascii="Garamond" w:hAnsi="Garamond"/>
          <w:color w:val="000000"/>
        </w:rPr>
      </w:pPr>
      <w:r>
        <w:rPr>
          <w:rFonts w:ascii="Garamond" w:hAnsi="Garamond"/>
          <w:b/>
          <w:bCs/>
          <w:color w:val="000000"/>
        </w:rPr>
        <w:t>Keywords</w:t>
      </w:r>
      <w:r>
        <w:rPr>
          <w:rFonts w:ascii="Garamond" w:hAnsi="Garamond"/>
          <w:color w:val="000000"/>
        </w:rPr>
        <w:t>: Ignorance, Inquiry, Questions, Soundness</w:t>
      </w:r>
    </w:p>
    <w:p w14:paraId="52333A8C" w14:textId="026A25CE" w:rsidR="006433B0" w:rsidRPr="006433B0" w:rsidRDefault="006433B0" w:rsidP="006D563B">
      <w:pPr>
        <w:spacing w:line="480" w:lineRule="auto"/>
        <w:ind w:right="1109"/>
        <w:jc w:val="both"/>
        <w:rPr>
          <w:rFonts w:ascii="Garamond" w:eastAsia="Garamond" w:hAnsi="Garamond" w:cs="Garamond"/>
          <w:sz w:val="24"/>
          <w:szCs w:val="24"/>
        </w:rPr>
      </w:pPr>
      <w:r>
        <w:rPr>
          <w:rFonts w:ascii="Garamond" w:hAnsi="Garamond"/>
          <w:b/>
          <w:bCs/>
          <w:color w:val="000000"/>
        </w:rPr>
        <w:t>Word Count</w:t>
      </w:r>
      <w:r>
        <w:rPr>
          <w:rFonts w:ascii="Garamond" w:hAnsi="Garamond"/>
          <w:color w:val="000000"/>
        </w:rPr>
        <w:t xml:space="preserve">: </w:t>
      </w:r>
      <w:r w:rsidR="006D563B">
        <w:rPr>
          <w:rFonts w:ascii="Garamond" w:hAnsi="Garamond"/>
          <w:color w:val="000000"/>
        </w:rPr>
        <w:t>4,0</w:t>
      </w:r>
      <w:r w:rsidR="00674AFF">
        <w:rPr>
          <w:rFonts w:ascii="Garamond" w:hAnsi="Garamond"/>
          <w:color w:val="000000"/>
        </w:rPr>
        <w:t>1</w:t>
      </w:r>
      <w:r w:rsidR="00F35F5C">
        <w:rPr>
          <w:rFonts w:ascii="Garamond" w:hAnsi="Garamond"/>
          <w:color w:val="000000"/>
        </w:rPr>
        <w:t>7</w:t>
      </w:r>
    </w:p>
    <w:p w14:paraId="00000008" w14:textId="77777777" w:rsidR="004A601C" w:rsidRPr="006433B0" w:rsidRDefault="00000000" w:rsidP="006D563B">
      <w:pPr>
        <w:spacing w:line="480" w:lineRule="auto"/>
        <w:ind w:right="1109"/>
        <w:jc w:val="center"/>
        <w:rPr>
          <w:rFonts w:ascii="Garamond" w:eastAsia="Garamond" w:hAnsi="Garamond" w:cs="Garamond"/>
          <w:sz w:val="24"/>
          <w:szCs w:val="24"/>
        </w:rPr>
      </w:pPr>
      <w:r w:rsidRPr="006433B0">
        <w:rPr>
          <w:rFonts w:ascii="Garamond" w:eastAsia="Garamond" w:hAnsi="Garamond" w:cs="Garamond"/>
          <w:sz w:val="24"/>
          <w:szCs w:val="24"/>
        </w:rPr>
        <w:t>***</w:t>
      </w:r>
    </w:p>
    <w:p w14:paraId="00000009"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§1 Soundness and Question Ignorance</w:t>
      </w:r>
    </w:p>
    <w:p w14:paraId="0000000A"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 don’t know that the earth is flat. But I’m not thereby ignorant of anything. To be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it </w:t>
      </w:r>
      <w:proofErr w:type="gramStart"/>
      <w:r w:rsidRPr="006433B0">
        <w:rPr>
          <w:rFonts w:ascii="Garamond" w:eastAsia="Garamond" w:hAnsi="Garamond" w:cs="Garamond"/>
          <w:sz w:val="24"/>
          <w:szCs w:val="24"/>
        </w:rPr>
        <w:t>has to</w:t>
      </w:r>
      <w:proofErr w:type="gramEnd"/>
      <w:r w:rsidRPr="006433B0">
        <w:rPr>
          <w:rFonts w:ascii="Garamond" w:eastAsia="Garamond" w:hAnsi="Garamond" w:cs="Garamond"/>
          <w:sz w:val="24"/>
          <w:szCs w:val="24"/>
        </w:rPr>
        <w:t xml:space="preserve"> be the case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as far as propositions go, one can only be ignorant of the facts. </w:t>
      </w:r>
    </w:p>
    <w:p w14:paraId="0000000B" w14:textId="77777777" w:rsidR="004A601C" w:rsidRPr="006433B0" w:rsidRDefault="00000000" w:rsidP="006D563B">
      <w:pPr>
        <w:spacing w:line="480" w:lineRule="auto"/>
        <w:ind w:left="720" w:right="1109"/>
        <w:rPr>
          <w:rFonts w:ascii="Garamond" w:eastAsia="Garamond" w:hAnsi="Garamond" w:cs="Garamond"/>
          <w:sz w:val="24"/>
          <w:szCs w:val="24"/>
        </w:rPr>
      </w:pPr>
      <w:proofErr w:type="spellStart"/>
      <w:r w:rsidRPr="006433B0">
        <w:rPr>
          <w:rFonts w:ascii="Garamond" w:eastAsia="Garamond" w:hAnsi="Garamond" w:cs="Garamond"/>
          <w:b/>
          <w:sz w:val="24"/>
          <w:szCs w:val="24"/>
        </w:rPr>
        <w:t>Factivity</w:t>
      </w:r>
      <w:proofErr w:type="spellEnd"/>
      <w:r w:rsidRPr="006433B0">
        <w:rPr>
          <w:rFonts w:ascii="Garamond" w:eastAsia="Garamond" w:hAnsi="Garamond" w:cs="Garamond"/>
          <w:b/>
          <w:sz w:val="24"/>
          <w:szCs w:val="24"/>
        </w:rPr>
        <w:t xml:space="preserve"> of Propositional Ignorance (FPI)</w:t>
      </w:r>
      <w:r w:rsidRPr="006433B0">
        <w:rPr>
          <w:rFonts w:ascii="Garamond" w:eastAsia="Garamond" w:hAnsi="Garamond" w:cs="Garamond"/>
          <w:sz w:val="24"/>
          <w:szCs w:val="24"/>
        </w:rPr>
        <w:t xml:space="preserve">: Necessarily, if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is true.</w:t>
      </w:r>
    </w:p>
    <w:p w14:paraId="0000000C"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Being ignorant entails not knowing, but not knowing does not entail being ignorant: for I am not ignorant of any falsehoods though I know none of them. </w:t>
      </w:r>
    </w:p>
    <w:p w14:paraId="0000000D" w14:textId="1CB77118"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The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of ignorance enjoys wide support from, </w:t>
      </w:r>
      <w:r w:rsidRPr="006433B0">
        <w:rPr>
          <w:rFonts w:ascii="Garamond" w:eastAsia="Garamond" w:hAnsi="Garamond" w:cs="Garamond"/>
          <w:i/>
          <w:sz w:val="24"/>
          <w:szCs w:val="24"/>
        </w:rPr>
        <w:t>inter alia</w:t>
      </w:r>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(2005: 28), van </w:t>
      </w:r>
      <w:proofErr w:type="spellStart"/>
      <w:r w:rsidRPr="006433B0">
        <w:rPr>
          <w:rFonts w:ascii="Garamond" w:eastAsia="Garamond" w:hAnsi="Garamond" w:cs="Garamond"/>
          <w:sz w:val="24"/>
          <w:szCs w:val="24"/>
        </w:rPr>
        <w:t>Woudenberg</w:t>
      </w:r>
      <w:proofErr w:type="spellEnd"/>
      <w:r w:rsidRPr="006433B0">
        <w:rPr>
          <w:rFonts w:ascii="Garamond" w:eastAsia="Garamond" w:hAnsi="Garamond" w:cs="Garamond"/>
          <w:sz w:val="24"/>
          <w:szCs w:val="24"/>
        </w:rPr>
        <w:t xml:space="preserve"> (2009: 375), </w:t>
      </w:r>
      <w:proofErr w:type="spellStart"/>
      <w:r w:rsidRPr="006433B0">
        <w:rPr>
          <w:rFonts w:ascii="Garamond" w:eastAsia="Garamond" w:hAnsi="Garamond" w:cs="Garamond"/>
          <w:sz w:val="24"/>
          <w:szCs w:val="24"/>
        </w:rPr>
        <w:t>Nottelmann</w:t>
      </w:r>
      <w:proofErr w:type="spellEnd"/>
      <w:r w:rsidRPr="006433B0">
        <w:rPr>
          <w:rFonts w:ascii="Garamond" w:eastAsia="Garamond" w:hAnsi="Garamond" w:cs="Garamond"/>
          <w:sz w:val="24"/>
          <w:szCs w:val="24"/>
        </w:rPr>
        <w:t xml:space="preserve"> (2016: 34–35), Zimmerman (2018: 626), </w:t>
      </w: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(2020: 443), </w:t>
      </w:r>
      <w:proofErr w:type="spellStart"/>
      <w:r w:rsidRPr="006433B0">
        <w:rPr>
          <w:rFonts w:ascii="Garamond" w:eastAsia="Garamond" w:hAnsi="Garamond" w:cs="Garamond"/>
          <w:sz w:val="24"/>
          <w:szCs w:val="24"/>
        </w:rPr>
        <w:t>Kubyshkina</w:t>
      </w:r>
      <w:proofErr w:type="spellEnd"/>
      <w:r w:rsidRPr="006433B0">
        <w:rPr>
          <w:rFonts w:ascii="Garamond" w:eastAsia="Garamond" w:hAnsi="Garamond" w:cs="Garamond"/>
          <w:sz w:val="24"/>
          <w:szCs w:val="24"/>
        </w:rPr>
        <w:t xml:space="preserve"> &amp; </w:t>
      </w:r>
      <w:proofErr w:type="spellStart"/>
      <w:r w:rsidRPr="006433B0">
        <w:rPr>
          <w:rFonts w:ascii="Garamond" w:eastAsia="Garamond" w:hAnsi="Garamond" w:cs="Garamond"/>
          <w:sz w:val="24"/>
          <w:szCs w:val="24"/>
        </w:rPr>
        <w:t>Petrolo</w:t>
      </w:r>
      <w:proofErr w:type="spellEnd"/>
      <w:r w:rsidRPr="006433B0">
        <w:rPr>
          <w:rFonts w:ascii="Garamond" w:eastAsia="Garamond" w:hAnsi="Garamond" w:cs="Garamond"/>
          <w:sz w:val="24"/>
          <w:szCs w:val="24"/>
        </w:rPr>
        <w:t xml:space="preserve"> (2021: 5920), </w:t>
      </w:r>
      <w:proofErr w:type="spellStart"/>
      <w:r w:rsidRPr="006433B0">
        <w:rPr>
          <w:rFonts w:ascii="Garamond" w:eastAsia="Garamond" w:hAnsi="Garamond" w:cs="Garamond"/>
          <w:sz w:val="24"/>
          <w:szCs w:val="24"/>
        </w:rPr>
        <w:t>Piedrahita</w:t>
      </w:r>
      <w:proofErr w:type="spellEnd"/>
      <w:r w:rsidRPr="006433B0">
        <w:rPr>
          <w:rFonts w:ascii="Garamond" w:eastAsia="Garamond" w:hAnsi="Garamond" w:cs="Garamond"/>
          <w:sz w:val="24"/>
          <w:szCs w:val="24"/>
        </w:rPr>
        <w:t xml:space="preserve"> (2021: 484–85), Pritchard (2021: 112), and Peels (2023: 27).</w:t>
      </w:r>
      <w:r w:rsidR="006D563B">
        <w:rPr>
          <w:rStyle w:val="FootnoteReference"/>
          <w:rFonts w:ascii="Garamond" w:eastAsia="Garamond" w:hAnsi="Garamond" w:cs="Garamond"/>
          <w:sz w:val="24"/>
          <w:szCs w:val="24"/>
        </w:rPr>
        <w:footnoteReference w:id="1"/>
      </w:r>
      <w:r w:rsidRPr="006433B0">
        <w:rPr>
          <w:rFonts w:ascii="Garamond" w:eastAsia="Garamond" w:hAnsi="Garamond" w:cs="Garamond"/>
          <w:sz w:val="24"/>
          <w:szCs w:val="24"/>
        </w:rPr>
        <w:t xml:space="preserve"> As Pritchard (2021: 112) puts things, ‘it is only when it comes to truths that there is anything to be ignorant of’. </w:t>
      </w:r>
      <w:r w:rsidR="006D563B">
        <w:rPr>
          <w:rFonts w:ascii="Garamond" w:eastAsia="Garamond" w:hAnsi="Garamond" w:cs="Garamond"/>
          <w:sz w:val="24"/>
          <w:szCs w:val="24"/>
        </w:rPr>
        <w:t>One of the aims of this paper</w:t>
      </w:r>
      <w:r w:rsidRPr="006433B0">
        <w:rPr>
          <w:rFonts w:ascii="Garamond" w:eastAsia="Garamond" w:hAnsi="Garamond" w:cs="Garamond"/>
          <w:sz w:val="24"/>
          <w:szCs w:val="24"/>
        </w:rPr>
        <w:t xml:space="preserve"> is to extend a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-style notion of ignorance to the domain of questions</w:t>
      </w:r>
      <w:r w:rsidR="006D563B">
        <w:rPr>
          <w:rFonts w:ascii="Garamond" w:eastAsia="Garamond" w:hAnsi="Garamond" w:cs="Garamond"/>
          <w:sz w:val="24"/>
          <w:szCs w:val="24"/>
        </w:rPr>
        <w:t>; the second aim is to apply that conception to the literature on norms of inquiry.</w:t>
      </w:r>
    </w:p>
    <w:p w14:paraId="0000000E" w14:textId="659352EA"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lastRenderedPageBreak/>
        <w:t xml:space="preserve">Sometimes we say that S doesn’t know </w:t>
      </w:r>
      <w:r w:rsidRPr="006433B0">
        <w:rPr>
          <w:rFonts w:ascii="Garamond" w:eastAsia="Garamond" w:hAnsi="Garamond" w:cs="Garamond"/>
          <w:i/>
          <w:sz w:val="24"/>
          <w:szCs w:val="24"/>
        </w:rPr>
        <w:t xml:space="preserve">that </w:t>
      </w:r>
      <w:r w:rsidRPr="006433B0">
        <w:rPr>
          <w:rFonts w:ascii="Garamond" w:eastAsia="Garamond" w:hAnsi="Garamond" w:cs="Garamond"/>
          <w:sz w:val="24"/>
          <w:szCs w:val="24"/>
        </w:rPr>
        <w:t xml:space="preserve">something is true. Just as often, we deny knowledge to a speaker by using a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 xml:space="preserve">-complement to introduce a question. </w:t>
      </w:r>
      <w:r w:rsidR="006D563B">
        <w:rPr>
          <w:rFonts w:ascii="Garamond" w:eastAsia="Cardo" w:hAnsi="Garamond" w:cs="Cardo"/>
          <w:sz w:val="24"/>
          <w:szCs w:val="24"/>
        </w:rPr>
        <w:t xml:space="preserve">These locutions </w:t>
      </w:r>
      <w:r w:rsidR="008A62AA">
        <w:rPr>
          <w:rFonts w:ascii="Garamond" w:eastAsia="Cardo" w:hAnsi="Garamond" w:cs="Cardo"/>
          <w:sz w:val="24"/>
          <w:szCs w:val="24"/>
        </w:rPr>
        <w:t>can imply that an agent is ignorant</w:t>
      </w:r>
      <w:r w:rsidR="006D563B">
        <w:rPr>
          <w:rFonts w:ascii="Garamond" w:eastAsia="Cardo" w:hAnsi="Garamond" w:cs="Cardo"/>
          <w:sz w:val="24"/>
          <w:szCs w:val="24"/>
        </w:rPr>
        <w:t>, and they use a question to pick out what the agent is ignorant of.</w:t>
      </w:r>
      <w:r w:rsidR="006D563B">
        <w:rPr>
          <w:rFonts w:ascii="Garamond" w:eastAsia="Garamond" w:hAnsi="Garamond" w:cs="Garamond"/>
          <w:sz w:val="24"/>
          <w:szCs w:val="24"/>
        </w:rPr>
        <w:t xml:space="preserve"> </w:t>
      </w:r>
      <w:r w:rsidRPr="006433B0">
        <w:rPr>
          <w:rFonts w:ascii="Garamond" w:eastAsia="Garamond" w:hAnsi="Garamond" w:cs="Garamond"/>
          <w:sz w:val="24"/>
          <w:szCs w:val="24"/>
        </w:rPr>
        <w:t>For example:</w:t>
      </w:r>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Sam doesn’t know </w:t>
      </w:r>
      <w:r w:rsidRPr="006433B0">
        <w:rPr>
          <w:rFonts w:ascii="Garamond" w:eastAsia="Garamond" w:hAnsi="Garamond" w:cs="Garamond"/>
          <w:i/>
          <w:sz w:val="24"/>
          <w:szCs w:val="24"/>
        </w:rPr>
        <w:t>who</w:t>
      </w:r>
      <w:r w:rsidRPr="006433B0">
        <w:rPr>
          <w:rFonts w:ascii="Garamond" w:eastAsia="Garamond" w:hAnsi="Garamond" w:cs="Garamond"/>
          <w:sz w:val="24"/>
          <w:szCs w:val="24"/>
        </w:rPr>
        <w:t xml:space="preserve"> will come to the party, or Giorgio doesn’t know </w:t>
      </w:r>
      <w:r w:rsidRPr="006433B0">
        <w:rPr>
          <w:rFonts w:ascii="Garamond" w:eastAsia="Garamond" w:hAnsi="Garamond" w:cs="Garamond"/>
          <w:i/>
          <w:sz w:val="24"/>
          <w:szCs w:val="24"/>
        </w:rPr>
        <w:t xml:space="preserve">whether </w:t>
      </w:r>
      <w:r w:rsidRPr="006433B0">
        <w:rPr>
          <w:rFonts w:ascii="Garamond" w:eastAsia="Cardo" w:hAnsi="Garamond" w:cs="Cardo"/>
          <w:sz w:val="24"/>
          <w:szCs w:val="24"/>
        </w:rPr>
        <w:t xml:space="preserve">it will snow tonight. I will use the locution </w:t>
      </w:r>
      <w:r w:rsidRPr="006433B0">
        <w:rPr>
          <w:rFonts w:ascii="Cambria Math" w:eastAsia="Cardo" w:hAnsi="Cambria Math" w:cs="Cambria Math"/>
          <w:sz w:val="24"/>
          <w:szCs w:val="24"/>
        </w:rPr>
        <w:t>⌜</w:t>
      </w:r>
      <w:r w:rsidRPr="006433B0">
        <w:rPr>
          <w:rFonts w:ascii="Garamond" w:eastAsia="Cardo" w:hAnsi="Garamond" w:cs="Cardo"/>
          <w:sz w:val="24"/>
          <w:szCs w:val="24"/>
        </w:rPr>
        <w:t xml:space="preserve">S knows </w:t>
      </w:r>
      <w:r w:rsidR="00585A9C">
        <w:rPr>
          <w:rFonts w:ascii="Garamond" w:eastAsia="Cardo" w:hAnsi="Garamond" w:cs="Cardo"/>
          <w:sz w:val="24"/>
          <w:szCs w:val="24"/>
        </w:rPr>
        <w:t xml:space="preserve">(or doesn’t know) </w:t>
      </w:r>
      <w:proofErr w:type="spellStart"/>
      <w:r w:rsidRPr="006433B0">
        <w:rPr>
          <w:rFonts w:ascii="Garamond" w:eastAsia="Cardo" w:hAnsi="Garamond" w:cs="Cardo"/>
          <w:sz w:val="24"/>
          <w:szCs w:val="24"/>
        </w:rPr>
        <w:t>wh</w:t>
      </w:r>
      <w:proofErr w:type="spellEnd"/>
      <w:r w:rsidRPr="006433B0">
        <w:rPr>
          <w:rFonts w:ascii="Garamond" w:eastAsia="Cardo" w:hAnsi="Garamond" w:cs="Cardo"/>
          <w:sz w:val="24"/>
          <w:szCs w:val="24"/>
        </w:rPr>
        <w:t>-</w:t>
      </w:r>
      <w:r w:rsidRPr="006433B0">
        <w:rPr>
          <w:rFonts w:ascii="Garamond" w:eastAsia="Garamond" w:hAnsi="Garamond" w:cs="Garamond"/>
          <w:i/>
          <w:sz w:val="24"/>
          <w:szCs w:val="24"/>
        </w:rPr>
        <w:t>Q</w:t>
      </w:r>
      <w:r w:rsidRPr="006433B0">
        <w:rPr>
          <w:rFonts w:ascii="Cambria Math" w:eastAsia="Cardo" w:hAnsi="Cambria Math" w:cs="Cambria Math"/>
          <w:sz w:val="24"/>
          <w:szCs w:val="24"/>
        </w:rPr>
        <w:t>⌝</w:t>
      </w:r>
      <w:r w:rsidRPr="006433B0">
        <w:rPr>
          <w:rFonts w:ascii="Garamond" w:eastAsia="Cardo" w:hAnsi="Garamond" w:cs="Cardo"/>
          <w:sz w:val="24"/>
          <w:szCs w:val="24"/>
        </w:rPr>
        <w:t xml:space="preserve"> to stand in for these kinds of expressions. </w:t>
      </w:r>
    </w:p>
    <w:p w14:paraId="0000000F" w14:textId="6CFB9801"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I don’t know whether England or France is closer to </w:t>
      </w:r>
      <w:proofErr w:type="gramStart"/>
      <w:r w:rsidRPr="006433B0">
        <w:rPr>
          <w:rFonts w:ascii="Garamond" w:eastAsia="Garamond" w:hAnsi="Garamond" w:cs="Garamond"/>
          <w:sz w:val="24"/>
          <w:szCs w:val="24"/>
        </w:rPr>
        <w:t>Middle-earth</w:t>
      </w:r>
      <w:proofErr w:type="gramEnd"/>
      <w:r w:rsidRPr="006433B0">
        <w:rPr>
          <w:rFonts w:ascii="Garamond" w:eastAsia="Garamond" w:hAnsi="Garamond" w:cs="Garamond"/>
          <w:sz w:val="24"/>
          <w:szCs w:val="24"/>
        </w:rPr>
        <w:t xml:space="preserve">. But I’m not thereby ignorant of anything. Why not? The explanation cannot be the </w:t>
      </w:r>
      <w:proofErr w:type="spellStart"/>
      <w:r w:rsidRPr="006433B0">
        <w:rPr>
          <w:rFonts w:ascii="Garamond" w:eastAsia="Garamond" w:hAnsi="Garamond" w:cs="Garamond"/>
          <w:i/>
          <w:sz w:val="24"/>
          <w:szCs w:val="24"/>
        </w:rPr>
        <w:t>factivity</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of ignorance (not directly, anyway), because questions aren’t the sorts of things that are true or false. What then? I answer: To be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it </w:t>
      </w:r>
      <w:proofErr w:type="gramStart"/>
      <w:r w:rsidRPr="006433B0">
        <w:rPr>
          <w:rFonts w:ascii="Garamond" w:eastAsia="Garamond" w:hAnsi="Garamond" w:cs="Garamond"/>
          <w:sz w:val="24"/>
          <w:szCs w:val="24"/>
        </w:rPr>
        <w:t>has to</w:t>
      </w:r>
      <w:proofErr w:type="gramEnd"/>
      <w:r w:rsidRPr="006433B0">
        <w:rPr>
          <w:rFonts w:ascii="Garamond" w:eastAsia="Garamond" w:hAnsi="Garamond" w:cs="Garamond"/>
          <w:sz w:val="24"/>
          <w:szCs w:val="24"/>
        </w:rPr>
        <w:t xml:space="preserve"> be the case that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Soundness for questions is like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for propositions.</w:t>
      </w:r>
    </w:p>
    <w:p w14:paraId="00000010" w14:textId="5DDA959C"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A question is sound just in case it admits a true, direct answer. Direct </w:t>
      </w:r>
      <w:proofErr w:type="spellStart"/>
      <w:r w:rsidRPr="006433B0">
        <w:rPr>
          <w:rFonts w:ascii="Garamond" w:eastAsia="Garamond" w:hAnsi="Garamond" w:cs="Garamond"/>
          <w:sz w:val="24"/>
          <w:szCs w:val="24"/>
        </w:rPr>
        <w:t>answerhood</w:t>
      </w:r>
      <w:proofErr w:type="spellEnd"/>
      <w:r w:rsidRPr="006433B0">
        <w:rPr>
          <w:rFonts w:ascii="Garamond" w:eastAsia="Garamond" w:hAnsi="Garamond" w:cs="Garamond"/>
          <w:sz w:val="24"/>
          <w:szCs w:val="24"/>
        </w:rPr>
        <w:t xml:space="preserve"> is variously theorized,</w:t>
      </w:r>
      <w:r w:rsidRPr="006433B0">
        <w:rPr>
          <w:rFonts w:ascii="Garamond" w:eastAsia="Garamond" w:hAnsi="Garamond" w:cs="Garamond"/>
          <w:sz w:val="24"/>
          <w:szCs w:val="24"/>
          <w:vertAlign w:val="superscript"/>
        </w:rPr>
        <w:footnoteReference w:id="2"/>
      </w:r>
      <w:r w:rsidRPr="006433B0">
        <w:rPr>
          <w:rFonts w:ascii="Garamond" w:eastAsia="Garamond" w:hAnsi="Garamond" w:cs="Garamond"/>
          <w:sz w:val="24"/>
          <w:szCs w:val="24"/>
        </w:rPr>
        <w:t xml:space="preserve"> but examples are easy to come by. Intuitively, the direct answers to the question (e.g.) &lt;Is England or [rather] France closer to Middle-earth&gt; are &lt;England is closer to Middle-earth&gt; and &lt;France is closer to Middle-earth&gt;. Neither of those (direct) answers </w:t>
      </w:r>
      <w:proofErr w:type="gramStart"/>
      <w:r w:rsidRPr="006433B0">
        <w:rPr>
          <w:rFonts w:ascii="Garamond" w:eastAsia="Garamond" w:hAnsi="Garamond" w:cs="Garamond"/>
          <w:sz w:val="24"/>
          <w:szCs w:val="24"/>
        </w:rPr>
        <w:t>is</w:t>
      </w:r>
      <w:proofErr w:type="gramEnd"/>
      <w:r w:rsidRPr="006433B0">
        <w:rPr>
          <w:rFonts w:ascii="Garamond" w:eastAsia="Garamond" w:hAnsi="Garamond" w:cs="Garamond"/>
          <w:sz w:val="24"/>
          <w:szCs w:val="24"/>
        </w:rPr>
        <w:t xml:space="preserve"> true: therefore the question has no true</w:t>
      </w:r>
      <w:r w:rsidR="008A62AA">
        <w:rPr>
          <w:rFonts w:ascii="Garamond" w:eastAsia="Garamond" w:hAnsi="Garamond" w:cs="Garamond"/>
          <w:sz w:val="24"/>
          <w:szCs w:val="24"/>
        </w:rPr>
        <w:t xml:space="preserve">, </w:t>
      </w:r>
      <w:r w:rsidRPr="006433B0">
        <w:rPr>
          <w:rFonts w:ascii="Garamond" w:eastAsia="Garamond" w:hAnsi="Garamond" w:cs="Garamond"/>
          <w:sz w:val="24"/>
          <w:szCs w:val="24"/>
        </w:rPr>
        <w:t xml:space="preserve">direct answer. That’s why it is unsound. </w:t>
      </w:r>
    </w:p>
    <w:p w14:paraId="00000011" w14:textId="1C8D385C" w:rsidR="004A601C" w:rsidRPr="006433B0"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t>This suggests</w:t>
      </w:r>
      <w:r w:rsidRPr="006433B0">
        <w:rPr>
          <w:rFonts w:ascii="Garamond" w:eastAsia="Garamond" w:hAnsi="Garamond" w:cs="Garamond"/>
          <w:sz w:val="24"/>
          <w:szCs w:val="24"/>
        </w:rPr>
        <w:t xml:space="preserve"> the following necessary condition </w:t>
      </w:r>
      <w:r>
        <w:rPr>
          <w:rFonts w:ascii="Garamond" w:eastAsia="Garamond" w:hAnsi="Garamond" w:cs="Garamond"/>
          <w:sz w:val="24"/>
          <w:szCs w:val="24"/>
          <w:lang w:val="x-none"/>
        </w:rPr>
        <w:t>for</w:t>
      </w:r>
      <w:r w:rsidRPr="006433B0">
        <w:rPr>
          <w:rFonts w:ascii="Garamond" w:eastAsia="Garamond" w:hAnsi="Garamond" w:cs="Garamond"/>
          <w:sz w:val="24"/>
          <w:szCs w:val="24"/>
        </w:rPr>
        <w:t xml:space="preserve"> </w:t>
      </w:r>
      <w:r>
        <w:rPr>
          <w:rFonts w:ascii="Garamond" w:eastAsia="Garamond" w:hAnsi="Garamond" w:cs="Garamond"/>
          <w:sz w:val="24"/>
          <w:szCs w:val="24"/>
        </w:rPr>
        <w:t xml:space="preserve">question-directed, or </w:t>
      </w:r>
      <w:r w:rsidRPr="006D563B">
        <w:rPr>
          <w:rFonts w:ascii="Garamond" w:eastAsia="Garamond" w:hAnsi="Garamond" w:cs="Garamond"/>
          <w:sz w:val="24"/>
          <w:szCs w:val="24"/>
        </w:rPr>
        <w:t>erotetic</w:t>
      </w:r>
      <w:r>
        <w:rPr>
          <w:rFonts w:ascii="Garamond" w:eastAsia="Garamond" w:hAnsi="Garamond" w:cs="Garamond"/>
          <w:sz w:val="24"/>
          <w:szCs w:val="24"/>
        </w:rPr>
        <w:t>,</w:t>
      </w:r>
      <w:r w:rsidRPr="006433B0">
        <w:rPr>
          <w:rFonts w:ascii="Garamond" w:eastAsia="Garamond" w:hAnsi="Garamond" w:cs="Garamond"/>
          <w:sz w:val="24"/>
          <w:szCs w:val="24"/>
        </w:rPr>
        <w:t xml:space="preserve"> ignorance:</w:t>
      </w:r>
      <w:r w:rsidRPr="006433B0">
        <w:rPr>
          <w:rFonts w:ascii="Garamond" w:eastAsia="Garamond" w:hAnsi="Garamond" w:cs="Garamond"/>
          <w:sz w:val="24"/>
          <w:szCs w:val="24"/>
          <w:vertAlign w:val="superscript"/>
        </w:rPr>
        <w:footnoteReference w:id="3"/>
      </w:r>
    </w:p>
    <w:p w14:paraId="00000012" w14:textId="5F85E70F" w:rsidR="004A601C" w:rsidRPr="006433B0" w:rsidRDefault="006D563B" w:rsidP="006D563B">
      <w:pPr>
        <w:spacing w:line="480" w:lineRule="auto"/>
        <w:ind w:left="720" w:right="1109"/>
        <w:rPr>
          <w:rFonts w:ascii="Garamond" w:eastAsia="Garamond" w:hAnsi="Garamond" w:cs="Garamond"/>
          <w:sz w:val="24"/>
          <w:szCs w:val="24"/>
        </w:rPr>
      </w:pPr>
      <w:r>
        <w:rPr>
          <w:rFonts w:ascii="Garamond" w:eastAsia="Garamond" w:hAnsi="Garamond" w:cs="Garamond"/>
          <w:b/>
          <w:sz w:val="24"/>
          <w:szCs w:val="24"/>
        </w:rPr>
        <w:t>Erotetic</w:t>
      </w:r>
      <w:r w:rsidRPr="006433B0">
        <w:rPr>
          <w:rFonts w:ascii="Garamond" w:eastAsia="Garamond" w:hAnsi="Garamond" w:cs="Garamond"/>
          <w:b/>
          <w:sz w:val="24"/>
          <w:szCs w:val="24"/>
        </w:rPr>
        <w:t xml:space="preserve"> Ignorance </w:t>
      </w:r>
      <w:r>
        <w:rPr>
          <w:rFonts w:ascii="Garamond" w:eastAsia="Garamond" w:hAnsi="Garamond" w:cs="Garamond"/>
          <w:b/>
          <w:sz w:val="24"/>
          <w:szCs w:val="24"/>
        </w:rPr>
        <w:t xml:space="preserve">entails Soundness </w:t>
      </w:r>
      <w:r w:rsidRPr="006433B0">
        <w:rPr>
          <w:rFonts w:ascii="Garamond" w:eastAsia="Garamond" w:hAnsi="Garamond" w:cs="Garamond"/>
          <w:b/>
          <w:sz w:val="24"/>
          <w:szCs w:val="24"/>
        </w:rPr>
        <w:t>(</w:t>
      </w:r>
      <w:r>
        <w:rPr>
          <w:rFonts w:ascii="Garamond" w:eastAsia="Garamond" w:hAnsi="Garamond" w:cs="Garamond"/>
          <w:b/>
          <w:sz w:val="24"/>
          <w:szCs w:val="24"/>
        </w:rPr>
        <w:t>EIS</w:t>
      </w:r>
      <w:r w:rsidRPr="006433B0">
        <w:rPr>
          <w:rFonts w:ascii="Garamond" w:eastAsia="Garamond" w:hAnsi="Garamond" w:cs="Garamond"/>
          <w:b/>
          <w:sz w:val="24"/>
          <w:szCs w:val="24"/>
        </w:rPr>
        <w:t>)</w:t>
      </w:r>
      <w:r w:rsidRPr="006433B0">
        <w:rPr>
          <w:rFonts w:ascii="Garamond" w:eastAsia="Garamond" w:hAnsi="Garamond" w:cs="Garamond"/>
          <w:sz w:val="24"/>
          <w:szCs w:val="24"/>
        </w:rPr>
        <w:t xml:space="preserve">: Necessarily,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w:t>
      </w:r>
    </w:p>
    <w:p w14:paraId="00000013" w14:textId="2A281409"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In other words, for S </w:t>
      </w:r>
      <w:r w:rsidR="006D563B">
        <w:rPr>
          <w:rFonts w:ascii="Garamond" w:eastAsia="Garamond" w:hAnsi="Garamond" w:cs="Garamond"/>
          <w:sz w:val="24"/>
          <w:szCs w:val="24"/>
        </w:rPr>
        <w:t>to be ignorant</w:t>
      </w:r>
      <w:r w:rsidRPr="006433B0">
        <w:rPr>
          <w:rFonts w:ascii="Garamond" w:eastAsia="Garamond" w:hAnsi="Garamond" w:cs="Garamond"/>
          <w:sz w:val="24"/>
          <w:szCs w:val="24"/>
        </w:rPr>
        <w:t xml:space="preserve">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it’s not sufficient that S </w:t>
      </w:r>
      <w:proofErr w:type="gramStart"/>
      <w:r w:rsidR="008A62AA">
        <w:rPr>
          <w:rFonts w:ascii="Garamond" w:eastAsia="Garamond" w:hAnsi="Garamond" w:cs="Garamond"/>
          <w:sz w:val="24"/>
          <w:szCs w:val="24"/>
        </w:rPr>
        <w:t>not</w:t>
      </w:r>
      <w:r w:rsidRPr="006433B0">
        <w:rPr>
          <w:rFonts w:ascii="Garamond" w:eastAsia="Garamond" w:hAnsi="Garamond" w:cs="Garamond"/>
          <w:sz w:val="24"/>
          <w:szCs w:val="24"/>
        </w:rPr>
        <w:t xml:space="preserve"> know</w:t>
      </w:r>
      <w:proofErr w:type="gram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—just as it’s not sufficient for being ignorant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that one </w:t>
      </w:r>
      <w:r w:rsidR="008A62AA">
        <w:rPr>
          <w:rFonts w:ascii="Garamond" w:eastAsia="Garamond" w:hAnsi="Garamond" w:cs="Garamond"/>
          <w:sz w:val="24"/>
          <w:szCs w:val="24"/>
        </w:rPr>
        <w:t>not</w:t>
      </w:r>
      <w:r w:rsidRPr="006433B0">
        <w:rPr>
          <w:rFonts w:ascii="Garamond" w:eastAsia="Garamond" w:hAnsi="Garamond" w:cs="Garamond"/>
          <w:sz w:val="24"/>
          <w:szCs w:val="24"/>
        </w:rPr>
        <w:t xml:space="preserve"> know that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w:t>
      </w:r>
      <w:r w:rsidR="006433B0">
        <w:rPr>
          <w:rFonts w:ascii="Garamond" w:eastAsia="Garamond" w:hAnsi="Garamond" w:cs="Garamond"/>
          <w:sz w:val="24"/>
          <w:szCs w:val="24"/>
        </w:rPr>
        <w:t xml:space="preserve">For an instance of not </w:t>
      </w:r>
      <w:r w:rsidRPr="006433B0">
        <w:rPr>
          <w:rFonts w:ascii="Garamond" w:eastAsia="Garamond" w:hAnsi="Garamond" w:cs="Garamond"/>
          <w:sz w:val="24"/>
          <w:szCs w:val="24"/>
        </w:rPr>
        <w:t>know</w:t>
      </w:r>
      <w:r w:rsidR="006433B0">
        <w:rPr>
          <w:rFonts w:ascii="Garamond" w:eastAsia="Garamond" w:hAnsi="Garamond" w:cs="Garamond"/>
          <w:sz w:val="24"/>
          <w:szCs w:val="24"/>
        </w:rPr>
        <w:t>ing</w:t>
      </w:r>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to constitute ignorance, it must </w:t>
      </w:r>
      <w:r w:rsidRPr="006D563B">
        <w:rPr>
          <w:rFonts w:ascii="Garamond" w:eastAsia="Garamond" w:hAnsi="Garamond" w:cs="Garamond"/>
          <w:iCs/>
          <w:sz w:val="24"/>
          <w:szCs w:val="24"/>
        </w:rPr>
        <w:t>at least</w:t>
      </w:r>
      <w:r w:rsidRPr="006433B0">
        <w:rPr>
          <w:rFonts w:ascii="Garamond" w:eastAsia="Garamond" w:hAnsi="Garamond" w:cs="Garamond"/>
          <w:sz w:val="24"/>
          <w:szCs w:val="24"/>
        </w:rPr>
        <w:t xml:space="preserve"> also be the case that</w:t>
      </w:r>
      <w:r w:rsidRPr="006433B0">
        <w:rPr>
          <w:rFonts w:ascii="Garamond" w:eastAsia="Garamond" w:hAnsi="Garamond" w:cs="Garamond"/>
          <w:i/>
          <w:sz w:val="24"/>
          <w:szCs w:val="24"/>
        </w:rPr>
        <w:t xml:space="preserve"> Q </w:t>
      </w:r>
      <w:r w:rsidRPr="006433B0">
        <w:rPr>
          <w:rFonts w:ascii="Garamond" w:eastAsia="Garamond" w:hAnsi="Garamond" w:cs="Garamond"/>
          <w:sz w:val="24"/>
          <w:szCs w:val="24"/>
        </w:rPr>
        <w:t xml:space="preserve">is sound. Or, as </w:t>
      </w:r>
      <w:proofErr w:type="spellStart"/>
      <w:r w:rsidRPr="006433B0">
        <w:rPr>
          <w:rFonts w:ascii="Garamond" w:eastAsia="Garamond" w:hAnsi="Garamond" w:cs="Garamond"/>
          <w:sz w:val="24"/>
          <w:szCs w:val="24"/>
        </w:rPr>
        <w:t>Nottelmann</w:t>
      </w:r>
      <w:proofErr w:type="spellEnd"/>
      <w:r w:rsidRPr="006433B0">
        <w:rPr>
          <w:rFonts w:ascii="Garamond" w:eastAsia="Garamond" w:hAnsi="Garamond" w:cs="Garamond"/>
          <w:sz w:val="24"/>
          <w:szCs w:val="24"/>
        </w:rPr>
        <w:t xml:space="preserve"> (2016: 37) puts it, if someone is erotetically ignorant of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 relevant question </w:t>
      </w:r>
      <w:r w:rsidRPr="006433B0">
        <w:rPr>
          <w:rFonts w:ascii="Garamond" w:eastAsia="Garamond" w:hAnsi="Garamond" w:cs="Garamond"/>
          <w:i/>
          <w:sz w:val="24"/>
          <w:szCs w:val="24"/>
        </w:rPr>
        <w:t xml:space="preserve">has at least one correct answer </w:t>
      </w:r>
      <w:r w:rsidRPr="006433B0">
        <w:rPr>
          <w:rFonts w:ascii="Garamond" w:eastAsia="Garamond" w:hAnsi="Garamond" w:cs="Garamond"/>
          <w:sz w:val="24"/>
          <w:szCs w:val="24"/>
        </w:rPr>
        <w:t xml:space="preserve">in the actual world’ (emphases mine). To parrot Pritchard, it is only when it </w:t>
      </w:r>
      <w:r w:rsidRPr="006433B0">
        <w:rPr>
          <w:rFonts w:ascii="Garamond" w:eastAsia="Garamond" w:hAnsi="Garamond" w:cs="Garamond"/>
          <w:sz w:val="24"/>
          <w:szCs w:val="24"/>
        </w:rPr>
        <w:lastRenderedPageBreak/>
        <w:t>comes to questions that have true direct answers—</w:t>
      </w:r>
      <w:r w:rsidR="006433B0">
        <w:rPr>
          <w:rFonts w:ascii="Garamond" w:eastAsia="Garamond" w:hAnsi="Garamond" w:cs="Garamond"/>
          <w:sz w:val="24"/>
          <w:szCs w:val="24"/>
        </w:rPr>
        <w:t xml:space="preserve">when </w:t>
      </w:r>
      <w:r w:rsidRPr="006433B0">
        <w:rPr>
          <w:rFonts w:ascii="Garamond" w:eastAsia="Garamond" w:hAnsi="Garamond" w:cs="Garamond"/>
          <w:sz w:val="24"/>
          <w:szCs w:val="24"/>
        </w:rPr>
        <w:t xml:space="preserve">questions are sound—that there is anything to be ignorant of. </w:t>
      </w:r>
    </w:p>
    <w:p w14:paraId="00000015" w14:textId="7CE4B02E"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I’ve briefly made the case for </w:t>
      </w:r>
      <w:r w:rsidR="00313968" w:rsidRPr="00313968">
        <w:rPr>
          <w:rFonts w:ascii="Garamond" w:eastAsia="Garamond" w:hAnsi="Garamond" w:cs="Garamond"/>
          <w:b/>
          <w:bCs/>
          <w:sz w:val="24"/>
          <w:szCs w:val="24"/>
        </w:rPr>
        <w:t>EIS</w:t>
      </w:r>
      <w:r w:rsidRPr="006433B0">
        <w:rPr>
          <w:rFonts w:ascii="Garamond" w:eastAsia="Garamond" w:hAnsi="Garamond" w:cs="Garamond"/>
          <w:sz w:val="24"/>
          <w:szCs w:val="24"/>
        </w:rPr>
        <w:t xml:space="preserve"> by observing that, just as for propositional ignorance, the mere absence of knowledge</w:t>
      </w:r>
      <w:r w:rsidR="006D563B">
        <w:rPr>
          <w:rFonts w:ascii="Garamond" w:eastAsia="Garamond" w:hAnsi="Garamond" w:cs="Garamond"/>
          <w:sz w:val="24"/>
          <w:szCs w:val="24"/>
        </w:rPr>
        <w:t>-</w:t>
      </w:r>
      <w:proofErr w:type="spellStart"/>
      <w:r w:rsidR="006D563B">
        <w:rPr>
          <w:rFonts w:ascii="Garamond" w:eastAsia="Garamond" w:hAnsi="Garamond" w:cs="Garamond"/>
          <w:sz w:val="24"/>
          <w:szCs w:val="24"/>
        </w:rPr>
        <w:t>wh</w:t>
      </w:r>
      <w:proofErr w:type="spellEnd"/>
      <w:r w:rsidRPr="006433B0">
        <w:rPr>
          <w:rFonts w:ascii="Garamond" w:eastAsia="Garamond" w:hAnsi="Garamond" w:cs="Garamond"/>
          <w:sz w:val="24"/>
          <w:szCs w:val="24"/>
        </w:rPr>
        <w:t xml:space="preserve"> is insufficient grounds for ascribing </w:t>
      </w:r>
      <w:r w:rsidR="006433B0">
        <w:rPr>
          <w:rFonts w:ascii="Garamond" w:eastAsia="Garamond" w:hAnsi="Garamond" w:cs="Garamond"/>
          <w:sz w:val="24"/>
          <w:szCs w:val="24"/>
        </w:rPr>
        <w:t>erotetic ignorance</w:t>
      </w:r>
      <w:r w:rsidRPr="006433B0">
        <w:rPr>
          <w:rFonts w:ascii="Garamond" w:eastAsia="Garamond" w:hAnsi="Garamond" w:cs="Garamond"/>
          <w:sz w:val="24"/>
          <w:szCs w:val="24"/>
        </w:rPr>
        <w:t xml:space="preserve">. Something </w:t>
      </w:r>
      <w:r w:rsidRPr="006433B0">
        <w:rPr>
          <w:rFonts w:ascii="Garamond" w:eastAsia="Garamond" w:hAnsi="Garamond" w:cs="Garamond"/>
          <w:i/>
          <w:sz w:val="24"/>
          <w:szCs w:val="24"/>
        </w:rPr>
        <w:t xml:space="preserve">like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is required, and soundness plausibly plays the </w:t>
      </w:r>
      <w:r w:rsidR="006433B0">
        <w:rPr>
          <w:rFonts w:ascii="Garamond" w:eastAsia="Garamond" w:hAnsi="Garamond" w:cs="Garamond"/>
          <w:sz w:val="24"/>
          <w:szCs w:val="24"/>
        </w:rPr>
        <w:t xml:space="preserve">relevant </w:t>
      </w:r>
      <w:r w:rsidRPr="006433B0">
        <w:rPr>
          <w:rFonts w:ascii="Garamond" w:eastAsia="Garamond" w:hAnsi="Garamond" w:cs="Garamond"/>
          <w:sz w:val="24"/>
          <w:szCs w:val="24"/>
        </w:rPr>
        <w:t>role</w:t>
      </w:r>
      <w:r w:rsidR="006433B0">
        <w:rPr>
          <w:rFonts w:ascii="Garamond" w:eastAsia="Garamond" w:hAnsi="Garamond" w:cs="Garamond"/>
          <w:sz w:val="24"/>
          <w:szCs w:val="24"/>
        </w:rPr>
        <w:t xml:space="preserve">. </w:t>
      </w:r>
      <w:r w:rsidRPr="006433B0">
        <w:rPr>
          <w:rFonts w:ascii="Garamond" w:eastAsia="Garamond" w:hAnsi="Garamond" w:cs="Garamond"/>
          <w:sz w:val="24"/>
          <w:szCs w:val="24"/>
        </w:rPr>
        <w:t xml:space="preserve">But one might also try to derive </w:t>
      </w:r>
      <w:r w:rsidR="006D563B">
        <w:rPr>
          <w:rFonts w:ascii="Garamond" w:eastAsia="Garamond" w:hAnsi="Garamond" w:cs="Garamond"/>
          <w:sz w:val="24"/>
          <w:szCs w:val="24"/>
        </w:rPr>
        <w:t xml:space="preserve">the question-soundness of erotetic ignorance from the </w:t>
      </w:r>
      <w:proofErr w:type="spellStart"/>
      <w:r w:rsidR="006D563B">
        <w:rPr>
          <w:rFonts w:ascii="Garamond" w:eastAsia="Garamond" w:hAnsi="Garamond" w:cs="Garamond"/>
          <w:sz w:val="24"/>
          <w:szCs w:val="24"/>
        </w:rPr>
        <w:t>factivity</w:t>
      </w:r>
      <w:proofErr w:type="spellEnd"/>
      <w:r w:rsidR="006D563B">
        <w:rPr>
          <w:rFonts w:ascii="Garamond" w:eastAsia="Garamond" w:hAnsi="Garamond" w:cs="Garamond"/>
          <w:sz w:val="24"/>
          <w:szCs w:val="24"/>
        </w:rPr>
        <w:t xml:space="preserve"> of propositional ignorance.</w:t>
      </w:r>
      <w:r w:rsidRPr="006433B0">
        <w:rPr>
          <w:rFonts w:ascii="Garamond" w:eastAsia="Garamond" w:hAnsi="Garamond" w:cs="Garamond"/>
          <w:sz w:val="24"/>
          <w:szCs w:val="24"/>
        </w:rPr>
        <w:t xml:space="preserve"> Consider the following argument:</w:t>
      </w:r>
    </w:p>
    <w:p w14:paraId="00000016" w14:textId="3D034C2A"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there is some proposition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that (directly) answers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such that S is ignorant with respect to it.</w:t>
      </w:r>
      <w:r w:rsidRPr="006433B0">
        <w:rPr>
          <w:rFonts w:ascii="Garamond" w:eastAsia="Garamond" w:hAnsi="Garamond" w:cs="Garamond"/>
          <w:sz w:val="24"/>
          <w:szCs w:val="24"/>
          <w:vertAlign w:val="superscript"/>
        </w:rPr>
        <w:footnoteReference w:id="4"/>
      </w:r>
    </w:p>
    <w:p w14:paraId="00000017"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If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then by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is true. (</w:t>
      </w:r>
      <w:r w:rsidRPr="00313968">
        <w:rPr>
          <w:rFonts w:ascii="Garamond" w:eastAsia="Garamond" w:hAnsi="Garamond" w:cs="Garamond"/>
          <w:b/>
          <w:bCs/>
          <w:sz w:val="24"/>
          <w:szCs w:val="24"/>
        </w:rPr>
        <w:t>FPI</w:t>
      </w:r>
      <w:r w:rsidRPr="006433B0">
        <w:rPr>
          <w:rFonts w:ascii="Garamond" w:eastAsia="Garamond" w:hAnsi="Garamond" w:cs="Garamond"/>
          <w:sz w:val="24"/>
          <w:szCs w:val="24"/>
        </w:rPr>
        <w:t>)</w:t>
      </w:r>
    </w:p>
    <w:p w14:paraId="00000018"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So,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has some direct answer that is true. (from 1, 2)</w:t>
      </w:r>
    </w:p>
    <w:p w14:paraId="00000019" w14:textId="77777777" w:rsidR="004A601C" w:rsidRPr="006433B0" w:rsidRDefault="00000000" w:rsidP="006D563B">
      <w:pPr>
        <w:numPr>
          <w:ilvl w:val="0"/>
          <w:numId w:val="1"/>
        </w:num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So, if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then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 (from 3, the definition of soundness)</w:t>
      </w:r>
    </w:p>
    <w:p w14:paraId="0000001A" w14:textId="14923BDA"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Thus, the </w:t>
      </w:r>
      <w:proofErr w:type="spellStart"/>
      <w:r w:rsidRPr="006433B0">
        <w:rPr>
          <w:rFonts w:ascii="Garamond" w:eastAsia="Garamond" w:hAnsi="Garamond" w:cs="Garamond"/>
          <w:sz w:val="24"/>
          <w:szCs w:val="24"/>
        </w:rPr>
        <w:t>factivity</w:t>
      </w:r>
      <w:proofErr w:type="spellEnd"/>
      <w:r w:rsidRPr="006433B0">
        <w:rPr>
          <w:rFonts w:ascii="Garamond" w:eastAsia="Garamond" w:hAnsi="Garamond" w:cs="Garamond"/>
          <w:sz w:val="24"/>
          <w:szCs w:val="24"/>
        </w:rPr>
        <w:t xml:space="preserve"> of ignorance for propositions directly contributes to an argument for a corresponding principle regarding soundness.</w:t>
      </w:r>
      <w:r w:rsidRPr="006433B0">
        <w:rPr>
          <w:rFonts w:ascii="Garamond" w:eastAsia="Garamond" w:hAnsi="Garamond" w:cs="Garamond"/>
          <w:sz w:val="24"/>
          <w:szCs w:val="24"/>
          <w:vertAlign w:val="superscript"/>
        </w:rPr>
        <w:footnoteReference w:id="5"/>
      </w:r>
    </w:p>
    <w:p w14:paraId="0000001B" w14:textId="77777777"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I’ve argued that one is only ignorant with respect to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is sound. This is an independently interesting thesis. But it can also teach us something about the norms of inquiry.</w:t>
      </w:r>
    </w:p>
    <w:p w14:paraId="0000001C" w14:textId="77777777" w:rsidR="004A601C" w:rsidRPr="006433B0" w:rsidRDefault="004A601C" w:rsidP="006D563B">
      <w:pPr>
        <w:spacing w:line="480" w:lineRule="auto"/>
        <w:ind w:right="1109" w:firstLine="720"/>
        <w:rPr>
          <w:rFonts w:ascii="Garamond" w:eastAsia="Garamond" w:hAnsi="Garamond" w:cs="Garamond"/>
          <w:sz w:val="24"/>
          <w:szCs w:val="24"/>
        </w:rPr>
      </w:pPr>
    </w:p>
    <w:p w14:paraId="3B7B9427" w14:textId="77777777" w:rsidR="0090180F" w:rsidRDefault="0090180F" w:rsidP="006D563B">
      <w:pPr>
        <w:spacing w:line="480" w:lineRule="auto"/>
        <w:ind w:right="1109"/>
        <w:rPr>
          <w:rFonts w:ascii="Garamond" w:eastAsia="Garamond" w:hAnsi="Garamond" w:cs="Garamond"/>
          <w:b/>
          <w:sz w:val="24"/>
          <w:szCs w:val="24"/>
        </w:rPr>
      </w:pPr>
    </w:p>
    <w:p w14:paraId="0000001D" w14:textId="068BC7C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§2 Two Families of Interrogative Norms</w:t>
      </w:r>
    </w:p>
    <w:p w14:paraId="0000001E" w14:textId="322A988C"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lastRenderedPageBreak/>
        <w:t xml:space="preserve">There has been an explosion of interest in norms of inquiry—or </w:t>
      </w:r>
      <w:r w:rsidR="006D563B">
        <w:rPr>
          <w:rFonts w:ascii="Garamond" w:eastAsia="Garamond" w:hAnsi="Garamond" w:cs="Garamond"/>
          <w:sz w:val="24"/>
          <w:szCs w:val="24"/>
        </w:rPr>
        <w:t xml:space="preserve">of </w:t>
      </w:r>
      <w:r w:rsidRPr="006433B0">
        <w:rPr>
          <w:rFonts w:ascii="Garamond" w:eastAsia="Garamond" w:hAnsi="Garamond" w:cs="Garamond"/>
          <w:sz w:val="24"/>
          <w:szCs w:val="24"/>
        </w:rPr>
        <w:t>the interrogative attitudes (IAs)</w:t>
      </w:r>
      <w:r w:rsidRPr="006433B0">
        <w:rPr>
          <w:rFonts w:ascii="Garamond" w:eastAsia="Garamond" w:hAnsi="Garamond" w:cs="Garamond"/>
          <w:sz w:val="24"/>
          <w:szCs w:val="24"/>
          <w:vertAlign w:val="superscript"/>
        </w:rPr>
        <w:footnoteReference w:id="6"/>
      </w:r>
      <w:r w:rsidRPr="006433B0">
        <w:rPr>
          <w:rFonts w:ascii="Garamond" w:eastAsia="Garamond" w:hAnsi="Garamond" w:cs="Garamond"/>
          <w:sz w:val="24"/>
          <w:szCs w:val="24"/>
        </w:rPr>
        <w:t xml:space="preserve"> like ‘being curious,’ which typically motivate inquiry—in the last decade. Broadly speaking, most of these norms have focused on </w:t>
      </w:r>
      <w:r w:rsidRPr="006433B0">
        <w:rPr>
          <w:rFonts w:ascii="Garamond" w:eastAsia="Garamond" w:hAnsi="Garamond" w:cs="Garamond"/>
          <w:i/>
          <w:sz w:val="24"/>
          <w:szCs w:val="24"/>
        </w:rPr>
        <w:t xml:space="preserve">ignorance-side </w:t>
      </w:r>
      <w:r w:rsidRPr="006433B0">
        <w:rPr>
          <w:rFonts w:ascii="Garamond" w:eastAsia="Garamond" w:hAnsi="Garamond" w:cs="Garamond"/>
          <w:sz w:val="24"/>
          <w:szCs w:val="24"/>
        </w:rPr>
        <w:t>considerations. Paradigmatically, this family of norms includes the ignorance norm. Here, for instance, is Whitcomb (2017: 152):</w:t>
      </w:r>
    </w:p>
    <w:p w14:paraId="0000001F" w14:textId="4D9AAEF6" w:rsidR="004A601C" w:rsidRPr="006433B0" w:rsidRDefault="00000000" w:rsidP="006D563B">
      <w:pPr>
        <w:spacing w:line="480" w:lineRule="auto"/>
        <w:ind w:left="720" w:right="1109"/>
        <w:rPr>
          <w:rFonts w:ascii="Garamond" w:eastAsia="Garamond" w:hAnsi="Garamond" w:cs="Garamond"/>
          <w:sz w:val="24"/>
          <w:szCs w:val="24"/>
        </w:rPr>
      </w:pPr>
      <w:r w:rsidRPr="006433B0">
        <w:rPr>
          <w:rFonts w:ascii="Garamond" w:eastAsia="Garamond" w:hAnsi="Garamond" w:cs="Garamond"/>
          <w:sz w:val="24"/>
          <w:szCs w:val="24"/>
        </w:rPr>
        <w:t xml:space="preserve">Inquire as to what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’s answer </w:t>
      </w:r>
      <w:r w:rsidR="00F26146">
        <w:rPr>
          <w:rFonts w:ascii="Garamond" w:eastAsia="Garamond" w:hAnsi="Garamond" w:cs="Garamond"/>
          <w:sz w:val="24"/>
          <w:szCs w:val="24"/>
        </w:rPr>
        <w:t xml:space="preserve">is </w:t>
      </w:r>
      <w:r w:rsidRPr="006433B0">
        <w:rPr>
          <w:rFonts w:ascii="Garamond" w:eastAsia="Garamond" w:hAnsi="Garamond" w:cs="Garamond"/>
          <w:sz w:val="24"/>
          <w:szCs w:val="24"/>
        </w:rPr>
        <w:t xml:space="preserve">only if you don’t know </w:t>
      </w:r>
      <w:r w:rsidRPr="006433B0">
        <w:rPr>
          <w:rFonts w:ascii="Garamond" w:eastAsia="Garamond" w:hAnsi="Garamond" w:cs="Garamond"/>
          <w:i/>
          <w:sz w:val="24"/>
          <w:szCs w:val="24"/>
        </w:rPr>
        <w:t>Q</w:t>
      </w:r>
      <w:r w:rsidRPr="006433B0">
        <w:rPr>
          <w:rFonts w:ascii="Garamond" w:eastAsia="Garamond" w:hAnsi="Garamond" w:cs="Garamond"/>
          <w:sz w:val="24"/>
          <w:szCs w:val="24"/>
        </w:rPr>
        <w:t>’s answer.</w:t>
      </w:r>
      <w:r w:rsidRPr="006433B0">
        <w:rPr>
          <w:rFonts w:ascii="Garamond" w:eastAsia="Garamond" w:hAnsi="Garamond" w:cs="Garamond"/>
          <w:sz w:val="24"/>
          <w:szCs w:val="24"/>
          <w:vertAlign w:val="superscript"/>
        </w:rPr>
        <w:footnoteReference w:id="7"/>
      </w:r>
    </w:p>
    <w:p w14:paraId="00000020"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and here is Friedman (2017: 311):</w:t>
      </w:r>
    </w:p>
    <w:p w14:paraId="00000021" w14:textId="77777777" w:rsidR="004A601C" w:rsidRPr="006433B0" w:rsidRDefault="00000000" w:rsidP="006D563B">
      <w:pPr>
        <w:spacing w:line="480" w:lineRule="auto"/>
        <w:ind w:left="720" w:right="1109"/>
        <w:rPr>
          <w:rFonts w:ascii="Garamond" w:eastAsia="Garamond" w:hAnsi="Garamond" w:cs="Garamond"/>
          <w:sz w:val="24"/>
          <w:szCs w:val="24"/>
        </w:rPr>
      </w:pPr>
      <w:r w:rsidRPr="006433B0">
        <w:rPr>
          <w:rFonts w:ascii="Garamond" w:eastAsia="Garamond" w:hAnsi="Garamond" w:cs="Garamond"/>
          <w:sz w:val="24"/>
          <w:szCs w:val="24"/>
        </w:rPr>
        <w:t xml:space="preserve">Necessarily, if one knows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at t, then one ought not have an IA towards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at t.</w:t>
      </w:r>
    </w:p>
    <w:p w14:paraId="00000022" w14:textId="0449101E"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Whitcomb and Friedman independently label these </w:t>
      </w:r>
      <w:r w:rsidRPr="006433B0">
        <w:rPr>
          <w:rFonts w:ascii="Garamond" w:eastAsia="Garamond" w:hAnsi="Garamond" w:cs="Garamond"/>
          <w:i/>
          <w:sz w:val="24"/>
          <w:szCs w:val="24"/>
        </w:rPr>
        <w:t>ignorance norms</w:t>
      </w:r>
      <w:r w:rsidR="00056F6F">
        <w:rPr>
          <w:rFonts w:ascii="Garamond" w:eastAsia="Garamond" w:hAnsi="Garamond" w:cs="Garamond"/>
          <w:sz w:val="24"/>
          <w:szCs w:val="24"/>
        </w:rPr>
        <w:t xml:space="preserve">, which </w:t>
      </w:r>
      <w:r w:rsidRPr="006433B0">
        <w:rPr>
          <w:rFonts w:ascii="Garamond" w:eastAsia="Garamond" w:hAnsi="Garamond" w:cs="Garamond"/>
          <w:sz w:val="24"/>
          <w:szCs w:val="24"/>
        </w:rPr>
        <w:t>have</w:t>
      </w:r>
      <w:r w:rsidR="00056F6F">
        <w:rPr>
          <w:rFonts w:ascii="Garamond" w:eastAsia="Garamond" w:hAnsi="Garamond" w:cs="Garamond"/>
          <w:sz w:val="24"/>
          <w:szCs w:val="24"/>
        </w:rPr>
        <w:t xml:space="preserve"> since</w:t>
      </w:r>
      <w:r w:rsidRPr="006433B0">
        <w:rPr>
          <w:rFonts w:ascii="Garamond" w:eastAsia="Garamond" w:hAnsi="Garamond" w:cs="Garamond"/>
          <w:sz w:val="24"/>
          <w:szCs w:val="24"/>
        </w:rPr>
        <w:t xml:space="preserve"> been defended by a growing number of interrogative epistemologists.</w:t>
      </w:r>
      <w:r w:rsidRPr="006433B0">
        <w:rPr>
          <w:rFonts w:ascii="Garamond" w:eastAsia="Garamond" w:hAnsi="Garamond" w:cs="Garamond"/>
          <w:sz w:val="24"/>
          <w:szCs w:val="24"/>
          <w:vertAlign w:val="superscript"/>
        </w:rPr>
        <w:footnoteReference w:id="8"/>
      </w:r>
      <w:r w:rsidRPr="006433B0">
        <w:rPr>
          <w:rFonts w:ascii="Garamond" w:eastAsia="Garamond" w:hAnsi="Garamond" w:cs="Garamond"/>
          <w:sz w:val="24"/>
          <w:szCs w:val="24"/>
        </w:rPr>
        <w:t xml:space="preserve"> The gloss on such norms is: don’t inquire into a question unless you’re ignorant about it. </w:t>
      </w:r>
    </w:p>
    <w:p w14:paraId="00000023" w14:textId="0A26CC1A"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Another family of interrogative norms focuses on </w:t>
      </w:r>
      <w:r w:rsidRPr="006433B0">
        <w:rPr>
          <w:rFonts w:ascii="Garamond" w:eastAsia="Garamond" w:hAnsi="Garamond" w:cs="Garamond"/>
          <w:i/>
          <w:sz w:val="24"/>
          <w:szCs w:val="24"/>
        </w:rPr>
        <w:t>soundness</w:t>
      </w:r>
      <w:r w:rsidRPr="006433B0">
        <w:rPr>
          <w:rFonts w:ascii="Garamond" w:eastAsia="Garamond" w:hAnsi="Garamond" w:cs="Garamond"/>
          <w:sz w:val="24"/>
          <w:szCs w:val="24"/>
        </w:rPr>
        <w:t>-side constraints. Here, for instance, is Willard-Kyle (</w:t>
      </w:r>
      <w:r w:rsidR="00585A9C">
        <w:rPr>
          <w:rFonts w:ascii="Garamond" w:eastAsia="Garamond" w:hAnsi="Garamond" w:cs="Garamond"/>
          <w:sz w:val="24"/>
          <w:szCs w:val="24"/>
        </w:rPr>
        <w:t>2023</w:t>
      </w:r>
      <w:r w:rsidRPr="006433B0">
        <w:rPr>
          <w:rFonts w:ascii="Garamond" w:eastAsia="Garamond" w:hAnsi="Garamond" w:cs="Garamond"/>
          <w:sz w:val="24"/>
          <w:szCs w:val="24"/>
        </w:rPr>
        <w:t>:</w:t>
      </w:r>
      <w:r w:rsidR="00585A9C">
        <w:rPr>
          <w:rFonts w:ascii="Garamond" w:eastAsia="Garamond" w:hAnsi="Garamond" w:cs="Garamond"/>
          <w:color w:val="222222"/>
          <w:sz w:val="24"/>
          <w:szCs w:val="24"/>
        </w:rPr>
        <w:t xml:space="preserve"> 620</w:t>
      </w:r>
      <w:r w:rsidRPr="006433B0">
        <w:rPr>
          <w:rFonts w:ascii="Garamond" w:eastAsia="Garamond" w:hAnsi="Garamond" w:cs="Garamond"/>
          <w:color w:val="222222"/>
          <w:sz w:val="24"/>
          <w:szCs w:val="24"/>
        </w:rPr>
        <w:t>):</w:t>
      </w:r>
    </w:p>
    <w:p w14:paraId="00000024"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One ought to: inquire into (an unconditional question)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at </w:t>
      </w:r>
      <w:r w:rsidRPr="006433B0">
        <w:rPr>
          <w:rFonts w:ascii="Garamond" w:eastAsia="Garamond" w:hAnsi="Garamond" w:cs="Garamond"/>
          <w:i/>
          <w:color w:val="222222"/>
          <w:sz w:val="24"/>
          <w:szCs w:val="24"/>
        </w:rPr>
        <w:t xml:space="preserve">t </w:t>
      </w:r>
      <w:r w:rsidRPr="006433B0">
        <w:rPr>
          <w:rFonts w:ascii="Garamond" w:eastAsia="Garamond" w:hAnsi="Garamond" w:cs="Garamond"/>
          <w:color w:val="222222"/>
          <w:sz w:val="24"/>
          <w:szCs w:val="24"/>
        </w:rPr>
        <w:t xml:space="preserve">only if one knows at </w:t>
      </w:r>
      <w:r w:rsidRPr="006433B0">
        <w:rPr>
          <w:rFonts w:ascii="Garamond" w:eastAsia="Garamond" w:hAnsi="Garamond" w:cs="Garamond"/>
          <w:i/>
          <w:color w:val="222222"/>
          <w:sz w:val="24"/>
          <w:szCs w:val="24"/>
        </w:rPr>
        <w:t xml:space="preserve">t </w:t>
      </w:r>
      <w:r w:rsidRPr="006433B0">
        <w:rPr>
          <w:rFonts w:ascii="Garamond" w:eastAsia="Garamond" w:hAnsi="Garamond" w:cs="Garamond"/>
          <w:color w:val="222222"/>
          <w:sz w:val="24"/>
          <w:szCs w:val="24"/>
        </w:rPr>
        <w:t xml:space="preserve">that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has a true (complete, and direct) </w:t>
      </w:r>
      <w:proofErr w:type="gramStart"/>
      <w:r w:rsidRPr="006433B0">
        <w:rPr>
          <w:rFonts w:ascii="Garamond" w:eastAsia="Garamond" w:hAnsi="Garamond" w:cs="Garamond"/>
          <w:color w:val="222222"/>
          <w:sz w:val="24"/>
          <w:szCs w:val="24"/>
        </w:rPr>
        <w:t>answer</w:t>
      </w:r>
      <w:proofErr w:type="gramEnd"/>
    </w:p>
    <w:p w14:paraId="00000025" w14:textId="77777777"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More simply: only inquire into questions you know are sound. And here is Whitcomb and </w:t>
      </w:r>
      <w:proofErr w:type="spellStart"/>
      <w:r w:rsidRPr="006433B0">
        <w:rPr>
          <w:rFonts w:ascii="Garamond" w:eastAsia="Garamond" w:hAnsi="Garamond" w:cs="Garamond"/>
          <w:color w:val="222222"/>
          <w:sz w:val="24"/>
          <w:szCs w:val="24"/>
        </w:rPr>
        <w:t>Millson</w:t>
      </w:r>
      <w:proofErr w:type="spellEnd"/>
      <w:r w:rsidRPr="006433B0">
        <w:rPr>
          <w:rFonts w:ascii="Garamond" w:eastAsia="Garamond" w:hAnsi="Garamond" w:cs="Garamond"/>
          <w:color w:val="222222"/>
          <w:sz w:val="24"/>
          <w:szCs w:val="24"/>
        </w:rPr>
        <w:t xml:space="preserve"> (forthcoming: §3):</w:t>
      </w:r>
    </w:p>
    <w:p w14:paraId="00000026"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It is irrational </w:t>
      </w:r>
      <w:proofErr w:type="gramStart"/>
      <w:r w:rsidRPr="006433B0">
        <w:rPr>
          <w:rFonts w:ascii="Garamond" w:eastAsia="Garamond" w:hAnsi="Garamond" w:cs="Garamond"/>
          <w:color w:val="222222"/>
          <w:sz w:val="24"/>
          <w:szCs w:val="24"/>
        </w:rPr>
        <w:t>to:</w:t>
      </w:r>
      <w:proofErr w:type="gramEnd"/>
      <w:r w:rsidRPr="006433B0">
        <w:rPr>
          <w:rFonts w:ascii="Garamond" w:eastAsia="Garamond" w:hAnsi="Garamond" w:cs="Garamond"/>
          <w:color w:val="222222"/>
          <w:sz w:val="24"/>
          <w:szCs w:val="24"/>
        </w:rPr>
        <w:t xml:space="preserve"> wonder </w:t>
      </w:r>
      <w:r w:rsidRPr="006433B0">
        <w:rPr>
          <w:rFonts w:ascii="Garamond" w:eastAsia="Garamond" w:hAnsi="Garamond" w:cs="Garamond"/>
          <w:i/>
          <w:color w:val="222222"/>
          <w:sz w:val="24"/>
          <w:szCs w:val="24"/>
        </w:rPr>
        <w:t>Q</w:t>
      </w:r>
      <w:r w:rsidRPr="006433B0">
        <w:rPr>
          <w:rFonts w:ascii="Garamond" w:eastAsia="Garamond" w:hAnsi="Garamond" w:cs="Garamond"/>
          <w:color w:val="222222"/>
          <w:sz w:val="24"/>
          <w:szCs w:val="24"/>
        </w:rPr>
        <w:t xml:space="preserve"> when your knowledge doesn’t evoke </w:t>
      </w:r>
      <w:r w:rsidRPr="006433B0">
        <w:rPr>
          <w:rFonts w:ascii="Garamond" w:eastAsia="Garamond" w:hAnsi="Garamond" w:cs="Garamond"/>
          <w:i/>
          <w:color w:val="222222"/>
          <w:sz w:val="24"/>
          <w:szCs w:val="24"/>
        </w:rPr>
        <w:t>Q</w:t>
      </w:r>
    </w:p>
    <w:p w14:paraId="00000027" w14:textId="79CCEE6F"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 xml:space="preserve">where a question is </w:t>
      </w:r>
      <w:r w:rsidRPr="006433B0">
        <w:rPr>
          <w:rFonts w:ascii="Garamond" w:eastAsia="Garamond" w:hAnsi="Garamond" w:cs="Garamond"/>
          <w:i/>
          <w:color w:val="222222"/>
          <w:sz w:val="24"/>
          <w:szCs w:val="24"/>
        </w:rPr>
        <w:t xml:space="preserve">evoked </w:t>
      </w:r>
      <w:r w:rsidRPr="006433B0">
        <w:rPr>
          <w:rFonts w:ascii="Garamond" w:eastAsia="Garamond" w:hAnsi="Garamond" w:cs="Garamond"/>
          <w:color w:val="222222"/>
          <w:sz w:val="24"/>
          <w:szCs w:val="24"/>
        </w:rPr>
        <w:t xml:space="preserve">by your knowledge only if (among other things) your knowledge secures the question’s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 (§2</w:t>
      </w:r>
      <w:r w:rsidR="00674AFF">
        <w:rPr>
          <w:rFonts w:ascii="Garamond" w:eastAsia="Garamond" w:hAnsi="Garamond" w:cs="Garamond"/>
          <w:color w:val="222222"/>
          <w:sz w:val="24"/>
          <w:szCs w:val="24"/>
        </w:rPr>
        <w:t>–3</w:t>
      </w:r>
      <w:r w:rsidRPr="006433B0">
        <w:rPr>
          <w:rFonts w:ascii="Garamond" w:eastAsia="Garamond" w:hAnsi="Garamond" w:cs="Garamond"/>
          <w:color w:val="222222"/>
          <w:sz w:val="24"/>
          <w:szCs w:val="24"/>
        </w:rPr>
        <w:t>).</w:t>
      </w:r>
      <w:r w:rsidR="006D563B">
        <w:rPr>
          <w:rFonts w:ascii="Garamond" w:eastAsia="Garamond" w:hAnsi="Garamond" w:cs="Garamond"/>
          <w:color w:val="222222"/>
          <w:sz w:val="24"/>
          <w:szCs w:val="24"/>
        </w:rPr>
        <w:t xml:space="preserve"> Both of these latter norms entail that one should only wonder about questions that are sound.</w:t>
      </w:r>
      <w:r w:rsidR="006D563B">
        <w:rPr>
          <w:rStyle w:val="FootnoteReference"/>
          <w:rFonts w:ascii="Garamond" w:eastAsia="Garamond" w:hAnsi="Garamond" w:cs="Garamond"/>
          <w:color w:val="222222"/>
          <w:sz w:val="24"/>
          <w:szCs w:val="24"/>
        </w:rPr>
        <w:footnoteReference w:id="9"/>
      </w:r>
    </w:p>
    <w:p w14:paraId="00000028" w14:textId="37BE75C8" w:rsidR="004A601C"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lastRenderedPageBreak/>
        <w:tab/>
        <w:t xml:space="preserve">These two families of norms, </w:t>
      </w:r>
      <w:r w:rsidRPr="006433B0">
        <w:rPr>
          <w:rFonts w:ascii="Garamond" w:eastAsia="Garamond" w:hAnsi="Garamond" w:cs="Garamond"/>
          <w:i/>
          <w:color w:val="222222"/>
          <w:sz w:val="24"/>
          <w:szCs w:val="24"/>
        </w:rPr>
        <w:t>ignorance</w:t>
      </w:r>
      <w:r w:rsidRPr="006433B0">
        <w:rPr>
          <w:rFonts w:ascii="Garamond" w:eastAsia="Garamond" w:hAnsi="Garamond" w:cs="Garamond"/>
          <w:color w:val="222222"/>
          <w:sz w:val="24"/>
          <w:szCs w:val="24"/>
        </w:rPr>
        <w:t xml:space="preserve">-side </w:t>
      </w:r>
      <w:proofErr w:type="gramStart"/>
      <w:r w:rsidRPr="006433B0">
        <w:rPr>
          <w:rFonts w:ascii="Garamond" w:eastAsia="Garamond" w:hAnsi="Garamond" w:cs="Garamond"/>
          <w:color w:val="222222"/>
          <w:sz w:val="24"/>
          <w:szCs w:val="24"/>
        </w:rPr>
        <w:t>norms</w:t>
      </w:r>
      <w:proofErr w:type="gramEnd"/>
      <w:r w:rsidRPr="006433B0">
        <w:rPr>
          <w:rFonts w:ascii="Garamond" w:eastAsia="Garamond" w:hAnsi="Garamond" w:cs="Garamond"/>
          <w:color w:val="222222"/>
          <w:sz w:val="24"/>
          <w:szCs w:val="24"/>
        </w:rPr>
        <w:t xml:space="preserve"> and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-side norms, seem to be drawing from very different sets of concerns. Ignorance-side theorists worry that an agent might know </w:t>
      </w:r>
      <w:r w:rsidRPr="006433B0">
        <w:rPr>
          <w:rFonts w:ascii="Garamond" w:eastAsia="Garamond" w:hAnsi="Garamond" w:cs="Garamond"/>
          <w:i/>
          <w:color w:val="222222"/>
          <w:sz w:val="24"/>
          <w:szCs w:val="24"/>
        </w:rPr>
        <w:t xml:space="preserve">too much </w:t>
      </w:r>
      <w:r w:rsidRPr="006433B0">
        <w:rPr>
          <w:rFonts w:ascii="Garamond" w:eastAsia="Garamond" w:hAnsi="Garamond" w:cs="Garamond"/>
          <w:color w:val="222222"/>
          <w:sz w:val="24"/>
          <w:szCs w:val="24"/>
        </w:rPr>
        <w:t xml:space="preserve">to properly inquire; </w:t>
      </w:r>
      <w:r w:rsidRPr="006433B0">
        <w:rPr>
          <w:rFonts w:ascii="Garamond" w:eastAsia="Garamond" w:hAnsi="Garamond" w:cs="Garamond"/>
          <w:i/>
          <w:color w:val="222222"/>
          <w:sz w:val="24"/>
          <w:szCs w:val="24"/>
        </w:rPr>
        <w:t>soundness</w:t>
      </w:r>
      <w:r w:rsidRPr="006433B0">
        <w:rPr>
          <w:rFonts w:ascii="Garamond" w:eastAsia="Garamond" w:hAnsi="Garamond" w:cs="Garamond"/>
          <w:color w:val="222222"/>
          <w:sz w:val="24"/>
          <w:szCs w:val="24"/>
        </w:rPr>
        <w:t xml:space="preserve">-side theorists worry that an agent might know </w:t>
      </w:r>
      <w:r w:rsidRPr="006433B0">
        <w:rPr>
          <w:rFonts w:ascii="Garamond" w:eastAsia="Garamond" w:hAnsi="Garamond" w:cs="Garamond"/>
          <w:i/>
          <w:color w:val="222222"/>
          <w:sz w:val="24"/>
          <w:szCs w:val="24"/>
        </w:rPr>
        <w:t>too little</w:t>
      </w:r>
      <w:r w:rsidRPr="006433B0">
        <w:rPr>
          <w:rFonts w:ascii="Garamond" w:eastAsia="Garamond" w:hAnsi="Garamond" w:cs="Garamond"/>
          <w:color w:val="222222"/>
          <w:sz w:val="24"/>
          <w:szCs w:val="24"/>
        </w:rPr>
        <w:t>. Ignorance-side norms draw from the Platonic</w:t>
      </w:r>
      <w:r w:rsidRPr="006433B0">
        <w:rPr>
          <w:rFonts w:ascii="Garamond" w:eastAsia="Garamond" w:hAnsi="Garamond" w:cs="Garamond"/>
          <w:color w:val="222222"/>
          <w:sz w:val="24"/>
          <w:szCs w:val="24"/>
          <w:vertAlign w:val="superscript"/>
        </w:rPr>
        <w:footnoteReference w:id="10"/>
      </w:r>
      <w:r w:rsidRPr="006433B0">
        <w:rPr>
          <w:rFonts w:ascii="Garamond" w:eastAsia="Garamond" w:hAnsi="Garamond" w:cs="Garamond"/>
          <w:color w:val="222222"/>
          <w:sz w:val="24"/>
          <w:szCs w:val="24"/>
        </w:rPr>
        <w:t xml:space="preserve"> thought that inquiry into questions when you already know the answer is pointless: the end has already been reached. Soundness-side norms draw from the thought that questions, like assertions, have presuppositions that need to be appropriately resolved (e.g., by being known) before being put forward interrogatively.</w:t>
      </w:r>
    </w:p>
    <w:p w14:paraId="12A34702" w14:textId="77777777" w:rsidR="0090180F" w:rsidRDefault="0090180F" w:rsidP="006D563B">
      <w:pPr>
        <w:spacing w:line="480" w:lineRule="auto"/>
        <w:ind w:right="1109"/>
        <w:rPr>
          <w:rFonts w:ascii="Garamond" w:eastAsia="Garamond" w:hAnsi="Garamond" w:cs="Garamond"/>
          <w:b/>
          <w:bCs/>
          <w:color w:val="222222"/>
          <w:sz w:val="24"/>
          <w:szCs w:val="24"/>
        </w:rPr>
      </w:pPr>
    </w:p>
    <w:p w14:paraId="387B5D11" w14:textId="0EEF6FDE" w:rsidR="006D563B" w:rsidRPr="006D563B" w:rsidRDefault="006D563B" w:rsidP="006D563B">
      <w:pPr>
        <w:spacing w:line="480" w:lineRule="auto"/>
        <w:ind w:right="1109"/>
        <w:rPr>
          <w:rFonts w:ascii="Garamond" w:eastAsia="Garamond" w:hAnsi="Garamond" w:cs="Garamond"/>
          <w:b/>
          <w:bCs/>
          <w:color w:val="222222"/>
          <w:sz w:val="24"/>
          <w:szCs w:val="24"/>
        </w:rPr>
      </w:pPr>
      <w:r w:rsidRPr="006D563B">
        <w:rPr>
          <w:rFonts w:ascii="Garamond" w:eastAsia="Garamond" w:hAnsi="Garamond" w:cs="Garamond"/>
          <w:b/>
          <w:bCs/>
          <w:color w:val="222222"/>
          <w:sz w:val="24"/>
          <w:szCs w:val="24"/>
        </w:rPr>
        <w:t>§3 A Revision to the Ignorance Norm</w:t>
      </w:r>
    </w:p>
    <w:p w14:paraId="00000029" w14:textId="20363EC9"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sz w:val="24"/>
          <w:szCs w:val="24"/>
        </w:rPr>
        <w:t>What I want to suggest is that an independently motivated reformulation of the ignorance norm shows that these two sets of considerations are not as independent as they initially appear.</w:t>
      </w:r>
      <w:r w:rsidRPr="006433B0">
        <w:rPr>
          <w:rFonts w:ascii="Garamond" w:eastAsia="Garamond" w:hAnsi="Garamond" w:cs="Garamond"/>
          <w:color w:val="222222"/>
          <w:sz w:val="24"/>
          <w:szCs w:val="24"/>
        </w:rPr>
        <w:t xml:space="preserve"> In short, that’s because being ignorant with respect to a question entails that the question is sound. </w:t>
      </w:r>
    </w:p>
    <w:p w14:paraId="0000002A" w14:textId="4831EBBA" w:rsidR="004A601C" w:rsidRPr="006433B0" w:rsidRDefault="00000000" w:rsidP="006D563B">
      <w:pPr>
        <w:spacing w:line="480" w:lineRule="auto"/>
        <w:ind w:right="1109"/>
        <w:rPr>
          <w:rFonts w:ascii="Garamond" w:eastAsia="Garamond" w:hAnsi="Garamond" w:cs="Garamond"/>
          <w:color w:val="222222"/>
          <w:sz w:val="24"/>
          <w:szCs w:val="24"/>
        </w:rPr>
      </w:pPr>
      <w:r w:rsidRPr="006433B0">
        <w:rPr>
          <w:rFonts w:ascii="Garamond" w:eastAsia="Garamond" w:hAnsi="Garamond" w:cs="Garamond"/>
          <w:color w:val="222222"/>
          <w:sz w:val="24"/>
          <w:szCs w:val="24"/>
        </w:rPr>
        <w:tab/>
        <w:t>Although Whitcomb and Friedman refer</w:t>
      </w:r>
      <w:r w:rsidRPr="006433B0">
        <w:rPr>
          <w:rFonts w:ascii="Garamond" w:eastAsia="Garamond" w:hAnsi="Garamond" w:cs="Garamond"/>
          <w:i/>
          <w:color w:val="222222"/>
          <w:sz w:val="24"/>
          <w:szCs w:val="24"/>
        </w:rPr>
        <w:t xml:space="preserve"> </w:t>
      </w:r>
      <w:r w:rsidRPr="006433B0">
        <w:rPr>
          <w:rFonts w:ascii="Garamond" w:eastAsia="Garamond" w:hAnsi="Garamond" w:cs="Garamond"/>
          <w:color w:val="222222"/>
          <w:sz w:val="24"/>
          <w:szCs w:val="24"/>
        </w:rPr>
        <w:t>to</w:t>
      </w:r>
      <w:r w:rsidRPr="006433B0">
        <w:rPr>
          <w:rFonts w:ascii="Garamond" w:eastAsia="Garamond" w:hAnsi="Garamond" w:cs="Garamond"/>
          <w:i/>
          <w:color w:val="222222"/>
          <w:sz w:val="24"/>
          <w:szCs w:val="24"/>
        </w:rPr>
        <w:t xml:space="preserve"> </w:t>
      </w:r>
      <w:r w:rsidRPr="006433B0">
        <w:rPr>
          <w:rFonts w:ascii="Garamond" w:eastAsia="Garamond" w:hAnsi="Garamond" w:cs="Garamond"/>
          <w:color w:val="222222"/>
          <w:sz w:val="24"/>
          <w:szCs w:val="24"/>
        </w:rPr>
        <w:t xml:space="preserve">their norms as </w:t>
      </w:r>
      <w:r w:rsidRPr="006433B0">
        <w:rPr>
          <w:rFonts w:ascii="Garamond" w:eastAsia="Garamond" w:hAnsi="Garamond" w:cs="Garamond"/>
          <w:i/>
          <w:color w:val="222222"/>
          <w:sz w:val="24"/>
          <w:szCs w:val="24"/>
        </w:rPr>
        <w:t xml:space="preserve">ignorance </w:t>
      </w:r>
      <w:r w:rsidRPr="006433B0">
        <w:rPr>
          <w:rFonts w:ascii="Garamond" w:eastAsia="Garamond" w:hAnsi="Garamond" w:cs="Garamond"/>
          <w:color w:val="222222"/>
          <w:sz w:val="24"/>
          <w:szCs w:val="24"/>
        </w:rPr>
        <w:t xml:space="preserve">norms, both articulate principles that invoke not strictly </w:t>
      </w:r>
      <w:r w:rsidRPr="006433B0">
        <w:rPr>
          <w:rFonts w:ascii="Garamond" w:eastAsia="Garamond" w:hAnsi="Garamond" w:cs="Garamond"/>
          <w:i/>
          <w:color w:val="222222"/>
          <w:sz w:val="24"/>
          <w:szCs w:val="24"/>
        </w:rPr>
        <w:t xml:space="preserve">ignorance </w:t>
      </w:r>
      <w:r w:rsidRPr="006433B0">
        <w:rPr>
          <w:rFonts w:ascii="Garamond" w:eastAsia="Garamond" w:hAnsi="Garamond" w:cs="Garamond"/>
          <w:color w:val="222222"/>
          <w:sz w:val="24"/>
          <w:szCs w:val="24"/>
        </w:rPr>
        <w:t xml:space="preserve">but </w:t>
      </w:r>
      <w:r w:rsidRPr="006433B0">
        <w:rPr>
          <w:rFonts w:ascii="Garamond" w:eastAsia="Garamond" w:hAnsi="Garamond" w:cs="Garamond"/>
          <w:i/>
          <w:color w:val="222222"/>
          <w:sz w:val="24"/>
          <w:szCs w:val="24"/>
        </w:rPr>
        <w:t>not knowing</w:t>
      </w:r>
      <w:r w:rsidRPr="006433B0">
        <w:rPr>
          <w:rFonts w:ascii="Garamond" w:eastAsia="Garamond" w:hAnsi="Garamond" w:cs="Garamond"/>
          <w:color w:val="222222"/>
          <w:sz w:val="24"/>
          <w:szCs w:val="24"/>
        </w:rPr>
        <w:t>. But as we’ve seen, these concepts are not equivalent</w:t>
      </w:r>
      <w:r w:rsidR="006D563B">
        <w:rPr>
          <w:rFonts w:ascii="Garamond" w:eastAsia="Garamond" w:hAnsi="Garamond" w:cs="Garamond"/>
          <w:color w:val="222222"/>
          <w:sz w:val="24"/>
          <w:szCs w:val="24"/>
        </w:rPr>
        <w:t>: ignorance is a contrary of knowledge not a contradictory.</w:t>
      </w:r>
      <w:r w:rsidRPr="006433B0">
        <w:rPr>
          <w:rFonts w:ascii="Garamond" w:eastAsia="Garamond" w:hAnsi="Garamond" w:cs="Garamond"/>
          <w:color w:val="222222"/>
          <w:sz w:val="24"/>
          <w:szCs w:val="24"/>
        </w:rPr>
        <w:t xml:space="preserve"> Let’s experiment with tweaking a version of the ignorance norm so that it appeals explicitly to ignorance:</w:t>
      </w:r>
    </w:p>
    <w:p w14:paraId="0000002B" w14:textId="77777777" w:rsidR="004A601C" w:rsidRPr="006433B0" w:rsidRDefault="00000000"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b/>
          <w:color w:val="222222"/>
          <w:sz w:val="24"/>
          <w:szCs w:val="24"/>
        </w:rPr>
        <w:t>IGN</w:t>
      </w:r>
      <w:r w:rsidRPr="006433B0">
        <w:rPr>
          <w:rFonts w:ascii="Garamond" w:eastAsia="Garamond" w:hAnsi="Garamond" w:cs="Garamond"/>
          <w:color w:val="222222"/>
          <w:sz w:val="24"/>
          <w:szCs w:val="24"/>
        </w:rPr>
        <w:t xml:space="preserve">: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you are ignorant with respect to </w:t>
      </w:r>
      <w:r w:rsidRPr="006433B0">
        <w:rPr>
          <w:rFonts w:ascii="Garamond" w:eastAsia="Garamond" w:hAnsi="Garamond" w:cs="Garamond"/>
          <w:i/>
          <w:color w:val="222222"/>
          <w:sz w:val="24"/>
          <w:szCs w:val="24"/>
        </w:rPr>
        <w:t>Q</w:t>
      </w:r>
      <w:r w:rsidRPr="006433B0">
        <w:rPr>
          <w:rFonts w:ascii="Garamond" w:eastAsia="Garamond" w:hAnsi="Garamond" w:cs="Garamond"/>
          <w:color w:val="222222"/>
          <w:sz w:val="24"/>
          <w:szCs w:val="24"/>
        </w:rPr>
        <w:t>.</w:t>
      </w:r>
    </w:p>
    <w:p w14:paraId="50841EF1" w14:textId="77777777"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 xml:space="preserve">There are several reasons to prefer the formulation in </w:t>
      </w:r>
      <w:r>
        <w:rPr>
          <w:rFonts w:ascii="Garamond" w:eastAsia="Garamond" w:hAnsi="Garamond" w:cs="Garamond"/>
          <w:b/>
          <w:bCs/>
          <w:sz w:val="24"/>
          <w:szCs w:val="24"/>
        </w:rPr>
        <w:t>IGN</w:t>
      </w:r>
      <w:r>
        <w:rPr>
          <w:rFonts w:ascii="Garamond" w:eastAsia="Garamond" w:hAnsi="Garamond" w:cs="Garamond"/>
          <w:sz w:val="24"/>
          <w:szCs w:val="24"/>
        </w:rPr>
        <w:t xml:space="preserve">. The first reason is merely terminological: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better matches the </w:t>
      </w:r>
      <w:r>
        <w:rPr>
          <w:rFonts w:ascii="Garamond" w:eastAsia="Garamond" w:hAnsi="Garamond" w:cs="Garamond"/>
          <w:sz w:val="24"/>
          <w:szCs w:val="24"/>
        </w:rPr>
        <w:t>advertising</w:t>
      </w:r>
      <w:r w:rsidRPr="006433B0">
        <w:rPr>
          <w:rFonts w:ascii="Garamond" w:eastAsia="Garamond" w:hAnsi="Garamond" w:cs="Garamond"/>
          <w:sz w:val="24"/>
          <w:szCs w:val="24"/>
        </w:rPr>
        <w:t xml:space="preserve"> given to </w:t>
      </w:r>
      <w:r>
        <w:rPr>
          <w:rFonts w:ascii="Garamond" w:eastAsia="Garamond" w:hAnsi="Garamond" w:cs="Garamond"/>
          <w:sz w:val="24"/>
          <w:szCs w:val="24"/>
        </w:rPr>
        <w:t>such</w:t>
      </w:r>
      <w:r w:rsidRPr="006433B0">
        <w:rPr>
          <w:rFonts w:ascii="Garamond" w:eastAsia="Garamond" w:hAnsi="Garamond" w:cs="Garamond"/>
          <w:sz w:val="24"/>
          <w:szCs w:val="24"/>
        </w:rPr>
        <w:t xml:space="preserve"> norms in the literature. </w:t>
      </w:r>
    </w:p>
    <w:p w14:paraId="0000002D" w14:textId="7E6EBCD2" w:rsidR="004A601C"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But there are theoretical reasons to take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seriously too. </w:t>
      </w:r>
      <w:r w:rsidR="006D563B">
        <w:rPr>
          <w:rFonts w:ascii="Garamond" w:eastAsia="Garamond" w:hAnsi="Garamond" w:cs="Garamond"/>
          <w:sz w:val="24"/>
          <w:szCs w:val="24"/>
        </w:rPr>
        <w:t>I</w:t>
      </w:r>
      <w:r w:rsidRPr="006433B0">
        <w:rPr>
          <w:rFonts w:ascii="Garamond" w:eastAsia="Garamond" w:hAnsi="Garamond" w:cs="Garamond"/>
          <w:sz w:val="24"/>
          <w:szCs w:val="24"/>
        </w:rPr>
        <w:t>gnorance</w:t>
      </w:r>
      <w:r w:rsidRPr="006433B0">
        <w:rPr>
          <w:rFonts w:ascii="Garamond" w:eastAsia="Garamond" w:hAnsi="Garamond" w:cs="Garamond"/>
          <w:i/>
          <w:sz w:val="24"/>
          <w:szCs w:val="24"/>
        </w:rPr>
        <w:t xml:space="preserve"> </w:t>
      </w:r>
      <w:r w:rsidRPr="006433B0">
        <w:rPr>
          <w:rFonts w:ascii="Garamond" w:eastAsia="Garamond" w:hAnsi="Garamond" w:cs="Garamond"/>
          <w:sz w:val="24"/>
          <w:szCs w:val="24"/>
        </w:rPr>
        <w:t>is the more natural thing to play the role of licensing inquiry than the mere absence of knowledge. One motivation for ignorance norms is the Platonic thought that inquiry is directed at the goal of knowledge.</w:t>
      </w:r>
      <w:r w:rsidRPr="006433B0">
        <w:rPr>
          <w:rFonts w:ascii="Garamond" w:eastAsia="Garamond" w:hAnsi="Garamond" w:cs="Garamond"/>
          <w:sz w:val="24"/>
          <w:szCs w:val="24"/>
          <w:vertAlign w:val="superscript"/>
        </w:rPr>
        <w:footnoteReference w:id="11"/>
      </w:r>
      <w:r w:rsidRPr="006433B0">
        <w:rPr>
          <w:rFonts w:ascii="Garamond" w:eastAsia="Garamond" w:hAnsi="Garamond" w:cs="Garamond"/>
          <w:sz w:val="24"/>
          <w:szCs w:val="24"/>
        </w:rPr>
        <w:t xml:space="preserve"> But a question,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that is unsound is not even a candidate for knowledge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Not even in principle. The ‘goal’ of inquiries into such questions is defective.</w:t>
      </w:r>
    </w:p>
    <w:p w14:paraId="2561A716" w14:textId="6FD41D6B" w:rsidR="006D563B" w:rsidRPr="006433B0"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lastRenderedPageBreak/>
        <w:t xml:space="preserve">Another way to put the same thought is that there’s nothing bad about not knowing when not knowing does not constitute ignorance. I don’t know that Lincoln was the first US president, and I don’t know that Hamilton was the first US president. I also don’t know whether Lincoln or (rather) Hamilton was the first US president (where that question is construed to have as its direct answers that Lincoln was the first US </w:t>
      </w:r>
      <w:proofErr w:type="gramStart"/>
      <w:r>
        <w:rPr>
          <w:rFonts w:ascii="Garamond" w:eastAsia="Garamond" w:hAnsi="Garamond" w:cs="Garamond"/>
          <w:sz w:val="24"/>
          <w:szCs w:val="24"/>
        </w:rPr>
        <w:t>president</w:t>
      </w:r>
      <w:proofErr w:type="gramEnd"/>
      <w:r>
        <w:rPr>
          <w:rFonts w:ascii="Garamond" w:eastAsia="Garamond" w:hAnsi="Garamond" w:cs="Garamond"/>
          <w:sz w:val="24"/>
          <w:szCs w:val="24"/>
        </w:rPr>
        <w:t xml:space="preserve"> and that Hamilton was). But that’s no reason for me to wonder whether Lincoln or rather Hamilton was the first US president. My not knowing whether Lincoln or (rather) Hamilton was the first president is not an epistemic state there is a reason for me to get out of. Ignorance incentivizes inquiry; merely not knowing does not.</w:t>
      </w:r>
      <w:r>
        <w:rPr>
          <w:rStyle w:val="FootnoteReference"/>
          <w:rFonts w:ascii="Garamond" w:eastAsia="Garamond" w:hAnsi="Garamond" w:cs="Garamond"/>
          <w:sz w:val="24"/>
          <w:szCs w:val="24"/>
        </w:rPr>
        <w:footnoteReference w:id="12"/>
      </w:r>
    </w:p>
    <w:p w14:paraId="120CFFAE" w14:textId="089310DA" w:rsidR="006D563B" w:rsidRDefault="006D563B" w:rsidP="006D563B">
      <w:pPr>
        <w:spacing w:line="480" w:lineRule="auto"/>
        <w:ind w:right="1109" w:firstLine="720"/>
        <w:rPr>
          <w:rFonts w:ascii="Garamond" w:eastAsia="Garamond" w:hAnsi="Garamond" w:cs="Garamond"/>
          <w:sz w:val="24"/>
          <w:szCs w:val="24"/>
        </w:rPr>
      </w:pPr>
      <w:r>
        <w:rPr>
          <w:rFonts w:ascii="Garamond" w:eastAsia="Garamond" w:hAnsi="Garamond" w:cs="Garamond"/>
          <w:sz w:val="24"/>
          <w:szCs w:val="24"/>
        </w:rPr>
        <w:t>Relatedly</w:t>
      </w:r>
      <w:r w:rsidRPr="006433B0">
        <w:rPr>
          <w:rFonts w:ascii="Garamond" w:eastAsia="Garamond" w:hAnsi="Garamond" w:cs="Garamond"/>
          <w:sz w:val="24"/>
          <w:szCs w:val="24"/>
        </w:rPr>
        <w:t xml:space="preserve">, </w:t>
      </w:r>
      <w:r w:rsidRPr="006D563B">
        <w:rPr>
          <w:rFonts w:ascii="Garamond" w:eastAsia="Garamond" w:hAnsi="Garamond" w:cs="Garamond"/>
          <w:b/>
          <w:bCs/>
          <w:sz w:val="24"/>
          <w:szCs w:val="24"/>
        </w:rPr>
        <w:t>IGN</w:t>
      </w:r>
      <w:r>
        <w:rPr>
          <w:rFonts w:ascii="Garamond" w:eastAsia="Garamond" w:hAnsi="Garamond" w:cs="Garamond"/>
          <w:b/>
          <w:bCs/>
          <w:sz w:val="24"/>
          <w:szCs w:val="24"/>
        </w:rPr>
        <w:t xml:space="preserve"> </w:t>
      </w:r>
      <w:r>
        <w:rPr>
          <w:rFonts w:ascii="Garamond" w:eastAsia="Garamond" w:hAnsi="Garamond" w:cs="Garamond"/>
          <w:sz w:val="24"/>
          <w:szCs w:val="24"/>
        </w:rPr>
        <w:t>can, but traditional ignorance norms cannot, explain why it is strange for me to wonder</w:t>
      </w:r>
      <w:r w:rsidRPr="006433B0">
        <w:rPr>
          <w:rFonts w:ascii="Garamond" w:eastAsia="Garamond" w:hAnsi="Garamond" w:cs="Garamond"/>
          <w:sz w:val="24"/>
          <w:szCs w:val="24"/>
        </w:rPr>
        <w:t xml:space="preserve"> whether England or France is closer to </w:t>
      </w:r>
      <w:proofErr w:type="gramStart"/>
      <w:r w:rsidRPr="006433B0">
        <w:rPr>
          <w:rFonts w:ascii="Garamond" w:eastAsia="Garamond" w:hAnsi="Garamond" w:cs="Garamond"/>
          <w:sz w:val="24"/>
          <w:szCs w:val="24"/>
        </w:rPr>
        <w:t>Middle-earth</w:t>
      </w:r>
      <w:proofErr w:type="gramEnd"/>
      <w:r>
        <w:rPr>
          <w:rFonts w:ascii="Garamond" w:eastAsia="Garamond" w:hAnsi="Garamond" w:cs="Garamond"/>
          <w:sz w:val="24"/>
          <w:szCs w:val="24"/>
        </w:rPr>
        <w:t xml:space="preserve">. I do not know the answer to that question, and so traditional versions of the ignorance norm allow me to inquire into this. But </w:t>
      </w:r>
      <w:r>
        <w:rPr>
          <w:rFonts w:ascii="Garamond" w:eastAsia="Garamond" w:hAnsi="Garamond" w:cs="Garamond"/>
          <w:b/>
          <w:bCs/>
          <w:sz w:val="24"/>
          <w:szCs w:val="24"/>
        </w:rPr>
        <w:t xml:space="preserve">IGN </w:t>
      </w:r>
      <w:r>
        <w:rPr>
          <w:rFonts w:ascii="Garamond" w:eastAsia="Garamond" w:hAnsi="Garamond" w:cs="Garamond"/>
          <w:sz w:val="24"/>
          <w:szCs w:val="24"/>
        </w:rPr>
        <w:t xml:space="preserve">sensibly prohibits me from wondering whether England or France is closer to </w:t>
      </w:r>
      <w:proofErr w:type="gramStart"/>
      <w:r>
        <w:rPr>
          <w:rFonts w:ascii="Garamond" w:eastAsia="Garamond" w:hAnsi="Garamond" w:cs="Garamond"/>
          <w:sz w:val="24"/>
          <w:szCs w:val="24"/>
        </w:rPr>
        <w:t>Middle-earth</w:t>
      </w:r>
      <w:proofErr w:type="gramEnd"/>
      <w:r>
        <w:rPr>
          <w:rFonts w:ascii="Garamond" w:eastAsia="Garamond" w:hAnsi="Garamond" w:cs="Garamond"/>
          <w:sz w:val="24"/>
          <w:szCs w:val="24"/>
        </w:rPr>
        <w:t xml:space="preserve">. After all, this is not a question I am </w:t>
      </w:r>
      <w:r>
        <w:rPr>
          <w:rFonts w:ascii="Garamond" w:eastAsia="Garamond" w:hAnsi="Garamond" w:cs="Garamond"/>
          <w:i/>
          <w:iCs/>
          <w:sz w:val="24"/>
          <w:szCs w:val="24"/>
        </w:rPr>
        <w:t xml:space="preserve">ignorant </w:t>
      </w:r>
      <w:r>
        <w:rPr>
          <w:rFonts w:ascii="Garamond" w:eastAsia="Garamond" w:hAnsi="Garamond" w:cs="Garamond"/>
          <w:sz w:val="24"/>
          <w:szCs w:val="24"/>
        </w:rPr>
        <w:t>of.</w:t>
      </w:r>
    </w:p>
    <w:p w14:paraId="58C7B1B0" w14:textId="265E3E91" w:rsidR="006D563B" w:rsidRPr="006433B0" w:rsidRDefault="006D563B" w:rsidP="006D563B">
      <w:pPr>
        <w:spacing w:line="480" w:lineRule="auto"/>
        <w:ind w:right="1109" w:firstLine="720"/>
        <w:rPr>
          <w:rFonts w:ascii="Garamond" w:eastAsia="Garamond" w:hAnsi="Garamond" w:cs="Garamond"/>
          <w:color w:val="222222"/>
          <w:sz w:val="24"/>
          <w:szCs w:val="24"/>
        </w:rPr>
      </w:pPr>
      <w:r>
        <w:rPr>
          <w:rFonts w:ascii="Garamond" w:eastAsia="Garamond" w:hAnsi="Garamond" w:cs="Garamond"/>
          <w:sz w:val="24"/>
          <w:szCs w:val="24"/>
        </w:rPr>
        <w:t xml:space="preserve">This final point </w:t>
      </w:r>
      <w:r w:rsidR="008A62AA">
        <w:rPr>
          <w:rFonts w:ascii="Garamond" w:eastAsia="Garamond" w:hAnsi="Garamond" w:cs="Garamond"/>
          <w:sz w:val="24"/>
          <w:szCs w:val="24"/>
        </w:rPr>
        <w:t>exploits</w:t>
      </w:r>
      <w:r>
        <w:rPr>
          <w:rFonts w:ascii="Garamond" w:eastAsia="Garamond" w:hAnsi="Garamond" w:cs="Garamond"/>
          <w:sz w:val="24"/>
          <w:szCs w:val="24"/>
        </w:rPr>
        <w:t xml:space="preserve"> the fact that, given </w:t>
      </w:r>
      <w:r>
        <w:rPr>
          <w:rFonts w:ascii="Garamond" w:eastAsia="Garamond" w:hAnsi="Garamond" w:cs="Garamond"/>
          <w:b/>
          <w:bCs/>
          <w:sz w:val="24"/>
          <w:szCs w:val="24"/>
        </w:rPr>
        <w:t>EIS</w:t>
      </w:r>
      <w:r>
        <w:rPr>
          <w:rFonts w:ascii="Garamond" w:eastAsia="Garamond" w:hAnsi="Garamond" w:cs="Garamond"/>
          <w:sz w:val="24"/>
          <w:szCs w:val="24"/>
        </w:rPr>
        <w:t xml:space="preserve">—the principle that erotetic ignorance entails the relevant question’s soundness—, </w:t>
      </w:r>
      <w:r>
        <w:rPr>
          <w:rFonts w:ascii="Garamond" w:eastAsia="Garamond" w:hAnsi="Garamond" w:cs="Garamond"/>
          <w:b/>
          <w:bCs/>
          <w:sz w:val="24"/>
          <w:szCs w:val="24"/>
        </w:rPr>
        <w:t xml:space="preserve">IGN </w:t>
      </w:r>
      <w:r>
        <w:rPr>
          <w:rFonts w:ascii="Garamond" w:eastAsia="Garamond" w:hAnsi="Garamond" w:cs="Garamond"/>
          <w:sz w:val="24"/>
          <w:szCs w:val="24"/>
        </w:rPr>
        <w:t xml:space="preserve">has different </w:t>
      </w:r>
      <w:r w:rsidRPr="006433B0">
        <w:rPr>
          <w:rFonts w:ascii="Garamond" w:eastAsia="Garamond" w:hAnsi="Garamond" w:cs="Garamond"/>
          <w:sz w:val="24"/>
          <w:szCs w:val="24"/>
        </w:rPr>
        <w:t>normative consequences than traditional ignorance norm</w:t>
      </w:r>
      <w:r>
        <w:rPr>
          <w:rFonts w:ascii="Garamond" w:eastAsia="Garamond" w:hAnsi="Garamond" w:cs="Garamond"/>
          <w:sz w:val="24"/>
          <w:szCs w:val="24"/>
        </w:rPr>
        <w:t>s</w:t>
      </w:r>
      <w:r w:rsidRPr="006433B0">
        <w:rPr>
          <w:rFonts w:ascii="Garamond" w:eastAsia="Garamond" w:hAnsi="Garamond" w:cs="Garamond"/>
          <w:sz w:val="24"/>
          <w:szCs w:val="24"/>
        </w:rPr>
        <w:t xml:space="preserve">. </w:t>
      </w:r>
      <w:r w:rsidRPr="006433B0">
        <w:rPr>
          <w:rFonts w:ascii="Garamond" w:eastAsia="Garamond" w:hAnsi="Garamond" w:cs="Garamond"/>
          <w:color w:val="222222"/>
          <w:sz w:val="24"/>
          <w:szCs w:val="24"/>
        </w:rPr>
        <w:t xml:space="preserve">Notably, </w:t>
      </w:r>
      <w:r>
        <w:rPr>
          <w:rFonts w:ascii="Garamond" w:eastAsia="Garamond" w:hAnsi="Garamond" w:cs="Garamond"/>
          <w:b/>
          <w:color w:val="222222"/>
          <w:sz w:val="24"/>
          <w:szCs w:val="24"/>
        </w:rPr>
        <w:t>EIS</w:t>
      </w:r>
      <w:r w:rsidRPr="006433B0">
        <w:rPr>
          <w:rFonts w:ascii="Garamond" w:eastAsia="Garamond" w:hAnsi="Garamond" w:cs="Garamond"/>
          <w:b/>
          <w:color w:val="222222"/>
          <w:sz w:val="24"/>
          <w:szCs w:val="24"/>
        </w:rPr>
        <w:t xml:space="preserve"> </w:t>
      </w:r>
      <w:r w:rsidRPr="006433B0">
        <w:rPr>
          <w:rFonts w:ascii="Garamond" w:eastAsia="Garamond" w:hAnsi="Garamond" w:cs="Garamond"/>
          <w:color w:val="222222"/>
          <w:sz w:val="24"/>
          <w:szCs w:val="24"/>
        </w:rPr>
        <w:t xml:space="preserve">and </w:t>
      </w:r>
      <w:r w:rsidRPr="006433B0">
        <w:rPr>
          <w:rFonts w:ascii="Garamond" w:eastAsia="Garamond" w:hAnsi="Garamond" w:cs="Garamond"/>
          <w:b/>
          <w:color w:val="222222"/>
          <w:sz w:val="24"/>
          <w:szCs w:val="24"/>
        </w:rPr>
        <w:t xml:space="preserve">IGN </w:t>
      </w:r>
      <w:r w:rsidRPr="006433B0">
        <w:rPr>
          <w:rFonts w:ascii="Garamond" w:eastAsia="Garamond" w:hAnsi="Garamond" w:cs="Garamond"/>
          <w:color w:val="222222"/>
          <w:sz w:val="24"/>
          <w:szCs w:val="24"/>
        </w:rPr>
        <w:t xml:space="preserve">jointly entail that one should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is sound:</w:t>
      </w:r>
    </w:p>
    <w:p w14:paraId="7FF8A438" w14:textId="16D627F5" w:rsidR="006D563B" w:rsidRPr="006433B0" w:rsidRDefault="006D563B" w:rsidP="006D563B">
      <w:pPr>
        <w:spacing w:line="480" w:lineRule="auto"/>
        <w:ind w:left="720" w:right="1109"/>
        <w:rPr>
          <w:rFonts w:ascii="Garamond" w:eastAsia="Garamond" w:hAnsi="Garamond" w:cs="Garamond"/>
          <w:color w:val="222222"/>
          <w:sz w:val="24"/>
          <w:szCs w:val="24"/>
        </w:rPr>
      </w:pPr>
      <w:r w:rsidRPr="006433B0">
        <w:rPr>
          <w:rFonts w:ascii="Garamond" w:eastAsia="Garamond" w:hAnsi="Garamond" w:cs="Garamond"/>
          <w:b/>
          <w:color w:val="222222"/>
          <w:sz w:val="24"/>
          <w:szCs w:val="24"/>
        </w:rPr>
        <w:t>Sound</w:t>
      </w:r>
      <w:r w:rsidRPr="006433B0">
        <w:rPr>
          <w:rFonts w:ascii="Garamond" w:eastAsia="Garamond" w:hAnsi="Garamond" w:cs="Garamond"/>
          <w:color w:val="222222"/>
          <w:sz w:val="24"/>
          <w:szCs w:val="24"/>
        </w:rPr>
        <w:t xml:space="preserve">: Have an IA toward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 xml:space="preserve">only if </w:t>
      </w:r>
      <w:r w:rsidRPr="006433B0">
        <w:rPr>
          <w:rFonts w:ascii="Garamond" w:eastAsia="Garamond" w:hAnsi="Garamond" w:cs="Garamond"/>
          <w:i/>
          <w:color w:val="222222"/>
          <w:sz w:val="24"/>
          <w:szCs w:val="24"/>
        </w:rPr>
        <w:t xml:space="preserve">Q </w:t>
      </w:r>
      <w:r w:rsidRPr="006433B0">
        <w:rPr>
          <w:rFonts w:ascii="Garamond" w:eastAsia="Garamond" w:hAnsi="Garamond" w:cs="Garamond"/>
          <w:color w:val="222222"/>
          <w:sz w:val="24"/>
          <w:szCs w:val="24"/>
        </w:rPr>
        <w:t>is sound.</w:t>
      </w:r>
      <w:r>
        <w:rPr>
          <w:rStyle w:val="FootnoteReference"/>
          <w:rFonts w:ascii="Garamond" w:eastAsia="Garamond" w:hAnsi="Garamond" w:cs="Garamond"/>
          <w:color w:val="222222"/>
          <w:sz w:val="24"/>
          <w:szCs w:val="24"/>
        </w:rPr>
        <w:footnoteReference w:id="13"/>
      </w:r>
    </w:p>
    <w:p w14:paraId="69DAD1AD" w14:textId="36503528"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The motivations for ignorance- and soundness-based norms seemed distinct at the outset. But w</w:t>
      </w:r>
      <w:r w:rsidRPr="006433B0">
        <w:rPr>
          <w:rFonts w:ascii="Garamond" w:eastAsia="Garamond" w:hAnsi="Garamond" w:cs="Garamond"/>
          <w:sz w:val="24"/>
          <w:szCs w:val="24"/>
        </w:rPr>
        <w:t xml:space="preserve">hen reformulated as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a version of the ignorance norm </w:t>
      </w:r>
      <w:r>
        <w:rPr>
          <w:rFonts w:ascii="Garamond" w:eastAsia="Garamond" w:hAnsi="Garamond" w:cs="Garamond"/>
          <w:sz w:val="24"/>
          <w:szCs w:val="24"/>
        </w:rPr>
        <w:t>turns out to imply</w:t>
      </w:r>
      <w:r w:rsidRPr="006433B0">
        <w:rPr>
          <w:rFonts w:ascii="Garamond" w:eastAsia="Garamond" w:hAnsi="Garamond" w:cs="Garamond"/>
          <w:sz w:val="24"/>
          <w:szCs w:val="24"/>
        </w:rPr>
        <w:t xml:space="preserve"> a norm on the soundness side of the divide</w:t>
      </w:r>
      <w:r>
        <w:rPr>
          <w:rFonts w:ascii="Garamond" w:eastAsia="Garamond" w:hAnsi="Garamond" w:cs="Garamond"/>
          <w:sz w:val="24"/>
          <w:szCs w:val="24"/>
        </w:rPr>
        <w:t xml:space="preserve">—a surprising discovery! </w:t>
      </w:r>
      <w:r w:rsidR="00CF7DF5">
        <w:rPr>
          <w:rFonts w:ascii="Garamond" w:eastAsia="Garamond" w:hAnsi="Garamond" w:cs="Garamond"/>
          <w:sz w:val="24"/>
          <w:szCs w:val="24"/>
        </w:rPr>
        <w:t>It is, nonetheless, plausible</w:t>
      </w:r>
      <w:r>
        <w:rPr>
          <w:rFonts w:ascii="Garamond" w:eastAsia="Garamond" w:hAnsi="Garamond" w:cs="Garamond"/>
          <w:sz w:val="24"/>
          <w:szCs w:val="24"/>
        </w:rPr>
        <w:t xml:space="preserve"> once we suppose that </w:t>
      </w:r>
      <w:r w:rsidRPr="006433B0">
        <w:rPr>
          <w:rFonts w:ascii="Garamond" w:eastAsia="Garamond" w:hAnsi="Garamond" w:cs="Garamond"/>
          <w:sz w:val="24"/>
          <w:szCs w:val="24"/>
        </w:rPr>
        <w:t>when it comes to making sense of inquiry, ignorance facts are more explanatory than not-knowing facts.</w:t>
      </w:r>
    </w:p>
    <w:p w14:paraId="12503E89" w14:textId="77777777" w:rsidR="0090180F" w:rsidRDefault="0090180F" w:rsidP="006D563B">
      <w:pPr>
        <w:spacing w:line="480" w:lineRule="auto"/>
        <w:ind w:right="1109"/>
        <w:rPr>
          <w:rFonts w:ascii="Garamond" w:eastAsia="Garamond" w:hAnsi="Garamond" w:cs="Garamond"/>
          <w:b/>
          <w:bCs/>
          <w:sz w:val="24"/>
          <w:szCs w:val="24"/>
        </w:rPr>
      </w:pPr>
    </w:p>
    <w:p w14:paraId="79C15AFA" w14:textId="7C097812" w:rsidR="006D563B" w:rsidRPr="006D563B" w:rsidRDefault="006D563B" w:rsidP="006D563B">
      <w:pPr>
        <w:spacing w:line="480" w:lineRule="auto"/>
        <w:ind w:right="1109"/>
        <w:rPr>
          <w:rFonts w:ascii="Garamond" w:eastAsia="Garamond" w:hAnsi="Garamond" w:cs="Garamond"/>
          <w:b/>
          <w:bCs/>
          <w:sz w:val="24"/>
          <w:szCs w:val="24"/>
        </w:rPr>
      </w:pPr>
      <w:r w:rsidRPr="006D563B">
        <w:rPr>
          <w:rFonts w:ascii="Garamond" w:eastAsia="Garamond" w:hAnsi="Garamond" w:cs="Garamond"/>
          <w:b/>
          <w:bCs/>
          <w:sz w:val="24"/>
          <w:szCs w:val="24"/>
        </w:rPr>
        <w:t>§</w:t>
      </w:r>
      <w:r w:rsidR="002E5054">
        <w:rPr>
          <w:rFonts w:ascii="Garamond" w:eastAsia="Garamond" w:hAnsi="Garamond" w:cs="Garamond"/>
          <w:b/>
          <w:bCs/>
          <w:sz w:val="24"/>
          <w:szCs w:val="24"/>
        </w:rPr>
        <w:t>4</w:t>
      </w:r>
      <w:r w:rsidRPr="006D563B">
        <w:rPr>
          <w:rFonts w:ascii="Garamond" w:eastAsia="Garamond" w:hAnsi="Garamond" w:cs="Garamond"/>
          <w:b/>
          <w:bCs/>
          <w:sz w:val="24"/>
          <w:szCs w:val="24"/>
        </w:rPr>
        <w:t xml:space="preserve"> Centring Ignorance: </w:t>
      </w:r>
      <w:r>
        <w:rPr>
          <w:rFonts w:ascii="Garamond" w:eastAsia="Garamond" w:hAnsi="Garamond" w:cs="Garamond"/>
          <w:b/>
          <w:bCs/>
          <w:sz w:val="24"/>
          <w:szCs w:val="24"/>
        </w:rPr>
        <w:t>New Connections</w:t>
      </w:r>
    </w:p>
    <w:p w14:paraId="58D5DE8C" w14:textId="6B9CC239" w:rsidR="006D563B" w:rsidRDefault="006D563B" w:rsidP="006D563B">
      <w:pPr>
        <w:spacing w:line="480" w:lineRule="auto"/>
        <w:ind w:right="1109"/>
        <w:rPr>
          <w:rFonts w:ascii="Garamond" w:eastAsia="Garamond" w:hAnsi="Garamond" w:cs="Garamond"/>
          <w:sz w:val="24"/>
          <w:szCs w:val="24"/>
        </w:rPr>
      </w:pPr>
      <w:r>
        <w:rPr>
          <w:rFonts w:ascii="Garamond" w:eastAsia="Garamond" w:hAnsi="Garamond" w:cs="Garamond"/>
          <w:sz w:val="24"/>
          <w:szCs w:val="24"/>
        </w:rPr>
        <w:t xml:space="preserve">At this point in the paper, I have </w:t>
      </w:r>
      <w:r w:rsidR="00BE4B83">
        <w:rPr>
          <w:rFonts w:ascii="Garamond" w:eastAsia="Garamond" w:hAnsi="Garamond" w:cs="Garamond"/>
          <w:sz w:val="24"/>
          <w:szCs w:val="24"/>
        </w:rPr>
        <w:t>finished</w:t>
      </w:r>
      <w:r>
        <w:rPr>
          <w:rFonts w:ascii="Garamond" w:eastAsia="Garamond" w:hAnsi="Garamond" w:cs="Garamond"/>
          <w:sz w:val="24"/>
          <w:szCs w:val="24"/>
        </w:rPr>
        <w:t xml:space="preserve"> the positive arguments for </w:t>
      </w:r>
      <w:r>
        <w:rPr>
          <w:rFonts w:ascii="Garamond" w:eastAsia="Garamond" w:hAnsi="Garamond" w:cs="Garamond"/>
          <w:b/>
          <w:bCs/>
          <w:sz w:val="24"/>
          <w:szCs w:val="24"/>
        </w:rPr>
        <w:t>IGN</w:t>
      </w:r>
      <w:r>
        <w:rPr>
          <w:rFonts w:ascii="Garamond" w:eastAsia="Garamond" w:hAnsi="Garamond" w:cs="Garamond"/>
          <w:sz w:val="24"/>
          <w:szCs w:val="24"/>
        </w:rPr>
        <w:t>. But before concluding, I want to briefly draw attention to one</w:t>
      </w:r>
      <w:r>
        <w:rPr>
          <w:rFonts w:ascii="Garamond" w:eastAsia="Garamond" w:hAnsi="Garamond" w:cs="Garamond"/>
          <w:b/>
          <w:bCs/>
          <w:sz w:val="24"/>
          <w:szCs w:val="24"/>
        </w:rPr>
        <w:t xml:space="preserve"> </w:t>
      </w:r>
      <w:r w:rsidRPr="006433B0">
        <w:rPr>
          <w:rFonts w:ascii="Garamond" w:eastAsia="Garamond" w:hAnsi="Garamond" w:cs="Garamond"/>
          <w:sz w:val="24"/>
          <w:szCs w:val="24"/>
        </w:rPr>
        <w:t>dialectical advantage of</w:t>
      </w:r>
      <w:r>
        <w:rPr>
          <w:rFonts w:ascii="Garamond" w:eastAsia="Garamond" w:hAnsi="Garamond" w:cs="Garamond"/>
          <w:sz w:val="24"/>
          <w:szCs w:val="24"/>
        </w:rPr>
        <w:t xml:space="preserve"> framing the ignorance norm as genuinely requiring ignorance (as</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Pr>
          <w:rFonts w:ascii="Garamond" w:eastAsia="Garamond" w:hAnsi="Garamond" w:cs="Garamond"/>
          <w:bCs/>
          <w:sz w:val="24"/>
          <w:szCs w:val="24"/>
        </w:rPr>
        <w:t xml:space="preserve">does) and not the mere absence of knowledge. </w:t>
      </w:r>
      <w:r>
        <w:rPr>
          <w:rFonts w:ascii="Garamond" w:eastAsia="Garamond" w:hAnsi="Garamond" w:cs="Garamond"/>
          <w:b/>
          <w:bCs/>
          <w:sz w:val="24"/>
          <w:szCs w:val="24"/>
        </w:rPr>
        <w:t>IGN</w:t>
      </w:r>
      <w:r w:rsidRPr="006433B0">
        <w:rPr>
          <w:rFonts w:ascii="Garamond" w:eastAsia="Garamond" w:hAnsi="Garamond" w:cs="Garamond"/>
          <w:sz w:val="24"/>
          <w:szCs w:val="24"/>
        </w:rPr>
        <w:t xml:space="preserve"> makes transparent how different </w:t>
      </w:r>
      <w:r>
        <w:rPr>
          <w:rFonts w:ascii="Garamond" w:eastAsia="Garamond" w:hAnsi="Garamond" w:cs="Garamond"/>
          <w:sz w:val="24"/>
          <w:szCs w:val="24"/>
        </w:rPr>
        <w:t>conceptions</w:t>
      </w:r>
      <w:r w:rsidRPr="006433B0">
        <w:rPr>
          <w:rFonts w:ascii="Garamond" w:eastAsia="Garamond" w:hAnsi="Garamond" w:cs="Garamond"/>
          <w:sz w:val="24"/>
          <w:szCs w:val="24"/>
        </w:rPr>
        <w:t xml:space="preserve"> of ignorance</w:t>
      </w:r>
      <w:r>
        <w:rPr>
          <w:rFonts w:ascii="Garamond" w:eastAsia="Garamond" w:hAnsi="Garamond" w:cs="Garamond"/>
          <w:sz w:val="24"/>
          <w:szCs w:val="24"/>
        </w:rPr>
        <w:t>—debated (unsurprisingly) in the literature on ignorance but rarely considered in the literature on norms of inquiry—</w:t>
      </w:r>
      <w:r w:rsidRPr="006433B0">
        <w:rPr>
          <w:rFonts w:ascii="Garamond" w:eastAsia="Garamond" w:hAnsi="Garamond" w:cs="Garamond"/>
          <w:sz w:val="24"/>
          <w:szCs w:val="24"/>
        </w:rPr>
        <w:t xml:space="preserve">generate different normative requirements for IAs. </w:t>
      </w:r>
    </w:p>
    <w:p w14:paraId="00000038" w14:textId="1F6AA202"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There are three major camps concerning the nature of ignorance</w:t>
      </w:r>
      <w:r w:rsidR="006433B0">
        <w:rPr>
          <w:rFonts w:ascii="Garamond" w:eastAsia="Garamond" w:hAnsi="Garamond" w:cs="Garamond"/>
          <w:sz w:val="24"/>
          <w:szCs w:val="24"/>
        </w:rPr>
        <w:t>:</w:t>
      </w:r>
      <w:r w:rsidRPr="006433B0">
        <w:rPr>
          <w:rFonts w:ascii="Garamond" w:eastAsia="Garamond" w:hAnsi="Garamond" w:cs="Garamond"/>
          <w:sz w:val="24"/>
          <w:szCs w:val="24"/>
        </w:rPr>
        <w:t xml:space="preserve"> the </w:t>
      </w:r>
      <w:r w:rsidRPr="006433B0">
        <w:rPr>
          <w:rFonts w:ascii="Garamond" w:eastAsia="Garamond" w:hAnsi="Garamond" w:cs="Garamond"/>
          <w:i/>
          <w:sz w:val="24"/>
          <w:szCs w:val="24"/>
        </w:rPr>
        <w:t xml:space="preserve">standard </w:t>
      </w:r>
      <w:r w:rsidRPr="006433B0">
        <w:rPr>
          <w:rFonts w:ascii="Garamond" w:eastAsia="Garamond" w:hAnsi="Garamond" w:cs="Garamond"/>
          <w:sz w:val="24"/>
          <w:szCs w:val="24"/>
        </w:rPr>
        <w:t>view (which treats ignorance as a contrary of knowledge),</w:t>
      </w:r>
      <w:r w:rsidRPr="006433B0">
        <w:rPr>
          <w:rFonts w:ascii="Garamond" w:eastAsia="Garamond" w:hAnsi="Garamond" w:cs="Garamond"/>
          <w:sz w:val="24"/>
          <w:szCs w:val="24"/>
          <w:vertAlign w:val="superscript"/>
        </w:rPr>
        <w:footnoteReference w:id="14"/>
      </w:r>
      <w:r w:rsidRPr="006433B0">
        <w:rPr>
          <w:rFonts w:ascii="Garamond" w:eastAsia="Garamond" w:hAnsi="Garamond" w:cs="Garamond"/>
          <w:sz w:val="24"/>
          <w:szCs w:val="24"/>
        </w:rPr>
        <w:t xml:space="preserve"> the </w:t>
      </w:r>
      <w:r w:rsidRPr="006433B0">
        <w:rPr>
          <w:rFonts w:ascii="Garamond" w:eastAsia="Garamond" w:hAnsi="Garamond" w:cs="Garamond"/>
          <w:i/>
          <w:sz w:val="24"/>
          <w:szCs w:val="24"/>
        </w:rPr>
        <w:t xml:space="preserve">new </w:t>
      </w:r>
      <w:r w:rsidRPr="006433B0">
        <w:rPr>
          <w:rFonts w:ascii="Garamond" w:eastAsia="Garamond" w:hAnsi="Garamond" w:cs="Garamond"/>
          <w:sz w:val="24"/>
          <w:szCs w:val="24"/>
        </w:rPr>
        <w:t>view (which treats ignorance as a contrary of true belief),</w:t>
      </w:r>
      <w:r w:rsidRPr="006433B0">
        <w:rPr>
          <w:rFonts w:ascii="Garamond" w:eastAsia="Garamond" w:hAnsi="Garamond" w:cs="Garamond"/>
          <w:sz w:val="24"/>
          <w:szCs w:val="24"/>
          <w:vertAlign w:val="superscript"/>
        </w:rPr>
        <w:footnoteReference w:id="15"/>
      </w:r>
      <w:r w:rsidRPr="006433B0">
        <w:rPr>
          <w:rFonts w:ascii="Garamond" w:eastAsia="Garamond" w:hAnsi="Garamond" w:cs="Garamond"/>
          <w:sz w:val="24"/>
          <w:szCs w:val="24"/>
        </w:rPr>
        <w:t xml:space="preserve"> and the </w:t>
      </w:r>
      <w:r w:rsidRPr="006433B0">
        <w:rPr>
          <w:rFonts w:ascii="Garamond" w:eastAsia="Garamond" w:hAnsi="Garamond" w:cs="Garamond"/>
          <w:i/>
          <w:sz w:val="24"/>
          <w:szCs w:val="24"/>
        </w:rPr>
        <w:t xml:space="preserve">normative </w:t>
      </w:r>
      <w:r w:rsidRPr="006433B0">
        <w:rPr>
          <w:rFonts w:ascii="Garamond" w:eastAsia="Garamond" w:hAnsi="Garamond" w:cs="Garamond"/>
          <w:sz w:val="24"/>
          <w:szCs w:val="24"/>
        </w:rPr>
        <w:t xml:space="preserve">view (which treats ignorance as having some </w:t>
      </w:r>
      <w:r w:rsidR="00056F6F">
        <w:rPr>
          <w:rFonts w:ascii="Garamond" w:eastAsia="Garamond" w:hAnsi="Garamond" w:cs="Garamond"/>
          <w:sz w:val="24"/>
          <w:szCs w:val="24"/>
        </w:rPr>
        <w:t xml:space="preserve">special </w:t>
      </w:r>
      <w:r w:rsidRPr="006433B0">
        <w:rPr>
          <w:rFonts w:ascii="Garamond" w:eastAsia="Garamond" w:hAnsi="Garamond" w:cs="Garamond"/>
          <w:sz w:val="24"/>
          <w:szCs w:val="24"/>
        </w:rPr>
        <w:t>normative feature</w:t>
      </w:r>
      <w:r w:rsidR="00056F6F">
        <w:rPr>
          <w:rFonts w:ascii="Garamond" w:eastAsia="Garamond" w:hAnsi="Garamond" w:cs="Garamond"/>
          <w:sz w:val="24"/>
          <w:szCs w:val="24"/>
        </w:rPr>
        <w:t xml:space="preserve"> </w:t>
      </w:r>
      <w:r w:rsidRPr="006433B0">
        <w:rPr>
          <w:rFonts w:ascii="Garamond" w:eastAsia="Garamond" w:hAnsi="Garamond" w:cs="Garamond"/>
          <w:sz w:val="24"/>
          <w:szCs w:val="24"/>
        </w:rPr>
        <w:t>that explains its badness).</w:t>
      </w:r>
      <w:r w:rsidRPr="006433B0">
        <w:rPr>
          <w:rFonts w:ascii="Garamond" w:eastAsia="Garamond" w:hAnsi="Garamond" w:cs="Garamond"/>
          <w:sz w:val="24"/>
          <w:szCs w:val="24"/>
          <w:vertAlign w:val="superscript"/>
        </w:rPr>
        <w:footnoteReference w:id="16"/>
      </w:r>
      <w:r w:rsidRPr="006433B0">
        <w:rPr>
          <w:rFonts w:ascii="Garamond" w:eastAsia="Garamond" w:hAnsi="Garamond" w:cs="Garamond"/>
          <w:sz w:val="24"/>
          <w:szCs w:val="24"/>
        </w:rPr>
        <w:t xml:space="preserve"> </w:t>
      </w:r>
      <w:r w:rsidR="00056F6F">
        <w:rPr>
          <w:rFonts w:ascii="Garamond" w:eastAsia="Garamond" w:hAnsi="Garamond" w:cs="Garamond"/>
          <w:sz w:val="24"/>
          <w:szCs w:val="24"/>
        </w:rPr>
        <w:t>Although simplified (and thereby occluding some nuance)</w:t>
      </w:r>
      <w:r w:rsidRPr="006433B0">
        <w:rPr>
          <w:rFonts w:ascii="Garamond" w:eastAsia="Garamond" w:hAnsi="Garamond" w:cs="Garamond"/>
          <w:sz w:val="24"/>
          <w:szCs w:val="24"/>
        </w:rPr>
        <w:t xml:space="preserve">, </w:t>
      </w:r>
      <w:r w:rsidR="00056F6F">
        <w:rPr>
          <w:rFonts w:ascii="Garamond" w:eastAsia="Garamond" w:hAnsi="Garamond" w:cs="Garamond"/>
          <w:sz w:val="24"/>
          <w:szCs w:val="24"/>
        </w:rPr>
        <w:t>the</w:t>
      </w:r>
      <w:r w:rsidRPr="006433B0">
        <w:rPr>
          <w:rFonts w:ascii="Garamond" w:eastAsia="Garamond" w:hAnsi="Garamond" w:cs="Garamond"/>
          <w:sz w:val="24"/>
          <w:szCs w:val="24"/>
        </w:rPr>
        <w:t xml:space="preserve"> </w:t>
      </w:r>
      <w:r w:rsidR="00056F6F">
        <w:rPr>
          <w:rFonts w:ascii="Garamond" w:eastAsia="Garamond" w:hAnsi="Garamond" w:cs="Garamond"/>
          <w:sz w:val="24"/>
          <w:szCs w:val="24"/>
        </w:rPr>
        <w:t>definitions below</w:t>
      </w:r>
      <w:r w:rsidRPr="006433B0">
        <w:rPr>
          <w:rFonts w:ascii="Garamond" w:eastAsia="Garamond" w:hAnsi="Garamond" w:cs="Garamond"/>
          <w:sz w:val="24"/>
          <w:szCs w:val="24"/>
        </w:rPr>
        <w:t xml:space="preserve"> </w:t>
      </w:r>
      <w:r w:rsidR="00056F6F">
        <w:rPr>
          <w:rFonts w:ascii="Garamond" w:eastAsia="Garamond" w:hAnsi="Garamond" w:cs="Garamond"/>
          <w:sz w:val="24"/>
          <w:szCs w:val="24"/>
        </w:rPr>
        <w:t xml:space="preserve">can give us a rough </w:t>
      </w:r>
      <w:r w:rsidRPr="006433B0">
        <w:rPr>
          <w:rFonts w:ascii="Garamond" w:eastAsia="Garamond" w:hAnsi="Garamond" w:cs="Garamond"/>
          <w:sz w:val="24"/>
          <w:szCs w:val="24"/>
        </w:rPr>
        <w:t xml:space="preserve">sense of how different views of ignorance interact with </w:t>
      </w:r>
      <w:r w:rsidRPr="006433B0">
        <w:rPr>
          <w:rFonts w:ascii="Garamond" w:eastAsia="Garamond" w:hAnsi="Garamond" w:cs="Garamond"/>
          <w:b/>
          <w:sz w:val="24"/>
          <w:szCs w:val="24"/>
        </w:rPr>
        <w:t>IGN:</w:t>
      </w:r>
    </w:p>
    <w:p w14:paraId="00000039" w14:textId="77777777" w:rsidR="004A601C" w:rsidRPr="006433B0" w:rsidRDefault="00000000" w:rsidP="006D563B">
      <w:pPr>
        <w:spacing w:line="480" w:lineRule="auto"/>
        <w:ind w:left="720" w:right="1109"/>
        <w:rPr>
          <w:rFonts w:ascii="Garamond" w:eastAsia="Garamond" w:hAnsi="Garamond" w:cs="Garamond"/>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Standard View</w:t>
      </w:r>
      <w:r w:rsidRPr="006433B0">
        <w:rPr>
          <w:rFonts w:ascii="Garamond" w:eastAsia="Garamond" w:hAnsi="Garamond" w:cs="Garamond"/>
          <w:sz w:val="24"/>
          <w:szCs w:val="24"/>
        </w:rPr>
        <w:t xml:space="preserve"> </w:t>
      </w:r>
    </w:p>
    <w:p w14:paraId="0000003A"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and S does not know that </w:t>
      </w:r>
      <w:r w:rsidRPr="006433B0">
        <w:rPr>
          <w:rFonts w:ascii="Garamond" w:eastAsia="Garamond" w:hAnsi="Garamond" w:cs="Garamond"/>
          <w:i/>
          <w:sz w:val="24"/>
          <w:szCs w:val="24"/>
        </w:rPr>
        <w:t>p</w:t>
      </w:r>
      <w:r w:rsidRPr="006433B0">
        <w:rPr>
          <w:rFonts w:ascii="Garamond" w:eastAsia="Garamond" w:hAnsi="Garamond" w:cs="Garamond"/>
          <w:sz w:val="24"/>
          <w:szCs w:val="24"/>
        </w:rPr>
        <w:t>.</w:t>
      </w:r>
    </w:p>
    <w:p w14:paraId="0000003B"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and S does not know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w:t>
      </w:r>
    </w:p>
    <w:p w14:paraId="0000003C" w14:textId="77777777" w:rsidR="004A601C" w:rsidRPr="006433B0" w:rsidRDefault="00000000" w:rsidP="006D563B">
      <w:pPr>
        <w:spacing w:line="480" w:lineRule="auto"/>
        <w:ind w:left="720" w:right="1109"/>
        <w:rPr>
          <w:rFonts w:ascii="Garamond" w:eastAsia="Garamond" w:hAnsi="Garamond" w:cs="Garamond"/>
          <w:b/>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New View</w:t>
      </w:r>
    </w:p>
    <w:p w14:paraId="0000003D"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and S does not (truly) believe </w:t>
      </w:r>
      <w:r w:rsidRPr="006433B0">
        <w:rPr>
          <w:rFonts w:ascii="Garamond" w:eastAsia="Garamond" w:hAnsi="Garamond" w:cs="Garamond"/>
          <w:i/>
          <w:sz w:val="24"/>
          <w:szCs w:val="24"/>
        </w:rPr>
        <w:t>p</w:t>
      </w:r>
      <w:r w:rsidRPr="006433B0">
        <w:rPr>
          <w:rFonts w:ascii="Garamond" w:eastAsia="Garamond" w:hAnsi="Garamond" w:cs="Garamond"/>
          <w:sz w:val="24"/>
          <w:szCs w:val="24"/>
        </w:rPr>
        <w:t>.</w:t>
      </w:r>
    </w:p>
    <w:p w14:paraId="0000003E"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and S does not truly believe a direct answer to </w:t>
      </w:r>
      <w:r w:rsidRPr="006433B0">
        <w:rPr>
          <w:rFonts w:ascii="Garamond" w:eastAsia="Garamond" w:hAnsi="Garamond" w:cs="Garamond"/>
          <w:i/>
          <w:sz w:val="24"/>
          <w:szCs w:val="24"/>
        </w:rPr>
        <w:t>Q</w:t>
      </w:r>
      <w:r w:rsidRPr="006433B0">
        <w:rPr>
          <w:rFonts w:ascii="Garamond" w:eastAsia="Garamond" w:hAnsi="Garamond" w:cs="Garamond"/>
          <w:sz w:val="24"/>
          <w:szCs w:val="24"/>
        </w:rPr>
        <w:t>.</w:t>
      </w:r>
    </w:p>
    <w:p w14:paraId="0000003F" w14:textId="77777777" w:rsidR="004A601C" w:rsidRPr="006433B0" w:rsidRDefault="00000000" w:rsidP="006D563B">
      <w:pPr>
        <w:spacing w:line="480" w:lineRule="auto"/>
        <w:ind w:left="720" w:right="1109"/>
        <w:rPr>
          <w:rFonts w:ascii="Garamond" w:eastAsia="Garamond" w:hAnsi="Garamond" w:cs="Garamond"/>
          <w:b/>
          <w:sz w:val="24"/>
          <w:szCs w:val="24"/>
        </w:rPr>
      </w:pPr>
      <w:r w:rsidRPr="006433B0">
        <w:rPr>
          <w:rFonts w:ascii="Segoe UI Symbol" w:eastAsia="Arial Unicode MS" w:hAnsi="Segoe UI Symbol" w:cs="Segoe UI Symbol"/>
          <w:b/>
          <w:sz w:val="24"/>
          <w:szCs w:val="24"/>
        </w:rPr>
        <w:t>❧</w:t>
      </w:r>
      <w:r w:rsidRPr="006433B0">
        <w:rPr>
          <w:rFonts w:ascii="Garamond" w:eastAsia="Arial Unicode MS" w:hAnsi="Garamond" w:cs="Arial Unicode MS"/>
          <w:b/>
          <w:sz w:val="24"/>
          <w:szCs w:val="24"/>
        </w:rPr>
        <w:t xml:space="preserve"> Simple Normative View</w:t>
      </w:r>
    </w:p>
    <w:p w14:paraId="00000040"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lastRenderedPageBreak/>
        <w:t xml:space="preserve">An agent S is ignorant with respect to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iff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true, S does not know that </w:t>
      </w:r>
      <w:r w:rsidRPr="006433B0">
        <w:rPr>
          <w:rFonts w:ascii="Garamond" w:eastAsia="Garamond" w:hAnsi="Garamond" w:cs="Garamond"/>
          <w:i/>
          <w:sz w:val="24"/>
          <w:szCs w:val="24"/>
        </w:rPr>
        <w:t>p</w:t>
      </w:r>
      <w:r w:rsidRPr="006433B0">
        <w:rPr>
          <w:rFonts w:ascii="Garamond" w:eastAsia="Garamond" w:hAnsi="Garamond" w:cs="Garamond"/>
          <w:sz w:val="24"/>
          <w:szCs w:val="24"/>
        </w:rPr>
        <w:t xml:space="preserve">, and S’s not knowing that </w:t>
      </w:r>
      <w:r w:rsidRPr="006433B0">
        <w:rPr>
          <w:rFonts w:ascii="Garamond" w:eastAsia="Garamond" w:hAnsi="Garamond" w:cs="Garamond"/>
          <w:i/>
          <w:sz w:val="24"/>
          <w:szCs w:val="24"/>
        </w:rPr>
        <w:t xml:space="preserve">p </w:t>
      </w:r>
      <w:r w:rsidRPr="006433B0">
        <w:rPr>
          <w:rFonts w:ascii="Garamond" w:eastAsia="Garamond" w:hAnsi="Garamond" w:cs="Garamond"/>
          <w:sz w:val="24"/>
          <w:szCs w:val="24"/>
        </w:rPr>
        <w:t xml:space="preserve">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w:t>
      </w:r>
    </w:p>
    <w:p w14:paraId="00000041" w14:textId="77777777" w:rsidR="004A601C" w:rsidRPr="006433B0" w:rsidRDefault="00000000" w:rsidP="006D563B">
      <w:pPr>
        <w:spacing w:line="480" w:lineRule="auto"/>
        <w:ind w:left="992" w:right="1109"/>
        <w:rPr>
          <w:rFonts w:ascii="Garamond" w:eastAsia="Garamond" w:hAnsi="Garamond" w:cs="Garamond"/>
          <w:sz w:val="24"/>
          <w:szCs w:val="24"/>
        </w:rPr>
      </w:pPr>
      <w:r w:rsidRPr="006433B0">
        <w:rPr>
          <w:rFonts w:ascii="Garamond" w:eastAsia="Garamond" w:hAnsi="Garamond" w:cs="Garamond"/>
          <w:sz w:val="24"/>
          <w:szCs w:val="24"/>
        </w:rPr>
        <w:t xml:space="preserve">An agent S is ignorant with respect to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iff </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sound, S does not know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Q</w:t>
      </w:r>
      <w:r w:rsidRPr="006433B0">
        <w:rPr>
          <w:rFonts w:ascii="Garamond" w:eastAsia="Garamond" w:hAnsi="Garamond" w:cs="Garamond"/>
          <w:sz w:val="24"/>
          <w:szCs w:val="24"/>
        </w:rPr>
        <w:t xml:space="preserve">, and S’s not knowing </w:t>
      </w:r>
      <w:proofErr w:type="spellStart"/>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w:t>
      </w:r>
      <w:r w:rsidRPr="006433B0">
        <w:rPr>
          <w:rFonts w:ascii="Garamond" w:eastAsia="Garamond" w:hAnsi="Garamond" w:cs="Garamond"/>
          <w:i/>
          <w:sz w:val="24"/>
          <w:szCs w:val="24"/>
        </w:rPr>
        <w:t xml:space="preserve">Q </w:t>
      </w:r>
      <w:r w:rsidRPr="006433B0">
        <w:rPr>
          <w:rFonts w:ascii="Garamond" w:eastAsia="Garamond" w:hAnsi="Garamond" w:cs="Garamond"/>
          <w:sz w:val="24"/>
          <w:szCs w:val="24"/>
        </w:rPr>
        <w:t xml:space="preserve">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w:t>
      </w:r>
      <w:r w:rsidRPr="006433B0">
        <w:rPr>
          <w:rFonts w:ascii="Garamond" w:eastAsia="Garamond" w:hAnsi="Garamond" w:cs="Garamond"/>
          <w:sz w:val="24"/>
          <w:szCs w:val="24"/>
          <w:vertAlign w:val="superscript"/>
        </w:rPr>
        <w:footnoteReference w:id="17"/>
      </w:r>
    </w:p>
    <w:p w14:paraId="00000042" w14:textId="675A08C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Plugging any of these definitions into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yields d</w:t>
      </w:r>
      <w:r w:rsidR="006433B0">
        <w:rPr>
          <w:rFonts w:ascii="Garamond" w:eastAsia="Garamond" w:hAnsi="Garamond" w:cs="Garamond"/>
          <w:sz w:val="24"/>
          <w:szCs w:val="24"/>
        </w:rPr>
        <w:t>iverse and theoretically interesting</w:t>
      </w:r>
      <w:r w:rsidRPr="006433B0">
        <w:rPr>
          <w:rFonts w:ascii="Garamond" w:eastAsia="Garamond" w:hAnsi="Garamond" w:cs="Garamond"/>
          <w:sz w:val="24"/>
          <w:szCs w:val="24"/>
        </w:rPr>
        <w:t xml:space="preserve"> results</w:t>
      </w:r>
      <w:r w:rsidR="006433B0">
        <w:rPr>
          <w:rFonts w:ascii="Garamond" w:eastAsia="Garamond" w:hAnsi="Garamond" w:cs="Garamond"/>
          <w:sz w:val="24"/>
          <w:szCs w:val="24"/>
        </w:rPr>
        <w:t xml:space="preserve">. </w:t>
      </w:r>
      <w:r w:rsidRPr="006433B0">
        <w:rPr>
          <w:rFonts w:ascii="Garamond" w:eastAsia="Garamond" w:hAnsi="Garamond" w:cs="Garamond"/>
          <w:sz w:val="24"/>
          <w:szCs w:val="24"/>
        </w:rPr>
        <w:t xml:space="preserve">Plugging in the </w:t>
      </w:r>
      <w:r w:rsidRPr="006433B0">
        <w:rPr>
          <w:rFonts w:ascii="Garamond" w:eastAsia="Garamond" w:hAnsi="Garamond" w:cs="Garamond"/>
          <w:b/>
          <w:sz w:val="24"/>
          <w:szCs w:val="24"/>
        </w:rPr>
        <w:t xml:space="preserve">Simple Standard View </w:t>
      </w:r>
      <w:r w:rsidR="00674AFF">
        <w:rPr>
          <w:rFonts w:ascii="Garamond" w:eastAsia="Garamond" w:hAnsi="Garamond" w:cs="Garamond"/>
          <w:sz w:val="24"/>
          <w:szCs w:val="24"/>
        </w:rPr>
        <w:t>yields</w:t>
      </w:r>
      <w:r w:rsidRPr="006433B0">
        <w:rPr>
          <w:rFonts w:ascii="Garamond" w:eastAsia="Garamond" w:hAnsi="Garamond" w:cs="Garamond"/>
          <w:sz w:val="24"/>
          <w:szCs w:val="24"/>
        </w:rPr>
        <w:t xml:space="preserve"> the nearest successor to the principles defended in Whitcomb (2010, 2017) and Friedman (2017). It is more demanding only in</w:t>
      </w:r>
      <w:r w:rsidR="0090180F">
        <w:rPr>
          <w:rFonts w:ascii="Garamond" w:eastAsia="Garamond" w:hAnsi="Garamond" w:cs="Garamond"/>
          <w:sz w:val="24"/>
          <w:szCs w:val="24"/>
        </w:rPr>
        <w:t xml:space="preserve"> the</w:t>
      </w:r>
      <w:r w:rsidRPr="006433B0">
        <w:rPr>
          <w:rFonts w:ascii="Garamond" w:eastAsia="Garamond" w:hAnsi="Garamond" w:cs="Garamond"/>
          <w:sz w:val="24"/>
          <w:szCs w:val="24"/>
        </w:rPr>
        <w:t xml:space="preserve"> </w:t>
      </w:r>
      <w:r w:rsidR="006D563B">
        <w:rPr>
          <w:rFonts w:ascii="Garamond" w:eastAsia="Garamond" w:hAnsi="Garamond" w:cs="Garamond"/>
          <w:sz w:val="24"/>
          <w:szCs w:val="24"/>
        </w:rPr>
        <w:t xml:space="preserve">notable (but by now familiar) respect </w:t>
      </w:r>
      <w:r w:rsidRPr="006433B0">
        <w:rPr>
          <w:rFonts w:ascii="Garamond" w:eastAsia="Garamond" w:hAnsi="Garamond" w:cs="Garamond"/>
          <w:sz w:val="24"/>
          <w:szCs w:val="24"/>
        </w:rPr>
        <w:t xml:space="preserve">that it obliges one to direct IAs only toward sound questions, as do any of the three substitutions. </w:t>
      </w:r>
      <w:r w:rsidR="006433B0">
        <w:rPr>
          <w:rFonts w:ascii="Garamond" w:eastAsia="Garamond" w:hAnsi="Garamond" w:cs="Garamond"/>
          <w:sz w:val="24"/>
          <w:szCs w:val="24"/>
        </w:rPr>
        <w:t>I</w:t>
      </w:r>
      <w:r w:rsidRPr="006433B0">
        <w:rPr>
          <w:rFonts w:ascii="Garamond" w:eastAsia="Garamond" w:hAnsi="Garamond" w:cs="Garamond"/>
          <w:sz w:val="24"/>
          <w:szCs w:val="24"/>
        </w:rPr>
        <w:t xml:space="preserve">n other </w:t>
      </w:r>
      <w:r w:rsidR="006D563B">
        <w:rPr>
          <w:rFonts w:ascii="Garamond" w:eastAsia="Garamond" w:hAnsi="Garamond" w:cs="Garamond"/>
          <w:sz w:val="24"/>
          <w:szCs w:val="24"/>
        </w:rPr>
        <w:t>ways</w:t>
      </w:r>
      <w:r w:rsidRPr="006433B0">
        <w:rPr>
          <w:rFonts w:ascii="Garamond" w:eastAsia="Garamond" w:hAnsi="Garamond" w:cs="Garamond"/>
          <w:sz w:val="24"/>
          <w:szCs w:val="24"/>
        </w:rPr>
        <w:t>, it closely resembles the original norm.</w:t>
      </w:r>
    </w:p>
    <w:p w14:paraId="00000043" w14:textId="69413B45"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Plugging in the </w:t>
      </w:r>
      <w:r w:rsidRPr="006433B0">
        <w:rPr>
          <w:rFonts w:ascii="Garamond" w:eastAsia="Garamond" w:hAnsi="Garamond" w:cs="Garamond"/>
          <w:b/>
          <w:sz w:val="24"/>
          <w:szCs w:val="24"/>
        </w:rPr>
        <w:t xml:space="preserve">Simple New View </w:t>
      </w:r>
      <w:r w:rsidRPr="006433B0">
        <w:rPr>
          <w:rFonts w:ascii="Garamond" w:eastAsia="Garamond" w:hAnsi="Garamond" w:cs="Garamond"/>
          <w:sz w:val="24"/>
          <w:szCs w:val="24"/>
        </w:rPr>
        <w:t>creates additional points of departure: in addition to requiring soundness, this substitution prohibits IAs even in</w:t>
      </w:r>
      <w:r w:rsidR="0090180F">
        <w:rPr>
          <w:rFonts w:ascii="Garamond" w:eastAsia="Garamond" w:hAnsi="Garamond" w:cs="Garamond"/>
          <w:sz w:val="24"/>
          <w:szCs w:val="24"/>
        </w:rPr>
        <w:t>to</w:t>
      </w:r>
      <w:r w:rsidRPr="006433B0">
        <w:rPr>
          <w:rFonts w:ascii="Garamond" w:eastAsia="Garamond" w:hAnsi="Garamond" w:cs="Garamond"/>
          <w:sz w:val="24"/>
          <w:szCs w:val="24"/>
        </w:rPr>
        <w:t xml:space="preserve"> those questions that one (merely) believes a true, direct answer to. It prohibits inquiry even when one’s belief in a direct answer is unjustified or </w:t>
      </w:r>
      <w:proofErr w:type="spellStart"/>
      <w:r w:rsidRPr="006433B0">
        <w:rPr>
          <w:rFonts w:ascii="Garamond" w:eastAsia="Garamond" w:hAnsi="Garamond" w:cs="Garamond"/>
          <w:sz w:val="24"/>
          <w:szCs w:val="24"/>
        </w:rPr>
        <w:t>Gettiered</w:t>
      </w:r>
      <w:proofErr w:type="spellEnd"/>
      <w:r w:rsidRPr="006433B0">
        <w:rPr>
          <w:rFonts w:ascii="Garamond" w:eastAsia="Garamond" w:hAnsi="Garamond" w:cs="Garamond"/>
          <w:sz w:val="24"/>
          <w:szCs w:val="24"/>
        </w:rPr>
        <w:t xml:space="preserve">, so long as </w:t>
      </w:r>
      <w:r w:rsidR="006433B0">
        <w:rPr>
          <w:rFonts w:ascii="Garamond" w:eastAsia="Garamond" w:hAnsi="Garamond" w:cs="Garamond"/>
          <w:sz w:val="24"/>
          <w:szCs w:val="24"/>
        </w:rPr>
        <w:t>it</w:t>
      </w:r>
      <w:r w:rsidRPr="006433B0">
        <w:rPr>
          <w:rFonts w:ascii="Garamond" w:eastAsia="Garamond" w:hAnsi="Garamond" w:cs="Garamond"/>
          <w:sz w:val="24"/>
          <w:szCs w:val="24"/>
        </w:rPr>
        <w:t xml:space="preserve"> is true. </w:t>
      </w:r>
    </w:p>
    <w:p w14:paraId="00000044" w14:textId="723863A6" w:rsidR="004A601C" w:rsidRPr="006433B0" w:rsidRDefault="00000000" w:rsidP="006D563B">
      <w:pPr>
        <w:spacing w:line="480" w:lineRule="auto"/>
        <w:ind w:right="1109" w:firstLine="720"/>
        <w:rPr>
          <w:rFonts w:ascii="Garamond" w:eastAsia="Garamond" w:hAnsi="Garamond" w:cs="Garamond"/>
          <w:sz w:val="24"/>
          <w:szCs w:val="24"/>
        </w:rPr>
      </w:pPr>
      <w:r w:rsidRPr="006433B0">
        <w:rPr>
          <w:rFonts w:ascii="Garamond" w:eastAsia="Garamond" w:hAnsi="Garamond" w:cs="Garamond"/>
          <w:sz w:val="24"/>
          <w:szCs w:val="24"/>
        </w:rPr>
        <w:t xml:space="preserve">Suppose, for instance, that I truly believe that Sam was at the party; however, my belief does not amount to knowledge because I am </w:t>
      </w:r>
      <w:proofErr w:type="spellStart"/>
      <w:r w:rsidRPr="006433B0">
        <w:rPr>
          <w:rFonts w:ascii="Garamond" w:eastAsia="Garamond" w:hAnsi="Garamond" w:cs="Garamond"/>
          <w:sz w:val="24"/>
          <w:szCs w:val="24"/>
        </w:rPr>
        <w:t>Gettiered</w:t>
      </w:r>
      <w:proofErr w:type="spellEnd"/>
      <w:r w:rsidRPr="006433B0">
        <w:rPr>
          <w:rFonts w:ascii="Garamond" w:eastAsia="Garamond" w:hAnsi="Garamond" w:cs="Garamond"/>
          <w:sz w:val="24"/>
          <w:szCs w:val="24"/>
        </w:rPr>
        <w:t>.</w:t>
      </w:r>
      <w:r w:rsidRPr="006433B0">
        <w:rPr>
          <w:rFonts w:ascii="Garamond" w:eastAsia="Garamond" w:hAnsi="Garamond" w:cs="Garamond"/>
          <w:sz w:val="24"/>
          <w:szCs w:val="24"/>
          <w:vertAlign w:val="superscript"/>
        </w:rPr>
        <w:footnoteReference w:id="18"/>
      </w:r>
      <w:r w:rsidRPr="006433B0">
        <w:rPr>
          <w:rFonts w:ascii="Garamond" w:eastAsia="Garamond" w:hAnsi="Garamond" w:cs="Garamond"/>
          <w:sz w:val="24"/>
          <w:szCs w:val="24"/>
        </w:rPr>
        <w:t xml:space="preserve"> It’s at least a </w:t>
      </w:r>
      <w:r w:rsidRPr="006433B0">
        <w:rPr>
          <w:rFonts w:ascii="Garamond" w:eastAsia="Garamond" w:hAnsi="Garamond" w:cs="Garamond"/>
          <w:i/>
          <w:sz w:val="24"/>
          <w:szCs w:val="24"/>
        </w:rPr>
        <w:t xml:space="preserve">bit </w:t>
      </w:r>
      <w:r w:rsidRPr="006433B0">
        <w:rPr>
          <w:rFonts w:ascii="Garamond" w:eastAsia="Garamond" w:hAnsi="Garamond" w:cs="Garamond"/>
          <w:sz w:val="24"/>
          <w:szCs w:val="24"/>
        </w:rPr>
        <w:t xml:space="preserve">weird if, under those circumstances, I nevertheless wonder whether Sam was at the party. The </w:t>
      </w:r>
      <w:r w:rsidRPr="006433B0">
        <w:rPr>
          <w:rFonts w:ascii="Garamond" w:eastAsia="Garamond" w:hAnsi="Garamond" w:cs="Garamond"/>
          <w:b/>
          <w:sz w:val="24"/>
          <w:szCs w:val="24"/>
        </w:rPr>
        <w:t>Simple New View</w:t>
      </w:r>
      <w:r w:rsidRPr="006433B0">
        <w:rPr>
          <w:rFonts w:ascii="Garamond" w:eastAsia="Garamond" w:hAnsi="Garamond" w:cs="Garamond"/>
          <w:sz w:val="24"/>
          <w:szCs w:val="24"/>
        </w:rPr>
        <w:t xml:space="preserve">—but not the </w:t>
      </w:r>
      <w:r w:rsidRPr="006433B0">
        <w:rPr>
          <w:rFonts w:ascii="Garamond" w:eastAsia="Garamond" w:hAnsi="Garamond" w:cs="Garamond"/>
          <w:b/>
          <w:sz w:val="24"/>
          <w:szCs w:val="24"/>
        </w:rPr>
        <w:t>Simple Standard View</w:t>
      </w:r>
      <w:r w:rsidRPr="006433B0">
        <w:rPr>
          <w:rFonts w:ascii="Garamond" w:eastAsia="Garamond" w:hAnsi="Garamond" w:cs="Garamond"/>
          <w:sz w:val="24"/>
          <w:szCs w:val="24"/>
        </w:rPr>
        <w:t>—predicts that it is wrong for me to wonder whether Sam was at the party.</w:t>
      </w:r>
      <w:r w:rsidRPr="006433B0">
        <w:rPr>
          <w:rFonts w:ascii="Garamond" w:eastAsia="Garamond" w:hAnsi="Garamond" w:cs="Garamond"/>
          <w:sz w:val="24"/>
          <w:szCs w:val="24"/>
          <w:vertAlign w:val="superscript"/>
        </w:rPr>
        <w:footnoteReference w:id="19"/>
      </w:r>
    </w:p>
    <w:p w14:paraId="00000045" w14:textId="1AC03100"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Now consider the </w:t>
      </w:r>
      <w:r w:rsidRPr="006433B0">
        <w:rPr>
          <w:rFonts w:ascii="Garamond" w:eastAsia="Garamond" w:hAnsi="Garamond" w:cs="Garamond"/>
          <w:b/>
          <w:sz w:val="24"/>
          <w:szCs w:val="24"/>
        </w:rPr>
        <w:t>Simple Normative View</w:t>
      </w:r>
      <w:r w:rsidRPr="006433B0">
        <w:rPr>
          <w:rFonts w:ascii="Garamond" w:eastAsia="Garamond" w:hAnsi="Garamond" w:cs="Garamond"/>
          <w:sz w:val="24"/>
          <w:szCs w:val="24"/>
        </w:rPr>
        <w:t xml:space="preserve">. The consequences of plugging this conception of ignorance into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will depend, among other things, on when it is that one’s not knowing something is 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 xml:space="preserve">, which gets </w:t>
      </w:r>
      <w:r w:rsidR="00056F6F">
        <w:rPr>
          <w:rFonts w:ascii="Garamond" w:eastAsia="Garamond" w:hAnsi="Garamond" w:cs="Garamond"/>
          <w:sz w:val="24"/>
          <w:szCs w:val="24"/>
        </w:rPr>
        <w:t>variously theorized.</w:t>
      </w:r>
      <w:r w:rsidRPr="006433B0">
        <w:rPr>
          <w:rFonts w:ascii="Garamond" w:eastAsia="Garamond" w:hAnsi="Garamond" w:cs="Garamond"/>
          <w:sz w:val="24"/>
          <w:szCs w:val="24"/>
        </w:rPr>
        <w:t xml:space="preserve"> But proponents of the normative view have often thought that it is </w:t>
      </w:r>
      <w:r w:rsidRPr="006433B0">
        <w:rPr>
          <w:rFonts w:ascii="Garamond" w:eastAsia="Garamond" w:hAnsi="Garamond" w:cs="Garamond"/>
          <w:i/>
          <w:sz w:val="24"/>
          <w:szCs w:val="24"/>
        </w:rPr>
        <w:t xml:space="preserve">not </w:t>
      </w:r>
      <w:r w:rsidRPr="006433B0">
        <w:rPr>
          <w:rFonts w:ascii="Garamond" w:eastAsia="Garamond" w:hAnsi="Garamond" w:cs="Garamond"/>
          <w:sz w:val="24"/>
          <w:szCs w:val="24"/>
        </w:rPr>
        <w:t xml:space="preserve">epistemically </w:t>
      </w:r>
      <w:proofErr w:type="spellStart"/>
      <w:r w:rsidRPr="006433B0">
        <w:rPr>
          <w:rFonts w:ascii="Garamond" w:eastAsia="Garamond" w:hAnsi="Garamond" w:cs="Garamond"/>
          <w:sz w:val="24"/>
          <w:szCs w:val="24"/>
        </w:rPr>
        <w:t>disvaluable</w:t>
      </w:r>
      <w:proofErr w:type="spellEnd"/>
      <w:r w:rsidRPr="006433B0">
        <w:rPr>
          <w:rFonts w:ascii="Garamond" w:eastAsia="Garamond" w:hAnsi="Garamond" w:cs="Garamond"/>
          <w:sz w:val="24"/>
          <w:szCs w:val="24"/>
        </w:rPr>
        <w:t xml:space="preserve"> when one doesn’t know </w:t>
      </w:r>
      <w:r w:rsidRPr="006433B0">
        <w:rPr>
          <w:rFonts w:ascii="Garamond" w:eastAsia="Garamond" w:hAnsi="Garamond" w:cs="Garamond"/>
          <w:i/>
          <w:sz w:val="24"/>
          <w:szCs w:val="24"/>
        </w:rPr>
        <w:t xml:space="preserve">trivial </w:t>
      </w:r>
      <w:r w:rsidRPr="006433B0">
        <w:rPr>
          <w:rFonts w:ascii="Garamond" w:eastAsia="Garamond" w:hAnsi="Garamond" w:cs="Garamond"/>
          <w:sz w:val="24"/>
          <w:szCs w:val="24"/>
        </w:rPr>
        <w:t xml:space="preserve">truths or truths that are </w:t>
      </w:r>
      <w:r w:rsidRPr="006433B0">
        <w:rPr>
          <w:rFonts w:ascii="Garamond" w:eastAsia="Garamond" w:hAnsi="Garamond" w:cs="Garamond"/>
          <w:i/>
          <w:sz w:val="24"/>
          <w:szCs w:val="24"/>
        </w:rPr>
        <w:t>beyond our intellectual reach</w:t>
      </w:r>
      <w:r w:rsidRPr="006433B0">
        <w:rPr>
          <w:rFonts w:ascii="Garamond" w:eastAsia="Garamond" w:hAnsi="Garamond" w:cs="Garamond"/>
          <w:sz w:val="24"/>
          <w:szCs w:val="24"/>
        </w:rPr>
        <w:t xml:space="preserve">: One is </w:t>
      </w:r>
      <w:r w:rsidRPr="006433B0">
        <w:rPr>
          <w:rFonts w:ascii="Garamond" w:eastAsia="Garamond" w:hAnsi="Garamond" w:cs="Garamond"/>
          <w:i/>
          <w:sz w:val="24"/>
          <w:szCs w:val="24"/>
        </w:rPr>
        <w:t xml:space="preserve">not </w:t>
      </w:r>
      <w:r w:rsidRPr="006433B0">
        <w:rPr>
          <w:rFonts w:ascii="Garamond" w:eastAsia="Garamond" w:hAnsi="Garamond" w:cs="Garamond"/>
          <w:sz w:val="24"/>
          <w:szCs w:val="24"/>
        </w:rPr>
        <w:t xml:space="preserve">ignorant (on this conception) of </w:t>
      </w:r>
      <w:r w:rsidRPr="006433B0">
        <w:rPr>
          <w:rFonts w:ascii="Garamond" w:eastAsia="Garamond" w:hAnsi="Garamond" w:cs="Garamond"/>
          <w:sz w:val="24"/>
          <w:szCs w:val="24"/>
        </w:rPr>
        <w:lastRenderedPageBreak/>
        <w:t xml:space="preserve">how many blades of grass there are in a field, nor of the answer to questions that there is no way for us to </w:t>
      </w:r>
      <w:r w:rsidR="00056F6F">
        <w:rPr>
          <w:rFonts w:ascii="Garamond" w:eastAsia="Garamond" w:hAnsi="Garamond" w:cs="Garamond"/>
          <w:sz w:val="24"/>
          <w:szCs w:val="24"/>
        </w:rPr>
        <w:t>determine</w:t>
      </w:r>
      <w:r w:rsidRPr="006433B0">
        <w:rPr>
          <w:rFonts w:ascii="Garamond" w:eastAsia="Garamond" w:hAnsi="Garamond" w:cs="Garamond"/>
          <w:sz w:val="24"/>
          <w:szCs w:val="24"/>
        </w:rPr>
        <w:t xml:space="preserve"> </w:t>
      </w:r>
      <w:r w:rsidR="008A62AA">
        <w:rPr>
          <w:rFonts w:ascii="Garamond" w:eastAsia="Garamond" w:hAnsi="Garamond" w:cs="Garamond"/>
          <w:sz w:val="24"/>
          <w:szCs w:val="24"/>
        </w:rPr>
        <w:t xml:space="preserve">an answer to </w:t>
      </w:r>
      <w:r w:rsidRPr="006433B0">
        <w:rPr>
          <w:rFonts w:ascii="Garamond" w:eastAsia="Garamond" w:hAnsi="Garamond" w:cs="Garamond"/>
          <w:sz w:val="24"/>
          <w:szCs w:val="24"/>
        </w:rPr>
        <w:t>(</w:t>
      </w:r>
      <w:r w:rsidR="008A62AA">
        <w:rPr>
          <w:rFonts w:ascii="Garamond" w:eastAsia="Garamond" w:hAnsi="Garamond" w:cs="Garamond"/>
          <w:sz w:val="24"/>
          <w:szCs w:val="24"/>
        </w:rPr>
        <w:t>s</w:t>
      </w:r>
      <w:r w:rsidRPr="006433B0">
        <w:rPr>
          <w:rFonts w:ascii="Garamond" w:eastAsia="Garamond" w:hAnsi="Garamond" w:cs="Garamond"/>
          <w:sz w:val="24"/>
          <w:szCs w:val="24"/>
        </w:rPr>
        <w:t xml:space="preserve">ee </w:t>
      </w: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2020: 441–42; Pritchard 2021: 113–14). </w:t>
      </w:r>
      <w:r w:rsidR="006433B0">
        <w:rPr>
          <w:rFonts w:ascii="Garamond" w:eastAsia="Garamond" w:hAnsi="Garamond" w:cs="Garamond"/>
          <w:sz w:val="24"/>
          <w:szCs w:val="24"/>
        </w:rPr>
        <w:t>Thus interpreted</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prohibits inquiring into trivial or unanswerable questions. These </w:t>
      </w:r>
      <w:r w:rsidR="006D563B">
        <w:rPr>
          <w:rFonts w:ascii="Garamond" w:eastAsia="Garamond" w:hAnsi="Garamond" w:cs="Garamond"/>
          <w:sz w:val="24"/>
          <w:szCs w:val="24"/>
        </w:rPr>
        <w:t>are intriguing</w:t>
      </w:r>
      <w:r w:rsidRPr="006433B0">
        <w:rPr>
          <w:rFonts w:ascii="Garamond" w:eastAsia="Garamond" w:hAnsi="Garamond" w:cs="Garamond"/>
          <w:sz w:val="24"/>
          <w:szCs w:val="24"/>
        </w:rPr>
        <w:t xml:space="preserve"> verdicts, worthy of fuller investigation.</w:t>
      </w:r>
    </w:p>
    <w:p w14:paraId="00000047" w14:textId="750CB852" w:rsidR="004A601C" w:rsidRPr="002E5054" w:rsidRDefault="00000000" w:rsidP="006D563B">
      <w:pPr>
        <w:spacing w:line="480" w:lineRule="auto"/>
        <w:ind w:right="1109"/>
        <w:rPr>
          <w:rFonts w:ascii="Garamond" w:eastAsia="Garamond" w:hAnsi="Garamond" w:cs="Garamond"/>
          <w:bCs/>
          <w:sz w:val="24"/>
          <w:szCs w:val="24"/>
        </w:rPr>
      </w:pPr>
      <w:r w:rsidRPr="006433B0">
        <w:rPr>
          <w:rFonts w:ascii="Garamond" w:eastAsia="Garamond" w:hAnsi="Garamond" w:cs="Garamond"/>
          <w:sz w:val="24"/>
          <w:szCs w:val="24"/>
        </w:rPr>
        <w:tab/>
        <w:t xml:space="preserve">I will not attempt to weigh the merits of each substitution into </w:t>
      </w:r>
      <w:r w:rsidRPr="006433B0">
        <w:rPr>
          <w:rFonts w:ascii="Garamond" w:eastAsia="Garamond" w:hAnsi="Garamond" w:cs="Garamond"/>
          <w:b/>
          <w:sz w:val="24"/>
          <w:szCs w:val="24"/>
        </w:rPr>
        <w:t>IGN</w:t>
      </w:r>
      <w:r w:rsidR="006D563B">
        <w:rPr>
          <w:rFonts w:ascii="Garamond" w:eastAsia="Garamond" w:hAnsi="Garamond" w:cs="Garamond"/>
          <w:bCs/>
          <w:sz w:val="24"/>
          <w:szCs w:val="24"/>
        </w:rPr>
        <w:t>: my goal in this section has been to sketch a range of views, not to declare a champion.</w:t>
      </w:r>
      <w:r w:rsidR="006D563B">
        <w:rPr>
          <w:rFonts w:ascii="Garamond" w:eastAsia="Garamond" w:hAnsi="Garamond" w:cs="Garamond"/>
          <w:b/>
          <w:sz w:val="24"/>
          <w:szCs w:val="24"/>
        </w:rPr>
        <w:t xml:space="preserve"> </w:t>
      </w:r>
      <w:r w:rsidR="006D563B">
        <w:rPr>
          <w:rFonts w:ascii="Garamond" w:eastAsia="Garamond" w:hAnsi="Garamond" w:cs="Garamond"/>
          <w:bCs/>
          <w:sz w:val="24"/>
          <w:szCs w:val="24"/>
        </w:rPr>
        <w:t xml:space="preserve">But if there is a genuine ignorance norm on inquiry, then our judgments about what </w:t>
      </w:r>
      <w:r w:rsidR="008A62AA">
        <w:rPr>
          <w:rFonts w:ascii="Garamond" w:eastAsia="Garamond" w:hAnsi="Garamond" w:cs="Garamond"/>
          <w:bCs/>
          <w:sz w:val="24"/>
          <w:szCs w:val="24"/>
        </w:rPr>
        <w:t>questions</w:t>
      </w:r>
      <w:r w:rsidR="006D563B">
        <w:rPr>
          <w:rFonts w:ascii="Garamond" w:eastAsia="Garamond" w:hAnsi="Garamond" w:cs="Garamond"/>
          <w:bCs/>
          <w:sz w:val="24"/>
          <w:szCs w:val="24"/>
        </w:rPr>
        <w:t xml:space="preserve"> are permissible to inquire into should be sensitive to our judgments about the nature of ignorance, and vice versa</w:t>
      </w:r>
      <w:r w:rsidRPr="006433B0">
        <w:rPr>
          <w:rFonts w:ascii="Garamond" w:eastAsia="Garamond" w:hAnsi="Garamond" w:cs="Garamond"/>
          <w:sz w:val="24"/>
          <w:szCs w:val="24"/>
        </w:rPr>
        <w:t xml:space="preserve">.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wears on its sleeve how substituting different conceptions of ignorance leads to different</w:t>
      </w:r>
      <w:r w:rsidR="00056F6F">
        <w:rPr>
          <w:rFonts w:ascii="Garamond" w:eastAsia="Garamond" w:hAnsi="Garamond" w:cs="Garamond"/>
          <w:sz w:val="24"/>
          <w:szCs w:val="24"/>
        </w:rPr>
        <w:t xml:space="preserve">, theoretically interesting </w:t>
      </w:r>
      <w:r w:rsidRPr="006433B0">
        <w:rPr>
          <w:rFonts w:ascii="Garamond" w:eastAsia="Garamond" w:hAnsi="Garamond" w:cs="Garamond"/>
          <w:sz w:val="24"/>
          <w:szCs w:val="24"/>
        </w:rPr>
        <w:t xml:space="preserve">normative requirements for inquiry. </w:t>
      </w:r>
    </w:p>
    <w:p w14:paraId="02406904" w14:textId="77777777" w:rsidR="0090180F" w:rsidRDefault="0090180F" w:rsidP="006D563B">
      <w:pPr>
        <w:spacing w:line="480" w:lineRule="auto"/>
        <w:ind w:right="1109"/>
        <w:rPr>
          <w:rFonts w:ascii="Garamond" w:eastAsia="Garamond" w:hAnsi="Garamond" w:cs="Garamond"/>
          <w:b/>
          <w:sz w:val="24"/>
          <w:szCs w:val="24"/>
        </w:rPr>
      </w:pPr>
    </w:p>
    <w:p w14:paraId="00000048" w14:textId="1CE7C36A" w:rsidR="004A601C" w:rsidRPr="006433B0" w:rsidRDefault="00000000" w:rsidP="006D563B">
      <w:pPr>
        <w:spacing w:line="480" w:lineRule="auto"/>
        <w:ind w:right="1109"/>
        <w:rPr>
          <w:rFonts w:ascii="Garamond" w:eastAsia="Garamond" w:hAnsi="Garamond" w:cs="Garamond"/>
          <w:b/>
          <w:sz w:val="24"/>
          <w:szCs w:val="24"/>
        </w:rPr>
      </w:pPr>
      <w:r w:rsidRPr="006433B0">
        <w:rPr>
          <w:rFonts w:ascii="Garamond" w:eastAsia="Garamond" w:hAnsi="Garamond" w:cs="Garamond"/>
          <w:b/>
          <w:sz w:val="24"/>
          <w:szCs w:val="24"/>
        </w:rPr>
        <w:t>§</w:t>
      </w:r>
      <w:r w:rsidR="002E5054">
        <w:rPr>
          <w:rFonts w:ascii="Garamond" w:eastAsia="Garamond" w:hAnsi="Garamond" w:cs="Garamond"/>
          <w:b/>
          <w:sz w:val="24"/>
          <w:szCs w:val="24"/>
        </w:rPr>
        <w:t xml:space="preserve">5 </w:t>
      </w:r>
      <w:r w:rsidRPr="006433B0">
        <w:rPr>
          <w:rFonts w:ascii="Garamond" w:eastAsia="Garamond" w:hAnsi="Garamond" w:cs="Garamond"/>
          <w:b/>
          <w:sz w:val="24"/>
          <w:szCs w:val="24"/>
        </w:rPr>
        <w:t>Conclusions and Future Directions</w:t>
      </w:r>
    </w:p>
    <w:p w14:paraId="00000049" w14:textId="6EB7B091"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 xml:space="preserve">Would Whitcomb, Friedman, and other defenders of the ignorance norm go in for the reformulation expressed by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We’d have to ask them.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is intended as a sympathetic variant that takes seriously the possibility that there is a distinction between ignorance and the </w:t>
      </w:r>
      <w:r w:rsidR="006433B0">
        <w:rPr>
          <w:rFonts w:ascii="Garamond" w:eastAsia="Garamond" w:hAnsi="Garamond" w:cs="Garamond"/>
          <w:sz w:val="24"/>
          <w:szCs w:val="24"/>
        </w:rPr>
        <w:t xml:space="preserve">mere </w:t>
      </w:r>
      <w:r w:rsidRPr="006433B0">
        <w:rPr>
          <w:rFonts w:ascii="Garamond" w:eastAsia="Garamond" w:hAnsi="Garamond" w:cs="Garamond"/>
          <w:sz w:val="24"/>
          <w:szCs w:val="24"/>
        </w:rPr>
        <w:t xml:space="preserve">absence of knowledge. The goal, however, is not to force defenders of the ignorance norm to affirm a soundness-side norm, but to </w:t>
      </w:r>
      <w:r w:rsidR="006D563B">
        <w:rPr>
          <w:rFonts w:ascii="Garamond" w:eastAsia="Garamond" w:hAnsi="Garamond" w:cs="Garamond"/>
          <w:sz w:val="24"/>
          <w:szCs w:val="24"/>
        </w:rPr>
        <w:t>demonstrate</w:t>
      </w:r>
      <w:r w:rsidRPr="006433B0">
        <w:rPr>
          <w:rFonts w:ascii="Garamond" w:eastAsia="Garamond" w:hAnsi="Garamond" w:cs="Garamond"/>
          <w:sz w:val="24"/>
          <w:szCs w:val="24"/>
        </w:rPr>
        <w:t xml:space="preserve"> that ignorance-side and soundness-side considerations bearing on IAs are not so detached as they might have appeared. And that’s because, </w:t>
      </w:r>
      <w:r w:rsidR="00056F6F">
        <w:rPr>
          <w:rFonts w:ascii="Garamond" w:eastAsia="Garamond" w:hAnsi="Garamond" w:cs="Garamond"/>
          <w:sz w:val="24"/>
          <w:szCs w:val="24"/>
        </w:rPr>
        <w:t xml:space="preserve">given </w:t>
      </w:r>
      <w:r w:rsidR="00313968">
        <w:rPr>
          <w:rFonts w:ascii="Garamond" w:eastAsia="Garamond" w:hAnsi="Garamond" w:cs="Garamond"/>
          <w:b/>
          <w:bCs/>
          <w:sz w:val="24"/>
          <w:szCs w:val="24"/>
        </w:rPr>
        <w:t>EIS</w:t>
      </w:r>
      <w:r w:rsidR="00313968">
        <w:rPr>
          <w:rFonts w:ascii="Garamond" w:eastAsia="Garamond" w:hAnsi="Garamond" w:cs="Garamond"/>
          <w:sz w:val="24"/>
          <w:szCs w:val="24"/>
        </w:rPr>
        <w:t>,</w:t>
      </w:r>
      <w:r w:rsidRPr="006433B0">
        <w:rPr>
          <w:rFonts w:ascii="Garamond" w:eastAsia="Garamond" w:hAnsi="Garamond" w:cs="Garamond"/>
          <w:sz w:val="24"/>
          <w:szCs w:val="24"/>
        </w:rPr>
        <w:t xml:space="preserve"> ignorance for questions entails soundness.</w:t>
      </w:r>
    </w:p>
    <w:p w14:paraId="0000004A" w14:textId="6DE19BD0"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r>
      <w:r w:rsidR="00056F6F">
        <w:rPr>
          <w:rFonts w:ascii="Garamond" w:eastAsia="Garamond" w:hAnsi="Garamond" w:cs="Garamond"/>
          <w:sz w:val="24"/>
          <w:szCs w:val="24"/>
        </w:rPr>
        <w:t>Establishing</w:t>
      </w:r>
      <w:r w:rsidRPr="006433B0">
        <w:rPr>
          <w:rFonts w:ascii="Garamond" w:eastAsia="Garamond" w:hAnsi="Garamond" w:cs="Garamond"/>
          <w:sz w:val="24"/>
          <w:szCs w:val="24"/>
        </w:rPr>
        <w:t xml:space="preserve"> a connection between ignorance-side and soundness-side norms does not, by itself, settle what lessons should be drawn within the emerging interrogative literature. On the one hand, the fact that a version of the ignorance norm entails a soundness-side principle might motivate those who already endorse an ignorance-side norm to (also) embrace soundness-side </w:t>
      </w:r>
      <w:r w:rsidR="006D563B">
        <w:rPr>
          <w:rFonts w:ascii="Garamond" w:eastAsia="Garamond" w:hAnsi="Garamond" w:cs="Garamond"/>
          <w:sz w:val="24"/>
          <w:szCs w:val="24"/>
        </w:rPr>
        <w:t xml:space="preserve">interrogative </w:t>
      </w:r>
      <w:r w:rsidRPr="006433B0">
        <w:rPr>
          <w:rFonts w:ascii="Garamond" w:eastAsia="Garamond" w:hAnsi="Garamond" w:cs="Garamond"/>
          <w:sz w:val="24"/>
          <w:szCs w:val="24"/>
        </w:rPr>
        <w:t xml:space="preserve">epistemology: after all,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already makes question-soundness a precondition for proper IAs. On the other hand, the fact that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already entails that one’s IAs should be directed at sound questions might enable one to </w:t>
      </w:r>
      <w:r w:rsidRPr="006433B0">
        <w:rPr>
          <w:rFonts w:ascii="Garamond" w:eastAsia="Garamond" w:hAnsi="Garamond" w:cs="Garamond"/>
          <w:i/>
          <w:sz w:val="24"/>
          <w:szCs w:val="24"/>
        </w:rPr>
        <w:t xml:space="preserve">resist </w:t>
      </w:r>
      <w:r w:rsidRPr="006433B0">
        <w:rPr>
          <w:rFonts w:ascii="Garamond" w:eastAsia="Garamond" w:hAnsi="Garamond" w:cs="Garamond"/>
          <w:sz w:val="24"/>
          <w:szCs w:val="24"/>
        </w:rPr>
        <w:t xml:space="preserve">the more burdensome demands advanced by soundness-side </w:t>
      </w:r>
      <w:r w:rsidRPr="006433B0">
        <w:rPr>
          <w:rFonts w:ascii="Garamond" w:eastAsia="Garamond" w:hAnsi="Garamond" w:cs="Garamond"/>
          <w:sz w:val="24"/>
          <w:szCs w:val="24"/>
        </w:rPr>
        <w:lastRenderedPageBreak/>
        <w:t>theorists</w:t>
      </w:r>
      <w:r w:rsidR="006D563B">
        <w:rPr>
          <w:rFonts w:ascii="Garamond" w:eastAsia="Garamond" w:hAnsi="Garamond" w:cs="Garamond"/>
          <w:sz w:val="24"/>
          <w:szCs w:val="24"/>
        </w:rPr>
        <w:t xml:space="preserve"> like Willard-Kyle (2023) and Whitcomb &amp; </w:t>
      </w:r>
      <w:proofErr w:type="spellStart"/>
      <w:r w:rsidR="006D563B">
        <w:rPr>
          <w:rFonts w:ascii="Garamond" w:eastAsia="Garamond" w:hAnsi="Garamond" w:cs="Garamond"/>
          <w:sz w:val="24"/>
          <w:szCs w:val="24"/>
        </w:rPr>
        <w:t>Millson</w:t>
      </w:r>
      <w:proofErr w:type="spellEnd"/>
      <w:r w:rsidR="006D563B">
        <w:rPr>
          <w:rFonts w:ascii="Garamond" w:eastAsia="Garamond" w:hAnsi="Garamond" w:cs="Garamond"/>
          <w:sz w:val="24"/>
          <w:szCs w:val="24"/>
        </w:rPr>
        <w:t xml:space="preserve"> (forthcoming)</w:t>
      </w:r>
      <w:r w:rsidRPr="006433B0">
        <w:rPr>
          <w:rFonts w:ascii="Garamond" w:eastAsia="Garamond" w:hAnsi="Garamond" w:cs="Garamond"/>
          <w:sz w:val="24"/>
          <w:szCs w:val="24"/>
        </w:rPr>
        <w:t xml:space="preserve">: after all, perhaps </w:t>
      </w:r>
      <w:r w:rsidRPr="006433B0">
        <w:rPr>
          <w:rFonts w:ascii="Garamond" w:eastAsia="Garamond" w:hAnsi="Garamond" w:cs="Garamond"/>
          <w:b/>
          <w:sz w:val="24"/>
          <w:szCs w:val="24"/>
        </w:rPr>
        <w:t xml:space="preserve">IGN </w:t>
      </w:r>
      <w:r w:rsidRPr="006433B0">
        <w:rPr>
          <w:rFonts w:ascii="Garamond" w:eastAsia="Garamond" w:hAnsi="Garamond" w:cs="Garamond"/>
          <w:sz w:val="24"/>
          <w:szCs w:val="24"/>
        </w:rPr>
        <w:t xml:space="preserve">can, by itself, explain some of the data that soundness-side theorists claim as evidence for their own </w:t>
      </w:r>
      <w:r w:rsidR="008A62AA">
        <w:rPr>
          <w:rFonts w:ascii="Garamond" w:eastAsia="Garamond" w:hAnsi="Garamond" w:cs="Garamond"/>
          <w:sz w:val="24"/>
          <w:szCs w:val="24"/>
        </w:rPr>
        <w:t>views</w:t>
      </w:r>
      <w:r w:rsidRPr="006433B0">
        <w:rPr>
          <w:rFonts w:ascii="Garamond" w:eastAsia="Garamond" w:hAnsi="Garamond" w:cs="Garamond"/>
          <w:sz w:val="24"/>
          <w:szCs w:val="24"/>
        </w:rPr>
        <w:t xml:space="preserve">. </w:t>
      </w:r>
    </w:p>
    <w:p w14:paraId="0000004B" w14:textId="6931AE33"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sz w:val="24"/>
          <w:szCs w:val="24"/>
        </w:rPr>
        <w:tab/>
        <w:t xml:space="preserve">This paper will leave that choice point to the reader. It has, nonetheless, defended several substantive conclusions. First, it has articulated a soundness constraint on question-ignorance: insofar as one can only be ignorant of propositions that are </w:t>
      </w:r>
      <w:r w:rsidRPr="006433B0">
        <w:rPr>
          <w:rFonts w:ascii="Garamond" w:eastAsia="Garamond" w:hAnsi="Garamond" w:cs="Garamond"/>
          <w:i/>
          <w:sz w:val="24"/>
          <w:szCs w:val="24"/>
        </w:rPr>
        <w:t>true</w:t>
      </w:r>
      <w:r w:rsidRPr="006433B0">
        <w:rPr>
          <w:rFonts w:ascii="Garamond" w:eastAsia="Garamond" w:hAnsi="Garamond" w:cs="Garamond"/>
          <w:sz w:val="24"/>
          <w:szCs w:val="24"/>
        </w:rPr>
        <w:t xml:space="preserve">, so one can only be ignorant about questions that are </w:t>
      </w:r>
      <w:r w:rsidRPr="006433B0">
        <w:rPr>
          <w:rFonts w:ascii="Garamond" w:eastAsia="Garamond" w:hAnsi="Garamond" w:cs="Garamond"/>
          <w:i/>
          <w:sz w:val="24"/>
          <w:szCs w:val="24"/>
        </w:rPr>
        <w:t>sound</w:t>
      </w:r>
      <w:r w:rsidRPr="006433B0">
        <w:rPr>
          <w:rFonts w:ascii="Garamond" w:eastAsia="Garamond" w:hAnsi="Garamond" w:cs="Garamond"/>
          <w:sz w:val="24"/>
          <w:szCs w:val="24"/>
        </w:rPr>
        <w:t>. Second, it has introduced a new version of an old norm: by being sensitive to the distinction between being ignorant and not knowing, it’s possible to modify extant ignorance norms on inquiry so that they target ignorance itself rather than mere absences of knowledge. This accords better with both the advertising of such norms and some of the</w:t>
      </w:r>
      <w:r w:rsidR="00056F6F">
        <w:rPr>
          <w:rFonts w:ascii="Garamond" w:eastAsia="Garamond" w:hAnsi="Garamond" w:cs="Garamond"/>
          <w:sz w:val="24"/>
          <w:szCs w:val="24"/>
        </w:rPr>
        <w:t>ir</w:t>
      </w:r>
      <w:r w:rsidRPr="006433B0">
        <w:rPr>
          <w:rFonts w:ascii="Garamond" w:eastAsia="Garamond" w:hAnsi="Garamond" w:cs="Garamond"/>
          <w:sz w:val="24"/>
          <w:szCs w:val="24"/>
        </w:rPr>
        <w:t xml:space="preserve"> motivation</w:t>
      </w:r>
      <w:r w:rsidR="00056F6F">
        <w:rPr>
          <w:rFonts w:ascii="Garamond" w:eastAsia="Garamond" w:hAnsi="Garamond" w:cs="Garamond"/>
          <w:sz w:val="24"/>
          <w:szCs w:val="24"/>
        </w:rPr>
        <w:t>s</w:t>
      </w:r>
      <w:r w:rsidRPr="006433B0">
        <w:rPr>
          <w:rFonts w:ascii="Garamond" w:eastAsia="Garamond" w:hAnsi="Garamond" w:cs="Garamond"/>
          <w:sz w:val="24"/>
          <w:szCs w:val="24"/>
        </w:rPr>
        <w:t>. Third, it has defended a convergence thesis: that when one makes the relevant adjustments to the ignorance norm, the resulting principle (</w:t>
      </w:r>
      <w:r w:rsidRPr="006433B0">
        <w:rPr>
          <w:rFonts w:ascii="Garamond" w:eastAsia="Garamond" w:hAnsi="Garamond" w:cs="Garamond"/>
          <w:b/>
          <w:sz w:val="24"/>
          <w:szCs w:val="24"/>
        </w:rPr>
        <w:t>IGN</w:t>
      </w:r>
      <w:r w:rsidRPr="006433B0">
        <w:rPr>
          <w:rFonts w:ascii="Garamond" w:eastAsia="Garamond" w:hAnsi="Garamond" w:cs="Garamond"/>
          <w:sz w:val="24"/>
          <w:szCs w:val="24"/>
        </w:rPr>
        <w:t xml:space="preserve">) shows that ostensibly discrete considerations bearing on interrogative epistemology, </w:t>
      </w:r>
      <w:r w:rsidRPr="006433B0">
        <w:rPr>
          <w:rFonts w:ascii="Garamond" w:eastAsia="Garamond" w:hAnsi="Garamond" w:cs="Garamond"/>
          <w:i/>
          <w:sz w:val="24"/>
          <w:szCs w:val="24"/>
        </w:rPr>
        <w:t>ignorance</w:t>
      </w:r>
      <w:r w:rsidRPr="006433B0">
        <w:rPr>
          <w:rFonts w:ascii="Garamond" w:eastAsia="Garamond" w:hAnsi="Garamond" w:cs="Garamond"/>
          <w:sz w:val="24"/>
          <w:szCs w:val="24"/>
        </w:rPr>
        <w:t>-</w:t>
      </w:r>
      <w:proofErr w:type="gramStart"/>
      <w:r w:rsidRPr="006433B0">
        <w:rPr>
          <w:rFonts w:ascii="Garamond" w:eastAsia="Garamond" w:hAnsi="Garamond" w:cs="Garamond"/>
          <w:sz w:val="24"/>
          <w:szCs w:val="24"/>
        </w:rPr>
        <w:t>side</w:t>
      </w:r>
      <w:proofErr w:type="gramEnd"/>
      <w:r w:rsidRPr="006433B0">
        <w:rPr>
          <w:rFonts w:ascii="Garamond" w:eastAsia="Garamond" w:hAnsi="Garamond" w:cs="Garamond"/>
          <w:sz w:val="24"/>
          <w:szCs w:val="24"/>
        </w:rPr>
        <w:t xml:space="preserve"> and </w:t>
      </w:r>
      <w:r w:rsidRPr="006433B0">
        <w:rPr>
          <w:rFonts w:ascii="Garamond" w:eastAsia="Garamond" w:hAnsi="Garamond" w:cs="Garamond"/>
          <w:i/>
          <w:sz w:val="24"/>
          <w:szCs w:val="24"/>
        </w:rPr>
        <w:t>soundness</w:t>
      </w:r>
      <w:r w:rsidRPr="006433B0">
        <w:rPr>
          <w:rFonts w:ascii="Garamond" w:eastAsia="Garamond" w:hAnsi="Garamond" w:cs="Garamond"/>
          <w:sz w:val="24"/>
          <w:szCs w:val="24"/>
        </w:rPr>
        <w:t>-side considerations, are actually connected. Indeed, the reformulated ignorance norm requires agents to have IAs only toward questions that are sound.</w:t>
      </w:r>
      <w:r w:rsidR="006D563B">
        <w:rPr>
          <w:rFonts w:ascii="Garamond" w:eastAsia="Garamond" w:hAnsi="Garamond" w:cs="Garamond"/>
          <w:sz w:val="24"/>
          <w:szCs w:val="24"/>
        </w:rPr>
        <w:t xml:space="preserve"> And finally, the paper has sketched some ways that genuinely </w:t>
      </w:r>
      <w:r w:rsidR="006D563B">
        <w:rPr>
          <w:rFonts w:ascii="Garamond" w:eastAsia="Garamond" w:hAnsi="Garamond" w:cs="Garamond"/>
          <w:sz w:val="24"/>
          <w:szCs w:val="24"/>
          <w:lang w:val="x-none"/>
        </w:rPr>
        <w:t>centering</w:t>
      </w:r>
      <w:r w:rsidR="006D563B">
        <w:rPr>
          <w:rFonts w:ascii="Garamond" w:eastAsia="Garamond" w:hAnsi="Garamond" w:cs="Garamond"/>
          <w:sz w:val="24"/>
          <w:szCs w:val="24"/>
        </w:rPr>
        <w:t xml:space="preserve"> </w:t>
      </w:r>
      <w:r w:rsidR="006D563B">
        <w:rPr>
          <w:rFonts w:ascii="Garamond" w:eastAsia="Garamond" w:hAnsi="Garamond" w:cs="Garamond"/>
          <w:i/>
          <w:iCs/>
          <w:sz w:val="24"/>
          <w:szCs w:val="24"/>
        </w:rPr>
        <w:t xml:space="preserve">ignorance </w:t>
      </w:r>
      <w:r w:rsidR="006D563B">
        <w:rPr>
          <w:rFonts w:ascii="Garamond" w:eastAsia="Garamond" w:hAnsi="Garamond" w:cs="Garamond"/>
          <w:sz w:val="24"/>
          <w:szCs w:val="24"/>
        </w:rPr>
        <w:t xml:space="preserve">(rather than </w:t>
      </w:r>
      <w:r w:rsidR="006D563B">
        <w:rPr>
          <w:rFonts w:ascii="Garamond" w:eastAsia="Garamond" w:hAnsi="Garamond" w:cs="Garamond"/>
          <w:i/>
          <w:iCs/>
          <w:sz w:val="24"/>
          <w:szCs w:val="24"/>
        </w:rPr>
        <w:t>not knowing</w:t>
      </w:r>
      <w:r w:rsidR="006D563B">
        <w:rPr>
          <w:rFonts w:ascii="Garamond" w:eastAsia="Garamond" w:hAnsi="Garamond" w:cs="Garamond"/>
          <w:sz w:val="24"/>
          <w:szCs w:val="24"/>
        </w:rPr>
        <w:t>) in the inquiry literature enables generative cross-pollination with the ignorance literature.</w:t>
      </w:r>
      <w:r w:rsidRPr="006433B0">
        <w:rPr>
          <w:rFonts w:ascii="Garamond" w:eastAsia="Garamond" w:hAnsi="Garamond" w:cs="Garamond"/>
          <w:sz w:val="24"/>
          <w:szCs w:val="24"/>
          <w:vertAlign w:val="superscript"/>
        </w:rPr>
        <w:footnoteReference w:id="20"/>
      </w:r>
    </w:p>
    <w:p w14:paraId="0000004C" w14:textId="77777777" w:rsidR="004A601C" w:rsidRPr="006433B0" w:rsidRDefault="004A601C" w:rsidP="006D563B">
      <w:pPr>
        <w:spacing w:line="480" w:lineRule="auto"/>
        <w:ind w:right="1109"/>
        <w:rPr>
          <w:rFonts w:ascii="Garamond" w:eastAsia="Garamond" w:hAnsi="Garamond" w:cs="Garamond"/>
          <w:sz w:val="24"/>
          <w:szCs w:val="24"/>
        </w:rPr>
      </w:pPr>
    </w:p>
    <w:p w14:paraId="0000004D" w14:textId="77777777" w:rsidR="004A601C" w:rsidRPr="006433B0" w:rsidRDefault="00000000" w:rsidP="006D563B">
      <w:pPr>
        <w:spacing w:line="480" w:lineRule="auto"/>
        <w:ind w:right="1109"/>
        <w:rPr>
          <w:rFonts w:ascii="Garamond" w:eastAsia="Garamond" w:hAnsi="Garamond" w:cs="Garamond"/>
          <w:sz w:val="24"/>
          <w:szCs w:val="24"/>
        </w:rPr>
      </w:pPr>
      <w:r w:rsidRPr="006433B0">
        <w:rPr>
          <w:rFonts w:ascii="Garamond" w:eastAsia="Garamond" w:hAnsi="Garamond" w:cs="Garamond"/>
          <w:b/>
          <w:sz w:val="24"/>
          <w:szCs w:val="24"/>
        </w:rPr>
        <w:t>REFERENCES</w:t>
      </w:r>
    </w:p>
    <w:p w14:paraId="0000004E"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Archer, Avery (2018). ‘Wondering about what you know’, </w:t>
      </w:r>
      <w:r w:rsidRPr="006433B0">
        <w:rPr>
          <w:rFonts w:ascii="Garamond" w:eastAsia="Garamond" w:hAnsi="Garamond" w:cs="Garamond"/>
          <w:i/>
          <w:sz w:val="24"/>
          <w:szCs w:val="24"/>
        </w:rPr>
        <w:t>Analysis</w:t>
      </w:r>
      <w:r w:rsidRPr="006433B0">
        <w:rPr>
          <w:rFonts w:ascii="Garamond" w:eastAsia="Garamond" w:hAnsi="Garamond" w:cs="Garamond"/>
          <w:sz w:val="24"/>
          <w:szCs w:val="24"/>
        </w:rPr>
        <w:t xml:space="preserve"> 78 (4):596–604.</w:t>
      </w:r>
    </w:p>
    <w:p w14:paraId="0000004F"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Archer, Avery (2021). ‘The Aim of Inquiry’, </w:t>
      </w:r>
      <w:r w:rsidRPr="006433B0">
        <w:rPr>
          <w:rFonts w:ascii="Garamond" w:eastAsia="Garamond" w:hAnsi="Garamond" w:cs="Garamond"/>
          <w:i/>
          <w:sz w:val="24"/>
          <w:szCs w:val="24"/>
        </w:rPr>
        <w:t xml:space="preserve">Disputatio </w:t>
      </w:r>
      <w:r w:rsidRPr="006433B0">
        <w:rPr>
          <w:rFonts w:ascii="Garamond" w:eastAsia="Garamond" w:hAnsi="Garamond" w:cs="Garamond"/>
          <w:sz w:val="24"/>
          <w:szCs w:val="24"/>
        </w:rPr>
        <w:t>13 (6):95–119.</w:t>
      </w:r>
    </w:p>
    <w:p w14:paraId="00000050"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Chisholm, Roderick &amp; Ernest Sosa (1966). ‘On the Logic of “Intrinsically Better”’,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3 (3):244–49.</w:t>
      </w:r>
    </w:p>
    <w:p w14:paraId="00000051"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Falbo, Arianna (2021). ‘Inquiry and Confirmation’, </w:t>
      </w:r>
      <w:r w:rsidRPr="006433B0">
        <w:rPr>
          <w:rFonts w:ascii="Garamond" w:eastAsia="Garamond" w:hAnsi="Garamond" w:cs="Garamond"/>
          <w:i/>
          <w:sz w:val="24"/>
          <w:szCs w:val="24"/>
        </w:rPr>
        <w:t>Analysis</w:t>
      </w:r>
      <w:r w:rsidRPr="006433B0">
        <w:rPr>
          <w:rFonts w:ascii="Garamond" w:eastAsia="Garamond" w:hAnsi="Garamond" w:cs="Garamond"/>
          <w:sz w:val="24"/>
          <w:szCs w:val="24"/>
        </w:rPr>
        <w:t xml:space="preserve"> 81 (4):622–31.</w:t>
      </w:r>
    </w:p>
    <w:p w14:paraId="00000052"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lastRenderedPageBreak/>
        <w:t xml:space="preserve">Falbo, Arianna (2023). ‘Inquiring minds want to improve’, </w:t>
      </w:r>
      <w:r w:rsidRPr="006433B0">
        <w:rPr>
          <w:rFonts w:ascii="Garamond" w:eastAsia="Garamond" w:hAnsi="Garamond" w:cs="Garamond"/>
          <w:i/>
          <w:sz w:val="24"/>
          <w:szCs w:val="24"/>
        </w:rPr>
        <w:t>Australasian Journal of Philosophy</w:t>
      </w:r>
      <w:r w:rsidRPr="006433B0">
        <w:rPr>
          <w:rFonts w:ascii="Garamond" w:eastAsia="Garamond" w:hAnsi="Garamond" w:cs="Garamond"/>
          <w:sz w:val="24"/>
          <w:szCs w:val="24"/>
        </w:rPr>
        <w:t xml:space="preserve"> 101 (2):298–312.</w:t>
      </w:r>
    </w:p>
    <w:p w14:paraId="00000053"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Fine, Gail (2014). </w:t>
      </w:r>
      <w:r w:rsidRPr="006433B0">
        <w:rPr>
          <w:rFonts w:ascii="Garamond" w:eastAsia="Garamond" w:hAnsi="Garamond" w:cs="Garamond"/>
          <w:i/>
          <w:sz w:val="24"/>
          <w:szCs w:val="24"/>
        </w:rPr>
        <w:t xml:space="preserve">The Possibility of Inquiry: Meno’s Paradox from Socrates to </w:t>
      </w:r>
      <w:proofErr w:type="spellStart"/>
      <w:r w:rsidRPr="006433B0">
        <w:rPr>
          <w:rFonts w:ascii="Garamond" w:eastAsia="Garamond" w:hAnsi="Garamond" w:cs="Garamond"/>
          <w:i/>
          <w:sz w:val="24"/>
          <w:szCs w:val="24"/>
        </w:rPr>
        <w:t>Sextus</w:t>
      </w:r>
      <w:proofErr w:type="spellEnd"/>
      <w:r w:rsidRPr="006433B0">
        <w:rPr>
          <w:rFonts w:ascii="Garamond" w:eastAsia="Garamond" w:hAnsi="Garamond" w:cs="Garamond"/>
          <w:sz w:val="24"/>
          <w:szCs w:val="24"/>
        </w:rPr>
        <w:t>, Oxford: Oxford University Press.</w:t>
      </w:r>
    </w:p>
    <w:p w14:paraId="00000054"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(2013). ‘Question-directed attitudes’, </w:t>
      </w:r>
      <w:r w:rsidRPr="006433B0">
        <w:rPr>
          <w:rFonts w:ascii="Garamond" w:eastAsia="Garamond" w:hAnsi="Garamond" w:cs="Garamond"/>
          <w:i/>
          <w:sz w:val="24"/>
          <w:szCs w:val="24"/>
        </w:rPr>
        <w:t>Philosophical Perspectives</w:t>
      </w:r>
      <w:r w:rsidRPr="006433B0">
        <w:rPr>
          <w:rFonts w:ascii="Garamond" w:eastAsia="Garamond" w:hAnsi="Garamond" w:cs="Garamond"/>
          <w:sz w:val="24"/>
          <w:szCs w:val="24"/>
        </w:rPr>
        <w:t xml:space="preserve"> 27 (1):145–74.</w:t>
      </w:r>
    </w:p>
    <w:p w14:paraId="00000055"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(2017). ‘Why suspend judging?’ </w:t>
      </w:r>
      <w:r w:rsidRPr="006433B0">
        <w:rPr>
          <w:rFonts w:ascii="Garamond" w:eastAsia="Garamond" w:hAnsi="Garamond" w:cs="Garamond"/>
          <w:i/>
          <w:sz w:val="24"/>
          <w:szCs w:val="24"/>
        </w:rPr>
        <w:t>Noûs</w:t>
      </w:r>
      <w:r w:rsidRPr="006433B0">
        <w:rPr>
          <w:rFonts w:ascii="Garamond" w:eastAsia="Garamond" w:hAnsi="Garamond" w:cs="Garamond"/>
          <w:sz w:val="24"/>
          <w:szCs w:val="24"/>
        </w:rPr>
        <w:t xml:space="preserve"> 51 (2):302–26.</w:t>
      </w:r>
    </w:p>
    <w:p w14:paraId="00000056"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Friedman, Jane (2019). ‘Inquiry and Belief’, </w:t>
      </w:r>
      <w:r w:rsidRPr="006433B0">
        <w:rPr>
          <w:rFonts w:ascii="Garamond" w:eastAsia="Garamond" w:hAnsi="Garamond" w:cs="Garamond"/>
          <w:i/>
          <w:sz w:val="24"/>
          <w:szCs w:val="24"/>
        </w:rPr>
        <w:t>Noûs</w:t>
      </w:r>
      <w:r w:rsidRPr="006433B0">
        <w:rPr>
          <w:rFonts w:ascii="Garamond" w:eastAsia="Garamond" w:hAnsi="Garamond" w:cs="Garamond"/>
          <w:sz w:val="24"/>
          <w:szCs w:val="24"/>
        </w:rPr>
        <w:t xml:space="preserve"> 53 (2):296–315.</w:t>
      </w:r>
    </w:p>
    <w:p w14:paraId="00000057"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George, B.R. (2013). ‘Knowing</w:t>
      </w:r>
      <w:proofErr w:type="gramStart"/>
      <w:r w:rsidRPr="006433B0">
        <w:rPr>
          <w:rFonts w:ascii="Garamond" w:eastAsia="Garamond" w:hAnsi="Garamond" w:cs="Garamond"/>
          <w:sz w:val="24"/>
          <w:szCs w:val="24"/>
        </w:rPr>
        <w:t>-“</w:t>
      </w:r>
      <w:proofErr w:type="spellStart"/>
      <w:proofErr w:type="gramEnd"/>
      <w:r w:rsidRPr="006433B0">
        <w:rPr>
          <w:rFonts w:ascii="Garamond" w:eastAsia="Garamond" w:hAnsi="Garamond" w:cs="Garamond"/>
          <w:sz w:val="24"/>
          <w:szCs w:val="24"/>
        </w:rPr>
        <w:t>wh</w:t>
      </w:r>
      <w:proofErr w:type="spellEnd"/>
      <w:r w:rsidRPr="006433B0">
        <w:rPr>
          <w:rFonts w:ascii="Garamond" w:eastAsia="Garamond" w:hAnsi="Garamond" w:cs="Garamond"/>
          <w:sz w:val="24"/>
          <w:szCs w:val="24"/>
        </w:rPr>
        <w:t xml:space="preserve">”, Mention-Some Readings, and Non-Reducibility’, </w:t>
      </w:r>
      <w:r w:rsidRPr="006433B0">
        <w:rPr>
          <w:rFonts w:ascii="Garamond" w:eastAsia="Garamond" w:hAnsi="Garamond" w:cs="Garamond"/>
          <w:i/>
          <w:sz w:val="24"/>
          <w:szCs w:val="24"/>
        </w:rPr>
        <w:t>Thought: A Journal of Philosophy</w:t>
      </w:r>
      <w:r w:rsidRPr="006433B0">
        <w:rPr>
          <w:rFonts w:ascii="Garamond" w:eastAsia="Garamond" w:hAnsi="Garamond" w:cs="Garamond"/>
          <w:sz w:val="24"/>
          <w:szCs w:val="24"/>
        </w:rPr>
        <w:t xml:space="preserve"> 2 (2):166–77.</w:t>
      </w:r>
    </w:p>
    <w:p w14:paraId="00000058"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Gettier, Edmund (1963). ‘Is Justified True Belief Knowledge?’ </w:t>
      </w:r>
      <w:r w:rsidRPr="006433B0">
        <w:rPr>
          <w:rFonts w:ascii="Garamond" w:eastAsia="Garamond" w:hAnsi="Garamond" w:cs="Garamond"/>
          <w:i/>
          <w:sz w:val="24"/>
          <w:szCs w:val="24"/>
        </w:rPr>
        <w:t xml:space="preserve">Analysis </w:t>
      </w:r>
      <w:r w:rsidRPr="006433B0">
        <w:rPr>
          <w:rFonts w:ascii="Garamond" w:eastAsia="Garamond" w:hAnsi="Garamond" w:cs="Garamond"/>
          <w:sz w:val="24"/>
          <w:szCs w:val="24"/>
        </w:rPr>
        <w:t>23 (6):121–23.</w:t>
      </w:r>
    </w:p>
    <w:p w14:paraId="00000059"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Goldman, Alvin I. (1999). </w:t>
      </w:r>
      <w:r w:rsidRPr="006433B0">
        <w:rPr>
          <w:rFonts w:ascii="Garamond" w:eastAsia="Garamond" w:hAnsi="Garamond" w:cs="Garamond"/>
          <w:i/>
          <w:sz w:val="24"/>
          <w:szCs w:val="24"/>
        </w:rPr>
        <w:t>Knowledge in a Social World</w:t>
      </w:r>
      <w:r w:rsidRPr="006433B0">
        <w:rPr>
          <w:rFonts w:ascii="Garamond" w:eastAsia="Garamond" w:hAnsi="Garamond" w:cs="Garamond"/>
          <w:sz w:val="24"/>
          <w:szCs w:val="24"/>
        </w:rPr>
        <w:t>, Oxford University Press.</w:t>
      </w:r>
    </w:p>
    <w:p w14:paraId="0000005A"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Guerrero, Alexander A. (2007). ‘Don’t Know, Don’t Kill: Moral Ignorance, Culpability, and Caution’ </w:t>
      </w:r>
      <w:r w:rsidRPr="006433B0">
        <w:rPr>
          <w:rFonts w:ascii="Garamond" w:eastAsia="Garamond" w:hAnsi="Garamond" w:cs="Garamond"/>
          <w:i/>
          <w:sz w:val="24"/>
          <w:szCs w:val="24"/>
        </w:rPr>
        <w:t xml:space="preserve">Philosophical Studies </w:t>
      </w:r>
      <w:r w:rsidRPr="006433B0">
        <w:rPr>
          <w:rFonts w:ascii="Garamond" w:eastAsia="Garamond" w:hAnsi="Garamond" w:cs="Garamond"/>
          <w:sz w:val="24"/>
          <w:szCs w:val="24"/>
        </w:rPr>
        <w:t>136:59–97.</w:t>
      </w:r>
    </w:p>
    <w:p w14:paraId="0000005B"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Haack, Susan (2001). ‘“The Ethics of Belief” Reconsidered’, in Matthias </w:t>
      </w:r>
      <w:proofErr w:type="spellStart"/>
      <w:r w:rsidRPr="006433B0">
        <w:rPr>
          <w:rFonts w:ascii="Garamond" w:eastAsia="Garamond" w:hAnsi="Garamond" w:cs="Garamond"/>
          <w:sz w:val="24"/>
          <w:szCs w:val="24"/>
        </w:rPr>
        <w:t>Steup</w:t>
      </w:r>
      <w:proofErr w:type="spellEnd"/>
      <w:r w:rsidRPr="006433B0">
        <w:rPr>
          <w:rFonts w:ascii="Garamond" w:eastAsia="Garamond" w:hAnsi="Garamond" w:cs="Garamond"/>
          <w:sz w:val="24"/>
          <w:szCs w:val="24"/>
        </w:rPr>
        <w:t xml:space="preserve"> (ed.) </w:t>
      </w:r>
      <w:r w:rsidRPr="006433B0">
        <w:rPr>
          <w:rFonts w:ascii="Garamond" w:eastAsia="Garamond" w:hAnsi="Garamond" w:cs="Garamond"/>
          <w:i/>
          <w:sz w:val="24"/>
          <w:szCs w:val="24"/>
        </w:rPr>
        <w:t>Knowledge, Truth, and Duty: Essays on Epistemic Justification, Responsibility, and Virtue</w:t>
      </w:r>
      <w:r w:rsidRPr="006433B0">
        <w:rPr>
          <w:rFonts w:ascii="Garamond" w:eastAsia="Garamond" w:hAnsi="Garamond" w:cs="Garamond"/>
          <w:sz w:val="24"/>
          <w:szCs w:val="24"/>
        </w:rPr>
        <w:t>, Oxford University Press.</w:t>
      </w:r>
    </w:p>
    <w:p w14:paraId="0000005C"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Haas, Jens &amp; Katja Maria Vogt (2015). ‘Ignorance and Investigation’, in Matthias Gross &amp; Linsey </w:t>
      </w:r>
      <w:proofErr w:type="spellStart"/>
      <w:r w:rsidRPr="006433B0">
        <w:rPr>
          <w:rFonts w:ascii="Garamond" w:eastAsia="Garamond" w:hAnsi="Garamond" w:cs="Garamond"/>
          <w:sz w:val="24"/>
          <w:szCs w:val="24"/>
        </w:rPr>
        <w:t>McGoey</w:t>
      </w:r>
      <w:proofErr w:type="spellEnd"/>
      <w:r w:rsidRPr="006433B0">
        <w:rPr>
          <w:rFonts w:ascii="Garamond" w:eastAsia="Garamond" w:hAnsi="Garamond" w:cs="Garamond"/>
          <w:sz w:val="24"/>
          <w:szCs w:val="24"/>
        </w:rPr>
        <w:t xml:space="preserve"> (eds) </w:t>
      </w:r>
      <w:r w:rsidRPr="006433B0">
        <w:rPr>
          <w:rFonts w:ascii="Garamond" w:eastAsia="Garamond" w:hAnsi="Garamond" w:cs="Garamond"/>
          <w:i/>
          <w:sz w:val="24"/>
          <w:szCs w:val="24"/>
        </w:rPr>
        <w:t>Routledge International Handbook of Ignorance Studies</w:t>
      </w:r>
      <w:r w:rsidRPr="006433B0">
        <w:rPr>
          <w:rFonts w:ascii="Garamond" w:eastAsia="Garamond" w:hAnsi="Garamond" w:cs="Garamond"/>
          <w:sz w:val="24"/>
          <w:szCs w:val="24"/>
        </w:rPr>
        <w:t>, Routledge.</w:t>
      </w:r>
    </w:p>
    <w:p w14:paraId="0000005D"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proofErr w:type="spellStart"/>
      <w:r w:rsidRPr="006433B0">
        <w:rPr>
          <w:rFonts w:ascii="Garamond" w:eastAsia="Garamond" w:hAnsi="Garamond" w:cs="Garamond"/>
          <w:sz w:val="24"/>
          <w:szCs w:val="24"/>
        </w:rPr>
        <w:t>Haziza</w:t>
      </w:r>
      <w:proofErr w:type="spell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Eliran</w:t>
      </w:r>
      <w:proofErr w:type="spellEnd"/>
      <w:r w:rsidRPr="006433B0">
        <w:rPr>
          <w:rFonts w:ascii="Garamond" w:eastAsia="Garamond" w:hAnsi="Garamond" w:cs="Garamond"/>
          <w:sz w:val="24"/>
          <w:szCs w:val="24"/>
        </w:rPr>
        <w:t xml:space="preserve"> (2023). ‘Questioning and addressee knowledge’,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sz w:val="24"/>
          <w:szCs w:val="24"/>
        </w:rPr>
        <w:t xml:space="preserve"> 201 (4):1–23.</w:t>
      </w:r>
    </w:p>
    <w:p w14:paraId="0000005E"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Higginbotham, James (1996). ‘The Semantics of Questions,’ in S. Lappin (ed.) </w:t>
      </w:r>
      <w:r w:rsidRPr="006433B0">
        <w:rPr>
          <w:rFonts w:ascii="Garamond" w:eastAsia="Garamond" w:hAnsi="Garamond" w:cs="Garamond"/>
          <w:i/>
          <w:sz w:val="24"/>
          <w:szCs w:val="24"/>
        </w:rPr>
        <w:t>The Handbook of Contemporary Semantic Theory</w:t>
      </w:r>
      <w:r w:rsidRPr="006433B0">
        <w:rPr>
          <w:rFonts w:ascii="Garamond" w:eastAsia="Garamond" w:hAnsi="Garamond" w:cs="Garamond"/>
          <w:sz w:val="24"/>
          <w:szCs w:val="24"/>
        </w:rPr>
        <w:t>, Blackwell: 361–83.</w:t>
      </w:r>
    </w:p>
    <w:p w14:paraId="0000005F"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Kelp, Christoph (2014). ‘Two for the Knowledge Goal for Inquiry’, </w:t>
      </w:r>
      <w:r w:rsidRPr="006433B0">
        <w:rPr>
          <w:rFonts w:ascii="Garamond" w:eastAsia="Garamond" w:hAnsi="Garamond" w:cs="Garamond"/>
          <w:i/>
          <w:sz w:val="24"/>
          <w:szCs w:val="24"/>
        </w:rPr>
        <w:t>American Philosophical Quarterly</w:t>
      </w:r>
      <w:r w:rsidRPr="006433B0">
        <w:rPr>
          <w:rFonts w:ascii="Garamond" w:eastAsia="Garamond" w:hAnsi="Garamond" w:cs="Garamond"/>
          <w:sz w:val="24"/>
          <w:szCs w:val="24"/>
        </w:rPr>
        <w:t xml:space="preserve"> 51 (3):227–32.</w:t>
      </w:r>
    </w:p>
    <w:p w14:paraId="00000060"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Kelp, Christoph (2021). </w:t>
      </w:r>
      <w:r w:rsidRPr="006433B0">
        <w:rPr>
          <w:rFonts w:ascii="Garamond" w:eastAsia="Garamond" w:hAnsi="Garamond" w:cs="Garamond"/>
          <w:i/>
          <w:sz w:val="24"/>
          <w:szCs w:val="24"/>
        </w:rPr>
        <w:t>Inquiry, Knowledge, and Understanding</w:t>
      </w:r>
      <w:r w:rsidRPr="006433B0">
        <w:rPr>
          <w:rFonts w:ascii="Garamond" w:eastAsia="Garamond" w:hAnsi="Garamond" w:cs="Garamond"/>
          <w:sz w:val="24"/>
          <w:szCs w:val="24"/>
        </w:rPr>
        <w:t>. Oxford: Oxford University Press.</w:t>
      </w:r>
    </w:p>
    <w:p w14:paraId="00000061"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Kubyshkina</w:t>
      </w:r>
      <w:proofErr w:type="spellEnd"/>
      <w:r w:rsidRPr="006433B0">
        <w:rPr>
          <w:rFonts w:ascii="Garamond" w:eastAsia="Garamond" w:hAnsi="Garamond" w:cs="Garamond"/>
          <w:sz w:val="24"/>
          <w:szCs w:val="24"/>
        </w:rPr>
        <w:t xml:space="preserve">, Ekaterina &amp; Mattia </w:t>
      </w:r>
      <w:proofErr w:type="spellStart"/>
      <w:r w:rsidRPr="006433B0">
        <w:rPr>
          <w:rFonts w:ascii="Garamond" w:eastAsia="Garamond" w:hAnsi="Garamond" w:cs="Garamond"/>
          <w:sz w:val="24"/>
          <w:szCs w:val="24"/>
        </w:rPr>
        <w:t>Petrolo</w:t>
      </w:r>
      <w:proofErr w:type="spellEnd"/>
      <w:r w:rsidRPr="006433B0">
        <w:rPr>
          <w:rFonts w:ascii="Garamond" w:eastAsia="Garamond" w:hAnsi="Garamond" w:cs="Garamond"/>
          <w:sz w:val="24"/>
          <w:szCs w:val="24"/>
        </w:rPr>
        <w:t xml:space="preserve"> (2021). ‘A Logic for </w:t>
      </w:r>
      <w:proofErr w:type="spellStart"/>
      <w:r w:rsidRPr="006433B0">
        <w:rPr>
          <w:rFonts w:ascii="Garamond" w:eastAsia="Garamond" w:hAnsi="Garamond" w:cs="Garamond"/>
          <w:sz w:val="24"/>
          <w:szCs w:val="24"/>
        </w:rPr>
        <w:t>Factive</w:t>
      </w:r>
      <w:proofErr w:type="spellEnd"/>
      <w:r w:rsidRPr="006433B0">
        <w:rPr>
          <w:rFonts w:ascii="Garamond" w:eastAsia="Garamond" w:hAnsi="Garamond" w:cs="Garamond"/>
          <w:sz w:val="24"/>
          <w:szCs w:val="24"/>
        </w:rPr>
        <w:t xml:space="preserve"> Ignorance’,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198: 5917–28.</w:t>
      </w:r>
    </w:p>
    <w:p w14:paraId="00000062"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Le </w:t>
      </w:r>
      <w:proofErr w:type="spellStart"/>
      <w:r w:rsidRPr="006433B0">
        <w:rPr>
          <w:rFonts w:ascii="Garamond" w:eastAsia="Garamond" w:hAnsi="Garamond" w:cs="Garamond"/>
          <w:sz w:val="24"/>
          <w:szCs w:val="24"/>
        </w:rPr>
        <w:t>Morvan</w:t>
      </w:r>
      <w:proofErr w:type="spellEnd"/>
      <w:r w:rsidRPr="006433B0">
        <w:rPr>
          <w:rFonts w:ascii="Garamond" w:eastAsia="Garamond" w:hAnsi="Garamond" w:cs="Garamond"/>
          <w:sz w:val="24"/>
          <w:szCs w:val="24"/>
        </w:rPr>
        <w:t xml:space="preserve">, Pierre (2022). ‘Ignorance, Truth, and Falsehood’, </w:t>
      </w:r>
      <w:r w:rsidRPr="006433B0">
        <w:rPr>
          <w:rFonts w:ascii="Garamond" w:eastAsia="Garamond" w:hAnsi="Garamond" w:cs="Garamond"/>
          <w:i/>
          <w:sz w:val="24"/>
          <w:szCs w:val="24"/>
        </w:rPr>
        <w:t>Ratio</w:t>
      </w:r>
      <w:r w:rsidRPr="006433B0">
        <w:rPr>
          <w:rFonts w:ascii="Garamond" w:eastAsia="Garamond" w:hAnsi="Garamond" w:cs="Garamond"/>
          <w:sz w:val="24"/>
          <w:szCs w:val="24"/>
        </w:rPr>
        <w:t xml:space="preserve"> 35 (3):169–80.</w:t>
      </w:r>
    </w:p>
    <w:p w14:paraId="00000063"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lastRenderedPageBreak/>
        <w:t>Meylan</w:t>
      </w:r>
      <w:proofErr w:type="spellEnd"/>
      <w:r w:rsidRPr="006433B0">
        <w:rPr>
          <w:rFonts w:ascii="Garamond" w:eastAsia="Garamond" w:hAnsi="Garamond" w:cs="Garamond"/>
          <w:sz w:val="24"/>
          <w:szCs w:val="24"/>
        </w:rPr>
        <w:t xml:space="preserve">, Anne (2020). ‘Ignorance and its Disvalue’, </w:t>
      </w:r>
      <w:r w:rsidRPr="006433B0">
        <w:rPr>
          <w:rFonts w:ascii="Garamond" w:eastAsia="Garamond" w:hAnsi="Garamond" w:cs="Garamond"/>
          <w:i/>
          <w:sz w:val="24"/>
          <w:szCs w:val="24"/>
        </w:rPr>
        <w:t xml:space="preserve">Grazer </w:t>
      </w:r>
      <w:proofErr w:type="spellStart"/>
      <w:r w:rsidRPr="006433B0">
        <w:rPr>
          <w:rFonts w:ascii="Garamond" w:eastAsia="Garamond" w:hAnsi="Garamond" w:cs="Garamond"/>
          <w:i/>
          <w:sz w:val="24"/>
          <w:szCs w:val="24"/>
        </w:rPr>
        <w:t>Philosophische</w:t>
      </w:r>
      <w:proofErr w:type="spellEnd"/>
      <w:r w:rsidRPr="006433B0">
        <w:rPr>
          <w:rFonts w:ascii="Garamond" w:eastAsia="Garamond" w:hAnsi="Garamond" w:cs="Garamond"/>
          <w:i/>
          <w:sz w:val="24"/>
          <w:szCs w:val="24"/>
        </w:rPr>
        <w:t xml:space="preserve"> </w:t>
      </w:r>
      <w:proofErr w:type="spellStart"/>
      <w:r w:rsidRPr="006433B0">
        <w:rPr>
          <w:rFonts w:ascii="Garamond" w:eastAsia="Garamond" w:hAnsi="Garamond" w:cs="Garamond"/>
          <w:i/>
          <w:sz w:val="24"/>
          <w:szCs w:val="24"/>
        </w:rPr>
        <w:t>Studien</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97 (3):433–47.</w:t>
      </w:r>
    </w:p>
    <w:p w14:paraId="00000064"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Meylan</w:t>
      </w:r>
      <w:proofErr w:type="spellEnd"/>
      <w:r w:rsidRPr="006433B0">
        <w:rPr>
          <w:rFonts w:ascii="Garamond" w:eastAsia="Garamond" w:hAnsi="Garamond" w:cs="Garamond"/>
          <w:sz w:val="24"/>
          <w:szCs w:val="24"/>
        </w:rPr>
        <w:t xml:space="preserve">, Anne (forthcoming). ‘In Defence of the Normative Account of Ignorance’, </w:t>
      </w:r>
      <w:proofErr w:type="spellStart"/>
      <w:r w:rsidRPr="006433B0">
        <w:rPr>
          <w:rFonts w:ascii="Garamond" w:eastAsia="Garamond" w:hAnsi="Garamond" w:cs="Garamond"/>
          <w:i/>
          <w:sz w:val="24"/>
          <w:szCs w:val="24"/>
        </w:rPr>
        <w:t>Erkenntnis</w:t>
      </w:r>
      <w:proofErr w:type="spellEnd"/>
      <w:r w:rsidRPr="006433B0">
        <w:rPr>
          <w:rFonts w:ascii="Garamond" w:eastAsia="Garamond" w:hAnsi="Garamond" w:cs="Garamond"/>
          <w:sz w:val="24"/>
          <w:szCs w:val="24"/>
        </w:rPr>
        <w:t>.</w:t>
      </w:r>
    </w:p>
    <w:p w14:paraId="00000065"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Millson</w:t>
      </w:r>
      <w:proofErr w:type="spellEnd"/>
      <w:r w:rsidRPr="006433B0">
        <w:rPr>
          <w:rFonts w:ascii="Garamond" w:eastAsia="Garamond" w:hAnsi="Garamond" w:cs="Garamond"/>
          <w:sz w:val="24"/>
          <w:szCs w:val="24"/>
        </w:rPr>
        <w:t xml:space="preserve">, Jared (2020). ‘Seeking Confirmation: A Puzzle for Norms of Inquiry’, </w:t>
      </w:r>
      <w:r w:rsidRPr="006433B0">
        <w:rPr>
          <w:rFonts w:ascii="Garamond" w:eastAsia="Garamond" w:hAnsi="Garamond" w:cs="Garamond"/>
          <w:i/>
          <w:sz w:val="24"/>
          <w:szCs w:val="24"/>
        </w:rPr>
        <w:t xml:space="preserve">Analysis </w:t>
      </w:r>
      <w:r w:rsidRPr="006433B0">
        <w:rPr>
          <w:rFonts w:ascii="Garamond" w:eastAsia="Garamond" w:hAnsi="Garamond" w:cs="Garamond"/>
          <w:sz w:val="24"/>
          <w:szCs w:val="24"/>
        </w:rPr>
        <w:t>80 (4):683–93.</w:t>
      </w:r>
    </w:p>
    <w:p w14:paraId="00000066"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Notelmann</w:t>
      </w:r>
      <w:proofErr w:type="spellEnd"/>
      <w:r w:rsidRPr="006433B0">
        <w:rPr>
          <w:rFonts w:ascii="Garamond" w:eastAsia="Garamond" w:hAnsi="Garamond" w:cs="Garamond"/>
          <w:sz w:val="24"/>
          <w:szCs w:val="24"/>
        </w:rPr>
        <w:t xml:space="preserve">, Nikolaj (2016). ‘The Varieties of Ignorance’, in Rik Peels &amp; </w:t>
      </w:r>
      <w:proofErr w:type="spellStart"/>
      <w:r w:rsidRPr="006433B0">
        <w:rPr>
          <w:rFonts w:ascii="Garamond" w:eastAsia="Garamond" w:hAnsi="Garamond" w:cs="Garamond"/>
          <w:sz w:val="24"/>
          <w:szCs w:val="24"/>
        </w:rPr>
        <w:t>Martijn</w:t>
      </w:r>
      <w:proofErr w:type="spellEnd"/>
      <w:r w:rsidRPr="006433B0">
        <w:rPr>
          <w:rFonts w:ascii="Garamond" w:eastAsia="Garamond" w:hAnsi="Garamond" w:cs="Garamond"/>
          <w:sz w:val="24"/>
          <w:szCs w:val="24"/>
        </w:rPr>
        <w:t xml:space="preserve"> </w:t>
      </w:r>
      <w:proofErr w:type="spellStart"/>
      <w:r w:rsidRPr="006433B0">
        <w:rPr>
          <w:rFonts w:ascii="Garamond" w:eastAsia="Garamond" w:hAnsi="Garamond" w:cs="Garamond"/>
          <w:sz w:val="24"/>
          <w:szCs w:val="24"/>
        </w:rPr>
        <w:t>Blaauw</w:t>
      </w:r>
      <w:proofErr w:type="spellEnd"/>
      <w:r w:rsidRPr="006433B0">
        <w:rPr>
          <w:rFonts w:ascii="Garamond" w:eastAsia="Garamond" w:hAnsi="Garamond" w:cs="Garamond"/>
          <w:sz w:val="24"/>
          <w:szCs w:val="24"/>
        </w:rPr>
        <w:t xml:space="preserve"> (eds.) </w:t>
      </w:r>
      <w:r w:rsidRPr="006433B0">
        <w:rPr>
          <w:rFonts w:ascii="Garamond" w:eastAsia="Garamond" w:hAnsi="Garamond" w:cs="Garamond"/>
          <w:i/>
          <w:sz w:val="24"/>
          <w:szCs w:val="24"/>
        </w:rPr>
        <w:t>The Epistemic Dimensions of Ignorance</w:t>
      </w:r>
      <w:r w:rsidRPr="006433B0">
        <w:rPr>
          <w:rFonts w:ascii="Garamond" w:eastAsia="Garamond" w:hAnsi="Garamond" w:cs="Garamond"/>
          <w:sz w:val="24"/>
          <w:szCs w:val="24"/>
        </w:rPr>
        <w:t>, Cambridge University Press: 33–56.</w:t>
      </w:r>
    </w:p>
    <w:p w14:paraId="00000067"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Peels, Rik (2023). </w:t>
      </w:r>
      <w:r w:rsidRPr="006433B0">
        <w:rPr>
          <w:rFonts w:ascii="Garamond" w:eastAsia="Garamond" w:hAnsi="Garamond" w:cs="Garamond"/>
          <w:i/>
          <w:sz w:val="24"/>
          <w:szCs w:val="24"/>
        </w:rPr>
        <w:t>Ignorance: A Philosophical Study</w:t>
      </w:r>
      <w:r w:rsidRPr="006433B0">
        <w:rPr>
          <w:rFonts w:ascii="Garamond" w:eastAsia="Garamond" w:hAnsi="Garamond" w:cs="Garamond"/>
          <w:sz w:val="24"/>
          <w:szCs w:val="24"/>
        </w:rPr>
        <w:t>, Oxford University Press.</w:t>
      </w:r>
    </w:p>
    <w:p w14:paraId="00000068"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Phillips, Jonathan &amp; B.R. George (2018). ‘Knowledge </w:t>
      </w:r>
      <w:proofErr w:type="spellStart"/>
      <w:r w:rsidRPr="006433B0">
        <w:rPr>
          <w:rFonts w:ascii="Garamond" w:eastAsia="Garamond" w:hAnsi="Garamond" w:cs="Garamond"/>
          <w:i/>
          <w:sz w:val="24"/>
          <w:szCs w:val="24"/>
        </w:rPr>
        <w:t>wh</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 xml:space="preserve">and False Beliefs: Experimental Investigations’, </w:t>
      </w:r>
      <w:r w:rsidRPr="006433B0">
        <w:rPr>
          <w:rFonts w:ascii="Garamond" w:eastAsia="Garamond" w:hAnsi="Garamond" w:cs="Garamond"/>
          <w:i/>
          <w:sz w:val="24"/>
          <w:szCs w:val="24"/>
        </w:rPr>
        <w:t xml:space="preserve">Journal of Semantics </w:t>
      </w:r>
      <w:r w:rsidRPr="006433B0">
        <w:rPr>
          <w:rFonts w:ascii="Garamond" w:eastAsia="Garamond" w:hAnsi="Garamond" w:cs="Garamond"/>
          <w:sz w:val="24"/>
          <w:szCs w:val="24"/>
        </w:rPr>
        <w:t>35 (3):467–94.</w:t>
      </w:r>
    </w:p>
    <w:p w14:paraId="00000069"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Piedrahita</w:t>
      </w:r>
      <w:proofErr w:type="spellEnd"/>
      <w:r w:rsidRPr="006433B0">
        <w:rPr>
          <w:rFonts w:ascii="Garamond" w:eastAsia="Garamond" w:hAnsi="Garamond" w:cs="Garamond"/>
          <w:sz w:val="24"/>
          <w:szCs w:val="24"/>
        </w:rPr>
        <w:t xml:space="preserve">, Oscar A. (2021). ‘Lucky Ignorance Modality and Lack of Knowledge’, </w:t>
      </w:r>
      <w:r w:rsidRPr="006433B0">
        <w:rPr>
          <w:rFonts w:ascii="Garamond" w:eastAsia="Garamond" w:hAnsi="Garamond" w:cs="Garamond"/>
          <w:i/>
          <w:sz w:val="24"/>
          <w:szCs w:val="24"/>
        </w:rPr>
        <w:t xml:space="preserve">Pacific Philosophical Quarterly </w:t>
      </w:r>
      <w:r w:rsidRPr="006433B0">
        <w:rPr>
          <w:rFonts w:ascii="Garamond" w:eastAsia="Garamond" w:hAnsi="Garamond" w:cs="Garamond"/>
          <w:sz w:val="24"/>
          <w:szCs w:val="24"/>
        </w:rPr>
        <w:t>102: 468–90.</w:t>
      </w:r>
    </w:p>
    <w:p w14:paraId="0000006A"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Pritchard, Duncan (2021). ‘Ignorance and Inquiry’,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58 (2):111–23.</w:t>
      </w:r>
    </w:p>
    <w:p w14:paraId="0000006B"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Nicholas (2005). </w:t>
      </w:r>
      <w:r w:rsidRPr="006433B0">
        <w:rPr>
          <w:rFonts w:ascii="Garamond" w:eastAsia="Garamond" w:hAnsi="Garamond" w:cs="Garamond"/>
          <w:i/>
          <w:sz w:val="24"/>
          <w:szCs w:val="24"/>
        </w:rPr>
        <w:t>Epistemic Logic: A Survey of the Logic of Knowledge</w:t>
      </w:r>
      <w:r w:rsidRPr="006433B0">
        <w:rPr>
          <w:rFonts w:ascii="Garamond" w:eastAsia="Garamond" w:hAnsi="Garamond" w:cs="Garamond"/>
          <w:sz w:val="24"/>
          <w:szCs w:val="24"/>
        </w:rPr>
        <w:t>, University of Pittsburgh Press.</w:t>
      </w:r>
    </w:p>
    <w:p w14:paraId="0000006C" w14:textId="77777777" w:rsidR="004A601C" w:rsidRPr="006433B0" w:rsidRDefault="00000000" w:rsidP="006D563B">
      <w:pPr>
        <w:spacing w:line="480" w:lineRule="auto"/>
        <w:ind w:left="283" w:right="1109" w:hanging="285"/>
        <w:rPr>
          <w:rFonts w:ascii="Garamond" w:eastAsia="Garamond" w:hAnsi="Garamond" w:cs="Garamond"/>
          <w:sz w:val="24"/>
          <w:szCs w:val="24"/>
        </w:rPr>
      </w:pPr>
      <w:proofErr w:type="spellStart"/>
      <w:r w:rsidRPr="006433B0">
        <w:rPr>
          <w:rFonts w:ascii="Garamond" w:eastAsia="Garamond" w:hAnsi="Garamond" w:cs="Garamond"/>
          <w:sz w:val="24"/>
          <w:szCs w:val="24"/>
        </w:rPr>
        <w:t>Rescher</w:t>
      </w:r>
      <w:proofErr w:type="spellEnd"/>
      <w:r w:rsidRPr="006433B0">
        <w:rPr>
          <w:rFonts w:ascii="Garamond" w:eastAsia="Garamond" w:hAnsi="Garamond" w:cs="Garamond"/>
          <w:sz w:val="24"/>
          <w:szCs w:val="24"/>
        </w:rPr>
        <w:t xml:space="preserve">, Nicholas (2009). </w:t>
      </w:r>
      <w:r w:rsidRPr="006433B0">
        <w:rPr>
          <w:rFonts w:ascii="Garamond" w:eastAsia="Garamond" w:hAnsi="Garamond" w:cs="Garamond"/>
          <w:i/>
          <w:sz w:val="24"/>
          <w:szCs w:val="24"/>
        </w:rPr>
        <w:t>Ignorance: On the Wider Implications of Deficient Knowledge</w:t>
      </w:r>
      <w:r w:rsidRPr="006433B0">
        <w:rPr>
          <w:rFonts w:ascii="Garamond" w:eastAsia="Garamond" w:hAnsi="Garamond" w:cs="Garamond"/>
          <w:sz w:val="24"/>
          <w:szCs w:val="24"/>
        </w:rPr>
        <w:t>, University of Pittsburgh Press.</w:t>
      </w:r>
    </w:p>
    <w:p w14:paraId="0000006D"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Sapir, </w:t>
      </w:r>
      <w:proofErr w:type="spellStart"/>
      <w:r w:rsidRPr="006433B0">
        <w:rPr>
          <w:rFonts w:ascii="Garamond" w:eastAsia="Garamond" w:hAnsi="Garamond" w:cs="Garamond"/>
          <w:sz w:val="24"/>
          <w:szCs w:val="24"/>
        </w:rPr>
        <w:t>Yasha</w:t>
      </w:r>
      <w:proofErr w:type="spellEnd"/>
      <w:r w:rsidRPr="006433B0">
        <w:rPr>
          <w:rFonts w:ascii="Garamond" w:eastAsia="Garamond" w:hAnsi="Garamond" w:cs="Garamond"/>
          <w:sz w:val="24"/>
          <w:szCs w:val="24"/>
        </w:rPr>
        <w:t xml:space="preserve"> &amp; Peter van Elswyk (2021). ‘Hedging and the ignorance norm on inquiry’, </w:t>
      </w:r>
      <w:proofErr w:type="spellStart"/>
      <w:r w:rsidRPr="006433B0">
        <w:rPr>
          <w:rFonts w:ascii="Garamond" w:eastAsia="Garamond" w:hAnsi="Garamond" w:cs="Garamond"/>
          <w:i/>
          <w:sz w:val="24"/>
          <w:szCs w:val="24"/>
        </w:rPr>
        <w:t>Synthese</w:t>
      </w:r>
      <w:proofErr w:type="spellEnd"/>
      <w:r w:rsidRPr="006433B0">
        <w:rPr>
          <w:rFonts w:ascii="Garamond" w:eastAsia="Garamond" w:hAnsi="Garamond" w:cs="Garamond"/>
          <w:i/>
          <w:sz w:val="24"/>
          <w:szCs w:val="24"/>
        </w:rPr>
        <w:t xml:space="preserve"> </w:t>
      </w:r>
      <w:r w:rsidRPr="006433B0">
        <w:rPr>
          <w:rFonts w:ascii="Garamond" w:eastAsia="Garamond" w:hAnsi="Garamond" w:cs="Garamond"/>
          <w:sz w:val="24"/>
          <w:szCs w:val="24"/>
        </w:rPr>
        <w:t>199 (3-4):5837–59.</w:t>
      </w:r>
    </w:p>
    <w:p w14:paraId="0000006E"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van </w:t>
      </w:r>
      <w:proofErr w:type="spellStart"/>
      <w:r w:rsidRPr="006433B0">
        <w:rPr>
          <w:rFonts w:ascii="Garamond" w:eastAsia="Garamond" w:hAnsi="Garamond" w:cs="Garamond"/>
          <w:sz w:val="24"/>
          <w:szCs w:val="24"/>
        </w:rPr>
        <w:t>Woudenberg</w:t>
      </w:r>
      <w:proofErr w:type="spellEnd"/>
      <w:r w:rsidRPr="006433B0">
        <w:rPr>
          <w:rFonts w:ascii="Garamond" w:eastAsia="Garamond" w:hAnsi="Garamond" w:cs="Garamond"/>
          <w:sz w:val="24"/>
          <w:szCs w:val="24"/>
        </w:rPr>
        <w:t xml:space="preserve">, René (2009). ‘Ignorance and Force: Two Excusing Conditions for False Beliefs’, </w:t>
      </w:r>
      <w:r w:rsidRPr="006433B0">
        <w:rPr>
          <w:rFonts w:ascii="Garamond" w:eastAsia="Garamond" w:hAnsi="Garamond" w:cs="Garamond"/>
          <w:i/>
          <w:sz w:val="24"/>
          <w:szCs w:val="24"/>
        </w:rPr>
        <w:t xml:space="preserve">American Philosophical Quarterly </w:t>
      </w:r>
      <w:r w:rsidRPr="006433B0">
        <w:rPr>
          <w:rFonts w:ascii="Garamond" w:eastAsia="Garamond" w:hAnsi="Garamond" w:cs="Garamond"/>
          <w:sz w:val="24"/>
          <w:szCs w:val="24"/>
        </w:rPr>
        <w:t>46 (4):373–86.</w:t>
      </w:r>
    </w:p>
    <w:p w14:paraId="0000006F"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Whitcomb, Dennis. (2010). ‘Curiosity was Framed’, </w:t>
      </w:r>
      <w:r w:rsidRPr="006433B0">
        <w:rPr>
          <w:rFonts w:ascii="Garamond" w:eastAsia="Garamond" w:hAnsi="Garamond" w:cs="Garamond"/>
          <w:i/>
          <w:sz w:val="24"/>
          <w:szCs w:val="24"/>
        </w:rPr>
        <w:t>Philosophy and Phenomenological Research</w:t>
      </w:r>
      <w:r w:rsidRPr="006433B0">
        <w:rPr>
          <w:rFonts w:ascii="Garamond" w:eastAsia="Garamond" w:hAnsi="Garamond" w:cs="Garamond"/>
          <w:sz w:val="24"/>
          <w:szCs w:val="24"/>
        </w:rPr>
        <w:t xml:space="preserve"> 81 (3):664–87.</w:t>
      </w:r>
    </w:p>
    <w:p w14:paraId="00000070" w14:textId="77777777" w:rsidR="004A601C" w:rsidRPr="006433B0" w:rsidRDefault="00000000" w:rsidP="006D563B">
      <w:pPr>
        <w:spacing w:line="480" w:lineRule="auto"/>
        <w:ind w:left="283" w:right="1109" w:hanging="285"/>
        <w:jc w:val="both"/>
        <w:rPr>
          <w:rFonts w:ascii="Garamond" w:eastAsia="Garamond" w:hAnsi="Garamond" w:cs="Garamond"/>
          <w:sz w:val="24"/>
          <w:szCs w:val="24"/>
        </w:rPr>
      </w:pPr>
      <w:r w:rsidRPr="006433B0">
        <w:rPr>
          <w:rFonts w:ascii="Garamond" w:eastAsia="Garamond" w:hAnsi="Garamond" w:cs="Garamond"/>
          <w:sz w:val="24"/>
          <w:szCs w:val="24"/>
        </w:rPr>
        <w:t xml:space="preserve">Whitcomb, Dennis (2017). ‘One Kind of Asking’, </w:t>
      </w:r>
      <w:r w:rsidRPr="006433B0">
        <w:rPr>
          <w:rFonts w:ascii="Garamond" w:eastAsia="Garamond" w:hAnsi="Garamond" w:cs="Garamond"/>
          <w:i/>
          <w:sz w:val="24"/>
          <w:szCs w:val="24"/>
        </w:rPr>
        <w:t>The Philosophical Quarterly</w:t>
      </w:r>
      <w:r w:rsidRPr="006433B0">
        <w:rPr>
          <w:rFonts w:ascii="Garamond" w:eastAsia="Garamond" w:hAnsi="Garamond" w:cs="Garamond"/>
          <w:sz w:val="24"/>
          <w:szCs w:val="24"/>
        </w:rPr>
        <w:t xml:space="preserve"> 67 (266):148–68.</w:t>
      </w:r>
    </w:p>
    <w:p w14:paraId="00000071"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Whitcomb, Dennis &amp; Jared </w:t>
      </w:r>
      <w:proofErr w:type="spellStart"/>
      <w:r w:rsidRPr="006433B0">
        <w:rPr>
          <w:rFonts w:ascii="Garamond" w:eastAsia="Garamond" w:hAnsi="Garamond" w:cs="Garamond"/>
          <w:sz w:val="24"/>
          <w:szCs w:val="24"/>
        </w:rPr>
        <w:t>Millson</w:t>
      </w:r>
      <w:proofErr w:type="spellEnd"/>
      <w:r w:rsidRPr="006433B0">
        <w:rPr>
          <w:rFonts w:ascii="Garamond" w:eastAsia="Garamond" w:hAnsi="Garamond" w:cs="Garamond"/>
          <w:sz w:val="24"/>
          <w:szCs w:val="24"/>
        </w:rPr>
        <w:t xml:space="preserve"> (forthcoming). ‘Inquiring Attitudes and Erotetic Logic: Norms of Restriction and Expansion,’ </w:t>
      </w:r>
      <w:r w:rsidRPr="006433B0">
        <w:rPr>
          <w:rFonts w:ascii="Garamond" w:eastAsia="Garamond" w:hAnsi="Garamond" w:cs="Garamond"/>
          <w:i/>
          <w:sz w:val="24"/>
          <w:szCs w:val="24"/>
        </w:rPr>
        <w:t>Journal of the American Philosophical Association</w:t>
      </w:r>
      <w:r w:rsidRPr="006433B0">
        <w:rPr>
          <w:rFonts w:ascii="Garamond" w:eastAsia="Garamond" w:hAnsi="Garamond" w:cs="Garamond"/>
          <w:sz w:val="24"/>
          <w:szCs w:val="24"/>
        </w:rPr>
        <w:t xml:space="preserve">. </w:t>
      </w:r>
    </w:p>
    <w:p w14:paraId="00000072" w14:textId="429EB8BA"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lastRenderedPageBreak/>
        <w:t>Willard-Kyle, Christopher (2023</w:t>
      </w:r>
      <w:r w:rsidR="00CF7DF5">
        <w:rPr>
          <w:rFonts w:ascii="Garamond" w:eastAsia="Garamond" w:hAnsi="Garamond" w:cs="Garamond"/>
          <w:sz w:val="24"/>
          <w:szCs w:val="24"/>
        </w:rPr>
        <w:t>a</w:t>
      </w:r>
      <w:r w:rsidRPr="006433B0">
        <w:rPr>
          <w:rFonts w:ascii="Garamond" w:eastAsia="Garamond" w:hAnsi="Garamond" w:cs="Garamond"/>
          <w:sz w:val="24"/>
          <w:szCs w:val="24"/>
        </w:rPr>
        <w:t xml:space="preserve">). ‘Valuable Ignorance: Delayed Epistemic Gratification’, </w:t>
      </w:r>
      <w:r w:rsidRPr="006433B0">
        <w:rPr>
          <w:rFonts w:ascii="Garamond" w:eastAsia="Garamond" w:hAnsi="Garamond" w:cs="Garamond"/>
          <w:i/>
          <w:sz w:val="24"/>
          <w:szCs w:val="24"/>
        </w:rPr>
        <w:t>Philosophical Studies</w:t>
      </w:r>
      <w:r w:rsidRPr="006433B0">
        <w:rPr>
          <w:rFonts w:ascii="Garamond" w:eastAsia="Garamond" w:hAnsi="Garamond" w:cs="Garamond"/>
          <w:sz w:val="24"/>
          <w:szCs w:val="24"/>
        </w:rPr>
        <w:t xml:space="preserve"> 180 (1):363–84.</w:t>
      </w:r>
    </w:p>
    <w:p w14:paraId="00000073" w14:textId="1675DCA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Willard-Kyle, Christopher (</w:t>
      </w:r>
      <w:r w:rsidR="00CF7DF5">
        <w:rPr>
          <w:rFonts w:ascii="Garamond" w:eastAsia="Garamond" w:hAnsi="Garamond" w:cs="Garamond"/>
          <w:sz w:val="24"/>
          <w:szCs w:val="24"/>
        </w:rPr>
        <w:t>2023b</w:t>
      </w:r>
      <w:r w:rsidRPr="006433B0">
        <w:rPr>
          <w:rFonts w:ascii="Garamond" w:eastAsia="Garamond" w:hAnsi="Garamond" w:cs="Garamond"/>
          <w:sz w:val="24"/>
          <w:szCs w:val="24"/>
        </w:rPr>
        <w:t xml:space="preserve">). ‘The Knowledge Norm for Inquiry’, </w:t>
      </w:r>
      <w:r w:rsidRPr="006433B0">
        <w:rPr>
          <w:rFonts w:ascii="Garamond" w:eastAsia="Garamond" w:hAnsi="Garamond" w:cs="Garamond"/>
          <w:i/>
          <w:sz w:val="24"/>
          <w:szCs w:val="24"/>
        </w:rPr>
        <w:t>The Journal of Philosophy</w:t>
      </w:r>
      <w:r w:rsidRPr="006433B0">
        <w:rPr>
          <w:rFonts w:ascii="Garamond" w:eastAsia="Garamond" w:hAnsi="Garamond" w:cs="Garamond"/>
          <w:sz w:val="24"/>
          <w:szCs w:val="24"/>
        </w:rPr>
        <w:t>.</w:t>
      </w:r>
    </w:p>
    <w:p w14:paraId="00000074"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Woodard, Elise (2022). ‘The Ignorance Norm and Paradoxical Assertions’, </w:t>
      </w:r>
      <w:r w:rsidRPr="006433B0">
        <w:rPr>
          <w:rFonts w:ascii="Garamond" w:eastAsia="Garamond" w:hAnsi="Garamond" w:cs="Garamond"/>
          <w:i/>
          <w:sz w:val="24"/>
          <w:szCs w:val="24"/>
        </w:rPr>
        <w:t>Philosophical Topics</w:t>
      </w:r>
      <w:r w:rsidRPr="006433B0">
        <w:rPr>
          <w:rFonts w:ascii="Garamond" w:eastAsia="Garamond" w:hAnsi="Garamond" w:cs="Garamond"/>
          <w:sz w:val="24"/>
          <w:szCs w:val="24"/>
        </w:rPr>
        <w:t xml:space="preserve"> 49 (2):321–32.</w:t>
      </w:r>
    </w:p>
    <w:p w14:paraId="00000075" w14:textId="77777777" w:rsidR="004A601C" w:rsidRPr="006433B0" w:rsidRDefault="00000000" w:rsidP="006D563B">
      <w:pPr>
        <w:spacing w:line="480" w:lineRule="auto"/>
        <w:ind w:left="283" w:right="1109" w:hanging="285"/>
        <w:rPr>
          <w:rFonts w:ascii="Garamond" w:eastAsia="Garamond" w:hAnsi="Garamond" w:cs="Garamond"/>
          <w:sz w:val="24"/>
          <w:szCs w:val="24"/>
        </w:rPr>
      </w:pPr>
      <w:r w:rsidRPr="006433B0">
        <w:rPr>
          <w:rFonts w:ascii="Garamond" w:eastAsia="Garamond" w:hAnsi="Garamond" w:cs="Garamond"/>
          <w:sz w:val="24"/>
          <w:szCs w:val="24"/>
        </w:rPr>
        <w:t xml:space="preserve">Zimmerman, Michael J. (2018). ‘Peels on Ignorance as Moral Excuse,’ </w:t>
      </w:r>
      <w:r w:rsidRPr="006433B0">
        <w:rPr>
          <w:rFonts w:ascii="Garamond" w:eastAsia="Garamond" w:hAnsi="Garamond" w:cs="Garamond"/>
          <w:i/>
          <w:sz w:val="24"/>
          <w:szCs w:val="24"/>
        </w:rPr>
        <w:t xml:space="preserve">International Journal of Philosophical Studies </w:t>
      </w:r>
      <w:r w:rsidRPr="006433B0">
        <w:rPr>
          <w:rFonts w:ascii="Garamond" w:eastAsia="Garamond" w:hAnsi="Garamond" w:cs="Garamond"/>
          <w:sz w:val="24"/>
          <w:szCs w:val="24"/>
        </w:rPr>
        <w:t>26 (4):225–32.</w:t>
      </w:r>
    </w:p>
    <w:sectPr w:rsidR="004A601C" w:rsidRPr="006433B0" w:rsidSect="00C15909">
      <w:footerReference w:type="default" r:id="rId7"/>
      <w:pgSz w:w="11909" w:h="16834"/>
      <w:pgMar w:top="1440" w:right="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F1C2" w14:textId="77777777" w:rsidR="00C15909" w:rsidRDefault="00C15909">
      <w:pPr>
        <w:spacing w:line="240" w:lineRule="auto"/>
      </w:pPr>
      <w:r>
        <w:separator/>
      </w:r>
    </w:p>
  </w:endnote>
  <w:endnote w:type="continuationSeparator" w:id="0">
    <w:p w14:paraId="0A1D622C" w14:textId="77777777" w:rsidR="00C15909" w:rsidRDefault="00C15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rdo">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4A601C" w:rsidRDefault="004A601C">
    <w:pPr>
      <w:rPr>
        <w:rFonts w:ascii="Garamond" w:eastAsia="Garamond" w:hAnsi="Garamond" w:cs="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CD48" w14:textId="77777777" w:rsidR="00C15909" w:rsidRDefault="00C15909">
      <w:pPr>
        <w:spacing w:line="240" w:lineRule="auto"/>
      </w:pPr>
      <w:r>
        <w:separator/>
      </w:r>
    </w:p>
  </w:footnote>
  <w:footnote w:type="continuationSeparator" w:id="0">
    <w:p w14:paraId="6A905DE1" w14:textId="77777777" w:rsidR="00C15909" w:rsidRDefault="00C15909">
      <w:pPr>
        <w:spacing w:line="240" w:lineRule="auto"/>
      </w:pPr>
      <w:r>
        <w:continuationSeparator/>
      </w:r>
    </w:p>
  </w:footnote>
  <w:footnote w:id="1">
    <w:p w14:paraId="70FA0A06" w14:textId="5F5BDB48"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But for an argument against, see </w:t>
      </w:r>
      <w:r w:rsidRPr="006D563B">
        <w:rPr>
          <w:rFonts w:ascii="Garamond" w:eastAsia="Garamond" w:hAnsi="Garamond" w:cs="Garamond"/>
        </w:rPr>
        <w:t xml:space="preserve">Le </w:t>
      </w:r>
      <w:proofErr w:type="spellStart"/>
      <w:r w:rsidRPr="006D563B">
        <w:rPr>
          <w:rFonts w:ascii="Garamond" w:eastAsia="Garamond" w:hAnsi="Garamond" w:cs="Garamond"/>
        </w:rPr>
        <w:t>Morvan</w:t>
      </w:r>
      <w:proofErr w:type="spellEnd"/>
      <w:r w:rsidRPr="006D563B">
        <w:rPr>
          <w:rFonts w:ascii="Garamond" w:eastAsia="Garamond" w:hAnsi="Garamond" w:cs="Garamond"/>
        </w:rPr>
        <w:t xml:space="preserve"> (2022).</w:t>
      </w:r>
    </w:p>
  </w:footnote>
  <w:footnote w:id="2">
    <w:p w14:paraId="00000076" w14:textId="0371559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 xml:space="preserve">See </w:t>
      </w:r>
      <w:r w:rsidRPr="006D563B">
        <w:rPr>
          <w:rFonts w:ascii="Garamond" w:eastAsia="Garamond" w:hAnsi="Garamond" w:cs="Garamond"/>
          <w:sz w:val="20"/>
          <w:szCs w:val="20"/>
        </w:rPr>
        <w:t xml:space="preserve">Whitcomb &amp;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xml:space="preserve"> (forthcoming) for a</w:t>
      </w:r>
      <w:r w:rsidR="006433B0" w:rsidRPr="006D563B">
        <w:rPr>
          <w:rFonts w:ascii="Garamond" w:eastAsia="Garamond" w:hAnsi="Garamond" w:cs="Garamond"/>
          <w:sz w:val="20"/>
          <w:szCs w:val="20"/>
        </w:rPr>
        <w:t xml:space="preserve">n </w:t>
      </w:r>
      <w:r w:rsidRPr="006D563B">
        <w:rPr>
          <w:rFonts w:ascii="Garamond" w:eastAsia="Garamond" w:hAnsi="Garamond" w:cs="Garamond"/>
          <w:sz w:val="20"/>
          <w:szCs w:val="20"/>
        </w:rPr>
        <w:t>interpretation</w:t>
      </w:r>
      <w:r w:rsidR="008A62AA">
        <w:rPr>
          <w:rFonts w:ascii="Garamond" w:eastAsia="Garamond" w:hAnsi="Garamond" w:cs="Garamond"/>
          <w:sz w:val="20"/>
          <w:szCs w:val="20"/>
        </w:rPr>
        <w:t>.</w:t>
      </w:r>
    </w:p>
  </w:footnote>
  <w:footnote w:id="3">
    <w:p w14:paraId="0000009D" w14:textId="3D16186A"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 xml:space="preserve">See </w:t>
      </w:r>
      <w:proofErr w:type="spellStart"/>
      <w:r w:rsidRPr="006D563B">
        <w:rPr>
          <w:rFonts w:ascii="Garamond" w:eastAsia="Garamond" w:hAnsi="Garamond" w:cs="Garamond"/>
          <w:sz w:val="20"/>
          <w:szCs w:val="20"/>
        </w:rPr>
        <w:t>Rescher</w:t>
      </w:r>
      <w:proofErr w:type="spellEnd"/>
      <w:r w:rsidRPr="006D563B">
        <w:rPr>
          <w:rFonts w:ascii="Garamond" w:eastAsia="Garamond" w:hAnsi="Garamond" w:cs="Garamond"/>
          <w:sz w:val="20"/>
          <w:szCs w:val="20"/>
        </w:rPr>
        <w:t xml:space="preserve"> (2009: 28–29), </w:t>
      </w:r>
      <w:proofErr w:type="spellStart"/>
      <w:r w:rsidRPr="006D563B">
        <w:rPr>
          <w:rFonts w:ascii="Garamond" w:eastAsia="Garamond" w:hAnsi="Garamond" w:cs="Garamond"/>
          <w:sz w:val="20"/>
          <w:szCs w:val="20"/>
        </w:rPr>
        <w:t>Nottelmann</w:t>
      </w:r>
      <w:proofErr w:type="spellEnd"/>
      <w:r w:rsidRPr="006D563B">
        <w:rPr>
          <w:rFonts w:ascii="Garamond" w:eastAsia="Garamond" w:hAnsi="Garamond" w:cs="Garamond"/>
          <w:sz w:val="20"/>
          <w:szCs w:val="20"/>
        </w:rPr>
        <w:t xml:space="preserve"> (2016), </w:t>
      </w:r>
      <w:r w:rsidR="00056F6F" w:rsidRPr="006D563B">
        <w:rPr>
          <w:rFonts w:ascii="Garamond" w:eastAsia="Garamond" w:hAnsi="Garamond" w:cs="Garamond"/>
          <w:sz w:val="20"/>
          <w:szCs w:val="20"/>
        </w:rPr>
        <w:t xml:space="preserve">and </w:t>
      </w:r>
      <w:r w:rsidRPr="006D563B">
        <w:rPr>
          <w:rFonts w:ascii="Garamond" w:eastAsia="Garamond" w:hAnsi="Garamond" w:cs="Garamond"/>
          <w:sz w:val="20"/>
          <w:szCs w:val="20"/>
        </w:rPr>
        <w:t>Peels (2023: 35–37)</w:t>
      </w:r>
      <w:r w:rsidR="00056F6F" w:rsidRPr="006D563B">
        <w:rPr>
          <w:rFonts w:ascii="Garamond" w:eastAsia="Garamond" w:hAnsi="Garamond" w:cs="Garamond"/>
          <w:sz w:val="20"/>
          <w:szCs w:val="20"/>
        </w:rPr>
        <w:t>.</w:t>
      </w:r>
    </w:p>
  </w:footnote>
  <w:footnote w:id="4">
    <w:p w14:paraId="0000007F" w14:textId="4458587F"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Premise (1) encodes an ignorance-variant of the standard way of interpreting what it is to know </w:t>
      </w:r>
      <w:proofErr w:type="spellStart"/>
      <w:r w:rsidRPr="006D563B">
        <w:rPr>
          <w:rFonts w:ascii="Garamond" w:eastAsia="Garamond" w:hAnsi="Garamond" w:cs="Garamond"/>
          <w:sz w:val="20"/>
          <w:szCs w:val="20"/>
        </w:rPr>
        <w:t>wh</w:t>
      </w:r>
      <w:proofErr w:type="spellEnd"/>
      <w:r w:rsidRPr="006D563B">
        <w:rPr>
          <w:rFonts w:ascii="Garamond" w:eastAsia="Garamond" w:hAnsi="Garamond" w:cs="Garamond"/>
          <w:sz w:val="20"/>
          <w:szCs w:val="20"/>
        </w:rPr>
        <w:t>-</w:t>
      </w:r>
      <w:r w:rsidRPr="006D563B">
        <w:rPr>
          <w:rFonts w:ascii="Garamond" w:eastAsia="Garamond" w:hAnsi="Garamond" w:cs="Garamond"/>
          <w:i/>
          <w:sz w:val="20"/>
          <w:szCs w:val="20"/>
        </w:rPr>
        <w:t>Q</w:t>
      </w:r>
      <w:r w:rsidRPr="006D563B">
        <w:rPr>
          <w:rFonts w:ascii="Garamond" w:eastAsia="Garamond" w:hAnsi="Garamond" w:cs="Garamond"/>
          <w:sz w:val="20"/>
          <w:szCs w:val="20"/>
        </w:rPr>
        <w:t xml:space="preserve">, going back at least to Higginbotham (1996, §5), whereby an agent knows </w:t>
      </w:r>
      <w:proofErr w:type="spellStart"/>
      <w:r w:rsidRPr="006D563B">
        <w:rPr>
          <w:rFonts w:ascii="Garamond" w:eastAsia="Garamond" w:hAnsi="Garamond" w:cs="Garamond"/>
          <w:sz w:val="20"/>
          <w:szCs w:val="20"/>
        </w:rPr>
        <w:t>wh</w:t>
      </w:r>
      <w:proofErr w:type="spellEnd"/>
      <w:r w:rsidRPr="006D563B">
        <w:rPr>
          <w:rFonts w:ascii="Garamond" w:eastAsia="Garamond" w:hAnsi="Garamond" w:cs="Garamond"/>
          <w:sz w:val="20"/>
          <w:szCs w:val="20"/>
        </w:rPr>
        <w:t>-</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iff they know a true, direct answer to </w:t>
      </w:r>
      <w:r w:rsidRPr="006D563B">
        <w:rPr>
          <w:rFonts w:ascii="Garamond" w:eastAsia="Garamond" w:hAnsi="Garamond" w:cs="Garamond"/>
          <w:i/>
          <w:sz w:val="20"/>
          <w:szCs w:val="20"/>
        </w:rPr>
        <w:t>Q</w:t>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 xml:space="preserve">See also Peels (2023: 35–37) and </w:t>
      </w:r>
      <w:proofErr w:type="spellStart"/>
      <w:r w:rsidR="006433B0" w:rsidRPr="006D563B">
        <w:rPr>
          <w:rFonts w:ascii="Garamond" w:eastAsia="Garamond" w:hAnsi="Garamond" w:cs="Garamond"/>
          <w:sz w:val="20"/>
          <w:szCs w:val="20"/>
        </w:rPr>
        <w:t>Nottelmann</w:t>
      </w:r>
      <w:proofErr w:type="spellEnd"/>
      <w:r w:rsidR="006433B0" w:rsidRPr="006D563B">
        <w:rPr>
          <w:rFonts w:ascii="Garamond" w:eastAsia="Garamond" w:hAnsi="Garamond" w:cs="Garamond"/>
          <w:sz w:val="20"/>
          <w:szCs w:val="20"/>
        </w:rPr>
        <w:t xml:space="preserve"> (2016: 39).</w:t>
      </w:r>
    </w:p>
  </w:footnote>
  <w:footnote w:id="5">
    <w:p w14:paraId="0000008F" w14:textId="430481F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 xml:space="preserve">See George (2013) and Phillips &amp; George (2017) for a challenge to (1) on the (purported) basis that knowledge </w:t>
      </w:r>
      <w:proofErr w:type="spellStart"/>
      <w:r w:rsidR="006433B0" w:rsidRPr="006D563B">
        <w:rPr>
          <w:rFonts w:ascii="Garamond" w:eastAsia="Garamond" w:hAnsi="Garamond" w:cs="Garamond"/>
          <w:sz w:val="20"/>
          <w:szCs w:val="20"/>
        </w:rPr>
        <w:t>wh</w:t>
      </w:r>
      <w:proofErr w:type="spellEnd"/>
      <w:r w:rsidR="006433B0" w:rsidRPr="006D563B">
        <w:rPr>
          <w:rFonts w:ascii="Garamond" w:eastAsia="Garamond" w:hAnsi="Garamond" w:cs="Garamond"/>
          <w:sz w:val="20"/>
          <w:szCs w:val="20"/>
        </w:rPr>
        <w:t>-</w:t>
      </w:r>
      <w:r w:rsidR="006433B0" w:rsidRPr="006D563B">
        <w:rPr>
          <w:rFonts w:ascii="Garamond" w:eastAsia="Garamond" w:hAnsi="Garamond" w:cs="Garamond"/>
          <w:i/>
          <w:iCs/>
          <w:sz w:val="20"/>
          <w:szCs w:val="20"/>
        </w:rPr>
        <w:t xml:space="preserve">Q </w:t>
      </w:r>
      <w:r w:rsidR="006433B0" w:rsidRPr="006D563B">
        <w:rPr>
          <w:rFonts w:ascii="Garamond" w:eastAsia="Garamond" w:hAnsi="Garamond" w:cs="Garamond"/>
          <w:sz w:val="20"/>
          <w:szCs w:val="20"/>
        </w:rPr>
        <w:t xml:space="preserve">displays false-belief sensitivity. The issue of false-belief sensitivity has only been raised as an objection to the </w:t>
      </w:r>
      <w:r w:rsidR="006433B0" w:rsidRPr="006D563B">
        <w:rPr>
          <w:rFonts w:ascii="Garamond" w:eastAsia="Garamond" w:hAnsi="Garamond" w:cs="Garamond"/>
          <w:i/>
          <w:sz w:val="20"/>
          <w:szCs w:val="20"/>
        </w:rPr>
        <w:t xml:space="preserve">sufficiency </w:t>
      </w:r>
      <w:r w:rsidR="006433B0" w:rsidRPr="006D563B">
        <w:rPr>
          <w:rFonts w:ascii="Garamond" w:eastAsia="Garamond" w:hAnsi="Garamond" w:cs="Garamond"/>
          <w:sz w:val="20"/>
          <w:szCs w:val="20"/>
        </w:rPr>
        <w:t xml:space="preserve">of knowing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’s direct answer for knowing </w:t>
      </w:r>
      <w:proofErr w:type="spellStart"/>
      <w:r w:rsidR="006433B0" w:rsidRPr="006D563B">
        <w:rPr>
          <w:rFonts w:ascii="Garamond" w:eastAsia="Garamond" w:hAnsi="Garamond" w:cs="Garamond"/>
          <w:sz w:val="20"/>
          <w:szCs w:val="20"/>
        </w:rPr>
        <w:t>wh</w:t>
      </w:r>
      <w:proofErr w:type="spellEnd"/>
      <w:r w:rsidR="006433B0" w:rsidRPr="006D563B">
        <w:rPr>
          <w:rFonts w:ascii="Garamond" w:eastAsia="Garamond" w:hAnsi="Garamond" w:cs="Garamond"/>
          <w:sz w:val="20"/>
          <w:szCs w:val="20"/>
        </w:rPr>
        <w:t>-</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 That is: the potential counterexamples to (1) are cases in which an agent knows a direct answer to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xml:space="preserve">. But whenever an agent knows a direct answer to </w:t>
      </w:r>
      <w:r w:rsidR="006433B0" w:rsidRPr="006D563B">
        <w:rPr>
          <w:rFonts w:ascii="Garamond" w:eastAsia="Garamond" w:hAnsi="Garamond" w:cs="Garamond"/>
          <w:i/>
          <w:sz w:val="20"/>
          <w:szCs w:val="20"/>
        </w:rPr>
        <w:t>Q</w:t>
      </w:r>
      <w:r w:rsidR="006433B0" w:rsidRPr="006D563B">
        <w:rPr>
          <w:rFonts w:ascii="Garamond" w:eastAsia="Garamond" w:hAnsi="Garamond" w:cs="Garamond"/>
          <w:sz w:val="20"/>
          <w:szCs w:val="20"/>
        </w:rPr>
        <w:t>, the question is sound. So even if ignorance with respect to questions displays false-belief sensitivity (thus making (1) false), that by itself is no challenge to the thesis that we are only ignorant of sound questions.</w:t>
      </w:r>
    </w:p>
  </w:footnote>
  <w:footnote w:id="6">
    <w:p w14:paraId="0000007D"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Friedman (2013, 2017).</w:t>
      </w:r>
    </w:p>
  </w:footnote>
  <w:footnote w:id="7">
    <w:p w14:paraId="00000077" w14:textId="0D9C4DFC"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Cf. Whitcomb (2010: 674)</w:t>
      </w:r>
      <w:r w:rsidR="006433B0" w:rsidRPr="006D563B">
        <w:rPr>
          <w:rFonts w:ascii="Garamond" w:eastAsia="Garamond" w:hAnsi="Garamond" w:cs="Garamond"/>
          <w:sz w:val="20"/>
          <w:szCs w:val="20"/>
        </w:rPr>
        <w:t>.</w:t>
      </w:r>
    </w:p>
  </w:footnote>
  <w:footnote w:id="8">
    <w:p w14:paraId="00000078" w14:textId="5F73178D"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For endorsement, see also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(2020: 685), Sapir &amp; van Elswyk (2021), Willard-Kyle (2023</w:t>
      </w:r>
      <w:r w:rsidR="00CF7DF5">
        <w:rPr>
          <w:rFonts w:ascii="Garamond" w:eastAsia="Garamond" w:hAnsi="Garamond" w:cs="Garamond"/>
          <w:sz w:val="20"/>
          <w:szCs w:val="20"/>
        </w:rPr>
        <w:t>a</w:t>
      </w:r>
      <w:r w:rsidRPr="006D563B">
        <w:rPr>
          <w:rFonts w:ascii="Garamond" w:eastAsia="Garamond" w:hAnsi="Garamond" w:cs="Garamond"/>
          <w:sz w:val="20"/>
          <w:szCs w:val="20"/>
        </w:rPr>
        <w:t xml:space="preserve">), and </w:t>
      </w:r>
      <w:proofErr w:type="spellStart"/>
      <w:r w:rsidRPr="006D563B">
        <w:rPr>
          <w:rFonts w:ascii="Garamond" w:eastAsia="Garamond" w:hAnsi="Garamond" w:cs="Garamond"/>
          <w:sz w:val="20"/>
          <w:szCs w:val="20"/>
        </w:rPr>
        <w:t>Haziza</w:t>
      </w:r>
      <w:proofErr w:type="spellEnd"/>
      <w:r w:rsidRPr="006D563B">
        <w:rPr>
          <w:rFonts w:ascii="Garamond" w:eastAsia="Garamond" w:hAnsi="Garamond" w:cs="Garamond"/>
          <w:sz w:val="20"/>
          <w:szCs w:val="20"/>
        </w:rPr>
        <w:t xml:space="preserve"> (2023). For critique, see Archer (2018, 2021), Falbo (2021, 2023), and Woodard (2022).</w:t>
      </w:r>
    </w:p>
  </w:footnote>
  <w:footnote w:id="9">
    <w:p w14:paraId="6BD23814" w14:textId="0AD010EF"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As the reader may have noticed, the norms under consideration are sometimes framed as norms governing </w:t>
      </w:r>
      <w:r w:rsidRPr="006D563B">
        <w:rPr>
          <w:rFonts w:ascii="Garamond" w:hAnsi="Garamond"/>
          <w:i/>
          <w:iCs/>
        </w:rPr>
        <w:t>inquiry</w:t>
      </w:r>
      <w:r w:rsidRPr="006D563B">
        <w:rPr>
          <w:rFonts w:ascii="Garamond" w:hAnsi="Garamond"/>
        </w:rPr>
        <w:t xml:space="preserve">, sometimes </w:t>
      </w:r>
      <w:r w:rsidRPr="006D563B">
        <w:rPr>
          <w:rFonts w:ascii="Garamond" w:hAnsi="Garamond"/>
          <w:i/>
          <w:iCs/>
        </w:rPr>
        <w:t>IAs</w:t>
      </w:r>
      <w:r w:rsidRPr="006D563B">
        <w:rPr>
          <w:rFonts w:ascii="Garamond" w:hAnsi="Garamond"/>
        </w:rPr>
        <w:t xml:space="preserve"> (or interrogative attitudes)</w:t>
      </w:r>
      <w:r>
        <w:rPr>
          <w:rFonts w:ascii="Garamond" w:hAnsi="Garamond"/>
        </w:rPr>
        <w:t xml:space="preserve">. At other points in the literature, such norms seem to target the speech act of asking questions. These concepts are, of course, connected: one’s interrogative attitudes </w:t>
      </w:r>
      <w:r>
        <w:rPr>
          <w:rFonts w:ascii="Garamond" w:hAnsi="Garamond"/>
          <w:i/>
          <w:iCs/>
        </w:rPr>
        <w:t xml:space="preserve">motivate </w:t>
      </w:r>
      <w:r>
        <w:rPr>
          <w:rFonts w:ascii="Garamond" w:hAnsi="Garamond"/>
        </w:rPr>
        <w:t xml:space="preserve">inquiry and find </w:t>
      </w:r>
      <w:r>
        <w:rPr>
          <w:rFonts w:ascii="Garamond" w:hAnsi="Garamond"/>
          <w:i/>
          <w:iCs/>
        </w:rPr>
        <w:t xml:space="preserve">expression </w:t>
      </w:r>
      <w:r>
        <w:rPr>
          <w:rFonts w:ascii="Garamond" w:hAnsi="Garamond"/>
        </w:rPr>
        <w:t xml:space="preserve">in the speech act of question-asking. I won’t fuss too much here about which of these things should be understood as the primary object of interrogative norms. </w:t>
      </w:r>
    </w:p>
  </w:footnote>
  <w:footnote w:id="10">
    <w:p w14:paraId="00000079" w14:textId="1E68C896"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In the </w:t>
      </w:r>
      <w:r w:rsidRPr="006D563B">
        <w:rPr>
          <w:rFonts w:ascii="Garamond" w:eastAsia="Garamond" w:hAnsi="Garamond" w:cs="Garamond"/>
          <w:i/>
          <w:iCs/>
          <w:sz w:val="20"/>
          <w:szCs w:val="20"/>
        </w:rPr>
        <w:t>Meno</w:t>
      </w:r>
      <w:r w:rsidRPr="006D563B">
        <w:rPr>
          <w:rFonts w:ascii="Garamond" w:eastAsia="Garamond" w:hAnsi="Garamond" w:cs="Garamond"/>
          <w:sz w:val="20"/>
          <w:szCs w:val="20"/>
        </w:rPr>
        <w:t xml:space="preserve">, Plato says that one ‘wouldn’t inquire into that which he knows (for he knows it, and there’s no need for such a person to inquire)’ (tr. in Fine 2014: 7). </w:t>
      </w:r>
      <w:r w:rsidR="006433B0" w:rsidRPr="006D563B">
        <w:rPr>
          <w:rFonts w:ascii="Garamond" w:eastAsia="Garamond" w:hAnsi="Garamond" w:cs="Garamond"/>
          <w:sz w:val="20"/>
          <w:szCs w:val="20"/>
        </w:rPr>
        <w:t>Cf.</w:t>
      </w:r>
      <w:r w:rsidRPr="006D563B">
        <w:rPr>
          <w:rFonts w:ascii="Garamond" w:eastAsia="Garamond" w:hAnsi="Garamond" w:cs="Garamond"/>
          <w:sz w:val="20"/>
          <w:szCs w:val="20"/>
        </w:rPr>
        <w:t xml:space="preserve"> Kelp (2014, 2021). </w:t>
      </w:r>
    </w:p>
  </w:footnote>
  <w:footnote w:id="11">
    <w:p w14:paraId="00000099"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Cf. Kelp (2014).</w:t>
      </w:r>
    </w:p>
  </w:footnote>
  <w:footnote w:id="12">
    <w:p w14:paraId="63B0A504" w14:textId="679B88F8" w:rsidR="006D563B" w:rsidRPr="006D563B" w:rsidRDefault="006D563B" w:rsidP="006D563B">
      <w:pPr>
        <w:pStyle w:val="FootnoteText"/>
        <w:ind w:right="1109"/>
        <w:rPr>
          <w:rFonts w:ascii="Garamond" w:hAnsi="Garamond"/>
        </w:rPr>
      </w:pPr>
      <w:r w:rsidRPr="006D563B">
        <w:rPr>
          <w:rStyle w:val="FootnoteReference"/>
          <w:rFonts w:ascii="Garamond" w:hAnsi="Garamond"/>
        </w:rPr>
        <w:footnoteRef/>
      </w:r>
      <w:r w:rsidRPr="006D563B">
        <w:rPr>
          <w:rFonts w:ascii="Garamond" w:hAnsi="Garamond"/>
        </w:rPr>
        <w:t xml:space="preserve"> </w:t>
      </w:r>
      <w:proofErr w:type="spellStart"/>
      <w:r w:rsidRPr="006D563B">
        <w:rPr>
          <w:rFonts w:ascii="Garamond" w:eastAsia="Garamond" w:hAnsi="Garamond" w:cs="Garamond"/>
        </w:rPr>
        <w:t>Meylan</w:t>
      </w:r>
      <w:proofErr w:type="spellEnd"/>
      <w:r w:rsidRPr="006D563B">
        <w:rPr>
          <w:rFonts w:ascii="Garamond" w:eastAsia="Garamond" w:hAnsi="Garamond" w:cs="Garamond"/>
        </w:rPr>
        <w:t xml:space="preserve"> (2020), drawing on Chisholm &amp; Sosa (1966), makes the related point that the mere absence of knowledge is not obviously bad—it can be neutral. See also Haas (2005: 22) on the disvalue of ignorance.</w:t>
      </w:r>
    </w:p>
  </w:footnote>
  <w:footnote w:id="13">
    <w:p w14:paraId="30C7A118" w14:textId="29DA9633" w:rsidR="006D563B" w:rsidRPr="002E5054" w:rsidRDefault="006D563B" w:rsidP="002E5054">
      <w:pPr>
        <w:spacing w:line="240" w:lineRule="auto"/>
        <w:ind w:right="1109"/>
        <w:rPr>
          <w:rFonts w:ascii="Garamond" w:eastAsia="Garamond" w:hAnsi="Garamond" w:cs="Garamond"/>
          <w:sz w:val="20"/>
          <w:szCs w:val="20"/>
        </w:rPr>
      </w:pPr>
      <w:r w:rsidRPr="006D563B">
        <w:rPr>
          <w:rStyle w:val="FootnoteReference"/>
          <w:rFonts w:ascii="Garamond" w:hAnsi="Garamond"/>
          <w:sz w:val="20"/>
          <w:szCs w:val="20"/>
        </w:rPr>
        <w:footnoteRef/>
      </w:r>
      <w:r w:rsidRPr="006D563B">
        <w:rPr>
          <w:rFonts w:ascii="Garamond" w:hAnsi="Garamond"/>
          <w:sz w:val="20"/>
          <w:szCs w:val="20"/>
        </w:rPr>
        <w:t xml:space="preserve"> </w:t>
      </w:r>
      <w:r w:rsidRPr="006D563B">
        <w:rPr>
          <w:rFonts w:ascii="Garamond" w:eastAsia="Garamond" w:hAnsi="Garamond" w:cs="Garamond"/>
          <w:sz w:val="20"/>
          <w:szCs w:val="20"/>
        </w:rPr>
        <w:t xml:space="preserve">Does </w:t>
      </w:r>
      <w:r w:rsidRPr="006D563B">
        <w:rPr>
          <w:rFonts w:ascii="Garamond" w:eastAsia="Garamond" w:hAnsi="Garamond" w:cs="Garamond"/>
          <w:b/>
          <w:sz w:val="20"/>
          <w:szCs w:val="20"/>
        </w:rPr>
        <w:t xml:space="preserve">Sound </w:t>
      </w:r>
      <w:r w:rsidRPr="006D563B">
        <w:rPr>
          <w:rFonts w:ascii="Garamond" w:eastAsia="Garamond" w:hAnsi="Garamond" w:cs="Garamond"/>
          <w:sz w:val="20"/>
          <w:szCs w:val="20"/>
        </w:rPr>
        <w:t>get us all the way to the most robust versions of the principles invoked by Willard-Kyle (</w:t>
      </w:r>
      <w:r w:rsidR="00CF7DF5">
        <w:rPr>
          <w:rFonts w:ascii="Garamond" w:eastAsia="Garamond" w:hAnsi="Garamond" w:cs="Garamond"/>
          <w:sz w:val="20"/>
          <w:szCs w:val="20"/>
        </w:rPr>
        <w:t>2023b</w:t>
      </w:r>
      <w:r w:rsidRPr="006D563B">
        <w:rPr>
          <w:rFonts w:ascii="Garamond" w:eastAsia="Garamond" w:hAnsi="Garamond" w:cs="Garamond"/>
          <w:sz w:val="20"/>
          <w:szCs w:val="20"/>
        </w:rPr>
        <w:t xml:space="preserve">) or Whitcomb &amp; </w:t>
      </w:r>
      <w:proofErr w:type="spellStart"/>
      <w:r w:rsidRPr="006D563B">
        <w:rPr>
          <w:rFonts w:ascii="Garamond" w:eastAsia="Garamond" w:hAnsi="Garamond" w:cs="Garamond"/>
          <w:sz w:val="20"/>
          <w:szCs w:val="20"/>
        </w:rPr>
        <w:t>Millson</w:t>
      </w:r>
      <w:proofErr w:type="spellEnd"/>
      <w:r w:rsidRPr="006D563B">
        <w:rPr>
          <w:rFonts w:ascii="Garamond" w:eastAsia="Garamond" w:hAnsi="Garamond" w:cs="Garamond"/>
          <w:sz w:val="20"/>
          <w:szCs w:val="20"/>
        </w:rPr>
        <w:t xml:space="preserve"> (forthcoming)? No. Their principles required not only that </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is sound, but that the soundness of </w:t>
      </w:r>
      <w:r w:rsidRPr="006D563B">
        <w:rPr>
          <w:rFonts w:ascii="Garamond" w:eastAsia="Garamond" w:hAnsi="Garamond" w:cs="Garamond"/>
          <w:i/>
          <w:sz w:val="20"/>
          <w:szCs w:val="20"/>
        </w:rPr>
        <w:t xml:space="preserve">Q </w:t>
      </w:r>
      <w:r w:rsidRPr="006D563B">
        <w:rPr>
          <w:rFonts w:ascii="Garamond" w:eastAsia="Garamond" w:hAnsi="Garamond" w:cs="Garamond"/>
          <w:sz w:val="20"/>
          <w:szCs w:val="20"/>
        </w:rPr>
        <w:t xml:space="preserve">is at least derivable from what the agent knows. </w:t>
      </w:r>
      <w:proofErr w:type="gramStart"/>
      <w:r w:rsidRPr="006D563B">
        <w:rPr>
          <w:rFonts w:ascii="Garamond" w:eastAsia="Garamond" w:hAnsi="Garamond" w:cs="Garamond"/>
          <w:sz w:val="20"/>
          <w:szCs w:val="20"/>
        </w:rPr>
        <w:t>So</w:t>
      </w:r>
      <w:proofErr w:type="gramEnd"/>
      <w:r w:rsidRPr="006D563B">
        <w:rPr>
          <w:rFonts w:ascii="Garamond" w:eastAsia="Garamond" w:hAnsi="Garamond" w:cs="Garamond"/>
          <w:sz w:val="20"/>
          <w:szCs w:val="20"/>
        </w:rPr>
        <w:t xml:space="preserve"> although adopting </w:t>
      </w:r>
      <w:r w:rsidRPr="006D563B">
        <w:rPr>
          <w:rFonts w:ascii="Garamond" w:eastAsia="Garamond" w:hAnsi="Garamond" w:cs="Garamond"/>
          <w:b/>
          <w:sz w:val="20"/>
          <w:szCs w:val="20"/>
        </w:rPr>
        <w:t xml:space="preserve">IGN </w:t>
      </w:r>
      <w:r w:rsidRPr="006D563B">
        <w:rPr>
          <w:rFonts w:ascii="Garamond" w:eastAsia="Garamond" w:hAnsi="Garamond" w:cs="Garamond"/>
          <w:sz w:val="20"/>
          <w:szCs w:val="20"/>
        </w:rPr>
        <w:t xml:space="preserve">would bring interrogative epistemology into the soundness side of the discussion, adopting </w:t>
      </w:r>
      <w:r w:rsidRPr="006D563B">
        <w:rPr>
          <w:rFonts w:ascii="Garamond" w:eastAsia="Garamond" w:hAnsi="Garamond" w:cs="Garamond"/>
          <w:b/>
          <w:sz w:val="20"/>
          <w:szCs w:val="20"/>
        </w:rPr>
        <w:t xml:space="preserve">IGN </w:t>
      </w:r>
      <w:r w:rsidRPr="006D563B">
        <w:rPr>
          <w:rFonts w:ascii="Garamond" w:eastAsia="Garamond" w:hAnsi="Garamond" w:cs="Garamond"/>
          <w:sz w:val="20"/>
          <w:szCs w:val="20"/>
        </w:rPr>
        <w:t>would not, by itself, settle whether any of the more ambitious soundness-side norms are true.</w:t>
      </w:r>
    </w:p>
  </w:footnote>
  <w:footnote w:id="14">
    <w:p w14:paraId="00000092"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e.g., Haack (2001: 25–26), </w:t>
      </w:r>
      <w:proofErr w:type="spellStart"/>
      <w:r w:rsidRPr="006D563B">
        <w:rPr>
          <w:rFonts w:ascii="Garamond" w:eastAsia="Garamond" w:hAnsi="Garamond" w:cs="Garamond"/>
          <w:sz w:val="20"/>
          <w:szCs w:val="20"/>
        </w:rPr>
        <w:t>Rescher</w:t>
      </w:r>
      <w:proofErr w:type="spellEnd"/>
      <w:r w:rsidRPr="006D563B">
        <w:rPr>
          <w:rFonts w:ascii="Garamond" w:eastAsia="Garamond" w:hAnsi="Garamond" w:cs="Garamond"/>
          <w:sz w:val="20"/>
          <w:szCs w:val="20"/>
        </w:rPr>
        <w:t xml:space="preserve"> (2005: 28; 2009: 1–2), Haas &amp; Vogt (2015), and Le </w:t>
      </w:r>
      <w:proofErr w:type="spellStart"/>
      <w:r w:rsidRPr="006D563B">
        <w:rPr>
          <w:rFonts w:ascii="Garamond" w:eastAsia="Garamond" w:hAnsi="Garamond" w:cs="Garamond"/>
          <w:sz w:val="20"/>
          <w:szCs w:val="20"/>
        </w:rPr>
        <w:t>Morvan</w:t>
      </w:r>
      <w:proofErr w:type="spellEnd"/>
      <w:r w:rsidRPr="006D563B">
        <w:rPr>
          <w:rFonts w:ascii="Garamond" w:eastAsia="Garamond" w:hAnsi="Garamond" w:cs="Garamond"/>
          <w:sz w:val="20"/>
          <w:szCs w:val="20"/>
        </w:rPr>
        <w:t xml:space="preserve"> (2022) (though the latter denies </w:t>
      </w:r>
      <w:proofErr w:type="spellStart"/>
      <w:r w:rsidRPr="006D563B">
        <w:rPr>
          <w:rFonts w:ascii="Garamond" w:eastAsia="Garamond" w:hAnsi="Garamond" w:cs="Garamond"/>
          <w:sz w:val="20"/>
          <w:szCs w:val="20"/>
        </w:rPr>
        <w:t>factivity</w:t>
      </w:r>
      <w:proofErr w:type="spellEnd"/>
      <w:r w:rsidRPr="006D563B">
        <w:rPr>
          <w:rFonts w:ascii="Garamond" w:eastAsia="Garamond" w:hAnsi="Garamond" w:cs="Garamond"/>
          <w:sz w:val="20"/>
          <w:szCs w:val="20"/>
        </w:rPr>
        <w:t>).</w:t>
      </w:r>
    </w:p>
  </w:footnote>
  <w:footnote w:id="15">
    <w:p w14:paraId="00000093"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Goldman (1999: 5), Guerrero (2007: 62–63), van </w:t>
      </w:r>
      <w:proofErr w:type="spellStart"/>
      <w:r w:rsidRPr="006D563B">
        <w:rPr>
          <w:rFonts w:ascii="Garamond" w:eastAsia="Garamond" w:hAnsi="Garamond" w:cs="Garamond"/>
          <w:sz w:val="20"/>
          <w:szCs w:val="20"/>
        </w:rPr>
        <w:t>Woudenberg</w:t>
      </w:r>
      <w:proofErr w:type="spellEnd"/>
      <w:r w:rsidRPr="006D563B">
        <w:rPr>
          <w:rFonts w:ascii="Garamond" w:eastAsia="Garamond" w:hAnsi="Garamond" w:cs="Garamond"/>
          <w:sz w:val="20"/>
          <w:szCs w:val="20"/>
        </w:rPr>
        <w:t xml:space="preserve"> (2009), and Peels (2023: 56–62).</w:t>
      </w:r>
    </w:p>
  </w:footnote>
  <w:footnote w:id="16">
    <w:p w14:paraId="00000094" w14:textId="5C4D193A"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See </w:t>
      </w:r>
      <w:proofErr w:type="spellStart"/>
      <w:r w:rsidRPr="006D563B">
        <w:rPr>
          <w:rFonts w:ascii="Garamond" w:eastAsia="Garamond" w:hAnsi="Garamond" w:cs="Garamond"/>
          <w:sz w:val="20"/>
          <w:szCs w:val="20"/>
        </w:rPr>
        <w:t>Meylan</w:t>
      </w:r>
      <w:proofErr w:type="spellEnd"/>
      <w:r w:rsidRPr="006D563B">
        <w:rPr>
          <w:rFonts w:ascii="Garamond" w:eastAsia="Garamond" w:hAnsi="Garamond" w:cs="Garamond"/>
          <w:sz w:val="20"/>
          <w:szCs w:val="20"/>
        </w:rPr>
        <w:t xml:space="preserve"> (2020, 2022) and Pritchard (2021). The relevant badness is variously theorized</w:t>
      </w:r>
      <w:r w:rsidR="006433B0" w:rsidRPr="006D563B">
        <w:rPr>
          <w:rFonts w:ascii="Garamond" w:eastAsia="Garamond" w:hAnsi="Garamond" w:cs="Garamond"/>
          <w:sz w:val="20"/>
          <w:szCs w:val="20"/>
        </w:rPr>
        <w:t xml:space="preserve"> </w:t>
      </w:r>
      <w:r w:rsidRPr="006D563B">
        <w:rPr>
          <w:rFonts w:ascii="Garamond" w:eastAsia="Garamond" w:hAnsi="Garamond" w:cs="Garamond"/>
          <w:sz w:val="20"/>
          <w:szCs w:val="20"/>
        </w:rPr>
        <w:t xml:space="preserve">but is often taken to involve failure to perform an inquiry or </w:t>
      </w:r>
      <w:r w:rsidR="00313968">
        <w:rPr>
          <w:rFonts w:ascii="Garamond" w:eastAsia="Garamond" w:hAnsi="Garamond" w:cs="Garamond"/>
          <w:sz w:val="20"/>
          <w:szCs w:val="20"/>
        </w:rPr>
        <w:t xml:space="preserve">failure </w:t>
      </w:r>
      <w:r w:rsidRPr="006D563B">
        <w:rPr>
          <w:rFonts w:ascii="Garamond" w:eastAsia="Garamond" w:hAnsi="Garamond" w:cs="Garamond"/>
          <w:sz w:val="20"/>
          <w:szCs w:val="20"/>
        </w:rPr>
        <w:t>to do so well.</w:t>
      </w:r>
    </w:p>
  </w:footnote>
  <w:footnote w:id="17">
    <w:p w14:paraId="00000095" w14:textId="7226B1BD"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056F6F" w:rsidRPr="006D563B">
        <w:rPr>
          <w:rFonts w:ascii="Garamond" w:eastAsia="Garamond" w:hAnsi="Garamond" w:cs="Garamond"/>
          <w:sz w:val="20"/>
          <w:szCs w:val="20"/>
        </w:rPr>
        <w:t>There could also be</w:t>
      </w:r>
      <w:r w:rsidRPr="006D563B">
        <w:rPr>
          <w:rFonts w:ascii="Garamond" w:eastAsia="Garamond" w:hAnsi="Garamond" w:cs="Garamond"/>
          <w:sz w:val="20"/>
          <w:szCs w:val="20"/>
        </w:rPr>
        <w:t xml:space="preserve"> a ‘New Normative View’ that</w:t>
      </w:r>
      <w:r w:rsidR="00313968">
        <w:rPr>
          <w:rFonts w:ascii="Garamond" w:eastAsia="Garamond" w:hAnsi="Garamond" w:cs="Garamond"/>
          <w:sz w:val="20"/>
          <w:szCs w:val="20"/>
        </w:rPr>
        <w:t>, in addition to having</w:t>
      </w:r>
      <w:r w:rsidR="00056F6F" w:rsidRPr="006D563B">
        <w:rPr>
          <w:rFonts w:ascii="Garamond" w:eastAsia="Garamond" w:hAnsi="Garamond" w:cs="Garamond"/>
          <w:sz w:val="20"/>
          <w:szCs w:val="20"/>
        </w:rPr>
        <w:t xml:space="preserve"> a disvalue clause</w:t>
      </w:r>
      <w:r w:rsidR="00313968">
        <w:rPr>
          <w:rFonts w:ascii="Garamond" w:eastAsia="Garamond" w:hAnsi="Garamond" w:cs="Garamond"/>
          <w:sz w:val="20"/>
          <w:szCs w:val="20"/>
        </w:rPr>
        <w:t xml:space="preserve">, also </w:t>
      </w:r>
      <w:r w:rsidRPr="006D563B">
        <w:rPr>
          <w:rFonts w:ascii="Garamond" w:eastAsia="Garamond" w:hAnsi="Garamond" w:cs="Garamond"/>
          <w:sz w:val="20"/>
          <w:szCs w:val="20"/>
        </w:rPr>
        <w:t xml:space="preserve">replaces instances of ‘knowledge’ with ‘true belief’. </w:t>
      </w:r>
    </w:p>
  </w:footnote>
  <w:footnote w:id="18">
    <w:p w14:paraId="00000090" w14:textId="77777777"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Gettier (1963)</w:t>
      </w:r>
    </w:p>
  </w:footnote>
  <w:footnote w:id="19">
    <w:p w14:paraId="00000091" w14:textId="77FA3E1B"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6433B0" w:rsidRPr="006D563B">
        <w:rPr>
          <w:rFonts w:ascii="Garamond" w:eastAsia="Garamond" w:hAnsi="Garamond" w:cs="Garamond"/>
          <w:sz w:val="20"/>
          <w:szCs w:val="20"/>
        </w:rPr>
        <w:t>This</w:t>
      </w:r>
      <w:r w:rsidRPr="006D563B">
        <w:rPr>
          <w:rFonts w:ascii="Garamond" w:eastAsia="Garamond" w:hAnsi="Garamond" w:cs="Garamond"/>
          <w:sz w:val="20"/>
          <w:szCs w:val="20"/>
        </w:rPr>
        <w:t xml:space="preserve"> is also predicted by Friedman’s (2019) norm, DBI</w:t>
      </w:r>
      <w:r w:rsidR="006433B0" w:rsidRPr="006D563B">
        <w:rPr>
          <w:rFonts w:ascii="Garamond" w:eastAsia="Garamond" w:hAnsi="Garamond" w:cs="Garamond"/>
          <w:sz w:val="20"/>
          <w:szCs w:val="20"/>
        </w:rPr>
        <w:t xml:space="preserve">. </w:t>
      </w:r>
      <w:r w:rsidRPr="006D563B">
        <w:rPr>
          <w:rFonts w:ascii="Garamond" w:eastAsia="Garamond" w:hAnsi="Garamond" w:cs="Garamond"/>
          <w:sz w:val="20"/>
          <w:szCs w:val="20"/>
        </w:rPr>
        <w:t>See Sapir &amp; van Elswyk (2021) for critique.</w:t>
      </w:r>
    </w:p>
  </w:footnote>
  <w:footnote w:id="20">
    <w:p w14:paraId="0000007A" w14:textId="5AD9BF71" w:rsidR="004A601C" w:rsidRPr="006D563B" w:rsidRDefault="00000000" w:rsidP="006D563B">
      <w:pPr>
        <w:spacing w:line="240" w:lineRule="auto"/>
        <w:ind w:right="1109"/>
        <w:rPr>
          <w:rFonts w:ascii="Garamond" w:eastAsia="Garamond" w:hAnsi="Garamond" w:cs="Garamond"/>
          <w:sz w:val="20"/>
          <w:szCs w:val="20"/>
        </w:rPr>
      </w:pPr>
      <w:r w:rsidRPr="006D563B">
        <w:rPr>
          <w:rFonts w:ascii="Garamond" w:hAnsi="Garamond"/>
          <w:sz w:val="20"/>
          <w:szCs w:val="20"/>
          <w:vertAlign w:val="superscript"/>
        </w:rPr>
        <w:footnoteRef/>
      </w:r>
      <w:r w:rsidRPr="006D563B">
        <w:rPr>
          <w:rFonts w:ascii="Garamond" w:eastAsia="Garamond" w:hAnsi="Garamond" w:cs="Garamond"/>
          <w:sz w:val="20"/>
          <w:szCs w:val="20"/>
        </w:rPr>
        <w:t xml:space="preserve"> </w:t>
      </w:r>
      <w:r w:rsidR="002E5054">
        <w:rPr>
          <w:rFonts w:ascii="Garamond" w:hAnsi="Garamond"/>
          <w:color w:val="000000"/>
          <w:sz w:val="20"/>
          <w:szCs w:val="20"/>
        </w:rPr>
        <w:t xml:space="preserve">I’m </w:t>
      </w:r>
      <w:r w:rsidR="002E5054">
        <w:rPr>
          <w:rFonts w:ascii="Garamond" w:hAnsi="Garamond"/>
          <w:color w:val="000000"/>
          <w:sz w:val="20"/>
          <w:szCs w:val="20"/>
        </w:rPr>
        <w:t>very g</w:t>
      </w:r>
      <w:r w:rsidR="002E5054">
        <w:rPr>
          <w:rFonts w:ascii="Garamond" w:hAnsi="Garamond"/>
          <w:color w:val="000000"/>
          <w:sz w:val="20"/>
          <w:szCs w:val="20"/>
        </w:rPr>
        <w:t xml:space="preserve">rateful to Arianna Falbo, Chris Kelp, Matt McGrath, Oscar </w:t>
      </w:r>
      <w:proofErr w:type="spellStart"/>
      <w:r w:rsidR="002E5054">
        <w:rPr>
          <w:rFonts w:ascii="Garamond" w:hAnsi="Garamond"/>
          <w:color w:val="000000"/>
          <w:sz w:val="20"/>
          <w:szCs w:val="20"/>
        </w:rPr>
        <w:t>Piedrahita</w:t>
      </w:r>
      <w:proofErr w:type="spellEnd"/>
      <w:r w:rsidR="002E5054">
        <w:rPr>
          <w:rFonts w:ascii="Garamond" w:hAnsi="Garamond"/>
          <w:color w:val="000000"/>
          <w:sz w:val="20"/>
          <w:szCs w:val="20"/>
        </w:rPr>
        <w:t xml:space="preserve">, Mona </w:t>
      </w:r>
      <w:proofErr w:type="spellStart"/>
      <w:r w:rsidR="002E5054">
        <w:rPr>
          <w:rFonts w:ascii="Garamond" w:hAnsi="Garamond"/>
          <w:color w:val="000000"/>
          <w:sz w:val="20"/>
          <w:szCs w:val="20"/>
        </w:rPr>
        <w:t>Simion</w:t>
      </w:r>
      <w:proofErr w:type="spellEnd"/>
      <w:r w:rsidR="002E5054">
        <w:rPr>
          <w:rFonts w:ascii="Garamond" w:hAnsi="Garamond"/>
          <w:color w:val="000000"/>
          <w:sz w:val="20"/>
          <w:szCs w:val="20"/>
        </w:rPr>
        <w:t>, Josh Thorpe, Dennis Whitcomb</w:t>
      </w:r>
      <w:r w:rsidR="00C1026F">
        <w:rPr>
          <w:rFonts w:ascii="Garamond" w:hAnsi="Garamond"/>
          <w:color w:val="000000"/>
          <w:sz w:val="20"/>
          <w:szCs w:val="20"/>
        </w:rPr>
        <w:t xml:space="preserve">, and an </w:t>
      </w:r>
      <w:r w:rsidR="00674AFF">
        <w:rPr>
          <w:rFonts w:ascii="Garamond" w:hAnsi="Garamond"/>
          <w:color w:val="000000"/>
          <w:sz w:val="20"/>
          <w:szCs w:val="20"/>
        </w:rPr>
        <w:t>anonymous</w:t>
      </w:r>
      <w:r w:rsidR="00C1026F">
        <w:rPr>
          <w:rFonts w:ascii="Garamond" w:hAnsi="Garamond"/>
          <w:color w:val="000000"/>
          <w:sz w:val="20"/>
          <w:szCs w:val="20"/>
        </w:rPr>
        <w:t xml:space="preserve"> reviewer </w:t>
      </w:r>
      <w:r w:rsidR="002E5054">
        <w:rPr>
          <w:rFonts w:ascii="Garamond" w:hAnsi="Garamond"/>
          <w:color w:val="000000"/>
          <w:sz w:val="20"/>
          <w:szCs w:val="20"/>
        </w:rPr>
        <w:t xml:space="preserve">for </w:t>
      </w:r>
      <w:r w:rsidR="002E5054">
        <w:rPr>
          <w:rFonts w:ascii="Garamond" w:hAnsi="Garamond"/>
          <w:color w:val="000000"/>
          <w:sz w:val="20"/>
          <w:szCs w:val="20"/>
        </w:rPr>
        <w:t xml:space="preserve">insightful discussions about this paper. This project was funded, in part, by </w:t>
      </w:r>
      <w:proofErr w:type="spellStart"/>
      <w:r w:rsidR="002E5054">
        <w:rPr>
          <w:rFonts w:ascii="Garamond" w:hAnsi="Garamond"/>
          <w:color w:val="000000"/>
          <w:sz w:val="20"/>
          <w:szCs w:val="20"/>
        </w:rPr>
        <w:t>Therme</w:t>
      </w:r>
      <w:proofErr w:type="spellEnd"/>
      <w:r w:rsidR="002E5054">
        <w:rPr>
          <w:rFonts w:ascii="Garamond" w:hAnsi="Garamond"/>
          <w:color w:val="000000"/>
          <w:sz w:val="20"/>
          <w:szCs w:val="20"/>
        </w:rPr>
        <w:t xml:space="preserv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5D3D"/>
    <w:multiLevelType w:val="multilevel"/>
    <w:tmpl w:val="7A1C0C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69233C2"/>
    <w:multiLevelType w:val="multilevel"/>
    <w:tmpl w:val="933C0B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95842135">
    <w:abstractNumId w:val="1"/>
  </w:num>
  <w:num w:numId="2" w16cid:durableId="157412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1C"/>
    <w:rsid w:val="00056F6F"/>
    <w:rsid w:val="000C5B8C"/>
    <w:rsid w:val="002053B6"/>
    <w:rsid w:val="002E5054"/>
    <w:rsid w:val="00313968"/>
    <w:rsid w:val="004A601C"/>
    <w:rsid w:val="004D608E"/>
    <w:rsid w:val="00585A9C"/>
    <w:rsid w:val="005C4701"/>
    <w:rsid w:val="006433B0"/>
    <w:rsid w:val="00674AFF"/>
    <w:rsid w:val="006D563B"/>
    <w:rsid w:val="007E16E5"/>
    <w:rsid w:val="00844682"/>
    <w:rsid w:val="008A62AA"/>
    <w:rsid w:val="0090180F"/>
    <w:rsid w:val="00B02609"/>
    <w:rsid w:val="00BE4B83"/>
    <w:rsid w:val="00C1026F"/>
    <w:rsid w:val="00C15909"/>
    <w:rsid w:val="00CF7DF5"/>
    <w:rsid w:val="00EC6F45"/>
    <w:rsid w:val="00EF6592"/>
    <w:rsid w:val="00F26146"/>
    <w:rsid w:val="00F3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1EA12"/>
  <w15:docId w15:val="{42036107-769A-BD46-A00F-381D7099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D563B"/>
    <w:pPr>
      <w:spacing w:line="240" w:lineRule="auto"/>
    </w:pPr>
    <w:rPr>
      <w:sz w:val="20"/>
      <w:szCs w:val="20"/>
    </w:rPr>
  </w:style>
  <w:style w:type="character" w:customStyle="1" w:styleId="FootnoteTextChar">
    <w:name w:val="Footnote Text Char"/>
    <w:basedOn w:val="DefaultParagraphFont"/>
    <w:link w:val="FootnoteText"/>
    <w:uiPriority w:val="99"/>
    <w:semiHidden/>
    <w:rsid w:val="006D563B"/>
    <w:rPr>
      <w:sz w:val="20"/>
      <w:szCs w:val="20"/>
    </w:rPr>
  </w:style>
  <w:style w:type="character" w:styleId="FootnoteReference">
    <w:name w:val="footnote reference"/>
    <w:basedOn w:val="DefaultParagraphFont"/>
    <w:uiPriority w:val="99"/>
    <w:semiHidden/>
    <w:unhideWhenUsed/>
    <w:rsid w:val="006D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Willard-Kyle</cp:lastModifiedBy>
  <cp:revision>4</cp:revision>
  <dcterms:created xsi:type="dcterms:W3CDTF">2024-04-18T14:55:00Z</dcterms:created>
  <dcterms:modified xsi:type="dcterms:W3CDTF">2024-04-18T14:56:00Z</dcterms:modified>
</cp:coreProperties>
</file>