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2CE6" w14:textId="32D8D853" w:rsidR="00C654A9" w:rsidRPr="00974E17" w:rsidRDefault="00C654A9" w:rsidP="00BC4D71">
      <w:pPr>
        <w:widowControl w:val="0"/>
        <w:autoSpaceDE w:val="0"/>
        <w:autoSpaceDN w:val="0"/>
        <w:adjustRightInd w:val="0"/>
        <w:spacing w:line="360" w:lineRule="auto"/>
        <w:jc w:val="center"/>
        <w:rPr>
          <w:rFonts w:asciiTheme="majorHAnsi" w:hAnsiTheme="majorHAnsi" w:cs="Times New Roman"/>
          <w:b/>
          <w:iCs/>
        </w:rPr>
      </w:pPr>
      <w:r w:rsidRPr="00974E17">
        <w:rPr>
          <w:rFonts w:asciiTheme="majorHAnsi" w:hAnsiTheme="majorHAnsi" w:cs="Times New Roman"/>
          <w:b/>
          <w:iCs/>
        </w:rPr>
        <w:t>T</w:t>
      </w:r>
      <w:r w:rsidR="00DC5768" w:rsidRPr="00974E17">
        <w:rPr>
          <w:rFonts w:asciiTheme="majorHAnsi" w:hAnsiTheme="majorHAnsi" w:cs="Times New Roman"/>
          <w:b/>
          <w:iCs/>
        </w:rPr>
        <w:t>he Philosophy of M</w:t>
      </w:r>
      <w:r w:rsidR="008C49A6" w:rsidRPr="00974E17">
        <w:rPr>
          <w:rFonts w:asciiTheme="majorHAnsi" w:hAnsiTheme="majorHAnsi" w:cs="Times New Roman"/>
          <w:b/>
          <w:iCs/>
        </w:rPr>
        <w:t>ind-</w:t>
      </w:r>
      <w:r w:rsidR="00DC5768" w:rsidRPr="00974E17">
        <w:rPr>
          <w:rFonts w:asciiTheme="majorHAnsi" w:hAnsiTheme="majorHAnsi" w:cs="Times New Roman"/>
          <w:b/>
          <w:iCs/>
        </w:rPr>
        <w:t>Wandering</w:t>
      </w:r>
    </w:p>
    <w:p w14:paraId="2CCDA432" w14:textId="77777777" w:rsidR="009D299D" w:rsidRPr="00974E17" w:rsidRDefault="00C654A9" w:rsidP="00BC4D71">
      <w:pPr>
        <w:spacing w:line="360" w:lineRule="auto"/>
        <w:jc w:val="center"/>
        <w:outlineLvl w:val="0"/>
        <w:rPr>
          <w:rFonts w:asciiTheme="majorHAnsi" w:hAnsiTheme="majorHAnsi" w:cs="Times New Roman"/>
          <w:vertAlign w:val="superscript"/>
        </w:rPr>
      </w:pPr>
      <w:r w:rsidRPr="00974E17">
        <w:rPr>
          <w:rFonts w:asciiTheme="majorHAnsi" w:hAnsiTheme="majorHAnsi" w:cs="Times New Roman"/>
        </w:rPr>
        <w:t>Zachary C. Irving and Evan Thompson</w:t>
      </w:r>
    </w:p>
    <w:p w14:paraId="63594E4B" w14:textId="6820E568" w:rsidR="00C654A9" w:rsidRPr="00974E17" w:rsidRDefault="00C654A9" w:rsidP="00BC4D71">
      <w:pPr>
        <w:spacing w:line="360" w:lineRule="auto"/>
        <w:jc w:val="center"/>
        <w:outlineLvl w:val="0"/>
        <w:rPr>
          <w:rFonts w:asciiTheme="majorHAnsi" w:hAnsiTheme="majorHAnsi" w:cs="Times New Roman"/>
        </w:rPr>
      </w:pPr>
      <w:r w:rsidRPr="00974E17">
        <w:rPr>
          <w:rFonts w:asciiTheme="majorHAnsi" w:hAnsiTheme="majorHAnsi" w:cs="Times New Roman"/>
        </w:rPr>
        <w:t xml:space="preserve"> </w:t>
      </w:r>
    </w:p>
    <w:p w14:paraId="6B167A02" w14:textId="48CCC816" w:rsidR="00E14499" w:rsidRPr="00974E17" w:rsidRDefault="00E14499" w:rsidP="00BC4D71">
      <w:pPr>
        <w:spacing w:line="360" w:lineRule="auto"/>
        <w:rPr>
          <w:rFonts w:asciiTheme="majorHAnsi" w:hAnsiTheme="majorHAnsi" w:cs="Times New Roman"/>
          <w:b/>
          <w:bCs/>
        </w:rPr>
      </w:pPr>
      <w:r w:rsidRPr="00974E17">
        <w:rPr>
          <w:rFonts w:asciiTheme="majorHAnsi" w:hAnsiTheme="majorHAnsi" w:cs="Times New Roman"/>
          <w:b/>
          <w:bCs/>
        </w:rPr>
        <w:t>Abstract</w:t>
      </w:r>
      <w:r w:rsidR="001D794D" w:rsidRPr="00974E17">
        <w:rPr>
          <w:rFonts w:asciiTheme="majorHAnsi" w:hAnsiTheme="majorHAnsi" w:cs="Times New Roman"/>
          <w:b/>
          <w:bCs/>
        </w:rPr>
        <w:t xml:space="preserve"> and </w:t>
      </w:r>
      <w:r w:rsidRPr="00974E17">
        <w:rPr>
          <w:rFonts w:asciiTheme="majorHAnsi" w:hAnsiTheme="majorHAnsi" w:cs="Times New Roman"/>
          <w:b/>
          <w:bCs/>
        </w:rPr>
        <w:t>Keywords</w:t>
      </w:r>
    </w:p>
    <w:p w14:paraId="27EECF16" w14:textId="1F73FC0D" w:rsidR="007E3B65" w:rsidRDefault="007E3B65" w:rsidP="007E3B65">
      <w:pPr>
        <w:spacing w:line="360" w:lineRule="auto"/>
        <w:rPr>
          <w:rFonts w:asciiTheme="majorHAnsi" w:hAnsiTheme="majorHAnsi" w:cs="Times New Roman"/>
          <w:noProof/>
        </w:rPr>
      </w:pPr>
      <w:r>
        <w:rPr>
          <w:rFonts w:asciiTheme="majorHAnsi" w:hAnsiTheme="majorHAnsi" w:cs="Times New Roman"/>
          <w:bCs/>
        </w:rPr>
        <w:t xml:space="preserve">Our paper serves as an introduction to a budding field: the philosophy of mind-wandering. We begin with a philosophical critique of the standard psychological definitions of mind-wandering as task-unrelated or stimulus-independent. Although these definitions have helped bring mind-wandering research onto centre stage in </w:t>
      </w:r>
      <w:r w:rsidRPr="00974E17">
        <w:rPr>
          <w:rFonts w:asciiTheme="majorHAnsi" w:hAnsiTheme="majorHAnsi" w:cs="Times New Roman"/>
        </w:rPr>
        <w:t xml:space="preserve">psychology and cognitive </w:t>
      </w:r>
      <w:r>
        <w:rPr>
          <w:rFonts w:asciiTheme="majorHAnsi" w:hAnsiTheme="majorHAnsi" w:cs="Times New Roman"/>
        </w:rPr>
        <w:t>neuroscience, they have</w:t>
      </w:r>
      <w:r w:rsidRPr="00974E17">
        <w:rPr>
          <w:rFonts w:asciiTheme="majorHAnsi" w:hAnsiTheme="majorHAnsi" w:cs="Times New Roman"/>
          <w:noProof/>
        </w:rPr>
        <w:t xml:space="preserve"> substantial limitations that </w:t>
      </w:r>
      <w:r w:rsidR="00431046">
        <w:rPr>
          <w:rFonts w:asciiTheme="majorHAnsi" w:hAnsiTheme="majorHAnsi" w:cs="Times New Roman"/>
          <w:noProof/>
        </w:rPr>
        <w:t xml:space="preserve">researchers must overcome to move forward. </w:t>
      </w:r>
      <w:r w:rsidRPr="00974E17">
        <w:rPr>
          <w:rFonts w:asciiTheme="majorHAnsi" w:hAnsiTheme="majorHAnsi" w:cs="Times New Roman"/>
          <w:noProof/>
        </w:rPr>
        <w:t>Specifically, the standard definitions do not account for (i) the dynamics of mind wandering, (ii) task-unrelated thought that does not qualify as mind-wandering, and (iii) the ways that mind-wandering can be task-related.</w:t>
      </w:r>
      <w:r w:rsidRPr="00974E17">
        <w:rPr>
          <w:rFonts w:asciiTheme="majorHAnsi" w:hAnsiTheme="majorHAnsi" w:cs="Times New Roman"/>
          <w:noProof/>
        </w:rPr>
        <w:t xml:space="preserve"> </w:t>
      </w:r>
      <w:r w:rsidRPr="00974E17">
        <w:rPr>
          <w:rFonts w:asciiTheme="majorHAnsi" w:hAnsiTheme="majorHAnsi" w:cs="Times New Roman"/>
          <w:noProof/>
        </w:rPr>
        <w:t>We then survey three philosophical accounts that improve upon the current psychologi</w:t>
      </w:r>
      <w:r w:rsidR="00431046">
        <w:rPr>
          <w:rFonts w:asciiTheme="majorHAnsi" w:hAnsiTheme="majorHAnsi" w:cs="Times New Roman"/>
          <w:noProof/>
        </w:rPr>
        <w:t>cal definitions</w:t>
      </w:r>
      <w:r>
        <w:rPr>
          <w:rFonts w:asciiTheme="majorHAnsi" w:hAnsiTheme="majorHAnsi" w:cs="Times New Roman"/>
          <w:noProof/>
        </w:rPr>
        <w:t>. We first present our account of mind-wandering as “unguided thinking”</w:t>
      </w:r>
      <w:r>
        <w:rPr>
          <w:rFonts w:asciiTheme="majorHAnsi" w:hAnsiTheme="majorHAnsi" w:cs="Times New Roman"/>
          <w:noProof/>
        </w:rPr>
        <w:t>.</w:t>
      </w:r>
      <w:r>
        <w:rPr>
          <w:rFonts w:asciiTheme="majorHAnsi" w:hAnsiTheme="majorHAnsi" w:cs="Times New Roman"/>
        </w:rPr>
        <w:t xml:space="preserve"> Next we review Thomas Metzinger’s</w:t>
      </w:r>
      <w:r w:rsidRPr="00974E17">
        <w:rPr>
          <w:rFonts w:asciiTheme="majorHAnsi" w:hAnsiTheme="majorHAnsi" w:cs="Times New Roman"/>
        </w:rPr>
        <w:t xml:space="preserve"> </w:t>
      </w:r>
      <w:r>
        <w:rPr>
          <w:rFonts w:asciiTheme="majorHAnsi" w:hAnsiTheme="majorHAnsi" w:cs="Times New Roman"/>
        </w:rPr>
        <w:t xml:space="preserve">view that mind-wandering can be defined as thought lacking meta-awareness and cognitive agency, as well as </w:t>
      </w:r>
      <w:r w:rsidRPr="00974E17">
        <w:rPr>
          <w:rFonts w:asciiTheme="majorHAnsi" w:hAnsiTheme="majorHAnsi" w:cs="Times New Roman"/>
          <w:noProof/>
        </w:rPr>
        <w:t xml:space="preserve">Peter </w:t>
      </w:r>
      <w:r w:rsidRPr="00974E17">
        <w:rPr>
          <w:rFonts w:asciiTheme="majorHAnsi" w:hAnsiTheme="majorHAnsi" w:cs="Times New Roman"/>
        </w:rPr>
        <w:t>Carruthers</w:t>
      </w:r>
      <w:r>
        <w:rPr>
          <w:rFonts w:asciiTheme="majorHAnsi" w:hAnsiTheme="majorHAnsi" w:cs="Times New Roman"/>
        </w:rPr>
        <w:t>’s</w:t>
      </w:r>
      <w:r w:rsidRPr="00974E17">
        <w:rPr>
          <w:rFonts w:asciiTheme="majorHAnsi" w:hAnsiTheme="majorHAnsi" w:cs="Times New Roman"/>
        </w:rPr>
        <w:t xml:space="preserve"> </w:t>
      </w:r>
      <w:r w:rsidRPr="00974E17">
        <w:rPr>
          <w:rFonts w:asciiTheme="majorHAnsi" w:hAnsiTheme="majorHAnsi" w:cs="Times New Roman"/>
          <w:noProof/>
        </w:rPr>
        <w:t xml:space="preserve">and Fabian </w:t>
      </w:r>
      <w:r w:rsidRPr="00974E17">
        <w:rPr>
          <w:rFonts w:asciiTheme="majorHAnsi" w:hAnsiTheme="majorHAnsi" w:cs="Times New Roman"/>
        </w:rPr>
        <w:t>Dorsch</w:t>
      </w:r>
      <w:r>
        <w:rPr>
          <w:rFonts w:asciiTheme="majorHAnsi" w:hAnsiTheme="majorHAnsi" w:cs="Times New Roman"/>
        </w:rPr>
        <w:t>’s definitions of</w:t>
      </w:r>
      <w:r w:rsidRPr="00974E17">
        <w:rPr>
          <w:rFonts w:asciiTheme="majorHAnsi" w:hAnsiTheme="majorHAnsi" w:cs="Times New Roman"/>
          <w:noProof/>
        </w:rPr>
        <w:t xml:space="preserve"> mind-wandering as disunified thinking.</w:t>
      </w:r>
      <w:r>
        <w:rPr>
          <w:rFonts w:asciiTheme="majorHAnsi" w:hAnsiTheme="majorHAnsi" w:cs="Times New Roman"/>
          <w:noProof/>
        </w:rPr>
        <w:t xml:space="preserve"> We argue that these </w:t>
      </w:r>
      <w:r>
        <w:rPr>
          <w:rFonts w:asciiTheme="majorHAnsi" w:hAnsiTheme="majorHAnsi" w:cs="Times New Roman"/>
          <w:noProof/>
        </w:rPr>
        <w:t xml:space="preserve">latter </w:t>
      </w:r>
      <w:r>
        <w:rPr>
          <w:rFonts w:asciiTheme="majorHAnsi" w:hAnsiTheme="majorHAnsi" w:cs="Times New Roman"/>
          <w:noProof/>
        </w:rPr>
        <w:t>views are inadequate, and we show that our definition of mind-wandering as unguided thinking is not only conceptually and phenomenologically precise but also can be operationalized in a principled way for empirical research.</w:t>
      </w:r>
    </w:p>
    <w:p w14:paraId="3DAF0415" w14:textId="798CEF6F" w:rsidR="00C654A9" w:rsidRDefault="00C654A9" w:rsidP="00BC4D71">
      <w:pPr>
        <w:spacing w:line="360" w:lineRule="auto"/>
        <w:rPr>
          <w:rFonts w:asciiTheme="majorHAnsi" w:hAnsiTheme="majorHAnsi" w:cs="Times New Roman"/>
          <w:bCs/>
        </w:rPr>
      </w:pPr>
    </w:p>
    <w:p w14:paraId="32EAECD8" w14:textId="297A888B" w:rsidR="007E3B65" w:rsidRPr="00431046" w:rsidRDefault="00431046" w:rsidP="00BC4D71">
      <w:pPr>
        <w:spacing w:line="360" w:lineRule="auto"/>
        <w:rPr>
          <w:rFonts w:asciiTheme="majorHAnsi" w:hAnsiTheme="majorHAnsi" w:cs="Times New Roman"/>
          <w:bCs/>
        </w:rPr>
      </w:pPr>
      <w:r w:rsidRPr="00431046">
        <w:rPr>
          <w:rFonts w:asciiTheme="majorHAnsi" w:hAnsiTheme="majorHAnsi" w:cs="Times New Roman"/>
          <w:b/>
          <w:bCs/>
        </w:rPr>
        <w:t xml:space="preserve">Keywords: </w:t>
      </w:r>
      <w:r>
        <w:rPr>
          <w:rFonts w:asciiTheme="majorHAnsi" w:hAnsiTheme="majorHAnsi" w:cs="Times New Roman"/>
          <w:bCs/>
        </w:rPr>
        <w:t xml:space="preserve">mind-wandering, </w:t>
      </w:r>
      <w:r>
        <w:rPr>
          <w:rFonts w:asciiTheme="majorHAnsi" w:hAnsiTheme="majorHAnsi" w:cs="Times New Roman"/>
          <w:bCs/>
        </w:rPr>
        <w:t>philosophy,</w:t>
      </w:r>
      <w:r>
        <w:rPr>
          <w:rFonts w:asciiTheme="majorHAnsi" w:hAnsiTheme="majorHAnsi" w:cs="Times New Roman"/>
          <w:bCs/>
        </w:rPr>
        <w:t xml:space="preserve"> guidance, rumination, goal-directed thought, task-unrelated thought, stimulus-independent thought, daydreaming, agency, spontaneity</w:t>
      </w:r>
    </w:p>
    <w:p w14:paraId="782C8663" w14:textId="77777777" w:rsidR="00431046" w:rsidRDefault="00431046" w:rsidP="00BC4D71">
      <w:pPr>
        <w:spacing w:line="360" w:lineRule="auto"/>
        <w:rPr>
          <w:rFonts w:asciiTheme="majorHAnsi" w:hAnsiTheme="majorHAnsi" w:cs="Times New Roman"/>
          <w:b/>
          <w:bCs/>
        </w:rPr>
      </w:pPr>
    </w:p>
    <w:p w14:paraId="26654949" w14:textId="3C40A796" w:rsidR="0023566D" w:rsidRPr="00974E17" w:rsidRDefault="00891834" w:rsidP="00BC4D71">
      <w:pPr>
        <w:spacing w:line="360" w:lineRule="auto"/>
        <w:rPr>
          <w:rFonts w:asciiTheme="majorHAnsi" w:hAnsiTheme="majorHAnsi" w:cs="Times New Roman"/>
          <w:b/>
          <w:bCs/>
        </w:rPr>
      </w:pPr>
      <w:r w:rsidRPr="00974E17">
        <w:rPr>
          <w:rFonts w:asciiTheme="majorHAnsi" w:hAnsiTheme="majorHAnsi" w:cs="Times New Roman"/>
          <w:b/>
          <w:bCs/>
        </w:rPr>
        <w:t>1 Introduction</w:t>
      </w:r>
    </w:p>
    <w:p w14:paraId="553FFCA8" w14:textId="2A4EA8A4" w:rsidR="00124895" w:rsidRPr="00974E17" w:rsidRDefault="0023566D" w:rsidP="00BC4D71">
      <w:pPr>
        <w:spacing w:line="360" w:lineRule="auto"/>
        <w:rPr>
          <w:rFonts w:asciiTheme="majorHAnsi" w:hAnsiTheme="majorHAnsi" w:cs="Times New Roman"/>
        </w:rPr>
      </w:pPr>
      <w:r w:rsidRPr="00974E17">
        <w:rPr>
          <w:rFonts w:asciiTheme="majorHAnsi" w:hAnsiTheme="majorHAnsi" w:cs="Times New Roman"/>
          <w:bCs/>
        </w:rPr>
        <w:t xml:space="preserve">Before </w:t>
      </w:r>
      <w:r w:rsidR="005D5A4E" w:rsidRPr="00974E17">
        <w:rPr>
          <w:rFonts w:asciiTheme="majorHAnsi" w:hAnsiTheme="majorHAnsi" w:cs="Times New Roman"/>
        </w:rPr>
        <w:t xml:space="preserve">the </w:t>
      </w:r>
      <w:r w:rsidRPr="00974E17">
        <w:rPr>
          <w:rFonts w:asciiTheme="majorHAnsi" w:hAnsiTheme="majorHAnsi" w:cs="Times New Roman"/>
        </w:rPr>
        <w:t>twenty-first</w:t>
      </w:r>
      <w:r w:rsidR="005D5A4E" w:rsidRPr="00974E17">
        <w:rPr>
          <w:rFonts w:asciiTheme="majorHAnsi" w:hAnsiTheme="majorHAnsi" w:cs="Times New Roman"/>
        </w:rPr>
        <w:t xml:space="preserve"> century, research on the wandering mind </w:t>
      </w:r>
      <w:r w:rsidR="00C73553" w:rsidRPr="00974E17">
        <w:rPr>
          <w:rFonts w:asciiTheme="majorHAnsi" w:hAnsiTheme="majorHAnsi" w:cs="Times New Roman"/>
        </w:rPr>
        <w:t xml:space="preserve">was </w:t>
      </w:r>
      <w:r w:rsidR="00BD65A9" w:rsidRPr="00974E17">
        <w:rPr>
          <w:rFonts w:asciiTheme="majorHAnsi" w:hAnsiTheme="majorHAnsi" w:cs="Times New Roman"/>
        </w:rPr>
        <w:t>“</w:t>
      </w:r>
      <w:r w:rsidR="005D5A4E" w:rsidRPr="00974E17">
        <w:rPr>
          <w:rFonts w:asciiTheme="majorHAnsi" w:hAnsiTheme="majorHAnsi" w:cs="Times New Roman"/>
        </w:rPr>
        <w:t xml:space="preserve">relegated to the backwaters of mainstream empirical psychology” </w:t>
      </w:r>
      <w:r w:rsidR="005D5A4E" w:rsidRPr="00974E17">
        <w:rPr>
          <w:rFonts w:asciiTheme="majorHAnsi" w:hAnsiTheme="majorHAnsi" w:cs="Times New Roman"/>
        </w:rPr>
        <w:fldChar w:fldCharType="begin" w:fldLock="1"/>
      </w:r>
      <w:r w:rsidR="00261718" w:rsidRPr="00974E17">
        <w:rPr>
          <w:rFonts w:asciiTheme="majorHAnsi" w:hAnsiTheme="majorHAnsi" w:cs="Times New Roman"/>
        </w:rPr>
        <w:instrText>ADDIN CSL_CITATION { "citationItems" : [ { "id" : "ITEM-1", "itemData" : { "author" : [ { "dropping-particle" : "", "family" : "Smallwood", "given" : "Jonathan", "non-dropping-particle" : "", "parse-names" : false, "suffix" : "" }, { "dropping-particle" : "", "family" : "Schooler", "given" : "Jonathan W", "non-dropping-particle" : "", "parse-names" : false, "suffix" : "" } ], "container-title" : "Psychological Bulletin", "id" : "ITEM-1", "issue" : "6", "issued" : { "date-parts" : [ [ "2006" ] ] }, "page" : "946-958", "title" : "The restless mind", "type" : "article-journal", "volume" : "132" }, "locator" : "956", "uris" : [ "http://www.mendeley.com/documents/?uuid=e9b03667-76ab-4a5f-9c5d-8a51ddce07c2" ] } ], "mendeley" : { "formattedCitation" : "(Jonathan Smallwood &amp; Schooler, 2006, p. 956)", "plainTextFormattedCitation" : "(Jonathan Smallwood &amp; Schooler, 2006, p. 956)", "previouslyFormattedCitation" : "(Jonathan Smallwood &amp; Schooler, 2006, p. 956)" }, "properties" : { "noteIndex" : 0 }, "schema" : "https://github.com/citation-style-language/schema/raw/master/csl-citation.json" }</w:instrText>
      </w:r>
      <w:r w:rsidR="005D5A4E" w:rsidRPr="00974E17">
        <w:rPr>
          <w:rFonts w:asciiTheme="majorHAnsi" w:hAnsiTheme="majorHAnsi" w:cs="Times New Roman"/>
        </w:rPr>
        <w:fldChar w:fldCharType="separate"/>
      </w:r>
      <w:r w:rsidR="00612C74" w:rsidRPr="00974E17">
        <w:rPr>
          <w:rFonts w:asciiTheme="majorHAnsi" w:hAnsiTheme="majorHAnsi" w:cs="Times New Roman"/>
          <w:noProof/>
        </w:rPr>
        <w:t>(</w:t>
      </w:r>
      <w:r w:rsidR="00261718" w:rsidRPr="00974E17">
        <w:rPr>
          <w:rFonts w:asciiTheme="majorHAnsi" w:hAnsiTheme="majorHAnsi" w:cs="Times New Roman"/>
          <w:noProof/>
        </w:rPr>
        <w:t>Smallwood &amp; Schooler, 2006, p. 956)</w:t>
      </w:r>
      <w:r w:rsidR="005D5A4E" w:rsidRPr="00974E17">
        <w:rPr>
          <w:rFonts w:asciiTheme="majorHAnsi" w:hAnsiTheme="majorHAnsi" w:cs="Times New Roman"/>
        </w:rPr>
        <w:fldChar w:fldCharType="end"/>
      </w:r>
      <w:r w:rsidR="005D5A4E" w:rsidRPr="00974E17">
        <w:rPr>
          <w:rFonts w:asciiTheme="majorHAnsi" w:hAnsiTheme="majorHAnsi" w:cs="Times New Roman"/>
        </w:rPr>
        <w:t xml:space="preserve">. </w:t>
      </w:r>
      <w:r w:rsidR="003B1AD7" w:rsidRPr="00974E17">
        <w:rPr>
          <w:rFonts w:asciiTheme="majorHAnsi" w:hAnsiTheme="majorHAnsi" w:cs="Times New Roman"/>
        </w:rPr>
        <w:t xml:space="preserve">Not anymore. Indeed, some researchers have dubbed </w:t>
      </w:r>
      <w:r w:rsidR="00AD3700" w:rsidRPr="00974E17">
        <w:rPr>
          <w:rFonts w:asciiTheme="majorHAnsi" w:hAnsiTheme="majorHAnsi" w:cs="Times New Roman"/>
        </w:rPr>
        <w:t>our time</w:t>
      </w:r>
      <w:r w:rsidR="003B1AD7" w:rsidRPr="00974E17">
        <w:rPr>
          <w:rFonts w:asciiTheme="majorHAnsi" w:hAnsiTheme="majorHAnsi" w:cs="Times New Roman"/>
        </w:rPr>
        <w:t xml:space="preserve"> </w:t>
      </w:r>
      <w:r w:rsidR="005D5A4E" w:rsidRPr="00974E17">
        <w:rPr>
          <w:rFonts w:asciiTheme="majorHAnsi" w:hAnsiTheme="majorHAnsi" w:cs="Times New Roman"/>
        </w:rPr>
        <w:t xml:space="preserve">“the era of the </w:t>
      </w:r>
      <w:r w:rsidR="005D5A4E" w:rsidRPr="00974E17">
        <w:rPr>
          <w:rFonts w:asciiTheme="majorHAnsi" w:hAnsiTheme="majorHAnsi" w:cs="Times New Roman"/>
        </w:rPr>
        <w:lastRenderedPageBreak/>
        <w:t xml:space="preserve">wandering mind” </w:t>
      </w:r>
      <w:r w:rsidR="005D5A4E" w:rsidRPr="00974E17">
        <w:rPr>
          <w:rFonts w:asciiTheme="majorHAnsi" w:hAnsiTheme="majorHAnsi" w:cs="Times New Roman"/>
        </w:rPr>
        <w:fldChar w:fldCharType="begin" w:fldLock="1"/>
      </w:r>
      <w:r w:rsidR="00B43A9A" w:rsidRPr="00974E17">
        <w:rPr>
          <w:rFonts w:asciiTheme="majorHAnsi" w:hAnsiTheme="majorHAnsi" w:cs="Times New Roman"/>
        </w:rPr>
        <w:instrText>ADDIN CSL_CITATION { "citationItems" : [ { "id" : "ITEM-1", "itemData" : { "author" : [ { "dropping-particle" : "", "family" : "Callard", "given" : "Felicity", "non-dropping-particle" : "", "parse-names" : false, "suffix" : "" }, { "dropping-particle" : "", "family" : "Smallwood", "given" : "Jonathan", "non-dropping-particle" : "", "parse-names" : false, "suffix" : "" }, { "dropping-particle" : "", "family" : "Golchert", "given" : "Johannes", "non-dropping-particle" : "", "parse-names" : false, "suffix" : "" }, { "dropping-particle" : "", "family" : "Margulies", "given" : "Daniel S", "non-dropping-particle" : "", "parse-names" : false, "suffix" : "" } ], "container-title" : "Frontiers in psychology", "id" : "ITEM-1", "issue" : "Article 891", "issued" : { "date-parts" : [ [ "2013" ] ] }, "publisher" : "Frontiers Media SA", "title" : "The era of the wandering mind? Twenty-first century research on self-generated mental activity", "type" : "article-journal", "volume" : "4" }, "uris" : [ "http://www.mendeley.com/documents/?uuid=fcbe3eb9-b0e0-4abc-a7b9-626963cdd6c1" ] } ], "mendeley" : { "formattedCitation" : "(Callard, Smallwood, Golchert, &amp; Margulies, 2013)", "plainTextFormattedCitation" : "(Callard, Smallwood, Golchert, &amp; Margulies, 2013)", "previouslyFormattedCitation" : "(Callard, Smallwood, Golchert, &amp; Margulies, 2013)" }, "properties" : { "noteIndex" : 0 }, "schema" : "https://github.com/citation-style-language/schema/raw/master/csl-citation.json" }</w:instrText>
      </w:r>
      <w:r w:rsidR="005D5A4E" w:rsidRPr="00974E17">
        <w:rPr>
          <w:rFonts w:asciiTheme="majorHAnsi" w:hAnsiTheme="majorHAnsi" w:cs="Times New Roman"/>
        </w:rPr>
        <w:fldChar w:fldCharType="separate"/>
      </w:r>
      <w:r w:rsidR="005D5A4E" w:rsidRPr="00974E17">
        <w:rPr>
          <w:rFonts w:asciiTheme="majorHAnsi" w:hAnsiTheme="majorHAnsi" w:cs="Times New Roman"/>
          <w:noProof/>
        </w:rPr>
        <w:t>(Callard, Smallwood, Golchert, &amp; Margulies, 2013)</w:t>
      </w:r>
      <w:r w:rsidR="005D5A4E" w:rsidRPr="00974E17">
        <w:rPr>
          <w:rFonts w:asciiTheme="majorHAnsi" w:hAnsiTheme="majorHAnsi" w:cs="Times New Roman"/>
        </w:rPr>
        <w:fldChar w:fldCharType="end"/>
      </w:r>
      <w:r w:rsidR="005D5A4E" w:rsidRPr="00974E17">
        <w:rPr>
          <w:rFonts w:asciiTheme="majorHAnsi" w:hAnsiTheme="majorHAnsi" w:cs="Times New Roman"/>
        </w:rPr>
        <w:t xml:space="preserve">. </w:t>
      </w:r>
      <w:r w:rsidR="004D4C18">
        <w:rPr>
          <w:rFonts w:asciiTheme="majorHAnsi" w:hAnsiTheme="majorHAnsi" w:cs="Times New Roman"/>
        </w:rPr>
        <w:t xml:space="preserve">Nevertheless, </w:t>
      </w:r>
      <w:r w:rsidR="003B1AD7" w:rsidRPr="00974E17">
        <w:rPr>
          <w:rFonts w:asciiTheme="majorHAnsi" w:hAnsiTheme="majorHAnsi" w:cs="Times New Roman"/>
        </w:rPr>
        <w:t xml:space="preserve">because the cognitive science of mind-wandering is </w:t>
      </w:r>
      <w:r w:rsidR="00A95F7D" w:rsidRPr="00974E17">
        <w:rPr>
          <w:rFonts w:asciiTheme="majorHAnsi" w:hAnsiTheme="majorHAnsi" w:cs="Times New Roman"/>
        </w:rPr>
        <w:t>so young</w:t>
      </w:r>
      <w:r w:rsidR="00C97663" w:rsidRPr="00974E17">
        <w:rPr>
          <w:rFonts w:asciiTheme="majorHAnsi" w:hAnsiTheme="majorHAnsi" w:cs="Times New Roman"/>
        </w:rPr>
        <w:t xml:space="preserve">, </w:t>
      </w:r>
      <w:r w:rsidR="00271489" w:rsidRPr="00974E17">
        <w:rPr>
          <w:rFonts w:asciiTheme="majorHAnsi" w:hAnsiTheme="majorHAnsi" w:cs="Times New Roman"/>
        </w:rPr>
        <w:t xml:space="preserve">foundational questions </w:t>
      </w:r>
      <w:r w:rsidR="009825F3" w:rsidRPr="00974E17">
        <w:rPr>
          <w:rFonts w:asciiTheme="majorHAnsi" w:hAnsiTheme="majorHAnsi" w:cs="Times New Roman"/>
        </w:rPr>
        <w:t>remain</w:t>
      </w:r>
      <w:r w:rsidR="00271489" w:rsidRPr="00974E17">
        <w:rPr>
          <w:rFonts w:asciiTheme="majorHAnsi" w:hAnsiTheme="majorHAnsi" w:cs="Times New Roman"/>
        </w:rPr>
        <w:t xml:space="preserve"> unanswered. </w:t>
      </w:r>
      <w:r w:rsidR="002B4FE3" w:rsidRPr="00974E17">
        <w:rPr>
          <w:rFonts w:asciiTheme="majorHAnsi" w:hAnsiTheme="majorHAnsi" w:cs="Times New Roman"/>
        </w:rPr>
        <w:t xml:space="preserve">In particular, there is no consensus about how to define mind-wandering </w:t>
      </w:r>
      <w:r w:rsidR="00271489" w:rsidRPr="00974E17">
        <w:rPr>
          <w:rFonts w:asciiTheme="majorHAnsi" w:hAnsiTheme="majorHAnsi" w:cs="Times New Roman"/>
        </w:rPr>
        <w:fldChar w:fldCharType="begin" w:fldLock="1"/>
      </w:r>
      <w:r w:rsidR="00B60DE4" w:rsidRPr="00974E17">
        <w:rPr>
          <w:rFonts w:asciiTheme="majorHAnsi" w:hAnsiTheme="majorHAnsi" w:cs="Times New Roman"/>
        </w:rPr>
        <w:instrText>ADDIN CSL_CITATION { "citationItems" : [ { "id" : "ITEM-1", "itemData" : { "author" : [ { "dropping-particle" : "", "family" : "Christoff", "given" : "Kalina", "non-dropping-particle" : "", "parse-names" : false, "suffix" : "" } ], "container-title" : "Brain Research", "id" : "ITEM-1", "issued" : { "date-parts" : [ [ "2012" ] ] }, "page" : "51-59", "title" : "Undirected thought: Neural determinants and correlates", "type" : "article-journal", "volume" : "1428" }, "uris" : [ "http://www.mendeley.com/documents/?uuid=da34f4c7-34e5-4c3e-b0d9-6fa6fd85a765" ] }, { "id" : "ITEM-2", "itemData" : { "author" : [ { "dropping-particle" : "", "family" : "Irving", "given" : "Zachary C", "non-dropping-particle" : "", "parse-names" : false, "suffix" : "" } ], "container-title" : "Philosophical Studies", "id" : "ITEM-2", "issued" : { "date-parts" : [ [ "2015" ] ] }, "title" : "Mind-wandering is unguided attention: Accounting for the ``purposeful'' wanderer", "type" : "article-journal" }, "uris" : [ "http://www.mendeley.com/documents/?uuid=e2e38958-3f9e-4366-97a6-e6454c9157ab" ] } ], "mendeley" : { "formattedCitation" : "(Kalina Christoff, 2012; Irving, 2015)", "plainTextFormattedCitation" : "(Kalina Christoff, 2012; Irving, 2015)", "previouslyFormattedCitation" : "(Kalina Christoff, 2012; Irving, 2015)" }, "properties" : { "noteIndex" : 0 }, "schema" : "https://github.com/citation-style-language/schema/raw/master/csl-citation.json" }</w:instrText>
      </w:r>
      <w:r w:rsidR="00271489" w:rsidRPr="00974E17">
        <w:rPr>
          <w:rFonts w:asciiTheme="majorHAnsi" w:hAnsiTheme="majorHAnsi" w:cs="Times New Roman"/>
        </w:rPr>
        <w:fldChar w:fldCharType="separate"/>
      </w:r>
      <w:r w:rsidR="00F61AD5" w:rsidRPr="00974E17">
        <w:rPr>
          <w:rFonts w:asciiTheme="majorHAnsi" w:hAnsiTheme="majorHAnsi" w:cs="Times New Roman"/>
          <w:noProof/>
        </w:rPr>
        <w:t>(</w:t>
      </w:r>
      <w:r w:rsidR="00B60DE4" w:rsidRPr="00974E17">
        <w:rPr>
          <w:rFonts w:asciiTheme="majorHAnsi" w:hAnsiTheme="majorHAnsi" w:cs="Times New Roman"/>
          <w:noProof/>
        </w:rPr>
        <w:t>Christoff, 2012; Irving, 2015)</w:t>
      </w:r>
      <w:r w:rsidR="00271489" w:rsidRPr="00974E17">
        <w:rPr>
          <w:rFonts w:asciiTheme="majorHAnsi" w:hAnsiTheme="majorHAnsi" w:cs="Times New Roman"/>
        </w:rPr>
        <w:fldChar w:fldCharType="end"/>
      </w:r>
      <w:r w:rsidR="002B4FE3" w:rsidRPr="00974E17">
        <w:rPr>
          <w:rFonts w:asciiTheme="majorHAnsi" w:hAnsiTheme="majorHAnsi" w:cs="Times New Roman"/>
        </w:rPr>
        <w:t xml:space="preserve">. </w:t>
      </w:r>
      <w:r w:rsidR="008A355A" w:rsidRPr="00974E17">
        <w:rPr>
          <w:rFonts w:asciiTheme="majorHAnsi" w:hAnsiTheme="majorHAnsi" w:cs="Times New Roman"/>
        </w:rPr>
        <w:t xml:space="preserve">Recent </w:t>
      </w:r>
      <w:r w:rsidR="004C1F5C" w:rsidRPr="00974E17">
        <w:rPr>
          <w:rFonts w:asciiTheme="majorHAnsi" w:hAnsiTheme="majorHAnsi" w:cs="Times New Roman"/>
        </w:rPr>
        <w:t>philosophical work</w:t>
      </w:r>
      <w:r w:rsidR="005C3635" w:rsidRPr="00974E17">
        <w:rPr>
          <w:rFonts w:asciiTheme="majorHAnsi" w:hAnsiTheme="majorHAnsi" w:cs="Times New Roman"/>
        </w:rPr>
        <w:t xml:space="preserve"> </w:t>
      </w:r>
      <w:r w:rsidR="00BC24D6" w:rsidRPr="00974E17">
        <w:rPr>
          <w:rFonts w:asciiTheme="majorHAnsi" w:hAnsiTheme="majorHAnsi" w:cs="Times New Roman"/>
        </w:rPr>
        <w:t>on mind-wandering</w:t>
      </w:r>
      <w:r w:rsidR="0022340E" w:rsidRPr="00974E17">
        <w:rPr>
          <w:rFonts w:asciiTheme="majorHAnsi" w:hAnsiTheme="majorHAnsi" w:cs="Times New Roman"/>
        </w:rPr>
        <w:t xml:space="preserve"> </w:t>
      </w:r>
      <w:r w:rsidR="00E57569" w:rsidRPr="00974E17">
        <w:rPr>
          <w:rFonts w:asciiTheme="majorHAnsi" w:hAnsiTheme="majorHAnsi" w:cs="Times New Roman"/>
        </w:rPr>
        <w:t>address</w:t>
      </w:r>
      <w:r w:rsidR="00907917" w:rsidRPr="00974E17">
        <w:rPr>
          <w:rFonts w:asciiTheme="majorHAnsi" w:hAnsiTheme="majorHAnsi" w:cs="Times New Roman"/>
        </w:rPr>
        <w:t>es</w:t>
      </w:r>
      <w:r w:rsidR="00E57569" w:rsidRPr="00974E17">
        <w:rPr>
          <w:rFonts w:asciiTheme="majorHAnsi" w:hAnsiTheme="majorHAnsi" w:cs="Times New Roman"/>
        </w:rPr>
        <w:t xml:space="preserve"> </w:t>
      </w:r>
      <w:r w:rsidR="00D5292F" w:rsidRPr="00974E17">
        <w:rPr>
          <w:rFonts w:asciiTheme="majorHAnsi" w:hAnsiTheme="majorHAnsi" w:cs="Times New Roman"/>
        </w:rPr>
        <w:t>this</w:t>
      </w:r>
      <w:r w:rsidR="005E08D8" w:rsidRPr="00974E17">
        <w:rPr>
          <w:rFonts w:asciiTheme="majorHAnsi" w:hAnsiTheme="majorHAnsi" w:cs="Times New Roman"/>
        </w:rPr>
        <w:t xml:space="preserve"> foundational issue</w:t>
      </w:r>
      <w:r w:rsidR="002C7F01" w:rsidRPr="00974E17">
        <w:rPr>
          <w:rFonts w:asciiTheme="majorHAnsi" w:hAnsiTheme="majorHAnsi" w:cs="Times New Roman"/>
        </w:rPr>
        <w:t xml:space="preserve"> </w:t>
      </w:r>
      <w:r w:rsidR="002B4FE3" w:rsidRPr="00974E17">
        <w:rPr>
          <w:rFonts w:asciiTheme="majorHAnsi" w:hAnsiTheme="majorHAnsi" w:cs="Times New Roman"/>
        </w:rPr>
        <w:fldChar w:fldCharType="begin" w:fldLock="1"/>
      </w:r>
      <w:r w:rsidR="002C3441" w:rsidRPr="00974E17">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"uris" : [ "http://www.mendeley.com/documents/?uuid=e2e38958-3f9e-4366-97a6-e6454c9157ab" ] }, { "id" : "ITEM-2", "itemData" : { "author" : [ { "dropping-particle" : "", "family" : "Carruthers", "given" : "Peter", "non-dropping-particle" : "", "parse-names" : false, "suffix" : "" } ], "id" : "ITEM-2", "issued" : { "date-parts" : [ [ "2015" ] ] }, "publisher" : "Oxford University Press", "title" : "The centered mind: what the science of working memory shows us about the nature of human thought", "type" : "book" }, "uris" : [ "http://www.mendeley.com/documents/?uuid=db4b8476-c41e-43e0-8bc6-ce1a41e04722" ] }, { "id" : "ITEM-3", "itemData" : { "author" : [ { "dropping-particle" : "", "family" : "Metzinger", "given" : "Thomas", "non-dropping-particle" : "", "parse-names" : false, "suffix" : "" } ], "container-title" : "Frontiers in Psychology", "id" : "ITEM-3", "issue" : "Article 931", "issued" : { "date-parts" : [ [ "2013" ] ] }, "title" : "The myth of cognitive agency", "type" : "article-journal", "volume" : "4" }, "uris" : [ "http://www.mendeley.com/documents/?uuid=b040ffc7-c174-4358-92b3-ca52c133e542" ] }, { "id" : "ITEM-4", "itemData" : { "author" : [ { "dropping-particle" : "", "family" : "Metzinger", "given" : "Thomas", "non-dropping-particle" : "", "parse-names" : false, "suffix" : "" } ], "container-title" : "Journal of Consciousness Studies", "id" : "ITEM-4", "issue" : "11-12", "issued" : { "date-parts" : [ [ "2015" ] ] }, "page" : "270-302", "publisher" : "Imprint Academic", "title" : "M-Autonomy", "type" : "article-journal", "volume" : "22" }, "uris" : [ "http://www.mendeley.com/documents/?uuid=5f167b6d-aecf-44b5-b229-a7b979f2bc7f" ] }, { "id" : "ITEM-5", "itemData" : { "author" : [ { "dropping-particle" : "", "family" : "Dorsch", "given" : "Fabian", "non-dropping-particle" : "", "parse-names" : false, "suffix" : "" } ], "container-title" : "Review of Philosophy and Psychology.", "id" : "ITEM-5", "issued" : { "date-parts" : [ [ "2014" ] ] }, "title" : "Focused Daydreaming and Mind-Wandering", "type" : "article-journal", "volume" : "Advance on" }, "uris" : [ "http://www.mendeley.com/documents/?uuid=9b8fb7d8-9bbc-436a-a2f9-27dbf95edbee" ] }, { "id" : "ITEM-6", "itemData" : { "author" : [ { "dropping-particle" : "", "family" : "Sutton", "given" : "John", "non-dropping-particle" : "", "parse-names" : false, "suffix" : "" } ], "container-title" : "The Body as Object and Instrument of Knowledge", "editor" : [ { "dropping-particle" : "", "family" : "Wolfe", "given" : "Charles T", "non-dropping-particle" : "", "parse-names" : false, "suffix" : "" }, { "dropping-particle" : "", "family" : "Gal", "given" : "Ofer", "non-dropping-particle" : "", "parse-names" : false, "suffix" : "" } ], "id" : "ITEM-6", "issued" : { "date-parts" : [ [ "2010" ] ] }, "page" : "243-263", "publisher" : "Springer", "publisher-place" : "New York", "title" : "Carelessness and inattention: Mind-wandering and the physiology of fantasy from Locke to Hume", "type" : "chapter" }, "uris" : [ "http://www.mendeley.com/documents/?uuid=564be21b-3691-4689-b9c6-efba5701d43d" ] }, { "id" : "ITEM-7", "itemData" : { "ISBN" : "9780231137096", "PMID" : "18211796", "abstract" : "A renowned philosopher of the mind, also known for his groundbreaking work on Buddhism and cognitive science, Evan Thompson combines the latest neuroscience research on sleep, dreaming, and meditation with Indian and Western philosophy of the mind, casting new light on the self and its relation to the brain. Thompson shows how the self is a changing process, not a static thing. When we are awake we identify with our body, but if we let our mind wander or daydream, we project a mentally imagined self into the remembered past or anticipated future. As we fall asleep, the impression of being a bounded self distinct from the world dissolves, but the self reappears in the dream state. If we have a lucid dream, we no longer identify only with the self within the dream. Our sense of self now includes our dreaming self, the \"I\" as dreamer. Finally, as we meditate--either in the waking state or in a lucid dream--we can observe whatever images or thoughts arise and how we tend to identify with them as \"me.\" We can also experience sheer awareness itself, distinct from the changing contents that make up our image of the self. Contemplative traditions say that we can learn to let go of the self, so that when we die we can witness its dissolution with equanimity. Thompson weaves together neuroscience, philosophy, and personal narrative to depict these transformations, adding uncommon depth to life's profound questions. Contemplative experience comes to illuminate scientific findings, and scientific evidence enriches the vast knowledge acquired by contemplatives.", "author" : [ { "dropping-particle" : "", "family" : "Thompson", "given" : "Evan", "non-dropping-particle" : "", "parse-names" : false, "suffix" : "" } ], "container-title" : "Http://Evanthompson.Me/Publications/", "id" : "ITEM-7", "issued" : { "date-parts" : [ [ "2014" ] ] }, "number-of-pages" : "1-25", "publisher" : "Oxford University Press", "publisher-place" : "Oxford", "title" : "Waking, Dreaming, Being: New Light on the Self and Consciousness from Neuroscience, Meditation, and Philosophy", "type" : "book" }, "uris" : [ "http://www.mendeley.com/documents/?uuid=f1bde152-646b-4c17-bf52-163b42a38309" ] } ], "mendeley" : { "formattedCitation" : "(Carruthers, 2015; Dorsch, 2014; Irving, 2015; Metzinger, 2013, 2015; Sutton, 2010; Thompson, 2014)", "plainTextFormattedCitation" : "(Carruthers, 2015; Dorsch, 2014; Irving, 2015; Metzinger, 2013, 2015; Sutton, 2010; Thompson, 2014)", "previouslyFormattedCitation" : "(Carruthers, 2015; Dorsch, 2014; Irving, 2015; Metzinger, 2013, 2015; Sutton, 2010; Thompson, 2014)" }, "properties" : { "noteIndex" : 0 }, "schema" : "https://github.com/citation-style-language/schema/raw/master/csl-citation.json" }</w:instrText>
      </w:r>
      <w:r w:rsidR="002B4FE3" w:rsidRPr="00974E17">
        <w:rPr>
          <w:rFonts w:asciiTheme="majorHAnsi" w:hAnsiTheme="majorHAnsi" w:cs="Times New Roman"/>
        </w:rPr>
        <w:fldChar w:fldCharType="separate"/>
      </w:r>
      <w:r w:rsidR="002C3441" w:rsidRPr="00974E17">
        <w:rPr>
          <w:rFonts w:asciiTheme="majorHAnsi" w:hAnsiTheme="majorHAnsi" w:cs="Times New Roman"/>
          <w:noProof/>
        </w:rPr>
        <w:t>(Carruthers, 2015; Dorsch, 2014; Irving, 2015; Metzinger, 2013, 20</w:t>
      </w:r>
      <w:r w:rsidR="00E07739">
        <w:rPr>
          <w:rFonts w:asciiTheme="majorHAnsi" w:hAnsiTheme="majorHAnsi" w:cs="Times New Roman"/>
          <w:noProof/>
        </w:rPr>
        <w:t>15; Sutton, 2010; Thompson, 2015</w:t>
      </w:r>
      <w:r w:rsidR="002C3441" w:rsidRPr="00974E17">
        <w:rPr>
          <w:rFonts w:asciiTheme="majorHAnsi" w:hAnsiTheme="majorHAnsi" w:cs="Times New Roman"/>
          <w:noProof/>
        </w:rPr>
        <w:t>)</w:t>
      </w:r>
      <w:r w:rsidR="002B4FE3" w:rsidRPr="00974E17">
        <w:rPr>
          <w:rFonts w:asciiTheme="majorHAnsi" w:hAnsiTheme="majorHAnsi" w:cs="Times New Roman"/>
        </w:rPr>
        <w:fldChar w:fldCharType="end"/>
      </w:r>
      <w:r w:rsidR="002B4FE3" w:rsidRPr="00974E17">
        <w:rPr>
          <w:rFonts w:asciiTheme="majorHAnsi" w:hAnsiTheme="majorHAnsi" w:cs="Times New Roman"/>
        </w:rPr>
        <w:t>.</w:t>
      </w:r>
      <w:r w:rsidR="008D2649" w:rsidRPr="00974E17">
        <w:rPr>
          <w:rFonts w:asciiTheme="majorHAnsi" w:hAnsiTheme="majorHAnsi" w:cs="Times New Roman"/>
        </w:rPr>
        <w:t xml:space="preserve"> </w:t>
      </w:r>
      <w:r w:rsidR="00124895" w:rsidRPr="00974E17">
        <w:rPr>
          <w:rFonts w:asciiTheme="majorHAnsi" w:hAnsiTheme="majorHAnsi" w:cs="Times New Roman"/>
        </w:rPr>
        <w:t>In this chapter we provide an introduction to the philosophy of mi</w:t>
      </w:r>
      <w:r w:rsidR="009C0E65" w:rsidRPr="00974E17">
        <w:rPr>
          <w:rFonts w:asciiTheme="majorHAnsi" w:hAnsiTheme="majorHAnsi" w:cs="Times New Roman"/>
        </w:rPr>
        <w:t>nd-wandering and we argue that mind-wandering is best defined as “unguided thinking”</w:t>
      </w:r>
      <w:r w:rsidR="004F0E21" w:rsidRPr="00974E17">
        <w:rPr>
          <w:rFonts w:asciiTheme="majorHAnsi" w:hAnsiTheme="majorHAnsi" w:cs="Times New Roman"/>
        </w:rPr>
        <w:t xml:space="preserve"> </w:t>
      </w:r>
      <w:r w:rsidR="004F0E21" w:rsidRPr="00974E17">
        <w:rPr>
          <w:rFonts w:asciiTheme="majorHAnsi" w:hAnsiTheme="majorHAnsi" w:cs="Times New Roman"/>
        </w:rPr>
        <w:fldChar w:fldCharType="begin" w:fldLock="1"/>
      </w:r>
      <w:r w:rsidR="004F0E21" w:rsidRPr="00974E17">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"uris" : [ "http://www.mendeley.com/documents/?uuid=e2e38958-3f9e-4366-97a6-e6454c9157ab" ] } ], "mendeley" : { "formattedCitation" : "(Irving, 2015)", "plainTextFormattedCitation" : "(Irving, 2015)", "previouslyFormattedCitation" : "(Irving, 2015)" }, "properties" : { "noteIndex" : 0 }, "schema" : "https://github.com/citation-style-language/schema/raw/master/csl-citation.json" }</w:instrText>
      </w:r>
      <w:r w:rsidR="004F0E21" w:rsidRPr="00974E17">
        <w:rPr>
          <w:rFonts w:asciiTheme="majorHAnsi" w:hAnsiTheme="majorHAnsi" w:cs="Times New Roman"/>
        </w:rPr>
        <w:fldChar w:fldCharType="separate"/>
      </w:r>
      <w:r w:rsidR="004F0E21" w:rsidRPr="00974E17">
        <w:rPr>
          <w:rFonts w:asciiTheme="majorHAnsi" w:hAnsiTheme="majorHAnsi" w:cs="Times New Roman"/>
          <w:noProof/>
        </w:rPr>
        <w:t>(Irving, 2015)</w:t>
      </w:r>
      <w:r w:rsidR="004F0E21" w:rsidRPr="00974E17">
        <w:rPr>
          <w:rFonts w:asciiTheme="majorHAnsi" w:hAnsiTheme="majorHAnsi" w:cs="Times New Roman"/>
        </w:rPr>
        <w:fldChar w:fldCharType="end"/>
      </w:r>
      <w:r w:rsidR="004F0E21" w:rsidRPr="00974E17">
        <w:rPr>
          <w:rFonts w:asciiTheme="majorHAnsi" w:hAnsiTheme="majorHAnsi" w:cs="Times New Roman"/>
        </w:rPr>
        <w:t>.</w:t>
      </w:r>
    </w:p>
    <w:p w14:paraId="6FC5451B" w14:textId="2981B90E" w:rsidR="00511F60" w:rsidRPr="00974E17" w:rsidRDefault="00EA3D0E" w:rsidP="00BC4D71">
      <w:pPr>
        <w:spacing w:line="360" w:lineRule="auto"/>
        <w:ind w:firstLine="851"/>
        <w:rPr>
          <w:rFonts w:asciiTheme="majorHAnsi" w:hAnsiTheme="majorHAnsi" w:cs="Times New Roman"/>
          <w:noProof/>
        </w:rPr>
      </w:pPr>
      <w:r w:rsidRPr="00974E17">
        <w:rPr>
          <w:rFonts w:asciiTheme="majorHAnsi" w:hAnsiTheme="majorHAnsi" w:cs="Times New Roman"/>
        </w:rPr>
        <w:t xml:space="preserve">We begin by </w:t>
      </w:r>
      <w:r w:rsidR="00467FC7" w:rsidRPr="00974E17">
        <w:rPr>
          <w:rFonts w:asciiTheme="majorHAnsi" w:hAnsiTheme="majorHAnsi" w:cs="Times New Roman"/>
        </w:rPr>
        <w:t xml:space="preserve">criticizing the </w:t>
      </w:r>
      <w:r w:rsidR="00387816" w:rsidRPr="00974E17">
        <w:rPr>
          <w:rFonts w:asciiTheme="majorHAnsi" w:hAnsiTheme="majorHAnsi" w:cs="Times New Roman"/>
        </w:rPr>
        <w:t>standard</w:t>
      </w:r>
      <w:r w:rsidR="006B22D5" w:rsidRPr="00974E17">
        <w:rPr>
          <w:rFonts w:asciiTheme="majorHAnsi" w:hAnsiTheme="majorHAnsi" w:cs="Times New Roman"/>
        </w:rPr>
        <w:t xml:space="preserve"> definition</w:t>
      </w:r>
      <w:r w:rsidR="008D59C2" w:rsidRPr="00974E17">
        <w:rPr>
          <w:rFonts w:asciiTheme="majorHAnsi" w:hAnsiTheme="majorHAnsi" w:cs="Times New Roman"/>
        </w:rPr>
        <w:t>s</w:t>
      </w:r>
      <w:r w:rsidR="00467FC7" w:rsidRPr="00974E17">
        <w:rPr>
          <w:rFonts w:asciiTheme="majorHAnsi" w:hAnsiTheme="majorHAnsi" w:cs="Times New Roman"/>
        </w:rPr>
        <w:t xml:space="preserve"> of mind-wandering in psychology</w:t>
      </w:r>
      <w:r w:rsidR="008D59C2" w:rsidRPr="00974E17">
        <w:rPr>
          <w:rFonts w:asciiTheme="majorHAnsi" w:hAnsiTheme="majorHAnsi" w:cs="Times New Roman"/>
        </w:rPr>
        <w:t>, according to which mind-wandering is “task-unrelated thought” or “</w:t>
      </w:r>
      <w:r w:rsidR="007D1382" w:rsidRPr="00974E17">
        <w:rPr>
          <w:rFonts w:asciiTheme="majorHAnsi" w:hAnsiTheme="majorHAnsi" w:cs="Times New Roman"/>
        </w:rPr>
        <w:t>stimulus-independent thought”</w:t>
      </w:r>
      <w:r w:rsidR="00E078A1" w:rsidRPr="00974E17">
        <w:rPr>
          <w:rFonts w:asciiTheme="majorHAnsi" w:hAnsiTheme="majorHAnsi" w:cs="Times New Roman"/>
        </w:rPr>
        <w:t xml:space="preserve"> </w:t>
      </w:r>
      <w:r w:rsidR="0055294C" w:rsidRPr="00974E17">
        <w:rPr>
          <w:rFonts w:asciiTheme="majorHAnsi" w:hAnsiTheme="majorHAnsi" w:cs="Times New Roman"/>
        </w:rPr>
        <w:fldChar w:fldCharType="begin" w:fldLock="1"/>
      </w:r>
      <w:r w:rsidR="0055294C" w:rsidRPr="00974E17">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"prefix" : "cf.", "uris" : [ "http://www.mendeley.com/documents/?uuid=e2e38958-3f9e-4366-97a6-e6454c9157ab" ] } ], "mendeley" : { "formattedCitation" : "(cf. Irving, 2015)", "plainTextFormattedCitation" : "(cf. Irving, 2015)", "previouslyFormattedCitation" : "(cf. Irving, 2015)" }, "properties" : { "noteIndex" : 0 }, "schema" : "https://github.com/citation-style-language/schema/raw/master/csl-citation.json" }</w:instrText>
      </w:r>
      <w:r w:rsidR="0055294C" w:rsidRPr="00974E17">
        <w:rPr>
          <w:rFonts w:asciiTheme="majorHAnsi" w:hAnsiTheme="majorHAnsi" w:cs="Times New Roman"/>
        </w:rPr>
        <w:fldChar w:fldCharType="separate"/>
      </w:r>
      <w:r w:rsidR="00E078A1" w:rsidRPr="00974E17">
        <w:rPr>
          <w:rFonts w:asciiTheme="majorHAnsi" w:hAnsiTheme="majorHAnsi" w:cs="Times New Roman"/>
          <w:noProof/>
        </w:rPr>
        <w:t>(see</w:t>
      </w:r>
      <w:r w:rsidR="0055294C" w:rsidRPr="00974E17">
        <w:rPr>
          <w:rFonts w:asciiTheme="majorHAnsi" w:hAnsiTheme="majorHAnsi" w:cs="Times New Roman"/>
          <w:noProof/>
        </w:rPr>
        <w:t xml:space="preserve"> Irving, 2015)</w:t>
      </w:r>
      <w:r w:rsidR="0055294C" w:rsidRPr="00974E17">
        <w:rPr>
          <w:rFonts w:asciiTheme="majorHAnsi" w:hAnsiTheme="majorHAnsi" w:cs="Times New Roman"/>
        </w:rPr>
        <w:fldChar w:fldCharType="end"/>
      </w:r>
      <w:r w:rsidRPr="00974E17">
        <w:rPr>
          <w:rFonts w:asciiTheme="majorHAnsi" w:hAnsiTheme="majorHAnsi" w:cs="Times New Roman"/>
        </w:rPr>
        <w:t xml:space="preserve">. </w:t>
      </w:r>
      <w:r w:rsidR="00DB016B" w:rsidRPr="00974E17">
        <w:rPr>
          <w:rFonts w:asciiTheme="majorHAnsi" w:hAnsiTheme="majorHAnsi" w:cs="Times New Roman"/>
        </w:rPr>
        <w:t>Using these definitions, scientists</w:t>
      </w:r>
      <w:r w:rsidR="00296202" w:rsidRPr="00974E17">
        <w:rPr>
          <w:rFonts w:asciiTheme="majorHAnsi" w:hAnsiTheme="majorHAnsi" w:cs="Times New Roman"/>
        </w:rPr>
        <w:t xml:space="preserve"> have </w:t>
      </w:r>
      <w:r w:rsidR="00C85DF2" w:rsidRPr="00974E17">
        <w:rPr>
          <w:rFonts w:asciiTheme="majorHAnsi" w:hAnsiTheme="majorHAnsi" w:cs="Times New Roman"/>
        </w:rPr>
        <w:t xml:space="preserve">produced important findings </w:t>
      </w:r>
      <w:r w:rsidR="009434D2" w:rsidRPr="00974E17">
        <w:rPr>
          <w:rFonts w:asciiTheme="majorHAnsi" w:hAnsiTheme="majorHAnsi" w:cs="Times New Roman"/>
        </w:rPr>
        <w:t>and</w:t>
      </w:r>
      <w:r w:rsidR="00C85DF2" w:rsidRPr="00974E17">
        <w:rPr>
          <w:rFonts w:asciiTheme="majorHAnsi" w:hAnsiTheme="majorHAnsi" w:cs="Times New Roman"/>
        </w:rPr>
        <w:t xml:space="preserve"> have </w:t>
      </w:r>
      <w:r w:rsidR="00D0051C" w:rsidRPr="00974E17">
        <w:rPr>
          <w:rFonts w:asciiTheme="majorHAnsi" w:hAnsiTheme="majorHAnsi" w:cs="Times New Roman"/>
        </w:rPr>
        <w:t xml:space="preserve">brought mind-wandering onto </w:t>
      </w:r>
      <w:r w:rsidR="00610F9A">
        <w:rPr>
          <w:rFonts w:asciiTheme="majorHAnsi" w:hAnsiTheme="majorHAnsi" w:cs="Times New Roman"/>
        </w:rPr>
        <w:t>centre</w:t>
      </w:r>
      <w:r w:rsidR="00610F9A" w:rsidRPr="00974E17">
        <w:rPr>
          <w:rFonts w:asciiTheme="majorHAnsi" w:hAnsiTheme="majorHAnsi" w:cs="Times New Roman"/>
        </w:rPr>
        <w:t xml:space="preserve"> stage</w:t>
      </w:r>
      <w:r w:rsidR="00F9031F" w:rsidRPr="00974E17">
        <w:rPr>
          <w:rFonts w:asciiTheme="majorHAnsi" w:hAnsiTheme="majorHAnsi" w:cs="Times New Roman"/>
        </w:rPr>
        <w:t xml:space="preserve"> in </w:t>
      </w:r>
      <w:r w:rsidR="008C7C7E" w:rsidRPr="00974E17">
        <w:rPr>
          <w:rFonts w:asciiTheme="majorHAnsi" w:hAnsiTheme="majorHAnsi" w:cs="Times New Roman"/>
        </w:rPr>
        <w:t>psycho</w:t>
      </w:r>
      <w:r w:rsidR="002C2138" w:rsidRPr="00974E17">
        <w:rPr>
          <w:rFonts w:asciiTheme="majorHAnsi" w:hAnsiTheme="majorHAnsi" w:cs="Times New Roman"/>
        </w:rPr>
        <w:t>logy and cognitive neuroscience (</w:t>
      </w:r>
      <w:r w:rsidR="00291305" w:rsidRPr="00974E17">
        <w:rPr>
          <w:rFonts w:asciiTheme="majorHAnsi" w:hAnsiTheme="majorHAnsi" w:cs="Times New Roman"/>
          <w:noProof/>
          <w:lang w:val="en-US"/>
        </w:rPr>
        <w:t xml:space="preserve">Schooler, Smallwood, Christoff, Handy, Reichle, &amp; Sayette, M. A., 2011; </w:t>
      </w:r>
      <w:r w:rsidR="002C2138" w:rsidRPr="00974E17">
        <w:rPr>
          <w:rFonts w:asciiTheme="majorHAnsi" w:hAnsiTheme="majorHAnsi" w:cs="Times New Roman"/>
          <w:noProof/>
        </w:rPr>
        <w:t>Smallwood &amp; Schooler, 2006</w:t>
      </w:r>
      <w:r w:rsidR="00A669B0" w:rsidRPr="00974E17">
        <w:rPr>
          <w:rFonts w:asciiTheme="majorHAnsi" w:hAnsiTheme="majorHAnsi" w:cs="Times New Roman"/>
          <w:noProof/>
        </w:rPr>
        <w:t xml:space="preserve">, </w:t>
      </w:r>
      <w:r w:rsidR="004B4004" w:rsidRPr="00974E17">
        <w:rPr>
          <w:rFonts w:asciiTheme="majorHAnsi" w:hAnsiTheme="majorHAnsi" w:cs="Times New Roman"/>
          <w:noProof/>
        </w:rPr>
        <w:t>Smallwood &amp; Schooler</w:t>
      </w:r>
      <w:r w:rsidR="00E06AA1" w:rsidRPr="00974E17">
        <w:rPr>
          <w:rFonts w:asciiTheme="majorHAnsi" w:hAnsiTheme="majorHAnsi" w:cs="Times New Roman"/>
          <w:noProof/>
        </w:rPr>
        <w:t>,</w:t>
      </w:r>
      <w:r w:rsidR="004B4004" w:rsidRPr="00974E17">
        <w:rPr>
          <w:rFonts w:asciiTheme="majorHAnsi" w:hAnsiTheme="majorHAnsi" w:cs="Times New Roman"/>
          <w:noProof/>
        </w:rPr>
        <w:t xml:space="preserve"> </w:t>
      </w:r>
      <w:r w:rsidR="00E06AA1" w:rsidRPr="00974E17">
        <w:rPr>
          <w:rFonts w:asciiTheme="majorHAnsi" w:hAnsiTheme="majorHAnsi" w:cs="Times New Roman"/>
          <w:noProof/>
        </w:rPr>
        <w:t>2015).</w:t>
      </w:r>
      <w:r w:rsidR="00807C2C" w:rsidRPr="00974E17">
        <w:rPr>
          <w:rFonts w:asciiTheme="majorHAnsi" w:hAnsiTheme="majorHAnsi" w:cs="Times New Roman"/>
          <w:noProof/>
        </w:rPr>
        <w:t xml:space="preserve"> Nevertheless, </w:t>
      </w:r>
      <w:r w:rsidR="00A34E60" w:rsidRPr="00974E17">
        <w:rPr>
          <w:rFonts w:asciiTheme="majorHAnsi" w:hAnsiTheme="majorHAnsi" w:cs="Times New Roman"/>
          <w:noProof/>
        </w:rPr>
        <w:t xml:space="preserve">these definitions have </w:t>
      </w:r>
      <w:r w:rsidR="006B3606" w:rsidRPr="00974E17">
        <w:rPr>
          <w:rFonts w:asciiTheme="majorHAnsi" w:hAnsiTheme="majorHAnsi" w:cs="Times New Roman"/>
          <w:noProof/>
        </w:rPr>
        <w:t>substantial</w:t>
      </w:r>
      <w:r w:rsidR="001B588E" w:rsidRPr="00974E17">
        <w:rPr>
          <w:rFonts w:asciiTheme="majorHAnsi" w:hAnsiTheme="majorHAnsi" w:cs="Times New Roman"/>
          <w:noProof/>
        </w:rPr>
        <w:t xml:space="preserve"> </w:t>
      </w:r>
      <w:r w:rsidR="00A34E60" w:rsidRPr="00974E17">
        <w:rPr>
          <w:rFonts w:asciiTheme="majorHAnsi" w:hAnsiTheme="majorHAnsi" w:cs="Times New Roman"/>
          <w:noProof/>
        </w:rPr>
        <w:t>limitations that must be overcome</w:t>
      </w:r>
      <w:r w:rsidR="00972CFD" w:rsidRPr="00974E17">
        <w:rPr>
          <w:rFonts w:asciiTheme="majorHAnsi" w:hAnsiTheme="majorHAnsi" w:cs="Times New Roman"/>
          <w:noProof/>
        </w:rPr>
        <w:t xml:space="preserve"> in order for research to move forward. </w:t>
      </w:r>
      <w:r w:rsidR="00334970" w:rsidRPr="00974E17">
        <w:rPr>
          <w:rFonts w:asciiTheme="majorHAnsi" w:hAnsiTheme="majorHAnsi" w:cs="Times New Roman"/>
          <w:noProof/>
        </w:rPr>
        <w:t xml:space="preserve">Specifically, the standard definitions do not account for (i) the dynamics of mind wandering, (ii) task-unrelated thought that does not qualify as mind-wandering, and </w:t>
      </w:r>
      <w:r w:rsidR="00211002" w:rsidRPr="00974E17">
        <w:rPr>
          <w:rFonts w:asciiTheme="majorHAnsi" w:hAnsiTheme="majorHAnsi" w:cs="Times New Roman"/>
          <w:noProof/>
        </w:rPr>
        <w:t xml:space="preserve">(iii) </w:t>
      </w:r>
      <w:r w:rsidR="00A33A8A" w:rsidRPr="00974E17">
        <w:rPr>
          <w:rFonts w:asciiTheme="majorHAnsi" w:hAnsiTheme="majorHAnsi" w:cs="Times New Roman"/>
          <w:noProof/>
        </w:rPr>
        <w:t>the ways that mind-wandering can be task-related.</w:t>
      </w:r>
    </w:p>
    <w:p w14:paraId="6BBCEC41" w14:textId="683E89AF" w:rsidR="007F70F3" w:rsidRDefault="00ED3402" w:rsidP="00BC4D71">
      <w:pPr>
        <w:spacing w:line="360" w:lineRule="auto"/>
        <w:ind w:firstLine="851"/>
        <w:rPr>
          <w:rFonts w:asciiTheme="majorHAnsi" w:hAnsiTheme="majorHAnsi" w:cs="Times New Roman"/>
          <w:noProof/>
        </w:rPr>
      </w:pPr>
      <w:r w:rsidRPr="00974E17">
        <w:rPr>
          <w:rFonts w:asciiTheme="majorHAnsi" w:hAnsiTheme="majorHAnsi" w:cs="Times New Roman"/>
          <w:noProof/>
        </w:rPr>
        <w:t>We then survey three philosophical accounts that improve upon the current psychologi</w:t>
      </w:r>
      <w:r w:rsidR="007F70F3">
        <w:rPr>
          <w:rFonts w:asciiTheme="majorHAnsi" w:hAnsiTheme="majorHAnsi" w:cs="Times New Roman"/>
          <w:noProof/>
        </w:rPr>
        <w:t>cal definitions in various ways. We first present our account of mind-wandering as “unguided thinking”</w:t>
      </w:r>
      <w:r w:rsidR="00754A87" w:rsidRPr="00974E17">
        <w:rPr>
          <w:rFonts w:asciiTheme="majorHAnsi" w:hAnsiTheme="majorHAnsi" w:cs="Times New Roman"/>
          <w:noProof/>
        </w:rPr>
        <w:t xml:space="preserve"> </w:t>
      </w:r>
      <w:r w:rsidR="006B7624" w:rsidRPr="00974E17">
        <w:rPr>
          <w:rFonts w:asciiTheme="majorHAnsi" w:hAnsiTheme="majorHAnsi" w:cs="Times New Roman"/>
        </w:rPr>
        <w:fldChar w:fldCharType="begin" w:fldLock="1"/>
      </w:r>
      <w:r w:rsidR="006B7624" w:rsidRPr="00974E17">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"uris" : [ "http://www.mendeley.com/documents/?uuid=e2e38958-3f9e-4366-97a6-e6454c9157ab" ] } ], "mendeley" : { "formattedCitation" : "(Irving, 2015)", "plainTextFormattedCitation" : "(Irving, 2015)", "previouslyFormattedCitation" : "(Irving, 2015)" }, "properties" : { "noteIndex" : 0 }, "schema" : "https://github.com/citation-style-language/schema/raw/master/csl-citation.json" }</w:instrText>
      </w:r>
      <w:r w:rsidR="006B7624" w:rsidRPr="00974E17">
        <w:rPr>
          <w:rFonts w:asciiTheme="majorHAnsi" w:hAnsiTheme="majorHAnsi" w:cs="Times New Roman"/>
        </w:rPr>
        <w:fldChar w:fldCharType="separate"/>
      </w:r>
      <w:r w:rsidR="006B7624" w:rsidRPr="00974E17">
        <w:rPr>
          <w:rFonts w:asciiTheme="majorHAnsi" w:hAnsiTheme="majorHAnsi" w:cs="Times New Roman"/>
          <w:noProof/>
        </w:rPr>
        <w:t>(Irving, 2015)</w:t>
      </w:r>
      <w:r w:rsidR="006B7624" w:rsidRPr="00974E17">
        <w:rPr>
          <w:rFonts w:asciiTheme="majorHAnsi" w:hAnsiTheme="majorHAnsi" w:cs="Times New Roman"/>
        </w:rPr>
        <w:fldChar w:fldCharType="end"/>
      </w:r>
      <w:r w:rsidR="006B7624" w:rsidRPr="00974E17">
        <w:rPr>
          <w:rFonts w:asciiTheme="majorHAnsi" w:hAnsiTheme="majorHAnsi" w:cs="Times New Roman"/>
        </w:rPr>
        <w:t>.</w:t>
      </w:r>
      <w:r w:rsidR="004428C3">
        <w:rPr>
          <w:rFonts w:asciiTheme="majorHAnsi" w:hAnsiTheme="majorHAnsi" w:cs="Times New Roman"/>
        </w:rPr>
        <w:t xml:space="preserve"> </w:t>
      </w:r>
      <w:r w:rsidR="008650DD">
        <w:rPr>
          <w:rFonts w:asciiTheme="majorHAnsi" w:hAnsiTheme="majorHAnsi" w:cs="Times New Roman"/>
        </w:rPr>
        <w:t>Next we</w:t>
      </w:r>
      <w:r w:rsidR="004428C3">
        <w:rPr>
          <w:rFonts w:asciiTheme="majorHAnsi" w:hAnsiTheme="majorHAnsi" w:cs="Times New Roman"/>
        </w:rPr>
        <w:t xml:space="preserve"> review Thomas Metzinger’s </w:t>
      </w:r>
      <w:r w:rsidR="00200BC5" w:rsidRPr="00974E17">
        <w:rPr>
          <w:rFonts w:asciiTheme="majorHAnsi" w:hAnsiTheme="majorHAnsi" w:cs="Times New Roman"/>
        </w:rPr>
        <w:fldChar w:fldCharType="begin" w:fldLock="1"/>
      </w:r>
      <w:r w:rsidR="00200BC5" w:rsidRPr="00974E17">
        <w:rPr>
          <w:rFonts w:asciiTheme="majorHAnsi" w:hAnsiTheme="majorHAnsi" w:cs="Times New Roman"/>
        </w:rPr>
        <w:instrText>ADDIN CSL_CITATION { "citationItems" : [ { "id" : "ITEM-1", "itemData" : { "author" : [ { "dropping-particle" : "", "family" : "Metzinger", "given" : "Thomas", "non-dropping-particle" : "", "parse-names" : false, "suffix" : "" } ], "container-title" : "Frontiers in Psychology", "id" : "ITEM-1", "issue" : "Article 931", "issued" : { "date-parts" : [ [ "2013" ] ] }, "title" : "The myth of cognitive agency", "type" : "article-journal", "volume" : "4" }, "suppress-author" : 1, "uris" : [ "http://www.mendeley.com/documents/?uuid=b040ffc7-c174-4358-92b3-ca52c133e542" ] } ], "mendeley" : { "formattedCitation" : "(2013)", "plainTextFormattedCitation" : "(2013)", "previouslyFormattedCitation" : "(2013)" }, "properties" : { "noteIndex" : 0 }, "schema" : "https://github.com/citation-style-language/schema/raw/master/csl-citation.json" }</w:instrText>
      </w:r>
      <w:r w:rsidR="00200BC5" w:rsidRPr="00974E17">
        <w:rPr>
          <w:rFonts w:asciiTheme="majorHAnsi" w:hAnsiTheme="majorHAnsi" w:cs="Times New Roman"/>
        </w:rPr>
        <w:fldChar w:fldCharType="separate"/>
      </w:r>
      <w:r w:rsidR="00200BC5" w:rsidRPr="00974E17">
        <w:rPr>
          <w:rFonts w:asciiTheme="majorHAnsi" w:hAnsiTheme="majorHAnsi" w:cs="Times New Roman"/>
          <w:noProof/>
        </w:rPr>
        <w:t>(2013)</w:t>
      </w:r>
      <w:r w:rsidR="00200BC5" w:rsidRPr="00974E17">
        <w:rPr>
          <w:rFonts w:asciiTheme="majorHAnsi" w:hAnsiTheme="majorHAnsi" w:cs="Times New Roman"/>
        </w:rPr>
        <w:fldChar w:fldCharType="end"/>
      </w:r>
      <w:r w:rsidR="00200BC5" w:rsidRPr="00974E17">
        <w:rPr>
          <w:rFonts w:asciiTheme="majorHAnsi" w:hAnsiTheme="majorHAnsi" w:cs="Times New Roman"/>
        </w:rPr>
        <w:t xml:space="preserve"> </w:t>
      </w:r>
      <w:r w:rsidR="004428C3">
        <w:rPr>
          <w:rFonts w:asciiTheme="majorHAnsi" w:hAnsiTheme="majorHAnsi" w:cs="Times New Roman"/>
        </w:rPr>
        <w:t xml:space="preserve">view that mind-wandering can be defined as </w:t>
      </w:r>
      <w:r w:rsidR="008B0316">
        <w:rPr>
          <w:rFonts w:asciiTheme="majorHAnsi" w:hAnsiTheme="majorHAnsi" w:cs="Times New Roman"/>
        </w:rPr>
        <w:t>thought lacking</w:t>
      </w:r>
      <w:r w:rsidR="00200BC5">
        <w:rPr>
          <w:rFonts w:asciiTheme="majorHAnsi" w:hAnsiTheme="majorHAnsi" w:cs="Times New Roman"/>
        </w:rPr>
        <w:t xml:space="preserve"> meta-awareness and cognitive agency</w:t>
      </w:r>
      <w:r w:rsidR="008650DD">
        <w:rPr>
          <w:rFonts w:asciiTheme="majorHAnsi" w:hAnsiTheme="majorHAnsi" w:cs="Times New Roman"/>
        </w:rPr>
        <w:t xml:space="preserve">, </w:t>
      </w:r>
      <w:r w:rsidR="00E80EC8">
        <w:rPr>
          <w:rFonts w:asciiTheme="majorHAnsi" w:hAnsiTheme="majorHAnsi" w:cs="Times New Roman"/>
        </w:rPr>
        <w:t>as well as</w:t>
      </w:r>
      <w:r w:rsidR="008650DD">
        <w:rPr>
          <w:rFonts w:asciiTheme="majorHAnsi" w:hAnsiTheme="majorHAnsi" w:cs="Times New Roman"/>
        </w:rPr>
        <w:t xml:space="preserve"> </w:t>
      </w:r>
      <w:r w:rsidR="00333C3A" w:rsidRPr="00974E17">
        <w:rPr>
          <w:rFonts w:asciiTheme="majorHAnsi" w:hAnsiTheme="majorHAnsi" w:cs="Times New Roman"/>
          <w:noProof/>
        </w:rPr>
        <w:t xml:space="preserve">Peter </w:t>
      </w:r>
      <w:r w:rsidR="00333C3A" w:rsidRPr="00974E17">
        <w:rPr>
          <w:rFonts w:asciiTheme="majorHAnsi" w:hAnsiTheme="majorHAnsi" w:cs="Times New Roman"/>
        </w:rPr>
        <w:t>Carruthers</w:t>
      </w:r>
      <w:r w:rsidR="00333C3A">
        <w:rPr>
          <w:rFonts w:asciiTheme="majorHAnsi" w:hAnsiTheme="majorHAnsi" w:cs="Times New Roman"/>
        </w:rPr>
        <w:t>’s</w:t>
      </w:r>
      <w:r w:rsidR="00333C3A" w:rsidRPr="00974E17">
        <w:rPr>
          <w:rFonts w:asciiTheme="majorHAnsi" w:hAnsiTheme="majorHAnsi" w:cs="Times New Roman"/>
        </w:rPr>
        <w:t xml:space="preserve"> </w:t>
      </w:r>
      <w:r w:rsidR="00333C3A" w:rsidRPr="00974E17">
        <w:rPr>
          <w:rFonts w:asciiTheme="majorHAnsi" w:hAnsiTheme="majorHAnsi" w:cs="Times New Roman"/>
        </w:rPr>
        <w:fldChar w:fldCharType="begin" w:fldLock="1"/>
      </w:r>
      <w:r w:rsidR="00333C3A" w:rsidRPr="00974E17">
        <w:rPr>
          <w:rFonts w:asciiTheme="majorHAnsi" w:hAnsiTheme="majorHAnsi" w:cs="Times New Roman"/>
        </w:rPr>
        <w:instrText>ADDIN CSL_CITATION { "citationItems" : [ { "id" : "ITEM-1", "itemData" : { "author" : [ { "dropping-particle" : "", "family" : "Carruthers", "given" : "Peter", "non-dropping-particle" : "", "parse-names" : false, "suffix" : "" } ], "id" : "ITEM-1", "issued" : { "date-parts" : [ [ "2015" ] ] }, "publisher" : "Oxford University Press", "title" : "The centered mind: what the science of working memory shows us about the nature of human thought", "type" : "book" }, "suppress-author" : 1, "uris" : [ "http://www.mendeley.com/documents/?uuid=db4b8476-c41e-43e0-8bc6-ce1a41e04722" ] } ], "mendeley" : { "formattedCitation" : "(2015)", "plainTextFormattedCitation" : "(2015)", "previouslyFormattedCitation" : "(2015)" }, "properties" : { "noteIndex" : 0 }, "schema" : "https://github.com/citation-style-language/schema/raw/master/csl-citation.json" }</w:instrText>
      </w:r>
      <w:r w:rsidR="00333C3A" w:rsidRPr="00974E17">
        <w:rPr>
          <w:rFonts w:asciiTheme="majorHAnsi" w:hAnsiTheme="majorHAnsi" w:cs="Times New Roman"/>
        </w:rPr>
        <w:fldChar w:fldCharType="separate"/>
      </w:r>
      <w:r w:rsidR="00333C3A" w:rsidRPr="00974E17">
        <w:rPr>
          <w:rFonts w:asciiTheme="majorHAnsi" w:hAnsiTheme="majorHAnsi" w:cs="Times New Roman"/>
          <w:noProof/>
        </w:rPr>
        <w:t>(2015)</w:t>
      </w:r>
      <w:r w:rsidR="00333C3A" w:rsidRPr="00974E17">
        <w:rPr>
          <w:rFonts w:asciiTheme="majorHAnsi" w:hAnsiTheme="majorHAnsi" w:cs="Times New Roman"/>
        </w:rPr>
        <w:fldChar w:fldCharType="end"/>
      </w:r>
      <w:r w:rsidR="00333C3A" w:rsidRPr="00974E17">
        <w:rPr>
          <w:rFonts w:asciiTheme="majorHAnsi" w:hAnsiTheme="majorHAnsi" w:cs="Times New Roman"/>
        </w:rPr>
        <w:t xml:space="preserve"> </w:t>
      </w:r>
      <w:r w:rsidR="00333C3A" w:rsidRPr="00974E17">
        <w:rPr>
          <w:rFonts w:asciiTheme="majorHAnsi" w:hAnsiTheme="majorHAnsi" w:cs="Times New Roman"/>
          <w:noProof/>
        </w:rPr>
        <w:t xml:space="preserve">and Fabian </w:t>
      </w:r>
      <w:r w:rsidR="00333C3A" w:rsidRPr="00974E17">
        <w:rPr>
          <w:rFonts w:asciiTheme="majorHAnsi" w:hAnsiTheme="majorHAnsi" w:cs="Times New Roman"/>
        </w:rPr>
        <w:t>Dorsch</w:t>
      </w:r>
      <w:r w:rsidR="00333C3A">
        <w:rPr>
          <w:rFonts w:asciiTheme="majorHAnsi" w:hAnsiTheme="majorHAnsi" w:cs="Times New Roman"/>
        </w:rPr>
        <w:t>’s</w:t>
      </w:r>
      <w:r w:rsidR="00333C3A" w:rsidRPr="00974E17">
        <w:rPr>
          <w:rFonts w:asciiTheme="majorHAnsi" w:hAnsiTheme="majorHAnsi" w:cs="Times New Roman"/>
        </w:rPr>
        <w:t xml:space="preserve"> </w:t>
      </w:r>
      <w:r w:rsidR="00333C3A" w:rsidRPr="00974E17">
        <w:rPr>
          <w:rFonts w:asciiTheme="majorHAnsi" w:hAnsiTheme="majorHAnsi" w:cs="Times New Roman"/>
        </w:rPr>
        <w:fldChar w:fldCharType="begin" w:fldLock="1"/>
      </w:r>
      <w:r w:rsidR="00333C3A" w:rsidRPr="00974E17">
        <w:rPr>
          <w:rFonts w:asciiTheme="majorHAnsi" w:hAnsiTheme="majorHAnsi" w:cs="Times New Roman"/>
        </w:rPr>
        <w:instrText>ADDIN CSL_CITATION { "citationItems" : [ { "id" : "ITEM-1", "itemData" : { "author" : [ { "dropping-particle" : "", "family" : "Dorsch", "given" : "Fabian", "non-dropping-particle" : "", "parse-names" : false, "suffix" : "" } ], "container-title" : "Review of Philosophy and Psychology.", "id" : "ITEM-1", "issued" : { "date-parts" : [ [ "2014" ] ] }, "title" : "Focused Daydreaming and Mind-Wandering", "type" : "article-journal", "volume" : "Advance on" }, "suppress-author" : 1, "uris" : [ "http://www.mendeley.com/documents/?uuid=9b8fb7d8-9bbc-436a-a2f9-27dbf95edbee" ] } ], "mendeley" : { "formattedCitation" : "(2014)", "plainTextFormattedCitation" : "(2014)", "previouslyFormattedCitation" : "(2014)" }, "properties" : { "noteIndex" : 0 }, "schema" : "https://github.com/citation-style-language/schema/raw/master/csl-citation.json" }</w:instrText>
      </w:r>
      <w:r w:rsidR="00333C3A" w:rsidRPr="00974E17">
        <w:rPr>
          <w:rFonts w:asciiTheme="majorHAnsi" w:hAnsiTheme="majorHAnsi" w:cs="Times New Roman"/>
        </w:rPr>
        <w:fldChar w:fldCharType="separate"/>
      </w:r>
      <w:r w:rsidR="00333C3A" w:rsidRPr="00974E17">
        <w:rPr>
          <w:rFonts w:asciiTheme="majorHAnsi" w:hAnsiTheme="majorHAnsi" w:cs="Times New Roman"/>
          <w:noProof/>
        </w:rPr>
        <w:t>(2014)</w:t>
      </w:r>
      <w:r w:rsidR="00333C3A" w:rsidRPr="00974E17">
        <w:rPr>
          <w:rFonts w:asciiTheme="majorHAnsi" w:hAnsiTheme="majorHAnsi" w:cs="Times New Roman"/>
        </w:rPr>
        <w:fldChar w:fldCharType="end"/>
      </w:r>
      <w:r w:rsidR="00E80EC8">
        <w:rPr>
          <w:rFonts w:asciiTheme="majorHAnsi" w:hAnsiTheme="majorHAnsi" w:cs="Times New Roman"/>
        </w:rPr>
        <w:t xml:space="preserve"> </w:t>
      </w:r>
      <w:r w:rsidR="00BE71E8">
        <w:rPr>
          <w:rFonts w:asciiTheme="majorHAnsi" w:hAnsiTheme="majorHAnsi" w:cs="Times New Roman"/>
        </w:rPr>
        <w:t>definitions of</w:t>
      </w:r>
      <w:r w:rsidR="00333C3A" w:rsidRPr="00974E17">
        <w:rPr>
          <w:rFonts w:asciiTheme="majorHAnsi" w:hAnsiTheme="majorHAnsi" w:cs="Times New Roman"/>
          <w:noProof/>
        </w:rPr>
        <w:t xml:space="preserve"> mind-wandering as disunified thinking.</w:t>
      </w:r>
      <w:r w:rsidR="0008009A">
        <w:rPr>
          <w:rFonts w:asciiTheme="majorHAnsi" w:hAnsiTheme="majorHAnsi" w:cs="Times New Roman"/>
          <w:noProof/>
        </w:rPr>
        <w:t xml:space="preserve"> We argue that these views are inadequate</w:t>
      </w:r>
      <w:r w:rsidR="009A3FF4">
        <w:rPr>
          <w:rFonts w:asciiTheme="majorHAnsi" w:hAnsiTheme="majorHAnsi" w:cs="Times New Roman"/>
          <w:noProof/>
        </w:rPr>
        <w:t>, and we show that our definition of mind-wandering as unguided thinking is not only conceptually and phenomenologically precise</w:t>
      </w:r>
      <w:r w:rsidR="00B948D5">
        <w:rPr>
          <w:rFonts w:asciiTheme="majorHAnsi" w:hAnsiTheme="majorHAnsi" w:cs="Times New Roman"/>
          <w:noProof/>
        </w:rPr>
        <w:t xml:space="preserve"> but also can be operationalized in a principled way for empirical research.</w:t>
      </w:r>
    </w:p>
    <w:p w14:paraId="5DBB3AC9" w14:textId="7A0956D4" w:rsidR="00B43A9A" w:rsidRPr="00974E17" w:rsidRDefault="00B43A9A" w:rsidP="00BC4D71">
      <w:pPr>
        <w:spacing w:line="360" w:lineRule="auto"/>
        <w:rPr>
          <w:rFonts w:asciiTheme="majorHAnsi" w:hAnsiTheme="majorHAnsi" w:cs="Times New Roman"/>
        </w:rPr>
      </w:pPr>
    </w:p>
    <w:p w14:paraId="72CB090F" w14:textId="55EC797B" w:rsidR="00C73553" w:rsidRPr="00974E17" w:rsidRDefault="005535DD" w:rsidP="00BC4D71">
      <w:pPr>
        <w:spacing w:line="360" w:lineRule="auto"/>
        <w:rPr>
          <w:rFonts w:asciiTheme="majorHAnsi" w:hAnsiTheme="majorHAnsi" w:cs="Times New Roman"/>
          <w:b/>
        </w:rPr>
      </w:pPr>
      <w:r w:rsidRPr="00974E17">
        <w:rPr>
          <w:rFonts w:asciiTheme="majorHAnsi" w:hAnsiTheme="majorHAnsi" w:cs="Times New Roman"/>
          <w:b/>
        </w:rPr>
        <w:t xml:space="preserve">2 </w:t>
      </w:r>
      <w:r w:rsidR="002469B3" w:rsidRPr="00974E17">
        <w:rPr>
          <w:rFonts w:asciiTheme="majorHAnsi" w:hAnsiTheme="majorHAnsi" w:cs="Times New Roman"/>
          <w:b/>
        </w:rPr>
        <w:t>Mind-Wandering</w:t>
      </w:r>
      <w:r w:rsidR="00234950" w:rsidRPr="00974E17">
        <w:rPr>
          <w:rFonts w:asciiTheme="majorHAnsi" w:hAnsiTheme="majorHAnsi" w:cs="Times New Roman"/>
          <w:b/>
        </w:rPr>
        <w:t xml:space="preserve"> as Task-Unrelated</w:t>
      </w:r>
      <w:r w:rsidR="00716F0F" w:rsidRPr="00974E17">
        <w:rPr>
          <w:rFonts w:asciiTheme="majorHAnsi" w:hAnsiTheme="majorHAnsi" w:cs="Times New Roman"/>
          <w:b/>
        </w:rPr>
        <w:t xml:space="preserve"> Thought</w:t>
      </w:r>
      <w:r w:rsidR="00234950" w:rsidRPr="00974E17">
        <w:rPr>
          <w:rFonts w:asciiTheme="majorHAnsi" w:hAnsiTheme="majorHAnsi" w:cs="Times New Roman"/>
          <w:b/>
        </w:rPr>
        <w:t xml:space="preserve"> or Stimulus-Independent Thought</w:t>
      </w:r>
    </w:p>
    <w:p w14:paraId="72276EB2" w14:textId="08A63928" w:rsidR="002469B3" w:rsidRPr="00974E17" w:rsidRDefault="0058240D" w:rsidP="00BC4D71">
      <w:pPr>
        <w:spacing w:line="360" w:lineRule="auto"/>
        <w:rPr>
          <w:rFonts w:asciiTheme="majorHAnsi" w:hAnsiTheme="majorHAnsi" w:cs="Times New Roman"/>
        </w:rPr>
      </w:pPr>
      <w:r w:rsidRPr="00974E17">
        <w:rPr>
          <w:rFonts w:asciiTheme="majorHAnsi" w:hAnsiTheme="majorHAnsi" w:cs="Times New Roman"/>
        </w:rPr>
        <w:t>Experientially</w:t>
      </w:r>
      <w:r w:rsidR="00FD39BC" w:rsidRPr="00974E17">
        <w:rPr>
          <w:rFonts w:asciiTheme="majorHAnsi" w:hAnsiTheme="majorHAnsi" w:cs="Times New Roman"/>
        </w:rPr>
        <w:t>, we all know mind-wandering when we see it.</w:t>
      </w:r>
      <w:r w:rsidR="00244A0D" w:rsidRPr="00974E17">
        <w:rPr>
          <w:rFonts w:asciiTheme="majorHAnsi" w:hAnsiTheme="majorHAnsi" w:cs="Times New Roman"/>
        </w:rPr>
        <w:t xml:space="preserve"> On the commute home, a programmer’s thoughts drift away from the sights and sounds of the subway car. At first she imagines the chicken she is brining for dinner. She can almost taste the thyme and </w:t>
      </w:r>
      <w:r w:rsidR="00313094" w:rsidRPr="00974E17">
        <w:rPr>
          <w:rFonts w:asciiTheme="majorHAnsi" w:hAnsiTheme="majorHAnsi" w:cs="Times New Roman"/>
        </w:rPr>
        <w:t>rosemary</w:t>
      </w:r>
      <w:r w:rsidR="00244A0D" w:rsidRPr="00974E17">
        <w:rPr>
          <w:rFonts w:asciiTheme="majorHAnsi" w:hAnsiTheme="majorHAnsi" w:cs="Times New Roman"/>
        </w:rPr>
        <w:t xml:space="preserve"> when, suddenly, a line of code pops into her head.</w:t>
      </w:r>
      <w:r w:rsidR="00D44D37" w:rsidRPr="00974E17">
        <w:rPr>
          <w:rFonts w:asciiTheme="majorHAnsi" w:hAnsiTheme="majorHAnsi" w:cs="Times New Roman"/>
        </w:rPr>
        <w:t xml:space="preserve"> She plays with the code </w:t>
      </w:r>
      <w:r w:rsidR="009A2FBC" w:rsidRPr="00974E17">
        <w:rPr>
          <w:rFonts w:asciiTheme="majorHAnsi" w:hAnsiTheme="majorHAnsi" w:cs="Times New Roman"/>
        </w:rPr>
        <w:t>for a while</w:t>
      </w:r>
      <w:r w:rsidR="00DE0AF4" w:rsidRPr="00974E17">
        <w:rPr>
          <w:rFonts w:asciiTheme="majorHAnsi" w:hAnsiTheme="majorHAnsi" w:cs="Times New Roman"/>
        </w:rPr>
        <w:t>, and then, smiling, remembers a joke she heard today</w:t>
      </w:r>
      <w:r w:rsidR="00843A31" w:rsidRPr="00974E17">
        <w:rPr>
          <w:rFonts w:asciiTheme="majorHAnsi" w:hAnsiTheme="majorHAnsi" w:cs="Times New Roman"/>
        </w:rPr>
        <w:t xml:space="preserve">… and so on. </w:t>
      </w:r>
      <w:r w:rsidR="00FA4A9E" w:rsidRPr="00974E17">
        <w:rPr>
          <w:rFonts w:asciiTheme="majorHAnsi" w:hAnsiTheme="majorHAnsi" w:cs="Times New Roman"/>
        </w:rPr>
        <w:t>Clearly, the programmer’s mind</w:t>
      </w:r>
      <w:r w:rsidR="006D1247" w:rsidRPr="00974E17">
        <w:rPr>
          <w:rFonts w:asciiTheme="majorHAnsi" w:hAnsiTheme="majorHAnsi" w:cs="Times New Roman"/>
        </w:rPr>
        <w:t xml:space="preserve"> is wandering.</w:t>
      </w:r>
      <w:r w:rsidR="00095258" w:rsidRPr="00974E17">
        <w:rPr>
          <w:rFonts w:asciiTheme="majorHAnsi" w:hAnsiTheme="majorHAnsi" w:cs="Times New Roman"/>
        </w:rPr>
        <w:t xml:space="preserve"> But what exactly </w:t>
      </w:r>
      <w:r w:rsidR="002F3221" w:rsidRPr="00974E17">
        <w:rPr>
          <w:rFonts w:asciiTheme="majorHAnsi" w:hAnsiTheme="majorHAnsi" w:cs="Times New Roman"/>
        </w:rPr>
        <w:t>makes her train of thought</w:t>
      </w:r>
      <w:r w:rsidR="00B84C5D" w:rsidRPr="00974E17">
        <w:rPr>
          <w:rFonts w:asciiTheme="majorHAnsi" w:hAnsiTheme="majorHAnsi" w:cs="Times New Roman"/>
        </w:rPr>
        <w:t xml:space="preserve"> a case of mind-</w:t>
      </w:r>
      <w:r w:rsidR="000D7C18" w:rsidRPr="00974E17">
        <w:rPr>
          <w:rFonts w:asciiTheme="majorHAnsi" w:hAnsiTheme="majorHAnsi" w:cs="Times New Roman"/>
        </w:rPr>
        <w:t>wandering?</w:t>
      </w:r>
      <w:r w:rsidR="00B84C5D" w:rsidRPr="00974E17">
        <w:rPr>
          <w:rFonts w:asciiTheme="majorHAnsi" w:hAnsiTheme="majorHAnsi" w:cs="Times New Roman"/>
        </w:rPr>
        <w:t xml:space="preserve"> What </w:t>
      </w:r>
      <w:r w:rsidR="00BC2B32" w:rsidRPr="00974E17">
        <w:rPr>
          <w:rFonts w:asciiTheme="majorHAnsi" w:hAnsiTheme="majorHAnsi" w:cs="Times New Roman"/>
        </w:rPr>
        <w:t>precisely</w:t>
      </w:r>
      <w:r w:rsidR="00B84C5D" w:rsidRPr="00974E17">
        <w:rPr>
          <w:rFonts w:asciiTheme="majorHAnsi" w:hAnsiTheme="majorHAnsi" w:cs="Times New Roman"/>
        </w:rPr>
        <w:t xml:space="preserve"> is mind-wandering?</w:t>
      </w:r>
    </w:p>
    <w:p w14:paraId="02CAAF62" w14:textId="77777777" w:rsidR="00AF5C73" w:rsidRPr="00974E17" w:rsidRDefault="000356AC" w:rsidP="00BC4D71">
      <w:pPr>
        <w:spacing w:line="360" w:lineRule="auto"/>
        <w:ind w:firstLine="720"/>
        <w:rPr>
          <w:rFonts w:asciiTheme="majorHAnsi" w:hAnsiTheme="majorHAnsi" w:cs="Times New Roman"/>
        </w:rPr>
      </w:pPr>
      <w:r w:rsidRPr="00974E17">
        <w:rPr>
          <w:rFonts w:asciiTheme="majorHAnsi" w:hAnsiTheme="majorHAnsi" w:cs="Times New Roman"/>
        </w:rPr>
        <w:t>Scientists in the empirical literature typically define mind-wandering as thought that is “</w:t>
      </w:r>
      <w:r w:rsidR="0013654B" w:rsidRPr="00974E17">
        <w:rPr>
          <w:rFonts w:asciiTheme="majorHAnsi" w:hAnsiTheme="majorHAnsi" w:cs="Times New Roman"/>
        </w:rPr>
        <w:t>task-unrelated” or “stimulus-independent</w:t>
      </w:r>
      <w:r w:rsidR="00DB7817" w:rsidRPr="00974E17">
        <w:rPr>
          <w:rFonts w:asciiTheme="majorHAnsi" w:hAnsiTheme="majorHAnsi" w:cs="Times New Roman"/>
        </w:rPr>
        <w:t>,</w:t>
      </w:r>
      <w:r w:rsidR="0013654B" w:rsidRPr="00974E17">
        <w:rPr>
          <w:rFonts w:asciiTheme="majorHAnsi" w:hAnsiTheme="majorHAnsi" w:cs="Times New Roman"/>
        </w:rPr>
        <w:t>” or both</w:t>
      </w:r>
      <w:r w:rsidR="00125AD6" w:rsidRPr="00974E17">
        <w:rPr>
          <w:rFonts w:asciiTheme="majorHAnsi" w:hAnsiTheme="majorHAnsi" w:cs="Times New Roman"/>
        </w:rPr>
        <w:t>.</w:t>
      </w:r>
      <w:r w:rsidR="00AE1A77" w:rsidRPr="00974E17">
        <w:rPr>
          <w:rFonts w:asciiTheme="majorHAnsi" w:hAnsiTheme="majorHAnsi" w:cs="Times New Roman"/>
        </w:rPr>
        <w:t xml:space="preserve"> For example, </w:t>
      </w:r>
      <w:r w:rsidR="00F679B0" w:rsidRPr="00974E17">
        <w:rPr>
          <w:rFonts w:asciiTheme="majorHAnsi" w:hAnsiTheme="majorHAnsi" w:cs="Times New Roman"/>
        </w:rPr>
        <w:t>Jonathan Smallwood and Jonathan Schooler</w:t>
      </w:r>
      <w:r w:rsidR="000753DF" w:rsidRPr="00974E17">
        <w:rPr>
          <w:rFonts w:asciiTheme="majorHAnsi" w:hAnsiTheme="majorHAnsi" w:cs="Times New Roman"/>
        </w:rPr>
        <w:t xml:space="preserve"> define </w:t>
      </w:r>
      <w:r w:rsidR="00876596" w:rsidRPr="00974E17">
        <w:rPr>
          <w:rFonts w:asciiTheme="majorHAnsi" w:hAnsiTheme="majorHAnsi" w:cs="Times New Roman"/>
        </w:rPr>
        <w:t xml:space="preserve">mind-wandering as </w:t>
      </w:r>
      <w:r w:rsidR="002469B3" w:rsidRPr="00974E17">
        <w:rPr>
          <w:rFonts w:asciiTheme="majorHAnsi" w:hAnsiTheme="majorHAnsi" w:cs="Times New Roman"/>
        </w:rPr>
        <w:t xml:space="preserve">“a shift in the contents of thought away from an ongoing task and/or from events in the external environment to self-generated thoughts and feelings” </w:t>
      </w:r>
      <w:r w:rsidR="002469B3" w:rsidRPr="00974E17">
        <w:rPr>
          <w:rFonts w:asciiTheme="majorHAnsi" w:hAnsiTheme="majorHAnsi" w:cs="Times New Roman"/>
        </w:rPr>
        <w:fldChar w:fldCharType="begin" w:fldLock="1"/>
      </w:r>
      <w:r w:rsidR="00261718" w:rsidRPr="00974E17">
        <w:rPr>
          <w:rFonts w:asciiTheme="majorHAnsi" w:hAnsiTheme="majorHAnsi" w:cs="Times New Roman"/>
        </w:rPr>
        <w:instrText>ADDIN CSL_CITATION { "citationItems" : [ { "id" : "ITEM-1", "itemData" : { "author" : [ { "dropping-particle" : "", "family" : "Smallwood", "given" : "Jonathan", "non-dropping-particle" : "", "parse-names" : false, "suffix" : "" }, { "dropping-particle" : "", "family" : "Schooler", "given" : "Jonathan W", "non-dropping-particle" : "", "parse-names" : false, "suffix" : "" } ], "container-title" : "Annual review of psychology", "id" : "ITEM-1", "issued" : { "date-parts" : [ [ "2015" ] ] }, "page" : "487-518", "publisher" : "Annual Reviews", "title" : "The science of mind wandering: empirically navigating the stream of consciousness", "type" : "article-journal", "volume" : "66" }, "locator" : "488", "uris" : [ "http://www.mendeley.com/documents/?uuid=4684224f-61f6-4ac0-ad55-0929a9ff1fe2" ] } ], "mendeley" : { "formattedCitation" : "(Jonathan Smallwood &amp; Schooler, 2015, p. 488)", "plainTextFormattedCitation" : "(Jonathan Smallwood &amp; Schooler, 2015, p. 488)", "previouslyFormattedCitation" : "(Jonathan Smallwood &amp; Schooler, 2015, p. 488)" }, "properties" : { "noteIndex" : 0 }, "schema" : "https://github.com/citation-style-language/schema/raw/master/csl-citation.json" }</w:instrText>
      </w:r>
      <w:r w:rsidR="002469B3" w:rsidRPr="00974E17">
        <w:rPr>
          <w:rFonts w:asciiTheme="majorHAnsi" w:hAnsiTheme="majorHAnsi" w:cs="Times New Roman"/>
        </w:rPr>
        <w:fldChar w:fldCharType="separate"/>
      </w:r>
      <w:r w:rsidR="00261718" w:rsidRPr="00974E17">
        <w:rPr>
          <w:rFonts w:asciiTheme="majorHAnsi" w:hAnsiTheme="majorHAnsi" w:cs="Times New Roman"/>
          <w:noProof/>
        </w:rPr>
        <w:t>(Smallwood &amp; Schooler, 2015, p. 488)</w:t>
      </w:r>
      <w:r w:rsidR="002469B3" w:rsidRPr="00974E17">
        <w:rPr>
          <w:rFonts w:asciiTheme="majorHAnsi" w:hAnsiTheme="majorHAnsi" w:cs="Times New Roman"/>
        </w:rPr>
        <w:fldChar w:fldCharType="end"/>
      </w:r>
      <w:r w:rsidR="00B865BA" w:rsidRPr="00974E17">
        <w:rPr>
          <w:rFonts w:asciiTheme="majorHAnsi" w:hAnsiTheme="majorHAnsi" w:cs="Times New Roman"/>
        </w:rPr>
        <w:t xml:space="preserve">. </w:t>
      </w:r>
      <w:r w:rsidR="00B76026" w:rsidRPr="00974E17">
        <w:rPr>
          <w:rFonts w:asciiTheme="majorHAnsi" w:hAnsiTheme="majorHAnsi" w:cs="Times New Roman"/>
        </w:rPr>
        <w:t>T</w:t>
      </w:r>
      <w:r w:rsidR="00876596" w:rsidRPr="00974E17">
        <w:rPr>
          <w:rFonts w:asciiTheme="majorHAnsi" w:hAnsiTheme="majorHAnsi" w:cs="Times New Roman"/>
        </w:rPr>
        <w:t xml:space="preserve">his definition correctly identifies paradigm cases of mind-wandering. For example, the programmer’s wandering thoughts </w:t>
      </w:r>
      <w:r w:rsidR="00074EBB" w:rsidRPr="00974E17">
        <w:rPr>
          <w:rFonts w:asciiTheme="majorHAnsi" w:hAnsiTheme="majorHAnsi" w:cs="Times New Roman"/>
        </w:rPr>
        <w:t>are</w:t>
      </w:r>
      <w:r w:rsidR="00876596" w:rsidRPr="00974E17">
        <w:rPr>
          <w:rFonts w:asciiTheme="majorHAnsi" w:hAnsiTheme="majorHAnsi" w:cs="Times New Roman"/>
        </w:rPr>
        <w:t xml:space="preserve"> unrelated to </w:t>
      </w:r>
      <w:r w:rsidR="00EA4725" w:rsidRPr="00974E17">
        <w:rPr>
          <w:rFonts w:asciiTheme="majorHAnsi" w:hAnsiTheme="majorHAnsi" w:cs="Times New Roman"/>
        </w:rPr>
        <w:t>her</w:t>
      </w:r>
      <w:r w:rsidR="00A62DAB" w:rsidRPr="00974E17">
        <w:rPr>
          <w:rFonts w:asciiTheme="majorHAnsi" w:hAnsiTheme="majorHAnsi" w:cs="Times New Roman"/>
        </w:rPr>
        <w:t xml:space="preserve"> ongoing task—</w:t>
      </w:r>
      <w:r w:rsidR="00876596" w:rsidRPr="00974E17">
        <w:rPr>
          <w:rFonts w:asciiTheme="majorHAnsi" w:hAnsiTheme="majorHAnsi" w:cs="Times New Roman"/>
        </w:rPr>
        <w:t>c</w:t>
      </w:r>
      <w:r w:rsidR="00A62DAB" w:rsidRPr="00974E17">
        <w:rPr>
          <w:rFonts w:asciiTheme="majorHAnsi" w:hAnsiTheme="majorHAnsi" w:cs="Times New Roman"/>
        </w:rPr>
        <w:t>ommuting home—</w:t>
      </w:r>
      <w:r w:rsidR="00876596" w:rsidRPr="00974E17">
        <w:rPr>
          <w:rFonts w:asciiTheme="majorHAnsi" w:hAnsiTheme="majorHAnsi" w:cs="Times New Roman"/>
        </w:rPr>
        <w:t xml:space="preserve">and </w:t>
      </w:r>
      <w:r w:rsidR="001F41D1" w:rsidRPr="00974E17">
        <w:rPr>
          <w:rFonts w:asciiTheme="majorHAnsi" w:hAnsiTheme="majorHAnsi" w:cs="Times New Roman"/>
        </w:rPr>
        <w:t>to her</w:t>
      </w:r>
      <w:r w:rsidR="00A10C18" w:rsidRPr="00974E17">
        <w:rPr>
          <w:rFonts w:asciiTheme="majorHAnsi" w:hAnsiTheme="majorHAnsi" w:cs="Times New Roman"/>
        </w:rPr>
        <w:t xml:space="preserve"> external environment—</w:t>
      </w:r>
      <w:r w:rsidR="00876596" w:rsidRPr="00974E17">
        <w:rPr>
          <w:rFonts w:asciiTheme="majorHAnsi" w:hAnsiTheme="majorHAnsi" w:cs="Times New Roman"/>
        </w:rPr>
        <w:t>the subway car.</w:t>
      </w:r>
      <w:r w:rsidR="007B679F" w:rsidRPr="00974E17">
        <w:rPr>
          <w:rFonts w:asciiTheme="majorHAnsi" w:hAnsiTheme="majorHAnsi" w:cs="Times New Roman"/>
        </w:rPr>
        <w:t xml:space="preserve"> </w:t>
      </w:r>
    </w:p>
    <w:p w14:paraId="0AA5DB00" w14:textId="5210CABE" w:rsidR="00037088" w:rsidRPr="00974E17" w:rsidRDefault="00BC7F0B" w:rsidP="00BC4D71">
      <w:pPr>
        <w:spacing w:line="360" w:lineRule="auto"/>
        <w:ind w:firstLine="720"/>
        <w:rPr>
          <w:rFonts w:asciiTheme="majorHAnsi" w:hAnsiTheme="majorHAnsi" w:cs="Times New Roman"/>
        </w:rPr>
      </w:pPr>
      <w:r w:rsidRPr="00974E17">
        <w:rPr>
          <w:rFonts w:asciiTheme="majorHAnsi" w:hAnsiTheme="majorHAnsi" w:cs="Times New Roman"/>
        </w:rPr>
        <w:t xml:space="preserve">Nevertheless, </w:t>
      </w:r>
      <w:r w:rsidR="002F23B2" w:rsidRPr="00974E17">
        <w:rPr>
          <w:rFonts w:asciiTheme="majorHAnsi" w:hAnsiTheme="majorHAnsi" w:cs="Times New Roman"/>
        </w:rPr>
        <w:t xml:space="preserve">this definition </w:t>
      </w:r>
      <w:r w:rsidR="0001164D" w:rsidRPr="00974E17">
        <w:rPr>
          <w:rFonts w:asciiTheme="majorHAnsi" w:hAnsiTheme="majorHAnsi" w:cs="Times New Roman"/>
        </w:rPr>
        <w:t>abstracts away from a central feature of mind-wandering</w:t>
      </w:r>
      <w:r w:rsidR="00EA73F7" w:rsidRPr="00974E17">
        <w:rPr>
          <w:rFonts w:asciiTheme="majorHAnsi" w:hAnsiTheme="majorHAnsi" w:cs="Times New Roman"/>
        </w:rPr>
        <w:t xml:space="preserve">, namely, its </w:t>
      </w:r>
      <w:r w:rsidR="00EA73F7" w:rsidRPr="00974E17">
        <w:rPr>
          <w:rFonts w:asciiTheme="majorHAnsi" w:hAnsiTheme="majorHAnsi" w:cs="Times New Roman"/>
          <w:i/>
        </w:rPr>
        <w:t>dynamics</w:t>
      </w:r>
      <w:r w:rsidR="00953620" w:rsidRPr="00974E17">
        <w:rPr>
          <w:rFonts w:asciiTheme="majorHAnsi" w:hAnsiTheme="majorHAnsi" w:cs="Times New Roman"/>
        </w:rPr>
        <w:t xml:space="preserve"> </w:t>
      </w:r>
      <w:r w:rsidR="000753DF" w:rsidRPr="00974E17">
        <w:rPr>
          <w:rFonts w:asciiTheme="majorHAnsi" w:hAnsiTheme="majorHAnsi" w:cs="Times New Roman"/>
        </w:rPr>
        <w:fldChar w:fldCharType="begin" w:fldLock="1"/>
      </w:r>
      <w:r w:rsidR="00B60DE4" w:rsidRPr="00974E17">
        <w:rPr>
          <w:rFonts w:asciiTheme="majorHAnsi" w:hAnsiTheme="majorHAnsi" w:cs="Times New Roman"/>
        </w:rPr>
        <w:instrText>ADDIN CSL_CITATION { "citationItems" : [ { "id" : "ITEM-1", "itemData" : { "author" : [ { "dropping-particle" : "", "family" : "Christoff", "given" : "Kalina", "non-dropping-particle" : "", "parse-names" : false, "suffix" : "" } ], "container-title" : "Brain Research", "id" : "ITEM-1", "issued" : { "date-parts" : [ [ "2012" ] ] }, "page" : "51-59", "title" : "Undirected thought: Neural determinants and correlates", "type" : "article-journal", "volume" : "1428" }, "uris" : [ "http://www.mendeley.com/documents/?uuid=da34f4c7-34e5-4c3e-b0d9-6fa6fd85a765" ] }, { "id" : "ITEM-2", "itemData" : { "author" : [ { "dropping-particle" : "", "family" : "Irving", "given" : "Zachary C", "non-dropping-particle" : "", "parse-names" : false, "suffix" : "" } ], "container-title" : "Philosophical Studies", "id" : "ITEM-2", "issued" : { "date-parts" : [ [ "2015" ] ] }, "title" : "Mind-wandering is unguided attention: Accounting for the ``purposeful'' wanderer", "type" : "article-journal" }, "uris" : [ "http://www.mendeley.com/documents/?uuid=e2e38958-3f9e-4366-97a6-e6454c9157ab" ] } ], "mendeley" : { "formattedCitation" : "(Kalina Christoff, 2012; Irving, 2015)", "plainTextFormattedCitation" : "(Kalina Christoff, 2012; Irving, 2015)", "previouslyFormattedCitation" : "(Kalina Christoff, 2012; Irving, 2015)" }, "properties" : { "noteIndex" : 0 }, "schema" : "https://github.com/citation-style-language/schema/raw/master/csl-citation.json" }</w:instrText>
      </w:r>
      <w:r w:rsidR="000753DF" w:rsidRPr="00974E17">
        <w:rPr>
          <w:rFonts w:asciiTheme="majorHAnsi" w:hAnsiTheme="majorHAnsi" w:cs="Times New Roman"/>
        </w:rPr>
        <w:fldChar w:fldCharType="separate"/>
      </w:r>
      <w:r w:rsidR="009D222A" w:rsidRPr="00974E17">
        <w:rPr>
          <w:rFonts w:asciiTheme="majorHAnsi" w:hAnsiTheme="majorHAnsi" w:cs="Times New Roman"/>
          <w:noProof/>
        </w:rPr>
        <w:t>(</w:t>
      </w:r>
      <w:r w:rsidR="00B60DE4" w:rsidRPr="00974E17">
        <w:rPr>
          <w:rFonts w:asciiTheme="majorHAnsi" w:hAnsiTheme="majorHAnsi" w:cs="Times New Roman"/>
          <w:noProof/>
        </w:rPr>
        <w:t>Christoff, 2012; Irving, 2015)</w:t>
      </w:r>
      <w:r w:rsidR="000753DF" w:rsidRPr="00974E17">
        <w:rPr>
          <w:rFonts w:asciiTheme="majorHAnsi" w:hAnsiTheme="majorHAnsi" w:cs="Times New Roman"/>
        </w:rPr>
        <w:fldChar w:fldCharType="end"/>
      </w:r>
      <w:r w:rsidR="000753DF" w:rsidRPr="00974E17">
        <w:rPr>
          <w:rFonts w:asciiTheme="majorHAnsi" w:hAnsiTheme="majorHAnsi" w:cs="Times New Roman"/>
        </w:rPr>
        <w:t>. Wandering trains of thought unfold</w:t>
      </w:r>
      <w:r w:rsidR="005F6C41" w:rsidRPr="00974E17">
        <w:rPr>
          <w:rFonts w:asciiTheme="majorHAnsi" w:hAnsiTheme="majorHAnsi" w:cs="Times New Roman"/>
        </w:rPr>
        <w:t xml:space="preserve"> in a distinctive way over time. Experientially,</w:t>
      </w:r>
      <w:r w:rsidR="00AF2FC0" w:rsidRPr="00974E17">
        <w:rPr>
          <w:rFonts w:asciiTheme="majorHAnsi" w:hAnsiTheme="majorHAnsi" w:cs="Times New Roman"/>
        </w:rPr>
        <w:t xml:space="preserve"> the</w:t>
      </w:r>
      <w:r w:rsidR="005F6C41" w:rsidRPr="00974E17">
        <w:rPr>
          <w:rFonts w:asciiTheme="majorHAnsi" w:hAnsiTheme="majorHAnsi" w:cs="Times New Roman"/>
        </w:rPr>
        <w:t xml:space="preserve"> thoughts seem to drift freely from one topic (a line of code) to another</w:t>
      </w:r>
      <w:r w:rsidR="00D35EC7" w:rsidRPr="00974E17">
        <w:rPr>
          <w:rFonts w:asciiTheme="majorHAnsi" w:hAnsiTheme="majorHAnsi" w:cs="Times New Roman"/>
        </w:rPr>
        <w:t xml:space="preserve"> one (a joke)</w:t>
      </w:r>
      <w:r w:rsidR="00183E95" w:rsidRPr="00974E17">
        <w:rPr>
          <w:rFonts w:asciiTheme="majorHAnsi" w:hAnsiTheme="majorHAnsi" w:cs="Times New Roman"/>
        </w:rPr>
        <w:t>.</w:t>
      </w:r>
      <w:r w:rsidR="009F5878" w:rsidRPr="00974E17">
        <w:rPr>
          <w:rFonts w:asciiTheme="majorHAnsi" w:hAnsiTheme="majorHAnsi" w:cs="Times New Roman"/>
        </w:rPr>
        <w:t xml:space="preserve"> </w:t>
      </w:r>
      <w:r w:rsidR="000753DF" w:rsidRPr="00974E17">
        <w:rPr>
          <w:rFonts w:asciiTheme="majorHAnsi" w:hAnsiTheme="majorHAnsi" w:cs="Times New Roman"/>
        </w:rPr>
        <w:t xml:space="preserve">Irving </w:t>
      </w:r>
      <w:r w:rsidR="00A61D2F" w:rsidRPr="00974E17">
        <w:rPr>
          <w:rFonts w:asciiTheme="majorHAnsi" w:hAnsiTheme="majorHAnsi" w:cs="Times New Roman"/>
        </w:rPr>
        <w:fldChar w:fldCharType="begin" w:fldLock="1"/>
      </w:r>
      <w:r w:rsidR="00A61D2F" w:rsidRPr="00974E17">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"suppress-author" : 1, "uris" : [ "http://www.mendeley.com/documents/?uuid=e2e38958-3f9e-4366-97a6-e6454c9157ab" ] } ], "mendeley" : { "formattedCitation" : "(2015)", "plainTextFormattedCitation" : "(2015)", "previouslyFormattedCitation" : "(2015)" }, "properties" : { "noteIndex" : 0 }, "schema" : "https://github.com/citation-style-language/schema/raw/master/csl-citation.json" }</w:instrText>
      </w:r>
      <w:r w:rsidR="00A61D2F" w:rsidRPr="00974E17">
        <w:rPr>
          <w:rFonts w:asciiTheme="majorHAnsi" w:hAnsiTheme="majorHAnsi" w:cs="Times New Roman"/>
        </w:rPr>
        <w:fldChar w:fldCharType="separate"/>
      </w:r>
      <w:r w:rsidR="00A61D2F" w:rsidRPr="00974E17">
        <w:rPr>
          <w:rFonts w:asciiTheme="majorHAnsi" w:hAnsiTheme="majorHAnsi" w:cs="Times New Roman"/>
          <w:noProof/>
        </w:rPr>
        <w:t>(2015)</w:t>
      </w:r>
      <w:r w:rsidR="00A61D2F" w:rsidRPr="00974E17">
        <w:rPr>
          <w:rFonts w:asciiTheme="majorHAnsi" w:hAnsiTheme="majorHAnsi" w:cs="Times New Roman"/>
        </w:rPr>
        <w:fldChar w:fldCharType="end"/>
      </w:r>
      <w:r w:rsidR="000753DF" w:rsidRPr="00974E17">
        <w:rPr>
          <w:rFonts w:asciiTheme="majorHAnsi" w:hAnsiTheme="majorHAnsi" w:cs="Times New Roman"/>
        </w:rPr>
        <w:t xml:space="preserve"> notes that</w:t>
      </w:r>
      <w:r w:rsidR="00645F20" w:rsidRPr="00974E17">
        <w:rPr>
          <w:rFonts w:asciiTheme="majorHAnsi" w:hAnsiTheme="majorHAnsi" w:cs="Times New Roman"/>
        </w:rPr>
        <w:t xml:space="preserve"> the term “mind-wandering” r</w:t>
      </w:r>
      <w:r w:rsidR="00562112" w:rsidRPr="00974E17">
        <w:rPr>
          <w:rFonts w:asciiTheme="majorHAnsi" w:hAnsiTheme="majorHAnsi" w:cs="Times New Roman"/>
        </w:rPr>
        <w:t xml:space="preserve">eflects this dynamics: according to the </w:t>
      </w:r>
      <w:r w:rsidR="00562112" w:rsidRPr="00974E17">
        <w:rPr>
          <w:rFonts w:asciiTheme="majorHAnsi" w:hAnsiTheme="majorHAnsi" w:cs="Times New Roman"/>
          <w:i/>
        </w:rPr>
        <w:t xml:space="preserve">Oxford English </w:t>
      </w:r>
      <w:r w:rsidR="001D41F7" w:rsidRPr="00974E17">
        <w:rPr>
          <w:rFonts w:asciiTheme="majorHAnsi" w:hAnsiTheme="majorHAnsi" w:cs="Times New Roman"/>
          <w:i/>
        </w:rPr>
        <w:t xml:space="preserve">Dictionary </w:t>
      </w:r>
      <w:r w:rsidR="00A1629B" w:rsidRPr="00974E17">
        <w:rPr>
          <w:rFonts w:asciiTheme="majorHAnsi" w:hAnsiTheme="majorHAnsi" w:cs="Times New Roman"/>
        </w:rPr>
        <w:t>(</w:t>
      </w:r>
      <w:r w:rsidR="001D41F7" w:rsidRPr="00974E17">
        <w:rPr>
          <w:rFonts w:asciiTheme="majorHAnsi" w:hAnsiTheme="majorHAnsi" w:cs="Times New Roman"/>
        </w:rPr>
        <w:t>Online</w:t>
      </w:r>
      <w:r w:rsidR="00A1629B" w:rsidRPr="00974E17">
        <w:rPr>
          <w:rFonts w:asciiTheme="majorHAnsi" w:hAnsiTheme="majorHAnsi" w:cs="Times New Roman"/>
        </w:rPr>
        <w:t>)</w:t>
      </w:r>
      <w:r w:rsidR="00610C59" w:rsidRPr="00974E17">
        <w:rPr>
          <w:rFonts w:asciiTheme="majorHAnsi" w:hAnsiTheme="majorHAnsi" w:cs="Times New Roman"/>
        </w:rPr>
        <w:t xml:space="preserve">, </w:t>
      </w:r>
      <w:r w:rsidR="004A03EA" w:rsidRPr="00974E17">
        <w:rPr>
          <w:rFonts w:asciiTheme="majorHAnsi" w:hAnsiTheme="majorHAnsi" w:cs="Times New Roman"/>
        </w:rPr>
        <w:t xml:space="preserve">“to wander” means “to move hither and thither without fixed course or </w:t>
      </w:r>
      <w:r w:rsidR="008217DB" w:rsidRPr="00974E17">
        <w:rPr>
          <w:rFonts w:asciiTheme="majorHAnsi" w:hAnsiTheme="majorHAnsi" w:cs="Times New Roman"/>
        </w:rPr>
        <w:t xml:space="preserve">certain </w:t>
      </w:r>
      <w:r w:rsidR="004A03EA" w:rsidRPr="00974E17">
        <w:rPr>
          <w:rFonts w:asciiTheme="majorHAnsi" w:hAnsiTheme="majorHAnsi" w:cs="Times New Roman"/>
        </w:rPr>
        <w:t>aim</w:t>
      </w:r>
      <w:r w:rsidR="00BB323E" w:rsidRPr="00974E17">
        <w:rPr>
          <w:rFonts w:asciiTheme="majorHAnsi" w:hAnsiTheme="majorHAnsi" w:cs="Times New Roman"/>
        </w:rPr>
        <w:t>.”</w:t>
      </w:r>
      <w:r w:rsidR="0045140D" w:rsidRPr="00974E17">
        <w:rPr>
          <w:rFonts w:asciiTheme="majorHAnsi" w:hAnsiTheme="majorHAnsi" w:cs="Times New Roman"/>
        </w:rPr>
        <w:t xml:space="preserve"> </w:t>
      </w:r>
      <w:r w:rsidR="005D7879" w:rsidRPr="00974E17">
        <w:rPr>
          <w:rFonts w:asciiTheme="majorHAnsi" w:hAnsiTheme="majorHAnsi" w:cs="Times New Roman"/>
        </w:rPr>
        <w:t>The above definition of</w:t>
      </w:r>
      <w:r w:rsidR="00DF03BD" w:rsidRPr="00974E17">
        <w:rPr>
          <w:rFonts w:asciiTheme="majorHAnsi" w:hAnsiTheme="majorHAnsi" w:cs="Times New Roman"/>
        </w:rPr>
        <w:t xml:space="preserve"> mind-wandering, however, focuses only </w:t>
      </w:r>
      <w:r w:rsidR="003E24DF" w:rsidRPr="00974E17">
        <w:rPr>
          <w:rFonts w:asciiTheme="majorHAnsi" w:hAnsiTheme="majorHAnsi" w:cs="Times New Roman"/>
        </w:rPr>
        <w:t xml:space="preserve">on </w:t>
      </w:r>
      <w:r w:rsidR="003E24DF" w:rsidRPr="00C246EF">
        <w:rPr>
          <w:rFonts w:asciiTheme="majorHAnsi" w:hAnsiTheme="majorHAnsi" w:cs="Times New Roman"/>
        </w:rPr>
        <w:t>individual mental states</w:t>
      </w:r>
      <w:r w:rsidR="00326E86" w:rsidRPr="00974E17">
        <w:rPr>
          <w:rFonts w:asciiTheme="majorHAnsi" w:hAnsiTheme="majorHAnsi" w:cs="Times New Roman"/>
        </w:rPr>
        <w:t xml:space="preserve"> and seeks to determine whether their content is related to one’s task or environment.</w:t>
      </w:r>
      <w:r w:rsidR="00B21076" w:rsidRPr="00974E17">
        <w:rPr>
          <w:rFonts w:asciiTheme="majorHAnsi" w:hAnsiTheme="majorHAnsi" w:cs="Times New Roman"/>
        </w:rPr>
        <w:t xml:space="preserve"> This focus tells us nothing about how </w:t>
      </w:r>
      <w:r w:rsidR="00664E49" w:rsidRPr="00C246EF">
        <w:rPr>
          <w:rFonts w:asciiTheme="majorHAnsi" w:hAnsiTheme="majorHAnsi" w:cs="Times New Roman"/>
        </w:rPr>
        <w:t>train</w:t>
      </w:r>
      <w:r w:rsidR="00D05664" w:rsidRPr="00C246EF">
        <w:rPr>
          <w:rFonts w:asciiTheme="majorHAnsi" w:hAnsiTheme="majorHAnsi" w:cs="Times New Roman"/>
        </w:rPr>
        <w:t>s</w:t>
      </w:r>
      <w:r w:rsidR="00664E49" w:rsidRPr="00C246EF">
        <w:rPr>
          <w:rFonts w:asciiTheme="majorHAnsi" w:hAnsiTheme="majorHAnsi" w:cs="Times New Roman"/>
        </w:rPr>
        <w:t xml:space="preserve"> of thought</w:t>
      </w:r>
      <w:r w:rsidR="00D05664">
        <w:rPr>
          <w:rFonts w:asciiTheme="majorHAnsi" w:hAnsiTheme="majorHAnsi" w:cs="Times New Roman"/>
        </w:rPr>
        <w:t xml:space="preserve"> unfold</w:t>
      </w:r>
      <w:r w:rsidR="00B21076" w:rsidRPr="00974E17">
        <w:rPr>
          <w:rFonts w:asciiTheme="majorHAnsi" w:hAnsiTheme="majorHAnsi" w:cs="Times New Roman"/>
        </w:rPr>
        <w:t xml:space="preserve"> over time.</w:t>
      </w:r>
      <w:r w:rsidR="00CB27A7" w:rsidRPr="00974E17">
        <w:rPr>
          <w:rFonts w:asciiTheme="majorHAnsi" w:hAnsiTheme="majorHAnsi" w:cs="Times New Roman"/>
        </w:rPr>
        <w:t xml:space="preserve"> As we now argue, </w:t>
      </w:r>
      <w:r w:rsidR="00992306" w:rsidRPr="00974E17">
        <w:rPr>
          <w:rFonts w:asciiTheme="majorHAnsi" w:hAnsiTheme="majorHAnsi" w:cs="Times New Roman"/>
        </w:rPr>
        <w:t>this</w:t>
      </w:r>
      <w:r w:rsidR="00527394" w:rsidRPr="00974E17">
        <w:rPr>
          <w:rFonts w:asciiTheme="majorHAnsi" w:hAnsiTheme="majorHAnsi" w:cs="Times New Roman"/>
        </w:rPr>
        <w:t xml:space="preserve"> </w:t>
      </w:r>
      <w:r w:rsidR="00200B4D">
        <w:rPr>
          <w:rFonts w:asciiTheme="majorHAnsi" w:hAnsiTheme="majorHAnsi" w:cs="Times New Roman"/>
        </w:rPr>
        <w:t>defin</w:t>
      </w:r>
      <w:r w:rsidR="005C11EF" w:rsidRPr="00974E17">
        <w:rPr>
          <w:rFonts w:asciiTheme="majorHAnsi" w:hAnsiTheme="majorHAnsi" w:cs="Times New Roman"/>
        </w:rPr>
        <w:t>ition of</w:t>
      </w:r>
      <w:r w:rsidR="00992306" w:rsidRPr="00974E17">
        <w:rPr>
          <w:rFonts w:asciiTheme="majorHAnsi" w:hAnsiTheme="majorHAnsi" w:cs="Times New Roman"/>
        </w:rPr>
        <w:t xml:space="preserve"> mind-wandering</w:t>
      </w:r>
      <w:r w:rsidR="005C11EF" w:rsidRPr="00974E17">
        <w:rPr>
          <w:rFonts w:asciiTheme="majorHAnsi" w:hAnsiTheme="majorHAnsi" w:cs="Times New Roman"/>
        </w:rPr>
        <w:t xml:space="preserve"> in static terms</w:t>
      </w:r>
      <w:r w:rsidR="00992306" w:rsidRPr="00974E17">
        <w:rPr>
          <w:rFonts w:asciiTheme="majorHAnsi" w:hAnsiTheme="majorHAnsi" w:cs="Times New Roman"/>
        </w:rPr>
        <w:t xml:space="preserve"> </w:t>
      </w:r>
      <w:r w:rsidR="00624429" w:rsidRPr="00974E17">
        <w:rPr>
          <w:rFonts w:asciiTheme="majorHAnsi" w:hAnsiTheme="majorHAnsi" w:cs="Times New Roman"/>
        </w:rPr>
        <w:t xml:space="preserve">is </w:t>
      </w:r>
      <w:r w:rsidR="001D1A0D" w:rsidRPr="00974E17">
        <w:rPr>
          <w:rFonts w:asciiTheme="majorHAnsi" w:hAnsiTheme="majorHAnsi" w:cs="Times New Roman"/>
        </w:rPr>
        <w:t>unsatisfactory in two ways: it cannot differentiate between mind-wandering and other</w:t>
      </w:r>
      <w:r w:rsidR="0073781D" w:rsidRPr="00974E17">
        <w:rPr>
          <w:rFonts w:asciiTheme="majorHAnsi" w:hAnsiTheme="majorHAnsi" w:cs="Times New Roman"/>
        </w:rPr>
        <w:t xml:space="preserve"> </w:t>
      </w:r>
      <w:r w:rsidR="00EE0558" w:rsidRPr="00974E17">
        <w:rPr>
          <w:rFonts w:asciiTheme="majorHAnsi" w:hAnsiTheme="majorHAnsi" w:cs="Times New Roman"/>
        </w:rPr>
        <w:t>kinds of task-unrelated a</w:t>
      </w:r>
      <w:r w:rsidR="00C35FFE">
        <w:rPr>
          <w:rFonts w:asciiTheme="majorHAnsi" w:hAnsiTheme="majorHAnsi" w:cs="Times New Roman"/>
        </w:rPr>
        <w:t>nd stimulus-independent thought;</w:t>
      </w:r>
      <w:r w:rsidR="00EE0558" w:rsidRPr="00974E17">
        <w:rPr>
          <w:rFonts w:asciiTheme="majorHAnsi" w:hAnsiTheme="majorHAnsi" w:cs="Times New Roman"/>
        </w:rPr>
        <w:t xml:space="preserve"> and </w:t>
      </w:r>
      <w:r w:rsidR="0073781D" w:rsidRPr="00974E17">
        <w:rPr>
          <w:rFonts w:asciiTheme="majorHAnsi" w:hAnsiTheme="majorHAnsi" w:cs="Times New Roman"/>
        </w:rPr>
        <w:t xml:space="preserve">it cannot account for the fact that mind-wandering </w:t>
      </w:r>
      <w:r w:rsidR="00823123" w:rsidRPr="00974E17">
        <w:rPr>
          <w:rFonts w:asciiTheme="majorHAnsi" w:hAnsiTheme="majorHAnsi" w:cs="Times New Roman"/>
        </w:rPr>
        <w:t>can be</w:t>
      </w:r>
      <w:r w:rsidR="0073781D" w:rsidRPr="00974E17">
        <w:rPr>
          <w:rFonts w:asciiTheme="majorHAnsi" w:hAnsiTheme="majorHAnsi" w:cs="Times New Roman"/>
        </w:rPr>
        <w:t xml:space="preserve"> task-related.</w:t>
      </w:r>
    </w:p>
    <w:p w14:paraId="5D26618F" w14:textId="77777777" w:rsidR="0024094A" w:rsidRPr="00974E17" w:rsidRDefault="0024094A" w:rsidP="00BC4D71">
      <w:pPr>
        <w:spacing w:line="360" w:lineRule="auto"/>
        <w:ind w:firstLine="720"/>
        <w:rPr>
          <w:rFonts w:asciiTheme="majorHAnsi" w:hAnsiTheme="majorHAnsi" w:cs="Times New Roman"/>
        </w:rPr>
      </w:pPr>
    </w:p>
    <w:p w14:paraId="43A83CDB" w14:textId="77777777" w:rsidR="00B76026" w:rsidRPr="00974E17" w:rsidRDefault="00B76026" w:rsidP="00BC4D71">
      <w:pPr>
        <w:spacing w:line="360" w:lineRule="auto"/>
        <w:rPr>
          <w:rFonts w:asciiTheme="majorHAnsi" w:hAnsiTheme="majorHAnsi" w:cs="Times New Roman"/>
          <w:i/>
        </w:rPr>
      </w:pPr>
      <w:r w:rsidRPr="00974E17">
        <w:rPr>
          <w:rFonts w:asciiTheme="majorHAnsi" w:hAnsiTheme="majorHAnsi" w:cs="Times New Roman"/>
          <w:i/>
        </w:rPr>
        <w:t>Varieties of Task-Unrelated Thought</w:t>
      </w:r>
    </w:p>
    <w:p w14:paraId="09E58244" w14:textId="5700F0C6" w:rsidR="00E4523F" w:rsidRPr="00974E17" w:rsidRDefault="0076527B" w:rsidP="00BC4D71">
      <w:pPr>
        <w:spacing w:line="360" w:lineRule="auto"/>
        <w:rPr>
          <w:rFonts w:asciiTheme="majorHAnsi" w:hAnsiTheme="majorHAnsi" w:cs="Times New Roman"/>
        </w:rPr>
      </w:pPr>
      <w:r w:rsidRPr="00974E17">
        <w:rPr>
          <w:rFonts w:asciiTheme="majorHAnsi" w:hAnsiTheme="majorHAnsi" w:cs="Times New Roman"/>
        </w:rPr>
        <w:t>Current definitions</w:t>
      </w:r>
      <w:r w:rsidR="00346DFD" w:rsidRPr="00974E17">
        <w:rPr>
          <w:rFonts w:asciiTheme="majorHAnsi" w:hAnsiTheme="majorHAnsi" w:cs="Times New Roman"/>
        </w:rPr>
        <w:t xml:space="preserve"> of mind-wandering cannot distinguish </w:t>
      </w:r>
      <w:r w:rsidR="00D31932" w:rsidRPr="00974E17">
        <w:rPr>
          <w:rFonts w:asciiTheme="majorHAnsi" w:hAnsiTheme="majorHAnsi" w:cs="Times New Roman"/>
        </w:rPr>
        <w:t>it</w:t>
      </w:r>
      <w:r w:rsidR="00346DFD" w:rsidRPr="00974E17">
        <w:rPr>
          <w:rFonts w:asciiTheme="majorHAnsi" w:hAnsiTheme="majorHAnsi" w:cs="Times New Roman"/>
        </w:rPr>
        <w:t xml:space="preserve"> from</w:t>
      </w:r>
      <w:r w:rsidR="001B5C07" w:rsidRPr="00974E17">
        <w:rPr>
          <w:rFonts w:asciiTheme="majorHAnsi" w:hAnsiTheme="majorHAnsi" w:cs="Times New Roman"/>
        </w:rPr>
        <w:t xml:space="preserve"> </w:t>
      </w:r>
      <w:r w:rsidR="00377955" w:rsidRPr="00974E17">
        <w:rPr>
          <w:rFonts w:asciiTheme="majorHAnsi" w:hAnsiTheme="majorHAnsi" w:cs="Times New Roman"/>
        </w:rPr>
        <w:t>depressive rumination</w:t>
      </w:r>
      <w:r w:rsidR="006D5B79" w:rsidRPr="00974E17">
        <w:rPr>
          <w:rFonts w:asciiTheme="majorHAnsi" w:hAnsiTheme="majorHAnsi" w:cs="Times New Roman"/>
        </w:rPr>
        <w:t>,</w:t>
      </w:r>
      <w:r w:rsidR="00FF6977" w:rsidRPr="00974E17">
        <w:rPr>
          <w:rFonts w:asciiTheme="majorHAnsi" w:hAnsiTheme="majorHAnsi" w:cs="Times New Roman"/>
        </w:rPr>
        <w:t xml:space="preserve"> which </w:t>
      </w:r>
      <w:r w:rsidR="003169BB" w:rsidRPr="00974E17">
        <w:rPr>
          <w:rFonts w:asciiTheme="majorHAnsi" w:hAnsiTheme="majorHAnsi" w:cs="Times New Roman"/>
        </w:rPr>
        <w:t xml:space="preserve">is </w:t>
      </w:r>
      <w:r w:rsidR="00747EFA" w:rsidRPr="00974E17">
        <w:rPr>
          <w:rFonts w:asciiTheme="majorHAnsi" w:hAnsiTheme="majorHAnsi" w:cs="Times New Roman"/>
        </w:rPr>
        <w:t>typically</w:t>
      </w:r>
      <w:r w:rsidR="003169BB" w:rsidRPr="00974E17">
        <w:rPr>
          <w:rFonts w:asciiTheme="majorHAnsi" w:hAnsiTheme="majorHAnsi" w:cs="Times New Roman"/>
        </w:rPr>
        <w:t xml:space="preserve"> task-unrelated and stimulus-independent, but </w:t>
      </w:r>
      <w:r w:rsidR="00D3648D">
        <w:rPr>
          <w:rFonts w:asciiTheme="majorHAnsi" w:hAnsiTheme="majorHAnsi" w:cs="Times New Roman"/>
        </w:rPr>
        <w:t>which has</w:t>
      </w:r>
      <w:r w:rsidR="00FB7299" w:rsidRPr="00974E17">
        <w:rPr>
          <w:rFonts w:asciiTheme="majorHAnsi" w:hAnsiTheme="majorHAnsi" w:cs="Times New Roman"/>
        </w:rPr>
        <w:t xml:space="preserve"> dynamics</w:t>
      </w:r>
      <w:r w:rsidR="00B01A6D" w:rsidRPr="00974E17">
        <w:rPr>
          <w:rFonts w:asciiTheme="majorHAnsi" w:hAnsiTheme="majorHAnsi" w:cs="Times New Roman"/>
        </w:rPr>
        <w:t xml:space="preserve"> </w:t>
      </w:r>
      <w:r w:rsidR="00D3648D">
        <w:rPr>
          <w:rFonts w:asciiTheme="majorHAnsi" w:hAnsiTheme="majorHAnsi" w:cs="Times New Roman"/>
        </w:rPr>
        <w:t>that</w:t>
      </w:r>
      <w:r w:rsidR="00B01A6D" w:rsidRPr="00974E17">
        <w:rPr>
          <w:rFonts w:asciiTheme="majorHAnsi" w:hAnsiTheme="majorHAnsi" w:cs="Times New Roman"/>
        </w:rPr>
        <w:t xml:space="preserve"> fundamentally </w:t>
      </w:r>
      <w:r w:rsidR="00D3648D">
        <w:rPr>
          <w:rFonts w:asciiTheme="majorHAnsi" w:hAnsiTheme="majorHAnsi" w:cs="Times New Roman"/>
        </w:rPr>
        <w:t>differ</w:t>
      </w:r>
      <w:r w:rsidR="00E317D1" w:rsidRPr="00974E17">
        <w:rPr>
          <w:rFonts w:asciiTheme="majorHAnsi" w:hAnsiTheme="majorHAnsi" w:cs="Times New Roman"/>
        </w:rPr>
        <w:t xml:space="preserve"> from that of mind-wandering </w:t>
      </w:r>
      <w:r w:rsidR="00E317D1" w:rsidRPr="00974E17">
        <w:rPr>
          <w:rFonts w:asciiTheme="majorHAnsi" w:hAnsiTheme="majorHAnsi" w:cs="Times New Roman"/>
        </w:rPr>
        <w:fldChar w:fldCharType="begin" w:fldLock="1"/>
      </w:r>
      <w:r w:rsidR="00E317D1" w:rsidRPr="00974E17">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"uris" : [ "http://www.mendeley.com/documents/?uuid=e2e38958-3f9e-4366-97a6-e6454c9157ab" ] } ], "mendeley" : { "formattedCitation" : "(Irving, 2015)", "plainTextFormattedCitation" : "(Irving, 2015)", "previouslyFormattedCitation" : "(Irving, 2015)" }, "properties" : { "noteIndex" : 0 }, "schema" : "https://github.com/citation-style-language/schema/raw/master/csl-citation.json" }</w:instrText>
      </w:r>
      <w:r w:rsidR="00E317D1" w:rsidRPr="00974E17">
        <w:rPr>
          <w:rFonts w:asciiTheme="majorHAnsi" w:hAnsiTheme="majorHAnsi" w:cs="Times New Roman"/>
        </w:rPr>
        <w:fldChar w:fldCharType="separate"/>
      </w:r>
      <w:r w:rsidR="00E317D1" w:rsidRPr="00974E17">
        <w:rPr>
          <w:rFonts w:asciiTheme="majorHAnsi" w:hAnsiTheme="majorHAnsi" w:cs="Times New Roman"/>
          <w:noProof/>
        </w:rPr>
        <w:t>(Irving, 2015)</w:t>
      </w:r>
      <w:r w:rsidR="00E317D1" w:rsidRPr="00974E17">
        <w:rPr>
          <w:rFonts w:asciiTheme="majorHAnsi" w:hAnsiTheme="majorHAnsi" w:cs="Times New Roman"/>
        </w:rPr>
        <w:fldChar w:fldCharType="end"/>
      </w:r>
      <w:r w:rsidR="00E317D1" w:rsidRPr="00974E17">
        <w:rPr>
          <w:rFonts w:asciiTheme="majorHAnsi" w:hAnsiTheme="majorHAnsi" w:cs="Times New Roman"/>
        </w:rPr>
        <w:t>.</w:t>
      </w:r>
    </w:p>
    <w:p w14:paraId="233DD525" w14:textId="03B07747" w:rsidR="00483A31" w:rsidRPr="00974E17" w:rsidRDefault="00443968" w:rsidP="00BC4D71">
      <w:pPr>
        <w:spacing w:line="360" w:lineRule="auto"/>
        <w:ind w:firstLine="851"/>
        <w:rPr>
          <w:rFonts w:asciiTheme="majorHAnsi" w:hAnsiTheme="majorHAnsi" w:cs="Times New Roman"/>
        </w:rPr>
      </w:pPr>
      <w:r w:rsidRPr="00974E17">
        <w:rPr>
          <w:rFonts w:asciiTheme="majorHAnsi" w:hAnsiTheme="majorHAnsi" w:cs="Times New Roman"/>
        </w:rPr>
        <w:t>Rumination is “</w:t>
      </w:r>
      <w:r w:rsidR="00AE7574" w:rsidRPr="00974E17">
        <w:rPr>
          <w:rFonts w:asciiTheme="majorHAnsi" w:hAnsiTheme="majorHAnsi" w:cs="Times New Roman"/>
        </w:rPr>
        <w:t xml:space="preserve">a mode of responding to distress that involves repetitively and passively focusing on symptoms of distress and on the possible causes and consequences </w:t>
      </w:r>
      <w:r w:rsidR="00A76A10" w:rsidRPr="00974E17">
        <w:rPr>
          <w:rFonts w:asciiTheme="majorHAnsi" w:hAnsiTheme="majorHAnsi" w:cs="Times New Roman"/>
        </w:rPr>
        <w:t>of these symptoms…</w:t>
      </w:r>
      <w:r w:rsidR="00AE7574" w:rsidRPr="00974E17">
        <w:rPr>
          <w:rFonts w:asciiTheme="majorHAnsi" w:hAnsiTheme="majorHAnsi" w:cs="Times New Roman"/>
        </w:rPr>
        <w:t xml:space="preserve"> People who are ruminating remain fixated on the problems and on their feelings about them” </w:t>
      </w:r>
      <w:r w:rsidR="00AE7574" w:rsidRPr="00974E17">
        <w:rPr>
          <w:rFonts w:asciiTheme="majorHAnsi" w:hAnsiTheme="majorHAnsi" w:cs="Times New Roman"/>
        </w:rPr>
        <w:fldChar w:fldCharType="begin" w:fldLock="1"/>
      </w:r>
      <w:r w:rsidR="004F6E42" w:rsidRPr="00974E17">
        <w:rPr>
          <w:rFonts w:asciiTheme="majorHAnsi" w:hAnsiTheme="majorHAnsi" w:cs="Times New Roman"/>
        </w:rPr>
        <w:instrText>ADDIN CSL_CITATION { "citationItems" : [ { "id" : "ITEM-1", "itemData" : { "author" : [ { "dropping-particle" : "", "family" : "Nolen-Hoeksema", "given" : "Susan", "non-dropping-particle" : "", "parse-names" : false, "suffix" : "" }, { "dropping-particle" : "", "family" : "Wisco", "given" : "Blair E", "non-dropping-particle" : "", "parse-names" : false, "suffix" : "" }, { "dropping-particle" : "", "family" : "Lyubomirsky", "given" : "Sonja", "non-dropping-particle" : "", "parse-names" : false, "suffix" : "" } ], "container-title" : "Perspectives on Psychological Science", "id" : "ITEM-1", "issued" : { "date-parts" : [ [ "2008" ] ] }, "page" : "400-424", "title" : "Rethinking rumination", "type" : "article-journal", "volume" : "3" }, "uris" : [ "http://www.mendeley.com/documents/?uuid=512ab263-4bcc-4a18-97fe-a8e10c813ee3" ] } ], "mendeley" : { "formattedCitation" : "(Nolen-Hoeksema, Wisco, &amp; Lyubomirsky, 2008)", "plainTextFormattedCitation" : "(Nolen-Hoeksema, Wisco, &amp; Lyubomirsky, 2008)", "previouslyFormattedCitation" : "(Nolen-Hoeksema, Wisco, &amp; Lyubomirsky, 2008)" }, "properties" : { "noteIndex" : 0 }, "schema" : "https://github.com/citation-style-language/schema/raw/master/csl-citation.json" }</w:instrText>
      </w:r>
      <w:r w:rsidR="00AE7574" w:rsidRPr="00974E17">
        <w:rPr>
          <w:rFonts w:asciiTheme="majorHAnsi" w:hAnsiTheme="majorHAnsi" w:cs="Times New Roman"/>
        </w:rPr>
        <w:fldChar w:fldCharType="separate"/>
      </w:r>
      <w:r w:rsidR="00AE7574" w:rsidRPr="00974E17">
        <w:rPr>
          <w:rFonts w:asciiTheme="majorHAnsi" w:hAnsiTheme="majorHAnsi" w:cs="Times New Roman"/>
          <w:noProof/>
        </w:rPr>
        <w:t>(Nolen-Hoeksema, Wisco, &amp; Lyubomirsky, 2008)</w:t>
      </w:r>
      <w:r w:rsidR="00AE7574" w:rsidRPr="00974E17">
        <w:rPr>
          <w:rFonts w:asciiTheme="majorHAnsi" w:hAnsiTheme="majorHAnsi" w:cs="Times New Roman"/>
        </w:rPr>
        <w:fldChar w:fldCharType="end"/>
      </w:r>
      <w:r w:rsidR="00AE7574" w:rsidRPr="00974E17">
        <w:rPr>
          <w:rFonts w:asciiTheme="majorHAnsi" w:hAnsiTheme="majorHAnsi" w:cs="Times New Roman"/>
        </w:rPr>
        <w:t xml:space="preserve">. Rumination is </w:t>
      </w:r>
      <w:r w:rsidR="00F41F64" w:rsidRPr="00974E17">
        <w:rPr>
          <w:rFonts w:asciiTheme="majorHAnsi" w:hAnsiTheme="majorHAnsi" w:cs="Times New Roman"/>
        </w:rPr>
        <w:t>strongly associated with major depressive disorder, but also</w:t>
      </w:r>
      <w:r w:rsidR="00EC4554">
        <w:rPr>
          <w:rFonts w:asciiTheme="majorHAnsi" w:hAnsiTheme="majorHAnsi" w:cs="Times New Roman"/>
        </w:rPr>
        <w:t xml:space="preserve"> is</w:t>
      </w:r>
      <w:r w:rsidR="00F41F64" w:rsidRPr="00974E17">
        <w:rPr>
          <w:rFonts w:asciiTheme="majorHAnsi" w:hAnsiTheme="majorHAnsi" w:cs="Times New Roman"/>
        </w:rPr>
        <w:t xml:space="preserve"> found in the normal population</w:t>
      </w:r>
      <w:r w:rsidR="00176A07" w:rsidRPr="00974E17">
        <w:rPr>
          <w:rFonts w:asciiTheme="majorHAnsi" w:hAnsiTheme="majorHAnsi" w:cs="Times New Roman"/>
        </w:rPr>
        <w:t xml:space="preserve"> </w:t>
      </w:r>
      <w:r w:rsidR="00176A07" w:rsidRPr="00974E17">
        <w:rPr>
          <w:rFonts w:asciiTheme="majorHAnsi" w:hAnsiTheme="majorHAnsi" w:cs="Times New Roman"/>
        </w:rPr>
        <w:fldChar w:fldCharType="begin" w:fldLock="1"/>
      </w:r>
      <w:r w:rsidR="00176A07" w:rsidRPr="00974E17">
        <w:rPr>
          <w:rFonts w:asciiTheme="majorHAnsi" w:hAnsiTheme="majorHAnsi" w:cs="Times New Roman"/>
        </w:rPr>
        <w:instrText>ADDIN CSL_CITATION { "citationItems" : [ { "id" : "ITEM-1", "itemData" : { "DOI" : "10.1016/j.jbtep.2010.06.001", "ISBN" : "00057916 (ISSN)", "ISSN" : "00057916", "PMID" : "20650447", "abstract" : "Recent research has shown that depression is characterized by difficulties inhibiting irrelevant emotional material and that these difficulties are linked to rumination. The present study examined the relation among tasks that assess different aspects of interference control, depressive symptoms, and rumination, cross-sectionally and in a 6-months follow-up. 111 participants completed an emotional flanker task to assess individual differences in resolving interference from simultaneously presented irrelevant stimuli. In addition, participants completed two negative affective priming tasks using word and face stimuli to assess difficulty controlling interference from internal representations of previously rejected material. Six months after the initial session, depressive symptoms and rumination were re-assessed. Depressive symptoms at time 1 were related to individual differences in negative priming for verbal as well as pictorial material, but not to individual differences in interference resolution from simultaneously presented external stimuli in the flanker task. Individual differences in negative priming at time 1 further predicted depressive symptoms and rumination at time 2. These results suggest that depressive symptoms are related to impaired interference control for verbal and pictorial information and provide first evidence that individual differences in interference control predict the maintenance of depressive symptoms and rumination over a period of six months. ?? 2010 Elsevier Ltd. All rights reserved.", "author" : [ { "dropping-particle" : "", "family" : "Zetsche", "given" : "Ulrike", "non-dropping-particle" : "", "parse-names" : false, "suffix" : "" }, { "dropping-particle" : "", "family" : "Joormann", "given" : "Jutta", "non-dropping-particle" : "", "parse-names" : false, "suffix" : "" } ], "container-title" : "Journal of Behavior Therapy and Experimental Psychiatry", "id" : "ITEM-1", "issue" : "1", "issued" : { "date-parts" : [ [ "2011" ] ] }, "page" : "65-73", "title" : "Components of interference control predict depressive symptoms and rumination cross-sectionally and at six months follow-up", "type" : "article-journal", "volume" : "42" }, "prefix" : "e.g.", "uris" : [ "http://www.mendeley.com/documents/?uuid=7af36bae-e2be-4239-a39a-b7a70f0b8928" ] } ], "mendeley" : { "formattedCitation" : "(e.g. Zetsche &amp; Joormann, 2011)", "plainTextFormattedCitation" : "(e.g. Zetsche &amp; Joormann, 2011)", "previouslyFormattedCitation" : "(e.g. Zetsche &amp; Joormann, 2011)" }, "properties" : { "noteIndex" : 0 }, "schema" : "https://github.com/citation-style-language/schema/raw/master/csl-citation.json" }</w:instrText>
      </w:r>
      <w:r w:rsidR="00176A07" w:rsidRPr="00974E17">
        <w:rPr>
          <w:rFonts w:asciiTheme="majorHAnsi" w:hAnsiTheme="majorHAnsi" w:cs="Times New Roman"/>
        </w:rPr>
        <w:fldChar w:fldCharType="separate"/>
      </w:r>
      <w:r w:rsidR="00362DFA" w:rsidRPr="00974E17">
        <w:rPr>
          <w:rFonts w:asciiTheme="majorHAnsi" w:hAnsiTheme="majorHAnsi" w:cs="Times New Roman"/>
          <w:noProof/>
        </w:rPr>
        <w:t>(</w:t>
      </w:r>
      <w:r w:rsidR="00176A07" w:rsidRPr="00974E17">
        <w:rPr>
          <w:rFonts w:asciiTheme="majorHAnsi" w:hAnsiTheme="majorHAnsi" w:cs="Times New Roman"/>
          <w:noProof/>
        </w:rPr>
        <w:t>Zetsche &amp; Joormann, 2011)</w:t>
      </w:r>
      <w:r w:rsidR="00176A07" w:rsidRPr="00974E17">
        <w:rPr>
          <w:rFonts w:asciiTheme="majorHAnsi" w:hAnsiTheme="majorHAnsi" w:cs="Times New Roman"/>
        </w:rPr>
        <w:fldChar w:fldCharType="end"/>
      </w:r>
      <w:r w:rsidR="00176A07" w:rsidRPr="00974E17">
        <w:rPr>
          <w:rFonts w:asciiTheme="majorHAnsi" w:hAnsiTheme="majorHAnsi" w:cs="Times New Roman"/>
        </w:rPr>
        <w:t xml:space="preserve">. </w:t>
      </w:r>
      <w:r w:rsidR="00F41F64" w:rsidRPr="00974E17">
        <w:rPr>
          <w:rFonts w:asciiTheme="majorHAnsi" w:hAnsiTheme="majorHAnsi" w:cs="Times New Roman"/>
        </w:rPr>
        <w:t xml:space="preserve">For example, a non-depressed teacher might ruminate about how to discipline a problem student. </w:t>
      </w:r>
    </w:p>
    <w:p w14:paraId="5F287398" w14:textId="12E23230" w:rsidR="00EB50F0" w:rsidRPr="00974E17" w:rsidRDefault="004F6E42" w:rsidP="00BC4D71">
      <w:pPr>
        <w:spacing w:line="360" w:lineRule="auto"/>
        <w:ind w:firstLine="851"/>
        <w:rPr>
          <w:rFonts w:asciiTheme="majorHAnsi" w:hAnsiTheme="majorHAnsi" w:cs="Times New Roman"/>
        </w:rPr>
      </w:pPr>
      <w:r w:rsidRPr="00974E17">
        <w:rPr>
          <w:rFonts w:asciiTheme="majorHAnsi" w:hAnsiTheme="majorHAnsi" w:cs="Times New Roman"/>
        </w:rPr>
        <w:t xml:space="preserve">Rumination is frequently task-unrelated and stimulus independent. </w:t>
      </w:r>
      <w:r w:rsidR="00E019E4" w:rsidRPr="00974E17">
        <w:rPr>
          <w:rFonts w:asciiTheme="majorHAnsi" w:hAnsiTheme="majorHAnsi" w:cs="Times New Roman"/>
        </w:rPr>
        <w:t>For example, w</w:t>
      </w:r>
      <w:r w:rsidRPr="00974E17">
        <w:rPr>
          <w:rFonts w:asciiTheme="majorHAnsi" w:hAnsiTheme="majorHAnsi" w:cs="Times New Roman"/>
        </w:rPr>
        <w:t xml:space="preserve">hen a teacher ruminates about a problem student </w:t>
      </w:r>
      <w:r w:rsidR="00D63554" w:rsidRPr="00974E17">
        <w:rPr>
          <w:rFonts w:asciiTheme="majorHAnsi" w:hAnsiTheme="majorHAnsi" w:cs="Times New Roman"/>
        </w:rPr>
        <w:t>during her</w:t>
      </w:r>
      <w:r w:rsidR="00E019E4" w:rsidRPr="00974E17">
        <w:rPr>
          <w:rFonts w:asciiTheme="majorHAnsi" w:hAnsiTheme="majorHAnsi" w:cs="Times New Roman"/>
        </w:rPr>
        <w:t xml:space="preserve"> commute home,</w:t>
      </w:r>
      <w:r w:rsidR="00344E37" w:rsidRPr="00974E17">
        <w:rPr>
          <w:rFonts w:asciiTheme="majorHAnsi" w:hAnsiTheme="majorHAnsi" w:cs="Times New Roman"/>
        </w:rPr>
        <w:t xml:space="preserve"> her</w:t>
      </w:r>
      <w:r w:rsidR="0077166B" w:rsidRPr="00974E17">
        <w:rPr>
          <w:rFonts w:asciiTheme="majorHAnsi" w:hAnsiTheme="majorHAnsi" w:cs="Times New Roman"/>
        </w:rPr>
        <w:t xml:space="preserve"> thoughts ar</w:t>
      </w:r>
      <w:r w:rsidR="00B21626" w:rsidRPr="00974E17">
        <w:rPr>
          <w:rFonts w:asciiTheme="majorHAnsi" w:hAnsiTheme="majorHAnsi" w:cs="Times New Roman"/>
        </w:rPr>
        <w:t xml:space="preserve">e unrelated to her current </w:t>
      </w:r>
      <w:r w:rsidRPr="00974E17">
        <w:rPr>
          <w:rFonts w:asciiTheme="majorHAnsi" w:hAnsiTheme="majorHAnsi" w:cs="Times New Roman"/>
        </w:rPr>
        <w:t>task (commuting home) and perceptual environment (the subway train). Current researchers</w:t>
      </w:r>
      <w:r w:rsidR="00FD60C0" w:rsidRPr="00974E17">
        <w:rPr>
          <w:rFonts w:asciiTheme="majorHAnsi" w:hAnsiTheme="majorHAnsi" w:cs="Times New Roman"/>
        </w:rPr>
        <w:t>,</w:t>
      </w:r>
      <w:r w:rsidRPr="00974E17">
        <w:rPr>
          <w:rFonts w:asciiTheme="majorHAnsi" w:hAnsiTheme="majorHAnsi" w:cs="Times New Roman"/>
        </w:rPr>
        <w:t xml:space="preserve"> therefore</w:t>
      </w:r>
      <w:r w:rsidR="00FD60C0" w:rsidRPr="00974E17">
        <w:rPr>
          <w:rFonts w:asciiTheme="majorHAnsi" w:hAnsiTheme="majorHAnsi" w:cs="Times New Roman"/>
        </w:rPr>
        <w:t>,</w:t>
      </w:r>
      <w:r w:rsidRPr="00974E17">
        <w:rPr>
          <w:rFonts w:asciiTheme="majorHAnsi" w:hAnsiTheme="majorHAnsi" w:cs="Times New Roman"/>
        </w:rPr>
        <w:t xml:space="preserve"> classify rumination as a form of mind-wandering </w:t>
      </w:r>
      <w:r w:rsidRPr="00974E17">
        <w:rPr>
          <w:rFonts w:asciiTheme="majorHAnsi" w:hAnsiTheme="majorHAnsi" w:cs="Times New Roman"/>
        </w:rPr>
        <w:fldChar w:fldCharType="begin" w:fldLock="1"/>
      </w:r>
      <w:r w:rsidR="00261718" w:rsidRPr="00974E17">
        <w:rPr>
          <w:rFonts w:asciiTheme="majorHAnsi" w:hAnsiTheme="majorHAnsi" w:cs="Times New Roman"/>
        </w:rPr>
        <w:instrText>ADDIN CSL_CITATION { "citationItems" : [ { "id" : "ITEM-1", "itemData" : { "author" : [ { "dropping-particle" : "", "family" : "Smallwood", "given" : "Jonathan", "non-dropping-particle" : "", "parse-names" : false, "suffix" : "" }, { "dropping-particle" : "", "family" : "Schooler", "given" : "Jonathan W", "non-dropping-particle" : "", "parse-names" : false, "suffix" : "" } ], "container-title" : "Annual review of psychology", "id" : "ITEM-1", "issued" : { "date-parts" : [ [ "2015" ] ] }, "page" : "487-518", "publisher" : "Annual Reviews", "title" : "The science of mind wandering: empirically navigating the stream of consciousness", "type" : "article-journal", "volume" : "66" }, "uris" : [ "http://www.mendeley.com/documents/?uuid=4684224f-61f6-4ac0-ad55-0929a9ff1fe2" ] }, { "id" : "ITEM-2", "itemData" : { "author" : [ { "dropping-particle" : "", "family" : "Smallwood", "given" : "Jonathan", "non-dropping-particle" : "", "parse-names" : false, "suffix" : "" }, { "dropping-particle" : "", "family" : "Schooler", "given" : "Jonathan W", "non-dropping-particle" : "", "parse-names" : false, "suffix" : "" } ], "container-title" : "Psychological Bulletin", "id" : "ITEM-2", "issue" : "6", "issued" : { "date-parts" : [ [ "2006" ] ] }, "page" : "946-958", "title" : "The restless mind", "type" : "article-journal", "volume" : "132" }, "prefix" : "e.g.", "uris" : [ "http://www.mendeley.com/documents/?uuid=e9b03667-76ab-4a5f-9c5d-8a51ddce07c2" ] } ], "mendeley" : { "formattedCitation" : "(e.g. Jonathan Smallwood &amp; Schooler, 2006, 2015)", "plainTextFormattedCitation" : "(e.g. Jonathan Smallwood &amp; Schooler, 2006, 2015)", "previouslyFormattedCitation" : "(e.g. Jonathan Smallwood &amp; Schooler, 2006, 2015)" }, "properties" : { "noteIndex" : 0 }, "schema" : "https://github.com/citation-style-language/schema/raw/master/csl-citation.json" }</w:instrText>
      </w:r>
      <w:r w:rsidRPr="00974E17">
        <w:rPr>
          <w:rFonts w:asciiTheme="majorHAnsi" w:hAnsiTheme="majorHAnsi" w:cs="Times New Roman"/>
        </w:rPr>
        <w:fldChar w:fldCharType="separate"/>
      </w:r>
      <w:r w:rsidR="00261718" w:rsidRPr="00974E17">
        <w:rPr>
          <w:rFonts w:asciiTheme="majorHAnsi" w:hAnsiTheme="majorHAnsi" w:cs="Times New Roman"/>
          <w:noProof/>
        </w:rPr>
        <w:t>(e.g. Jonathan Smallwood &amp; Schooler, 2006, 2015)</w:t>
      </w:r>
      <w:r w:rsidRPr="00974E17">
        <w:rPr>
          <w:rFonts w:asciiTheme="majorHAnsi" w:hAnsiTheme="majorHAnsi" w:cs="Times New Roman"/>
        </w:rPr>
        <w:fldChar w:fldCharType="end"/>
      </w:r>
      <w:r w:rsidRPr="00974E17">
        <w:rPr>
          <w:rFonts w:asciiTheme="majorHAnsi" w:hAnsiTheme="majorHAnsi" w:cs="Times New Roman"/>
        </w:rPr>
        <w:t>.</w:t>
      </w:r>
      <w:r w:rsidR="00F41F64" w:rsidRPr="00974E17">
        <w:rPr>
          <w:rFonts w:asciiTheme="majorHAnsi" w:hAnsiTheme="majorHAnsi" w:cs="Times New Roman"/>
        </w:rPr>
        <w:t xml:space="preserve"> </w:t>
      </w:r>
    </w:p>
    <w:p w14:paraId="2DE77399" w14:textId="5A38B8E2" w:rsidR="00EB50F0" w:rsidRPr="00974E17" w:rsidRDefault="00CC596F" w:rsidP="00BC4D71">
      <w:pPr>
        <w:spacing w:line="360" w:lineRule="auto"/>
        <w:ind w:firstLine="720"/>
        <w:rPr>
          <w:rFonts w:asciiTheme="majorHAnsi" w:hAnsiTheme="majorHAnsi" w:cs="Times New Roman"/>
        </w:rPr>
      </w:pPr>
      <w:r w:rsidRPr="00974E17">
        <w:rPr>
          <w:rFonts w:asciiTheme="majorHAnsi" w:hAnsiTheme="majorHAnsi" w:cs="Times New Roman"/>
        </w:rPr>
        <w:t>R</w:t>
      </w:r>
      <w:r w:rsidR="00215DEA" w:rsidRPr="00974E17">
        <w:rPr>
          <w:rFonts w:asciiTheme="majorHAnsi" w:hAnsiTheme="majorHAnsi" w:cs="Times New Roman"/>
        </w:rPr>
        <w:t>umination</w:t>
      </w:r>
      <w:r w:rsidRPr="00974E17">
        <w:rPr>
          <w:rFonts w:asciiTheme="majorHAnsi" w:hAnsiTheme="majorHAnsi" w:cs="Times New Roman"/>
        </w:rPr>
        <w:t>, however,</w:t>
      </w:r>
      <w:r w:rsidR="00215DEA" w:rsidRPr="00974E17">
        <w:rPr>
          <w:rFonts w:asciiTheme="majorHAnsi" w:hAnsiTheme="majorHAnsi" w:cs="Times New Roman"/>
        </w:rPr>
        <w:t xml:space="preserve"> seems </w:t>
      </w:r>
      <w:r w:rsidR="00313094" w:rsidRPr="00974E17">
        <w:rPr>
          <w:rFonts w:asciiTheme="majorHAnsi" w:hAnsiTheme="majorHAnsi" w:cs="Times New Roman"/>
        </w:rPr>
        <w:t>antithetical</w:t>
      </w:r>
      <w:r w:rsidR="00215DEA" w:rsidRPr="00974E17">
        <w:rPr>
          <w:rFonts w:asciiTheme="majorHAnsi" w:hAnsiTheme="majorHAnsi" w:cs="Times New Roman"/>
        </w:rPr>
        <w:t xml:space="preserve"> to mind-wandering. </w:t>
      </w:r>
      <w:r w:rsidR="0097665D" w:rsidRPr="00974E17">
        <w:rPr>
          <w:rFonts w:asciiTheme="majorHAnsi" w:hAnsiTheme="majorHAnsi" w:cs="Times New Roman"/>
        </w:rPr>
        <w:t>Consider the ruminating teacher in contrast to the programmer</w:t>
      </w:r>
      <w:r w:rsidR="00D3648D">
        <w:rPr>
          <w:rFonts w:asciiTheme="majorHAnsi" w:hAnsiTheme="majorHAnsi" w:cs="Times New Roman"/>
        </w:rPr>
        <w:t xml:space="preserve"> whose mind is wandering</w:t>
      </w:r>
      <w:r w:rsidR="0097665D" w:rsidRPr="00974E17">
        <w:rPr>
          <w:rFonts w:asciiTheme="majorHAnsi" w:hAnsiTheme="majorHAnsi" w:cs="Times New Roman"/>
        </w:rPr>
        <w:t>.</w:t>
      </w:r>
      <w:r w:rsidR="003349C9" w:rsidRPr="00974E17">
        <w:rPr>
          <w:rFonts w:asciiTheme="majorHAnsi" w:hAnsiTheme="majorHAnsi" w:cs="Times New Roman"/>
        </w:rPr>
        <w:t xml:space="preserve"> Both</w:t>
      </w:r>
      <w:r w:rsidR="00182EEF" w:rsidRPr="00974E17">
        <w:rPr>
          <w:rFonts w:asciiTheme="majorHAnsi" w:hAnsiTheme="majorHAnsi" w:cs="Times New Roman"/>
        </w:rPr>
        <w:t xml:space="preserve"> individuals</w:t>
      </w:r>
      <w:r w:rsidR="003349C9" w:rsidRPr="00974E17">
        <w:rPr>
          <w:rFonts w:asciiTheme="majorHAnsi" w:hAnsiTheme="majorHAnsi" w:cs="Times New Roman"/>
        </w:rPr>
        <w:t xml:space="preserve"> have</w:t>
      </w:r>
      <w:r w:rsidR="00F23295" w:rsidRPr="00974E17">
        <w:rPr>
          <w:rFonts w:asciiTheme="majorHAnsi" w:hAnsiTheme="majorHAnsi" w:cs="Times New Roman"/>
        </w:rPr>
        <w:t xml:space="preserve"> task-unrelated and stimulus-indepen</w:t>
      </w:r>
      <w:r w:rsidR="00162F13" w:rsidRPr="00974E17">
        <w:rPr>
          <w:rFonts w:asciiTheme="majorHAnsi" w:hAnsiTheme="majorHAnsi" w:cs="Times New Roman"/>
        </w:rPr>
        <w:t>dent thoughts on the commute home.</w:t>
      </w:r>
      <w:r w:rsidR="00556271" w:rsidRPr="00974E17">
        <w:rPr>
          <w:rFonts w:asciiTheme="majorHAnsi" w:hAnsiTheme="majorHAnsi" w:cs="Times New Roman"/>
        </w:rPr>
        <w:t xml:space="preserve"> But the dynamics of their thoughts could hardly contrast more: </w:t>
      </w:r>
      <w:r w:rsidR="00CA52D6" w:rsidRPr="00974E17">
        <w:rPr>
          <w:rFonts w:asciiTheme="majorHAnsi" w:hAnsiTheme="majorHAnsi" w:cs="Times New Roman"/>
        </w:rPr>
        <w:t>whereas the teacher</w:t>
      </w:r>
      <w:r w:rsidR="00C27F49" w:rsidRPr="00974E17">
        <w:rPr>
          <w:rFonts w:asciiTheme="majorHAnsi" w:hAnsiTheme="majorHAnsi" w:cs="Times New Roman"/>
        </w:rPr>
        <w:t>’s thoughts</w:t>
      </w:r>
      <w:r w:rsidR="00CA52D6" w:rsidRPr="00974E17">
        <w:rPr>
          <w:rFonts w:asciiTheme="majorHAnsi" w:hAnsiTheme="majorHAnsi" w:cs="Times New Roman"/>
        </w:rPr>
        <w:t xml:space="preserve"> </w:t>
      </w:r>
      <w:r w:rsidR="00CA52D6" w:rsidRPr="00222223">
        <w:rPr>
          <w:rFonts w:asciiTheme="majorHAnsi" w:hAnsiTheme="majorHAnsi" w:cs="Times New Roman"/>
        </w:rPr>
        <w:t>fixate</w:t>
      </w:r>
      <w:r w:rsidR="00CA52D6" w:rsidRPr="00974E17">
        <w:rPr>
          <w:rFonts w:asciiTheme="majorHAnsi" w:hAnsiTheme="majorHAnsi" w:cs="Times New Roman"/>
        </w:rPr>
        <w:t xml:space="preserve"> on her problem student, the </w:t>
      </w:r>
      <w:r w:rsidR="0023203A" w:rsidRPr="00974E17">
        <w:rPr>
          <w:rFonts w:asciiTheme="majorHAnsi" w:hAnsiTheme="majorHAnsi" w:cs="Times New Roman"/>
        </w:rPr>
        <w:t>programmer</w:t>
      </w:r>
      <w:r w:rsidR="00C27F49" w:rsidRPr="00974E17">
        <w:rPr>
          <w:rFonts w:asciiTheme="majorHAnsi" w:hAnsiTheme="majorHAnsi" w:cs="Times New Roman"/>
        </w:rPr>
        <w:t xml:space="preserve">’s thoughts </w:t>
      </w:r>
      <w:r w:rsidR="00347299" w:rsidRPr="00222223">
        <w:rPr>
          <w:rFonts w:asciiTheme="majorHAnsi" w:hAnsiTheme="majorHAnsi" w:cs="Times New Roman"/>
        </w:rPr>
        <w:t>drift</w:t>
      </w:r>
      <w:r w:rsidR="00347299" w:rsidRPr="00974E17">
        <w:rPr>
          <w:rFonts w:asciiTheme="majorHAnsi" w:hAnsiTheme="majorHAnsi" w:cs="Times New Roman"/>
        </w:rPr>
        <w:t xml:space="preserve"> from </w:t>
      </w:r>
      <w:r w:rsidR="00F96478" w:rsidRPr="00974E17">
        <w:rPr>
          <w:rFonts w:asciiTheme="majorHAnsi" w:hAnsiTheme="majorHAnsi" w:cs="Times New Roman"/>
        </w:rPr>
        <w:t xml:space="preserve">dinner to </w:t>
      </w:r>
      <w:r w:rsidR="00354A18" w:rsidRPr="00974E17">
        <w:rPr>
          <w:rFonts w:asciiTheme="majorHAnsi" w:hAnsiTheme="majorHAnsi" w:cs="Times New Roman"/>
        </w:rPr>
        <w:t>her</w:t>
      </w:r>
      <w:r w:rsidR="002217A1" w:rsidRPr="00974E17">
        <w:rPr>
          <w:rFonts w:asciiTheme="majorHAnsi" w:hAnsiTheme="majorHAnsi" w:cs="Times New Roman"/>
        </w:rPr>
        <w:t xml:space="preserve"> computer code to a joke.</w:t>
      </w:r>
      <w:r w:rsidR="00284B01" w:rsidRPr="00974E17">
        <w:rPr>
          <w:rFonts w:asciiTheme="majorHAnsi" w:hAnsiTheme="majorHAnsi" w:cs="Times New Roman"/>
        </w:rPr>
        <w:t xml:space="preserve"> </w:t>
      </w:r>
      <w:r w:rsidR="00234950" w:rsidRPr="00974E17">
        <w:rPr>
          <w:rFonts w:asciiTheme="majorHAnsi" w:hAnsiTheme="majorHAnsi" w:cs="Times New Roman"/>
        </w:rPr>
        <w:t xml:space="preserve">In general, </w:t>
      </w:r>
      <w:r w:rsidR="00284B01" w:rsidRPr="00974E17">
        <w:rPr>
          <w:rFonts w:asciiTheme="majorHAnsi" w:hAnsiTheme="majorHAnsi" w:cs="Times New Roman"/>
        </w:rPr>
        <w:t xml:space="preserve">whereas </w:t>
      </w:r>
      <w:r w:rsidR="00234950" w:rsidRPr="00974E17">
        <w:rPr>
          <w:rFonts w:asciiTheme="majorHAnsi" w:hAnsiTheme="majorHAnsi" w:cs="Times New Roman"/>
        </w:rPr>
        <w:t>rumination remains fixed on a single topic, mind-wandering drifts from one topic to the next. O</w:t>
      </w:r>
      <w:r w:rsidR="00EB50F0" w:rsidRPr="00974E17">
        <w:rPr>
          <w:rFonts w:asciiTheme="majorHAnsi" w:hAnsiTheme="majorHAnsi" w:cs="Times New Roman"/>
        </w:rPr>
        <w:t xml:space="preserve">ne </w:t>
      </w:r>
      <w:r w:rsidR="00B959E7" w:rsidRPr="00974E17">
        <w:rPr>
          <w:rFonts w:asciiTheme="majorHAnsi" w:hAnsiTheme="majorHAnsi" w:cs="Times New Roman"/>
        </w:rPr>
        <w:t>has not</w:t>
      </w:r>
      <w:r w:rsidR="00EB50F0" w:rsidRPr="00974E17">
        <w:rPr>
          <w:rFonts w:asciiTheme="majorHAnsi" w:hAnsiTheme="majorHAnsi" w:cs="Times New Roman"/>
        </w:rPr>
        <w:t xml:space="preserve"> wandered – “moved hither and thither” – if one has stayed on a single spot. </w:t>
      </w:r>
    </w:p>
    <w:p w14:paraId="234A8535" w14:textId="77777777" w:rsidR="00EB50F0" w:rsidRPr="00974E17" w:rsidRDefault="00EB50F0" w:rsidP="00BC4D71">
      <w:pPr>
        <w:spacing w:line="360" w:lineRule="auto"/>
        <w:rPr>
          <w:rFonts w:asciiTheme="majorHAnsi" w:hAnsiTheme="majorHAnsi" w:cs="Times New Roman"/>
        </w:rPr>
      </w:pPr>
    </w:p>
    <w:p w14:paraId="7CE506CF" w14:textId="77777777" w:rsidR="00EB50F0" w:rsidRPr="00974E17" w:rsidRDefault="00B76026" w:rsidP="00BC4D71">
      <w:pPr>
        <w:keepNext/>
        <w:spacing w:line="360" w:lineRule="auto"/>
        <w:rPr>
          <w:rFonts w:asciiTheme="majorHAnsi" w:hAnsiTheme="majorHAnsi" w:cs="Times New Roman"/>
          <w:i/>
        </w:rPr>
      </w:pPr>
      <w:r w:rsidRPr="00974E17">
        <w:rPr>
          <w:rFonts w:asciiTheme="majorHAnsi" w:hAnsiTheme="majorHAnsi" w:cs="Times New Roman"/>
          <w:i/>
        </w:rPr>
        <w:t>Mind-Wandering</w:t>
      </w:r>
      <w:r w:rsidR="007A144E" w:rsidRPr="00974E17">
        <w:rPr>
          <w:rFonts w:asciiTheme="majorHAnsi" w:hAnsiTheme="majorHAnsi" w:cs="Times New Roman"/>
          <w:i/>
        </w:rPr>
        <w:t xml:space="preserve"> and Goal-Directed Thought</w:t>
      </w:r>
      <w:r w:rsidR="001A1CB2" w:rsidRPr="00974E17">
        <w:rPr>
          <w:rFonts w:asciiTheme="majorHAnsi" w:hAnsiTheme="majorHAnsi" w:cs="Times New Roman"/>
          <w:i/>
        </w:rPr>
        <w:t>: A Dilemma</w:t>
      </w:r>
    </w:p>
    <w:p w14:paraId="20EDCFDF" w14:textId="6BB91F6E" w:rsidR="006028EF" w:rsidRPr="00974E17" w:rsidRDefault="001A1CB2" w:rsidP="00BC4D71">
      <w:pPr>
        <w:spacing w:line="360" w:lineRule="auto"/>
        <w:rPr>
          <w:rFonts w:asciiTheme="majorHAnsi" w:hAnsiTheme="majorHAnsi" w:cs="Times New Roman"/>
        </w:rPr>
      </w:pPr>
      <w:r w:rsidRPr="00974E17">
        <w:rPr>
          <w:rFonts w:asciiTheme="majorHAnsi" w:hAnsiTheme="majorHAnsi" w:cs="Times New Roman"/>
        </w:rPr>
        <w:t>Current definitions</w:t>
      </w:r>
      <w:r w:rsidR="009E45ED" w:rsidRPr="00974E17">
        <w:rPr>
          <w:rFonts w:asciiTheme="majorHAnsi" w:hAnsiTheme="majorHAnsi" w:cs="Times New Roman"/>
        </w:rPr>
        <w:t xml:space="preserve"> of mind-wandering</w:t>
      </w:r>
      <w:r w:rsidRPr="00974E17">
        <w:rPr>
          <w:rFonts w:asciiTheme="majorHAnsi" w:hAnsiTheme="majorHAnsi" w:cs="Times New Roman"/>
        </w:rPr>
        <w:t xml:space="preserve"> face a dilemma concerning the relationship between mind-wandering and</w:t>
      </w:r>
      <w:r w:rsidR="00E16716" w:rsidRPr="00974E17">
        <w:rPr>
          <w:rFonts w:asciiTheme="majorHAnsi" w:hAnsiTheme="majorHAnsi" w:cs="Times New Roman"/>
        </w:rPr>
        <w:t xml:space="preserve"> cognitive</w:t>
      </w:r>
      <w:r w:rsidRPr="00974E17">
        <w:rPr>
          <w:rFonts w:asciiTheme="majorHAnsi" w:hAnsiTheme="majorHAnsi" w:cs="Times New Roman"/>
        </w:rPr>
        <w:t xml:space="preserve"> tasks. </w:t>
      </w:r>
      <w:r w:rsidR="006A570C" w:rsidRPr="00974E17">
        <w:rPr>
          <w:rFonts w:asciiTheme="majorHAnsi" w:hAnsiTheme="majorHAnsi" w:cs="Times New Roman"/>
        </w:rPr>
        <w:t xml:space="preserve">On the one hand, if we say that </w:t>
      </w:r>
      <w:r w:rsidR="008D3907" w:rsidRPr="00974E17">
        <w:rPr>
          <w:rFonts w:asciiTheme="majorHAnsi" w:hAnsiTheme="majorHAnsi" w:cs="Times New Roman"/>
        </w:rPr>
        <w:t>all</w:t>
      </w:r>
      <w:r w:rsidR="006A570C" w:rsidRPr="00974E17">
        <w:rPr>
          <w:rFonts w:asciiTheme="majorHAnsi" w:hAnsiTheme="majorHAnsi" w:cs="Times New Roman"/>
        </w:rPr>
        <w:t xml:space="preserve"> stimulus-independent </w:t>
      </w:r>
      <w:r w:rsidR="00CF106B" w:rsidRPr="00974E17">
        <w:rPr>
          <w:rFonts w:asciiTheme="majorHAnsi" w:hAnsiTheme="majorHAnsi" w:cs="Times New Roman"/>
        </w:rPr>
        <w:t>thinking</w:t>
      </w:r>
      <w:r w:rsidR="006A570C" w:rsidRPr="00974E17">
        <w:rPr>
          <w:rFonts w:asciiTheme="majorHAnsi" w:hAnsiTheme="majorHAnsi" w:cs="Times New Roman"/>
        </w:rPr>
        <w:t xml:space="preserve"> is mind</w:t>
      </w:r>
      <w:r w:rsidR="003E0E0C" w:rsidRPr="00974E17">
        <w:rPr>
          <w:rFonts w:asciiTheme="majorHAnsi" w:hAnsiTheme="majorHAnsi" w:cs="Times New Roman"/>
        </w:rPr>
        <w:t xml:space="preserve">-wandering, then </w:t>
      </w:r>
      <w:r w:rsidR="006028EF" w:rsidRPr="00974E17">
        <w:rPr>
          <w:rFonts w:asciiTheme="majorHAnsi" w:hAnsiTheme="majorHAnsi" w:cs="Times New Roman"/>
        </w:rPr>
        <w:t xml:space="preserve">some mind-wandering will be task-related, </w:t>
      </w:r>
      <w:r w:rsidR="00F70BF7" w:rsidRPr="00974E17">
        <w:rPr>
          <w:rFonts w:asciiTheme="majorHAnsi" w:hAnsiTheme="majorHAnsi" w:cs="Times New Roman"/>
        </w:rPr>
        <w:t xml:space="preserve">because some stimulus-independent </w:t>
      </w:r>
      <w:r w:rsidR="00C15616" w:rsidRPr="00974E17">
        <w:rPr>
          <w:rFonts w:asciiTheme="majorHAnsi" w:hAnsiTheme="majorHAnsi" w:cs="Times New Roman"/>
        </w:rPr>
        <w:t>thinking</w:t>
      </w:r>
      <w:r w:rsidR="00F70BF7" w:rsidRPr="00974E17">
        <w:rPr>
          <w:rFonts w:asciiTheme="majorHAnsi" w:hAnsiTheme="majorHAnsi" w:cs="Times New Roman"/>
        </w:rPr>
        <w:t xml:space="preserve"> is goal-directed.</w:t>
      </w:r>
      <w:r w:rsidR="00197B59" w:rsidRPr="00974E17">
        <w:rPr>
          <w:rFonts w:asciiTheme="majorHAnsi" w:hAnsiTheme="majorHAnsi" w:cs="Times New Roman"/>
        </w:rPr>
        <w:t xml:space="preserve"> On the other hand, if we say that </w:t>
      </w:r>
      <w:r w:rsidR="00F33A80" w:rsidRPr="00974E17">
        <w:rPr>
          <w:rFonts w:asciiTheme="majorHAnsi" w:hAnsiTheme="majorHAnsi" w:cs="Times New Roman"/>
        </w:rPr>
        <w:t>mind-wandering must be task-unrelated thinking, then we</w:t>
      </w:r>
      <w:r w:rsidR="007F58C6" w:rsidRPr="00974E17">
        <w:rPr>
          <w:rFonts w:asciiTheme="majorHAnsi" w:hAnsiTheme="majorHAnsi" w:cs="Times New Roman"/>
        </w:rPr>
        <w:t xml:space="preserve"> run afoul </w:t>
      </w:r>
      <w:r w:rsidR="001A0FD3" w:rsidRPr="00974E17">
        <w:rPr>
          <w:rFonts w:asciiTheme="majorHAnsi" w:hAnsiTheme="majorHAnsi" w:cs="Times New Roman"/>
        </w:rPr>
        <w:t xml:space="preserve">of </w:t>
      </w:r>
      <w:r w:rsidR="007F58C6" w:rsidRPr="00974E17">
        <w:rPr>
          <w:rFonts w:asciiTheme="majorHAnsi" w:hAnsiTheme="majorHAnsi" w:cs="Times New Roman"/>
        </w:rPr>
        <w:t>empirical</w:t>
      </w:r>
      <w:r w:rsidR="00AA0B89" w:rsidRPr="00974E17">
        <w:rPr>
          <w:rFonts w:asciiTheme="majorHAnsi" w:hAnsiTheme="majorHAnsi" w:cs="Times New Roman"/>
        </w:rPr>
        <w:t xml:space="preserve"> evidence that suggests</w:t>
      </w:r>
      <w:r w:rsidR="00D3648D">
        <w:rPr>
          <w:rFonts w:asciiTheme="majorHAnsi" w:hAnsiTheme="majorHAnsi" w:cs="Times New Roman"/>
        </w:rPr>
        <w:t xml:space="preserve"> that</w:t>
      </w:r>
      <w:r w:rsidR="00AA0B89" w:rsidRPr="00974E17">
        <w:rPr>
          <w:rFonts w:asciiTheme="majorHAnsi" w:hAnsiTheme="majorHAnsi" w:cs="Times New Roman"/>
        </w:rPr>
        <w:t xml:space="preserve"> mind-wandering can be task-related.</w:t>
      </w:r>
      <w:r w:rsidR="00270E21" w:rsidRPr="00974E17">
        <w:rPr>
          <w:rFonts w:asciiTheme="majorHAnsi" w:hAnsiTheme="majorHAnsi" w:cs="Times New Roman"/>
        </w:rPr>
        <w:t xml:space="preserve"> Let us explain each alternative and </w:t>
      </w:r>
      <w:r w:rsidR="00FA12D6" w:rsidRPr="00974E17">
        <w:rPr>
          <w:rFonts w:asciiTheme="majorHAnsi" w:hAnsiTheme="majorHAnsi" w:cs="Times New Roman"/>
        </w:rPr>
        <w:t>its</w:t>
      </w:r>
      <w:r w:rsidR="00270E21" w:rsidRPr="00974E17">
        <w:rPr>
          <w:rFonts w:asciiTheme="majorHAnsi" w:hAnsiTheme="majorHAnsi" w:cs="Times New Roman"/>
        </w:rPr>
        <w:t xml:space="preserve"> problems in turn.</w:t>
      </w:r>
    </w:p>
    <w:p w14:paraId="45A8F33C" w14:textId="50732DFC" w:rsidR="00A90E4C" w:rsidRPr="00974E17" w:rsidRDefault="004160A7" w:rsidP="00BC4D71">
      <w:pPr>
        <w:spacing w:line="360" w:lineRule="auto"/>
        <w:ind w:firstLine="851"/>
        <w:rPr>
          <w:rFonts w:asciiTheme="majorHAnsi" w:hAnsiTheme="majorHAnsi" w:cs="Times New Roman"/>
          <w:noProof/>
          <w:lang w:val="en-US"/>
        </w:rPr>
      </w:pPr>
      <w:r w:rsidRPr="00974E17">
        <w:rPr>
          <w:rFonts w:asciiTheme="majorHAnsi" w:hAnsiTheme="majorHAnsi" w:cs="Times New Roman"/>
        </w:rPr>
        <w:t xml:space="preserve">Suppose we </w:t>
      </w:r>
      <w:r w:rsidR="0080710F" w:rsidRPr="00974E17">
        <w:rPr>
          <w:rFonts w:asciiTheme="majorHAnsi" w:hAnsiTheme="majorHAnsi" w:cs="Times New Roman"/>
        </w:rPr>
        <w:t>define mind-wandering as any and all stimulus-independent thought.</w:t>
      </w:r>
      <w:r w:rsidR="0040751E" w:rsidRPr="00974E17">
        <w:rPr>
          <w:rFonts w:asciiTheme="majorHAnsi" w:hAnsiTheme="majorHAnsi" w:cs="Times New Roman"/>
        </w:rPr>
        <w:t xml:space="preserve"> Smallwood and Schooler adopt this view, because they define mind-wandering as </w:t>
      </w:r>
      <w:r w:rsidR="00EA52CE" w:rsidRPr="00974E17">
        <w:rPr>
          <w:rFonts w:asciiTheme="majorHAnsi" w:hAnsiTheme="majorHAnsi" w:cs="Times New Roman"/>
        </w:rPr>
        <w:t xml:space="preserve"> “a shift in the contents of thought away from an ongoing task and/</w:t>
      </w:r>
      <w:r w:rsidR="00EA52CE" w:rsidRPr="00974E17">
        <w:rPr>
          <w:rFonts w:asciiTheme="majorHAnsi" w:hAnsiTheme="majorHAnsi" w:cs="Times New Roman"/>
          <w:i/>
        </w:rPr>
        <w:t>or from events in the external environment</w:t>
      </w:r>
      <w:r w:rsidR="00EA52CE" w:rsidRPr="00974E17">
        <w:rPr>
          <w:rFonts w:asciiTheme="majorHAnsi" w:hAnsiTheme="majorHAnsi" w:cs="Times New Roman"/>
        </w:rPr>
        <w:t xml:space="preserve">” </w:t>
      </w:r>
      <w:r w:rsidR="00EA52CE" w:rsidRPr="00974E17">
        <w:rPr>
          <w:rFonts w:asciiTheme="majorHAnsi" w:hAnsiTheme="majorHAnsi" w:cs="Times New Roman"/>
        </w:rPr>
        <w:fldChar w:fldCharType="begin" w:fldLock="1"/>
      </w:r>
      <w:r w:rsidR="00263A1A" w:rsidRPr="00974E17">
        <w:rPr>
          <w:rFonts w:asciiTheme="majorHAnsi" w:hAnsiTheme="majorHAnsi" w:cs="Times New Roman"/>
        </w:rPr>
        <w:instrText>ADDIN CSL_CITATION { "citationItems" : [ { "id" : "ITEM-1", "itemData" : { "author" : [ { "dropping-particle" : "", "family" : "Smallwood", "given" : "Jonathan", "non-dropping-particle" : "", "parse-names" : false, "suffix" : "" }, { "dropping-particle" : "", "family" : "Schooler", "given" : "Jonathan W", "non-dropping-particle" : "", "parse-names" : false, "suffix" : "" } ], "container-title" : "Annual review of psychology", "id" : "ITEM-1", "issued" : { "date-parts" : [ [ "2015" ] ] }, "page" : "487-518", "publisher" : "Annual Reviews", "title" : "The science of mind wandering: empirically navigating the stream of consciousness", "type" : "article-journal", "volume" : "66" }, "locator" : "488", "suffix" : "emphasis added", "suppress-author" : 1, "uris" : [ "http://www.mendeley.com/documents/?uuid=4684224f-61f6-4ac0-ad55-0929a9ff1fe2" ] } ], "mendeley" : { "formattedCitation" : "(2015, p. 488 emphasis added)", "plainTextFormattedCitation" : "(2015, p. 488 emphasis added)", "previouslyFormattedCitation" : "(2015, p. 488 emphasis added)" }, "properties" : { "noteIndex" : 0 }, "schema" : "https://github.com/citation-style-language/schema/raw/master/csl-citation.json" }</w:instrText>
      </w:r>
      <w:r w:rsidR="00EA52CE" w:rsidRPr="00974E17">
        <w:rPr>
          <w:rFonts w:asciiTheme="majorHAnsi" w:hAnsiTheme="majorHAnsi" w:cs="Times New Roman"/>
        </w:rPr>
        <w:fldChar w:fldCharType="separate"/>
      </w:r>
      <w:r w:rsidR="00EA52CE" w:rsidRPr="00974E17">
        <w:rPr>
          <w:rFonts w:asciiTheme="majorHAnsi" w:hAnsiTheme="majorHAnsi" w:cs="Times New Roman"/>
          <w:noProof/>
        </w:rPr>
        <w:t>(2015, p. 488 emphasis added)</w:t>
      </w:r>
      <w:r w:rsidR="00EA52CE" w:rsidRPr="00974E17">
        <w:rPr>
          <w:rFonts w:asciiTheme="majorHAnsi" w:hAnsiTheme="majorHAnsi" w:cs="Times New Roman"/>
        </w:rPr>
        <w:fldChar w:fldCharType="end"/>
      </w:r>
      <w:r w:rsidR="00EA52CE" w:rsidRPr="00974E17">
        <w:rPr>
          <w:rFonts w:asciiTheme="majorHAnsi" w:hAnsiTheme="majorHAnsi" w:cs="Times New Roman"/>
        </w:rPr>
        <w:t xml:space="preserve">. </w:t>
      </w:r>
      <w:r w:rsidR="000248B2" w:rsidRPr="00974E17">
        <w:rPr>
          <w:rFonts w:asciiTheme="majorHAnsi" w:hAnsiTheme="majorHAnsi" w:cs="Times New Roman"/>
        </w:rPr>
        <w:t xml:space="preserve">According to the most restrictive conception in the literature, </w:t>
      </w:r>
      <w:r w:rsidR="008A21ED" w:rsidRPr="00974E17">
        <w:rPr>
          <w:rFonts w:asciiTheme="majorHAnsi" w:hAnsiTheme="majorHAnsi" w:cs="Times New Roman"/>
        </w:rPr>
        <w:t xml:space="preserve">stimulus-independent </w:t>
      </w:r>
      <w:r w:rsidR="00CB59B0" w:rsidRPr="00974E17">
        <w:rPr>
          <w:rFonts w:asciiTheme="majorHAnsi" w:hAnsiTheme="majorHAnsi" w:cs="Times New Roman"/>
        </w:rPr>
        <w:t>mental states</w:t>
      </w:r>
      <w:r w:rsidR="008A21ED" w:rsidRPr="00974E17">
        <w:rPr>
          <w:rFonts w:asciiTheme="majorHAnsi" w:hAnsiTheme="majorHAnsi" w:cs="Times New Roman"/>
        </w:rPr>
        <w:t xml:space="preserve"> are not only non-perceptual</w:t>
      </w:r>
      <w:r w:rsidR="000763A3" w:rsidRPr="00974E17">
        <w:rPr>
          <w:rFonts w:asciiTheme="majorHAnsi" w:hAnsiTheme="majorHAnsi" w:cs="Times New Roman"/>
        </w:rPr>
        <w:t xml:space="preserve"> states</w:t>
      </w:r>
      <w:r w:rsidR="00C069D6" w:rsidRPr="00974E17">
        <w:rPr>
          <w:rFonts w:asciiTheme="majorHAnsi" w:hAnsiTheme="majorHAnsi" w:cs="Times New Roman"/>
        </w:rPr>
        <w:t xml:space="preserve"> but also</w:t>
      </w:r>
      <w:r w:rsidR="00072581" w:rsidRPr="00974E17">
        <w:rPr>
          <w:rFonts w:asciiTheme="majorHAnsi" w:hAnsiTheme="majorHAnsi" w:cs="Times New Roman"/>
        </w:rPr>
        <w:t xml:space="preserve"> are</w:t>
      </w:r>
      <w:r w:rsidR="00C069D6" w:rsidRPr="00974E17">
        <w:rPr>
          <w:rFonts w:asciiTheme="majorHAnsi" w:hAnsiTheme="majorHAnsi" w:cs="Times New Roman"/>
        </w:rPr>
        <w:t xml:space="preserve"> unrelated to any immediately present perceptual stimuli</w:t>
      </w:r>
      <w:r w:rsidR="0019478D" w:rsidRPr="00974E17">
        <w:rPr>
          <w:rFonts w:asciiTheme="majorHAnsi" w:hAnsiTheme="majorHAnsi" w:cs="Times New Roman"/>
        </w:rPr>
        <w:t xml:space="preserve"> </w:t>
      </w:r>
      <w:r w:rsidR="00FB0F61" w:rsidRPr="00974E17">
        <w:rPr>
          <w:rFonts w:asciiTheme="majorHAnsi" w:hAnsiTheme="majorHAnsi" w:cs="Times New Roman"/>
        </w:rPr>
        <w:t>(</w:t>
      </w:r>
      <w:r w:rsidR="00447DF3" w:rsidRPr="00974E17">
        <w:rPr>
          <w:rFonts w:asciiTheme="majorHAnsi" w:hAnsiTheme="majorHAnsi" w:cs="Times New Roman"/>
          <w:noProof/>
          <w:lang w:val="en-US"/>
        </w:rPr>
        <w:t>Schooler, Smallwood, Christoff, Handy, Reichle, &amp; Sayette, M. A.</w:t>
      </w:r>
      <w:r w:rsidR="00A90E4C" w:rsidRPr="00974E17">
        <w:rPr>
          <w:rFonts w:asciiTheme="majorHAnsi" w:hAnsiTheme="majorHAnsi" w:cs="Times New Roman"/>
          <w:noProof/>
          <w:lang w:val="en-US"/>
        </w:rPr>
        <w:t xml:space="preserve">, 2011). </w:t>
      </w:r>
      <w:r w:rsidR="00B45E90" w:rsidRPr="00974E17">
        <w:rPr>
          <w:rFonts w:asciiTheme="majorHAnsi" w:hAnsiTheme="majorHAnsi" w:cs="Times New Roman"/>
          <w:noProof/>
          <w:lang w:val="en-US"/>
        </w:rPr>
        <w:t xml:space="preserve">For example, </w:t>
      </w:r>
      <w:r w:rsidR="009D30F7" w:rsidRPr="00974E17">
        <w:rPr>
          <w:rFonts w:asciiTheme="majorHAnsi" w:hAnsiTheme="majorHAnsi" w:cs="Times New Roman"/>
          <w:noProof/>
          <w:lang w:val="en-US"/>
        </w:rPr>
        <w:t>imagining or thinking about</w:t>
      </w:r>
      <w:r w:rsidR="00B00430" w:rsidRPr="00974E17">
        <w:rPr>
          <w:rFonts w:asciiTheme="majorHAnsi" w:hAnsiTheme="majorHAnsi" w:cs="Times New Roman"/>
          <w:noProof/>
          <w:lang w:val="en-US"/>
        </w:rPr>
        <w:t xml:space="preserve"> kicking the pigeon in front of you would not count as a stimulus-independent</w:t>
      </w:r>
      <w:r w:rsidR="006A4E2B" w:rsidRPr="00974E17">
        <w:rPr>
          <w:rFonts w:asciiTheme="majorHAnsi" w:hAnsiTheme="majorHAnsi" w:cs="Times New Roman"/>
          <w:noProof/>
          <w:lang w:val="en-US"/>
        </w:rPr>
        <w:t xml:space="preserve"> thought but rather as a stimulus-related thought. </w:t>
      </w:r>
      <w:r w:rsidR="00B8050A" w:rsidRPr="00974E17">
        <w:rPr>
          <w:rFonts w:asciiTheme="majorHAnsi" w:hAnsiTheme="majorHAnsi" w:cs="Times New Roman"/>
          <w:noProof/>
          <w:lang w:val="en-US"/>
        </w:rPr>
        <w:t>Similarly,</w:t>
      </w:r>
      <w:r w:rsidR="004F0A8B" w:rsidRPr="00974E17">
        <w:rPr>
          <w:rFonts w:asciiTheme="majorHAnsi" w:hAnsiTheme="majorHAnsi" w:cs="Times New Roman"/>
          <w:noProof/>
          <w:lang w:val="en-US"/>
        </w:rPr>
        <w:t xml:space="preserve"> </w:t>
      </w:r>
      <w:r w:rsidR="004D17D5" w:rsidRPr="00974E17">
        <w:rPr>
          <w:rFonts w:asciiTheme="majorHAnsi" w:hAnsiTheme="majorHAnsi" w:cs="Times New Roman"/>
          <w:noProof/>
          <w:lang w:val="en-US"/>
        </w:rPr>
        <w:t xml:space="preserve">in a visual detection experiment, </w:t>
      </w:r>
      <w:r w:rsidR="004D17D5">
        <w:rPr>
          <w:rFonts w:asciiTheme="majorHAnsi" w:hAnsiTheme="majorHAnsi" w:cs="Times New Roman"/>
          <w:noProof/>
          <w:lang w:val="en-US"/>
        </w:rPr>
        <w:t>thinking</w:t>
      </w:r>
      <w:r w:rsidR="004F0A8B" w:rsidRPr="00974E17">
        <w:rPr>
          <w:rFonts w:asciiTheme="majorHAnsi" w:hAnsiTheme="majorHAnsi" w:cs="Times New Roman"/>
          <w:noProof/>
          <w:lang w:val="en-US"/>
        </w:rPr>
        <w:t xml:space="preserve"> “these pictures are </w:t>
      </w:r>
      <w:r w:rsidR="00CD1F0A" w:rsidRPr="00974E17">
        <w:rPr>
          <w:rFonts w:asciiTheme="majorHAnsi" w:hAnsiTheme="majorHAnsi" w:cs="Times New Roman"/>
          <w:noProof/>
          <w:lang w:val="en-US"/>
        </w:rPr>
        <w:t xml:space="preserve">flashing </w:t>
      </w:r>
      <w:r w:rsidR="00650812">
        <w:rPr>
          <w:rFonts w:asciiTheme="majorHAnsi" w:hAnsiTheme="majorHAnsi" w:cs="Times New Roman"/>
          <w:noProof/>
          <w:lang w:val="en-US"/>
        </w:rPr>
        <w:t xml:space="preserve">by </w:t>
      </w:r>
      <w:r w:rsidR="00CD1F0A" w:rsidRPr="00974E17">
        <w:rPr>
          <w:rFonts w:asciiTheme="majorHAnsi" w:hAnsiTheme="majorHAnsi" w:cs="Times New Roman"/>
          <w:noProof/>
          <w:lang w:val="en-US"/>
        </w:rPr>
        <w:t xml:space="preserve">too quickly,” </w:t>
      </w:r>
      <w:r w:rsidR="00B8050A" w:rsidRPr="00974E17">
        <w:rPr>
          <w:rFonts w:asciiTheme="majorHAnsi" w:hAnsiTheme="majorHAnsi" w:cs="Times New Roman"/>
          <w:noProof/>
          <w:lang w:val="en-US"/>
        </w:rPr>
        <w:t xml:space="preserve">would count as a </w:t>
      </w:r>
      <w:r w:rsidR="00EF2F25" w:rsidRPr="00974E17">
        <w:rPr>
          <w:rFonts w:asciiTheme="majorHAnsi" w:hAnsiTheme="majorHAnsi" w:cs="Times New Roman"/>
          <w:noProof/>
          <w:lang w:val="en-US"/>
        </w:rPr>
        <w:t xml:space="preserve">stimulus-related thought, not a stimulus-independent one. </w:t>
      </w:r>
      <w:r w:rsidR="007D1468" w:rsidRPr="00974E17">
        <w:rPr>
          <w:rFonts w:asciiTheme="majorHAnsi" w:hAnsiTheme="majorHAnsi" w:cs="Times New Roman"/>
          <w:noProof/>
          <w:lang w:val="en-US"/>
        </w:rPr>
        <w:t xml:space="preserve">Nevertheless, even this restricted </w:t>
      </w:r>
      <w:r w:rsidR="00724A53" w:rsidRPr="00974E17">
        <w:rPr>
          <w:rFonts w:asciiTheme="majorHAnsi" w:hAnsiTheme="majorHAnsi" w:cs="Times New Roman"/>
          <w:noProof/>
          <w:lang w:val="en-US"/>
        </w:rPr>
        <w:t>specification of</w:t>
      </w:r>
      <w:r w:rsidR="003B6AF2" w:rsidRPr="00974E17">
        <w:rPr>
          <w:rFonts w:asciiTheme="majorHAnsi" w:hAnsiTheme="majorHAnsi" w:cs="Times New Roman"/>
          <w:noProof/>
          <w:lang w:val="en-US"/>
        </w:rPr>
        <w:t xml:space="preserve"> what is required for a thought to be stimulus-independent</w:t>
      </w:r>
      <w:r w:rsidR="009C0D34" w:rsidRPr="00974E17">
        <w:rPr>
          <w:rFonts w:asciiTheme="majorHAnsi" w:hAnsiTheme="majorHAnsi" w:cs="Times New Roman"/>
          <w:noProof/>
          <w:lang w:val="en-US"/>
        </w:rPr>
        <w:t xml:space="preserve">—that it be </w:t>
      </w:r>
      <w:r w:rsidR="00200957" w:rsidRPr="00974E17">
        <w:rPr>
          <w:rFonts w:asciiTheme="majorHAnsi" w:hAnsiTheme="majorHAnsi" w:cs="Times New Roman"/>
          <w:noProof/>
          <w:lang w:val="en-US"/>
        </w:rPr>
        <w:t xml:space="preserve">a </w:t>
      </w:r>
      <w:r w:rsidR="00246DB4" w:rsidRPr="00974E17">
        <w:rPr>
          <w:rFonts w:asciiTheme="majorHAnsi" w:hAnsiTheme="majorHAnsi" w:cs="Times New Roman"/>
          <w:noProof/>
          <w:lang w:val="en-US"/>
        </w:rPr>
        <w:t xml:space="preserve">non-perceptual </w:t>
      </w:r>
      <w:r w:rsidR="00200957" w:rsidRPr="00974E17">
        <w:rPr>
          <w:rFonts w:asciiTheme="majorHAnsi" w:hAnsiTheme="majorHAnsi" w:cs="Times New Roman"/>
          <w:noProof/>
          <w:lang w:val="en-US"/>
        </w:rPr>
        <w:t>state unrelated to any immedia</w:t>
      </w:r>
      <w:r w:rsidR="008E68FA" w:rsidRPr="00974E17">
        <w:rPr>
          <w:rFonts w:asciiTheme="majorHAnsi" w:hAnsiTheme="majorHAnsi" w:cs="Times New Roman"/>
          <w:noProof/>
          <w:lang w:val="en-US"/>
        </w:rPr>
        <w:t>tely present perceptual stimuli</w:t>
      </w:r>
      <w:r w:rsidR="0097255A" w:rsidRPr="00974E17">
        <w:rPr>
          <w:rFonts w:asciiTheme="majorHAnsi" w:hAnsiTheme="majorHAnsi" w:cs="Times New Roman"/>
          <w:noProof/>
          <w:lang w:val="en-US"/>
        </w:rPr>
        <w:t>—classifies much of our</w:t>
      </w:r>
      <w:r w:rsidR="00BD65EC" w:rsidRPr="00974E17">
        <w:rPr>
          <w:rFonts w:asciiTheme="majorHAnsi" w:hAnsiTheme="majorHAnsi" w:cs="Times New Roman"/>
          <w:noProof/>
          <w:lang w:val="en-US"/>
        </w:rPr>
        <w:t xml:space="preserve"> goal-directed</w:t>
      </w:r>
      <w:r w:rsidR="0097255A" w:rsidRPr="00974E17">
        <w:rPr>
          <w:rFonts w:asciiTheme="majorHAnsi" w:hAnsiTheme="majorHAnsi" w:cs="Times New Roman"/>
          <w:noProof/>
          <w:lang w:val="en-US"/>
        </w:rPr>
        <w:t xml:space="preserve"> thought as </w:t>
      </w:r>
      <w:r w:rsidR="00BD65EC" w:rsidRPr="00974E17">
        <w:rPr>
          <w:rFonts w:asciiTheme="majorHAnsi" w:hAnsiTheme="majorHAnsi" w:cs="Times New Roman"/>
          <w:noProof/>
          <w:lang w:val="en-US"/>
        </w:rPr>
        <w:t xml:space="preserve">stimulus-independent and </w:t>
      </w:r>
      <w:r w:rsidR="00206C14">
        <w:rPr>
          <w:rFonts w:asciiTheme="majorHAnsi" w:hAnsiTheme="majorHAnsi" w:cs="Times New Roman"/>
          <w:noProof/>
          <w:lang w:val="en-US"/>
        </w:rPr>
        <w:t>hence (counter</w:t>
      </w:r>
      <w:r w:rsidR="007A22B4">
        <w:rPr>
          <w:rFonts w:asciiTheme="majorHAnsi" w:hAnsiTheme="majorHAnsi" w:cs="Times New Roman"/>
          <w:noProof/>
          <w:lang w:val="en-US"/>
        </w:rPr>
        <w:t>intuitively)</w:t>
      </w:r>
      <w:r w:rsidR="00BD65EC" w:rsidRPr="00974E17">
        <w:rPr>
          <w:rFonts w:asciiTheme="majorHAnsi" w:hAnsiTheme="majorHAnsi" w:cs="Times New Roman"/>
          <w:noProof/>
          <w:lang w:val="en-US"/>
        </w:rPr>
        <w:t xml:space="preserve"> as mind-wandering.</w:t>
      </w:r>
    </w:p>
    <w:p w14:paraId="7CF52D59" w14:textId="7FCF5257" w:rsidR="005B2AA2" w:rsidRPr="00974E17" w:rsidRDefault="00F30616" w:rsidP="005B2AA2">
      <w:pPr>
        <w:spacing w:line="360" w:lineRule="auto"/>
        <w:ind w:firstLine="851"/>
        <w:rPr>
          <w:rFonts w:asciiTheme="majorHAnsi" w:hAnsiTheme="majorHAnsi" w:cs="Times New Roman"/>
        </w:rPr>
      </w:pPr>
      <w:r w:rsidRPr="00974E17">
        <w:rPr>
          <w:rFonts w:asciiTheme="majorHAnsi" w:hAnsiTheme="majorHAnsi" w:cs="Times New Roman"/>
        </w:rPr>
        <w:t xml:space="preserve">Consider a mathematician solving a proof in </w:t>
      </w:r>
      <w:r w:rsidR="00190EE8" w:rsidRPr="00974E17">
        <w:rPr>
          <w:rFonts w:asciiTheme="majorHAnsi" w:hAnsiTheme="majorHAnsi" w:cs="Times New Roman"/>
        </w:rPr>
        <w:t>her</w:t>
      </w:r>
      <w:r w:rsidRPr="00974E17">
        <w:rPr>
          <w:rFonts w:asciiTheme="majorHAnsi" w:hAnsiTheme="majorHAnsi" w:cs="Times New Roman"/>
        </w:rPr>
        <w:t xml:space="preserve"> head or a politician rehearsing a speech under </w:t>
      </w:r>
      <w:r w:rsidR="00190EE8" w:rsidRPr="00974E17">
        <w:rPr>
          <w:rFonts w:asciiTheme="majorHAnsi" w:hAnsiTheme="majorHAnsi" w:cs="Times New Roman"/>
        </w:rPr>
        <w:t>her</w:t>
      </w:r>
      <w:r w:rsidRPr="00974E17">
        <w:rPr>
          <w:rFonts w:asciiTheme="majorHAnsi" w:hAnsiTheme="majorHAnsi" w:cs="Times New Roman"/>
        </w:rPr>
        <w:t xml:space="preserve"> breath. </w:t>
      </w:r>
      <w:r w:rsidR="009F4C24" w:rsidRPr="00974E17">
        <w:rPr>
          <w:rFonts w:asciiTheme="majorHAnsi" w:hAnsiTheme="majorHAnsi" w:cs="Times New Roman"/>
        </w:rPr>
        <w:t>Both</w:t>
      </w:r>
      <w:r w:rsidRPr="00974E17">
        <w:rPr>
          <w:rFonts w:asciiTheme="majorHAnsi" w:hAnsiTheme="majorHAnsi" w:cs="Times New Roman"/>
        </w:rPr>
        <w:t xml:space="preserve"> </w:t>
      </w:r>
      <w:r w:rsidR="00190EE8" w:rsidRPr="00974E17">
        <w:rPr>
          <w:rFonts w:asciiTheme="majorHAnsi" w:hAnsiTheme="majorHAnsi" w:cs="Times New Roman"/>
        </w:rPr>
        <w:t>women</w:t>
      </w:r>
      <w:r w:rsidRPr="00974E17">
        <w:rPr>
          <w:rFonts w:asciiTheme="majorHAnsi" w:hAnsiTheme="majorHAnsi" w:cs="Times New Roman"/>
        </w:rPr>
        <w:t xml:space="preserve"> have thoughts unrelated to their external environment</w:t>
      </w:r>
      <w:r w:rsidR="00190EE8" w:rsidRPr="00974E17">
        <w:rPr>
          <w:rFonts w:asciiTheme="majorHAnsi" w:hAnsiTheme="majorHAnsi" w:cs="Times New Roman"/>
        </w:rPr>
        <w:t>s</w:t>
      </w:r>
      <w:r w:rsidRPr="00974E17">
        <w:rPr>
          <w:rFonts w:asciiTheme="majorHAnsi" w:hAnsiTheme="majorHAnsi" w:cs="Times New Roman"/>
        </w:rPr>
        <w:t>,</w:t>
      </w:r>
      <w:r w:rsidR="00A83487" w:rsidRPr="00974E17">
        <w:rPr>
          <w:rFonts w:asciiTheme="majorHAnsi" w:hAnsiTheme="majorHAnsi" w:cs="Times New Roman"/>
        </w:rPr>
        <w:t xml:space="preserve"> so</w:t>
      </w:r>
      <w:r w:rsidRPr="00974E17">
        <w:rPr>
          <w:rFonts w:asciiTheme="majorHAnsi" w:hAnsiTheme="majorHAnsi" w:cs="Times New Roman"/>
        </w:rPr>
        <w:t xml:space="preserve"> </w:t>
      </w:r>
      <w:r w:rsidR="00AC0859" w:rsidRPr="00974E17">
        <w:rPr>
          <w:rFonts w:asciiTheme="majorHAnsi" w:hAnsiTheme="majorHAnsi" w:cs="Times New Roman"/>
        </w:rPr>
        <w:t>they count as mind-wandering, despite</w:t>
      </w:r>
      <w:r w:rsidR="007B0753" w:rsidRPr="00974E17">
        <w:rPr>
          <w:rFonts w:asciiTheme="majorHAnsi" w:hAnsiTheme="majorHAnsi" w:cs="Times New Roman"/>
        </w:rPr>
        <w:t xml:space="preserve"> their thinking being goal-directed.</w:t>
      </w:r>
      <w:r w:rsidR="005A48DA" w:rsidRPr="00974E17">
        <w:rPr>
          <w:rFonts w:asciiTheme="majorHAnsi" w:hAnsiTheme="majorHAnsi" w:cs="Times New Roman"/>
        </w:rPr>
        <w:t xml:space="preserve"> </w:t>
      </w:r>
      <w:r w:rsidR="006F493A">
        <w:rPr>
          <w:rFonts w:asciiTheme="majorHAnsi" w:hAnsiTheme="majorHAnsi" w:cs="Times New Roman"/>
        </w:rPr>
        <w:t>The problem is that</w:t>
      </w:r>
      <w:r w:rsidR="00592A3F" w:rsidRPr="00974E17">
        <w:rPr>
          <w:rFonts w:asciiTheme="majorHAnsi" w:hAnsiTheme="majorHAnsi" w:cs="Times New Roman"/>
        </w:rPr>
        <w:t xml:space="preserve"> one’s thoughts</w:t>
      </w:r>
      <w:r w:rsidR="000D351A" w:rsidRPr="00974E17">
        <w:rPr>
          <w:rFonts w:asciiTheme="majorHAnsi" w:hAnsiTheme="majorHAnsi" w:cs="Times New Roman"/>
        </w:rPr>
        <w:t xml:space="preserve"> cannot</w:t>
      </w:r>
      <w:r w:rsidR="00592A3F" w:rsidRPr="00974E17">
        <w:rPr>
          <w:rFonts w:asciiTheme="majorHAnsi" w:hAnsiTheme="majorHAnsi" w:cs="Times New Roman"/>
        </w:rPr>
        <w:t xml:space="preserve"> </w:t>
      </w:r>
      <w:r w:rsidR="00592A3F" w:rsidRPr="00974E17">
        <w:rPr>
          <w:rFonts w:asciiTheme="majorHAnsi" w:hAnsiTheme="majorHAnsi" w:cs="Times New Roman"/>
          <w:i/>
        </w:rPr>
        <w:t>wander</w:t>
      </w:r>
      <w:r w:rsidR="00592A3F" w:rsidRPr="00974E17">
        <w:rPr>
          <w:rFonts w:asciiTheme="majorHAnsi" w:hAnsiTheme="majorHAnsi" w:cs="Times New Roman"/>
        </w:rPr>
        <w:t>—“move hither and thither without fixed course or</w:t>
      </w:r>
      <w:r w:rsidR="00382162" w:rsidRPr="00974E17">
        <w:rPr>
          <w:rFonts w:asciiTheme="majorHAnsi" w:hAnsiTheme="majorHAnsi" w:cs="Times New Roman"/>
        </w:rPr>
        <w:t xml:space="preserve"> certain</w:t>
      </w:r>
      <w:r w:rsidR="00592A3F" w:rsidRPr="00974E17">
        <w:rPr>
          <w:rFonts w:asciiTheme="majorHAnsi" w:hAnsiTheme="majorHAnsi" w:cs="Times New Roman"/>
        </w:rPr>
        <w:t xml:space="preserve"> aim”</w:t>
      </w:r>
      <w:r w:rsidR="00C46346" w:rsidRPr="00974E17">
        <w:rPr>
          <w:rFonts w:asciiTheme="majorHAnsi" w:hAnsiTheme="majorHAnsi" w:cs="Times New Roman"/>
        </w:rPr>
        <w:t xml:space="preserve">—if </w:t>
      </w:r>
      <w:r w:rsidR="00F6379E" w:rsidRPr="00974E17">
        <w:rPr>
          <w:rFonts w:asciiTheme="majorHAnsi" w:hAnsiTheme="majorHAnsi" w:cs="Times New Roman"/>
        </w:rPr>
        <w:t>they are directed by a goal.</w:t>
      </w:r>
      <w:r w:rsidR="00ED60FE" w:rsidRPr="00974E17">
        <w:rPr>
          <w:rFonts w:asciiTheme="majorHAnsi" w:hAnsiTheme="majorHAnsi" w:cs="Times New Roman"/>
        </w:rPr>
        <w:t xml:space="preserve"> Indeed, theorists at least since Thomas Hobbes </w:t>
      </w:r>
      <w:r w:rsidR="00D937B5" w:rsidRPr="00974E17">
        <w:rPr>
          <w:rFonts w:asciiTheme="majorHAnsi" w:hAnsiTheme="majorHAnsi" w:cs="Times New Roman"/>
        </w:rPr>
        <w:fldChar w:fldCharType="begin" w:fldLock="1"/>
      </w:r>
      <w:r w:rsidR="00D937B5" w:rsidRPr="00974E17">
        <w:rPr>
          <w:rFonts w:asciiTheme="majorHAnsi" w:hAnsiTheme="majorHAnsi" w:cs="Times New Roman"/>
        </w:rPr>
        <w:instrText>ADDIN CSL_CITATION { "citationItems" : [ { "id" : "ITEM-1", "itemData" : { "author" : [ { "dropping-particle" : "", "family" : "Hobbes", "given" : "Thomas", "non-dropping-particle" : "", "parse-names" : false, "suffix" : "" } ], "id" : "ITEM-1", "issued" : { "date-parts" : [ [ "1651" ] ] }, "publisher" : "Yale University Press", "publisher-place" : "New Haven", "title" : "Leviathan, or the matter, forme and power of a commonwealth ecclesiasticall and civil", "type" : "book" }, "suppress-author" : 1, "uris" : [ "http://www.mendeley.com/documents/?uuid=341b6ddf-62af-4a90-a26e-a6abd22ad9e3" ] } ], "mendeley" : { "formattedCitation" : "(1651)", "plainTextFormattedCitation" : "(1651)", "previouslyFormattedCitation" : "(1651)" }, "properties" : { "noteIndex" : 0 }, "schema" : "https://github.com/citation-style-language/schema/raw/master/csl-citation.json" }</w:instrText>
      </w:r>
      <w:r w:rsidR="00D937B5" w:rsidRPr="00974E17">
        <w:rPr>
          <w:rFonts w:asciiTheme="majorHAnsi" w:hAnsiTheme="majorHAnsi" w:cs="Times New Roman"/>
        </w:rPr>
        <w:fldChar w:fldCharType="separate"/>
      </w:r>
      <w:r w:rsidR="00D937B5" w:rsidRPr="00974E17">
        <w:rPr>
          <w:rFonts w:asciiTheme="majorHAnsi" w:hAnsiTheme="majorHAnsi" w:cs="Times New Roman"/>
          <w:noProof/>
        </w:rPr>
        <w:t>(1651)</w:t>
      </w:r>
      <w:r w:rsidR="00D937B5" w:rsidRPr="00974E17">
        <w:rPr>
          <w:rFonts w:asciiTheme="majorHAnsi" w:hAnsiTheme="majorHAnsi" w:cs="Times New Roman"/>
        </w:rPr>
        <w:fldChar w:fldCharType="end"/>
      </w:r>
      <w:r w:rsidR="00391599" w:rsidRPr="00974E17">
        <w:rPr>
          <w:rFonts w:asciiTheme="majorHAnsi" w:hAnsiTheme="majorHAnsi" w:cs="Times New Roman"/>
        </w:rPr>
        <w:t xml:space="preserve"> have</w:t>
      </w:r>
      <w:r w:rsidR="00F565FF" w:rsidRPr="00974E17">
        <w:rPr>
          <w:rFonts w:asciiTheme="majorHAnsi" w:hAnsiTheme="majorHAnsi" w:cs="Times New Roman"/>
        </w:rPr>
        <w:t xml:space="preserve"> defined mind-wandering in contrast to goal-directed cognition.</w:t>
      </w:r>
      <w:r w:rsidR="00A64C5A" w:rsidRPr="00974E17">
        <w:rPr>
          <w:rFonts w:asciiTheme="majorHAnsi" w:hAnsiTheme="majorHAnsi" w:cs="Times New Roman"/>
        </w:rPr>
        <w:t xml:space="preserve"> In one of the first European philosophical discussions of mind-wandering, Hobbes</w:t>
      </w:r>
      <w:r w:rsidR="002207B5">
        <w:rPr>
          <w:rFonts w:asciiTheme="majorHAnsi" w:hAnsiTheme="majorHAnsi" w:cs="Times New Roman"/>
        </w:rPr>
        <w:t xml:space="preserve"> </w:t>
      </w:r>
      <w:r w:rsidR="00F54AB2">
        <w:rPr>
          <w:rFonts w:asciiTheme="majorHAnsi" w:hAnsiTheme="majorHAnsi" w:cs="Times New Roman"/>
        </w:rPr>
        <w:t>states</w:t>
      </w:r>
      <w:r w:rsidR="00A64C5A" w:rsidRPr="00974E17">
        <w:rPr>
          <w:rFonts w:asciiTheme="majorHAnsi" w:hAnsiTheme="majorHAnsi" w:cs="Times New Roman"/>
        </w:rPr>
        <w:t xml:space="preserve"> </w:t>
      </w:r>
      <w:r w:rsidR="003A6A53" w:rsidRPr="00974E17">
        <w:rPr>
          <w:rFonts w:asciiTheme="majorHAnsi" w:hAnsiTheme="majorHAnsi" w:cs="Times New Roman"/>
        </w:rPr>
        <w:t>that thoughts that</w:t>
      </w:r>
      <w:r w:rsidR="00B85C00" w:rsidRPr="00974E17">
        <w:rPr>
          <w:rFonts w:asciiTheme="majorHAnsi" w:hAnsiTheme="majorHAnsi" w:cs="Times New Roman"/>
        </w:rPr>
        <w:t xml:space="preserve"> </w:t>
      </w:r>
      <w:r w:rsidR="00B85C00" w:rsidRPr="00974E17">
        <w:rPr>
          <w:rFonts w:asciiTheme="majorHAnsi" w:eastAsia="Times New Roman" w:hAnsiTheme="majorHAnsi" w:cs="Times New Roman"/>
        </w:rPr>
        <w:t>“</w:t>
      </w:r>
      <w:r w:rsidR="00B85C00" w:rsidRPr="00974E17">
        <w:rPr>
          <w:rFonts w:asciiTheme="majorHAnsi" w:eastAsia="Times New Roman" w:hAnsiTheme="majorHAnsi" w:cs="Times New Roman"/>
          <w:spacing w:val="1"/>
        </w:rPr>
        <w:t>w</w:t>
      </w:r>
      <w:r w:rsidR="00B85C00" w:rsidRPr="00974E17">
        <w:rPr>
          <w:rFonts w:asciiTheme="majorHAnsi" w:eastAsia="Times New Roman" w:hAnsiTheme="majorHAnsi" w:cs="Times New Roman"/>
        </w:rPr>
        <w:t>ander</w:t>
      </w:r>
      <w:r w:rsidR="00B85C00" w:rsidRPr="00974E17">
        <w:rPr>
          <w:rFonts w:asciiTheme="majorHAnsi" w:eastAsia="Times New Roman" w:hAnsiTheme="majorHAnsi" w:cs="Times New Roman"/>
          <w:spacing w:val="1"/>
        </w:rPr>
        <w:t>…</w:t>
      </w:r>
      <w:r w:rsidR="00B85C00" w:rsidRPr="00974E17">
        <w:rPr>
          <w:rFonts w:asciiTheme="majorHAnsi" w:eastAsia="Times New Roman" w:hAnsiTheme="majorHAnsi" w:cs="Times New Roman"/>
        </w:rPr>
        <w:t>seem</w:t>
      </w:r>
      <w:r w:rsidR="00B85C00" w:rsidRPr="00974E17">
        <w:rPr>
          <w:rFonts w:asciiTheme="majorHAnsi" w:eastAsia="Times New Roman" w:hAnsiTheme="majorHAnsi" w:cs="Times New Roman"/>
          <w:spacing w:val="9"/>
        </w:rPr>
        <w:t xml:space="preserve"> </w:t>
      </w:r>
      <w:r w:rsidR="00B85C00" w:rsidRPr="00974E17">
        <w:rPr>
          <w:rFonts w:asciiTheme="majorHAnsi" w:eastAsia="Times New Roman" w:hAnsiTheme="majorHAnsi" w:cs="Times New Roman"/>
        </w:rPr>
        <w:t>impertinent</w:t>
      </w:r>
      <w:r w:rsidR="00B85C00" w:rsidRPr="00974E17">
        <w:rPr>
          <w:rFonts w:asciiTheme="majorHAnsi" w:eastAsia="Times New Roman" w:hAnsiTheme="majorHAnsi" w:cs="Times New Roman"/>
          <w:spacing w:val="12"/>
        </w:rPr>
        <w:t xml:space="preserve"> </w:t>
      </w:r>
      <w:r w:rsidR="00B85C00" w:rsidRPr="00974E17">
        <w:rPr>
          <w:rFonts w:asciiTheme="majorHAnsi" w:eastAsia="Times New Roman" w:hAnsiTheme="majorHAnsi" w:cs="Times New Roman"/>
        </w:rPr>
        <w:t>to</w:t>
      </w:r>
      <w:r w:rsidR="00B85C00" w:rsidRPr="00974E17">
        <w:rPr>
          <w:rFonts w:asciiTheme="majorHAnsi" w:eastAsia="Times New Roman" w:hAnsiTheme="majorHAnsi" w:cs="Times New Roman"/>
          <w:spacing w:val="19"/>
        </w:rPr>
        <w:t xml:space="preserve"> </w:t>
      </w:r>
      <w:r w:rsidR="00B85C00" w:rsidRPr="00974E17">
        <w:rPr>
          <w:rFonts w:asciiTheme="majorHAnsi" w:eastAsia="Times New Roman" w:hAnsiTheme="majorHAnsi" w:cs="Times New Roman"/>
        </w:rPr>
        <w:t>each</w:t>
      </w:r>
      <w:r w:rsidR="00B85C00" w:rsidRPr="00974E17">
        <w:rPr>
          <w:rFonts w:asciiTheme="majorHAnsi" w:eastAsia="Times New Roman" w:hAnsiTheme="majorHAnsi" w:cs="Times New Roman"/>
          <w:spacing w:val="17"/>
        </w:rPr>
        <w:t xml:space="preserve"> </w:t>
      </w:r>
      <w:r w:rsidR="00B85C00" w:rsidRPr="00974E17">
        <w:rPr>
          <w:rFonts w:asciiTheme="majorHAnsi" w:eastAsia="Times New Roman" w:hAnsiTheme="majorHAnsi" w:cs="Times New Roman"/>
        </w:rPr>
        <w:t>othe</w:t>
      </w:r>
      <w:r w:rsidR="00B85C00" w:rsidRPr="00974E17">
        <w:rPr>
          <w:rFonts w:asciiTheme="majorHAnsi" w:eastAsia="Times New Roman" w:hAnsiTheme="majorHAnsi" w:cs="Times New Roman"/>
          <w:spacing w:val="-7"/>
        </w:rPr>
        <w:t>r</w:t>
      </w:r>
      <w:r w:rsidR="00B85C00" w:rsidRPr="00974E17">
        <w:rPr>
          <w:rFonts w:asciiTheme="majorHAnsi" w:eastAsia="Times New Roman" w:hAnsiTheme="majorHAnsi" w:cs="Times New Roman"/>
        </w:rPr>
        <w:t>,</w:t>
      </w:r>
      <w:r w:rsidR="00B85C00" w:rsidRPr="00974E17">
        <w:rPr>
          <w:rFonts w:asciiTheme="majorHAnsi" w:eastAsia="Times New Roman" w:hAnsiTheme="majorHAnsi" w:cs="Times New Roman"/>
          <w:spacing w:val="21"/>
        </w:rPr>
        <w:t xml:space="preserve"> </w:t>
      </w:r>
      <w:r w:rsidR="00B85C00" w:rsidRPr="00974E17">
        <w:rPr>
          <w:rFonts w:asciiTheme="majorHAnsi" w:eastAsia="Times New Roman" w:hAnsiTheme="majorHAnsi" w:cs="Times New Roman"/>
        </w:rPr>
        <w:t>as</w:t>
      </w:r>
      <w:r w:rsidR="00B85C00" w:rsidRPr="00974E17">
        <w:rPr>
          <w:rFonts w:asciiTheme="majorHAnsi" w:eastAsia="Times New Roman" w:hAnsiTheme="majorHAnsi" w:cs="Times New Roman"/>
          <w:spacing w:val="19"/>
        </w:rPr>
        <w:t xml:space="preserve"> </w:t>
      </w:r>
      <w:r w:rsidR="00B85C00" w:rsidRPr="00974E17">
        <w:rPr>
          <w:rFonts w:asciiTheme="majorHAnsi" w:eastAsia="Times New Roman" w:hAnsiTheme="majorHAnsi" w:cs="Times New Roman"/>
        </w:rPr>
        <w:t>in</w:t>
      </w:r>
      <w:r w:rsidR="00B85C00" w:rsidRPr="00974E17">
        <w:rPr>
          <w:rFonts w:asciiTheme="majorHAnsi" w:eastAsia="Times New Roman" w:hAnsiTheme="majorHAnsi" w:cs="Times New Roman"/>
          <w:spacing w:val="19"/>
        </w:rPr>
        <w:t xml:space="preserve"> </w:t>
      </w:r>
      <w:r w:rsidR="00B85C00" w:rsidRPr="00974E17">
        <w:rPr>
          <w:rFonts w:asciiTheme="majorHAnsi" w:eastAsia="Times New Roman" w:hAnsiTheme="majorHAnsi" w:cs="Times New Roman"/>
        </w:rPr>
        <w:t>a</w:t>
      </w:r>
      <w:r w:rsidR="00B85C00" w:rsidRPr="00974E17">
        <w:rPr>
          <w:rFonts w:asciiTheme="majorHAnsi" w:eastAsia="Times New Roman" w:hAnsiTheme="majorHAnsi" w:cs="Times New Roman"/>
          <w:spacing w:val="20"/>
        </w:rPr>
        <w:t xml:space="preserve"> </w:t>
      </w:r>
      <w:r w:rsidR="00B85C00" w:rsidRPr="00974E17">
        <w:rPr>
          <w:rFonts w:asciiTheme="majorHAnsi" w:eastAsia="Times New Roman" w:hAnsiTheme="majorHAnsi" w:cs="Times New Roman"/>
        </w:rPr>
        <w:t>Drea</w:t>
      </w:r>
      <w:r w:rsidR="00B85C00" w:rsidRPr="00974E17">
        <w:rPr>
          <w:rFonts w:asciiTheme="majorHAnsi" w:eastAsia="Times New Roman" w:hAnsiTheme="majorHAnsi" w:cs="Times New Roman"/>
          <w:spacing w:val="1"/>
        </w:rPr>
        <w:t>m</w:t>
      </w:r>
      <w:r w:rsidR="00B85C00" w:rsidRPr="00974E17">
        <w:rPr>
          <w:rFonts w:asciiTheme="majorHAnsi" w:eastAsia="Times New Roman" w:hAnsiTheme="majorHAnsi" w:cs="Times New Roman"/>
        </w:rPr>
        <w:t>”</w:t>
      </w:r>
      <w:r w:rsidR="00B85C00" w:rsidRPr="00974E17">
        <w:rPr>
          <w:rFonts w:asciiTheme="majorHAnsi" w:eastAsia="Times New Roman" w:hAnsiTheme="majorHAnsi" w:cs="Times New Roman"/>
          <w:spacing w:val="15"/>
        </w:rPr>
        <w:t xml:space="preserve"> </w:t>
      </w:r>
      <w:r w:rsidR="00176A07" w:rsidRPr="00974E17">
        <w:rPr>
          <w:rFonts w:asciiTheme="majorHAnsi" w:hAnsiTheme="majorHAnsi" w:cs="Times New Roman"/>
        </w:rPr>
        <w:fldChar w:fldCharType="begin" w:fldLock="1"/>
      </w:r>
      <w:r w:rsidR="00176A07" w:rsidRPr="00974E17">
        <w:rPr>
          <w:rFonts w:asciiTheme="majorHAnsi" w:hAnsiTheme="majorHAnsi" w:cs="Times New Roman"/>
        </w:rPr>
        <w:instrText>ADDIN CSL_CITATION { "citationItems" : [ { "id" : "ITEM-1", "itemData" : { "author" : [ { "dropping-particle" : "", "family" : "Hobbes", "given" : "Thomas", "non-dropping-particle" : "", "parse-names" : false, "suffix" : "" } ], "id" : "ITEM-1", "issued" : { "date-parts" : [ [ "1651" ] ] }, "publisher" : "Yale University Press", "publisher-place" : "New Haven", "title" : "Leviathan, or the matter, forme and power of a commonwealth ecclesiasticall and civil", "type" : "book" }, "locator" : "20", "suppress-author" : 1, "uris" : [ "http://www.mendeley.com/documents/?uuid=341b6ddf-62af-4a90-a26e-a6abd22ad9e3" ] } ], "mendeley" : { "formattedCitation" : "(1651, p. 20)", "plainTextFormattedCitation" : "(1651, p. 20)", "previouslyFormattedCitation" : "(1651, p. 20)" }, "properties" : { "noteIndex" : 0 }, "schema" : "https://github.com/citation-style-language/schema/raw/master/csl-citation.json" }</w:instrText>
      </w:r>
      <w:r w:rsidR="00176A07" w:rsidRPr="00974E17">
        <w:rPr>
          <w:rFonts w:asciiTheme="majorHAnsi" w:hAnsiTheme="majorHAnsi" w:cs="Times New Roman"/>
        </w:rPr>
        <w:fldChar w:fldCharType="separate"/>
      </w:r>
      <w:r w:rsidR="00176A07" w:rsidRPr="00974E17">
        <w:rPr>
          <w:rFonts w:asciiTheme="majorHAnsi" w:hAnsiTheme="majorHAnsi" w:cs="Times New Roman"/>
          <w:noProof/>
        </w:rPr>
        <w:t>(1651, p. 20)</w:t>
      </w:r>
      <w:r w:rsidR="00176A07" w:rsidRPr="00974E17">
        <w:rPr>
          <w:rFonts w:asciiTheme="majorHAnsi" w:hAnsiTheme="majorHAnsi" w:cs="Times New Roman"/>
        </w:rPr>
        <w:fldChar w:fldCharType="end"/>
      </w:r>
      <w:r w:rsidR="00B85C00" w:rsidRPr="00974E17">
        <w:rPr>
          <w:rFonts w:asciiTheme="majorHAnsi" w:eastAsia="Times New Roman" w:hAnsiTheme="majorHAnsi" w:cs="Times New Roman"/>
        </w:rPr>
        <w:t>.</w:t>
      </w:r>
      <w:r w:rsidR="00B85C00" w:rsidRPr="00974E17">
        <w:rPr>
          <w:rFonts w:asciiTheme="majorHAnsi" w:eastAsia="Times New Roman" w:hAnsiTheme="majorHAnsi" w:cs="Times New Roman"/>
          <w:spacing w:val="26"/>
        </w:rPr>
        <w:t xml:space="preserve"> </w:t>
      </w:r>
      <w:r w:rsidR="00B85C00" w:rsidRPr="00974E17">
        <w:rPr>
          <w:rFonts w:asciiTheme="majorHAnsi" w:eastAsia="Times New Roman" w:hAnsiTheme="majorHAnsi" w:cs="Times New Roman"/>
        </w:rPr>
        <w:t>In</w:t>
      </w:r>
      <w:r w:rsidR="00B85C00" w:rsidRPr="00974E17">
        <w:rPr>
          <w:rFonts w:asciiTheme="majorHAnsi" w:eastAsia="Times New Roman" w:hAnsiTheme="majorHAnsi" w:cs="Times New Roman"/>
          <w:spacing w:val="2"/>
        </w:rPr>
        <w:t xml:space="preserve"> </w:t>
      </w:r>
      <w:r w:rsidR="00B85C00" w:rsidRPr="00974E17">
        <w:rPr>
          <w:rFonts w:asciiTheme="majorHAnsi" w:eastAsia="Times New Roman" w:hAnsiTheme="majorHAnsi" w:cs="Times New Roman"/>
        </w:rPr>
        <w:t>contrast,</w:t>
      </w:r>
      <w:r w:rsidR="00B85C00" w:rsidRPr="00974E17">
        <w:rPr>
          <w:rFonts w:asciiTheme="majorHAnsi" w:eastAsia="Times New Roman" w:hAnsiTheme="majorHAnsi" w:cs="Times New Roman"/>
          <w:spacing w:val="-2"/>
        </w:rPr>
        <w:t xml:space="preserve"> </w:t>
      </w:r>
      <w:r w:rsidR="00D3648D">
        <w:rPr>
          <w:rFonts w:asciiTheme="majorHAnsi" w:eastAsia="Times New Roman" w:hAnsiTheme="majorHAnsi" w:cs="Times New Roman"/>
          <w:spacing w:val="-2"/>
        </w:rPr>
        <w:t xml:space="preserve">he wrote that </w:t>
      </w:r>
      <w:r w:rsidR="00B85C00" w:rsidRPr="00974E17">
        <w:rPr>
          <w:rFonts w:asciiTheme="majorHAnsi" w:eastAsia="Times New Roman" w:hAnsiTheme="majorHAnsi" w:cs="Times New Roman"/>
        </w:rPr>
        <w:t>goal-directed</w:t>
      </w:r>
      <w:r w:rsidR="00B85C00" w:rsidRPr="00974E17">
        <w:rPr>
          <w:rFonts w:asciiTheme="majorHAnsi" w:eastAsia="Times New Roman" w:hAnsiTheme="majorHAnsi" w:cs="Times New Roman"/>
          <w:spacing w:val="-7"/>
        </w:rPr>
        <w:t xml:space="preserve"> </w:t>
      </w:r>
      <w:r w:rsidR="00B85C00" w:rsidRPr="00974E17">
        <w:rPr>
          <w:rFonts w:asciiTheme="majorHAnsi" w:eastAsia="Times New Roman" w:hAnsiTheme="majorHAnsi" w:cs="Times New Roman"/>
        </w:rPr>
        <w:t>thinking</w:t>
      </w:r>
      <w:r w:rsidR="00B85C00" w:rsidRPr="00974E17">
        <w:rPr>
          <w:rFonts w:asciiTheme="majorHAnsi" w:eastAsia="Times New Roman" w:hAnsiTheme="majorHAnsi" w:cs="Times New Roman"/>
          <w:spacing w:val="-3"/>
        </w:rPr>
        <w:t xml:space="preserve"> </w:t>
      </w:r>
      <w:r w:rsidR="00B85C00" w:rsidRPr="00974E17">
        <w:rPr>
          <w:rFonts w:asciiTheme="majorHAnsi" w:eastAsia="Times New Roman" w:hAnsiTheme="majorHAnsi" w:cs="Times New Roman"/>
        </w:rPr>
        <w:t>is</w:t>
      </w:r>
      <w:r w:rsidR="00B85C00" w:rsidRPr="00974E17">
        <w:rPr>
          <w:rFonts w:asciiTheme="majorHAnsi" w:eastAsia="Times New Roman" w:hAnsiTheme="majorHAnsi" w:cs="Times New Roman"/>
          <w:spacing w:val="3"/>
        </w:rPr>
        <w:t xml:space="preserve"> </w:t>
      </w:r>
      <w:r w:rsidR="00B85C00" w:rsidRPr="00974E17">
        <w:rPr>
          <w:rFonts w:asciiTheme="majorHAnsi" w:eastAsia="Times New Roman" w:hAnsiTheme="majorHAnsi" w:cs="Times New Roman"/>
        </w:rPr>
        <w:t>“</w:t>
      </w:r>
      <w:r w:rsidR="00B85C00" w:rsidRPr="00974E17">
        <w:rPr>
          <w:rFonts w:asciiTheme="majorHAnsi" w:eastAsia="Times New Roman" w:hAnsiTheme="majorHAnsi" w:cs="Times New Roman"/>
          <w:spacing w:val="1"/>
        </w:rPr>
        <w:t>m</w:t>
      </w:r>
      <w:r w:rsidR="00B85C00" w:rsidRPr="00974E17">
        <w:rPr>
          <w:rFonts w:asciiTheme="majorHAnsi" w:eastAsia="Times New Roman" w:hAnsiTheme="majorHAnsi" w:cs="Times New Roman"/>
        </w:rPr>
        <w:t>ore</w:t>
      </w:r>
      <w:r w:rsidR="00B85C00" w:rsidRPr="00974E17">
        <w:rPr>
          <w:rFonts w:asciiTheme="majorHAnsi" w:eastAsia="Times New Roman" w:hAnsiTheme="majorHAnsi" w:cs="Times New Roman"/>
          <w:spacing w:val="-1"/>
        </w:rPr>
        <w:t xml:space="preserve"> </w:t>
      </w:r>
      <w:r w:rsidR="00B85C00" w:rsidRPr="00974E17">
        <w:rPr>
          <w:rFonts w:asciiTheme="majorHAnsi" w:eastAsia="Times New Roman" w:hAnsiTheme="majorHAnsi" w:cs="Times New Roman"/>
        </w:rPr>
        <w:t>constant;</w:t>
      </w:r>
      <w:r w:rsidR="00B85C00" w:rsidRPr="00974E17">
        <w:rPr>
          <w:rFonts w:asciiTheme="majorHAnsi" w:eastAsia="Times New Roman" w:hAnsiTheme="majorHAnsi" w:cs="Times New Roman"/>
          <w:spacing w:val="-1"/>
        </w:rPr>
        <w:t xml:space="preserve"> </w:t>
      </w:r>
      <w:r w:rsidR="00B85C00" w:rsidRPr="00974E17">
        <w:rPr>
          <w:rFonts w:asciiTheme="majorHAnsi" w:eastAsia="Times New Roman" w:hAnsiTheme="majorHAnsi" w:cs="Times New Roman"/>
        </w:rPr>
        <w:t>as</w:t>
      </w:r>
      <w:r w:rsidR="00B85C00" w:rsidRPr="00974E17">
        <w:rPr>
          <w:rFonts w:asciiTheme="majorHAnsi" w:eastAsia="Times New Roman" w:hAnsiTheme="majorHAnsi" w:cs="Times New Roman"/>
          <w:spacing w:val="2"/>
        </w:rPr>
        <w:t xml:space="preserve"> </w:t>
      </w:r>
      <w:r w:rsidR="00B85C00" w:rsidRPr="00974E17">
        <w:rPr>
          <w:rFonts w:asciiTheme="majorHAnsi" w:eastAsia="Times New Roman" w:hAnsiTheme="majorHAnsi" w:cs="Times New Roman"/>
        </w:rPr>
        <w:t>being regulated</w:t>
      </w:r>
      <w:r w:rsidR="00B85C00" w:rsidRPr="00974E17">
        <w:rPr>
          <w:rFonts w:asciiTheme="majorHAnsi" w:eastAsia="Times New Roman" w:hAnsiTheme="majorHAnsi" w:cs="Times New Roman"/>
          <w:spacing w:val="-3"/>
        </w:rPr>
        <w:t xml:space="preserve"> </w:t>
      </w:r>
      <w:r w:rsidR="00B85C00" w:rsidRPr="00974E17">
        <w:rPr>
          <w:rFonts w:asciiTheme="majorHAnsi" w:eastAsia="Times New Roman" w:hAnsiTheme="majorHAnsi" w:cs="Times New Roman"/>
        </w:rPr>
        <w:t>by</w:t>
      </w:r>
      <w:r w:rsidR="00B85C00" w:rsidRPr="00974E17">
        <w:rPr>
          <w:rFonts w:asciiTheme="majorHAnsi" w:eastAsia="Times New Roman" w:hAnsiTheme="majorHAnsi" w:cs="Times New Roman"/>
          <w:spacing w:val="2"/>
        </w:rPr>
        <w:t xml:space="preserve"> </w:t>
      </w:r>
      <w:r w:rsidR="00B85C00" w:rsidRPr="00974E17">
        <w:rPr>
          <w:rFonts w:asciiTheme="majorHAnsi" w:eastAsia="Times New Roman" w:hAnsiTheme="majorHAnsi" w:cs="Times New Roman"/>
        </w:rPr>
        <w:t>so</w:t>
      </w:r>
      <w:r w:rsidR="00B85C00" w:rsidRPr="00974E17">
        <w:rPr>
          <w:rFonts w:asciiTheme="majorHAnsi" w:eastAsia="Times New Roman" w:hAnsiTheme="majorHAnsi" w:cs="Times New Roman"/>
          <w:spacing w:val="1"/>
        </w:rPr>
        <w:t>m</w:t>
      </w:r>
      <w:r w:rsidR="00B85C00" w:rsidRPr="00974E17">
        <w:rPr>
          <w:rFonts w:asciiTheme="majorHAnsi" w:eastAsia="Times New Roman" w:hAnsiTheme="majorHAnsi" w:cs="Times New Roman"/>
        </w:rPr>
        <w:t>e desire, and</w:t>
      </w:r>
      <w:r w:rsidR="00B85C00" w:rsidRPr="00974E17">
        <w:rPr>
          <w:rFonts w:asciiTheme="majorHAnsi" w:eastAsia="Times New Roman" w:hAnsiTheme="majorHAnsi" w:cs="Times New Roman"/>
          <w:spacing w:val="1"/>
        </w:rPr>
        <w:t xml:space="preserve"> </w:t>
      </w:r>
      <w:r w:rsidR="00B85C00" w:rsidRPr="00974E17">
        <w:rPr>
          <w:rFonts w:asciiTheme="majorHAnsi" w:eastAsia="Times New Roman" w:hAnsiTheme="majorHAnsi" w:cs="Times New Roman"/>
        </w:rPr>
        <w:t>designe.</w:t>
      </w:r>
      <w:r w:rsidR="00B85C00" w:rsidRPr="00974E17">
        <w:rPr>
          <w:rFonts w:asciiTheme="majorHAnsi" w:eastAsia="Times New Roman" w:hAnsiTheme="majorHAnsi" w:cs="Times New Roman"/>
          <w:spacing w:val="22"/>
        </w:rPr>
        <w:t xml:space="preserve"> </w:t>
      </w:r>
      <w:r w:rsidR="00B85C00" w:rsidRPr="00974E17">
        <w:rPr>
          <w:rFonts w:asciiTheme="majorHAnsi" w:eastAsia="Times New Roman" w:hAnsiTheme="majorHAnsi" w:cs="Times New Roman"/>
        </w:rPr>
        <w:t>For</w:t>
      </w:r>
      <w:r w:rsidR="00B85C00" w:rsidRPr="00974E17">
        <w:rPr>
          <w:rFonts w:asciiTheme="majorHAnsi" w:eastAsia="Times New Roman" w:hAnsiTheme="majorHAnsi" w:cs="Times New Roman"/>
          <w:spacing w:val="1"/>
        </w:rPr>
        <w:t xml:space="preserve"> </w:t>
      </w:r>
      <w:r w:rsidR="00B85C00" w:rsidRPr="00974E17">
        <w:rPr>
          <w:rFonts w:asciiTheme="majorHAnsi" w:eastAsia="Times New Roman" w:hAnsiTheme="majorHAnsi" w:cs="Times New Roman"/>
        </w:rPr>
        <w:t>the impression</w:t>
      </w:r>
      <w:r w:rsidR="00B85C00" w:rsidRPr="00974E17">
        <w:rPr>
          <w:rFonts w:asciiTheme="majorHAnsi" w:eastAsia="Times New Roman" w:hAnsiTheme="majorHAnsi" w:cs="Times New Roman"/>
          <w:spacing w:val="-3"/>
        </w:rPr>
        <w:t xml:space="preserve"> </w:t>
      </w:r>
      <w:r w:rsidR="00B85C00" w:rsidRPr="00974E17">
        <w:rPr>
          <w:rFonts w:asciiTheme="majorHAnsi" w:eastAsia="Times New Roman" w:hAnsiTheme="majorHAnsi" w:cs="Times New Roman"/>
          <w:spacing w:val="1"/>
        </w:rPr>
        <w:t>m</w:t>
      </w:r>
      <w:r w:rsidR="00B85C00" w:rsidRPr="00974E17">
        <w:rPr>
          <w:rFonts w:asciiTheme="majorHAnsi" w:eastAsia="Times New Roman" w:hAnsiTheme="majorHAnsi" w:cs="Times New Roman"/>
        </w:rPr>
        <w:t>ade</w:t>
      </w:r>
      <w:r w:rsidR="00B85C00" w:rsidRPr="00974E17">
        <w:rPr>
          <w:rFonts w:asciiTheme="majorHAnsi" w:eastAsia="Times New Roman" w:hAnsiTheme="majorHAnsi" w:cs="Times New Roman"/>
          <w:spacing w:val="2"/>
        </w:rPr>
        <w:t xml:space="preserve"> </w:t>
      </w:r>
      <w:r w:rsidR="00B85C00" w:rsidRPr="00974E17">
        <w:rPr>
          <w:rFonts w:asciiTheme="majorHAnsi" w:eastAsia="Times New Roman" w:hAnsiTheme="majorHAnsi" w:cs="Times New Roman"/>
        </w:rPr>
        <w:t>by</w:t>
      </w:r>
      <w:r w:rsidR="00B85C00" w:rsidRPr="00974E17">
        <w:rPr>
          <w:rFonts w:asciiTheme="majorHAnsi" w:eastAsia="Times New Roman" w:hAnsiTheme="majorHAnsi" w:cs="Times New Roman"/>
          <w:spacing w:val="4"/>
        </w:rPr>
        <w:t xml:space="preserve"> </w:t>
      </w:r>
      <w:r w:rsidR="00B85C00" w:rsidRPr="00974E17">
        <w:rPr>
          <w:rFonts w:asciiTheme="majorHAnsi" w:eastAsia="Times New Roman" w:hAnsiTheme="majorHAnsi" w:cs="Times New Roman"/>
        </w:rPr>
        <w:t>such</w:t>
      </w:r>
      <w:r w:rsidR="00B85C00" w:rsidRPr="00974E17">
        <w:rPr>
          <w:rFonts w:asciiTheme="majorHAnsi" w:eastAsia="Times New Roman" w:hAnsiTheme="majorHAnsi" w:cs="Times New Roman"/>
          <w:spacing w:val="2"/>
        </w:rPr>
        <w:t xml:space="preserve"> </w:t>
      </w:r>
      <w:r w:rsidR="00B85C00" w:rsidRPr="00974E17">
        <w:rPr>
          <w:rFonts w:asciiTheme="majorHAnsi" w:eastAsia="Times New Roman" w:hAnsiTheme="majorHAnsi" w:cs="Times New Roman"/>
        </w:rPr>
        <w:t>things</w:t>
      </w:r>
      <w:r w:rsidR="00B85C00" w:rsidRPr="00974E17">
        <w:rPr>
          <w:rFonts w:asciiTheme="majorHAnsi" w:eastAsia="Times New Roman" w:hAnsiTheme="majorHAnsi" w:cs="Times New Roman"/>
          <w:spacing w:val="1"/>
        </w:rPr>
        <w:t xml:space="preserve"> </w:t>
      </w:r>
      <w:r w:rsidR="00B85C00" w:rsidRPr="00974E17">
        <w:rPr>
          <w:rFonts w:asciiTheme="majorHAnsi" w:eastAsia="Times New Roman" w:hAnsiTheme="majorHAnsi" w:cs="Times New Roman"/>
        </w:rPr>
        <w:t>as</w:t>
      </w:r>
      <w:r w:rsidR="00B85C00" w:rsidRPr="00974E17">
        <w:rPr>
          <w:rFonts w:asciiTheme="majorHAnsi" w:eastAsia="Times New Roman" w:hAnsiTheme="majorHAnsi" w:cs="Times New Roman"/>
          <w:spacing w:val="4"/>
        </w:rPr>
        <w:t xml:space="preserve"> </w:t>
      </w:r>
      <w:r w:rsidR="00B85C00" w:rsidRPr="00974E17">
        <w:rPr>
          <w:rFonts w:asciiTheme="majorHAnsi" w:eastAsia="Times New Roman" w:hAnsiTheme="majorHAnsi" w:cs="Times New Roman"/>
          <w:spacing w:val="1"/>
        </w:rPr>
        <w:t>w</w:t>
      </w:r>
      <w:r w:rsidR="00B85C00" w:rsidRPr="00974E17">
        <w:rPr>
          <w:rFonts w:asciiTheme="majorHAnsi" w:eastAsia="Times New Roman" w:hAnsiTheme="majorHAnsi" w:cs="Times New Roman"/>
        </w:rPr>
        <w:t>ee</w:t>
      </w:r>
      <w:r w:rsidR="00B85C00" w:rsidRPr="00974E17">
        <w:rPr>
          <w:rFonts w:asciiTheme="majorHAnsi" w:eastAsia="Times New Roman" w:hAnsiTheme="majorHAnsi" w:cs="Times New Roman"/>
          <w:spacing w:val="3"/>
        </w:rPr>
        <w:t xml:space="preserve"> </w:t>
      </w:r>
      <w:r w:rsidR="00B85C00" w:rsidRPr="00974E17">
        <w:rPr>
          <w:rFonts w:asciiTheme="majorHAnsi" w:eastAsia="Times New Roman" w:hAnsiTheme="majorHAnsi" w:cs="Times New Roman"/>
        </w:rPr>
        <w:t>desire,</w:t>
      </w:r>
      <w:r w:rsidR="00B85C00" w:rsidRPr="00974E17">
        <w:rPr>
          <w:rFonts w:asciiTheme="majorHAnsi" w:eastAsia="Times New Roman" w:hAnsiTheme="majorHAnsi" w:cs="Times New Roman"/>
          <w:spacing w:val="2"/>
        </w:rPr>
        <w:t xml:space="preserve"> </w:t>
      </w:r>
      <w:r w:rsidR="00B85C00" w:rsidRPr="00974E17">
        <w:rPr>
          <w:rFonts w:asciiTheme="majorHAnsi" w:eastAsia="Times New Roman" w:hAnsiTheme="majorHAnsi" w:cs="Times New Roman"/>
        </w:rPr>
        <w:t>or</w:t>
      </w:r>
      <w:r w:rsidR="00B85C00" w:rsidRPr="00974E17">
        <w:rPr>
          <w:rFonts w:asciiTheme="majorHAnsi" w:eastAsia="Times New Roman" w:hAnsiTheme="majorHAnsi" w:cs="Times New Roman"/>
          <w:spacing w:val="4"/>
        </w:rPr>
        <w:t xml:space="preserve"> </w:t>
      </w:r>
      <w:r w:rsidR="00B85C00" w:rsidRPr="00974E17">
        <w:rPr>
          <w:rFonts w:asciiTheme="majorHAnsi" w:eastAsia="Times New Roman" w:hAnsiTheme="majorHAnsi" w:cs="Times New Roman"/>
        </w:rPr>
        <w:t>feare,</w:t>
      </w:r>
      <w:r w:rsidR="00B85C00" w:rsidRPr="00974E17">
        <w:rPr>
          <w:rFonts w:asciiTheme="majorHAnsi" w:eastAsia="Times New Roman" w:hAnsiTheme="majorHAnsi" w:cs="Times New Roman"/>
          <w:spacing w:val="3"/>
        </w:rPr>
        <w:t xml:space="preserve"> </w:t>
      </w:r>
      <w:r w:rsidR="00B85C00" w:rsidRPr="00974E17">
        <w:rPr>
          <w:rFonts w:asciiTheme="majorHAnsi" w:eastAsia="Times New Roman" w:hAnsiTheme="majorHAnsi" w:cs="Times New Roman"/>
        </w:rPr>
        <w:t>is</w:t>
      </w:r>
      <w:r w:rsidR="00B85C00" w:rsidRPr="00974E17">
        <w:rPr>
          <w:rFonts w:asciiTheme="majorHAnsi" w:eastAsia="Times New Roman" w:hAnsiTheme="majorHAnsi" w:cs="Times New Roman"/>
          <w:spacing w:val="5"/>
        </w:rPr>
        <w:t xml:space="preserve"> </w:t>
      </w:r>
      <w:r w:rsidR="00B85C00" w:rsidRPr="00974E17">
        <w:rPr>
          <w:rFonts w:asciiTheme="majorHAnsi" w:eastAsia="Times New Roman" w:hAnsiTheme="majorHAnsi" w:cs="Times New Roman"/>
        </w:rPr>
        <w:t>strong</w:t>
      </w:r>
      <w:r w:rsidR="00B85C00" w:rsidRPr="00974E17">
        <w:rPr>
          <w:rFonts w:asciiTheme="majorHAnsi" w:eastAsia="Times New Roman" w:hAnsiTheme="majorHAnsi" w:cs="Times New Roman"/>
          <w:spacing w:val="1"/>
        </w:rPr>
        <w:t xml:space="preserve"> </w:t>
      </w:r>
      <w:r w:rsidR="00B85C00" w:rsidRPr="00974E17">
        <w:rPr>
          <w:rFonts w:asciiTheme="majorHAnsi" w:eastAsia="Times New Roman" w:hAnsiTheme="majorHAnsi" w:cs="Times New Roman"/>
        </w:rPr>
        <w:t>and</w:t>
      </w:r>
      <w:r w:rsidR="00B85C00" w:rsidRPr="00974E17">
        <w:rPr>
          <w:rFonts w:asciiTheme="majorHAnsi" w:eastAsia="Times New Roman" w:hAnsiTheme="majorHAnsi" w:cs="Times New Roman"/>
          <w:spacing w:val="3"/>
        </w:rPr>
        <w:t xml:space="preserve"> </w:t>
      </w:r>
      <w:r w:rsidR="00B85C00" w:rsidRPr="00974E17">
        <w:rPr>
          <w:rFonts w:asciiTheme="majorHAnsi" w:eastAsia="Times New Roman" w:hAnsiTheme="majorHAnsi" w:cs="Times New Roman"/>
        </w:rPr>
        <w:t>per</w:t>
      </w:r>
      <w:r w:rsidR="00B85C00" w:rsidRPr="00974E17">
        <w:rPr>
          <w:rFonts w:asciiTheme="majorHAnsi" w:eastAsia="Times New Roman" w:hAnsiTheme="majorHAnsi" w:cs="Times New Roman"/>
          <w:spacing w:val="1"/>
        </w:rPr>
        <w:t>m</w:t>
      </w:r>
      <w:r w:rsidR="00B85C00" w:rsidRPr="00974E17">
        <w:rPr>
          <w:rFonts w:asciiTheme="majorHAnsi" w:eastAsia="Times New Roman" w:hAnsiTheme="majorHAnsi" w:cs="Times New Roman"/>
        </w:rPr>
        <w:t>anent,</w:t>
      </w:r>
      <w:r w:rsidR="00B85C00" w:rsidRPr="00974E17">
        <w:rPr>
          <w:rFonts w:asciiTheme="majorHAnsi" w:eastAsia="Times New Roman" w:hAnsiTheme="majorHAnsi" w:cs="Times New Roman"/>
          <w:spacing w:val="-2"/>
        </w:rPr>
        <w:t xml:space="preserve"> </w:t>
      </w:r>
      <w:r w:rsidR="00B85C00" w:rsidRPr="00974E17">
        <w:rPr>
          <w:rFonts w:asciiTheme="majorHAnsi" w:eastAsia="Times New Roman" w:hAnsiTheme="majorHAnsi" w:cs="Times New Roman"/>
        </w:rPr>
        <w:t>o</w:t>
      </w:r>
      <w:r w:rsidR="00B85C00" w:rsidRPr="00974E17">
        <w:rPr>
          <w:rFonts w:asciiTheme="majorHAnsi" w:eastAsia="Times New Roman" w:hAnsiTheme="majorHAnsi" w:cs="Times New Roman"/>
          <w:spacing w:val="-8"/>
        </w:rPr>
        <w:t>r</w:t>
      </w:r>
      <w:r w:rsidR="00B85C00" w:rsidRPr="00974E17">
        <w:rPr>
          <w:rFonts w:asciiTheme="majorHAnsi" w:eastAsia="Times New Roman" w:hAnsiTheme="majorHAnsi" w:cs="Times New Roman"/>
        </w:rPr>
        <w:t>,</w:t>
      </w:r>
      <w:r w:rsidR="00B85C00" w:rsidRPr="00974E17">
        <w:rPr>
          <w:rFonts w:asciiTheme="majorHAnsi" w:eastAsia="Times New Roman" w:hAnsiTheme="majorHAnsi" w:cs="Times New Roman"/>
          <w:spacing w:val="5"/>
        </w:rPr>
        <w:t xml:space="preserve"> </w:t>
      </w:r>
      <w:r w:rsidR="00B85C00" w:rsidRPr="00974E17">
        <w:rPr>
          <w:rFonts w:asciiTheme="majorHAnsi" w:eastAsia="Times New Roman" w:hAnsiTheme="majorHAnsi" w:cs="Times New Roman"/>
        </w:rPr>
        <w:t>(if</w:t>
      </w:r>
      <w:r w:rsidR="00B85C00" w:rsidRPr="00974E17">
        <w:rPr>
          <w:rFonts w:asciiTheme="majorHAnsi" w:eastAsia="Times New Roman" w:hAnsiTheme="majorHAnsi" w:cs="Times New Roman"/>
          <w:spacing w:val="4"/>
        </w:rPr>
        <w:t xml:space="preserve"> </w:t>
      </w:r>
      <w:r w:rsidR="00B85C00" w:rsidRPr="00974E17">
        <w:rPr>
          <w:rFonts w:asciiTheme="majorHAnsi" w:eastAsia="Times New Roman" w:hAnsiTheme="majorHAnsi" w:cs="Times New Roman"/>
        </w:rPr>
        <w:t>it</w:t>
      </w:r>
      <w:r w:rsidR="00B85C00" w:rsidRPr="00974E17">
        <w:rPr>
          <w:rFonts w:asciiTheme="majorHAnsi" w:eastAsia="Times New Roman" w:hAnsiTheme="majorHAnsi" w:cs="Times New Roman"/>
          <w:spacing w:val="5"/>
        </w:rPr>
        <w:t xml:space="preserve"> </w:t>
      </w:r>
      <w:r w:rsidR="00B85C00" w:rsidRPr="00974E17">
        <w:rPr>
          <w:rFonts w:asciiTheme="majorHAnsi" w:eastAsia="Times New Roman" w:hAnsiTheme="majorHAnsi" w:cs="Times New Roman"/>
        </w:rPr>
        <w:t>cease</w:t>
      </w:r>
      <w:r w:rsidR="00B85C00" w:rsidRPr="00974E17">
        <w:rPr>
          <w:rFonts w:asciiTheme="majorHAnsi" w:eastAsia="Times New Roman" w:hAnsiTheme="majorHAnsi" w:cs="Times New Roman"/>
          <w:spacing w:val="2"/>
        </w:rPr>
        <w:t xml:space="preserve"> </w:t>
      </w:r>
      <w:r w:rsidR="00B85C00" w:rsidRPr="00974E17">
        <w:rPr>
          <w:rFonts w:asciiTheme="majorHAnsi" w:eastAsia="Times New Roman" w:hAnsiTheme="majorHAnsi" w:cs="Times New Roman"/>
        </w:rPr>
        <w:t>for</w:t>
      </w:r>
      <w:r w:rsidR="00B85C00" w:rsidRPr="00974E17">
        <w:rPr>
          <w:rFonts w:asciiTheme="majorHAnsi" w:eastAsia="Times New Roman" w:hAnsiTheme="majorHAnsi" w:cs="Times New Roman"/>
          <w:spacing w:val="4"/>
        </w:rPr>
        <w:t xml:space="preserve"> </w:t>
      </w:r>
      <w:r w:rsidR="00B85C00" w:rsidRPr="00974E17">
        <w:rPr>
          <w:rFonts w:asciiTheme="majorHAnsi" w:eastAsia="Times New Roman" w:hAnsiTheme="majorHAnsi" w:cs="Times New Roman"/>
        </w:rPr>
        <w:t>a</w:t>
      </w:r>
      <w:r w:rsidR="00B85C00" w:rsidRPr="00974E17">
        <w:rPr>
          <w:rFonts w:asciiTheme="majorHAnsi" w:eastAsia="Times New Roman" w:hAnsiTheme="majorHAnsi" w:cs="Times New Roman"/>
          <w:spacing w:val="5"/>
        </w:rPr>
        <w:t xml:space="preserve"> </w:t>
      </w:r>
      <w:r w:rsidR="00B85C00" w:rsidRPr="00974E17">
        <w:rPr>
          <w:rFonts w:asciiTheme="majorHAnsi" w:eastAsia="Times New Roman" w:hAnsiTheme="majorHAnsi" w:cs="Times New Roman"/>
        </w:rPr>
        <w:t>ti</w:t>
      </w:r>
      <w:r w:rsidR="00B85C00" w:rsidRPr="00974E17">
        <w:rPr>
          <w:rFonts w:asciiTheme="majorHAnsi" w:eastAsia="Times New Roman" w:hAnsiTheme="majorHAnsi" w:cs="Times New Roman"/>
          <w:spacing w:val="1"/>
        </w:rPr>
        <w:t>m</w:t>
      </w:r>
      <w:r w:rsidR="00A54F8F">
        <w:rPr>
          <w:rFonts w:asciiTheme="majorHAnsi" w:eastAsia="Times New Roman" w:hAnsiTheme="majorHAnsi" w:cs="Times New Roman"/>
        </w:rPr>
        <w:t>e</w:t>
      </w:r>
      <w:r w:rsidR="001916BF">
        <w:rPr>
          <w:rFonts w:asciiTheme="majorHAnsi" w:eastAsia="Times New Roman" w:hAnsiTheme="majorHAnsi" w:cs="Times New Roman"/>
        </w:rPr>
        <w:t>,</w:t>
      </w:r>
      <w:r w:rsidR="00B85C00" w:rsidRPr="00974E17">
        <w:rPr>
          <w:rFonts w:asciiTheme="majorHAnsi" w:eastAsia="Times New Roman" w:hAnsiTheme="majorHAnsi" w:cs="Times New Roman"/>
        </w:rPr>
        <w:t>)</w:t>
      </w:r>
      <w:r w:rsidR="00B85C00" w:rsidRPr="00974E17">
        <w:rPr>
          <w:rFonts w:asciiTheme="majorHAnsi" w:eastAsia="Times New Roman" w:hAnsiTheme="majorHAnsi" w:cs="Times New Roman"/>
          <w:spacing w:val="2"/>
        </w:rPr>
        <w:t xml:space="preserve"> </w:t>
      </w:r>
      <w:r w:rsidR="00B85C00" w:rsidRPr="00974E17">
        <w:rPr>
          <w:rFonts w:asciiTheme="majorHAnsi" w:eastAsia="Times New Roman" w:hAnsiTheme="majorHAnsi" w:cs="Times New Roman"/>
        </w:rPr>
        <w:t>of</w:t>
      </w:r>
      <w:r w:rsidR="00B85C00" w:rsidRPr="00974E17">
        <w:rPr>
          <w:rFonts w:asciiTheme="majorHAnsi" w:eastAsia="Times New Roman" w:hAnsiTheme="majorHAnsi" w:cs="Times New Roman"/>
          <w:spacing w:val="4"/>
        </w:rPr>
        <w:t xml:space="preserve"> </w:t>
      </w:r>
      <w:r w:rsidR="00B85C00" w:rsidRPr="00974E17">
        <w:rPr>
          <w:rFonts w:asciiTheme="majorHAnsi" w:eastAsia="Times New Roman" w:hAnsiTheme="majorHAnsi" w:cs="Times New Roman"/>
        </w:rPr>
        <w:t>quick return”</w:t>
      </w:r>
      <w:r w:rsidR="00176A07" w:rsidRPr="00974E17">
        <w:rPr>
          <w:rFonts w:asciiTheme="majorHAnsi" w:eastAsia="Times New Roman" w:hAnsiTheme="majorHAnsi" w:cs="Times New Roman"/>
        </w:rPr>
        <w:t xml:space="preserve"> </w:t>
      </w:r>
      <w:r w:rsidR="00176A07" w:rsidRPr="00974E17">
        <w:rPr>
          <w:rFonts w:asciiTheme="majorHAnsi" w:hAnsiTheme="majorHAnsi" w:cs="Times New Roman"/>
        </w:rPr>
        <w:fldChar w:fldCharType="begin" w:fldLock="1"/>
      </w:r>
      <w:r w:rsidR="002C3441" w:rsidRPr="00974E17">
        <w:rPr>
          <w:rFonts w:asciiTheme="majorHAnsi" w:hAnsiTheme="majorHAnsi" w:cs="Times New Roman"/>
        </w:rPr>
        <w:instrText>ADDIN CSL_CITATION { "citationItems" : [ { "id" : "ITEM-1", "itemData" : { "author" : [ { "dropping-particle" : "", "family" : "Hobbes", "given" : "Thomas", "non-dropping-particle" : "", "parse-names" : false, "suffix" : "" } ], "id" : "ITEM-1", "issued" : { "date-parts" : [ [ "1651" ] ] }, "publisher" : "Yale University Press", "publisher-place" : "New Haven", "title" : "Leviathan, or the matter, forme and power of a commonwealth ecclesiasticall and civil", "type" : "book" }, "locator" : "20-21", "suppress-author" : 1, "uris" : [ "http://www.mendeley.com/documents/?uuid=341b6ddf-62af-4a90-a26e-a6abd22ad9e3" ] } ], "mendeley" : { "formattedCitation" : "(1651, pp. 20\u201321)", "plainTextFormattedCitation" : "(1651, pp. 20\u201321)", "previouslyFormattedCitation" : "(1651, pp. 20\u201321)" }, "properties" : { "noteIndex" : 0 }, "schema" : "https://github.com/citation-style-language/schema/raw/master/csl-citation.json" }</w:instrText>
      </w:r>
      <w:r w:rsidR="00176A07" w:rsidRPr="00974E17">
        <w:rPr>
          <w:rFonts w:asciiTheme="majorHAnsi" w:hAnsiTheme="majorHAnsi" w:cs="Times New Roman"/>
        </w:rPr>
        <w:fldChar w:fldCharType="separate"/>
      </w:r>
      <w:r w:rsidR="00176A07" w:rsidRPr="00974E17">
        <w:rPr>
          <w:rFonts w:asciiTheme="majorHAnsi" w:hAnsiTheme="majorHAnsi" w:cs="Times New Roman"/>
          <w:noProof/>
        </w:rPr>
        <w:t>(1651, pp. 20–21)</w:t>
      </w:r>
      <w:r w:rsidR="00176A07" w:rsidRPr="00974E17">
        <w:rPr>
          <w:rFonts w:asciiTheme="majorHAnsi" w:hAnsiTheme="majorHAnsi" w:cs="Times New Roman"/>
        </w:rPr>
        <w:fldChar w:fldCharType="end"/>
      </w:r>
      <w:r w:rsidR="00176A07" w:rsidRPr="00974E17">
        <w:rPr>
          <w:rFonts w:asciiTheme="majorHAnsi" w:eastAsia="Times New Roman" w:hAnsiTheme="majorHAnsi" w:cs="Times New Roman"/>
          <w:spacing w:val="9"/>
        </w:rPr>
        <w:t>.</w:t>
      </w:r>
    </w:p>
    <w:p w14:paraId="32628112" w14:textId="659B7B87" w:rsidR="00B53AAD" w:rsidRPr="00974E17" w:rsidRDefault="00190EE8" w:rsidP="005B2AA2">
      <w:pPr>
        <w:spacing w:line="360" w:lineRule="auto"/>
        <w:ind w:firstLine="851"/>
        <w:rPr>
          <w:rFonts w:asciiTheme="majorHAnsi" w:hAnsiTheme="majorHAnsi" w:cs="Times New Roman"/>
        </w:rPr>
      </w:pPr>
      <w:r w:rsidRPr="00974E17">
        <w:rPr>
          <w:rFonts w:asciiTheme="majorHAnsi" w:hAnsiTheme="majorHAnsi" w:cs="Times New Roman"/>
        </w:rPr>
        <w:t xml:space="preserve">To distinguish mind-wandering from goal-directed thought, we could maintain that </w:t>
      </w:r>
      <w:r w:rsidR="00EA3D0E" w:rsidRPr="00974E17">
        <w:rPr>
          <w:rFonts w:asciiTheme="majorHAnsi" w:hAnsiTheme="majorHAnsi" w:cs="Times New Roman"/>
        </w:rPr>
        <w:t>all mind-wandering</w:t>
      </w:r>
      <w:r w:rsidRPr="00974E17">
        <w:rPr>
          <w:rFonts w:asciiTheme="majorHAnsi" w:hAnsiTheme="majorHAnsi" w:cs="Times New Roman"/>
        </w:rPr>
        <w:t xml:space="preserve"> is task-unrelated</w:t>
      </w:r>
      <w:r w:rsidR="00EE2356" w:rsidRPr="00974E17">
        <w:rPr>
          <w:rFonts w:asciiTheme="majorHAnsi" w:hAnsiTheme="majorHAnsi" w:cs="Times New Roman"/>
        </w:rPr>
        <w:t xml:space="preserve"> thought</w:t>
      </w:r>
      <w:r w:rsidRPr="00974E17">
        <w:rPr>
          <w:rFonts w:asciiTheme="majorHAnsi" w:hAnsiTheme="majorHAnsi" w:cs="Times New Roman"/>
        </w:rPr>
        <w:t xml:space="preserve">. </w:t>
      </w:r>
      <w:r w:rsidR="00D52F5D" w:rsidRPr="00974E17">
        <w:rPr>
          <w:rFonts w:asciiTheme="majorHAnsi" w:hAnsiTheme="majorHAnsi" w:cs="Times New Roman"/>
        </w:rPr>
        <w:t xml:space="preserve">According to this conception, neither the mathematician thinking about her proof nor the </w:t>
      </w:r>
      <w:r w:rsidR="00FC4417" w:rsidRPr="00974E17">
        <w:rPr>
          <w:rFonts w:asciiTheme="majorHAnsi" w:hAnsiTheme="majorHAnsi" w:cs="Times New Roman"/>
        </w:rPr>
        <w:t>politician thinking about her speech is mind-wandering</w:t>
      </w:r>
      <w:r w:rsidR="007D557E" w:rsidRPr="00974E17">
        <w:rPr>
          <w:rFonts w:asciiTheme="majorHAnsi" w:hAnsiTheme="majorHAnsi" w:cs="Times New Roman"/>
        </w:rPr>
        <w:t xml:space="preserve">, </w:t>
      </w:r>
      <w:r w:rsidR="00413F40" w:rsidRPr="00974E17">
        <w:rPr>
          <w:rFonts w:asciiTheme="majorHAnsi" w:hAnsiTheme="majorHAnsi" w:cs="Times New Roman"/>
        </w:rPr>
        <w:t>because both are thinking about a task.</w:t>
      </w:r>
    </w:p>
    <w:p w14:paraId="11D56818" w14:textId="5E337EF2" w:rsidR="002271DE" w:rsidRPr="00974E17" w:rsidRDefault="00EA11A5" w:rsidP="004D7F90">
      <w:pPr>
        <w:spacing w:line="360" w:lineRule="auto"/>
        <w:ind w:firstLine="851"/>
        <w:rPr>
          <w:rFonts w:asciiTheme="majorHAnsi" w:hAnsiTheme="majorHAnsi" w:cs="Times New Roman"/>
        </w:rPr>
      </w:pPr>
      <w:r w:rsidRPr="00974E17">
        <w:rPr>
          <w:rFonts w:asciiTheme="majorHAnsi" w:hAnsiTheme="majorHAnsi" w:cs="Times New Roman"/>
        </w:rPr>
        <w:t>But now we face</w:t>
      </w:r>
      <w:r w:rsidR="00230F41" w:rsidRPr="00974E17">
        <w:rPr>
          <w:rFonts w:asciiTheme="majorHAnsi" w:hAnsiTheme="majorHAnsi" w:cs="Times New Roman"/>
        </w:rPr>
        <w:t xml:space="preserve"> the second horn of the dilemma: </w:t>
      </w:r>
      <w:r w:rsidR="00230F41" w:rsidRPr="00974E17">
        <w:rPr>
          <w:rFonts w:asciiTheme="majorHAnsi" w:hAnsiTheme="majorHAnsi" w:cs="Times New Roman"/>
          <w:i/>
        </w:rPr>
        <w:t>some</w:t>
      </w:r>
      <w:r w:rsidR="007C6749" w:rsidRPr="00974E17">
        <w:rPr>
          <w:rFonts w:asciiTheme="majorHAnsi" w:hAnsiTheme="majorHAnsi" w:cs="Times New Roman"/>
          <w:i/>
        </w:rPr>
        <w:t xml:space="preserve"> mind-wandering is task-related</w:t>
      </w:r>
      <w:r w:rsidR="007C6749" w:rsidRPr="00974E17">
        <w:rPr>
          <w:rFonts w:asciiTheme="majorHAnsi" w:hAnsiTheme="majorHAnsi" w:cs="Times New Roman"/>
        </w:rPr>
        <w:t xml:space="preserve"> </w:t>
      </w:r>
      <w:r w:rsidR="00A52023" w:rsidRPr="00974E17">
        <w:rPr>
          <w:rFonts w:asciiTheme="majorHAnsi" w:hAnsiTheme="majorHAnsi" w:cs="Times New Roman"/>
        </w:rPr>
        <w:fldChar w:fldCharType="begin" w:fldLock="1"/>
      </w:r>
      <w:r w:rsidR="00456373" w:rsidRPr="00974E17">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"uris" : [ "http://www.mendeley.com/documents/?uuid=e2e38958-3f9e-4366-97a6-e6454c9157ab" ] } ], "mendeley" : { "formattedCitation" : "(Irving, 2015)", "plainTextFormattedCitation" : "(Irving, 2015)", "previouslyFormattedCitation" : "(Irving, 2015)" }, "properties" : { "noteIndex" : 0 }, "schema" : "https://github.com/citation-style-language/schema/raw/master/csl-citation.json" }</w:instrText>
      </w:r>
      <w:r w:rsidR="00A52023" w:rsidRPr="00974E17">
        <w:rPr>
          <w:rFonts w:asciiTheme="majorHAnsi" w:hAnsiTheme="majorHAnsi" w:cs="Times New Roman"/>
        </w:rPr>
        <w:fldChar w:fldCharType="separate"/>
      </w:r>
      <w:r w:rsidR="00A52023" w:rsidRPr="00974E17">
        <w:rPr>
          <w:rFonts w:asciiTheme="majorHAnsi" w:hAnsiTheme="majorHAnsi" w:cs="Times New Roman"/>
          <w:noProof/>
        </w:rPr>
        <w:t>(Irving, 2015)</w:t>
      </w:r>
      <w:r w:rsidR="00A52023" w:rsidRPr="00974E17">
        <w:rPr>
          <w:rFonts w:asciiTheme="majorHAnsi" w:hAnsiTheme="majorHAnsi" w:cs="Times New Roman"/>
        </w:rPr>
        <w:fldChar w:fldCharType="end"/>
      </w:r>
      <w:r w:rsidR="00A52023" w:rsidRPr="00974E17">
        <w:rPr>
          <w:rFonts w:asciiTheme="majorHAnsi" w:hAnsiTheme="majorHAnsi" w:cs="Times New Roman"/>
        </w:rPr>
        <w:t>.</w:t>
      </w:r>
      <w:r w:rsidR="00ED312C" w:rsidRPr="00974E17">
        <w:rPr>
          <w:rFonts w:asciiTheme="majorHAnsi" w:hAnsiTheme="majorHAnsi" w:cs="Times New Roman"/>
        </w:rPr>
        <w:t xml:space="preserve"> Consider our vignette of a programmer whose mind is wandering on her commute home. Her thoughts drift to two personal goals—making dinner and writing code. </w:t>
      </w:r>
      <w:r w:rsidR="00F301E2" w:rsidRPr="00974E17">
        <w:rPr>
          <w:rFonts w:asciiTheme="majorHAnsi" w:hAnsiTheme="majorHAnsi" w:cs="Times New Roman"/>
        </w:rPr>
        <w:t>Empirical evidence</w:t>
      </w:r>
      <w:r w:rsidR="009639A8" w:rsidRPr="00974E17">
        <w:rPr>
          <w:rFonts w:asciiTheme="majorHAnsi" w:hAnsiTheme="majorHAnsi" w:cs="Times New Roman"/>
        </w:rPr>
        <w:t xml:space="preserve"> indicates that our minds often wande</w:t>
      </w:r>
      <w:r w:rsidR="00D47CB7" w:rsidRPr="00974E17">
        <w:rPr>
          <w:rFonts w:asciiTheme="majorHAnsi" w:hAnsiTheme="majorHAnsi" w:cs="Times New Roman"/>
        </w:rPr>
        <w:t xml:space="preserve">r in this way to personal goals </w:t>
      </w:r>
      <w:r w:rsidR="004B250E" w:rsidRPr="00974E17">
        <w:rPr>
          <w:rFonts w:asciiTheme="majorHAnsi" w:hAnsiTheme="majorHAnsi" w:cs="Times New Roman"/>
        </w:rPr>
        <w:fldChar w:fldCharType="begin" w:fldLock="1"/>
      </w:r>
      <w:r w:rsidR="00B85C00" w:rsidRPr="00974E17">
        <w:rPr>
          <w:rFonts w:asciiTheme="majorHAnsi" w:hAnsiTheme="majorHAnsi" w:cs="Times New Roman"/>
        </w:rPr>
        <w:instrText>ADDIN CSL_CITATION { "citationItems" : [ { "id" : "ITEM-1", "itemData" : { "author" : [ { "dropping-particle" : "", "family" : "Klinger", "given" : "Eric", "non-dropping-particle" : "", "parse-names" : false, "suffix" : "" } ], "id" : "ITEM-1", "issued" : { "date-parts" : [ [ "1999" ] ] }, "publisher" : "Lawrence Erlbaum Associates Publishers", "title" : "Thought flow: Properties and mechanisms underlying shifts in content.", "type" : "article-journal" }, "uris" : [ "http://www.mendeley.com/documents/?uuid=f649385a-f822-466f-a033-f805e01911de" ] } ], "mendeley" : { "formattedCitation" : "(Klinger, 1999)", "plainTextFormattedCitation" : "(Klinger, 1999)", "previouslyFormattedCitation" : "(Klinger, 1999)" }, "properties" : { "noteIndex" : 0 }, "schema" : "https://github.com/citation-style-language/schema/raw/master/csl-citation.json" }</w:instrText>
      </w:r>
      <w:r w:rsidR="004B250E" w:rsidRPr="00974E17">
        <w:rPr>
          <w:rFonts w:asciiTheme="majorHAnsi" w:hAnsiTheme="majorHAnsi" w:cs="Times New Roman"/>
        </w:rPr>
        <w:fldChar w:fldCharType="separate"/>
      </w:r>
      <w:r w:rsidR="00B85C00" w:rsidRPr="00974E17">
        <w:rPr>
          <w:rFonts w:asciiTheme="majorHAnsi" w:hAnsiTheme="majorHAnsi" w:cs="Times New Roman"/>
          <w:noProof/>
        </w:rPr>
        <w:t>(Klinger, 1999)</w:t>
      </w:r>
      <w:r w:rsidR="004B250E" w:rsidRPr="00974E17">
        <w:rPr>
          <w:rFonts w:asciiTheme="majorHAnsi" w:hAnsiTheme="majorHAnsi" w:cs="Times New Roman"/>
        </w:rPr>
        <w:fldChar w:fldCharType="end"/>
      </w:r>
      <w:r w:rsidR="00B85C00" w:rsidRPr="00974E17">
        <w:rPr>
          <w:rFonts w:asciiTheme="majorHAnsi" w:hAnsiTheme="majorHAnsi" w:cs="Times New Roman"/>
        </w:rPr>
        <w:t>.</w:t>
      </w:r>
      <w:r w:rsidR="004D7F90" w:rsidRPr="00974E17">
        <w:rPr>
          <w:rFonts w:asciiTheme="majorHAnsi" w:hAnsiTheme="majorHAnsi" w:cs="Times New Roman"/>
        </w:rPr>
        <w:t xml:space="preserve"> </w:t>
      </w:r>
      <w:r w:rsidR="002271DE" w:rsidRPr="00974E17">
        <w:rPr>
          <w:rFonts w:asciiTheme="majorHAnsi" w:hAnsiTheme="majorHAnsi" w:cs="Times New Roman"/>
        </w:rPr>
        <w:t>Indeed, o</w:t>
      </w:r>
      <w:r w:rsidR="00B85C00" w:rsidRPr="00974E17">
        <w:rPr>
          <w:rFonts w:asciiTheme="majorHAnsi" w:hAnsiTheme="majorHAnsi" w:cs="Times New Roman"/>
        </w:rPr>
        <w:t>ne stud</w:t>
      </w:r>
      <w:r w:rsidR="0079329F" w:rsidRPr="00974E17">
        <w:rPr>
          <w:rFonts w:asciiTheme="majorHAnsi" w:hAnsiTheme="majorHAnsi" w:cs="Times New Roman"/>
        </w:rPr>
        <w:t>y reported that at least twenty-</w:t>
      </w:r>
      <w:r w:rsidR="00B85C00" w:rsidRPr="00974E17">
        <w:rPr>
          <w:rFonts w:asciiTheme="majorHAnsi" w:hAnsiTheme="majorHAnsi" w:cs="Times New Roman"/>
        </w:rPr>
        <w:t xml:space="preserve">five percent of </w:t>
      </w:r>
      <w:r w:rsidR="00761372">
        <w:rPr>
          <w:rFonts w:asciiTheme="majorHAnsi" w:hAnsiTheme="majorHAnsi" w:cs="Times New Roman"/>
        </w:rPr>
        <w:t xml:space="preserve">a </w:t>
      </w:r>
      <w:r w:rsidR="0079329F" w:rsidRPr="00974E17">
        <w:rPr>
          <w:rFonts w:asciiTheme="majorHAnsi" w:hAnsiTheme="majorHAnsi" w:cs="Times New Roman"/>
        </w:rPr>
        <w:t>person’s</w:t>
      </w:r>
      <w:r w:rsidR="00B85C00" w:rsidRPr="00974E17">
        <w:rPr>
          <w:rFonts w:asciiTheme="majorHAnsi" w:hAnsiTheme="majorHAnsi" w:cs="Times New Roman"/>
        </w:rPr>
        <w:t xml:space="preserve"> wandering thoughts are about a “specific goal (defined as an objective or desired result that an individual endeavours to achieve)” </w:t>
      </w:r>
      <w:r w:rsidR="00B85C00" w:rsidRPr="00974E17">
        <w:rPr>
          <w:rFonts w:asciiTheme="majorHAnsi" w:hAnsiTheme="majorHAnsi" w:cs="Times New Roman"/>
        </w:rPr>
        <w:fldChar w:fldCharType="begin" w:fldLock="1"/>
      </w:r>
      <w:r w:rsidR="00F87ED1" w:rsidRPr="00974E17">
        <w:rPr>
          <w:rFonts w:asciiTheme="majorHAnsi" w:hAnsiTheme="majorHAnsi" w:cs="Times New Roman"/>
        </w:rPr>
        <w:instrText>ADDIN CSL_CITATION { "citationItems" : [ { "id" : "ITEM-1", "itemData" : { "DOI" : "10.1016/j.concog.2011.08.007", "ISBN" : "1090-2376 (Electronic)\\n1053-8100 (Linking)", "ISSN" : "10538100", "PMID" : "21917482", "abstract" : "Given that as much as half of human thought arises in a stimulus independent fashion, it would seem unlikely that such thoughts would play no functional role in our lives. However, evidence linking the mind-wandering state to performance decrement has led to the notion that mind-wandering primarily represents a form of cognitive failure. Based on previous work showing a prospective bias to mind-wandering, the current study explores the hypothesis that one potential function of spontaneous thought is to plan and anticipate personally relevant future goals, a process referred to as autobiographical planning. The results confirm that the content of mind-wandering is predominantly future-focused, demonstrate that individuals with high working memory capacity are more likely to engage in prospective mind-wandering, and show that prospective mind-wandering frequently involves autobiographical planning. Together this evidence suggests that mind-wandering can enable prospective cognitive operations that are likely to be useful to the individual as they navigate through their daily lives. \u00a9 2011 Elsevier Inc.", "author" : [ { "dropping-particle" : "", "family" : "Baird", "given" : "Benjamin", "non-dropping-particle" : "", "parse-names" : false, "suffix" : "" }, { "dropping-particle" : "", "family" : "Smallwood", "given" : "Jonathan", "non-dropping-particle" : "", "parse-names" : false, "suffix" : "" }, { "dropping-particle" : "", "family" : "Schooler", "given" : "Jonathan W.", "non-dropping-particle" : "", "parse-names" : false, "suffix" : "" } ], "container-title" : "Consciousness and Cognition", "id" : "ITEM-1", "issue" : "4", "issued" : { "date-parts" : [ [ "2011" ] ] }, "page" : "1604-1611", "publisher" : "Elsevier Inc.", "title" : "Back to the future: Autobiographical planning and the functionality of mind-wandering", "type" : "article-journal", "volume" : "20" }, "locator" : "1606", "uris" : [ "http://www.mendeley.com/documents/?uuid=3c8f37b3-772b-4db4-b600-736932b13c5a" ] } ], "mendeley" : { "formattedCitation" : "(Baird, Smallwood, &amp; Schooler, 2011, p. 1606)", "plainTextFormattedCitation" : "(Baird, Smallwood, &amp; Schooler, 2011, p. 1606)", "previouslyFormattedCitation" : "(Baird, Smallwood, &amp; Schooler, 2011, p. 1606)" }, "properties" : { "noteIndex" : 0 }, "schema" : "https://github.com/citation-style-language/schema/raw/master/csl-citation.json" }</w:instrText>
      </w:r>
      <w:r w:rsidR="00B85C00" w:rsidRPr="00974E17">
        <w:rPr>
          <w:rFonts w:asciiTheme="majorHAnsi" w:hAnsiTheme="majorHAnsi" w:cs="Times New Roman"/>
        </w:rPr>
        <w:fldChar w:fldCharType="separate"/>
      </w:r>
      <w:r w:rsidR="00B85C00" w:rsidRPr="00974E17">
        <w:rPr>
          <w:rFonts w:asciiTheme="majorHAnsi" w:hAnsiTheme="majorHAnsi" w:cs="Times New Roman"/>
          <w:noProof/>
        </w:rPr>
        <w:t>(Baird, Smallwood, &amp; Schooler, 2011, p. 1606)</w:t>
      </w:r>
      <w:r w:rsidR="00B85C00" w:rsidRPr="00974E17">
        <w:rPr>
          <w:rFonts w:asciiTheme="majorHAnsi" w:hAnsiTheme="majorHAnsi" w:cs="Times New Roman"/>
        </w:rPr>
        <w:fldChar w:fldCharType="end"/>
      </w:r>
      <w:r w:rsidR="00B85C00" w:rsidRPr="00974E17">
        <w:rPr>
          <w:rFonts w:asciiTheme="majorHAnsi" w:hAnsiTheme="majorHAnsi" w:cs="Times New Roman"/>
        </w:rPr>
        <w:t>.</w:t>
      </w:r>
      <w:r w:rsidR="002271DE" w:rsidRPr="00974E17">
        <w:rPr>
          <w:rFonts w:asciiTheme="majorHAnsi" w:hAnsiTheme="majorHAnsi" w:cs="Times New Roman"/>
        </w:rPr>
        <w:t xml:space="preserve"> Another study found similar results with an experimentally induced goal. </w:t>
      </w:r>
      <w:r w:rsidR="00CF61C4" w:rsidRPr="00974E17">
        <w:rPr>
          <w:rFonts w:asciiTheme="majorHAnsi" w:hAnsiTheme="majorHAnsi" w:cs="Times New Roman"/>
        </w:rPr>
        <w:t>Participants</w:t>
      </w:r>
      <w:r w:rsidR="002271DE" w:rsidRPr="00974E17">
        <w:rPr>
          <w:rFonts w:asciiTheme="majorHAnsi" w:hAnsiTheme="majorHAnsi" w:cs="Times New Roman"/>
        </w:rPr>
        <w:t xml:space="preserve"> were told that they would be quizzed on the names of U.S.</w:t>
      </w:r>
      <w:r w:rsidR="00F75F47">
        <w:rPr>
          <w:rFonts w:asciiTheme="majorHAnsi" w:hAnsiTheme="majorHAnsi" w:cs="Times New Roman"/>
        </w:rPr>
        <w:t>A.</w:t>
      </w:r>
      <w:r w:rsidR="002271DE" w:rsidRPr="00974E17">
        <w:rPr>
          <w:rFonts w:asciiTheme="majorHAnsi" w:hAnsiTheme="majorHAnsi" w:cs="Times New Roman"/>
        </w:rPr>
        <w:t xml:space="preserve"> states after a “concentration task” </w:t>
      </w:r>
      <w:r w:rsidR="002271DE" w:rsidRPr="00974E17">
        <w:rPr>
          <w:rFonts w:asciiTheme="majorHAnsi" w:hAnsiTheme="majorHAnsi" w:cs="Times New Roman"/>
        </w:rPr>
        <w:fldChar w:fldCharType="begin" w:fldLock="1"/>
      </w:r>
      <w:r w:rsidR="002271DE" w:rsidRPr="00974E17">
        <w:rPr>
          <w:rFonts w:asciiTheme="majorHAnsi" w:hAnsiTheme="majorHAnsi" w:cs="Times New Roman"/>
        </w:rPr>
        <w:instrText>ADDIN CSL_CITATION { "citationItems" : [ { "id" : "ITEM-1", "itemData" : { "DOI" : "10.1521/soco.2010.28.5.641", "ISBN" : "0278-016X", "ISSN" : "0278-016X", "abstract" : "Everyone has had the experience of trying to clear one's mind before going to sleep, only to have intrusive cognitions about future tasks (e.g., giving a speech, solving a financial conundrum) perturb consciousness. Similar cognitions can interfere with other goals (e.g., to concentrate while driving). We propose that intrusive cognitions are far from indeterminate and reflect the 'prospective' nature of the brain. We hypothesize that they are triggered automatically by future tasks that may benefit from forethought. Accordingly, during a meditation-like exercise requiring one to clear the mind of excess thought and focus on just one thing (breathing), participants reported more intrusive cognitions about a future task that could benefit from forethought than when they anticipated no future task or anticipated a task that, though of comparable difficulty and content, could not benefit from forethought. This finding illuminates conditions such as rumination and the prospective nature of the brain. [ABSTRACT FROM AUTHOR]", "author" : [ { "dropping-particle" : "", "family" : "Morsella", "given" : "Ezequiel", "non-dropping-particle" : "", "parse-names" : false, "suffix" : "" }, { "dropping-particle" : "", "family" : "Ben-Zeev", "given" : "Avi", "non-dropping-particle" : "", "parse-names" : false, "suffix" : "" }, { "dropping-particle" : "", "family" : "Lanska", "given" : "Meredith", "non-dropping-particle" : "", "parse-names" : false, "suffix" : "" }, { "dropping-particle" : "", "family" : "Bargh", "given" : "John a.", "non-dropping-particle" : "", "parse-names" : false, "suffix" : "" } ], "container-title" : "Social Cognition", "id" : "ITEM-1", "issue" : "5", "issued" : { "date-parts" : [ [ "2010" ] ] }, "page" : "641-650", "title" : "The Spontaneous Thoughts of the Night: How Future Tasks Breed Intrusive Cognitions", "type" : "article-journal", "volume" : "28" }, "uris" : [ "http://www.mendeley.com/documents/?uuid=3a3516eb-bdaa-47df-9e14-689965f3a191" ] } ], "mendeley" : { "formattedCitation" : "(Morsella, Ben-Zeev, Lanska, &amp; Bargh, 2010)", "plainTextFormattedCitation" : "(Morsella, Ben-Zeev, Lanska, &amp; Bargh, 2010)", "previouslyFormattedCitation" : "(Morsella, Ben-Zeev, Lanska, &amp; Bargh, 2010)" }, "properties" : { "noteIndex" : 0 }, "schema" : "https://github.com/citation-style-language/schema/raw/master/csl-citation.json" }</w:instrText>
      </w:r>
      <w:r w:rsidR="002271DE" w:rsidRPr="00974E17">
        <w:rPr>
          <w:rFonts w:asciiTheme="majorHAnsi" w:hAnsiTheme="majorHAnsi" w:cs="Times New Roman"/>
        </w:rPr>
        <w:fldChar w:fldCharType="separate"/>
      </w:r>
      <w:r w:rsidR="002271DE" w:rsidRPr="00974E17">
        <w:rPr>
          <w:rFonts w:asciiTheme="majorHAnsi" w:hAnsiTheme="majorHAnsi" w:cs="Times New Roman"/>
          <w:noProof/>
        </w:rPr>
        <w:t>(Morsella, Ben-Zeev, Lanska, &amp; Bargh, 2010)</w:t>
      </w:r>
      <w:r w:rsidR="002271DE" w:rsidRPr="00974E17">
        <w:rPr>
          <w:rFonts w:asciiTheme="majorHAnsi" w:hAnsiTheme="majorHAnsi" w:cs="Times New Roman"/>
        </w:rPr>
        <w:fldChar w:fldCharType="end"/>
      </w:r>
      <w:r w:rsidR="002271DE" w:rsidRPr="00974E17">
        <w:rPr>
          <w:rFonts w:asciiTheme="majorHAnsi" w:hAnsiTheme="majorHAnsi" w:cs="Times New Roman"/>
        </w:rPr>
        <w:t xml:space="preserve">. When </w:t>
      </w:r>
      <w:r w:rsidR="00094656" w:rsidRPr="00974E17">
        <w:rPr>
          <w:rFonts w:asciiTheme="majorHAnsi" w:hAnsiTheme="majorHAnsi" w:cs="Times New Roman"/>
        </w:rPr>
        <w:t>participants</w:t>
      </w:r>
      <w:r w:rsidR="002271DE" w:rsidRPr="00974E17">
        <w:rPr>
          <w:rFonts w:asciiTheme="majorHAnsi" w:hAnsiTheme="majorHAnsi" w:cs="Times New Roman"/>
        </w:rPr>
        <w:t xml:space="preserve"> had this goal, approximately 70% of their wandering thoughts were about geography (especially U.S. state names). In contrast, </w:t>
      </w:r>
      <w:r w:rsidR="00D3648D">
        <w:rPr>
          <w:rFonts w:asciiTheme="majorHAnsi" w:hAnsiTheme="majorHAnsi" w:cs="Times New Roman"/>
        </w:rPr>
        <w:t xml:space="preserve">the minds of </w:t>
      </w:r>
      <w:r w:rsidR="00D464D1" w:rsidRPr="00974E17">
        <w:rPr>
          <w:rFonts w:asciiTheme="majorHAnsi" w:hAnsiTheme="majorHAnsi" w:cs="Times New Roman"/>
        </w:rPr>
        <w:t>participants</w:t>
      </w:r>
      <w:r w:rsidR="002271DE" w:rsidRPr="00974E17">
        <w:rPr>
          <w:rFonts w:asciiTheme="majorHAnsi" w:hAnsiTheme="majorHAnsi" w:cs="Times New Roman"/>
        </w:rPr>
        <w:t xml:space="preserve"> in control conditions wandered to geography less than 10% of the time. This</w:t>
      </w:r>
      <w:r w:rsidR="0016301F" w:rsidRPr="00974E17">
        <w:rPr>
          <w:rFonts w:asciiTheme="majorHAnsi" w:hAnsiTheme="majorHAnsi" w:cs="Times New Roman"/>
        </w:rPr>
        <w:t xml:space="preserve"> finding</w:t>
      </w:r>
      <w:r w:rsidR="002271DE" w:rsidRPr="00974E17">
        <w:rPr>
          <w:rFonts w:asciiTheme="majorHAnsi" w:hAnsiTheme="majorHAnsi" w:cs="Times New Roman"/>
        </w:rPr>
        <w:t xml:space="preserve"> suggests that goals </w:t>
      </w:r>
      <w:r w:rsidR="002271DE" w:rsidRPr="00974E17">
        <w:rPr>
          <w:rFonts w:asciiTheme="majorHAnsi" w:hAnsiTheme="majorHAnsi" w:cs="Times New Roman"/>
          <w:i/>
        </w:rPr>
        <w:t>cause</w:t>
      </w:r>
      <w:r w:rsidR="002271DE" w:rsidRPr="00974E17">
        <w:rPr>
          <w:rFonts w:asciiTheme="majorHAnsi" w:hAnsiTheme="majorHAnsi" w:cs="Times New Roman"/>
        </w:rPr>
        <w:t xml:space="preserve"> our minds to wander </w:t>
      </w:r>
      <w:r w:rsidR="00B60DE4" w:rsidRPr="00974E17">
        <w:rPr>
          <w:rFonts w:asciiTheme="majorHAnsi" w:hAnsiTheme="majorHAnsi" w:cs="Times New Roman"/>
        </w:rPr>
        <w:t>to</w:t>
      </w:r>
      <w:r w:rsidR="002271DE" w:rsidRPr="00974E17">
        <w:rPr>
          <w:rFonts w:asciiTheme="majorHAnsi" w:hAnsiTheme="majorHAnsi" w:cs="Times New Roman"/>
        </w:rPr>
        <w:t xml:space="preserve"> goal-relevant information. </w:t>
      </w:r>
    </w:p>
    <w:p w14:paraId="788596D5" w14:textId="60E013B2" w:rsidR="005C45F5" w:rsidRPr="00974E17" w:rsidRDefault="00C07161" w:rsidP="00852A4A">
      <w:pPr>
        <w:spacing w:line="360" w:lineRule="auto"/>
        <w:ind w:firstLine="851"/>
        <w:rPr>
          <w:rFonts w:asciiTheme="majorHAnsi" w:hAnsiTheme="majorHAnsi" w:cs="Times New Roman"/>
        </w:rPr>
      </w:pPr>
      <w:r w:rsidRPr="00974E17">
        <w:rPr>
          <w:rFonts w:asciiTheme="majorHAnsi" w:hAnsiTheme="majorHAnsi" w:cs="Times New Roman"/>
        </w:rPr>
        <w:t>To see how such findings bear on the current definitions of mind-wandering, we must consider how “task-unrelated” is defined in the</w:t>
      </w:r>
      <w:r w:rsidR="00570DB7" w:rsidRPr="00974E17">
        <w:rPr>
          <w:rFonts w:asciiTheme="majorHAnsi" w:hAnsiTheme="majorHAnsi" w:cs="Times New Roman"/>
        </w:rPr>
        <w:t xml:space="preserve"> scientific</w:t>
      </w:r>
      <w:r w:rsidR="00852A4A" w:rsidRPr="00974E17">
        <w:rPr>
          <w:rFonts w:asciiTheme="majorHAnsi" w:hAnsiTheme="majorHAnsi" w:cs="Times New Roman"/>
        </w:rPr>
        <w:t xml:space="preserve"> literature. </w:t>
      </w:r>
      <w:r w:rsidR="00B60DE4" w:rsidRPr="00974E17">
        <w:rPr>
          <w:rFonts w:asciiTheme="majorHAnsi" w:hAnsiTheme="majorHAnsi" w:cs="Times New Roman"/>
        </w:rPr>
        <w:t xml:space="preserve">Laboratory studies define mind-wandering as thought that is unrelated to the experimental task </w:t>
      </w:r>
      <w:r w:rsidR="00B60DE4" w:rsidRPr="00974E17">
        <w:rPr>
          <w:rFonts w:asciiTheme="majorHAnsi" w:hAnsiTheme="majorHAnsi" w:cs="Times New Roman"/>
        </w:rPr>
        <w:fldChar w:fldCharType="begin" w:fldLock="1"/>
      </w:r>
      <w:r w:rsidR="00730CEB" w:rsidRPr="00974E17">
        <w:rPr>
          <w:rFonts w:asciiTheme="majorHAnsi" w:hAnsiTheme="majorHAnsi" w:cs="Times New Roman"/>
        </w:rPr>
        <w:instrText>ADDIN CSL_CITATION { "citationItems" : [ { "id" : "ITEM-1", "itemData" : { "author" : [ { "dropping-particle" : "", "family" : "Christoff", "given" : "K", "non-dropping-particle" : "", "parse-names" : false, "suffix" : "" }, { "dropping-particle" : "", "family" : "Gordon", "given" : "A M", "non-dropping-particle" : "", "parse-names" : false, "suffix" : "" }, { "dropping-particle" : "", "family" : "Smallwood", "given" : "J", "non-dropping-particle" : "", "parse-names" : false, "suffix" : "" }, { "dropping-particle" : "", "family" : "Smith", "given" : "R", "non-dropping-particle" : "", "parse-names" : false, "suffix" : "" }, { "dropping-particle" : "", "family" : "Schooler", "given" : "J W", "non-dropping-particle" : "", "parse-names" : false, "suffix" : "" } ], "container-title" : "Proceedings of the National Academy of Sciences", "id" : "ITEM-1", "issue" : "21", "issued" : { "date-parts" : [ [ "2009" ] ] }, "page" : "8719-8724", "publisher" : "National Acad Sciences", "title" : "Experience sampling during fMRI reveals default network and executive system contributions to mind wandering", "type" : "article-journal", "volume" : "106" }, "prefix" : "e.g.", "uris" : [ "http://www.mendeley.com/documents/?uuid=df56a4d2-a909-48fb-8079-518ca2c6daaf" ] } ], "mendeley" : { "formattedCitation" : "(e.g. K Christoff, Gordon, Smallwood, Smith, &amp; Schooler, 2009)", "plainTextFormattedCitation" : "(e.g. K Christoff, Gordon, Smallwood, Smith, &amp; Schooler, 2009)", "previouslyFormattedCitation" : "(e.g. K Christoff, Gordon, Smallwood, Smith, &amp; Schooler, 2009)" }, "properties" : { "noteIndex" : 0 }, "schema" : "https://github.com/citation-style-language/schema/raw/master/csl-citation.json" }</w:instrText>
      </w:r>
      <w:r w:rsidR="00B60DE4" w:rsidRPr="00974E17">
        <w:rPr>
          <w:rFonts w:asciiTheme="majorHAnsi" w:hAnsiTheme="majorHAnsi" w:cs="Times New Roman"/>
        </w:rPr>
        <w:fldChar w:fldCharType="separate"/>
      </w:r>
      <w:r w:rsidR="00934CD4" w:rsidRPr="00974E17">
        <w:rPr>
          <w:rFonts w:asciiTheme="majorHAnsi" w:hAnsiTheme="majorHAnsi" w:cs="Times New Roman"/>
          <w:noProof/>
        </w:rPr>
        <w:t xml:space="preserve">(e.g. </w:t>
      </w:r>
      <w:r w:rsidR="00B60DE4" w:rsidRPr="00974E17">
        <w:rPr>
          <w:rFonts w:asciiTheme="majorHAnsi" w:hAnsiTheme="majorHAnsi" w:cs="Times New Roman"/>
          <w:noProof/>
        </w:rPr>
        <w:t>Christoff, Gordon, Smallwood, Smith, &amp; Schooler, 2009)</w:t>
      </w:r>
      <w:r w:rsidR="00B60DE4" w:rsidRPr="00974E17">
        <w:rPr>
          <w:rFonts w:asciiTheme="majorHAnsi" w:hAnsiTheme="majorHAnsi" w:cs="Times New Roman"/>
        </w:rPr>
        <w:fldChar w:fldCharType="end"/>
      </w:r>
      <w:r w:rsidR="00B60DE4" w:rsidRPr="00974E17">
        <w:rPr>
          <w:rFonts w:asciiTheme="majorHAnsi" w:hAnsiTheme="majorHAnsi" w:cs="Times New Roman"/>
        </w:rPr>
        <w:t>. So far</w:t>
      </w:r>
      <w:r w:rsidR="00CF4026" w:rsidRPr="00974E17">
        <w:rPr>
          <w:rFonts w:asciiTheme="majorHAnsi" w:hAnsiTheme="majorHAnsi" w:cs="Times New Roman"/>
        </w:rPr>
        <w:t>,</w:t>
      </w:r>
      <w:r w:rsidR="00B60DE4" w:rsidRPr="00974E17">
        <w:rPr>
          <w:rFonts w:asciiTheme="majorHAnsi" w:hAnsiTheme="majorHAnsi" w:cs="Times New Roman"/>
        </w:rPr>
        <w:t xml:space="preserve"> so good: thought</w:t>
      </w:r>
      <w:r w:rsidR="002107CC" w:rsidRPr="00974E17">
        <w:rPr>
          <w:rFonts w:asciiTheme="majorHAnsi" w:hAnsiTheme="majorHAnsi" w:cs="Times New Roman"/>
        </w:rPr>
        <w:t>s</w:t>
      </w:r>
      <w:r w:rsidR="00B60DE4" w:rsidRPr="00974E17">
        <w:rPr>
          <w:rFonts w:asciiTheme="majorHAnsi" w:hAnsiTheme="majorHAnsi" w:cs="Times New Roman"/>
        </w:rPr>
        <w:t xml:space="preserve"> about personal goals such as making dinner </w:t>
      </w:r>
      <w:r w:rsidR="00B64CB1" w:rsidRPr="00974E17">
        <w:rPr>
          <w:rFonts w:asciiTheme="majorHAnsi" w:hAnsiTheme="majorHAnsi" w:cs="Times New Roman"/>
        </w:rPr>
        <w:t>are</w:t>
      </w:r>
      <w:r w:rsidR="00B60DE4" w:rsidRPr="00974E17">
        <w:rPr>
          <w:rFonts w:asciiTheme="majorHAnsi" w:hAnsiTheme="majorHAnsi" w:cs="Times New Roman"/>
        </w:rPr>
        <w:t xml:space="preserve"> unrelated to the experimental ta</w:t>
      </w:r>
      <w:r w:rsidR="00B50F2B" w:rsidRPr="00974E17">
        <w:rPr>
          <w:rFonts w:asciiTheme="majorHAnsi" w:hAnsiTheme="majorHAnsi" w:cs="Times New Roman"/>
        </w:rPr>
        <w:t>sk, and so correctly count</w:t>
      </w:r>
      <w:r w:rsidR="00B60DE4" w:rsidRPr="00974E17">
        <w:rPr>
          <w:rFonts w:asciiTheme="majorHAnsi" w:hAnsiTheme="majorHAnsi" w:cs="Times New Roman"/>
        </w:rPr>
        <w:t xml:space="preserve"> as mind-wandering. </w:t>
      </w:r>
    </w:p>
    <w:p w14:paraId="373B2308" w14:textId="47C81AFA" w:rsidR="00797347" w:rsidRPr="00974E17" w:rsidRDefault="00323319" w:rsidP="002560CF">
      <w:pPr>
        <w:spacing w:line="360" w:lineRule="auto"/>
        <w:ind w:firstLine="851"/>
        <w:rPr>
          <w:rFonts w:asciiTheme="majorHAnsi" w:hAnsiTheme="majorHAnsi" w:cs="Times New Roman"/>
        </w:rPr>
      </w:pPr>
      <w:r>
        <w:rPr>
          <w:rFonts w:asciiTheme="majorHAnsi" w:hAnsiTheme="majorHAnsi" w:cs="Times New Roman"/>
        </w:rPr>
        <w:t>In s</w:t>
      </w:r>
      <w:r w:rsidR="00080F55" w:rsidRPr="00974E17">
        <w:rPr>
          <w:rFonts w:asciiTheme="majorHAnsi" w:hAnsiTheme="majorHAnsi" w:cs="Times New Roman"/>
        </w:rPr>
        <w:t>tudies of “real-world” mind-wandering outside the lab, however,</w:t>
      </w:r>
      <w:r w:rsidR="002F685B" w:rsidRPr="00974E17">
        <w:rPr>
          <w:rFonts w:asciiTheme="majorHAnsi" w:hAnsiTheme="majorHAnsi" w:cs="Times New Roman"/>
        </w:rPr>
        <w:t xml:space="preserve"> “tasks” </w:t>
      </w:r>
      <w:r w:rsidR="00D3648D">
        <w:rPr>
          <w:rFonts w:asciiTheme="majorHAnsi" w:hAnsiTheme="majorHAnsi" w:cs="Times New Roman"/>
        </w:rPr>
        <w:t>are</w:t>
      </w:r>
      <w:r w:rsidR="00F26770">
        <w:rPr>
          <w:rFonts w:asciiTheme="majorHAnsi" w:hAnsiTheme="majorHAnsi" w:cs="Times New Roman"/>
        </w:rPr>
        <w:t xml:space="preserve"> operationally defined </w:t>
      </w:r>
      <w:r w:rsidR="002F685B" w:rsidRPr="00974E17">
        <w:rPr>
          <w:rFonts w:asciiTheme="majorHAnsi" w:hAnsiTheme="majorHAnsi" w:cs="Times New Roman"/>
        </w:rPr>
        <w:t xml:space="preserve">as </w:t>
      </w:r>
      <w:r w:rsidR="002F685B" w:rsidRPr="00974E17">
        <w:rPr>
          <w:rFonts w:asciiTheme="majorHAnsi" w:hAnsiTheme="majorHAnsi" w:cs="Times New Roman"/>
          <w:i/>
        </w:rPr>
        <w:t xml:space="preserve">whatever the </w:t>
      </w:r>
      <w:r w:rsidR="00746FE4" w:rsidRPr="00974E17">
        <w:rPr>
          <w:rFonts w:asciiTheme="majorHAnsi" w:hAnsiTheme="majorHAnsi" w:cs="Times New Roman"/>
          <w:i/>
        </w:rPr>
        <w:t>person</w:t>
      </w:r>
      <w:r w:rsidR="002F685B" w:rsidRPr="00974E17">
        <w:rPr>
          <w:rFonts w:asciiTheme="majorHAnsi" w:hAnsiTheme="majorHAnsi" w:cs="Times New Roman"/>
          <w:i/>
        </w:rPr>
        <w:t xml:space="preserve"> is currently doing</w:t>
      </w:r>
      <w:r w:rsidR="002F685B" w:rsidRPr="00974E17">
        <w:rPr>
          <w:rFonts w:asciiTheme="majorHAnsi" w:hAnsiTheme="majorHAnsi" w:cs="Times New Roman"/>
        </w:rPr>
        <w:t>.</w:t>
      </w:r>
      <w:r w:rsidR="004172BD" w:rsidRPr="00974E17">
        <w:rPr>
          <w:rFonts w:asciiTheme="majorHAnsi" w:hAnsiTheme="majorHAnsi" w:cs="Times New Roman"/>
        </w:rPr>
        <w:t xml:space="preserve"> For example, participants are asked whether “my </w:t>
      </w:r>
      <w:r w:rsidR="00B60DE4" w:rsidRPr="00974E17">
        <w:rPr>
          <w:rFonts w:asciiTheme="majorHAnsi" w:hAnsiTheme="majorHAnsi" w:cs="Times New Roman"/>
        </w:rPr>
        <w:t xml:space="preserve">mind had wandered to something </w:t>
      </w:r>
      <w:r w:rsidR="00B60DE4" w:rsidRPr="00974E17">
        <w:rPr>
          <w:rFonts w:asciiTheme="majorHAnsi" w:hAnsiTheme="majorHAnsi" w:cs="Times New Roman"/>
          <w:i/>
        </w:rPr>
        <w:t>other than what I was doing</w:t>
      </w:r>
      <w:r w:rsidR="00B60DE4" w:rsidRPr="00974E17">
        <w:rPr>
          <w:rFonts w:asciiTheme="majorHAnsi" w:hAnsiTheme="majorHAnsi" w:cs="Times New Roman"/>
        </w:rPr>
        <w:t xml:space="preserve">” </w:t>
      </w:r>
      <w:r w:rsidR="00730CEB" w:rsidRPr="00974E17">
        <w:rPr>
          <w:rFonts w:asciiTheme="majorHAnsi" w:hAnsiTheme="majorHAnsi" w:cs="Times New Roman"/>
        </w:rPr>
        <w:fldChar w:fldCharType="begin" w:fldLock="1"/>
      </w:r>
      <w:r w:rsidR="002C3441" w:rsidRPr="00974E17">
        <w:rPr>
          <w:rFonts w:asciiTheme="majorHAnsi" w:hAnsiTheme="majorHAnsi" w:cs="Times New Roman"/>
        </w:rPr>
        <w:instrText>ADDIN CSL_CITATION { "citationItems" : [ { "id" : "ITEM-1", "itemData" : { "author" : [ { "dropping-particle" : "", "family" : "Kane", "given" : "Michael J", "non-dropping-particle" : "", "parse-names" : false, "suffix" : "" }, { "dropping-particle" : "", "family" : "Brown", "given" : "Leslie H", "non-dropping-particle" : "", "parse-names" : false, "suffix" : "" }, { "dropping-particle" : "", "family" : "McVay", "given" : "Jennifer C", "non-dropping-particle" : "", "parse-names" : false, "suffix" : "" }, { "dropping-particle" : "", "family" : "Silvia", "given" : "Paul J", "non-dropping-particle" : "", "parse-names" : false, "suffix" : "" }, { "dropping-particle" : "", "family" : "Myin-Germeys", "given" : "Inez", "non-dropping-particle" : "", "parse-names" : false, "suffix" : "" }, { "dropping-particle" : "", "family" : "and Thomas R. Kwapil", "given" : "", "non-dropping-particle" : "", "parse-names" : false, "suffix" : "" } ], "container-title" : "Psychological Science", "id" : "ITEM-1", "issue" : "7", "issued" : { "date-parts" : [ [ "2007" ] ] }, "page" : "614-621", "title" : "For whom the mind wanders, and when: An experience-sampling study of working memory and executive control in daily life", "type" : "article-journal", "volume" : "18" }, "locator" : "616", "suffix" : "emphasis added", "uris" : [ "http://www.mendeley.com/documents/?uuid=319abd42-1373-44d2-a9a2-a61aafafecaf" ] } ], "mendeley" : { "formattedCitation" : "(Kane et al., 2007, p. 616 emphasis added)", "plainTextFormattedCitation" : "(Kane et al., 2007, p. 616 emphasis added)", "previouslyFormattedCitation" : "(Kane et al., 2007, p. 616 emphasis added)" }, "properties" : { "noteIndex" : 0 }, "schema" : "https://github.com/citation-style-language/schema/raw/master/csl-citation.json" }</w:instrText>
      </w:r>
      <w:r w:rsidR="00730CEB" w:rsidRPr="00974E17">
        <w:rPr>
          <w:rFonts w:asciiTheme="majorHAnsi" w:hAnsiTheme="majorHAnsi" w:cs="Times New Roman"/>
        </w:rPr>
        <w:fldChar w:fldCharType="separate"/>
      </w:r>
      <w:r w:rsidR="002C3441" w:rsidRPr="00974E17">
        <w:rPr>
          <w:rFonts w:asciiTheme="majorHAnsi" w:hAnsiTheme="majorHAnsi" w:cs="Times New Roman"/>
          <w:noProof/>
        </w:rPr>
        <w:t>(Kane et al., 2007, p. 616 emphasis added)</w:t>
      </w:r>
      <w:r w:rsidR="00730CEB" w:rsidRPr="00974E17">
        <w:rPr>
          <w:rFonts w:asciiTheme="majorHAnsi" w:hAnsiTheme="majorHAnsi" w:cs="Times New Roman"/>
        </w:rPr>
        <w:fldChar w:fldCharType="end"/>
      </w:r>
      <w:r w:rsidR="00E928A2" w:rsidRPr="00974E17">
        <w:rPr>
          <w:rFonts w:asciiTheme="majorHAnsi" w:hAnsiTheme="majorHAnsi" w:cs="Times New Roman"/>
        </w:rPr>
        <w:t>,</w:t>
      </w:r>
      <w:r w:rsidR="00730CEB" w:rsidRPr="00974E17">
        <w:rPr>
          <w:rFonts w:asciiTheme="majorHAnsi" w:hAnsiTheme="majorHAnsi" w:cs="Times New Roman"/>
        </w:rPr>
        <w:t xml:space="preserve"> </w:t>
      </w:r>
      <w:r w:rsidR="005C45F5" w:rsidRPr="00974E17">
        <w:rPr>
          <w:rFonts w:asciiTheme="majorHAnsi" w:hAnsiTheme="majorHAnsi" w:cs="Times New Roman"/>
        </w:rPr>
        <w:t>or</w:t>
      </w:r>
      <w:r w:rsidR="00730CEB" w:rsidRPr="00974E17">
        <w:rPr>
          <w:rFonts w:asciiTheme="majorHAnsi" w:hAnsiTheme="majorHAnsi" w:cs="Times New Roman"/>
        </w:rPr>
        <w:t xml:space="preserve"> “are you thinking about something other than </w:t>
      </w:r>
      <w:r w:rsidR="00730CEB" w:rsidRPr="00974E17">
        <w:rPr>
          <w:rFonts w:asciiTheme="majorHAnsi" w:hAnsiTheme="majorHAnsi" w:cs="Times New Roman"/>
          <w:i/>
        </w:rPr>
        <w:t>what you’re currently doing</w:t>
      </w:r>
      <w:r w:rsidR="00730CEB" w:rsidRPr="00974E17">
        <w:rPr>
          <w:rFonts w:asciiTheme="majorHAnsi" w:hAnsiTheme="majorHAnsi" w:cs="Times New Roman"/>
        </w:rPr>
        <w:t xml:space="preserve">?” </w:t>
      </w:r>
      <w:r w:rsidR="00730CEB" w:rsidRPr="00974E17">
        <w:rPr>
          <w:rFonts w:asciiTheme="majorHAnsi" w:hAnsiTheme="majorHAnsi" w:cs="Times New Roman"/>
        </w:rPr>
        <w:fldChar w:fldCharType="begin" w:fldLock="1"/>
      </w:r>
      <w:r w:rsidR="002C3441" w:rsidRPr="00974E17">
        <w:rPr>
          <w:rFonts w:asciiTheme="majorHAnsi" w:hAnsiTheme="majorHAnsi" w:cs="Times New Roman"/>
        </w:rPr>
        <w:instrText>ADDIN CSL_CITATION { "citationItems" : [ { "id" : "ITEM-1", "itemData" : { "DOI" : "10.1126/science.1192439", "ISBN" : "1095-9203 (Electronic)\\n0036-8075 (Linking)", "ISSN" : "0036-8075", "PMID" : "21071660", "abstract" : "We developed a smartphone technology to sample people's ongoing thoughts, feelings, and actions and found (i) that people are thinking about what is not happening almost as often as they are thinking about what is and (ii) found that doing so typically makes them unhappy.", "author" : [ { "dropping-particle" : "", "family" : "Killingsworth", "given" : "Matthew a", "non-dropping-particle" : "", "parse-names" : false, "suffix" : "" }, { "dropping-particle" : "", "family" : "Gilbert", "given" : "Daniel T", "non-dropping-particle" : "", "parse-names" : false, "suffix" : "" } ], "container-title" : "Science (New York, N.Y.)", "id" : "ITEM-1", "issue" : "6006", "issued" : { "date-parts" : [ [ "2010" ] ] }, "page" : "932", "title" : "A wandering mind is an unhappy mind.", "type" : "article-journal", "volume" : "330" }, "locator" : "932", "suffix" : "emphasis added", "uris" : [ "http://www.mendeley.com/documents/?uuid=2f5fc671-1727-4ded-aaa3-b5915bc3376c" ] } ], "mendeley" : { "formattedCitation" : "(Killingsworth &amp; Gilbert, 2010, p. 932 emphasis added)", "plainTextFormattedCitation" : "(Killingsworth &amp; Gilbert, 2010, p. 932 emphasis added)", "previouslyFormattedCitation" : "(Killingsworth &amp; Gilbert, 2010, p. 932 emphasis added)" }, "properties" : { "noteIndex" : 0 }, "schema" : "https://github.com/citation-style-language/schema/raw/master/csl-citation.json" }</w:instrText>
      </w:r>
      <w:r w:rsidR="00730CEB" w:rsidRPr="00974E17">
        <w:rPr>
          <w:rFonts w:asciiTheme="majorHAnsi" w:hAnsiTheme="majorHAnsi" w:cs="Times New Roman"/>
        </w:rPr>
        <w:fldChar w:fldCharType="separate"/>
      </w:r>
      <w:r w:rsidR="002C3441" w:rsidRPr="00974E17">
        <w:rPr>
          <w:rFonts w:asciiTheme="majorHAnsi" w:hAnsiTheme="majorHAnsi" w:cs="Times New Roman"/>
          <w:noProof/>
        </w:rPr>
        <w:t>(Killingsworth &amp; Gilbert, 2010, p. 932 emphasis added)</w:t>
      </w:r>
      <w:r w:rsidR="00730CEB" w:rsidRPr="00974E17">
        <w:rPr>
          <w:rFonts w:asciiTheme="majorHAnsi" w:hAnsiTheme="majorHAnsi" w:cs="Times New Roman"/>
        </w:rPr>
        <w:fldChar w:fldCharType="end"/>
      </w:r>
      <w:r w:rsidR="00730CEB" w:rsidRPr="00974E17">
        <w:rPr>
          <w:rFonts w:asciiTheme="majorHAnsi" w:hAnsiTheme="majorHAnsi" w:cs="Times New Roman"/>
        </w:rPr>
        <w:t xml:space="preserve">. </w:t>
      </w:r>
    </w:p>
    <w:p w14:paraId="2782515F" w14:textId="43279186" w:rsidR="00797347" w:rsidRPr="00974E17" w:rsidRDefault="00DA1FA2" w:rsidP="002560CF">
      <w:pPr>
        <w:spacing w:line="360" w:lineRule="auto"/>
        <w:ind w:firstLine="851"/>
        <w:rPr>
          <w:rFonts w:asciiTheme="majorHAnsi" w:hAnsiTheme="majorHAnsi" w:cs="Times New Roman"/>
        </w:rPr>
      </w:pPr>
      <w:r w:rsidRPr="00974E17">
        <w:rPr>
          <w:rFonts w:asciiTheme="majorHAnsi" w:hAnsiTheme="majorHAnsi" w:cs="Times New Roman"/>
        </w:rPr>
        <w:t xml:space="preserve">Here is the problem. </w:t>
      </w:r>
      <w:r w:rsidR="001D6B1C" w:rsidRPr="00974E17">
        <w:rPr>
          <w:rFonts w:asciiTheme="majorHAnsi" w:hAnsiTheme="majorHAnsi" w:cs="Times New Roman"/>
          <w:i/>
        </w:rPr>
        <w:t>What you are doing</w:t>
      </w:r>
      <w:r w:rsidR="001D6B1C" w:rsidRPr="00974E17">
        <w:rPr>
          <w:rFonts w:asciiTheme="majorHAnsi" w:hAnsiTheme="majorHAnsi" w:cs="Times New Roman"/>
        </w:rPr>
        <w:t xml:space="preserve"> often includes working toward the personal goals to which your mind wanders.</w:t>
      </w:r>
      <w:r w:rsidR="00415279" w:rsidRPr="00974E17">
        <w:rPr>
          <w:rFonts w:asciiTheme="majorHAnsi" w:hAnsiTheme="majorHAnsi" w:cs="Times New Roman"/>
        </w:rPr>
        <w:t xml:space="preserve"> For example, if w</w:t>
      </w:r>
      <w:r w:rsidR="00E91323">
        <w:rPr>
          <w:rFonts w:asciiTheme="majorHAnsi" w:hAnsiTheme="majorHAnsi" w:cs="Times New Roman"/>
        </w:rPr>
        <w:t>e ask you, “what are you doing?</w:t>
      </w:r>
      <w:r w:rsidR="00415279" w:rsidRPr="00974E17">
        <w:rPr>
          <w:rFonts w:asciiTheme="majorHAnsi" w:hAnsiTheme="majorHAnsi" w:cs="Times New Roman"/>
        </w:rPr>
        <w:t>”</w:t>
      </w:r>
      <w:r w:rsidR="00E91323">
        <w:rPr>
          <w:rFonts w:asciiTheme="majorHAnsi" w:hAnsiTheme="majorHAnsi" w:cs="Times New Roman"/>
        </w:rPr>
        <w:t>,</w:t>
      </w:r>
      <w:r w:rsidR="00415279" w:rsidRPr="00974E17">
        <w:rPr>
          <w:rFonts w:asciiTheme="majorHAnsi" w:hAnsiTheme="majorHAnsi" w:cs="Times New Roman"/>
        </w:rPr>
        <w:t xml:space="preserve"> </w:t>
      </w:r>
      <w:r w:rsidR="001713B5" w:rsidRPr="00974E17">
        <w:rPr>
          <w:rFonts w:asciiTheme="majorHAnsi" w:hAnsiTheme="majorHAnsi" w:cs="Times New Roman"/>
        </w:rPr>
        <w:t>it would be natural for you to answer, “planning dinner” or “preparing for a test</w:t>
      </w:r>
      <w:r w:rsidR="00CC19B9" w:rsidRPr="00974E17">
        <w:rPr>
          <w:rFonts w:asciiTheme="majorHAnsi" w:hAnsiTheme="majorHAnsi" w:cs="Times New Roman"/>
        </w:rPr>
        <w:t>.”</w:t>
      </w:r>
      <w:r w:rsidR="004A7289" w:rsidRPr="00974E17">
        <w:rPr>
          <w:rFonts w:asciiTheme="majorHAnsi" w:hAnsiTheme="majorHAnsi" w:cs="Times New Roman"/>
        </w:rPr>
        <w:t xml:space="preserve"> Therefore, </w:t>
      </w:r>
      <w:r w:rsidR="00A1094F" w:rsidRPr="00974E17">
        <w:rPr>
          <w:rFonts w:asciiTheme="majorHAnsi" w:hAnsiTheme="majorHAnsi" w:cs="Times New Roman"/>
        </w:rPr>
        <w:t xml:space="preserve">rather than supposing that mind-wandering is task-unrelated thought, we could argue that individuals switch tasks when their minds begin wander. </w:t>
      </w:r>
      <w:r w:rsidR="00A90971" w:rsidRPr="00974E17">
        <w:rPr>
          <w:rFonts w:asciiTheme="majorHAnsi" w:hAnsiTheme="majorHAnsi" w:cs="Times New Roman"/>
        </w:rPr>
        <w:t>According to this view, when the programmer’s mind wanders to computer code on the commute home, her task switches to coding from watching for her subway stop.</w:t>
      </w:r>
      <w:r w:rsidR="00642BF6" w:rsidRPr="00974E17">
        <w:rPr>
          <w:rFonts w:asciiTheme="majorHAnsi" w:hAnsiTheme="majorHAnsi" w:cs="Times New Roman"/>
        </w:rPr>
        <w:t xml:space="preserve"> Relative to </w:t>
      </w:r>
      <w:r w:rsidR="00755C8D" w:rsidRPr="00974E17">
        <w:rPr>
          <w:rFonts w:asciiTheme="majorHAnsi" w:hAnsiTheme="majorHAnsi" w:cs="Times New Roman"/>
        </w:rPr>
        <w:t>the</w:t>
      </w:r>
      <w:r w:rsidR="00642BF6" w:rsidRPr="00974E17">
        <w:rPr>
          <w:rFonts w:asciiTheme="majorHAnsi" w:hAnsiTheme="majorHAnsi" w:cs="Times New Roman"/>
        </w:rPr>
        <w:t xml:space="preserve"> new task of coding, her thoughts about code count as task-related.</w:t>
      </w:r>
    </w:p>
    <w:p w14:paraId="4A703F5E" w14:textId="2933DF84" w:rsidR="0052332F" w:rsidRPr="00974E17" w:rsidRDefault="00E521AC" w:rsidP="002560CF">
      <w:pPr>
        <w:spacing w:line="360" w:lineRule="auto"/>
        <w:ind w:firstLine="851"/>
        <w:rPr>
          <w:rFonts w:asciiTheme="majorHAnsi" w:hAnsiTheme="majorHAnsi" w:cs="Times New Roman"/>
        </w:rPr>
      </w:pPr>
      <w:r w:rsidRPr="00974E17">
        <w:rPr>
          <w:rFonts w:asciiTheme="majorHAnsi" w:hAnsiTheme="majorHAnsi" w:cs="Times New Roman"/>
        </w:rPr>
        <w:t xml:space="preserve">We can now bring the dilemma into full view. </w:t>
      </w:r>
      <w:r w:rsidR="00D66667" w:rsidRPr="00974E17">
        <w:rPr>
          <w:rFonts w:asciiTheme="majorHAnsi" w:hAnsiTheme="majorHAnsi" w:cs="Times New Roman"/>
        </w:rPr>
        <w:t>On the one hand, if</w:t>
      </w:r>
      <w:r w:rsidRPr="00974E17">
        <w:rPr>
          <w:rFonts w:asciiTheme="majorHAnsi" w:hAnsiTheme="majorHAnsi" w:cs="Times New Roman"/>
        </w:rPr>
        <w:t xml:space="preserve"> we say that any and all stimulus-independent thought is mind-wandering,</w:t>
      </w:r>
      <w:r w:rsidR="00C927FA" w:rsidRPr="00974E17">
        <w:rPr>
          <w:rFonts w:asciiTheme="majorHAnsi" w:hAnsiTheme="majorHAnsi" w:cs="Times New Roman"/>
        </w:rPr>
        <w:t xml:space="preserve"> then we muddy the distinction between mind-wandering and goal-directed thinking.</w:t>
      </w:r>
      <w:r w:rsidR="008E5DB4" w:rsidRPr="00974E17">
        <w:rPr>
          <w:rFonts w:asciiTheme="majorHAnsi" w:hAnsiTheme="majorHAnsi" w:cs="Times New Roman"/>
        </w:rPr>
        <w:t xml:space="preserve"> On the other hand, if we try to hold onto this distinction</w:t>
      </w:r>
      <w:r w:rsidR="00745D21" w:rsidRPr="00974E17">
        <w:rPr>
          <w:rFonts w:asciiTheme="majorHAnsi" w:hAnsiTheme="majorHAnsi" w:cs="Times New Roman"/>
        </w:rPr>
        <w:t xml:space="preserve"> by supposing that mind-wandering must be task-unrelated thinking,</w:t>
      </w:r>
      <w:r w:rsidR="00DF2A39" w:rsidRPr="00974E17">
        <w:rPr>
          <w:rFonts w:asciiTheme="majorHAnsi" w:hAnsiTheme="majorHAnsi" w:cs="Times New Roman"/>
        </w:rPr>
        <w:t xml:space="preserve"> then we contradict the empirical evidence that shows that task-related mind-wandering </w:t>
      </w:r>
      <w:r w:rsidR="00741AF0" w:rsidRPr="00974E17">
        <w:rPr>
          <w:rFonts w:asciiTheme="majorHAnsi" w:hAnsiTheme="majorHAnsi" w:cs="Times New Roman"/>
        </w:rPr>
        <w:t>is no</w:t>
      </w:r>
      <w:r w:rsidR="00B974E5" w:rsidRPr="00974E17">
        <w:rPr>
          <w:rFonts w:asciiTheme="majorHAnsi" w:hAnsiTheme="majorHAnsi" w:cs="Times New Roman"/>
        </w:rPr>
        <w:t>t only possible but frequently actual.</w:t>
      </w:r>
    </w:p>
    <w:p w14:paraId="4F3BD11D" w14:textId="30F1A71A" w:rsidR="0052332F" w:rsidRPr="00974E17" w:rsidRDefault="00FC5AC1" w:rsidP="002560CF">
      <w:pPr>
        <w:spacing w:line="360" w:lineRule="auto"/>
        <w:ind w:firstLine="851"/>
        <w:rPr>
          <w:rFonts w:asciiTheme="majorHAnsi" w:hAnsiTheme="majorHAnsi" w:cs="Times New Roman"/>
        </w:rPr>
      </w:pPr>
      <w:r w:rsidRPr="00974E17">
        <w:rPr>
          <w:rFonts w:asciiTheme="majorHAnsi" w:hAnsiTheme="majorHAnsi" w:cs="Times New Roman"/>
        </w:rPr>
        <w:t xml:space="preserve">Our diagnosis of the dilemma highlights the dynamics of mind-wandering. The distinction between </w:t>
      </w:r>
      <w:r w:rsidR="00190BDC">
        <w:rPr>
          <w:rFonts w:asciiTheme="majorHAnsi" w:hAnsiTheme="majorHAnsi" w:cs="Times New Roman"/>
        </w:rPr>
        <w:t>mind-</w:t>
      </w:r>
      <w:r w:rsidRPr="00974E17">
        <w:rPr>
          <w:rFonts w:asciiTheme="majorHAnsi" w:hAnsiTheme="majorHAnsi" w:cs="Times New Roman"/>
        </w:rPr>
        <w:t>wandering versus goal-directed thinking</w:t>
      </w:r>
      <w:r w:rsidR="0040277A" w:rsidRPr="00974E17">
        <w:rPr>
          <w:rFonts w:asciiTheme="majorHAnsi" w:hAnsiTheme="majorHAnsi" w:cs="Times New Roman"/>
        </w:rPr>
        <w:t xml:space="preserve"> does not concern whether </w:t>
      </w:r>
      <w:r w:rsidR="0040277A" w:rsidRPr="00974E17">
        <w:rPr>
          <w:rFonts w:asciiTheme="majorHAnsi" w:hAnsiTheme="majorHAnsi" w:cs="Times New Roman"/>
          <w:i/>
        </w:rPr>
        <w:t>mental states</w:t>
      </w:r>
      <w:r w:rsidR="0040277A" w:rsidRPr="00974E17">
        <w:rPr>
          <w:rFonts w:asciiTheme="majorHAnsi" w:hAnsiTheme="majorHAnsi" w:cs="Times New Roman"/>
        </w:rPr>
        <w:t xml:space="preserve"> are task-unrelated or stimulus-independent.</w:t>
      </w:r>
      <w:r w:rsidR="00FB07C4" w:rsidRPr="00974E17">
        <w:rPr>
          <w:rFonts w:asciiTheme="majorHAnsi" w:hAnsiTheme="majorHAnsi" w:cs="Times New Roman"/>
        </w:rPr>
        <w:t xml:space="preserve"> Rather, </w:t>
      </w:r>
      <w:r w:rsidR="002B3665" w:rsidRPr="00974E17">
        <w:rPr>
          <w:rFonts w:asciiTheme="majorHAnsi" w:hAnsiTheme="majorHAnsi" w:cs="Times New Roman"/>
        </w:rPr>
        <w:t xml:space="preserve">the distinction concerns how </w:t>
      </w:r>
      <w:r w:rsidR="002B3665" w:rsidRPr="00974E17">
        <w:rPr>
          <w:rFonts w:asciiTheme="majorHAnsi" w:hAnsiTheme="majorHAnsi" w:cs="Times New Roman"/>
          <w:i/>
        </w:rPr>
        <w:t>train</w:t>
      </w:r>
      <w:r w:rsidR="008A008B" w:rsidRPr="00974E17">
        <w:rPr>
          <w:rFonts w:asciiTheme="majorHAnsi" w:hAnsiTheme="majorHAnsi" w:cs="Times New Roman"/>
          <w:i/>
        </w:rPr>
        <w:t>s</w:t>
      </w:r>
      <w:r w:rsidR="002B3665" w:rsidRPr="00974E17">
        <w:rPr>
          <w:rFonts w:asciiTheme="majorHAnsi" w:hAnsiTheme="majorHAnsi" w:cs="Times New Roman"/>
          <w:i/>
        </w:rPr>
        <w:t xml:space="preserve"> of thought</w:t>
      </w:r>
      <w:r w:rsidR="008A008B" w:rsidRPr="00974E17">
        <w:rPr>
          <w:rFonts w:asciiTheme="majorHAnsi" w:hAnsiTheme="majorHAnsi" w:cs="Times New Roman"/>
          <w:i/>
        </w:rPr>
        <w:t xml:space="preserve"> unfold over time</w:t>
      </w:r>
      <w:r w:rsidR="008A008B" w:rsidRPr="00974E17">
        <w:rPr>
          <w:rFonts w:asciiTheme="majorHAnsi" w:hAnsiTheme="majorHAnsi" w:cs="Times New Roman"/>
        </w:rPr>
        <w:t>.</w:t>
      </w:r>
      <w:r w:rsidR="00AE751B" w:rsidRPr="00974E17">
        <w:rPr>
          <w:rFonts w:asciiTheme="majorHAnsi" w:hAnsiTheme="majorHAnsi" w:cs="Times New Roman"/>
        </w:rPr>
        <w:t xml:space="preserve"> When a mathematician solves a </w:t>
      </w:r>
      <w:r w:rsidR="00D72A7C" w:rsidRPr="00974E17">
        <w:rPr>
          <w:rFonts w:asciiTheme="majorHAnsi" w:hAnsiTheme="majorHAnsi" w:cs="Times New Roman"/>
        </w:rPr>
        <w:t>problem</w:t>
      </w:r>
      <w:r w:rsidR="00AE751B" w:rsidRPr="00974E17">
        <w:rPr>
          <w:rFonts w:asciiTheme="majorHAnsi" w:hAnsiTheme="majorHAnsi" w:cs="Times New Roman"/>
        </w:rPr>
        <w:t xml:space="preserve"> in her head</w:t>
      </w:r>
      <w:r w:rsidR="00D72A7C" w:rsidRPr="00974E17">
        <w:rPr>
          <w:rFonts w:asciiTheme="majorHAnsi" w:hAnsiTheme="majorHAnsi" w:cs="Times New Roman"/>
        </w:rPr>
        <w:t>, she</w:t>
      </w:r>
      <w:r w:rsidR="00266A42" w:rsidRPr="00974E17">
        <w:rPr>
          <w:rFonts w:asciiTheme="majorHAnsi" w:hAnsiTheme="majorHAnsi" w:cs="Times New Roman"/>
        </w:rPr>
        <w:t xml:space="preserve"> maintains her attention on this problem for a prolonged period of time.</w:t>
      </w:r>
      <w:r w:rsidR="00F56438">
        <w:rPr>
          <w:rFonts w:asciiTheme="majorHAnsi" w:hAnsiTheme="majorHAnsi" w:cs="Times New Roman"/>
        </w:rPr>
        <w:t xml:space="preserve"> In contrast</w:t>
      </w:r>
      <w:r w:rsidR="00894D6E" w:rsidRPr="00974E17">
        <w:rPr>
          <w:rFonts w:asciiTheme="majorHAnsi" w:hAnsiTheme="majorHAnsi" w:cs="Times New Roman"/>
        </w:rPr>
        <w:t>, wandering thoughts “move hither and thither</w:t>
      </w:r>
      <w:r w:rsidR="00D67068" w:rsidRPr="00974E17">
        <w:rPr>
          <w:rFonts w:asciiTheme="majorHAnsi" w:hAnsiTheme="majorHAnsi" w:cs="Times New Roman"/>
        </w:rPr>
        <w:t>,” drifting between topics unchecked.</w:t>
      </w:r>
      <w:r w:rsidR="00A33D69" w:rsidRPr="00974E17">
        <w:rPr>
          <w:rFonts w:asciiTheme="majorHAnsi" w:hAnsiTheme="majorHAnsi" w:cs="Times New Roman"/>
        </w:rPr>
        <w:t xml:space="preserve"> Because current definitions of mind-wandering abstract away from its dynamics, they cannot distinguish </w:t>
      </w:r>
      <w:r w:rsidR="00E33BF5" w:rsidRPr="00974E17">
        <w:rPr>
          <w:rFonts w:asciiTheme="majorHAnsi" w:hAnsiTheme="majorHAnsi" w:cs="Times New Roman"/>
        </w:rPr>
        <w:t xml:space="preserve">mind-wandering from either rumination or </w:t>
      </w:r>
      <w:r w:rsidR="008E2A0B" w:rsidRPr="00974E17">
        <w:rPr>
          <w:rFonts w:asciiTheme="majorHAnsi" w:hAnsiTheme="majorHAnsi" w:cs="Times New Roman"/>
        </w:rPr>
        <w:t>goal-directed thinking.</w:t>
      </w:r>
      <w:r w:rsidR="00004EE9" w:rsidRPr="00974E17">
        <w:rPr>
          <w:rFonts w:asciiTheme="majorHAnsi" w:hAnsiTheme="majorHAnsi" w:cs="Times New Roman"/>
        </w:rPr>
        <w:t xml:space="preserve"> </w:t>
      </w:r>
      <w:r w:rsidR="00971131" w:rsidRPr="00974E17">
        <w:rPr>
          <w:rFonts w:asciiTheme="majorHAnsi" w:hAnsiTheme="majorHAnsi" w:cs="Times New Roman"/>
        </w:rPr>
        <w:t>We now propose a theory that overcomes these limitations: mind-</w:t>
      </w:r>
      <w:r w:rsidR="005C6038" w:rsidRPr="00974E17">
        <w:rPr>
          <w:rFonts w:asciiTheme="majorHAnsi" w:hAnsiTheme="majorHAnsi" w:cs="Times New Roman"/>
        </w:rPr>
        <w:t xml:space="preserve">wandering is unguided thinking </w:t>
      </w:r>
      <w:r w:rsidR="005C6038" w:rsidRPr="00974E17">
        <w:rPr>
          <w:rFonts w:asciiTheme="majorHAnsi" w:hAnsiTheme="majorHAnsi" w:cs="Times New Roman"/>
        </w:rPr>
        <w:fldChar w:fldCharType="begin" w:fldLock="1"/>
      </w:r>
      <w:r w:rsidR="005C6038" w:rsidRPr="00974E17">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"uris" : [ "http://www.mendeley.com/documents/?uuid=e2e38958-3f9e-4366-97a6-e6454c9157ab" ] } ], "mendeley" : { "formattedCitation" : "(Irving, 2015)", "plainTextFormattedCitation" : "(Irving, 2015)", "previouslyFormattedCitation" : "(Irving, 2015)" }, "properties" : { "noteIndex" : 0 }, "schema" : "https://github.com/citation-style-language/schema/raw/master/csl-citation.json" }</w:instrText>
      </w:r>
      <w:r w:rsidR="005C6038" w:rsidRPr="00974E17">
        <w:rPr>
          <w:rFonts w:asciiTheme="majorHAnsi" w:hAnsiTheme="majorHAnsi" w:cs="Times New Roman"/>
        </w:rPr>
        <w:fldChar w:fldCharType="separate"/>
      </w:r>
      <w:r w:rsidR="005C6038" w:rsidRPr="00974E17">
        <w:rPr>
          <w:rFonts w:asciiTheme="majorHAnsi" w:hAnsiTheme="majorHAnsi" w:cs="Times New Roman"/>
          <w:noProof/>
        </w:rPr>
        <w:t>(Irving, 2015)</w:t>
      </w:r>
      <w:r w:rsidR="005C6038" w:rsidRPr="00974E17">
        <w:rPr>
          <w:rFonts w:asciiTheme="majorHAnsi" w:hAnsiTheme="majorHAnsi" w:cs="Times New Roman"/>
        </w:rPr>
        <w:fldChar w:fldCharType="end"/>
      </w:r>
      <w:r w:rsidR="005C6038" w:rsidRPr="00974E17">
        <w:rPr>
          <w:rFonts w:asciiTheme="majorHAnsi" w:hAnsiTheme="majorHAnsi" w:cs="Times New Roman"/>
        </w:rPr>
        <w:t>.</w:t>
      </w:r>
    </w:p>
    <w:p w14:paraId="3871E89E" w14:textId="77777777" w:rsidR="00076030" w:rsidRPr="00974E17" w:rsidRDefault="00076030" w:rsidP="00642CA4">
      <w:pPr>
        <w:spacing w:line="360" w:lineRule="auto"/>
        <w:rPr>
          <w:rFonts w:asciiTheme="majorHAnsi" w:hAnsiTheme="majorHAnsi" w:cs="Times New Roman"/>
        </w:rPr>
      </w:pPr>
    </w:p>
    <w:p w14:paraId="4ABBF0A9" w14:textId="79F5A3F8" w:rsidR="00456373" w:rsidRPr="00974E17" w:rsidRDefault="00B375F8" w:rsidP="00BC4D71">
      <w:pPr>
        <w:spacing w:line="360" w:lineRule="auto"/>
        <w:rPr>
          <w:rFonts w:asciiTheme="majorHAnsi" w:hAnsiTheme="majorHAnsi" w:cs="Times New Roman"/>
          <w:b/>
        </w:rPr>
      </w:pPr>
      <w:r w:rsidRPr="00974E17">
        <w:rPr>
          <w:rFonts w:asciiTheme="majorHAnsi" w:hAnsiTheme="majorHAnsi" w:cs="Times New Roman"/>
          <w:b/>
        </w:rPr>
        <w:t>3</w:t>
      </w:r>
      <w:r w:rsidR="00C654A9" w:rsidRPr="00974E17">
        <w:rPr>
          <w:rFonts w:asciiTheme="majorHAnsi" w:hAnsiTheme="majorHAnsi" w:cs="Times New Roman"/>
          <w:b/>
        </w:rPr>
        <w:t xml:space="preserve"> </w:t>
      </w:r>
      <w:r w:rsidR="00456373" w:rsidRPr="00974E17">
        <w:rPr>
          <w:rFonts w:asciiTheme="majorHAnsi" w:hAnsiTheme="majorHAnsi" w:cs="Times New Roman"/>
          <w:b/>
        </w:rPr>
        <w:t>Mind-Wandering is Unguided Thinking</w:t>
      </w:r>
    </w:p>
    <w:p w14:paraId="7FDB00E0" w14:textId="1506BA1C" w:rsidR="00456373" w:rsidRPr="00974E17" w:rsidRDefault="00456373" w:rsidP="00BC4D71">
      <w:pPr>
        <w:spacing w:line="360" w:lineRule="auto"/>
        <w:rPr>
          <w:rFonts w:asciiTheme="majorHAnsi" w:hAnsiTheme="majorHAnsi" w:cs="Times New Roman"/>
        </w:rPr>
      </w:pPr>
      <w:r w:rsidRPr="00974E17">
        <w:rPr>
          <w:rFonts w:asciiTheme="majorHAnsi" w:hAnsiTheme="majorHAnsi" w:cs="Times New Roman"/>
        </w:rPr>
        <w:t xml:space="preserve">We define mind-wandering as unguided thinking. </w:t>
      </w:r>
      <w:r w:rsidR="00EF3997">
        <w:rPr>
          <w:rFonts w:asciiTheme="majorHAnsi" w:hAnsiTheme="majorHAnsi" w:cs="Times New Roman"/>
        </w:rPr>
        <w:t xml:space="preserve">This definition depends on a particular concept of </w:t>
      </w:r>
      <w:r w:rsidR="00EF3997" w:rsidRPr="009E15D3">
        <w:rPr>
          <w:rFonts w:asciiTheme="majorHAnsi" w:hAnsiTheme="majorHAnsi" w:cs="Times New Roman"/>
          <w:i/>
        </w:rPr>
        <w:t>guidance</w:t>
      </w:r>
      <w:r w:rsidR="007B1623">
        <w:rPr>
          <w:rFonts w:asciiTheme="majorHAnsi" w:hAnsiTheme="majorHAnsi" w:cs="Times New Roman"/>
        </w:rPr>
        <w:t xml:space="preserve"> </w:t>
      </w:r>
      <w:r w:rsidR="00D66EF2">
        <w:rPr>
          <w:rFonts w:asciiTheme="majorHAnsi" w:hAnsiTheme="majorHAnsi" w:cs="Times New Roman"/>
        </w:rPr>
        <w:t>taken</w:t>
      </w:r>
      <w:r w:rsidR="001858CE">
        <w:rPr>
          <w:rFonts w:asciiTheme="majorHAnsi" w:hAnsiTheme="majorHAnsi" w:cs="Times New Roman"/>
        </w:rPr>
        <w:t xml:space="preserve"> from</w:t>
      </w:r>
      <w:r w:rsidR="007B1623">
        <w:rPr>
          <w:rFonts w:asciiTheme="majorHAnsi" w:hAnsiTheme="majorHAnsi" w:cs="Times New Roman"/>
        </w:rPr>
        <w:t xml:space="preserve"> the philosophy of action</w:t>
      </w:r>
      <w:r w:rsidR="00F56D0C">
        <w:rPr>
          <w:rFonts w:asciiTheme="majorHAnsi" w:hAnsiTheme="majorHAnsi" w:cs="Times New Roman"/>
        </w:rPr>
        <w:t xml:space="preserve">. </w:t>
      </w:r>
      <w:r w:rsidR="00EB7D46">
        <w:rPr>
          <w:rFonts w:asciiTheme="majorHAnsi" w:hAnsiTheme="majorHAnsi" w:cs="Times New Roman"/>
        </w:rPr>
        <w:t>Thought or behavior is</w:t>
      </w:r>
      <w:r w:rsidR="000F56DF">
        <w:rPr>
          <w:rFonts w:asciiTheme="majorHAnsi" w:hAnsiTheme="majorHAnsi" w:cs="Times New Roman"/>
        </w:rPr>
        <w:t xml:space="preserve"> said to be</w:t>
      </w:r>
      <w:r w:rsidR="00EB7D46">
        <w:rPr>
          <w:rFonts w:asciiTheme="majorHAnsi" w:hAnsiTheme="majorHAnsi" w:cs="Times New Roman"/>
        </w:rPr>
        <w:t xml:space="preserve"> guided when it is monitored and re</w:t>
      </w:r>
      <w:r w:rsidR="00483829">
        <w:rPr>
          <w:rFonts w:asciiTheme="majorHAnsi" w:hAnsiTheme="majorHAnsi" w:cs="Times New Roman"/>
        </w:rPr>
        <w:t xml:space="preserve">gulated as it unfolds over time </w:t>
      </w:r>
      <w:r w:rsidRPr="00974E17">
        <w:rPr>
          <w:rFonts w:asciiTheme="majorHAnsi" w:hAnsiTheme="majorHAnsi" w:cs="Times New Roman"/>
        </w:rPr>
        <w:fldChar w:fldCharType="begin" w:fldLock="1"/>
      </w:r>
      <w:r w:rsidR="00697E24" w:rsidRPr="00974E17">
        <w:rPr>
          <w:rFonts w:asciiTheme="majorHAnsi" w:hAnsiTheme="majorHAnsi" w:cs="Times New Roman"/>
        </w:rPr>
        <w:instrText>ADDIN CSL_CITATION { "citationItems" : [ { "id" : "ITEM-1", "itemData" : { "DOI" : "10.1016/j.cognition.2007.09.003", "ISBN" : "0010-0277 (Print) 0010-0277 (Linking)", "ISSN" : "00100277", "PMID" : "17950720", "abstract" : "After a long period of neglect, the phenomenology of action has recently regained its place in the agenda of philosophers and scientists alike. The recent explosion of interest in the topic highlights its complexity. The purpose of this paper is to propose a conceptual framework allowing for a more precise characterization of the many facets of the phenomenology of agency, of how they are related and of their possible sources. The key assumption guiding this attempt is that the processes through which the phenomenology of action is generated and the processes involved in the specification and control of action are strongly interconnected. I argue in favor of a three-tiered dynamic model of intention, link it to an expanded version of the internal model theory of action control and specification, and use this theoretical framework to guide an analysis of the contents, possible sources and temporal course of complementary aspects of the phenomenology of action. ?? 2007 Elsevier B.V. All rights reserved.", "author" : [ { "dropping-particle" : "", "family" : "Pacherie", "given" : "Elisabeth", "non-dropping-particle" : "", "parse-names" : false, "suffix" : "" } ], "container-title" : "Cognition", "id" : "ITEM-1", "issue" : "1", "issued" : { "date-parts" : [ [ "2008" ] ] }, "page" : "179-217", "title" : "The phenomenology of action: A conceptual framework", "type" : "article-journal", "volume" : "107" }, "uris" : [ "http://www.mendeley.com/documents/?uuid=0c8a6847-b91d-4d7c-9d20-d05406f87a17" ] }, { "id" : "ITEM-2", "itemData" : { "author" : [ { "dropping-particle" : "", "family" : "Railton", "given" : "Peter", "non-dropping-particle" : "", "parse-names" : false, "suffix" : "" } ], "container-title" : "Oxford studies in metaethics", "id" : "ITEM-2", "issued" : { "date-parts" : [ [ "2006" ] ] }, "page" : "3-34", "publisher" : "Clarendon Press", "title" : "Normative guidance", "type" : "article-journal", "volume" : "1" }, "uris" : [ "http://www.mendeley.com/documents/?uuid=1267d1f7-da45-417a-8bf0-ddecfa2f8759" ] } ], "mendeley" : { "formattedCitation" : "(Pacherie, 2008; Railton, 2006)", "plainTextFormattedCitation" : "(Pacherie, 2008; Railton, 2006)", "previouslyFormattedCitation" : "(Pacherie, 2008; Railton, 2006)" }, "properties" : { "noteIndex" : 0 }, "schema" : "https://github.com/citation-style-language/schema/raw/master/csl-citation.json" }</w:instrText>
      </w:r>
      <w:r w:rsidRPr="00974E17">
        <w:rPr>
          <w:rFonts w:asciiTheme="majorHAnsi" w:hAnsiTheme="majorHAnsi" w:cs="Times New Roman"/>
        </w:rPr>
        <w:fldChar w:fldCharType="separate"/>
      </w:r>
      <w:r w:rsidR="00102776" w:rsidRPr="00974E17">
        <w:rPr>
          <w:rFonts w:asciiTheme="majorHAnsi" w:hAnsiTheme="majorHAnsi" w:cs="Times New Roman"/>
          <w:noProof/>
        </w:rPr>
        <w:t>(Pacherie, 2008; Railton, 2006)</w:t>
      </w:r>
      <w:r w:rsidRPr="00974E17">
        <w:rPr>
          <w:rFonts w:asciiTheme="majorHAnsi" w:hAnsiTheme="majorHAnsi" w:cs="Times New Roman"/>
        </w:rPr>
        <w:fldChar w:fldCharType="end"/>
      </w:r>
      <w:r w:rsidRPr="00974E17">
        <w:rPr>
          <w:rFonts w:asciiTheme="majorHAnsi" w:hAnsiTheme="majorHAnsi" w:cs="Times New Roman"/>
        </w:rPr>
        <w:t xml:space="preserve">. </w:t>
      </w:r>
      <w:r w:rsidR="00483829">
        <w:rPr>
          <w:rFonts w:asciiTheme="majorHAnsi" w:hAnsiTheme="majorHAnsi" w:cs="Times New Roman"/>
        </w:rPr>
        <w:t xml:space="preserve">Harry </w:t>
      </w:r>
      <w:r w:rsidRPr="00974E17">
        <w:rPr>
          <w:rFonts w:asciiTheme="majorHAnsi" w:hAnsiTheme="majorHAnsi" w:cs="Times New Roman"/>
        </w:rPr>
        <w:t xml:space="preserve">Frankfurt provides a classic </w:t>
      </w:r>
      <w:r w:rsidR="00AD3D65">
        <w:rPr>
          <w:rFonts w:asciiTheme="majorHAnsi" w:hAnsiTheme="majorHAnsi" w:cs="Times New Roman"/>
        </w:rPr>
        <w:t xml:space="preserve">philosophical </w:t>
      </w:r>
      <w:r w:rsidR="00A86D90">
        <w:rPr>
          <w:rFonts w:asciiTheme="majorHAnsi" w:hAnsiTheme="majorHAnsi" w:cs="Times New Roman"/>
        </w:rPr>
        <w:t>explanation of</w:t>
      </w:r>
      <w:r w:rsidRPr="00974E17">
        <w:rPr>
          <w:rFonts w:asciiTheme="majorHAnsi" w:hAnsiTheme="majorHAnsi" w:cs="Times New Roman"/>
        </w:rPr>
        <w:t xml:space="preserve"> guidance:</w:t>
      </w:r>
    </w:p>
    <w:p w14:paraId="7FBF19ED" w14:textId="77777777" w:rsidR="00456373" w:rsidRPr="00974E17" w:rsidRDefault="00456373" w:rsidP="00BC4D71">
      <w:pPr>
        <w:spacing w:line="360" w:lineRule="auto"/>
        <w:rPr>
          <w:rFonts w:asciiTheme="majorHAnsi" w:hAnsiTheme="majorHAnsi" w:cs="Times New Roman"/>
        </w:rPr>
      </w:pPr>
    </w:p>
    <w:p w14:paraId="5F661F85" w14:textId="3B5D4DF0" w:rsidR="00456373" w:rsidRPr="00974E17" w:rsidRDefault="00456373" w:rsidP="00AE4CC7">
      <w:pPr>
        <w:spacing w:line="360" w:lineRule="auto"/>
        <w:ind w:left="1134"/>
        <w:rPr>
          <w:rFonts w:asciiTheme="majorHAnsi" w:hAnsiTheme="majorHAnsi" w:cs="Times New Roman"/>
        </w:rPr>
      </w:pPr>
      <w:r w:rsidRPr="00974E17">
        <w:rPr>
          <w:rFonts w:asciiTheme="majorHAnsi" w:hAnsiTheme="majorHAnsi" w:cs="Times New Roman"/>
        </w:rPr>
        <w:t>Behaviour is purposive when its course is subject to adjustments which compensate for the effects of forces which would otherwise interfere with t</w:t>
      </w:r>
      <w:r w:rsidR="00C2622A">
        <w:rPr>
          <w:rFonts w:asciiTheme="majorHAnsi" w:hAnsiTheme="majorHAnsi" w:cs="Times New Roman"/>
        </w:rPr>
        <w:t xml:space="preserve">he course of the behaviour… </w:t>
      </w:r>
      <w:r w:rsidRPr="00974E17">
        <w:rPr>
          <w:rFonts w:asciiTheme="majorHAnsi" w:hAnsiTheme="majorHAnsi" w:cs="Times New Roman"/>
        </w:rPr>
        <w:t xml:space="preserve">This is merely another way of saying that their course is guided </w:t>
      </w:r>
      <w:r w:rsidRPr="00974E17">
        <w:rPr>
          <w:rFonts w:asciiTheme="majorHAnsi" w:hAnsiTheme="majorHAnsi" w:cs="Times New Roman"/>
        </w:rPr>
        <w:fldChar w:fldCharType="begin" w:fldLock="1"/>
      </w:r>
      <w:r w:rsidR="00C86BC1" w:rsidRPr="00974E17">
        <w:rPr>
          <w:rFonts w:asciiTheme="majorHAnsi" w:hAnsiTheme="majorHAnsi" w:cs="Times New Roman"/>
        </w:rPr>
        <w:instrText>ADDIN CSL_CITATION { "citationItems" : [ { "id" : "ITEM-1", "itemData" : { "author" : [ { "dropping-particle" : "", "family" : "Frankfurt", "given" : "Harry", "non-dropping-particle" : "", "parse-names" : false, "suffix" : "" } ], "container-title" : "American Philosophical Quarterly", "id" : "ITEM-1", "issue" : "2", "issued" : { "date-parts" : [ [ "1978" ] ] }, "page" : "157-162", "title" : "The problem of action", "type" : "article-journal", "volume" : "15" }, "locator" : "159\u2013160", "uris" : [ "http://www.mendeley.com/documents/?uuid=92b16ef0-f837-421a-995d-743b3f4ac933" ] } ], "mendeley" : { "formattedCitation" : "(Frankfurt, 1978, pp. 159\u2013160)", "plainTextFormattedCitation" : "(Frankfurt, 1978, pp. 159\u2013160)", "previouslyFormattedCitation" : "(Frankfurt, 1978, pp. 159\u2013160)" }, "properties" : { "noteIndex" : 0 }, "schema" : "https://github.com/citation-style-language/schema/raw/master/csl-citation.json" }</w:instrText>
      </w:r>
      <w:r w:rsidRPr="00974E17">
        <w:rPr>
          <w:rFonts w:asciiTheme="majorHAnsi" w:hAnsiTheme="majorHAnsi" w:cs="Times New Roman"/>
        </w:rPr>
        <w:fldChar w:fldCharType="separate"/>
      </w:r>
      <w:r w:rsidRPr="00974E17">
        <w:rPr>
          <w:rFonts w:asciiTheme="majorHAnsi" w:hAnsiTheme="majorHAnsi" w:cs="Times New Roman"/>
          <w:noProof/>
        </w:rPr>
        <w:t>(Frankfurt, 1978, pp. 159–160)</w:t>
      </w:r>
      <w:r w:rsidRPr="00974E17">
        <w:rPr>
          <w:rFonts w:asciiTheme="majorHAnsi" w:hAnsiTheme="majorHAnsi" w:cs="Times New Roman"/>
        </w:rPr>
        <w:fldChar w:fldCharType="end"/>
      </w:r>
    </w:p>
    <w:p w14:paraId="44CA8084" w14:textId="77777777" w:rsidR="00456373" w:rsidRPr="00974E17" w:rsidRDefault="00456373" w:rsidP="00BC4D71">
      <w:pPr>
        <w:spacing w:line="360" w:lineRule="auto"/>
        <w:rPr>
          <w:rFonts w:asciiTheme="majorHAnsi" w:hAnsiTheme="majorHAnsi" w:cs="Times New Roman"/>
        </w:rPr>
      </w:pPr>
    </w:p>
    <w:p w14:paraId="482DB882" w14:textId="675CE20D" w:rsidR="004F46C9" w:rsidRDefault="00370209" w:rsidP="00581F7D">
      <w:pPr>
        <w:spacing w:line="360" w:lineRule="auto"/>
        <w:ind w:firstLine="851"/>
        <w:rPr>
          <w:rFonts w:asciiTheme="majorHAnsi" w:hAnsiTheme="majorHAnsi" w:cs="Times New Roman"/>
        </w:rPr>
      </w:pPr>
      <w:r>
        <w:rPr>
          <w:rFonts w:asciiTheme="majorHAnsi" w:hAnsiTheme="majorHAnsi" w:cs="Times New Roman"/>
        </w:rPr>
        <w:t xml:space="preserve">According to this account, </w:t>
      </w:r>
      <w:r w:rsidR="00000E4D">
        <w:rPr>
          <w:rFonts w:asciiTheme="majorHAnsi" w:hAnsiTheme="majorHAnsi" w:cs="Times New Roman"/>
        </w:rPr>
        <w:t>“guidance”</w:t>
      </w:r>
      <w:r w:rsidR="00961885">
        <w:rPr>
          <w:rFonts w:asciiTheme="majorHAnsi" w:hAnsiTheme="majorHAnsi" w:cs="Times New Roman"/>
        </w:rPr>
        <w:t xml:space="preserve"> </w:t>
      </w:r>
      <w:r w:rsidR="00E45843">
        <w:rPr>
          <w:rFonts w:asciiTheme="majorHAnsi" w:hAnsiTheme="majorHAnsi" w:cs="Times New Roman"/>
        </w:rPr>
        <w:t>includes as part of its meaning a counterfactual</w:t>
      </w:r>
      <w:r w:rsidR="001A31D7">
        <w:rPr>
          <w:rFonts w:asciiTheme="majorHAnsi" w:hAnsiTheme="majorHAnsi" w:cs="Times New Roman"/>
        </w:rPr>
        <w:t xml:space="preserve"> aspect. </w:t>
      </w:r>
      <w:r w:rsidR="007059FE">
        <w:rPr>
          <w:rFonts w:asciiTheme="majorHAnsi" w:hAnsiTheme="majorHAnsi" w:cs="Times New Roman"/>
        </w:rPr>
        <w:t xml:space="preserve">To say that behaviour is guided implies </w:t>
      </w:r>
      <w:r w:rsidR="009F7B86">
        <w:rPr>
          <w:rFonts w:asciiTheme="majorHAnsi" w:hAnsiTheme="majorHAnsi" w:cs="Times New Roman"/>
        </w:rPr>
        <w:t>the following:</w:t>
      </w:r>
      <w:r w:rsidR="007059FE">
        <w:rPr>
          <w:rFonts w:asciiTheme="majorHAnsi" w:hAnsiTheme="majorHAnsi" w:cs="Times New Roman"/>
        </w:rPr>
        <w:t xml:space="preserve"> </w:t>
      </w:r>
      <w:r w:rsidR="00716A8D">
        <w:rPr>
          <w:rFonts w:asciiTheme="majorHAnsi" w:hAnsiTheme="majorHAnsi" w:cs="Times New Roman"/>
        </w:rPr>
        <w:t xml:space="preserve">were </w:t>
      </w:r>
      <w:r w:rsidR="00694723">
        <w:rPr>
          <w:rFonts w:asciiTheme="majorHAnsi" w:hAnsiTheme="majorHAnsi" w:cs="Times New Roman"/>
        </w:rPr>
        <w:t>it</w:t>
      </w:r>
      <w:r w:rsidR="00DE2F8E">
        <w:rPr>
          <w:rFonts w:asciiTheme="majorHAnsi" w:hAnsiTheme="majorHAnsi" w:cs="Times New Roman"/>
        </w:rPr>
        <w:t xml:space="preserve"> to go off </w:t>
      </w:r>
      <w:r w:rsidR="00716A8D">
        <w:rPr>
          <w:rFonts w:asciiTheme="majorHAnsi" w:hAnsiTheme="majorHAnsi" w:cs="Times New Roman"/>
        </w:rPr>
        <w:t>course or deviate from some standard</w:t>
      </w:r>
      <w:r w:rsidR="005D098E">
        <w:rPr>
          <w:rFonts w:asciiTheme="majorHAnsi" w:hAnsiTheme="majorHAnsi" w:cs="Times New Roman"/>
        </w:rPr>
        <w:t xml:space="preserve">—as a result, for example, of interfering forces—one would alter </w:t>
      </w:r>
      <w:r w:rsidR="002C4B98">
        <w:rPr>
          <w:rFonts w:asciiTheme="majorHAnsi" w:hAnsiTheme="majorHAnsi" w:cs="Times New Roman"/>
        </w:rPr>
        <w:t>it</w:t>
      </w:r>
      <w:r w:rsidR="005D098E">
        <w:rPr>
          <w:rFonts w:asciiTheme="majorHAnsi" w:hAnsiTheme="majorHAnsi" w:cs="Times New Roman"/>
        </w:rPr>
        <w:t xml:space="preserve"> </w:t>
      </w:r>
      <w:r w:rsidR="002C4B98">
        <w:rPr>
          <w:rFonts w:asciiTheme="majorHAnsi" w:hAnsiTheme="majorHAnsi" w:cs="Times New Roman"/>
        </w:rPr>
        <w:t>in order</w:t>
      </w:r>
      <w:r w:rsidR="005D098E">
        <w:rPr>
          <w:rFonts w:asciiTheme="majorHAnsi" w:hAnsiTheme="majorHAnsi" w:cs="Times New Roman"/>
        </w:rPr>
        <w:t xml:space="preserve"> to</w:t>
      </w:r>
      <w:r w:rsidR="00A22A1A">
        <w:rPr>
          <w:rFonts w:asciiTheme="majorHAnsi" w:hAnsiTheme="majorHAnsi" w:cs="Times New Roman"/>
        </w:rPr>
        <w:t xml:space="preserve"> bring it back on </w:t>
      </w:r>
      <w:r w:rsidR="005D098E">
        <w:rPr>
          <w:rFonts w:asciiTheme="majorHAnsi" w:hAnsiTheme="majorHAnsi" w:cs="Times New Roman"/>
        </w:rPr>
        <w:t>course.</w:t>
      </w:r>
      <w:r w:rsidR="00C31696">
        <w:rPr>
          <w:rFonts w:asciiTheme="majorHAnsi" w:hAnsiTheme="majorHAnsi" w:cs="Times New Roman"/>
        </w:rPr>
        <w:t xml:space="preserve"> </w:t>
      </w:r>
      <w:r w:rsidR="00DD2D0A">
        <w:rPr>
          <w:rFonts w:asciiTheme="majorHAnsi" w:hAnsiTheme="majorHAnsi" w:cs="Times New Roman"/>
        </w:rPr>
        <w:t xml:space="preserve">In other words, </w:t>
      </w:r>
      <w:r w:rsidR="00652DB4">
        <w:rPr>
          <w:rFonts w:asciiTheme="majorHAnsi" w:hAnsiTheme="majorHAnsi" w:cs="Times New Roman"/>
        </w:rPr>
        <w:t>as Frankfurt states, guidance implies adjusting behaviour to compensate for deviations.</w:t>
      </w:r>
      <w:r w:rsidR="00E46D71">
        <w:rPr>
          <w:rFonts w:asciiTheme="majorHAnsi" w:hAnsiTheme="majorHAnsi" w:cs="Times New Roman"/>
        </w:rPr>
        <w:t xml:space="preserve"> Thus the concept of guidance also includes a normative aspect</w:t>
      </w:r>
      <w:r w:rsidR="006B35CB">
        <w:rPr>
          <w:rFonts w:asciiTheme="majorHAnsi" w:hAnsiTheme="majorHAnsi" w:cs="Times New Roman"/>
        </w:rPr>
        <w:t xml:space="preserve">: it implies the </w:t>
      </w:r>
      <w:r w:rsidR="00281011">
        <w:rPr>
          <w:rFonts w:asciiTheme="majorHAnsi" w:hAnsiTheme="majorHAnsi" w:cs="Times New Roman"/>
        </w:rPr>
        <w:t>monitoring and correcting of beh</w:t>
      </w:r>
      <w:r w:rsidR="002E04A9">
        <w:rPr>
          <w:rFonts w:asciiTheme="majorHAnsi" w:hAnsiTheme="majorHAnsi" w:cs="Times New Roman"/>
        </w:rPr>
        <w:t xml:space="preserve">aviour in relation to some norm or </w:t>
      </w:r>
      <w:r w:rsidR="00281011">
        <w:rPr>
          <w:rFonts w:asciiTheme="majorHAnsi" w:hAnsiTheme="majorHAnsi" w:cs="Times New Roman"/>
        </w:rPr>
        <w:t>standard.</w:t>
      </w:r>
      <w:r w:rsidR="00581F7D">
        <w:rPr>
          <w:rFonts w:asciiTheme="majorHAnsi" w:hAnsiTheme="majorHAnsi" w:cs="Times New Roman"/>
        </w:rPr>
        <w:t xml:space="preserve"> </w:t>
      </w:r>
      <w:r w:rsidR="001F1109">
        <w:rPr>
          <w:rFonts w:asciiTheme="majorHAnsi" w:hAnsiTheme="majorHAnsi" w:cs="Times New Roman"/>
        </w:rPr>
        <w:t>For example, consi</w:t>
      </w:r>
      <w:r w:rsidR="00721617">
        <w:rPr>
          <w:rFonts w:asciiTheme="majorHAnsi" w:hAnsiTheme="majorHAnsi" w:cs="Times New Roman"/>
        </w:rPr>
        <w:t xml:space="preserve">der conversational </w:t>
      </w:r>
      <w:r w:rsidR="007A681A">
        <w:rPr>
          <w:rFonts w:asciiTheme="majorHAnsi" w:hAnsiTheme="majorHAnsi" w:cs="Times New Roman"/>
        </w:rPr>
        <w:t>interaction. In a conversation, you are guided to</w:t>
      </w:r>
      <w:r w:rsidR="00AC171C">
        <w:rPr>
          <w:rFonts w:asciiTheme="majorHAnsi" w:hAnsiTheme="majorHAnsi" w:cs="Times New Roman"/>
        </w:rPr>
        <w:t xml:space="preserve"> maintain a certain distance</w:t>
      </w:r>
      <w:r w:rsidR="004A33E8">
        <w:rPr>
          <w:rFonts w:asciiTheme="majorHAnsi" w:hAnsiTheme="majorHAnsi" w:cs="Times New Roman"/>
        </w:rPr>
        <w:t xml:space="preserve"> from your partner,</w:t>
      </w:r>
      <w:r w:rsidR="00966A3D">
        <w:rPr>
          <w:rFonts w:asciiTheme="majorHAnsi" w:hAnsiTheme="majorHAnsi" w:cs="Times New Roman"/>
        </w:rPr>
        <w:t xml:space="preserve"> for were your </w:t>
      </w:r>
      <w:r w:rsidR="00E91323">
        <w:rPr>
          <w:rFonts w:asciiTheme="majorHAnsi" w:hAnsiTheme="majorHAnsi" w:cs="Times New Roman"/>
        </w:rPr>
        <w:t>partner</w:t>
      </w:r>
      <w:r w:rsidR="00966A3D">
        <w:rPr>
          <w:rFonts w:asciiTheme="majorHAnsi" w:hAnsiTheme="majorHAnsi" w:cs="Times New Roman"/>
        </w:rPr>
        <w:t xml:space="preserve"> to stand to</w:t>
      </w:r>
      <w:r w:rsidR="00F564AF">
        <w:rPr>
          <w:rFonts w:asciiTheme="majorHAnsi" w:hAnsiTheme="majorHAnsi" w:cs="Times New Roman"/>
        </w:rPr>
        <w:t>o</w:t>
      </w:r>
      <w:r w:rsidR="00966A3D">
        <w:rPr>
          <w:rFonts w:asciiTheme="majorHAnsi" w:hAnsiTheme="majorHAnsi" w:cs="Times New Roman"/>
        </w:rPr>
        <w:t xml:space="preserve"> close to you, you would feel discomfited and drawn to step back</w:t>
      </w:r>
      <w:r w:rsidR="00BD2B86">
        <w:rPr>
          <w:rFonts w:asciiTheme="majorHAnsi" w:hAnsiTheme="majorHAnsi" w:cs="Times New Roman"/>
        </w:rPr>
        <w:t xml:space="preserve"> </w:t>
      </w:r>
      <w:r w:rsidR="00C86BC1" w:rsidRPr="00974E17">
        <w:rPr>
          <w:rFonts w:asciiTheme="majorHAnsi" w:hAnsiTheme="majorHAnsi" w:cs="Times New Roman"/>
        </w:rPr>
        <w:fldChar w:fldCharType="begin" w:fldLock="1"/>
      </w:r>
      <w:r w:rsidR="00102776" w:rsidRPr="00974E17">
        <w:rPr>
          <w:rFonts w:asciiTheme="majorHAnsi" w:hAnsiTheme="majorHAnsi" w:cs="Times New Roman"/>
        </w:rPr>
        <w:instrText>ADDIN CSL_CITATION { "citationItems" : [ { "id" : "ITEM-1", "itemData" : { "author" : [ { "dropping-particle" : "", "family" : "Brownstein", "given" : "Michael", "non-dropping-particle" : "", "parse-names" : false, "suffix" : "" }, { "dropping-particle" : "", "family" : "Madva", "given" : "Alex", "non-dropping-particle" : "", "parse-names" : false, "suffix" : "" } ], "container-title" : "Mind &amp; Language", "id" : "ITEM-1", "issue" : "4", "issued" : { "date-parts" : [ [ "2012" ] ] }, "page" : "410-434", "publisher" : "Wiley Online Library", "title" : "The normativity of automaticity", "type" : "article-journal", "volume" : "27" }, "uris" : [ "http://www.mendeley.com/documents/?uuid=60fa52b2-48ef-486c-9ea1-b2cc23714254" ] } ], "mendeley" : { "formattedCitation" : "(Brownstein &amp; Madva, 2012)", "plainTextFormattedCitation" : "(Brownstein &amp; Madva, 2012)", "previouslyFormattedCitation" : "(Brownstein &amp; Madva, 2012)" }, "properties" : { "noteIndex" : 0 }, "schema" : "https://github.com/citation-style-language/schema/raw/master/csl-citation.json" }</w:instrText>
      </w:r>
      <w:r w:rsidR="00C86BC1" w:rsidRPr="00974E17">
        <w:rPr>
          <w:rFonts w:asciiTheme="majorHAnsi" w:hAnsiTheme="majorHAnsi" w:cs="Times New Roman"/>
        </w:rPr>
        <w:fldChar w:fldCharType="separate"/>
      </w:r>
      <w:r w:rsidR="00C86BC1" w:rsidRPr="00974E17">
        <w:rPr>
          <w:rFonts w:asciiTheme="majorHAnsi" w:hAnsiTheme="majorHAnsi" w:cs="Times New Roman"/>
          <w:noProof/>
        </w:rPr>
        <w:t>(Brownstein &amp; Madva, 2012)</w:t>
      </w:r>
      <w:r w:rsidR="00C86BC1" w:rsidRPr="00974E17">
        <w:rPr>
          <w:rFonts w:asciiTheme="majorHAnsi" w:hAnsiTheme="majorHAnsi" w:cs="Times New Roman"/>
        </w:rPr>
        <w:fldChar w:fldCharType="end"/>
      </w:r>
      <w:r w:rsidR="00C86BC1" w:rsidRPr="00974E17">
        <w:rPr>
          <w:rFonts w:asciiTheme="majorHAnsi" w:hAnsiTheme="majorHAnsi" w:cs="Times New Roman"/>
        </w:rPr>
        <w:t xml:space="preserve">. </w:t>
      </w:r>
      <w:r w:rsidR="0076545C">
        <w:rPr>
          <w:rFonts w:asciiTheme="majorHAnsi" w:hAnsiTheme="majorHAnsi" w:cs="Times New Roman"/>
        </w:rPr>
        <w:t>In other words, you</w:t>
      </w:r>
      <w:r w:rsidR="00E57623">
        <w:rPr>
          <w:rFonts w:asciiTheme="majorHAnsi" w:hAnsiTheme="majorHAnsi" w:cs="Times New Roman"/>
        </w:rPr>
        <w:t>r behaviour is guided in the sense that it compensates for deviations from the (culturally specific) standards or norms of conversation.</w:t>
      </w:r>
      <w:r w:rsidR="007E3500">
        <w:rPr>
          <w:rFonts w:asciiTheme="majorHAnsi" w:hAnsiTheme="majorHAnsi" w:cs="Times New Roman"/>
        </w:rPr>
        <w:t xml:space="preserve"> </w:t>
      </w:r>
      <w:r w:rsidR="004F46C9">
        <w:rPr>
          <w:rFonts w:asciiTheme="majorHAnsi" w:hAnsiTheme="majorHAnsi" w:cs="Times New Roman"/>
        </w:rPr>
        <w:t>It follows that for behaviour to be guided there must be regulatory processes for bringing “deviant” behaviour back on track.</w:t>
      </w:r>
    </w:p>
    <w:p w14:paraId="51373058" w14:textId="4E3F67CA" w:rsidR="0055442A" w:rsidRDefault="00BE69BF" w:rsidP="0055442A">
      <w:pPr>
        <w:spacing w:line="360" w:lineRule="auto"/>
        <w:ind w:firstLine="851"/>
        <w:rPr>
          <w:rFonts w:asciiTheme="majorHAnsi" w:hAnsiTheme="majorHAnsi" w:cs="Times New Roman"/>
        </w:rPr>
      </w:pPr>
      <w:r>
        <w:rPr>
          <w:rFonts w:asciiTheme="majorHAnsi" w:hAnsiTheme="majorHAnsi" w:cs="Times New Roman"/>
        </w:rPr>
        <w:t>We use this technical concept of guidance in order to specify what it means for thought to be guided.</w:t>
      </w:r>
      <w:r w:rsidR="0055442A">
        <w:rPr>
          <w:rFonts w:asciiTheme="majorHAnsi" w:hAnsiTheme="majorHAnsi" w:cs="Times New Roman"/>
        </w:rPr>
        <w:t xml:space="preserve"> We </w:t>
      </w:r>
      <w:r w:rsidR="007A5665">
        <w:rPr>
          <w:rFonts w:asciiTheme="majorHAnsi" w:hAnsiTheme="majorHAnsi" w:cs="Times New Roman"/>
        </w:rPr>
        <w:t>propose</w:t>
      </w:r>
      <w:r w:rsidR="00E86E28">
        <w:rPr>
          <w:rFonts w:asciiTheme="majorHAnsi" w:hAnsiTheme="majorHAnsi" w:cs="Times New Roman"/>
        </w:rPr>
        <w:t xml:space="preserve"> that one’s thinking is guided only if one would feel pulled back</w:t>
      </w:r>
      <w:r w:rsidR="009B0B48">
        <w:rPr>
          <w:rFonts w:asciiTheme="majorHAnsi" w:hAnsiTheme="majorHAnsi" w:cs="Times New Roman"/>
        </w:rPr>
        <w:t xml:space="preserve"> to its </w:t>
      </w:r>
      <w:r w:rsidR="00AE3B9F">
        <w:rPr>
          <w:rFonts w:asciiTheme="majorHAnsi" w:hAnsiTheme="majorHAnsi" w:cs="Times New Roman"/>
        </w:rPr>
        <w:t>topic</w:t>
      </w:r>
      <w:r w:rsidR="009B0B48">
        <w:rPr>
          <w:rFonts w:asciiTheme="majorHAnsi" w:hAnsiTheme="majorHAnsi" w:cs="Times New Roman"/>
        </w:rPr>
        <w:t>, were one distracted from it.</w:t>
      </w:r>
      <w:r w:rsidR="008D74CF">
        <w:rPr>
          <w:rFonts w:asciiTheme="majorHAnsi" w:hAnsiTheme="majorHAnsi" w:cs="Times New Roman"/>
        </w:rPr>
        <w:t xml:space="preserve"> </w:t>
      </w:r>
      <w:r w:rsidR="009C79DB">
        <w:rPr>
          <w:rFonts w:asciiTheme="majorHAnsi" w:hAnsiTheme="majorHAnsi" w:cs="Times New Roman"/>
        </w:rPr>
        <w:t xml:space="preserve">We also suppose that thinking can be guided in a variety of ways. </w:t>
      </w:r>
      <w:r w:rsidR="00B478FC">
        <w:rPr>
          <w:rFonts w:asciiTheme="majorHAnsi" w:hAnsiTheme="majorHAnsi" w:cs="Times New Roman"/>
        </w:rPr>
        <w:t>Our thoughts can be guided back to goal-relevant information, as happens when we are goal-directed, or guided back to affectively salient information, as happens when we ruminate.</w:t>
      </w:r>
      <w:r w:rsidR="00E2385F">
        <w:rPr>
          <w:rFonts w:asciiTheme="majorHAnsi" w:hAnsiTheme="majorHAnsi" w:cs="Times New Roman"/>
        </w:rPr>
        <w:t xml:space="preserve"> Although different </w:t>
      </w:r>
      <w:r w:rsidR="00A61C67">
        <w:rPr>
          <w:rFonts w:asciiTheme="majorHAnsi" w:hAnsiTheme="majorHAnsi" w:cs="Times New Roman"/>
        </w:rPr>
        <w:t>neurocognitive processes may underlie these two kinds of thinking, we</w:t>
      </w:r>
      <w:r w:rsidR="007142F5">
        <w:rPr>
          <w:rFonts w:asciiTheme="majorHAnsi" w:hAnsiTheme="majorHAnsi" w:cs="Times New Roman"/>
        </w:rPr>
        <w:t xml:space="preserve"> argue that </w:t>
      </w:r>
      <w:r w:rsidR="00AE3986">
        <w:rPr>
          <w:rFonts w:asciiTheme="majorHAnsi" w:hAnsiTheme="majorHAnsi" w:cs="Times New Roman"/>
        </w:rPr>
        <w:t>both kinds implement guidance in our technical sense.</w:t>
      </w:r>
    </w:p>
    <w:p w14:paraId="457C0C6D" w14:textId="21F21961" w:rsidR="00672644" w:rsidRDefault="00747387" w:rsidP="00731157">
      <w:pPr>
        <w:spacing w:line="360" w:lineRule="auto"/>
        <w:ind w:firstLine="851"/>
        <w:rPr>
          <w:rFonts w:asciiTheme="majorHAnsi" w:hAnsiTheme="majorHAnsi" w:cs="Times New Roman"/>
        </w:rPr>
      </w:pPr>
      <w:r>
        <w:rPr>
          <w:rFonts w:asciiTheme="majorHAnsi" w:hAnsiTheme="majorHAnsi" w:cs="Times New Roman"/>
        </w:rPr>
        <w:t>Consider goal-directed thinking</w:t>
      </w:r>
      <w:r w:rsidR="00F13077">
        <w:rPr>
          <w:rFonts w:asciiTheme="majorHAnsi" w:hAnsiTheme="majorHAnsi" w:cs="Times New Roman"/>
        </w:rPr>
        <w:t xml:space="preserve">. </w:t>
      </w:r>
      <w:r w:rsidR="006F693F">
        <w:rPr>
          <w:rFonts w:asciiTheme="majorHAnsi" w:hAnsiTheme="majorHAnsi" w:cs="Times New Roman"/>
        </w:rPr>
        <w:t>In goal-directed thinking, one would feel pulled back</w:t>
      </w:r>
      <w:r w:rsidR="009C3176">
        <w:rPr>
          <w:rFonts w:asciiTheme="majorHAnsi" w:hAnsiTheme="majorHAnsi" w:cs="Times New Roman"/>
        </w:rPr>
        <w:t xml:space="preserve"> to </w:t>
      </w:r>
      <w:r w:rsidR="00BC3F09">
        <w:rPr>
          <w:rFonts w:asciiTheme="majorHAnsi" w:hAnsiTheme="majorHAnsi" w:cs="Times New Roman"/>
        </w:rPr>
        <w:t>pursuing the</w:t>
      </w:r>
      <w:r w:rsidR="009C3176">
        <w:rPr>
          <w:rFonts w:asciiTheme="majorHAnsi" w:hAnsiTheme="majorHAnsi" w:cs="Times New Roman"/>
        </w:rPr>
        <w:t xml:space="preserve"> goal</w:t>
      </w:r>
      <w:r w:rsidR="006F693F">
        <w:rPr>
          <w:rFonts w:asciiTheme="majorHAnsi" w:hAnsiTheme="majorHAnsi" w:cs="Times New Roman"/>
        </w:rPr>
        <w:t xml:space="preserve"> were one to focus on information that seems irrelevant to </w:t>
      </w:r>
      <w:r w:rsidR="00BC3F09">
        <w:rPr>
          <w:rFonts w:asciiTheme="majorHAnsi" w:hAnsiTheme="majorHAnsi" w:cs="Times New Roman"/>
        </w:rPr>
        <w:t>it</w:t>
      </w:r>
      <w:r w:rsidR="00731157">
        <w:rPr>
          <w:rFonts w:asciiTheme="majorHAnsi" w:hAnsiTheme="majorHAnsi" w:cs="Times New Roman"/>
        </w:rPr>
        <w:t xml:space="preserve">. </w:t>
      </w:r>
      <w:r w:rsidR="009F2537" w:rsidRPr="00974E17">
        <w:rPr>
          <w:rFonts w:asciiTheme="majorHAnsi" w:hAnsiTheme="majorHAnsi" w:cs="Times New Roman"/>
        </w:rPr>
        <w:t>Imagine a mathematician intently constructing a proof in a busy library. Her attentiveness manifests partly in how her attention is guided back from distractors. Were she to become momentarily distracted by students shuffling their papers</w:t>
      </w:r>
      <w:r w:rsidR="008923AC">
        <w:rPr>
          <w:rFonts w:asciiTheme="majorHAnsi" w:hAnsiTheme="majorHAnsi" w:cs="Times New Roman"/>
        </w:rPr>
        <w:t>, she would</w:t>
      </w:r>
      <w:r w:rsidR="009C08D0">
        <w:rPr>
          <w:rFonts w:asciiTheme="majorHAnsi" w:hAnsiTheme="majorHAnsi" w:cs="Times New Roman"/>
        </w:rPr>
        <w:t xml:space="preserve"> likely</w:t>
      </w:r>
      <w:r w:rsidR="00352BE2">
        <w:rPr>
          <w:rFonts w:asciiTheme="majorHAnsi" w:hAnsiTheme="majorHAnsi" w:cs="Times New Roman"/>
        </w:rPr>
        <w:t xml:space="preserve"> feel frustrated and </w:t>
      </w:r>
      <w:r w:rsidR="00B21337">
        <w:rPr>
          <w:rFonts w:asciiTheme="majorHAnsi" w:hAnsiTheme="majorHAnsi" w:cs="Times New Roman"/>
        </w:rPr>
        <w:t>pulled back to her work.</w:t>
      </w:r>
      <w:r w:rsidR="00412519">
        <w:rPr>
          <w:rFonts w:asciiTheme="majorHAnsi" w:hAnsiTheme="majorHAnsi" w:cs="Times New Roman"/>
        </w:rPr>
        <w:t xml:space="preserve"> Thu</w:t>
      </w:r>
      <w:r w:rsidR="006E28B4">
        <w:rPr>
          <w:rFonts w:asciiTheme="majorHAnsi" w:hAnsiTheme="majorHAnsi" w:cs="Times New Roman"/>
        </w:rPr>
        <w:t>s her mental activ</w:t>
      </w:r>
      <w:r w:rsidR="00C34F34">
        <w:rPr>
          <w:rFonts w:asciiTheme="majorHAnsi" w:hAnsiTheme="majorHAnsi" w:cs="Times New Roman"/>
        </w:rPr>
        <w:t>ity is guided in its being regulated in relation to her goal.</w:t>
      </w:r>
    </w:p>
    <w:p w14:paraId="5B7BDEFB" w14:textId="5BF746FB" w:rsidR="004904F2" w:rsidRDefault="004A7F9E" w:rsidP="00731157">
      <w:pPr>
        <w:spacing w:line="360" w:lineRule="auto"/>
        <w:ind w:firstLine="851"/>
        <w:rPr>
          <w:rFonts w:asciiTheme="majorHAnsi" w:hAnsiTheme="majorHAnsi" w:cs="Times New Roman"/>
        </w:rPr>
      </w:pPr>
      <w:r>
        <w:rPr>
          <w:rFonts w:asciiTheme="majorHAnsi" w:hAnsiTheme="majorHAnsi" w:cs="Times New Roman"/>
        </w:rPr>
        <w:t>We hypothesize that rumination also</w:t>
      </w:r>
      <w:r w:rsidR="007F0C48">
        <w:rPr>
          <w:rFonts w:asciiTheme="majorHAnsi" w:hAnsiTheme="majorHAnsi" w:cs="Times New Roman"/>
        </w:rPr>
        <w:t xml:space="preserve"> is</w:t>
      </w:r>
      <w:r>
        <w:rPr>
          <w:rFonts w:asciiTheme="majorHAnsi" w:hAnsiTheme="majorHAnsi" w:cs="Times New Roman"/>
        </w:rPr>
        <w:t xml:space="preserve"> guided. </w:t>
      </w:r>
      <w:r w:rsidR="005410B3">
        <w:rPr>
          <w:rFonts w:asciiTheme="majorHAnsi" w:hAnsiTheme="majorHAnsi" w:cs="Times New Roman"/>
        </w:rPr>
        <w:t>We predict</w:t>
      </w:r>
      <w:r w:rsidR="0035740D">
        <w:rPr>
          <w:rFonts w:asciiTheme="majorHAnsi" w:hAnsiTheme="majorHAnsi" w:cs="Times New Roman"/>
        </w:rPr>
        <w:t xml:space="preserve"> that individuals who break</w:t>
      </w:r>
      <w:r w:rsidR="00560F45">
        <w:rPr>
          <w:rFonts w:asciiTheme="majorHAnsi" w:hAnsiTheme="majorHAnsi" w:cs="Times New Roman"/>
        </w:rPr>
        <w:t xml:space="preserve"> away</w:t>
      </w:r>
      <w:r w:rsidR="0035740D">
        <w:rPr>
          <w:rFonts w:asciiTheme="majorHAnsi" w:hAnsiTheme="majorHAnsi" w:cs="Times New Roman"/>
        </w:rPr>
        <w:t xml:space="preserve"> from their ruminative thoughts will feel pulled or drawn back to them.</w:t>
      </w:r>
      <w:r w:rsidR="00423BF1">
        <w:rPr>
          <w:rFonts w:asciiTheme="majorHAnsi" w:hAnsiTheme="majorHAnsi" w:cs="Times New Roman"/>
        </w:rPr>
        <w:t xml:space="preserve"> </w:t>
      </w:r>
      <w:r w:rsidR="004904F2">
        <w:rPr>
          <w:rFonts w:asciiTheme="majorHAnsi" w:hAnsiTheme="majorHAnsi" w:cs="Times New Roman"/>
        </w:rPr>
        <w:t xml:space="preserve">For </w:t>
      </w:r>
      <w:r w:rsidR="002E2CB8">
        <w:rPr>
          <w:rFonts w:asciiTheme="majorHAnsi" w:hAnsiTheme="majorHAnsi" w:cs="Times New Roman"/>
        </w:rPr>
        <w:t>thinking</w:t>
      </w:r>
      <w:r w:rsidR="004904F2">
        <w:rPr>
          <w:rFonts w:asciiTheme="majorHAnsi" w:hAnsiTheme="majorHAnsi" w:cs="Times New Roman"/>
        </w:rPr>
        <w:t xml:space="preserve"> to be pulled or drawn back</w:t>
      </w:r>
      <w:r w:rsidR="005264D7">
        <w:rPr>
          <w:rFonts w:asciiTheme="majorHAnsi" w:hAnsiTheme="majorHAnsi" w:cs="Times New Roman"/>
        </w:rPr>
        <w:t xml:space="preserve"> to a </w:t>
      </w:r>
      <w:r w:rsidR="00075BC9">
        <w:rPr>
          <w:rFonts w:asciiTheme="majorHAnsi" w:hAnsiTheme="majorHAnsi" w:cs="Times New Roman"/>
        </w:rPr>
        <w:t>particular</w:t>
      </w:r>
      <w:r w:rsidR="005264D7">
        <w:rPr>
          <w:rFonts w:asciiTheme="majorHAnsi" w:hAnsiTheme="majorHAnsi" w:cs="Times New Roman"/>
        </w:rPr>
        <w:t xml:space="preserve"> focus</w:t>
      </w:r>
      <w:r w:rsidR="00FF504B">
        <w:rPr>
          <w:rFonts w:asciiTheme="majorHAnsi" w:hAnsiTheme="majorHAnsi" w:cs="Times New Roman"/>
        </w:rPr>
        <w:t xml:space="preserve"> </w:t>
      </w:r>
      <w:r w:rsidR="00075BC9">
        <w:rPr>
          <w:rFonts w:asciiTheme="majorHAnsi" w:hAnsiTheme="majorHAnsi" w:cs="Times New Roman"/>
        </w:rPr>
        <w:t>in this way is</w:t>
      </w:r>
      <w:r w:rsidR="00FF504B">
        <w:rPr>
          <w:rFonts w:asciiTheme="majorHAnsi" w:hAnsiTheme="majorHAnsi" w:cs="Times New Roman"/>
        </w:rPr>
        <w:t xml:space="preserve"> precisely for it to be counterfactually regulated and thus guided.</w:t>
      </w:r>
    </w:p>
    <w:p w14:paraId="0C93F859" w14:textId="77777777" w:rsidR="002C17F7" w:rsidRDefault="00686F26" w:rsidP="00E61237">
      <w:pPr>
        <w:spacing w:line="360" w:lineRule="auto"/>
        <w:ind w:firstLine="851"/>
        <w:rPr>
          <w:rFonts w:asciiTheme="majorHAnsi" w:hAnsiTheme="majorHAnsi" w:cs="Times New Roman"/>
        </w:rPr>
      </w:pPr>
      <w:r>
        <w:rPr>
          <w:rFonts w:asciiTheme="majorHAnsi" w:hAnsiTheme="majorHAnsi" w:cs="Times New Roman"/>
        </w:rPr>
        <w:t>Our hypothesis that rumination is guided does not entail that it has the same psychological and neural profile as goal-directed attention</w:t>
      </w:r>
      <w:r w:rsidR="002A4805">
        <w:rPr>
          <w:rFonts w:asciiTheme="majorHAnsi" w:hAnsiTheme="majorHAnsi" w:cs="Times New Roman"/>
        </w:rPr>
        <w:t xml:space="preserve"> (Table 1). </w:t>
      </w:r>
      <w:r w:rsidR="00391F2A">
        <w:rPr>
          <w:rFonts w:asciiTheme="majorHAnsi" w:hAnsiTheme="majorHAnsi" w:cs="Times New Roman"/>
        </w:rPr>
        <w:t xml:space="preserve">On the contrary, as mentioned above, </w:t>
      </w:r>
      <w:r w:rsidR="00F57E72">
        <w:rPr>
          <w:rFonts w:asciiTheme="majorHAnsi" w:hAnsiTheme="majorHAnsi" w:cs="Times New Roman"/>
        </w:rPr>
        <w:t xml:space="preserve">the genus “guided thought” allows for </w:t>
      </w:r>
      <w:r w:rsidR="000B2978">
        <w:rPr>
          <w:rFonts w:asciiTheme="majorHAnsi" w:hAnsiTheme="majorHAnsi" w:cs="Times New Roman"/>
        </w:rPr>
        <w:t>there being different species of guided</w:t>
      </w:r>
      <w:r w:rsidR="0028045C">
        <w:rPr>
          <w:rFonts w:asciiTheme="majorHAnsi" w:hAnsiTheme="majorHAnsi" w:cs="Times New Roman"/>
        </w:rPr>
        <w:t xml:space="preserve"> thinking</w:t>
      </w:r>
      <w:r w:rsidR="007C0FE4">
        <w:rPr>
          <w:rFonts w:asciiTheme="majorHAnsi" w:hAnsiTheme="majorHAnsi" w:cs="Times New Roman"/>
        </w:rPr>
        <w:t xml:space="preserve"> that are</w:t>
      </w:r>
      <w:r w:rsidR="00F15281">
        <w:rPr>
          <w:rFonts w:asciiTheme="majorHAnsi" w:hAnsiTheme="majorHAnsi" w:cs="Times New Roman"/>
        </w:rPr>
        <w:t xml:space="preserve"> subserved by different brain processes.</w:t>
      </w:r>
      <w:r w:rsidR="00721E47">
        <w:rPr>
          <w:rFonts w:asciiTheme="majorHAnsi" w:hAnsiTheme="majorHAnsi" w:cs="Times New Roman"/>
        </w:rPr>
        <w:t xml:space="preserve"> For example, </w:t>
      </w:r>
      <w:r w:rsidR="007974B1">
        <w:rPr>
          <w:rFonts w:asciiTheme="majorHAnsi" w:hAnsiTheme="majorHAnsi" w:cs="Times New Roman"/>
        </w:rPr>
        <w:t>top-down cognitive control processes</w:t>
      </w:r>
      <w:r w:rsidR="008270FC">
        <w:rPr>
          <w:rFonts w:asciiTheme="majorHAnsi" w:hAnsiTheme="majorHAnsi" w:cs="Times New Roman"/>
        </w:rPr>
        <w:t xml:space="preserve"> appear to be largely responsible for the guidance of goal-directed thought</w:t>
      </w:r>
      <w:r w:rsidR="006C5C47">
        <w:rPr>
          <w:rFonts w:asciiTheme="majorHAnsi" w:hAnsiTheme="majorHAnsi" w:cs="Times New Roman"/>
        </w:rPr>
        <w:t xml:space="preserve"> </w:t>
      </w:r>
      <w:r w:rsidR="002C3441" w:rsidRPr="00974E17">
        <w:rPr>
          <w:rFonts w:asciiTheme="majorHAnsi" w:hAnsiTheme="majorHAnsi" w:cs="Times New Roman"/>
        </w:rPr>
        <w:fldChar w:fldCharType="begin" w:fldLock="1"/>
      </w:r>
      <w:r w:rsidR="00A813A9" w:rsidRPr="00974E17">
        <w:rPr>
          <w:rFonts w:asciiTheme="majorHAnsi" w:hAnsiTheme="majorHAnsi" w:cs="Times New Roman"/>
        </w:rPr>
        <w:instrText>ADDIN CSL_CITATION { "citationItems" : [ { "id" : "ITEM-1", "itemData" : { "DOI" : "10.1038/nrn755", "ISBN" : "1471-003X (Print)\\n1471-003X (Linking)", "ISSN" : "1471-003X", "PMID" : "11994752", "abstract" : "We review evidence for partially segregated networks of brain areas that carry out different attentional functions. One system, which includes parts of the intraparietal cortex and superior frontal cortex, is involved in preparing and applying goal-directed (top-down) selection for stimuli and responses. This system is also modulated by the detection of stimuli. The other system, which includes the temporoparietal cortex and inferior frontal cortex, and is largely lateralized to the right hemisphere, is not involved in top-down selection. Instead, this system is specialized for the detection of behaviourally relevant stimuli, particularly when they are salient or unexpected. This ventral frontoparietal network works as a 'circuit breaker' for the dorsal system, directing attention to salient events. Both attentional systems interact during normal vision, and both are disrupted in unilateral spatial neglect.", "author" : [ { "dropping-particle" : "", "family" : "Corbetta", "given" : "Maurizio", "non-dropping-particle" : "", "parse-names" : false, "suffix" : "" }, { "dropping-particle" : "", "family" : "Shulman", "given" : "Gordon L", "non-dropping-particle" : "", "parse-names" : false, "suffix" : "" } ], "container-title" : "Nature reviews neuroscience", "id" : "ITEM-1", "issue" : "3", "issued" : { "date-parts" : [ [ "2002" ] ] }, "page" : "201-15", "title" : "Control of goal-directed and stimulus-driven attention in the brain.", "type" : "article-journal", "volume" : "3" }, "prefix" : "e.g.", "uris" : [ "http://www.mendeley.com/documents/?uuid=893bac4c-9f9d-40a3-8f9e-c700d779e4c9" ] }, { "id" : "ITEM-2", "itemData" : { "DOI" : "10.3758/BF03196323", "ISBN" : "1069-9384", "ISSN" : "1069-9384", "PMID" : "12613671", "abstract" : "We provide an \"executive-attention\" framework for organizing the cognitive neuroscience research on the constructs of working-memory capacity (WMC), general fluid intelligence, and prefrontal cortex (PFC) function. Rather than provide a novel theory of PFC function, we synthesize a wealth of single-cell, brain-imaging, and neuropsychological research through the lens of our theory of normal individual differences in WMC and attention control (Engle, Kane, &amp; Tuholski, 1999; Engle, Tuholski, Laughlin, &amp; Conway, 1999). Our critical review confirms the prevalent view that dorsolateral PFC circuitry is critical to executive-attention functions. Moreover, although the dorsolateral PFC is but one critical structure in a network of anterior and posterior \"attention control\" areas, it does have a unique executive-attention role in actively maintaining access to stimulus representations and goals in interference-rich contexts. Our review suggests the utility of an executive-attention framework for guiding future research on both PFC function and cognitive control.", "author" : [ { "dropping-particle" : "", "family" : "Kane", "given" : "Michael J", "non-dropping-particle" : "", "parse-names" : false, "suffix" : "" }, { "dropping-particle" : "", "family" : "Engle", "given" : "Randall W", "non-dropping-particle" : "", "parse-names" : false, "suffix" : "" } ], "container-title" : "Psychonomic bulletin &amp; review", "id" : "ITEM-2", "issue" : "4", "issued" : { "date-parts" : [ [ "2002" ] ] }, "page" : "637-671", "title" : "The role of prefrontal cortex in working-memory capacity, executive attention, and general fluid intelligence: an individual-differences perspective.", "type" : "article-journal", "volume" : "9" }, "uris" : [ "http://www.mendeley.com/documents/?uuid=8bc25e0a-60ba-46da-8667-613a31e7df7e" ] } ], "mendeley" : { "formattedCitation" : "(e.g. Corbetta &amp; Shulman, 2002; Kane &amp; Engle, 2002)", "plainTextFormattedCitation" : "(e.g. Corbetta &amp; Shulman, 2002; Kane &amp; Engle, 2002)", "previouslyFormattedCitation" : "(e.g. Corbetta &amp; Shulman, 2002; Kane &amp; Engle, 2002)" }, "properties" : { "noteIndex" : 0 }, "schema" : "https://github.com/citation-style-language/schema/raw/master/csl-citation.json" }</w:instrText>
      </w:r>
      <w:r w:rsidR="002C3441" w:rsidRPr="00974E17">
        <w:rPr>
          <w:rFonts w:asciiTheme="majorHAnsi" w:hAnsiTheme="majorHAnsi" w:cs="Times New Roman"/>
        </w:rPr>
        <w:fldChar w:fldCharType="separate"/>
      </w:r>
      <w:r w:rsidR="002C3441" w:rsidRPr="00974E17">
        <w:rPr>
          <w:rFonts w:asciiTheme="majorHAnsi" w:hAnsiTheme="majorHAnsi" w:cs="Times New Roman"/>
          <w:noProof/>
        </w:rPr>
        <w:t>(e.g. Corbetta &amp; Shulman, 2002; Kane &amp; Engle, 2002)</w:t>
      </w:r>
      <w:r w:rsidR="002C3441" w:rsidRPr="00974E17">
        <w:rPr>
          <w:rFonts w:asciiTheme="majorHAnsi" w:hAnsiTheme="majorHAnsi" w:cs="Times New Roman"/>
        </w:rPr>
        <w:fldChar w:fldCharType="end"/>
      </w:r>
      <w:r w:rsidR="00A66824">
        <w:rPr>
          <w:rFonts w:asciiTheme="majorHAnsi" w:hAnsiTheme="majorHAnsi" w:cs="Times New Roman"/>
        </w:rPr>
        <w:t>, whereas</w:t>
      </w:r>
      <w:r w:rsidR="00254A0C">
        <w:rPr>
          <w:rFonts w:asciiTheme="majorHAnsi" w:hAnsiTheme="majorHAnsi" w:cs="Times New Roman"/>
        </w:rPr>
        <w:t xml:space="preserve"> affective biases</w:t>
      </w:r>
      <w:r w:rsidR="005C5CFE">
        <w:rPr>
          <w:rFonts w:asciiTheme="majorHAnsi" w:hAnsiTheme="majorHAnsi" w:cs="Times New Roman"/>
        </w:rPr>
        <w:t xml:space="preserve"> of attention and memory</w:t>
      </w:r>
      <w:r w:rsidR="006C0999">
        <w:rPr>
          <w:rFonts w:asciiTheme="majorHAnsi" w:hAnsiTheme="majorHAnsi" w:cs="Times New Roman"/>
        </w:rPr>
        <w:t xml:space="preserve"> </w:t>
      </w:r>
      <w:r w:rsidR="00697E24" w:rsidRPr="00974E17">
        <w:rPr>
          <w:rFonts w:asciiTheme="majorHAnsi" w:hAnsiTheme="majorHAnsi" w:cs="Times New Roman"/>
        </w:rPr>
        <w:fldChar w:fldCharType="begin" w:fldLock="1"/>
      </w:r>
      <w:r w:rsidR="00E530D9" w:rsidRPr="00974E17">
        <w:rPr>
          <w:rFonts w:asciiTheme="majorHAnsi" w:hAnsiTheme="majorHAnsi" w:cs="Times New Roman"/>
        </w:rPr>
        <w:instrText>ADDIN CSL_CITATION { "citationItems" : [ { "id" : "ITEM-1", "itemData" : { "author" : [ { "dropping-particle" : "", "family" : "Todd", "given" : "Rebecca M", "non-dropping-particle" : "", "parse-names" : false, "suffix" : "" }, { "dropping-particle" : "", "family" : "Cunningham", "given" : "William A", "non-dropping-particle" : "", "parse-names" : false, "suffix" : "" }, { "dropping-particle" : "", "family" : "Anderson", "given" : "Adam K", "non-dropping-particle" : "", "parse-names" : false, "suffix" : "" }, { "dropping-particle" : "", "family" : "Thompson", "given" : "Evan", "non-dropping-particle" : "", "parse-names" : false, "suffix" : "" } ], "container-title" : "Trends in cognitive sciences", "id" : "ITEM-1", "issue" : "7", "issued" : { "date-parts" : [ [ "2012" ] ] }, "page" : "365-372", "publisher" : "Elsevier", "title" : "Affect-biased attention as emotion regulation", "type" : "article-journal", "volume" : "16" }, "uris" : [ "http://www.mendeley.com/documents/?uuid=ccf6d1f4-35bc-467b-b1a9-a6d04b901dc7" ] } ], "mendeley" : { "formattedCitation" : "(Todd, Cunningham, Anderson, &amp; Thompson, 2012)", "plainTextFormattedCitation" : "(Todd, Cunningham, Anderson, &amp; Thompson, 2012)", "previouslyFormattedCitation" : "(Todd, Cunningham, Anderson, &amp; Thompson, 2012)" }, "properties" : { "noteIndex" : 0 }, "schema" : "https://github.com/citation-style-language/schema/raw/master/csl-citation.json" }</w:instrText>
      </w:r>
      <w:r w:rsidR="00697E24" w:rsidRPr="00974E17">
        <w:rPr>
          <w:rFonts w:asciiTheme="majorHAnsi" w:hAnsiTheme="majorHAnsi" w:cs="Times New Roman"/>
        </w:rPr>
        <w:fldChar w:fldCharType="separate"/>
      </w:r>
      <w:r w:rsidR="00697E24" w:rsidRPr="00974E17">
        <w:rPr>
          <w:rFonts w:asciiTheme="majorHAnsi" w:hAnsiTheme="majorHAnsi" w:cs="Times New Roman"/>
          <w:noProof/>
        </w:rPr>
        <w:t>(Todd, Cunningham, Anderson, &amp; Thompson, 2012)</w:t>
      </w:r>
      <w:r w:rsidR="00697E24" w:rsidRPr="00974E17">
        <w:rPr>
          <w:rFonts w:asciiTheme="majorHAnsi" w:hAnsiTheme="majorHAnsi" w:cs="Times New Roman"/>
        </w:rPr>
        <w:fldChar w:fldCharType="end"/>
      </w:r>
      <w:r w:rsidR="0067516B" w:rsidRPr="00974E17">
        <w:rPr>
          <w:rFonts w:asciiTheme="majorHAnsi" w:hAnsiTheme="majorHAnsi" w:cs="Times New Roman"/>
        </w:rPr>
        <w:t xml:space="preserve"> likely </w:t>
      </w:r>
      <w:r w:rsidR="001843F9">
        <w:rPr>
          <w:rFonts w:asciiTheme="majorHAnsi" w:hAnsiTheme="majorHAnsi" w:cs="Times New Roman"/>
        </w:rPr>
        <w:t xml:space="preserve">play a strong role in </w:t>
      </w:r>
      <w:r w:rsidR="00E56E02">
        <w:rPr>
          <w:rFonts w:asciiTheme="majorHAnsi" w:hAnsiTheme="majorHAnsi" w:cs="Times New Roman"/>
        </w:rPr>
        <w:t>one’s being guided toward ruminative thoughts.</w:t>
      </w:r>
      <w:r w:rsidR="005A2781">
        <w:rPr>
          <w:rFonts w:asciiTheme="majorHAnsi" w:hAnsiTheme="majorHAnsi" w:cs="Times New Roman"/>
        </w:rPr>
        <w:t xml:space="preserve"> Furthermore, goal-directed attention is paradigmatically voluntary</w:t>
      </w:r>
      <w:r w:rsidR="00424055">
        <w:rPr>
          <w:rFonts w:asciiTheme="majorHAnsi" w:hAnsiTheme="majorHAnsi" w:cs="Times New Roman"/>
        </w:rPr>
        <w:t xml:space="preserve">, whereas rumination typically is involuntary. </w:t>
      </w:r>
      <w:r w:rsidR="002C560E">
        <w:rPr>
          <w:rFonts w:asciiTheme="majorHAnsi" w:hAnsiTheme="majorHAnsi" w:cs="Times New Roman"/>
        </w:rPr>
        <w:t xml:space="preserve">The ruminator might complain, “I don’t want to think about distressing thoughts; they just keep pulling me back in.” </w:t>
      </w:r>
      <w:r w:rsidR="0047694D">
        <w:rPr>
          <w:rFonts w:asciiTheme="majorHAnsi" w:hAnsiTheme="majorHAnsi" w:cs="Times New Roman"/>
        </w:rPr>
        <w:t xml:space="preserve">Nevertheless, we </w:t>
      </w:r>
      <w:r w:rsidR="00A5469F">
        <w:rPr>
          <w:rFonts w:asciiTheme="majorHAnsi" w:hAnsiTheme="majorHAnsi" w:cs="Times New Roman"/>
        </w:rPr>
        <w:t>propose that rumination and goal-directed attention are both guided in our technical sense</w:t>
      </w:r>
      <w:r w:rsidR="00B012A0">
        <w:rPr>
          <w:rFonts w:asciiTheme="majorHAnsi" w:hAnsiTheme="majorHAnsi" w:cs="Times New Roman"/>
        </w:rPr>
        <w:t>: in either case, if individuals were mentally distracted from their current focus, they would feel their thoughts pulled back to it.</w:t>
      </w:r>
      <w:r w:rsidR="00A519B7">
        <w:rPr>
          <w:rFonts w:asciiTheme="majorHAnsi" w:hAnsiTheme="majorHAnsi" w:cs="Times New Roman"/>
        </w:rPr>
        <w:t xml:space="preserve"> </w:t>
      </w:r>
    </w:p>
    <w:p w14:paraId="5D18C62F" w14:textId="3A3CB085" w:rsidR="00276BD0" w:rsidRDefault="00CC41D9" w:rsidP="00E61237">
      <w:pPr>
        <w:spacing w:line="360" w:lineRule="auto"/>
        <w:ind w:firstLine="851"/>
        <w:rPr>
          <w:rFonts w:asciiTheme="majorHAnsi" w:hAnsiTheme="majorHAnsi" w:cs="Times New Roman"/>
        </w:rPr>
      </w:pPr>
      <w:r>
        <w:rPr>
          <w:rFonts w:asciiTheme="majorHAnsi" w:hAnsiTheme="majorHAnsi" w:cs="Times New Roman"/>
        </w:rPr>
        <w:t>That goal-directed</w:t>
      </w:r>
      <w:r w:rsidR="00B325AF">
        <w:rPr>
          <w:rFonts w:asciiTheme="majorHAnsi" w:hAnsiTheme="majorHAnsi" w:cs="Times New Roman"/>
        </w:rPr>
        <w:t xml:space="preserve"> </w:t>
      </w:r>
      <w:r w:rsidR="00262775">
        <w:rPr>
          <w:rFonts w:asciiTheme="majorHAnsi" w:hAnsiTheme="majorHAnsi" w:cs="Times New Roman"/>
        </w:rPr>
        <w:t>thought</w:t>
      </w:r>
      <w:r w:rsidR="002C17F7">
        <w:rPr>
          <w:rFonts w:asciiTheme="majorHAnsi" w:hAnsiTheme="majorHAnsi" w:cs="Times New Roman"/>
        </w:rPr>
        <w:t xml:space="preserve"> and rumination are both guided explains </w:t>
      </w:r>
      <w:r w:rsidR="00565A55">
        <w:rPr>
          <w:rFonts w:asciiTheme="majorHAnsi" w:hAnsiTheme="majorHAnsi" w:cs="Times New Roman"/>
        </w:rPr>
        <w:t>why</w:t>
      </w:r>
      <w:r w:rsidR="002C17F7">
        <w:rPr>
          <w:rFonts w:asciiTheme="majorHAnsi" w:hAnsiTheme="majorHAnsi" w:cs="Times New Roman"/>
        </w:rPr>
        <w:t xml:space="preserve"> both </w:t>
      </w:r>
      <w:r w:rsidR="00B25AF7">
        <w:rPr>
          <w:rFonts w:asciiTheme="majorHAnsi" w:hAnsiTheme="majorHAnsi" w:cs="Times New Roman"/>
        </w:rPr>
        <w:t xml:space="preserve">kinds of thinking </w:t>
      </w:r>
      <w:r w:rsidR="002C17F7">
        <w:rPr>
          <w:rFonts w:asciiTheme="majorHAnsi" w:hAnsiTheme="majorHAnsi" w:cs="Times New Roman"/>
        </w:rPr>
        <w:t>are dynamically stable</w:t>
      </w:r>
      <w:r w:rsidR="005F2C08">
        <w:rPr>
          <w:rFonts w:asciiTheme="majorHAnsi" w:hAnsiTheme="majorHAnsi" w:cs="Times New Roman"/>
        </w:rPr>
        <w:t xml:space="preserve">. </w:t>
      </w:r>
      <w:r w:rsidR="00A56FD2">
        <w:rPr>
          <w:rFonts w:asciiTheme="majorHAnsi" w:hAnsiTheme="majorHAnsi" w:cs="Times New Roman"/>
        </w:rPr>
        <w:t>Our thoughts remain fixed on a restricted set of information because they are guided to remain there.</w:t>
      </w:r>
      <w:r w:rsidR="009D2224">
        <w:rPr>
          <w:rFonts w:asciiTheme="majorHAnsi" w:hAnsiTheme="majorHAnsi" w:cs="Times New Roman"/>
        </w:rPr>
        <w:t xml:space="preserve"> </w:t>
      </w:r>
    </w:p>
    <w:p w14:paraId="2091CA21" w14:textId="43B1B62C" w:rsidR="00032CB0" w:rsidRDefault="00325576" w:rsidP="00705766">
      <w:pPr>
        <w:spacing w:line="360" w:lineRule="auto"/>
        <w:ind w:firstLine="851"/>
        <w:rPr>
          <w:rFonts w:asciiTheme="majorHAnsi" w:hAnsiTheme="majorHAnsi" w:cs="Times New Roman"/>
        </w:rPr>
      </w:pPr>
      <w:r>
        <w:rPr>
          <w:rFonts w:asciiTheme="majorHAnsi" w:hAnsiTheme="majorHAnsi" w:cs="Times New Roman"/>
        </w:rPr>
        <w:t xml:space="preserve">In contrast, we define </w:t>
      </w:r>
      <w:r w:rsidR="00294328">
        <w:rPr>
          <w:rFonts w:asciiTheme="majorHAnsi" w:hAnsiTheme="majorHAnsi" w:cs="Times New Roman"/>
        </w:rPr>
        <w:t xml:space="preserve">mind-wandering as unguided thinking </w:t>
      </w:r>
      <w:r w:rsidR="00E530D9" w:rsidRPr="00EE21CB">
        <w:rPr>
          <w:rFonts w:asciiTheme="majorHAnsi" w:hAnsiTheme="majorHAnsi" w:cs="Times New Roman"/>
        </w:rPr>
        <w:fldChar w:fldCharType="begin" w:fldLock="1"/>
      </w:r>
      <w:r w:rsidR="00261718" w:rsidRPr="00EE21CB">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"uris" : [ "http://www.mendeley.com/documents/?uuid=e2e38958-3f9e-4366-97a6-e6454c9157ab" ] } ], "mendeley" : { "formattedCitation" : "(Irving, 2015)", "plainTextFormattedCitation" : "(Irving, 2015)", "previouslyFormattedCitation" : "(Irving, 2015)" }, "properties" : { "noteIndex" : 0 }, "schema" : "https://github.com/citation-style-language/schema/raw/master/csl-citation.json" }</w:instrText>
      </w:r>
      <w:r w:rsidR="00E530D9" w:rsidRPr="00EE21CB">
        <w:rPr>
          <w:rFonts w:asciiTheme="majorHAnsi" w:hAnsiTheme="majorHAnsi" w:cs="Times New Roman"/>
        </w:rPr>
        <w:fldChar w:fldCharType="separate"/>
      </w:r>
      <w:r w:rsidR="00E530D9" w:rsidRPr="00EE21CB">
        <w:rPr>
          <w:rFonts w:asciiTheme="majorHAnsi" w:hAnsiTheme="majorHAnsi" w:cs="Times New Roman"/>
          <w:noProof/>
        </w:rPr>
        <w:t>(Irving, 2015)</w:t>
      </w:r>
      <w:r w:rsidR="00E530D9" w:rsidRPr="00EE21CB">
        <w:rPr>
          <w:rFonts w:asciiTheme="majorHAnsi" w:hAnsiTheme="majorHAnsi" w:cs="Times New Roman"/>
        </w:rPr>
        <w:fldChar w:fldCharType="end"/>
      </w:r>
      <w:r w:rsidR="00B12F46" w:rsidRPr="00EE21CB">
        <w:rPr>
          <w:rFonts w:asciiTheme="majorHAnsi" w:hAnsiTheme="majorHAnsi" w:cs="Times New Roman"/>
        </w:rPr>
        <w:t>.</w:t>
      </w:r>
      <w:r w:rsidR="00B12F46" w:rsidRPr="00974E17">
        <w:rPr>
          <w:rFonts w:asciiTheme="majorHAnsi" w:hAnsiTheme="majorHAnsi" w:cs="Times New Roman"/>
        </w:rPr>
        <w:t xml:space="preserve"> </w:t>
      </w:r>
      <w:r w:rsidR="00335B2F">
        <w:rPr>
          <w:rFonts w:asciiTheme="majorHAnsi" w:hAnsiTheme="majorHAnsi" w:cs="Times New Roman"/>
        </w:rPr>
        <w:t xml:space="preserve">Whereas a guided thinker would feel pulled back </w:t>
      </w:r>
      <w:r w:rsidR="00647F36">
        <w:rPr>
          <w:rFonts w:asciiTheme="majorHAnsi" w:hAnsiTheme="majorHAnsi" w:cs="Times New Roman"/>
        </w:rPr>
        <w:t xml:space="preserve">if she </w:t>
      </w:r>
      <w:r w:rsidR="00335B2F">
        <w:rPr>
          <w:rFonts w:asciiTheme="majorHAnsi" w:hAnsiTheme="majorHAnsi" w:cs="Times New Roman"/>
        </w:rPr>
        <w:t>were distracted from her current focus, an unguided thinker</w:t>
      </w:r>
      <w:r w:rsidR="00711D86">
        <w:rPr>
          <w:rFonts w:asciiTheme="majorHAnsi" w:hAnsiTheme="majorHAnsi" w:cs="Times New Roman"/>
        </w:rPr>
        <w:t xml:space="preserve"> wanders from one topic (dinner) to another (computer code)</w:t>
      </w:r>
      <w:r w:rsidR="00647F36">
        <w:rPr>
          <w:rFonts w:asciiTheme="majorHAnsi" w:hAnsiTheme="majorHAnsi" w:cs="Times New Roman"/>
        </w:rPr>
        <w:t>; her mind</w:t>
      </w:r>
      <w:r w:rsidR="00A46CE0">
        <w:rPr>
          <w:rFonts w:asciiTheme="majorHAnsi" w:hAnsiTheme="majorHAnsi" w:cs="Times New Roman"/>
        </w:rPr>
        <w:t xml:space="preserve"> drifts unchecked, with nothing</w:t>
      </w:r>
      <w:r w:rsidR="00E16168">
        <w:rPr>
          <w:rFonts w:asciiTheme="majorHAnsi" w:hAnsiTheme="majorHAnsi" w:cs="Times New Roman"/>
        </w:rPr>
        <w:t xml:space="preserve"> </w:t>
      </w:r>
      <w:r w:rsidR="00647F36">
        <w:rPr>
          <w:rFonts w:asciiTheme="majorHAnsi" w:hAnsiTheme="majorHAnsi" w:cs="Times New Roman"/>
        </w:rPr>
        <w:t>to pull</w:t>
      </w:r>
      <w:r w:rsidR="00E16168">
        <w:rPr>
          <w:rFonts w:asciiTheme="majorHAnsi" w:hAnsiTheme="majorHAnsi" w:cs="Times New Roman"/>
        </w:rPr>
        <w:t xml:space="preserve"> her back to</w:t>
      </w:r>
      <w:r w:rsidR="00A5436A">
        <w:rPr>
          <w:rFonts w:asciiTheme="majorHAnsi" w:hAnsiTheme="majorHAnsi" w:cs="Times New Roman"/>
        </w:rPr>
        <w:t xml:space="preserve"> a particular focus.</w:t>
      </w:r>
      <w:r w:rsidR="00DB12FE">
        <w:rPr>
          <w:rFonts w:asciiTheme="majorHAnsi" w:hAnsiTheme="majorHAnsi" w:cs="Times New Roman"/>
        </w:rPr>
        <w:t xml:space="preserve"> </w:t>
      </w:r>
    </w:p>
    <w:p w14:paraId="269CF159" w14:textId="4F92407A" w:rsidR="00057FD7" w:rsidRDefault="00DB12FE" w:rsidP="00705766">
      <w:pPr>
        <w:spacing w:line="360" w:lineRule="auto"/>
        <w:ind w:firstLine="851"/>
        <w:rPr>
          <w:rFonts w:asciiTheme="majorHAnsi" w:hAnsiTheme="majorHAnsi" w:cs="Times New Roman"/>
        </w:rPr>
      </w:pPr>
      <w:r>
        <w:rPr>
          <w:rFonts w:asciiTheme="majorHAnsi" w:hAnsiTheme="majorHAnsi" w:cs="Times New Roman"/>
        </w:rPr>
        <w:t>This lack of guidance</w:t>
      </w:r>
      <w:r w:rsidR="003F6006">
        <w:rPr>
          <w:rFonts w:asciiTheme="majorHAnsi" w:hAnsiTheme="majorHAnsi" w:cs="Times New Roman"/>
        </w:rPr>
        <w:t xml:space="preserve"> explains why </w:t>
      </w:r>
      <w:r w:rsidR="00085023">
        <w:rPr>
          <w:rFonts w:asciiTheme="majorHAnsi" w:hAnsiTheme="majorHAnsi" w:cs="Times New Roman"/>
        </w:rPr>
        <w:t xml:space="preserve">mind-wandering has an itinerant </w:t>
      </w:r>
      <w:r w:rsidR="009E6EA5">
        <w:rPr>
          <w:rFonts w:asciiTheme="majorHAnsi" w:hAnsiTheme="majorHAnsi" w:cs="Times New Roman"/>
        </w:rPr>
        <w:t xml:space="preserve">or unstable </w:t>
      </w:r>
      <w:r w:rsidR="00085023">
        <w:rPr>
          <w:rFonts w:asciiTheme="majorHAnsi" w:hAnsiTheme="majorHAnsi" w:cs="Times New Roman"/>
        </w:rPr>
        <w:t xml:space="preserve">dynamics rather than a stable </w:t>
      </w:r>
      <w:r w:rsidR="00E91323">
        <w:rPr>
          <w:rFonts w:asciiTheme="majorHAnsi" w:hAnsiTheme="majorHAnsi" w:cs="Times New Roman"/>
        </w:rPr>
        <w:t>dynamics</w:t>
      </w:r>
      <w:r w:rsidR="00FB40B4">
        <w:rPr>
          <w:rFonts w:asciiTheme="majorHAnsi" w:hAnsiTheme="majorHAnsi" w:cs="Times New Roman"/>
        </w:rPr>
        <w:t xml:space="preserve">. </w:t>
      </w:r>
      <w:r w:rsidR="00B27786">
        <w:rPr>
          <w:rFonts w:asciiTheme="majorHAnsi" w:hAnsiTheme="majorHAnsi" w:cs="Times New Roman"/>
        </w:rPr>
        <w:t>Thoughts drift from topic to topic beca</w:t>
      </w:r>
      <w:r w:rsidR="00664D58">
        <w:rPr>
          <w:rFonts w:asciiTheme="majorHAnsi" w:hAnsiTheme="majorHAnsi" w:cs="Times New Roman"/>
        </w:rPr>
        <w:t>use nothing holds them in place.</w:t>
      </w:r>
      <w:r w:rsidR="004759D2">
        <w:rPr>
          <w:rFonts w:asciiTheme="majorHAnsi" w:hAnsiTheme="majorHAnsi" w:cs="Times New Roman"/>
        </w:rPr>
        <w:t xml:space="preserve"> </w:t>
      </w:r>
      <w:r w:rsidR="001732C5">
        <w:rPr>
          <w:rFonts w:asciiTheme="majorHAnsi" w:hAnsiTheme="majorHAnsi" w:cs="Times New Roman"/>
        </w:rPr>
        <w:t>Thus our definition captures the dynamics of mind-wandering. Moreover, we</w:t>
      </w:r>
      <w:r w:rsidR="00561897">
        <w:rPr>
          <w:rFonts w:asciiTheme="majorHAnsi" w:hAnsiTheme="majorHAnsi" w:cs="Times New Roman"/>
        </w:rPr>
        <w:t xml:space="preserve"> provide a principled way to distinguish between different varieties of task-unrelated and stimulus-independent tho</w:t>
      </w:r>
      <w:r w:rsidR="00057FD7">
        <w:rPr>
          <w:rFonts w:asciiTheme="majorHAnsi" w:hAnsiTheme="majorHAnsi" w:cs="Times New Roman"/>
        </w:rPr>
        <w:t xml:space="preserve">ught: in rumination, thoughts are guided </w:t>
      </w:r>
      <w:r w:rsidR="00C61540">
        <w:rPr>
          <w:rFonts w:asciiTheme="majorHAnsi" w:hAnsiTheme="majorHAnsi" w:cs="Times New Roman"/>
        </w:rPr>
        <w:t>to remain on the same topic</w:t>
      </w:r>
      <w:r w:rsidR="005B5401">
        <w:rPr>
          <w:rFonts w:asciiTheme="majorHAnsi" w:hAnsiTheme="majorHAnsi" w:cs="Times New Roman"/>
        </w:rPr>
        <w:t xml:space="preserve"> and hence exhibit greater dynamic</w:t>
      </w:r>
      <w:r w:rsidR="004535AF">
        <w:rPr>
          <w:rFonts w:asciiTheme="majorHAnsi" w:hAnsiTheme="majorHAnsi" w:cs="Times New Roman"/>
        </w:rPr>
        <w:t>al</w:t>
      </w:r>
      <w:r w:rsidR="005B5401">
        <w:rPr>
          <w:rFonts w:asciiTheme="majorHAnsi" w:hAnsiTheme="majorHAnsi" w:cs="Times New Roman"/>
        </w:rPr>
        <w:t xml:space="preserve"> stability</w:t>
      </w:r>
      <w:r w:rsidR="008819AC">
        <w:rPr>
          <w:rFonts w:asciiTheme="majorHAnsi" w:hAnsiTheme="majorHAnsi" w:cs="Times New Roman"/>
        </w:rPr>
        <w:t xml:space="preserve">, whereas in mind-wandering, </w:t>
      </w:r>
      <w:r w:rsidR="00A119EA">
        <w:rPr>
          <w:rFonts w:asciiTheme="majorHAnsi" w:hAnsiTheme="majorHAnsi" w:cs="Times New Roman"/>
        </w:rPr>
        <w:t>thoughts are unguided and hence exhibit greater dynamic</w:t>
      </w:r>
      <w:r w:rsidR="00382A70">
        <w:rPr>
          <w:rFonts w:asciiTheme="majorHAnsi" w:hAnsiTheme="majorHAnsi" w:cs="Times New Roman"/>
        </w:rPr>
        <w:t>al</w:t>
      </w:r>
      <w:r w:rsidR="00A119EA">
        <w:rPr>
          <w:rFonts w:asciiTheme="majorHAnsi" w:hAnsiTheme="majorHAnsi" w:cs="Times New Roman"/>
        </w:rPr>
        <w:t xml:space="preserve"> instability.</w:t>
      </w:r>
    </w:p>
    <w:p w14:paraId="501A497D" w14:textId="2871F092" w:rsidR="00057FD7" w:rsidRDefault="00A30798" w:rsidP="0094254F">
      <w:pPr>
        <w:spacing w:line="360" w:lineRule="auto"/>
        <w:ind w:firstLine="851"/>
        <w:rPr>
          <w:rFonts w:asciiTheme="majorHAnsi" w:hAnsiTheme="majorHAnsi" w:cs="Times New Roman"/>
        </w:rPr>
      </w:pPr>
      <w:r>
        <w:rPr>
          <w:rFonts w:asciiTheme="majorHAnsi" w:hAnsiTheme="majorHAnsi" w:cs="Times New Roman"/>
        </w:rPr>
        <w:t>Our account avoids the</w:t>
      </w:r>
      <w:r w:rsidR="008B79B8">
        <w:rPr>
          <w:rFonts w:asciiTheme="majorHAnsi" w:hAnsiTheme="majorHAnsi" w:cs="Times New Roman"/>
        </w:rPr>
        <w:t xml:space="preserve"> earlier mentioned</w:t>
      </w:r>
      <w:r>
        <w:rPr>
          <w:rFonts w:asciiTheme="majorHAnsi" w:hAnsiTheme="majorHAnsi" w:cs="Times New Roman"/>
        </w:rPr>
        <w:t xml:space="preserve"> dilemma</w:t>
      </w:r>
      <w:r w:rsidR="00DD3259">
        <w:rPr>
          <w:rFonts w:asciiTheme="majorHAnsi" w:hAnsiTheme="majorHAnsi" w:cs="Times New Roman"/>
        </w:rPr>
        <w:t xml:space="preserve"> arising from</w:t>
      </w:r>
      <w:r w:rsidR="00867781">
        <w:rPr>
          <w:rFonts w:asciiTheme="majorHAnsi" w:hAnsiTheme="majorHAnsi" w:cs="Times New Roman"/>
        </w:rPr>
        <w:t xml:space="preserve"> the possibility </w:t>
      </w:r>
      <w:r w:rsidR="00AC61B8">
        <w:rPr>
          <w:rFonts w:asciiTheme="majorHAnsi" w:hAnsiTheme="majorHAnsi" w:cs="Times New Roman"/>
        </w:rPr>
        <w:t xml:space="preserve">of </w:t>
      </w:r>
      <w:r w:rsidR="00211C1F">
        <w:rPr>
          <w:rFonts w:asciiTheme="majorHAnsi" w:hAnsiTheme="majorHAnsi" w:cs="Times New Roman"/>
        </w:rPr>
        <w:t xml:space="preserve">task-related </w:t>
      </w:r>
      <w:r w:rsidR="00AC61B8">
        <w:rPr>
          <w:rFonts w:asciiTheme="majorHAnsi" w:hAnsiTheme="majorHAnsi" w:cs="Times New Roman"/>
        </w:rPr>
        <w:t xml:space="preserve">mind-wandering. </w:t>
      </w:r>
      <w:r w:rsidR="00177989">
        <w:rPr>
          <w:rFonts w:asciiTheme="majorHAnsi" w:hAnsiTheme="majorHAnsi" w:cs="Times New Roman"/>
        </w:rPr>
        <w:t xml:space="preserve">Recall that both wandering thoughts and goal-directed thoughts can be related to everyday tasks, such as planning dinner or writing computer code. </w:t>
      </w:r>
      <w:r w:rsidR="00E6630C">
        <w:rPr>
          <w:rFonts w:asciiTheme="majorHAnsi" w:hAnsiTheme="majorHAnsi" w:cs="Times New Roman"/>
        </w:rPr>
        <w:t xml:space="preserve">Because of this possibility, current definitions of mind-wandering </w:t>
      </w:r>
      <w:r w:rsidR="00FF5BBF">
        <w:rPr>
          <w:rFonts w:asciiTheme="majorHAnsi" w:hAnsiTheme="majorHAnsi" w:cs="Times New Roman"/>
        </w:rPr>
        <w:t>cannot properly distinguish</w:t>
      </w:r>
      <w:r w:rsidR="00E74B52">
        <w:rPr>
          <w:rFonts w:asciiTheme="majorHAnsi" w:hAnsiTheme="majorHAnsi" w:cs="Times New Roman"/>
        </w:rPr>
        <w:t xml:space="preserve"> </w:t>
      </w:r>
      <w:r w:rsidR="00FF5BBF">
        <w:rPr>
          <w:rFonts w:asciiTheme="majorHAnsi" w:hAnsiTheme="majorHAnsi" w:cs="Times New Roman"/>
        </w:rPr>
        <w:t>it from goal-directed thinking.</w:t>
      </w:r>
      <w:r w:rsidR="007C1242">
        <w:rPr>
          <w:rFonts w:asciiTheme="majorHAnsi" w:hAnsiTheme="majorHAnsi" w:cs="Times New Roman"/>
        </w:rPr>
        <w:t xml:space="preserve"> According to our account,</w:t>
      </w:r>
      <w:r w:rsidR="0081682B">
        <w:rPr>
          <w:rFonts w:asciiTheme="majorHAnsi" w:hAnsiTheme="majorHAnsi" w:cs="Times New Roman"/>
        </w:rPr>
        <w:t xml:space="preserve"> the difference between them concerns how trains of thought are guided as they unfold over time.</w:t>
      </w:r>
      <w:r w:rsidR="00417447">
        <w:rPr>
          <w:rFonts w:asciiTheme="majorHAnsi" w:hAnsiTheme="majorHAnsi" w:cs="Times New Roman"/>
        </w:rPr>
        <w:t xml:space="preserve"> Goal-directed thinking is guided to remain on the same topic (e.g., writing code). Mind-wandering is unguided, so it is free to drift from one topic to the next. </w:t>
      </w:r>
      <w:r w:rsidR="00211C1F">
        <w:rPr>
          <w:rFonts w:asciiTheme="majorHAnsi" w:hAnsiTheme="majorHAnsi" w:cs="Times New Roman"/>
        </w:rPr>
        <w:t>Its dynamics are unguided</w:t>
      </w:r>
      <w:r w:rsidR="004B7F70">
        <w:rPr>
          <w:rFonts w:asciiTheme="majorHAnsi" w:hAnsiTheme="majorHAnsi" w:cs="Times New Roman"/>
        </w:rPr>
        <w:t xml:space="preserve"> even when one’s mind wanders to a personal goal (</w:t>
      </w:r>
      <w:r w:rsidR="008E699F">
        <w:rPr>
          <w:rFonts w:asciiTheme="majorHAnsi" w:hAnsiTheme="majorHAnsi" w:cs="Times New Roman"/>
        </w:rPr>
        <w:t>such as writing computer code). The crucial point is that if one’s thoughts were to drift onward (e.g., to a joke one head today)</w:t>
      </w:r>
      <w:r w:rsidR="003A1ABF">
        <w:rPr>
          <w:rFonts w:asciiTheme="majorHAnsi" w:hAnsiTheme="majorHAnsi" w:cs="Times New Roman"/>
        </w:rPr>
        <w:t>, one would not be drawn back</w:t>
      </w:r>
      <w:r w:rsidR="00C65464">
        <w:rPr>
          <w:rFonts w:asciiTheme="majorHAnsi" w:hAnsiTheme="majorHAnsi" w:cs="Times New Roman"/>
        </w:rPr>
        <w:t xml:space="preserve"> to a particular focus.</w:t>
      </w:r>
    </w:p>
    <w:p w14:paraId="15D06E6D" w14:textId="425C9696" w:rsidR="00A30798" w:rsidRDefault="0023213C" w:rsidP="0089647A">
      <w:pPr>
        <w:spacing w:line="360" w:lineRule="auto"/>
        <w:ind w:firstLine="851"/>
        <w:rPr>
          <w:rFonts w:asciiTheme="majorHAnsi" w:hAnsiTheme="majorHAnsi" w:cs="Times New Roman"/>
        </w:rPr>
      </w:pPr>
      <w:r>
        <w:rPr>
          <w:rFonts w:asciiTheme="majorHAnsi" w:hAnsiTheme="majorHAnsi" w:cs="Times New Roman"/>
        </w:rPr>
        <w:t xml:space="preserve">Our definition of mind-wandering as </w:t>
      </w:r>
      <w:r w:rsidR="00130EFF">
        <w:rPr>
          <w:rFonts w:asciiTheme="majorHAnsi" w:hAnsiTheme="majorHAnsi" w:cs="Times New Roman"/>
        </w:rPr>
        <w:t>unguided thinking overcomes the limitations of previous definitions in the empirical literature. Our definition is based on an a</w:t>
      </w:r>
      <w:r w:rsidR="00BA1D78">
        <w:rPr>
          <w:rFonts w:asciiTheme="majorHAnsi" w:hAnsiTheme="majorHAnsi" w:cs="Times New Roman"/>
        </w:rPr>
        <w:t xml:space="preserve">ccount </w:t>
      </w:r>
      <w:r w:rsidR="00211C1F">
        <w:rPr>
          <w:rFonts w:asciiTheme="majorHAnsi" w:hAnsiTheme="majorHAnsi" w:cs="Times New Roman"/>
        </w:rPr>
        <w:t xml:space="preserve">wherein stretches of mind-wandering </w:t>
      </w:r>
      <w:r w:rsidR="003B2074">
        <w:rPr>
          <w:rFonts w:asciiTheme="majorHAnsi" w:hAnsiTheme="majorHAnsi" w:cs="Times New Roman"/>
        </w:rPr>
        <w:t>consist</w:t>
      </w:r>
      <w:r w:rsidR="00C26011">
        <w:rPr>
          <w:rFonts w:asciiTheme="majorHAnsi" w:hAnsiTheme="majorHAnsi" w:cs="Times New Roman"/>
        </w:rPr>
        <w:t xml:space="preserve"> of</w:t>
      </w:r>
      <w:r w:rsidR="00BA1D78">
        <w:rPr>
          <w:rFonts w:asciiTheme="majorHAnsi" w:hAnsiTheme="majorHAnsi" w:cs="Times New Roman"/>
        </w:rPr>
        <w:t xml:space="preserve"> train</w:t>
      </w:r>
      <w:r w:rsidR="00C26011">
        <w:rPr>
          <w:rFonts w:asciiTheme="majorHAnsi" w:hAnsiTheme="majorHAnsi" w:cs="Times New Roman"/>
        </w:rPr>
        <w:t>s</w:t>
      </w:r>
      <w:r w:rsidR="00BA1D78">
        <w:rPr>
          <w:rFonts w:asciiTheme="majorHAnsi" w:hAnsiTheme="majorHAnsi" w:cs="Times New Roman"/>
        </w:rPr>
        <w:t xml:space="preserve"> of thought </w:t>
      </w:r>
      <w:r w:rsidR="00211C1F">
        <w:rPr>
          <w:rFonts w:asciiTheme="majorHAnsi" w:hAnsiTheme="majorHAnsi" w:cs="Times New Roman"/>
        </w:rPr>
        <w:t xml:space="preserve">whose dynamics are unguided. </w:t>
      </w:r>
      <w:r w:rsidR="000E1B5E">
        <w:rPr>
          <w:rFonts w:asciiTheme="majorHAnsi" w:hAnsiTheme="majorHAnsi" w:cs="Times New Roman"/>
        </w:rPr>
        <w:t>This accou</w:t>
      </w:r>
      <w:r w:rsidR="00FA10A0">
        <w:rPr>
          <w:rFonts w:asciiTheme="majorHAnsi" w:hAnsiTheme="majorHAnsi" w:cs="Times New Roman"/>
        </w:rPr>
        <w:t>nt, however, is not the only account of mind-wandering in the philosophical literature.</w:t>
      </w:r>
      <w:r w:rsidR="00E00A5A">
        <w:rPr>
          <w:rFonts w:asciiTheme="majorHAnsi" w:hAnsiTheme="majorHAnsi" w:cs="Times New Roman"/>
        </w:rPr>
        <w:t xml:space="preserve"> We will now </w:t>
      </w:r>
      <w:r w:rsidR="009D1516">
        <w:rPr>
          <w:rFonts w:asciiTheme="majorHAnsi" w:hAnsiTheme="majorHAnsi" w:cs="Times New Roman"/>
        </w:rPr>
        <w:t>review</w:t>
      </w:r>
      <w:r w:rsidR="00E00A5A">
        <w:rPr>
          <w:rFonts w:asciiTheme="majorHAnsi" w:hAnsiTheme="majorHAnsi" w:cs="Times New Roman"/>
        </w:rPr>
        <w:t xml:space="preserve"> two other accounts</w:t>
      </w:r>
      <w:r w:rsidR="0089647A">
        <w:rPr>
          <w:rFonts w:asciiTheme="majorHAnsi" w:hAnsiTheme="majorHAnsi" w:cs="Times New Roman"/>
        </w:rPr>
        <w:t xml:space="preserve"> and critically assess them in relation to our own.</w:t>
      </w:r>
    </w:p>
    <w:p w14:paraId="1BF40B6B" w14:textId="0872193B" w:rsidR="004B7845" w:rsidRDefault="000B7D81" w:rsidP="000B7D81">
      <w:pPr>
        <w:tabs>
          <w:tab w:val="left" w:pos="1187"/>
        </w:tabs>
        <w:spacing w:line="360" w:lineRule="auto"/>
        <w:rPr>
          <w:rFonts w:asciiTheme="majorHAnsi" w:hAnsiTheme="majorHAnsi" w:cs="Times New Roman"/>
        </w:rPr>
      </w:pPr>
      <w:r>
        <w:rPr>
          <w:rFonts w:asciiTheme="majorHAnsi" w:hAnsiTheme="majorHAnsi" w:cs="Times New Roman"/>
        </w:rPr>
        <w:tab/>
      </w:r>
    </w:p>
    <w:p w14:paraId="196124B1" w14:textId="4A0B5E7A" w:rsidR="00EA2532" w:rsidRPr="00974E17" w:rsidRDefault="00364D35" w:rsidP="00BC4D71">
      <w:pPr>
        <w:spacing w:line="360" w:lineRule="auto"/>
        <w:rPr>
          <w:rFonts w:asciiTheme="majorHAnsi" w:hAnsiTheme="majorHAnsi" w:cs="Times New Roman"/>
          <w:b/>
        </w:rPr>
      </w:pPr>
      <w:r w:rsidRPr="00974E17">
        <w:rPr>
          <w:rFonts w:asciiTheme="majorHAnsi" w:hAnsiTheme="majorHAnsi" w:cs="Times New Roman"/>
          <w:b/>
        </w:rPr>
        <w:t>4</w:t>
      </w:r>
      <w:r w:rsidR="00C654A9" w:rsidRPr="00974E17">
        <w:rPr>
          <w:rFonts w:asciiTheme="majorHAnsi" w:hAnsiTheme="majorHAnsi" w:cs="Times New Roman"/>
          <w:b/>
        </w:rPr>
        <w:t xml:space="preserve"> </w:t>
      </w:r>
      <w:r w:rsidR="00261718" w:rsidRPr="00974E17">
        <w:rPr>
          <w:rFonts w:asciiTheme="majorHAnsi" w:hAnsiTheme="majorHAnsi" w:cs="Times New Roman"/>
          <w:b/>
        </w:rPr>
        <w:t xml:space="preserve">Mind-Wandering </w:t>
      </w:r>
      <w:r w:rsidR="0032531B">
        <w:rPr>
          <w:rFonts w:asciiTheme="majorHAnsi" w:hAnsiTheme="majorHAnsi" w:cs="Times New Roman"/>
          <w:b/>
        </w:rPr>
        <w:t>as Thought Lacking</w:t>
      </w:r>
      <w:r w:rsidR="00261718" w:rsidRPr="00974E17">
        <w:rPr>
          <w:rFonts w:asciiTheme="majorHAnsi" w:hAnsiTheme="majorHAnsi" w:cs="Times New Roman"/>
          <w:b/>
        </w:rPr>
        <w:t xml:space="preserve"> </w:t>
      </w:r>
      <w:r w:rsidR="00237042">
        <w:rPr>
          <w:rFonts w:asciiTheme="majorHAnsi" w:hAnsiTheme="majorHAnsi" w:cs="Times New Roman"/>
          <w:b/>
        </w:rPr>
        <w:t>“</w:t>
      </w:r>
      <w:r w:rsidR="00261718" w:rsidRPr="00974E17">
        <w:rPr>
          <w:rFonts w:asciiTheme="majorHAnsi" w:hAnsiTheme="majorHAnsi" w:cs="Times New Roman"/>
          <w:b/>
        </w:rPr>
        <w:t>Veto Control</w:t>
      </w:r>
      <w:r w:rsidR="00237042">
        <w:rPr>
          <w:rFonts w:asciiTheme="majorHAnsi" w:hAnsiTheme="majorHAnsi" w:cs="Times New Roman"/>
          <w:b/>
        </w:rPr>
        <w:t>”</w:t>
      </w:r>
      <w:r w:rsidR="00EA2532" w:rsidRPr="00974E17">
        <w:rPr>
          <w:rStyle w:val="EndnoteReference"/>
          <w:rFonts w:asciiTheme="majorHAnsi" w:hAnsiTheme="majorHAnsi" w:cs="Times New Roman"/>
          <w:b/>
        </w:rPr>
        <w:endnoteReference w:id="1"/>
      </w:r>
    </w:p>
    <w:p w14:paraId="774857F0" w14:textId="77777777" w:rsidR="00B6120B" w:rsidRDefault="00246DD1" w:rsidP="00B6120B">
      <w:pPr>
        <w:spacing w:line="360" w:lineRule="auto"/>
        <w:rPr>
          <w:rFonts w:asciiTheme="majorHAnsi" w:hAnsiTheme="majorHAnsi" w:cs="Times New Roman"/>
        </w:rPr>
      </w:pPr>
      <w:r>
        <w:rPr>
          <w:rFonts w:asciiTheme="majorHAnsi" w:hAnsiTheme="majorHAnsi" w:cs="Times New Roman"/>
        </w:rPr>
        <w:t>Thomas Metzinger</w:t>
      </w:r>
      <w:r w:rsidR="00B41C53">
        <w:rPr>
          <w:rFonts w:asciiTheme="majorHAnsi" w:hAnsiTheme="majorHAnsi" w:cs="Times New Roman"/>
        </w:rPr>
        <w:t xml:space="preserve"> (2013)</w:t>
      </w:r>
      <w:r>
        <w:rPr>
          <w:rFonts w:asciiTheme="majorHAnsi" w:hAnsiTheme="majorHAnsi" w:cs="Times New Roman"/>
        </w:rPr>
        <w:t xml:space="preserve"> </w:t>
      </w:r>
      <w:r w:rsidR="00EA2532" w:rsidRPr="00974E17">
        <w:rPr>
          <w:rFonts w:asciiTheme="majorHAnsi" w:hAnsiTheme="majorHAnsi" w:cs="Times New Roman"/>
        </w:rPr>
        <w:t>proposes a theory of mind-wandering that helps to explain</w:t>
      </w:r>
      <w:r w:rsidR="0074517F">
        <w:rPr>
          <w:rFonts w:asciiTheme="majorHAnsi" w:hAnsiTheme="majorHAnsi" w:cs="Times New Roman"/>
        </w:rPr>
        <w:t xml:space="preserve"> the relationship between mind-wandering and cases of goal-directed thinking</w:t>
      </w:r>
      <w:r w:rsidR="00514752">
        <w:rPr>
          <w:rFonts w:asciiTheme="majorHAnsi" w:hAnsiTheme="majorHAnsi" w:cs="Times New Roman"/>
        </w:rPr>
        <w:t>, such as a mathematician</w:t>
      </w:r>
      <w:r w:rsidR="0085675F">
        <w:rPr>
          <w:rFonts w:asciiTheme="majorHAnsi" w:hAnsiTheme="majorHAnsi" w:cs="Times New Roman"/>
        </w:rPr>
        <w:t xml:space="preserve"> constructing a proof. </w:t>
      </w:r>
      <w:r w:rsidR="00EA2532" w:rsidRPr="00974E17">
        <w:rPr>
          <w:rFonts w:asciiTheme="majorHAnsi" w:hAnsiTheme="majorHAnsi" w:cs="Times New Roman"/>
        </w:rPr>
        <w:t xml:space="preserve">Metzinger </w:t>
      </w:r>
      <w:r w:rsidR="00D7002D">
        <w:rPr>
          <w:rFonts w:asciiTheme="majorHAnsi" w:hAnsiTheme="majorHAnsi" w:cs="Times New Roman"/>
        </w:rPr>
        <w:t>allows</w:t>
      </w:r>
      <w:r w:rsidR="00EA2532" w:rsidRPr="00974E17">
        <w:rPr>
          <w:rFonts w:asciiTheme="majorHAnsi" w:hAnsiTheme="majorHAnsi" w:cs="Times New Roman"/>
        </w:rPr>
        <w:t xml:space="preserve"> that mind-wandering can be goal-directed, and</w:t>
      </w:r>
      <w:r w:rsidR="00BF242D">
        <w:rPr>
          <w:rFonts w:asciiTheme="majorHAnsi" w:hAnsiTheme="majorHAnsi" w:cs="Times New Roman"/>
        </w:rPr>
        <w:t xml:space="preserve"> so his theory </w:t>
      </w:r>
      <w:r w:rsidR="00D82E5E">
        <w:rPr>
          <w:rFonts w:asciiTheme="majorHAnsi" w:hAnsiTheme="majorHAnsi" w:cs="Times New Roman"/>
        </w:rPr>
        <w:t>can accommodate the evidence that our minds frequently wander to our personal goals.</w:t>
      </w:r>
      <w:r w:rsidR="004E71E5">
        <w:rPr>
          <w:rFonts w:asciiTheme="majorHAnsi" w:hAnsiTheme="majorHAnsi" w:cs="Times New Roman"/>
        </w:rPr>
        <w:t xml:space="preserve"> Nevertheless, he maintains that mind-wandering differs from fully “autonomous” forms of goal-directed thinking, such as a mathematician consciously constructing a proof.</w:t>
      </w:r>
      <w:r w:rsidR="00E011E5">
        <w:rPr>
          <w:rFonts w:asciiTheme="majorHAnsi" w:hAnsiTheme="majorHAnsi" w:cs="Times New Roman"/>
        </w:rPr>
        <w:t xml:space="preserve"> In Metzinger’s view,</w:t>
      </w:r>
      <w:r w:rsidR="000D39C2">
        <w:rPr>
          <w:rFonts w:asciiTheme="majorHAnsi" w:hAnsiTheme="majorHAnsi" w:cs="Times New Roman"/>
        </w:rPr>
        <w:t xml:space="preserve"> goal-directed thinking is “mentally autonomous”</w:t>
      </w:r>
      <w:r w:rsidR="00F76CD6">
        <w:rPr>
          <w:rFonts w:asciiTheme="majorHAnsi" w:hAnsiTheme="majorHAnsi" w:cs="Times New Roman"/>
        </w:rPr>
        <w:t xml:space="preserve"> only if one has </w:t>
      </w:r>
      <w:r w:rsidR="00DD6A5A">
        <w:rPr>
          <w:rFonts w:asciiTheme="majorHAnsi" w:hAnsiTheme="majorHAnsi" w:cs="Times New Roman"/>
        </w:rPr>
        <w:t>the</w:t>
      </w:r>
      <w:r w:rsidR="00222161">
        <w:rPr>
          <w:rFonts w:asciiTheme="majorHAnsi" w:hAnsiTheme="majorHAnsi" w:cs="Times New Roman"/>
        </w:rPr>
        <w:t xml:space="preserve"> kind of cognitive control over one’s thoughts</w:t>
      </w:r>
      <w:r w:rsidR="00463CBB">
        <w:rPr>
          <w:rFonts w:asciiTheme="majorHAnsi" w:hAnsiTheme="majorHAnsi" w:cs="Times New Roman"/>
        </w:rPr>
        <w:t xml:space="preserve"> that he calls “veto control.”</w:t>
      </w:r>
    </w:p>
    <w:p w14:paraId="33ECA61F" w14:textId="1F473E4C" w:rsidR="00EA2532" w:rsidRPr="00974E17" w:rsidRDefault="001256DF" w:rsidP="00190C9C">
      <w:pPr>
        <w:spacing w:line="360" w:lineRule="auto"/>
        <w:ind w:firstLine="851"/>
        <w:rPr>
          <w:rFonts w:asciiTheme="majorHAnsi" w:hAnsiTheme="majorHAnsi" w:cs="Times New Roman"/>
        </w:rPr>
      </w:pPr>
      <w:r>
        <w:rPr>
          <w:rFonts w:asciiTheme="majorHAnsi" w:hAnsiTheme="majorHAnsi" w:cs="Times New Roman"/>
        </w:rPr>
        <w:t>The concept of “v</w:t>
      </w:r>
      <w:r w:rsidR="00EA2532" w:rsidRPr="00974E17">
        <w:rPr>
          <w:rFonts w:asciiTheme="majorHAnsi" w:hAnsiTheme="majorHAnsi" w:cs="Times New Roman"/>
        </w:rPr>
        <w:t>eto control</w:t>
      </w:r>
      <w:r>
        <w:rPr>
          <w:rFonts w:asciiTheme="majorHAnsi" w:hAnsiTheme="majorHAnsi" w:cs="Times New Roman"/>
        </w:rPr>
        <w:t>”</w:t>
      </w:r>
      <w:r w:rsidR="00EA2532" w:rsidRPr="00974E17">
        <w:rPr>
          <w:rFonts w:asciiTheme="majorHAnsi" w:hAnsiTheme="majorHAnsi" w:cs="Times New Roman"/>
        </w:rPr>
        <w:t xml:space="preserve"> </w:t>
      </w:r>
      <w:r>
        <w:rPr>
          <w:rFonts w:asciiTheme="majorHAnsi" w:hAnsiTheme="majorHAnsi" w:cs="Times New Roman"/>
        </w:rPr>
        <w:t>comes</w:t>
      </w:r>
      <w:r w:rsidR="00EA2532" w:rsidRPr="00974E17">
        <w:rPr>
          <w:rFonts w:asciiTheme="majorHAnsi" w:hAnsiTheme="majorHAnsi" w:cs="Times New Roman"/>
        </w:rPr>
        <w:t xml:space="preserve"> from cognitive science</w:t>
      </w:r>
      <w:r w:rsidR="009B0288">
        <w:rPr>
          <w:rFonts w:asciiTheme="majorHAnsi" w:hAnsiTheme="majorHAnsi" w:cs="Times New Roman"/>
        </w:rPr>
        <w:t xml:space="preserve">. </w:t>
      </w:r>
      <w:r w:rsidR="00BF1E93">
        <w:rPr>
          <w:rFonts w:asciiTheme="majorHAnsi" w:hAnsiTheme="majorHAnsi" w:cs="Times New Roman"/>
        </w:rPr>
        <w:t xml:space="preserve">It refers to the </w:t>
      </w:r>
      <w:r w:rsidR="0079452F">
        <w:rPr>
          <w:rFonts w:asciiTheme="majorHAnsi" w:hAnsiTheme="majorHAnsi" w:cs="Times New Roman"/>
        </w:rPr>
        <w:t xml:space="preserve">person’s </w:t>
      </w:r>
      <w:r w:rsidR="00BF1E93">
        <w:rPr>
          <w:rFonts w:asciiTheme="majorHAnsi" w:hAnsiTheme="majorHAnsi" w:cs="Times New Roman"/>
        </w:rPr>
        <w:t xml:space="preserve">ability </w:t>
      </w:r>
      <w:r w:rsidR="008C30F4">
        <w:rPr>
          <w:rFonts w:asciiTheme="majorHAnsi" w:hAnsiTheme="majorHAnsi" w:cs="Times New Roman"/>
        </w:rPr>
        <w:t>to</w:t>
      </w:r>
      <w:r w:rsidR="00EA2532" w:rsidRPr="00974E17">
        <w:rPr>
          <w:rFonts w:asciiTheme="majorHAnsi" w:hAnsiTheme="majorHAnsi" w:cs="Times New Roman"/>
        </w:rPr>
        <w:t xml:space="preserve"> “withhold a… [behaviour]</w:t>
      </w:r>
      <w:r w:rsidR="00EA2532" w:rsidRPr="00974E17">
        <w:rPr>
          <w:rStyle w:val="EndnoteReference"/>
          <w:rFonts w:asciiTheme="majorHAnsi" w:hAnsiTheme="majorHAnsi" w:cs="Times New Roman"/>
        </w:rPr>
        <w:endnoteReference w:id="2"/>
      </w:r>
      <w:r w:rsidR="00EA2532" w:rsidRPr="00974E17">
        <w:rPr>
          <w:rFonts w:asciiTheme="majorHAnsi" w:hAnsiTheme="majorHAnsi" w:cs="Times New Roman"/>
        </w:rPr>
        <w:t xml:space="preserve"> whose preparation and path towards execution has already begun” </w:t>
      </w:r>
      <w:r w:rsidR="00EA2532" w:rsidRPr="00974E17">
        <w:rPr>
          <w:rFonts w:asciiTheme="majorHAnsi" w:hAnsiTheme="majorHAnsi" w:cs="Times New Roman"/>
        </w:rPr>
        <w:fldChar w:fldCharType="begin" w:fldLock="1"/>
      </w:r>
      <w:r w:rsidR="00EA2532" w:rsidRPr="00974E17">
        <w:rPr>
          <w:rFonts w:asciiTheme="majorHAnsi" w:hAnsiTheme="majorHAnsi" w:cs="Times New Roman"/>
        </w:rPr>
        <w:instrText>ADDIN CSL_CITATION { "citationItems" : [ { "id" : "ITEM-1", "itemData" : { "author" : [ { "dropping-particle" : "", "family" : "Filevich", "given" : "Elisa", "non-dropping-particle" : "", "parse-names" : false, "suffix" : "" }, { "dropping-particle" : "", "family" : "K\u00fchn", "given" : "Simone", "non-dropping-particle" : "", "parse-names" : false, "suffix" : "" }, { "dropping-particle" : "", "family" : "Haggard", "given" : "Patrick", "non-dropping-particle" : "", "parse-names" : false, "suffix" : "" } ], "container-title" : "Neuroscience &amp; Biobehavioral Reviews", "id" : "ITEM-1", "issue" : "4", "issued" : { "date-parts" : [ [ "2012" ] ] }, "page" : "1107-1118", "publisher" : "Elsevier", "title" : "Intentional inhibition in human action: The power of no", "type" : "article-journal", "volume" : "36" }, "locator" : "1108", "uris" : [ "http://www.mendeley.com/documents/?uuid=e3b54522-845c-4def-b14a-5689663292b8" ] } ], "mendeley" : { "formattedCitation" : "(Filevich, K\u00fchn, &amp; Haggard, 2012, p. 1108)", "plainTextFormattedCitation" : "(Filevich, K\u00fchn, &amp; Haggard, 2012, p. 1108)", "previouslyFormattedCitation" : "(Filevich, K\u00fchn, &amp; Haggard, 2012, p. 1108)" }, "properties" : { "noteIndex" : 0 }, "schema" : "https://github.com/citation-style-language/schema/raw/master/csl-citation.json" }</w:instrText>
      </w:r>
      <w:r w:rsidR="00EA2532" w:rsidRPr="00974E17">
        <w:rPr>
          <w:rFonts w:asciiTheme="majorHAnsi" w:hAnsiTheme="majorHAnsi" w:cs="Times New Roman"/>
        </w:rPr>
        <w:fldChar w:fldCharType="separate"/>
      </w:r>
      <w:r w:rsidR="00EA2532" w:rsidRPr="00974E17">
        <w:rPr>
          <w:rFonts w:asciiTheme="majorHAnsi" w:hAnsiTheme="majorHAnsi" w:cs="Times New Roman"/>
          <w:noProof/>
        </w:rPr>
        <w:t>(Filevich, Kühn, &amp; Haggard, 2012, p. 1108)</w:t>
      </w:r>
      <w:r w:rsidR="00EA2532" w:rsidRPr="00974E17">
        <w:rPr>
          <w:rFonts w:asciiTheme="majorHAnsi" w:hAnsiTheme="majorHAnsi" w:cs="Times New Roman"/>
        </w:rPr>
        <w:fldChar w:fldCharType="end"/>
      </w:r>
      <w:r w:rsidR="00EA2532" w:rsidRPr="00974E17">
        <w:rPr>
          <w:rFonts w:asciiTheme="majorHAnsi" w:hAnsiTheme="majorHAnsi" w:cs="Times New Roman"/>
        </w:rPr>
        <w:t xml:space="preserve">. Consider </w:t>
      </w:r>
      <w:r w:rsidR="00B24BCB">
        <w:rPr>
          <w:rFonts w:asciiTheme="majorHAnsi" w:hAnsiTheme="majorHAnsi" w:cs="Times New Roman"/>
        </w:rPr>
        <w:t>the following</w:t>
      </w:r>
      <w:r w:rsidR="00EA2532" w:rsidRPr="00974E17">
        <w:rPr>
          <w:rFonts w:asciiTheme="majorHAnsi" w:hAnsiTheme="majorHAnsi" w:cs="Times New Roman"/>
        </w:rPr>
        <w:t xml:space="preserve"> example where you exercise veto control:</w:t>
      </w:r>
    </w:p>
    <w:p w14:paraId="18ADB487" w14:textId="77777777" w:rsidR="00EA2532" w:rsidRPr="00974E17" w:rsidRDefault="00EA2532" w:rsidP="00BC4D71">
      <w:pPr>
        <w:spacing w:line="360" w:lineRule="auto"/>
        <w:ind w:firstLine="720"/>
        <w:rPr>
          <w:rFonts w:asciiTheme="majorHAnsi" w:hAnsiTheme="majorHAnsi" w:cs="Times New Roman"/>
        </w:rPr>
      </w:pPr>
    </w:p>
    <w:p w14:paraId="5AF35A89" w14:textId="5B89695A" w:rsidR="00EA2532" w:rsidRPr="00974E17" w:rsidRDefault="00EA2532" w:rsidP="009823E1">
      <w:pPr>
        <w:spacing w:line="360" w:lineRule="auto"/>
        <w:ind w:left="1134"/>
        <w:rPr>
          <w:rFonts w:asciiTheme="majorHAnsi" w:hAnsiTheme="majorHAnsi" w:cs="Times New Roman"/>
        </w:rPr>
      </w:pPr>
      <w:r w:rsidRPr="00974E17">
        <w:rPr>
          <w:rFonts w:asciiTheme="majorHAnsi" w:hAnsiTheme="majorHAnsi" w:cs="Times New Roman"/>
        </w:rPr>
        <w:t xml:space="preserve">You are posting a letter, and are just about to release your grip on it and let it fall into the post box, when you suddenly get the feeling that you should check whether you put a stamp on the envelope. You tighten your grip and inspect the letter </w:t>
      </w:r>
      <w:r w:rsidRPr="00974E17">
        <w:rPr>
          <w:rFonts w:asciiTheme="majorHAnsi" w:hAnsiTheme="majorHAnsi" w:cs="Times New Roman"/>
        </w:rPr>
        <w:fldChar w:fldCharType="begin" w:fldLock="1"/>
      </w:r>
      <w:r w:rsidRPr="00974E17">
        <w:rPr>
          <w:rFonts w:asciiTheme="majorHAnsi" w:hAnsiTheme="majorHAnsi" w:cs="Times New Roman"/>
        </w:rPr>
        <w:instrText>ADDIN CSL_CITATION { "citationItems" : [ { "id" : "ITEM-1", "itemData" : { "author" : [ { "dropping-particle" : "", "family" : "Filevich", "given" : "Elisa", "non-dropping-particle" : "", "parse-names" : false, "suffix" : "" }, { "dropping-particle" : "", "family" : "K\u00fchn", "given" : "Simone", "non-dropping-particle" : "", "parse-names" : false, "suffix" : "" }, { "dropping-particle" : "", "family" : "Haggard", "given" : "Patrick", "non-dropping-particle" : "", "parse-names" : false, "suffix" : "" } ], "container-title" : "Neuroscience &amp; Biobehavioral Reviews", "id" : "ITEM-1", "issue" : "4", "issued" : { "date-parts" : [ [ "2012" ] ] }, "page" : "1107-1118", "publisher" : "Elsevier", "title" : "Intentional inhibition in human action: The power of no", "type" : "article-journal", "volume" : "36" }, "locator" : "1108", "uris" : [ "http://www.mendeley.com/documents/?uuid=e3b54522-845c-4def-b14a-5689663292b8" ] } ], "mendeley" : { "formattedCitation" : "(Filevich et al., 2012, p. 1108)", "plainTextFormattedCitation" : "(Filevich et al., 2012, p. 1108)", "previouslyFormattedCitation" : "(Filevich et al., 2012, p. 1108)" }, "properties" : { "noteIndex" : 0 }, "schema" : "https://github.com/citation-style-language/schema/raw/master/csl-citation.json" }</w:instrText>
      </w:r>
      <w:r w:rsidRPr="00974E17">
        <w:rPr>
          <w:rFonts w:asciiTheme="majorHAnsi" w:hAnsiTheme="majorHAnsi" w:cs="Times New Roman"/>
        </w:rPr>
        <w:fldChar w:fldCharType="separate"/>
      </w:r>
      <w:r w:rsidRPr="00974E17">
        <w:rPr>
          <w:rFonts w:asciiTheme="majorHAnsi" w:hAnsiTheme="majorHAnsi" w:cs="Times New Roman"/>
          <w:noProof/>
        </w:rPr>
        <w:t>(Filevich et al., 2012, p. 1108)</w:t>
      </w:r>
      <w:r w:rsidRPr="00974E17">
        <w:rPr>
          <w:rFonts w:asciiTheme="majorHAnsi" w:hAnsiTheme="majorHAnsi" w:cs="Times New Roman"/>
        </w:rPr>
        <w:fldChar w:fldCharType="end"/>
      </w:r>
      <w:r w:rsidRPr="00974E17">
        <w:rPr>
          <w:rFonts w:asciiTheme="majorHAnsi" w:hAnsiTheme="majorHAnsi" w:cs="Times New Roman"/>
        </w:rPr>
        <w:t>.</w:t>
      </w:r>
    </w:p>
    <w:p w14:paraId="44E51C27" w14:textId="77777777" w:rsidR="00EA2532" w:rsidRPr="00974E17" w:rsidRDefault="00EA2532" w:rsidP="00BC4D71">
      <w:pPr>
        <w:spacing w:line="360" w:lineRule="auto"/>
        <w:rPr>
          <w:rFonts w:asciiTheme="majorHAnsi" w:hAnsiTheme="majorHAnsi" w:cs="Times New Roman"/>
        </w:rPr>
      </w:pPr>
    </w:p>
    <w:p w14:paraId="2475CA9A" w14:textId="4FADD85B" w:rsidR="00EA2532" w:rsidRPr="00974E17" w:rsidRDefault="00EA2532" w:rsidP="00BC4D71">
      <w:pPr>
        <w:spacing w:line="360" w:lineRule="auto"/>
        <w:rPr>
          <w:rFonts w:asciiTheme="majorHAnsi" w:hAnsiTheme="majorHAnsi" w:cs="Times New Roman"/>
        </w:rPr>
      </w:pPr>
      <w:r w:rsidRPr="00974E17">
        <w:rPr>
          <w:rFonts w:asciiTheme="majorHAnsi" w:hAnsiTheme="majorHAnsi" w:cs="Times New Roman"/>
        </w:rPr>
        <w:t xml:space="preserve">Note that you would have possessed veto control even if you had released the letter, because veto control requires only that you are </w:t>
      </w:r>
      <w:r w:rsidRPr="004F3BA7">
        <w:rPr>
          <w:rFonts w:asciiTheme="majorHAnsi" w:hAnsiTheme="majorHAnsi" w:cs="Times New Roman"/>
        </w:rPr>
        <w:t>able</w:t>
      </w:r>
      <w:r w:rsidRPr="00974E17">
        <w:rPr>
          <w:rFonts w:asciiTheme="majorHAnsi" w:hAnsiTheme="majorHAnsi" w:cs="Times New Roman"/>
        </w:rPr>
        <w:t xml:space="preserve">––and know that you are able––to suspend the relevant behaviour </w:t>
      </w:r>
      <w:r w:rsidRPr="00974E17">
        <w:rPr>
          <w:rFonts w:asciiTheme="majorHAnsi" w:hAnsiTheme="majorHAnsi" w:cs="Times New Roman"/>
        </w:rPr>
        <w:fldChar w:fldCharType="begin" w:fldLock="1"/>
      </w:r>
      <w:r w:rsidRPr="00974E17">
        <w:rPr>
          <w:rFonts w:asciiTheme="majorHAnsi" w:hAnsiTheme="majorHAnsi" w:cs="Times New Roman"/>
        </w:rPr>
        <w:instrText>ADDIN CSL_CITATION { "citationItems" : [ { "id" : "ITEM-1", "itemData" : { "author" : [ { "dropping-particle" : "", "family" : "Metzinger", "given" : "Thomas", "non-dropping-particle" : "", "parse-names" : false, "suffix" : "" } ], "container-title" : "Frontiers in Psychology", "id" : "ITEM-1", "issue" : "Article 931", "issued" : { "date-parts" : [ [ "2013" ] ] }, "title" : "The myth of cognitive agency", "type" : "article-journal", "volume" : "4" }, "locator" : "4", "uris" : [ "http://www.mendeley.com/documents/?uuid=b040ffc7-c174-4358-92b3-ca52c133e542" ] } ], "mendeley" : { "formattedCitation" : "(Metzinger, 2013, p. 4)", "plainTextFormattedCitation" : "(Metzinger, 2013, p. 4)", "previouslyFormattedCitation" : "(Metzinger, 2013, p. 4)" }, "properties" : { "noteIndex" : 0 }, "schema" : "https://github.com/citation-style-language/schema/raw/master/csl-citation.json" }</w:instrText>
      </w:r>
      <w:r w:rsidRPr="00974E17">
        <w:rPr>
          <w:rFonts w:asciiTheme="majorHAnsi" w:hAnsiTheme="majorHAnsi" w:cs="Times New Roman"/>
        </w:rPr>
        <w:fldChar w:fldCharType="separate"/>
      </w:r>
      <w:r w:rsidRPr="00974E17">
        <w:rPr>
          <w:rFonts w:asciiTheme="majorHAnsi" w:hAnsiTheme="majorHAnsi" w:cs="Times New Roman"/>
          <w:noProof/>
        </w:rPr>
        <w:t>(Metzinger, 2013, p. 4)</w:t>
      </w:r>
      <w:r w:rsidRPr="00974E17">
        <w:rPr>
          <w:rFonts w:asciiTheme="majorHAnsi" w:hAnsiTheme="majorHAnsi" w:cs="Times New Roman"/>
        </w:rPr>
        <w:fldChar w:fldCharType="end"/>
      </w:r>
      <w:r w:rsidRPr="00974E17">
        <w:rPr>
          <w:rFonts w:asciiTheme="majorHAnsi" w:hAnsiTheme="majorHAnsi" w:cs="Times New Roman"/>
        </w:rPr>
        <w:t xml:space="preserve">. </w:t>
      </w:r>
    </w:p>
    <w:p w14:paraId="76591981" w14:textId="1656B42C" w:rsidR="00A7250E" w:rsidRDefault="00EA2532" w:rsidP="00BA79F8">
      <w:pPr>
        <w:spacing w:line="360" w:lineRule="auto"/>
        <w:ind w:firstLine="851"/>
        <w:rPr>
          <w:rFonts w:asciiTheme="majorHAnsi" w:hAnsiTheme="majorHAnsi" w:cs="Times New Roman"/>
        </w:rPr>
      </w:pPr>
      <w:r w:rsidRPr="00974E17">
        <w:rPr>
          <w:rFonts w:asciiTheme="majorHAnsi" w:hAnsiTheme="majorHAnsi" w:cs="Times New Roman"/>
        </w:rPr>
        <w:t xml:space="preserve">Metzinger argues that when our minds wander, we lack veto control over our thoughts. </w:t>
      </w:r>
      <w:r w:rsidR="001E2271">
        <w:rPr>
          <w:rFonts w:asciiTheme="majorHAnsi" w:hAnsiTheme="majorHAnsi" w:cs="Times New Roman"/>
        </w:rPr>
        <w:t>Thus</w:t>
      </w:r>
      <w:r w:rsidRPr="00974E17">
        <w:rPr>
          <w:rFonts w:asciiTheme="majorHAnsi" w:hAnsiTheme="majorHAnsi" w:cs="Times New Roman"/>
        </w:rPr>
        <w:t xml:space="preserve"> </w:t>
      </w:r>
      <w:r w:rsidR="001E2271">
        <w:rPr>
          <w:rFonts w:asciiTheme="majorHAnsi" w:hAnsiTheme="majorHAnsi" w:cs="Times New Roman"/>
        </w:rPr>
        <w:t>he</w:t>
      </w:r>
      <w:r w:rsidRPr="00974E17">
        <w:rPr>
          <w:rFonts w:asciiTheme="majorHAnsi" w:hAnsiTheme="majorHAnsi" w:cs="Times New Roman"/>
        </w:rPr>
        <w:t xml:space="preserve"> distinguishes mind-wandering from autonomous goal</w:t>
      </w:r>
      <w:r w:rsidR="002161A1">
        <w:rPr>
          <w:rFonts w:asciiTheme="majorHAnsi" w:hAnsiTheme="majorHAnsi" w:cs="Times New Roman"/>
        </w:rPr>
        <w:t>-directed thinking</w:t>
      </w:r>
      <w:r w:rsidR="00B83A4C">
        <w:rPr>
          <w:rFonts w:asciiTheme="majorHAnsi" w:hAnsiTheme="majorHAnsi" w:cs="Times New Roman"/>
        </w:rPr>
        <w:t xml:space="preserve"> </w:t>
      </w:r>
      <w:r w:rsidR="000C1724">
        <w:rPr>
          <w:rFonts w:asciiTheme="majorHAnsi" w:hAnsiTheme="majorHAnsi" w:cs="Times New Roman"/>
        </w:rPr>
        <w:t>that we can suspend at will—for example, consciously constructing a math proof.</w:t>
      </w:r>
      <w:r w:rsidRPr="00974E17">
        <w:rPr>
          <w:rFonts w:asciiTheme="majorHAnsi" w:hAnsiTheme="majorHAnsi" w:cs="Times New Roman"/>
        </w:rPr>
        <w:t xml:space="preserve"> </w:t>
      </w:r>
      <w:r w:rsidR="0023589A">
        <w:rPr>
          <w:rFonts w:asciiTheme="majorHAnsi" w:hAnsiTheme="majorHAnsi" w:cs="Times New Roman"/>
        </w:rPr>
        <w:t>In support of this view, Metzinger appeals to evidence that mind-wandering unfolds without meta-awareness</w:t>
      </w:r>
      <w:r w:rsidR="00791A3F">
        <w:rPr>
          <w:rFonts w:asciiTheme="majorHAnsi" w:hAnsiTheme="majorHAnsi" w:cs="Times New Roman"/>
        </w:rPr>
        <w:t xml:space="preserve"> </w:t>
      </w:r>
      <w:r w:rsidRPr="00974E17">
        <w:rPr>
          <w:rFonts w:asciiTheme="majorHAnsi" w:hAnsiTheme="majorHAnsi" w:cs="Times New Roman"/>
        </w:rPr>
        <w:fldChar w:fldCharType="begin" w:fldLock="1"/>
      </w:r>
      <w:r w:rsidRPr="00974E17">
        <w:rPr>
          <w:rFonts w:asciiTheme="majorHAnsi" w:hAnsiTheme="majorHAnsi" w:cs="Times New Roman"/>
        </w:rPr>
        <w:instrText>ADDIN CSL_CITATION { "citationItems" : [ { "id" : "ITEM-1", "itemData" : { "DOI" : "10.1016/j.tics.2011.05.006", "ISBN" : "1879-307X (Electronic)\\r1364-6613 (Linking)", "ISSN" : "13646613", "PMID" : "21684189", "abstract" : "Mind wandering (i.e. engaging in cognitions unrelated to the current demands of the external environment) reflects the cyclic activity of two core processes: the capacity to disengage attention from perception (known as perceptual decoupling) and the ability to take explicit note of the current contents of consciousness (known as meta-awareness). Research on perceptual decoupling demonstrates that mental events that arise without any external precedent (known as stimulus independent thoughts) often interfere with the online processing of sensory information. Findings regarding meta-awareness reveal that the mind is only intermittently aware of engaging in mind wandering. These basic aspects of mind wandering are considered with respect to the activity of the default network, the role of executive processes, the contributions of meta-awareness and the functionality of mind wandering. \u00a9 2011 Elsevier Ltd.", "author" : [ { "dropping-particle" : "", "family" : "Schooler", "given" : "Jonathan W.", "non-dropping-particle" : "", "parse-names" : false, "suffix" : "" }, { "dropping-particle" : "", "family" : "Smallwood", "given" : "Jonathan", "non-dropping-particle" : "", "parse-names" : false, "suffix" : "" }, { "dropping-particle" : "", "family" : "Christoff", "given" : "Kalina", "non-dropping-particle" : "", "parse-names" : false, "suffix" : "" }, { "dropping-particle" : "", "family" : "Handy", "given" : "Todd C.", "non-dropping-particle" : "", "parse-names" : false, "suffix" : "" }, { "dropping-particle" : "", "family" : "Reichle", "given" : "Erik D.", "non-dropping-particle" : "", "parse-names" : false, "suffix" : "" }, { "dropping-particle" : "", "family" : "Sayette", "given" : "Michael a.", "non-dropping-particle" : "", "parse-names" : false, "suffix" : "" } ], "container-title" : "Trends in Cognitive Sciences", "id" : "ITEM-1", "issue" : "7", "issued" : { "date-parts" : [ [ "2011" ] ] }, "page" : "319-326", "publisher" : "Elsevier Ltd", "title" : "Meta-awareness, perceptual decoupling and the wandering mind", "type" : "article-journal", "volume" : "15" }, "uris" : [ "http://www.mendeley.com/documents/?uuid=eab72fa8-8afa-4a89-80e2-b57b7cfba9a2" ] } ], "mendeley" : { "formattedCitation" : "(Schooler et al., 2011)", "plainTextFormattedCitation" : "(Schooler et al., 2011)", "previouslyFormattedCitation" : "(Schooler et al., 2011)" }, "properties" : { "noteIndex" : 0 }, "schema" : "https://github.com/citation-style-language/schema/raw/master/csl-citation.json" }</w:instrText>
      </w:r>
      <w:r w:rsidRPr="00974E17">
        <w:rPr>
          <w:rFonts w:asciiTheme="majorHAnsi" w:hAnsiTheme="majorHAnsi" w:cs="Times New Roman"/>
        </w:rPr>
        <w:fldChar w:fldCharType="separate"/>
      </w:r>
      <w:r w:rsidRPr="00974E17">
        <w:rPr>
          <w:rFonts w:asciiTheme="majorHAnsi" w:hAnsiTheme="majorHAnsi" w:cs="Times New Roman"/>
          <w:noProof/>
        </w:rPr>
        <w:t>(Schooler et al., 2011)</w:t>
      </w:r>
      <w:r w:rsidRPr="00974E17">
        <w:rPr>
          <w:rFonts w:asciiTheme="majorHAnsi" w:hAnsiTheme="majorHAnsi" w:cs="Times New Roman"/>
        </w:rPr>
        <w:fldChar w:fldCharType="end"/>
      </w:r>
      <w:r w:rsidRPr="00974E17">
        <w:rPr>
          <w:rFonts w:asciiTheme="majorHAnsi" w:hAnsiTheme="majorHAnsi" w:cs="Times New Roman"/>
        </w:rPr>
        <w:t>.</w:t>
      </w:r>
      <w:r w:rsidRPr="00974E17">
        <w:rPr>
          <w:rStyle w:val="EndnoteReference"/>
          <w:rFonts w:asciiTheme="majorHAnsi" w:hAnsiTheme="majorHAnsi" w:cs="Times New Roman"/>
        </w:rPr>
        <w:endnoteReference w:id="3"/>
      </w:r>
      <w:r w:rsidRPr="00974E17">
        <w:rPr>
          <w:rFonts w:asciiTheme="majorHAnsi" w:hAnsiTheme="majorHAnsi" w:cs="Times New Roman"/>
        </w:rPr>
        <w:t xml:space="preserve"> </w:t>
      </w:r>
      <w:r w:rsidR="00C06930">
        <w:rPr>
          <w:rFonts w:asciiTheme="majorHAnsi" w:hAnsiTheme="majorHAnsi" w:cs="Times New Roman"/>
        </w:rPr>
        <w:t>“</w:t>
      </w:r>
      <w:r w:rsidR="00261718" w:rsidRPr="00974E17">
        <w:rPr>
          <w:rFonts w:asciiTheme="majorHAnsi" w:hAnsiTheme="majorHAnsi" w:cs="Times New Roman"/>
        </w:rPr>
        <w:t>Meta-awareness</w:t>
      </w:r>
      <w:r w:rsidR="00C06930">
        <w:rPr>
          <w:rFonts w:asciiTheme="majorHAnsi" w:hAnsiTheme="majorHAnsi" w:cs="Times New Roman"/>
        </w:rPr>
        <w:t>”</w:t>
      </w:r>
      <w:r w:rsidR="00261718" w:rsidRPr="00974E17">
        <w:rPr>
          <w:rFonts w:asciiTheme="majorHAnsi" w:hAnsiTheme="majorHAnsi" w:cs="Times New Roman"/>
        </w:rPr>
        <w:t xml:space="preserve"> </w:t>
      </w:r>
      <w:r w:rsidR="00A7250E">
        <w:rPr>
          <w:rFonts w:asciiTheme="majorHAnsi" w:hAnsiTheme="majorHAnsi" w:cs="Times New Roman"/>
        </w:rPr>
        <w:t xml:space="preserve">is </w:t>
      </w:r>
      <w:r w:rsidR="00C06930">
        <w:rPr>
          <w:rFonts w:asciiTheme="majorHAnsi" w:hAnsiTheme="majorHAnsi" w:cs="Times New Roman"/>
        </w:rPr>
        <w:t>defined as</w:t>
      </w:r>
      <w:r w:rsidR="00FC54DA">
        <w:rPr>
          <w:rFonts w:asciiTheme="majorHAnsi" w:hAnsiTheme="majorHAnsi" w:cs="Times New Roman"/>
        </w:rPr>
        <w:t xml:space="preserve"> one’s</w:t>
      </w:r>
      <w:r w:rsidR="00C06930">
        <w:rPr>
          <w:rFonts w:asciiTheme="majorHAnsi" w:hAnsiTheme="majorHAnsi" w:cs="Times New Roman"/>
        </w:rPr>
        <w:t xml:space="preserve"> explicit knowledge </w:t>
      </w:r>
      <w:r w:rsidR="00FC54DA">
        <w:rPr>
          <w:rFonts w:asciiTheme="majorHAnsi" w:hAnsiTheme="majorHAnsi" w:cs="Times New Roman"/>
        </w:rPr>
        <w:t xml:space="preserve">of the current contents of thought or </w:t>
      </w:r>
      <w:r w:rsidR="00E70BA4">
        <w:rPr>
          <w:rFonts w:asciiTheme="majorHAnsi" w:hAnsiTheme="majorHAnsi" w:cs="Times New Roman"/>
        </w:rPr>
        <w:t xml:space="preserve">one’s current </w:t>
      </w:r>
      <w:r w:rsidR="008B754C">
        <w:rPr>
          <w:rFonts w:asciiTheme="majorHAnsi" w:hAnsiTheme="majorHAnsi" w:cs="Times New Roman"/>
        </w:rPr>
        <w:t>conscious state</w:t>
      </w:r>
      <w:r w:rsidR="00FC54DA">
        <w:rPr>
          <w:rFonts w:asciiTheme="majorHAnsi" w:hAnsiTheme="majorHAnsi" w:cs="Times New Roman"/>
        </w:rPr>
        <w:t xml:space="preserve"> </w:t>
      </w:r>
      <w:r w:rsidR="00125E30">
        <w:rPr>
          <w:rFonts w:asciiTheme="majorHAnsi" w:hAnsiTheme="majorHAnsi" w:cs="Times New Roman"/>
        </w:rPr>
        <w:t>(</w:t>
      </w:r>
      <w:r w:rsidR="00DE5967" w:rsidRPr="00974E17">
        <w:rPr>
          <w:rFonts w:asciiTheme="majorHAnsi" w:hAnsiTheme="majorHAnsi" w:cs="Times New Roman"/>
          <w:noProof/>
          <w:lang w:val="en-US"/>
        </w:rPr>
        <w:t>Schooler, Smallwood, Christoff, Handy, Reichle, &amp; Sayette, M. A., 2011</w:t>
      </w:r>
      <w:r w:rsidR="00DE5967">
        <w:rPr>
          <w:rFonts w:asciiTheme="majorHAnsi" w:hAnsiTheme="majorHAnsi" w:cs="Times New Roman"/>
          <w:noProof/>
          <w:lang w:val="en-US"/>
        </w:rPr>
        <w:t xml:space="preserve">). </w:t>
      </w:r>
      <w:r w:rsidR="00A650C8">
        <w:rPr>
          <w:rFonts w:asciiTheme="majorHAnsi" w:hAnsiTheme="majorHAnsi" w:cs="Times New Roman"/>
          <w:noProof/>
          <w:lang w:val="en-US"/>
        </w:rPr>
        <w:t>Thus meta</w:t>
      </w:r>
      <w:r w:rsidR="005C45E6">
        <w:rPr>
          <w:rFonts w:asciiTheme="majorHAnsi" w:hAnsiTheme="majorHAnsi" w:cs="Times New Roman"/>
          <w:noProof/>
          <w:lang w:val="en-US"/>
        </w:rPr>
        <w:t>-aware mental states are</w:t>
      </w:r>
      <w:r w:rsidR="00A650C8">
        <w:rPr>
          <w:rFonts w:asciiTheme="majorHAnsi" w:hAnsiTheme="majorHAnsi" w:cs="Times New Roman"/>
          <w:noProof/>
          <w:lang w:val="en-US"/>
        </w:rPr>
        <w:t xml:space="preserve"> higher-order mental states that are about one’s ongoing or just past mental states</w:t>
      </w:r>
      <w:r w:rsidR="00FF6B43">
        <w:rPr>
          <w:rFonts w:asciiTheme="majorHAnsi" w:hAnsiTheme="majorHAnsi" w:cs="Times New Roman"/>
          <w:noProof/>
          <w:lang w:val="en-US"/>
        </w:rPr>
        <w:t xml:space="preserve">. One example is a lucid dreamer’s meta-awareness that she is dreaming. Another example is the sudden realization that </w:t>
      </w:r>
      <w:r w:rsidR="008C487C">
        <w:rPr>
          <w:rFonts w:asciiTheme="majorHAnsi" w:hAnsiTheme="majorHAnsi" w:cs="Times New Roman"/>
          <w:noProof/>
          <w:lang w:val="en-US"/>
        </w:rPr>
        <w:t>your</w:t>
      </w:r>
      <w:r w:rsidR="00FF6B43">
        <w:rPr>
          <w:rFonts w:asciiTheme="majorHAnsi" w:hAnsiTheme="majorHAnsi" w:cs="Times New Roman"/>
          <w:noProof/>
          <w:lang w:val="en-US"/>
        </w:rPr>
        <w:t xml:space="preserve"> mind was wandering.</w:t>
      </w:r>
    </w:p>
    <w:p w14:paraId="178834C4" w14:textId="1EA7C3D8" w:rsidR="00261718" w:rsidRPr="006973C5" w:rsidRDefault="00261718" w:rsidP="00A2773B">
      <w:pPr>
        <w:spacing w:line="360" w:lineRule="auto"/>
        <w:ind w:firstLine="851"/>
        <w:rPr>
          <w:rFonts w:asciiTheme="majorHAnsi" w:hAnsiTheme="majorHAnsi" w:cs="Times New Roman"/>
        </w:rPr>
      </w:pPr>
      <w:r w:rsidRPr="00974E17">
        <w:rPr>
          <w:rFonts w:asciiTheme="majorHAnsi" w:hAnsiTheme="majorHAnsi" w:cs="Times New Roman"/>
        </w:rPr>
        <w:t xml:space="preserve">Metzinger's argument has two premises. First, meta-awareness is necessary for veto control over a mental state or process </w:t>
      </w:r>
      <w:r w:rsidR="002C3441" w:rsidRPr="00974E17">
        <w:rPr>
          <w:rFonts w:asciiTheme="majorHAnsi" w:hAnsiTheme="majorHAnsi" w:cs="Times New Roman"/>
        </w:rPr>
        <w:fldChar w:fldCharType="begin" w:fldLock="1"/>
      </w:r>
      <w:r w:rsidR="002C3441" w:rsidRPr="00974E17">
        <w:rPr>
          <w:rFonts w:asciiTheme="majorHAnsi" w:hAnsiTheme="majorHAnsi" w:cs="Times New Roman"/>
        </w:rPr>
        <w:instrText>ADDIN CSL_CITATION { "citationItems" : [ { "id" : "ITEM-1", "itemData" : { "author" : [ { "dropping-particle" : "", "family" : "Metzinger", "given" : "Thomas", "non-dropping-particle" : "", "parse-names" : false, "suffix" : "" } ], "container-title" : "Frontiers in Psychology", "id" : "ITEM-1", "issue" : "Article 931", "issued" : { "date-parts" : [ [ "2013" ] ] }, "title" : "The myth of cognitive agency", "type" : "article-journal", "volume" : "4" }, "locator" : "3", "uris" : [ "http://www.mendeley.com/documents/?uuid=b040ffc7-c174-4358-92b3-ca52c133e542" ] } ], "mendeley" : { "formattedCitation" : "(Metzinger, 2013, p. 3)", "plainTextFormattedCitation" : "(Metzinger, 2013, p. 3)", "previouslyFormattedCitation" : "(Metzinger, 2013, p. 3)" }, "properties" : { "noteIndex" : 0 }, "schema" : "https://github.com/citation-style-language/schema/raw/master/csl-citation.json" }</w:instrText>
      </w:r>
      <w:r w:rsidR="002C3441" w:rsidRPr="00974E17">
        <w:rPr>
          <w:rFonts w:asciiTheme="majorHAnsi" w:hAnsiTheme="majorHAnsi" w:cs="Times New Roman"/>
        </w:rPr>
        <w:fldChar w:fldCharType="separate"/>
      </w:r>
      <w:r w:rsidR="002C3441" w:rsidRPr="00974E17">
        <w:rPr>
          <w:rFonts w:asciiTheme="majorHAnsi" w:hAnsiTheme="majorHAnsi" w:cs="Times New Roman"/>
          <w:noProof/>
        </w:rPr>
        <w:t>(Metzinger, 2013, p. 3)</w:t>
      </w:r>
      <w:r w:rsidR="002C3441" w:rsidRPr="00974E17">
        <w:rPr>
          <w:rFonts w:asciiTheme="majorHAnsi" w:hAnsiTheme="majorHAnsi" w:cs="Times New Roman"/>
        </w:rPr>
        <w:fldChar w:fldCharType="end"/>
      </w:r>
      <w:r w:rsidRPr="00974E17">
        <w:rPr>
          <w:rFonts w:asciiTheme="majorHAnsi" w:hAnsiTheme="majorHAnsi" w:cs="Times New Roman"/>
        </w:rPr>
        <w:t xml:space="preserve">: a person cannot knowingly terminate something </w:t>
      </w:r>
      <w:r w:rsidR="001C356F">
        <w:rPr>
          <w:rFonts w:asciiTheme="majorHAnsi" w:hAnsiTheme="majorHAnsi" w:cs="Times New Roman"/>
        </w:rPr>
        <w:t xml:space="preserve">of which </w:t>
      </w:r>
      <w:r w:rsidR="00EA1BC5">
        <w:rPr>
          <w:rFonts w:asciiTheme="majorHAnsi" w:hAnsiTheme="majorHAnsi" w:cs="Times New Roman"/>
        </w:rPr>
        <w:t>she is</w:t>
      </w:r>
      <w:r w:rsidRPr="00974E17">
        <w:rPr>
          <w:rFonts w:asciiTheme="majorHAnsi" w:hAnsiTheme="majorHAnsi" w:cs="Times New Roman"/>
        </w:rPr>
        <w:t xml:space="preserve"> unaware. </w:t>
      </w:r>
      <w:r w:rsidR="00FF6546">
        <w:rPr>
          <w:rFonts w:asciiTheme="majorHAnsi" w:hAnsiTheme="majorHAnsi" w:cs="Times New Roman"/>
        </w:rPr>
        <w:t>(</w:t>
      </w:r>
      <w:r w:rsidRPr="00974E17">
        <w:rPr>
          <w:rFonts w:asciiTheme="majorHAnsi" w:hAnsiTheme="majorHAnsi" w:cs="Times New Roman"/>
        </w:rPr>
        <w:t xml:space="preserve">Suppose I discover that </w:t>
      </w:r>
      <w:r w:rsidR="00A93D20">
        <w:rPr>
          <w:rFonts w:asciiTheme="majorHAnsi" w:hAnsiTheme="majorHAnsi" w:cs="Times New Roman"/>
        </w:rPr>
        <w:t>you were not</w:t>
      </w:r>
      <w:r w:rsidRPr="00974E17">
        <w:rPr>
          <w:rFonts w:asciiTheme="majorHAnsi" w:hAnsiTheme="majorHAnsi" w:cs="Times New Roman"/>
        </w:rPr>
        <w:t xml:space="preserve"> paying attention and</w:t>
      </w:r>
      <w:r w:rsidR="0059024F">
        <w:rPr>
          <w:rFonts w:asciiTheme="majorHAnsi" w:hAnsiTheme="majorHAnsi" w:cs="Times New Roman"/>
        </w:rPr>
        <w:t xml:space="preserve"> I</w:t>
      </w:r>
      <w:r w:rsidRPr="00974E17">
        <w:rPr>
          <w:rFonts w:asciiTheme="majorHAnsi" w:hAnsiTheme="majorHAnsi" w:cs="Times New Roman"/>
        </w:rPr>
        <w:t xml:space="preserve"> ask, “Why didn’t you st</w:t>
      </w:r>
      <w:r w:rsidR="00D20683">
        <w:rPr>
          <w:rFonts w:asciiTheme="majorHAnsi" w:hAnsiTheme="majorHAnsi" w:cs="Times New Roman"/>
        </w:rPr>
        <w:t>op your mind</w:t>
      </w:r>
      <w:r w:rsidR="005A0ABD">
        <w:rPr>
          <w:rFonts w:asciiTheme="majorHAnsi" w:hAnsiTheme="majorHAnsi" w:cs="Times New Roman"/>
        </w:rPr>
        <w:t xml:space="preserve"> from</w:t>
      </w:r>
      <w:r w:rsidR="00D20683">
        <w:rPr>
          <w:rFonts w:asciiTheme="majorHAnsi" w:hAnsiTheme="majorHAnsi" w:cs="Times New Roman"/>
        </w:rPr>
        <w:t xml:space="preserve"> wandering earlier?</w:t>
      </w:r>
      <w:r w:rsidRPr="00974E17">
        <w:rPr>
          <w:rFonts w:asciiTheme="majorHAnsi" w:hAnsiTheme="majorHAnsi" w:cs="Times New Roman"/>
        </w:rPr>
        <w:t xml:space="preserve">” You might reasonably respond, “I didn’t </w:t>
      </w:r>
      <w:r w:rsidRPr="008229C0">
        <w:rPr>
          <w:rFonts w:asciiTheme="majorHAnsi" w:hAnsiTheme="majorHAnsi" w:cs="Times New Roman"/>
        </w:rPr>
        <w:t>know</w:t>
      </w:r>
      <w:r w:rsidRPr="00974E17">
        <w:rPr>
          <w:rFonts w:asciiTheme="majorHAnsi" w:hAnsiTheme="majorHAnsi" w:cs="Times New Roman"/>
        </w:rPr>
        <w:t xml:space="preserve"> my mi</w:t>
      </w:r>
      <w:r w:rsidR="005356C2">
        <w:rPr>
          <w:rFonts w:asciiTheme="majorHAnsi" w:hAnsiTheme="majorHAnsi" w:cs="Times New Roman"/>
        </w:rPr>
        <w:t>nd was wandering until just now.</w:t>
      </w:r>
      <w:r w:rsidRPr="00974E17">
        <w:rPr>
          <w:rFonts w:asciiTheme="majorHAnsi" w:hAnsiTheme="majorHAnsi" w:cs="Times New Roman"/>
        </w:rPr>
        <w:t>”</w:t>
      </w:r>
      <w:r w:rsidR="00FF6546">
        <w:rPr>
          <w:rFonts w:asciiTheme="majorHAnsi" w:hAnsiTheme="majorHAnsi" w:cs="Times New Roman"/>
        </w:rPr>
        <w:t>)</w:t>
      </w:r>
      <w:r w:rsidRPr="00974E17">
        <w:rPr>
          <w:rFonts w:asciiTheme="majorHAnsi" w:hAnsiTheme="majorHAnsi" w:cs="Times New Roman"/>
        </w:rPr>
        <w:t xml:space="preserve"> Second, Metzinger</w:t>
      </w:r>
      <w:r w:rsidR="00A813A9" w:rsidRPr="00974E17">
        <w:rPr>
          <w:rFonts w:asciiTheme="majorHAnsi" w:hAnsiTheme="majorHAnsi" w:cs="Times New Roman"/>
        </w:rPr>
        <w:fldChar w:fldCharType="begin" w:fldLock="1"/>
      </w:r>
      <w:r w:rsidR="00A813A9" w:rsidRPr="00974E17">
        <w:rPr>
          <w:rFonts w:asciiTheme="majorHAnsi" w:hAnsiTheme="majorHAnsi" w:cs="Times New Roman"/>
        </w:rPr>
        <w:instrText>ADDIN CSL_CITATION { "citationItems" : [ { "id" : "ITEM-1", "itemData" : { "author" : [ { "dropping-particle" : "", "family" : "Metzinger", "given" : "Thomas", "non-dropping-particle" : "", "parse-names" : false, "suffix" : "" } ], "container-title" : "Frontiers in Psychology", "id" : "ITEM-1", "issue" : "Article 931", "issued" : { "date-parts" : [ [ "2013" ] ] }, "title" : "The myth of cognitive agency", "type" : "article-journal", "volume" : "4" }, "locator" : "3", "suppress-author" : 1, "uris" : [ "http://www.mendeley.com/documents/?uuid=b040ffc7-c174-4358-92b3-ca52c133e542" ] } ], "mendeley" : { "formattedCitation" : "(2013, p. 3)", "plainTextFormattedCitation" : "(2013, p. 3)", "previouslyFormattedCitation" : "(2013, p. 3)" }, "properties" : { "noteIndex" : 0 }, "schema" : "https://github.com/citation-style-language/schema/raw/master/csl-citation.json" }</w:instrText>
      </w:r>
      <w:r w:rsidR="00A813A9" w:rsidRPr="00974E17">
        <w:rPr>
          <w:rFonts w:asciiTheme="majorHAnsi" w:hAnsiTheme="majorHAnsi" w:cs="Times New Roman"/>
        </w:rPr>
        <w:fldChar w:fldCharType="end"/>
      </w:r>
      <w:r w:rsidRPr="00974E17">
        <w:rPr>
          <w:rFonts w:asciiTheme="majorHAnsi" w:hAnsiTheme="majorHAnsi" w:cs="Times New Roman"/>
        </w:rPr>
        <w:t xml:space="preserve"> contends that whenever a person’s mind is wandering, she lacks meta-awarenes</w:t>
      </w:r>
      <w:r w:rsidR="00A813A9" w:rsidRPr="00974E17">
        <w:rPr>
          <w:rFonts w:asciiTheme="majorHAnsi" w:hAnsiTheme="majorHAnsi" w:cs="Times New Roman"/>
        </w:rPr>
        <w:t>s of her wandering thoughts</w:t>
      </w:r>
      <w:r w:rsidRPr="00974E17">
        <w:rPr>
          <w:rFonts w:asciiTheme="majorHAnsi" w:hAnsiTheme="majorHAnsi" w:cs="Times New Roman"/>
        </w:rPr>
        <w:t xml:space="preserve">. From these </w:t>
      </w:r>
      <w:r w:rsidR="00E55E42">
        <w:rPr>
          <w:rFonts w:asciiTheme="majorHAnsi" w:hAnsiTheme="majorHAnsi" w:cs="Times New Roman"/>
        </w:rPr>
        <w:t xml:space="preserve">two </w:t>
      </w:r>
      <w:r w:rsidRPr="00974E17">
        <w:rPr>
          <w:rFonts w:asciiTheme="majorHAnsi" w:hAnsiTheme="majorHAnsi" w:cs="Times New Roman"/>
        </w:rPr>
        <w:t xml:space="preserve">premises, it follows that people lack veto control over their wandering thoughts. </w:t>
      </w:r>
      <w:r w:rsidR="00045B14">
        <w:rPr>
          <w:rFonts w:asciiTheme="majorHAnsi" w:hAnsiTheme="majorHAnsi" w:cs="Times New Roman"/>
        </w:rPr>
        <w:t>Thus</w:t>
      </w:r>
      <w:r w:rsidR="001D6CBA">
        <w:rPr>
          <w:rFonts w:asciiTheme="majorHAnsi" w:hAnsiTheme="majorHAnsi" w:cs="Times New Roman"/>
        </w:rPr>
        <w:t xml:space="preserve">, </w:t>
      </w:r>
      <w:r w:rsidRPr="00974E17">
        <w:rPr>
          <w:rFonts w:asciiTheme="majorHAnsi" w:hAnsiTheme="majorHAnsi" w:cs="Times New Roman"/>
        </w:rPr>
        <w:t>Metzinger</w:t>
      </w:r>
      <w:r w:rsidR="002C4427">
        <w:rPr>
          <w:rFonts w:asciiTheme="majorHAnsi" w:hAnsiTheme="majorHAnsi" w:cs="Times New Roman"/>
        </w:rPr>
        <w:t>’s account</w:t>
      </w:r>
      <w:r w:rsidRPr="00974E17">
        <w:rPr>
          <w:rFonts w:asciiTheme="majorHAnsi" w:hAnsiTheme="majorHAnsi" w:cs="Times New Roman"/>
        </w:rPr>
        <w:t xml:space="preserve"> </w:t>
      </w:r>
      <w:r w:rsidR="002C4427">
        <w:rPr>
          <w:rFonts w:asciiTheme="majorHAnsi" w:hAnsiTheme="majorHAnsi" w:cs="Times New Roman"/>
        </w:rPr>
        <w:t xml:space="preserve">suggests </w:t>
      </w:r>
      <w:r w:rsidR="00DE0196">
        <w:rPr>
          <w:rFonts w:asciiTheme="majorHAnsi" w:hAnsiTheme="majorHAnsi" w:cs="Times New Roman"/>
        </w:rPr>
        <w:t>that</w:t>
      </w:r>
      <w:r w:rsidRPr="00974E17">
        <w:rPr>
          <w:rFonts w:asciiTheme="majorHAnsi" w:hAnsiTheme="majorHAnsi" w:cs="Times New Roman"/>
        </w:rPr>
        <w:t xml:space="preserve"> </w:t>
      </w:r>
      <w:r w:rsidRPr="00F2324C">
        <w:rPr>
          <w:rFonts w:asciiTheme="majorHAnsi" w:hAnsiTheme="majorHAnsi" w:cs="Times New Roman"/>
        </w:rPr>
        <w:t xml:space="preserve">mind-wandering </w:t>
      </w:r>
      <w:r w:rsidR="00B27C30">
        <w:rPr>
          <w:rFonts w:asciiTheme="majorHAnsi" w:hAnsiTheme="majorHAnsi" w:cs="Times New Roman"/>
        </w:rPr>
        <w:t>be defined as</w:t>
      </w:r>
      <w:r w:rsidRPr="00974E17">
        <w:rPr>
          <w:rFonts w:asciiTheme="majorHAnsi" w:hAnsiTheme="majorHAnsi" w:cs="Times New Roman"/>
          <w:i/>
        </w:rPr>
        <w:t xml:space="preserve"> </w:t>
      </w:r>
      <w:r w:rsidRPr="006973C5">
        <w:rPr>
          <w:rFonts w:asciiTheme="majorHAnsi" w:hAnsiTheme="majorHAnsi" w:cs="Times New Roman"/>
        </w:rPr>
        <w:t>thinkin</w:t>
      </w:r>
      <w:r w:rsidR="0078092E" w:rsidRPr="006973C5">
        <w:rPr>
          <w:rFonts w:asciiTheme="majorHAnsi" w:hAnsiTheme="majorHAnsi" w:cs="Times New Roman"/>
        </w:rPr>
        <w:t xml:space="preserve">g </w:t>
      </w:r>
      <w:r w:rsidR="004146CE">
        <w:rPr>
          <w:rFonts w:asciiTheme="majorHAnsi" w:hAnsiTheme="majorHAnsi" w:cs="Times New Roman"/>
        </w:rPr>
        <w:t>lacking</w:t>
      </w:r>
      <w:r w:rsidR="0078092E" w:rsidRPr="006973C5">
        <w:rPr>
          <w:rFonts w:asciiTheme="majorHAnsi" w:hAnsiTheme="majorHAnsi" w:cs="Times New Roman"/>
        </w:rPr>
        <w:t xml:space="preserve"> meta-awareness and </w:t>
      </w:r>
      <w:r w:rsidRPr="006973C5">
        <w:rPr>
          <w:rFonts w:asciiTheme="majorHAnsi" w:hAnsiTheme="majorHAnsi" w:cs="Times New Roman"/>
        </w:rPr>
        <w:t>veto control.</w:t>
      </w:r>
    </w:p>
    <w:p w14:paraId="3EC51D98" w14:textId="4C33D3F3" w:rsidR="00EA304A" w:rsidRDefault="009870F0" w:rsidP="00A2773B">
      <w:pPr>
        <w:spacing w:line="360" w:lineRule="auto"/>
        <w:ind w:firstLine="851"/>
        <w:rPr>
          <w:rFonts w:asciiTheme="majorHAnsi" w:hAnsiTheme="majorHAnsi" w:cs="Times New Roman"/>
        </w:rPr>
      </w:pPr>
      <w:r>
        <w:rPr>
          <w:rFonts w:asciiTheme="majorHAnsi" w:hAnsiTheme="majorHAnsi" w:cs="Times New Roman"/>
        </w:rPr>
        <w:t xml:space="preserve">The problem with this </w:t>
      </w:r>
      <w:r w:rsidR="000A1C86">
        <w:rPr>
          <w:rFonts w:asciiTheme="majorHAnsi" w:hAnsiTheme="majorHAnsi" w:cs="Times New Roman"/>
        </w:rPr>
        <w:t>account is that the second premise</w:t>
      </w:r>
      <w:r w:rsidR="000C3115">
        <w:rPr>
          <w:rFonts w:asciiTheme="majorHAnsi" w:hAnsiTheme="majorHAnsi" w:cs="Times New Roman"/>
        </w:rPr>
        <w:t xml:space="preserve">—that </w:t>
      </w:r>
      <w:r w:rsidR="005E6968">
        <w:rPr>
          <w:rFonts w:asciiTheme="majorHAnsi" w:hAnsiTheme="majorHAnsi" w:cs="Times New Roman"/>
        </w:rPr>
        <w:t>mind</w:t>
      </w:r>
      <w:r w:rsidR="000C3115">
        <w:rPr>
          <w:rFonts w:asciiTheme="majorHAnsi" w:hAnsiTheme="majorHAnsi" w:cs="Times New Roman"/>
        </w:rPr>
        <w:t>-</w:t>
      </w:r>
      <w:r w:rsidR="005E6968">
        <w:rPr>
          <w:rFonts w:asciiTheme="majorHAnsi" w:hAnsiTheme="majorHAnsi" w:cs="Times New Roman"/>
        </w:rPr>
        <w:t>wandering</w:t>
      </w:r>
      <w:r w:rsidR="000C3115">
        <w:rPr>
          <w:rFonts w:asciiTheme="majorHAnsi" w:hAnsiTheme="majorHAnsi" w:cs="Times New Roman"/>
        </w:rPr>
        <w:t xml:space="preserve"> </w:t>
      </w:r>
      <w:r w:rsidR="00AF00EF">
        <w:rPr>
          <w:rFonts w:asciiTheme="majorHAnsi" w:hAnsiTheme="majorHAnsi" w:cs="Times New Roman"/>
        </w:rPr>
        <w:t xml:space="preserve">always </w:t>
      </w:r>
      <w:r w:rsidR="000C3115">
        <w:rPr>
          <w:rFonts w:asciiTheme="majorHAnsi" w:hAnsiTheme="majorHAnsi" w:cs="Times New Roman"/>
        </w:rPr>
        <w:t>occurs without meta-awareness</w:t>
      </w:r>
      <w:r w:rsidR="00AF00EF">
        <w:rPr>
          <w:rFonts w:asciiTheme="majorHAnsi" w:hAnsiTheme="majorHAnsi" w:cs="Times New Roman"/>
        </w:rPr>
        <w:t>—is questionable.</w:t>
      </w:r>
      <w:r w:rsidR="00681F5E">
        <w:rPr>
          <w:rFonts w:asciiTheme="majorHAnsi" w:hAnsiTheme="majorHAnsi" w:cs="Times New Roman"/>
        </w:rPr>
        <w:t xml:space="preserve"> The evidence suggests that although mind-wandering sometimes occurs without meta-awareness, it does not always do so</w:t>
      </w:r>
      <w:r w:rsidR="00260CB5">
        <w:rPr>
          <w:rFonts w:asciiTheme="majorHAnsi" w:hAnsiTheme="majorHAnsi" w:cs="Times New Roman"/>
        </w:rPr>
        <w:t xml:space="preserve"> (Smallwood &amp; Schooler, 2006; </w:t>
      </w:r>
      <w:r w:rsidR="00260CB5" w:rsidRPr="00974E17">
        <w:rPr>
          <w:rFonts w:asciiTheme="majorHAnsi" w:hAnsiTheme="majorHAnsi" w:cs="Times New Roman"/>
          <w:noProof/>
          <w:lang w:val="en-US"/>
        </w:rPr>
        <w:t>Schooler, Smallwood, Christoff, Handy, Reichle, &amp; Sayette, M. A., 2011</w:t>
      </w:r>
      <w:r w:rsidR="00260CB5">
        <w:rPr>
          <w:rFonts w:asciiTheme="majorHAnsi" w:hAnsiTheme="majorHAnsi" w:cs="Times New Roman"/>
          <w:noProof/>
          <w:lang w:val="en-US"/>
        </w:rPr>
        <w:t>)</w:t>
      </w:r>
      <w:r w:rsidR="00681F5E">
        <w:rPr>
          <w:rFonts w:asciiTheme="majorHAnsi" w:hAnsiTheme="majorHAnsi" w:cs="Times New Roman"/>
        </w:rPr>
        <w:t xml:space="preserve">. </w:t>
      </w:r>
      <w:r w:rsidR="00B94594">
        <w:rPr>
          <w:rFonts w:asciiTheme="majorHAnsi" w:hAnsiTheme="majorHAnsi" w:cs="Times New Roman"/>
        </w:rPr>
        <w:t>Many studies of mind-wandering use self-reports to assess meta-awareness.</w:t>
      </w:r>
      <w:r w:rsidR="00C5705C">
        <w:rPr>
          <w:rFonts w:asciiTheme="majorHAnsi" w:hAnsiTheme="majorHAnsi" w:cs="Times New Roman"/>
        </w:rPr>
        <w:t xml:space="preserve"> In</w:t>
      </w:r>
      <w:r w:rsidR="00ED1F14">
        <w:rPr>
          <w:rFonts w:asciiTheme="majorHAnsi" w:hAnsiTheme="majorHAnsi" w:cs="Times New Roman"/>
        </w:rPr>
        <w:t xml:space="preserve">dividuals who catch </w:t>
      </w:r>
      <w:r w:rsidR="00EC40E1">
        <w:rPr>
          <w:rFonts w:asciiTheme="majorHAnsi" w:hAnsiTheme="majorHAnsi" w:cs="Times New Roman"/>
        </w:rPr>
        <w:t>themselves mind-</w:t>
      </w:r>
      <w:r w:rsidR="00C5705C">
        <w:rPr>
          <w:rFonts w:asciiTheme="majorHAnsi" w:hAnsiTheme="majorHAnsi" w:cs="Times New Roman"/>
        </w:rPr>
        <w:t>wandering</w:t>
      </w:r>
      <w:r w:rsidR="00397A9B">
        <w:rPr>
          <w:rFonts w:asciiTheme="majorHAnsi" w:hAnsiTheme="majorHAnsi" w:cs="Times New Roman"/>
        </w:rPr>
        <w:t xml:space="preserve"> or</w:t>
      </w:r>
      <w:r w:rsidR="00762F5A">
        <w:rPr>
          <w:rFonts w:asciiTheme="majorHAnsi" w:hAnsiTheme="majorHAnsi" w:cs="Times New Roman"/>
        </w:rPr>
        <w:t xml:space="preserve"> who report that their minds were wandering upon being probed</w:t>
      </w:r>
      <w:r w:rsidR="00FD2C0B">
        <w:rPr>
          <w:rFonts w:asciiTheme="majorHAnsi" w:hAnsiTheme="majorHAnsi" w:cs="Times New Roman"/>
        </w:rPr>
        <w:t xml:space="preserve"> are asked</w:t>
      </w:r>
      <w:r w:rsidR="00991BAD">
        <w:rPr>
          <w:rFonts w:asciiTheme="majorHAnsi" w:hAnsiTheme="majorHAnsi" w:cs="Times New Roman"/>
        </w:rPr>
        <w:t xml:space="preserve"> whether they were previously aware of </w:t>
      </w:r>
      <w:r w:rsidR="000A0031">
        <w:rPr>
          <w:rFonts w:asciiTheme="majorHAnsi" w:hAnsiTheme="majorHAnsi" w:cs="Times New Roman"/>
        </w:rPr>
        <w:t>their mind-wandering.</w:t>
      </w:r>
      <w:r w:rsidR="003C6816">
        <w:rPr>
          <w:rFonts w:asciiTheme="majorHAnsi" w:hAnsiTheme="majorHAnsi" w:cs="Times New Roman"/>
        </w:rPr>
        <w:t xml:space="preserve"> For example, Smallwood</w:t>
      </w:r>
      <w:r w:rsidR="00EE06CE">
        <w:rPr>
          <w:rFonts w:asciiTheme="majorHAnsi" w:hAnsiTheme="majorHAnsi" w:cs="Times New Roman"/>
        </w:rPr>
        <w:t xml:space="preserve"> and colleagues</w:t>
      </w:r>
      <w:r w:rsidR="00543380">
        <w:rPr>
          <w:rFonts w:asciiTheme="majorHAnsi" w:hAnsiTheme="majorHAnsi" w:cs="Times New Roman"/>
        </w:rPr>
        <w:t xml:space="preserve"> gave participants the following</w:t>
      </w:r>
      <w:r w:rsidR="008954D7">
        <w:rPr>
          <w:rFonts w:asciiTheme="majorHAnsi" w:hAnsiTheme="majorHAnsi" w:cs="Times New Roman"/>
        </w:rPr>
        <w:t xml:space="preserve"> instructions in order to distinguish between aware</w:t>
      </w:r>
      <w:r w:rsidR="00937FB1">
        <w:rPr>
          <w:rFonts w:asciiTheme="majorHAnsi" w:hAnsiTheme="majorHAnsi" w:cs="Times New Roman"/>
        </w:rPr>
        <w:t xml:space="preserve"> (“tuning out”)</w:t>
      </w:r>
      <w:r w:rsidR="008954D7">
        <w:rPr>
          <w:rFonts w:asciiTheme="majorHAnsi" w:hAnsiTheme="majorHAnsi" w:cs="Times New Roman"/>
        </w:rPr>
        <w:t xml:space="preserve"> versus unaware</w:t>
      </w:r>
      <w:r w:rsidR="00937FB1">
        <w:rPr>
          <w:rFonts w:asciiTheme="majorHAnsi" w:hAnsiTheme="majorHAnsi" w:cs="Times New Roman"/>
        </w:rPr>
        <w:t xml:space="preserve"> (“zoning out”)</w:t>
      </w:r>
      <w:r w:rsidR="00A3673D">
        <w:rPr>
          <w:rFonts w:asciiTheme="majorHAnsi" w:hAnsiTheme="majorHAnsi" w:cs="Times New Roman"/>
        </w:rPr>
        <w:t xml:space="preserve"> mind-wandering:</w:t>
      </w:r>
    </w:p>
    <w:p w14:paraId="0D6777C4" w14:textId="0087D53C" w:rsidR="00261718" w:rsidRPr="00974E17" w:rsidRDefault="00261718" w:rsidP="007F1515">
      <w:pPr>
        <w:spacing w:line="360" w:lineRule="auto"/>
        <w:rPr>
          <w:rFonts w:asciiTheme="majorHAnsi" w:hAnsiTheme="majorHAnsi" w:cs="Times New Roman"/>
        </w:rPr>
      </w:pPr>
    </w:p>
    <w:p w14:paraId="556A4416" w14:textId="01589428" w:rsidR="00261718" w:rsidRPr="00974E17" w:rsidRDefault="00261718" w:rsidP="003C172A">
      <w:pPr>
        <w:spacing w:line="360" w:lineRule="auto"/>
        <w:ind w:left="1134"/>
        <w:rPr>
          <w:rFonts w:asciiTheme="majorHAnsi" w:hAnsiTheme="majorHAnsi" w:cs="Times New Roman"/>
        </w:rPr>
      </w:pPr>
      <w:r w:rsidRPr="00974E17">
        <w:rPr>
          <w:rFonts w:asciiTheme="majorHAnsi" w:hAnsiTheme="majorHAnsi" w:cs="Times New Roman"/>
          <w:i/>
        </w:rPr>
        <w:t>Tuning Out</w:t>
      </w:r>
      <w:r w:rsidRPr="00974E17">
        <w:rPr>
          <w:rFonts w:asciiTheme="majorHAnsi" w:hAnsiTheme="majorHAnsi" w:cs="Times New Roman"/>
        </w:rPr>
        <w:t xml:space="preserve">: Sometimes when your mind wanders, you are aware that your mind has drifted, but for whatever reason you still continue to read. This is what we refer to as </w:t>
      </w:r>
      <w:r w:rsidR="00A813A9" w:rsidRPr="00974E17">
        <w:rPr>
          <w:rFonts w:asciiTheme="majorHAnsi" w:hAnsiTheme="majorHAnsi" w:cs="Times New Roman"/>
        </w:rPr>
        <w:t>“</w:t>
      </w:r>
      <w:r w:rsidRPr="00974E17">
        <w:rPr>
          <w:rFonts w:asciiTheme="majorHAnsi" w:hAnsiTheme="majorHAnsi" w:cs="Times New Roman"/>
        </w:rPr>
        <w:t>tuning out</w:t>
      </w:r>
      <w:r w:rsidR="00A813A9" w:rsidRPr="00974E17">
        <w:rPr>
          <w:rFonts w:asciiTheme="majorHAnsi" w:hAnsiTheme="majorHAnsi" w:cs="Times New Roman"/>
        </w:rPr>
        <w:t>”</w:t>
      </w:r>
      <w:r w:rsidRPr="00974E17">
        <w:rPr>
          <w:rFonts w:asciiTheme="majorHAnsi" w:hAnsiTheme="majorHAnsi" w:cs="Times New Roman"/>
        </w:rPr>
        <w:t>––i.e., when your mind wanders and you know it all along.</w:t>
      </w:r>
    </w:p>
    <w:p w14:paraId="68C2EE6F" w14:textId="77777777" w:rsidR="00261718" w:rsidRPr="00974E17" w:rsidRDefault="00261718" w:rsidP="003C172A">
      <w:pPr>
        <w:spacing w:line="360" w:lineRule="auto"/>
        <w:ind w:left="1134"/>
        <w:rPr>
          <w:rFonts w:asciiTheme="majorHAnsi" w:hAnsiTheme="majorHAnsi" w:cs="Times New Roman"/>
        </w:rPr>
      </w:pPr>
    </w:p>
    <w:p w14:paraId="19420E7D" w14:textId="436943E6" w:rsidR="00261718" w:rsidRPr="00974E17" w:rsidRDefault="00261718" w:rsidP="003C172A">
      <w:pPr>
        <w:spacing w:line="360" w:lineRule="auto"/>
        <w:ind w:left="1134"/>
        <w:rPr>
          <w:rFonts w:asciiTheme="majorHAnsi" w:hAnsiTheme="majorHAnsi" w:cs="Times New Roman"/>
        </w:rPr>
      </w:pPr>
      <w:r w:rsidRPr="00974E17">
        <w:rPr>
          <w:rFonts w:asciiTheme="majorHAnsi" w:hAnsiTheme="majorHAnsi" w:cs="Times New Roman"/>
          <w:i/>
        </w:rPr>
        <w:t>Zoning Out</w:t>
      </w:r>
      <w:r w:rsidRPr="00974E17">
        <w:rPr>
          <w:rFonts w:asciiTheme="majorHAnsi" w:hAnsiTheme="majorHAnsi" w:cs="Times New Roman"/>
        </w:rPr>
        <w:t>: Other times when your mind wanders, you don</w:t>
      </w:r>
      <w:r w:rsidR="00A813A9" w:rsidRPr="00974E17">
        <w:rPr>
          <w:rFonts w:asciiTheme="majorHAnsi" w:hAnsiTheme="majorHAnsi" w:cs="Times New Roman"/>
        </w:rPr>
        <w:t>’</w:t>
      </w:r>
      <w:r w:rsidRPr="00974E17">
        <w:rPr>
          <w:rFonts w:asciiTheme="majorHAnsi" w:hAnsiTheme="majorHAnsi" w:cs="Times New Roman"/>
        </w:rPr>
        <w:t xml:space="preserve">t realize that your thoughts have drifted away from the text until you catch yourself. This is what we refer to as </w:t>
      </w:r>
      <w:r w:rsidR="00A813A9" w:rsidRPr="00974E17">
        <w:rPr>
          <w:rFonts w:asciiTheme="majorHAnsi" w:hAnsiTheme="majorHAnsi" w:cs="Times New Roman"/>
        </w:rPr>
        <w:t>“</w:t>
      </w:r>
      <w:r w:rsidRPr="00974E17">
        <w:rPr>
          <w:rFonts w:asciiTheme="majorHAnsi" w:hAnsiTheme="majorHAnsi" w:cs="Times New Roman"/>
        </w:rPr>
        <w:t>zoning out</w:t>
      </w:r>
      <w:r w:rsidR="00A813A9" w:rsidRPr="00974E17">
        <w:rPr>
          <w:rFonts w:asciiTheme="majorHAnsi" w:hAnsiTheme="majorHAnsi" w:cs="Times New Roman"/>
        </w:rPr>
        <w:t>”––</w:t>
      </w:r>
      <w:r w:rsidRPr="00974E17">
        <w:rPr>
          <w:rFonts w:asciiTheme="majorHAnsi" w:hAnsiTheme="majorHAnsi" w:cs="Times New Roman"/>
        </w:rPr>
        <w:t>i.e., when your mind wanders, but you don</w:t>
      </w:r>
      <w:r w:rsidR="00A813A9" w:rsidRPr="00974E17">
        <w:rPr>
          <w:rFonts w:asciiTheme="majorHAnsi" w:hAnsiTheme="majorHAnsi" w:cs="Times New Roman"/>
        </w:rPr>
        <w:t>’</w:t>
      </w:r>
      <w:r w:rsidRPr="00974E17">
        <w:rPr>
          <w:rFonts w:asciiTheme="majorHAnsi" w:hAnsiTheme="majorHAnsi" w:cs="Times New Roman"/>
        </w:rPr>
        <w:t xml:space="preserve">t realize this until you catch it </w:t>
      </w:r>
      <w:r w:rsidRPr="00974E17">
        <w:rPr>
          <w:rFonts w:asciiTheme="majorHAnsi" w:hAnsiTheme="majorHAnsi" w:cs="Times New Roman"/>
        </w:rPr>
        <w:fldChar w:fldCharType="begin" w:fldLock="1"/>
      </w:r>
      <w:r w:rsidRPr="00974E17">
        <w:rPr>
          <w:rFonts w:asciiTheme="majorHAnsi" w:hAnsiTheme="majorHAnsi" w:cs="Times New Roman"/>
        </w:rPr>
        <w:instrText>ADDIN CSL_CITATION { "citationItems" : [ { "id" : "ITEM-1", "itemData" : { "DOI" : "10.3758/BF03194102", "ISBN" : "1069-9384", "ISSN" : "1069-9384", "PMID" : "17874601", "abstract" : "In a recent review, we suggested that an important aspect of mind-wandering is whether participants are aware that they are off task (Smallwood &amp; Schooler, 2006). We tested this hypothesis by examining the information-processing correlates of mind wandering with and without awareness in a task requiring participants to encode words and detect targets with either a high or a low probability. Target detection was measured via response inhibition. Mind wandering in the absence of awareness was associated with a failure to supervise task performance, as indicated by short RTs, and was predictive of failures in response inhibition. Under conditions of low target probability, mind wandering was associated with a relative absence of the influence of recollection at retrieval. The results are consistent with the notion that mind wandering involves a state of decoupled attention and emphasizes the importance of meta-awareness of off-task episodes in determining the consequences of these mental states.", "author" : [ { "dropping-particle" : "", "family" : "Smallwood", "given" : "Jonathan", "non-dropping-particle" : "", "parse-names" : false, "suffix" : "" }, { "dropping-particle" : "", "family" : "McSpadden", "given" : "Merrill", "non-dropping-particle" : "", "parse-names" : false, "suffix" : "" }, { "dropping-particle" : "", "family" : "Schooler", "given" : "Jonathan W", "non-dropping-particle" : "", "parse-names" : false, "suffix" : "" } ], "container-title" : "Psychonomic bulletin &amp; review", "id" : "ITEM-1", "issue" : "3", "issued" : { "date-parts" : [ [ "2007" ] ] }, "page" : "527-533", "title" : "The lights are on but no one's home: meta-awareness and the decoupling of attention when the mind wanders.", "type" : "article-journal", "volume" : "14" }, "locator" : "533", "uris" : [ "http://www.mendeley.com/documents/?uuid=591279e1-9fc2-47ca-8acb-08e25cf251c2" ] } ], "mendeley" : { "formattedCitation" : "(Jonathan Smallwood, McSpadden, &amp; Schooler, 2007, p. 533)", "plainTextFormattedCitation" : "(Jonathan Smallwood, McSpadden, &amp; Schooler, 2007, p. 533)", "previouslyFormattedCitation" : "(Jonathan Smallwood, McSpadden, &amp; Schooler, 2007, p. 533)" }, "properties" : { "noteIndex" : 0 }, "schema" : "https://github.com/citation-style-language/schema/raw/master/csl-citation.json" }</w:instrText>
      </w:r>
      <w:r w:rsidRPr="00974E17">
        <w:rPr>
          <w:rFonts w:asciiTheme="majorHAnsi" w:hAnsiTheme="majorHAnsi" w:cs="Times New Roman"/>
        </w:rPr>
        <w:fldChar w:fldCharType="separate"/>
      </w:r>
      <w:r w:rsidR="00DB0075">
        <w:rPr>
          <w:rFonts w:asciiTheme="majorHAnsi" w:hAnsiTheme="majorHAnsi" w:cs="Times New Roman"/>
          <w:noProof/>
        </w:rPr>
        <w:t>(</w:t>
      </w:r>
      <w:r w:rsidRPr="00974E17">
        <w:rPr>
          <w:rFonts w:asciiTheme="majorHAnsi" w:hAnsiTheme="majorHAnsi" w:cs="Times New Roman"/>
          <w:noProof/>
        </w:rPr>
        <w:t>Smallwood, McSpadden, &amp; Schooler, 2007, p. 533)</w:t>
      </w:r>
      <w:r w:rsidRPr="00974E17">
        <w:rPr>
          <w:rFonts w:asciiTheme="majorHAnsi" w:hAnsiTheme="majorHAnsi" w:cs="Times New Roman"/>
        </w:rPr>
        <w:fldChar w:fldCharType="end"/>
      </w:r>
      <w:r w:rsidRPr="00974E17">
        <w:rPr>
          <w:rFonts w:asciiTheme="majorHAnsi" w:hAnsiTheme="majorHAnsi" w:cs="Times New Roman"/>
        </w:rPr>
        <w:t>.</w:t>
      </w:r>
    </w:p>
    <w:p w14:paraId="1632960C" w14:textId="77777777" w:rsidR="00261718" w:rsidRPr="00974E17" w:rsidRDefault="00261718" w:rsidP="00BC4D71">
      <w:pPr>
        <w:spacing w:line="360" w:lineRule="auto"/>
        <w:rPr>
          <w:rFonts w:asciiTheme="majorHAnsi" w:hAnsiTheme="majorHAnsi" w:cs="Times New Roman"/>
        </w:rPr>
      </w:pPr>
    </w:p>
    <w:p w14:paraId="16E896C5" w14:textId="4AAEEBD6" w:rsidR="00B52BD5" w:rsidRDefault="00261718" w:rsidP="00BC4D71">
      <w:pPr>
        <w:spacing w:line="360" w:lineRule="auto"/>
        <w:rPr>
          <w:rFonts w:asciiTheme="majorHAnsi" w:hAnsiTheme="majorHAnsi" w:cs="Times New Roman"/>
        </w:rPr>
      </w:pPr>
      <w:r w:rsidRPr="00974E17">
        <w:rPr>
          <w:rFonts w:asciiTheme="majorHAnsi" w:hAnsiTheme="majorHAnsi" w:cs="Times New Roman"/>
        </w:rPr>
        <w:t xml:space="preserve">Across all conditions, Smallwood </w:t>
      </w:r>
      <w:r w:rsidR="003B2D64">
        <w:rPr>
          <w:rFonts w:asciiTheme="majorHAnsi" w:hAnsiTheme="majorHAnsi" w:cs="Times New Roman"/>
        </w:rPr>
        <w:t>and colleagues</w:t>
      </w:r>
      <w:r w:rsidRPr="00974E17">
        <w:rPr>
          <w:rFonts w:asciiTheme="majorHAnsi" w:hAnsiTheme="majorHAnsi" w:cs="Times New Roman"/>
        </w:rPr>
        <w:t xml:space="preserve"> found that tuning out </w:t>
      </w:r>
      <w:r w:rsidR="007561A2">
        <w:rPr>
          <w:rFonts w:asciiTheme="majorHAnsi" w:hAnsiTheme="majorHAnsi" w:cs="Times New Roman"/>
        </w:rPr>
        <w:t>occurred</w:t>
      </w:r>
      <w:r w:rsidRPr="00974E17">
        <w:rPr>
          <w:rFonts w:asciiTheme="majorHAnsi" w:hAnsiTheme="majorHAnsi" w:cs="Times New Roman"/>
        </w:rPr>
        <w:t xml:space="preserve"> as frequent</w:t>
      </w:r>
      <w:r w:rsidR="007561A2">
        <w:rPr>
          <w:rFonts w:asciiTheme="majorHAnsi" w:hAnsiTheme="majorHAnsi" w:cs="Times New Roman"/>
        </w:rPr>
        <w:t>ly</w:t>
      </w:r>
      <w:r w:rsidRPr="00974E17">
        <w:rPr>
          <w:rFonts w:asciiTheme="majorHAnsi" w:hAnsiTheme="majorHAnsi" w:cs="Times New Roman"/>
        </w:rPr>
        <w:t xml:space="preserve"> or more frequent</w:t>
      </w:r>
      <w:r w:rsidR="007561A2">
        <w:rPr>
          <w:rFonts w:asciiTheme="majorHAnsi" w:hAnsiTheme="majorHAnsi" w:cs="Times New Roman"/>
        </w:rPr>
        <w:t>ly</w:t>
      </w:r>
      <w:r w:rsidR="00F65E84">
        <w:rPr>
          <w:rFonts w:asciiTheme="majorHAnsi" w:hAnsiTheme="majorHAnsi" w:cs="Times New Roman"/>
        </w:rPr>
        <w:t xml:space="preserve"> than zoning out. Therefore, it may be that mind-wandering occurs at least as often wi</w:t>
      </w:r>
      <w:r w:rsidR="001617FA">
        <w:rPr>
          <w:rFonts w:asciiTheme="majorHAnsi" w:hAnsiTheme="majorHAnsi" w:cs="Times New Roman"/>
        </w:rPr>
        <w:t xml:space="preserve">th meta-awareness as without it </w:t>
      </w:r>
      <w:r w:rsidRPr="00974E17">
        <w:rPr>
          <w:rFonts w:asciiTheme="majorHAnsi" w:hAnsiTheme="majorHAnsi" w:cs="Times New Roman"/>
        </w:rPr>
        <w:fldChar w:fldCharType="begin" w:fldLock="1"/>
      </w:r>
      <w:r w:rsidRPr="00974E17">
        <w:rPr>
          <w:rFonts w:asciiTheme="majorHAnsi" w:hAnsiTheme="majorHAnsi" w:cs="Times New Roman"/>
        </w:rPr>
        <w:instrText>ADDIN CSL_CITATION { "citationItems" : [ { "id" : "ITEM-1", "itemData" : { "author" : [ { "dropping-particle" : "", "family" : "Smallwood", "given" : "Jonathan", "non-dropping-particle" : "", "parse-names" : false, "suffix" : "" }, { "dropping-particle" : "", "family" : "Beach", "given" : "Emily", "non-dropping-particle" : "", "parse-names" : false, "suffix" : "" }, { "dropping-particle" : "", "family" : "Schooler", "given" : "Jonathan W", "non-dropping-particle" : "", "parse-names" : false, "suffix" : "" }, { "dropping-particle" : "", "family" : "Handy", "given" : "Todd C", "non-dropping-particle" : "", "parse-names" : false, "suffix" : "" } ], "container-title" : "Journal of Cognitive Neuroscience", "id" : "ITEM-1", "issue" : "3", "issued" : { "date-parts" : [ [ "2008" ] ] }, "page" : "458-469", "publisher" : "MIT Press", "title" : "Going AWOL in the brain: Mind wandering reduces cortical analysis of external events", "type" : "article-journal", "volume" : "20" }, "uris" : [ "http://www.mendeley.com/documents/?uuid=97f06f85-e6b6-4eb1-8781-d5688f8d0f50" ] }, { "id" : "ITEM-2", "itemData" : { "author" : [ { "dropping-particle" : "", "family" : "Smallwood", "given" : "J", "non-dropping-particle" : "", "parse-names" : false, "suffix" : "" }, { "dropping-particle" : "", "family" : "Davies", "given" : "J B", "non-dropping-particle" : "", "parse-names" : false, "suffix" : "" }, { "dropping-particle" : "", "family" : "Heim", "given" : "D", "non-dropping-particle" : "", "parse-names" : false, "suffix" : "" }, { "dropping-particle" : "", "family" : "Finnigan", "given" : "F", "non-dropping-particle" : "", "parse-names" : false, "suffix" : "" }, { "dropping-particle" : "", "family" : "Sudberry", "given" : "M", "non-dropping-particle" : "", "parse-names" : false, "suffix" : "" }, { "dropping-particle" : "", "family" : "O'Connor", "given" : "R", "non-dropping-particle" : "", "parse-names" : false, "suffix" : "" }, { "dropping-particle" : "", "family" : "Obonsawin", "given" : "M", "non-dropping-particle" : "", "parse-names" : false, "suffix" : "" } ], "container-title" : "Consciousness and Cognition", "id" : "ITEM-2", "issue" : "4", "issued" : { "date-parts" : [ [ "2004" ] ] }, "page" : "657-690", "publisher" : "Elsevier", "title" : "Subjective experience and the attentional lapse: Task engagement and disengagement during sustained attention", "type" : "article-journal", "volume" : "13" }, "prefix" : "cf. ", "uris" : [ "http://www.mendeley.com/documents/?uuid=66c1a07e-dec0-47a0-bacb-3e49d2ee279c" ] } ], "mendeley" : { "formattedCitation" : "(cf. J Smallwood et al., 2004; Jonathan Smallwood, Beach, Schooler, &amp; Handy, 2008)", "plainTextFormattedCitation" : "(cf. J Smallwood et al., 2004; Jonathan Smallwood, Beach, Schooler, &amp; Handy, 2008)", "previouslyFormattedCitation" : "(cf. J Smallwood et al., 2004; Jonathan Smallwood, Beach, Schooler, &amp; Handy, 2008)" }, "properties" : { "noteIndex" : 0 }, "schema" : "https://github.com/citation-style-language/schema/raw/master/csl-citation.json" }</w:instrText>
      </w:r>
      <w:r w:rsidRPr="00974E17">
        <w:rPr>
          <w:rFonts w:asciiTheme="majorHAnsi" w:hAnsiTheme="majorHAnsi" w:cs="Times New Roman"/>
        </w:rPr>
        <w:fldChar w:fldCharType="separate"/>
      </w:r>
      <w:r w:rsidRPr="00974E17">
        <w:rPr>
          <w:rFonts w:asciiTheme="majorHAnsi" w:hAnsiTheme="majorHAnsi" w:cs="Times New Roman"/>
          <w:noProof/>
        </w:rPr>
        <w:t>(</w:t>
      </w:r>
      <w:r w:rsidR="005F4D75">
        <w:rPr>
          <w:rFonts w:asciiTheme="majorHAnsi" w:hAnsiTheme="majorHAnsi" w:cs="Times New Roman"/>
          <w:noProof/>
        </w:rPr>
        <w:t>cf.</w:t>
      </w:r>
      <w:r w:rsidRPr="00974E17">
        <w:rPr>
          <w:rFonts w:asciiTheme="majorHAnsi" w:hAnsiTheme="majorHAnsi" w:cs="Times New Roman"/>
          <w:noProof/>
        </w:rPr>
        <w:t xml:space="preserve"> S</w:t>
      </w:r>
      <w:r w:rsidR="00E067B5">
        <w:rPr>
          <w:rFonts w:asciiTheme="majorHAnsi" w:hAnsiTheme="majorHAnsi" w:cs="Times New Roman"/>
          <w:noProof/>
        </w:rPr>
        <w:t xml:space="preserve">mallwood et al., 2004; </w:t>
      </w:r>
      <w:r w:rsidRPr="00974E17">
        <w:rPr>
          <w:rFonts w:asciiTheme="majorHAnsi" w:hAnsiTheme="majorHAnsi" w:cs="Times New Roman"/>
          <w:noProof/>
        </w:rPr>
        <w:t>Smallwood, Beach, Schooler, &amp; Handy, 2008)</w:t>
      </w:r>
      <w:r w:rsidRPr="00974E17">
        <w:rPr>
          <w:rFonts w:asciiTheme="majorHAnsi" w:hAnsiTheme="majorHAnsi" w:cs="Times New Roman"/>
        </w:rPr>
        <w:fldChar w:fldCharType="end"/>
      </w:r>
      <w:r w:rsidRPr="00974E17">
        <w:rPr>
          <w:rFonts w:asciiTheme="majorHAnsi" w:hAnsiTheme="majorHAnsi" w:cs="Times New Roman"/>
        </w:rPr>
        <w:t>.</w:t>
      </w:r>
    </w:p>
    <w:p w14:paraId="59391DCF" w14:textId="28B5FC98" w:rsidR="0092141F" w:rsidRDefault="00261718" w:rsidP="001652E9">
      <w:pPr>
        <w:spacing w:line="360" w:lineRule="auto"/>
        <w:ind w:firstLine="851"/>
        <w:rPr>
          <w:rFonts w:asciiTheme="majorHAnsi" w:hAnsiTheme="majorHAnsi" w:cs="Times New Roman"/>
        </w:rPr>
      </w:pPr>
      <w:r w:rsidRPr="00974E17">
        <w:rPr>
          <w:rFonts w:asciiTheme="majorHAnsi" w:hAnsiTheme="majorHAnsi" w:cs="Times New Roman"/>
        </w:rPr>
        <w:t xml:space="preserve">Metzinger </w:t>
      </w:r>
      <w:r w:rsidR="0092141F">
        <w:rPr>
          <w:rFonts w:asciiTheme="majorHAnsi" w:hAnsiTheme="majorHAnsi" w:cs="Times New Roman"/>
        </w:rPr>
        <w:t>argues that cases of apparently autonomous mind-wandering involve the mere “illusion of control” (Metzinger 2013; cf. Schooler et al. 2011), so he might question</w:t>
      </w:r>
      <w:r w:rsidR="00D360C3">
        <w:rPr>
          <w:rFonts w:asciiTheme="majorHAnsi" w:hAnsiTheme="majorHAnsi" w:cs="Times New Roman"/>
        </w:rPr>
        <w:t xml:space="preserve"> the reliability of reports of “tuning out” (mind-wandering</w:t>
      </w:r>
      <w:r w:rsidR="000135BE">
        <w:rPr>
          <w:rFonts w:asciiTheme="majorHAnsi" w:hAnsiTheme="majorHAnsi" w:cs="Times New Roman"/>
        </w:rPr>
        <w:t xml:space="preserve"> with awareness). </w:t>
      </w:r>
      <w:r w:rsidR="00CB6847">
        <w:rPr>
          <w:rFonts w:asciiTheme="majorHAnsi" w:hAnsiTheme="majorHAnsi" w:cs="Times New Roman"/>
        </w:rPr>
        <w:t xml:space="preserve">Nevertheless, </w:t>
      </w:r>
      <w:r w:rsidR="00DB2EBE">
        <w:rPr>
          <w:rFonts w:asciiTheme="majorHAnsi" w:hAnsiTheme="majorHAnsi" w:cs="Times New Roman"/>
        </w:rPr>
        <w:t>tuning out and zoning out have different behavioural and neural profiles (Schooler et al. 2011)</w:t>
      </w:r>
      <w:r w:rsidR="00E31078">
        <w:rPr>
          <w:rFonts w:asciiTheme="majorHAnsi" w:hAnsiTheme="majorHAnsi" w:cs="Times New Roman"/>
        </w:rPr>
        <w:t xml:space="preserve">. </w:t>
      </w:r>
      <w:r w:rsidR="00831FA1">
        <w:rPr>
          <w:rFonts w:asciiTheme="majorHAnsi" w:hAnsiTheme="majorHAnsi" w:cs="Times New Roman"/>
        </w:rPr>
        <w:t>For example, compared to</w:t>
      </w:r>
      <w:r w:rsidR="00354159">
        <w:rPr>
          <w:rFonts w:asciiTheme="majorHAnsi" w:hAnsiTheme="majorHAnsi" w:cs="Times New Roman"/>
        </w:rPr>
        <w:t xml:space="preserve"> </w:t>
      </w:r>
      <w:r w:rsidR="006C052F">
        <w:rPr>
          <w:rFonts w:asciiTheme="majorHAnsi" w:hAnsiTheme="majorHAnsi" w:cs="Times New Roman"/>
        </w:rPr>
        <w:t>tuning</w:t>
      </w:r>
      <w:r w:rsidR="000677FA">
        <w:rPr>
          <w:rFonts w:asciiTheme="majorHAnsi" w:hAnsiTheme="majorHAnsi" w:cs="Times New Roman"/>
        </w:rPr>
        <w:t xml:space="preserve"> out</w:t>
      </w:r>
      <w:r w:rsidR="00354159">
        <w:rPr>
          <w:rFonts w:asciiTheme="majorHAnsi" w:hAnsiTheme="majorHAnsi" w:cs="Times New Roman"/>
        </w:rPr>
        <w:t xml:space="preserve">, </w:t>
      </w:r>
      <w:r w:rsidR="006C052F">
        <w:rPr>
          <w:rFonts w:asciiTheme="majorHAnsi" w:hAnsiTheme="majorHAnsi" w:cs="Times New Roman"/>
        </w:rPr>
        <w:t>zoning</w:t>
      </w:r>
      <w:r w:rsidR="00354159">
        <w:rPr>
          <w:rFonts w:asciiTheme="majorHAnsi" w:hAnsiTheme="majorHAnsi" w:cs="Times New Roman"/>
        </w:rPr>
        <w:t xml:space="preserve"> out is associated with better reading comprehension (Smallwood et al. 2008)</w:t>
      </w:r>
      <w:r w:rsidR="00BE44E5">
        <w:rPr>
          <w:rFonts w:asciiTheme="majorHAnsi" w:hAnsiTheme="majorHAnsi" w:cs="Times New Roman"/>
        </w:rPr>
        <w:t xml:space="preserve"> and more activation of default-mod</w:t>
      </w:r>
      <w:r w:rsidR="002E235A">
        <w:rPr>
          <w:rFonts w:asciiTheme="majorHAnsi" w:hAnsiTheme="majorHAnsi" w:cs="Times New Roman"/>
        </w:rPr>
        <w:t>e network regions and executive-</w:t>
      </w:r>
      <w:r w:rsidR="00BE44E5">
        <w:rPr>
          <w:rFonts w:asciiTheme="majorHAnsi" w:hAnsiTheme="majorHAnsi" w:cs="Times New Roman"/>
        </w:rPr>
        <w:t>function regions</w:t>
      </w:r>
      <w:r w:rsidR="006626B9">
        <w:rPr>
          <w:rFonts w:asciiTheme="majorHAnsi" w:hAnsiTheme="majorHAnsi" w:cs="Times New Roman"/>
        </w:rPr>
        <w:t xml:space="preserve"> (Christoff et al. 2009)</w:t>
      </w:r>
      <w:r w:rsidR="001A05E4">
        <w:rPr>
          <w:rFonts w:asciiTheme="majorHAnsi" w:hAnsiTheme="majorHAnsi" w:cs="Times New Roman"/>
        </w:rPr>
        <w:t xml:space="preserve"> that </w:t>
      </w:r>
      <w:r w:rsidR="00CA2A3F">
        <w:rPr>
          <w:rFonts w:asciiTheme="majorHAnsi" w:hAnsiTheme="majorHAnsi" w:cs="Times New Roman"/>
        </w:rPr>
        <w:t xml:space="preserve">are generally </w:t>
      </w:r>
      <w:r w:rsidR="00BB4210">
        <w:rPr>
          <w:rFonts w:asciiTheme="majorHAnsi" w:hAnsiTheme="majorHAnsi" w:cs="Times New Roman"/>
        </w:rPr>
        <w:t xml:space="preserve">associated with mind-wandering (Fox </w:t>
      </w:r>
      <w:r w:rsidR="00E47827">
        <w:rPr>
          <w:rFonts w:asciiTheme="majorHAnsi" w:hAnsiTheme="majorHAnsi" w:cs="Times New Roman"/>
        </w:rPr>
        <w:t xml:space="preserve">et al. 2015). </w:t>
      </w:r>
      <w:r w:rsidR="002F64E3">
        <w:rPr>
          <w:rFonts w:asciiTheme="majorHAnsi" w:hAnsiTheme="majorHAnsi" w:cs="Times New Roman"/>
        </w:rPr>
        <w:t>It is not clear how to explain these differences, if reports of tuning out are entirely illusory.</w:t>
      </w:r>
    </w:p>
    <w:p w14:paraId="5095961F" w14:textId="20171E8C" w:rsidR="00DF069D" w:rsidRDefault="001017C1" w:rsidP="00EC591D">
      <w:pPr>
        <w:spacing w:line="360" w:lineRule="auto"/>
        <w:ind w:firstLine="851"/>
        <w:rPr>
          <w:rFonts w:asciiTheme="majorHAnsi" w:hAnsiTheme="majorHAnsi" w:cs="Times New Roman"/>
        </w:rPr>
      </w:pPr>
      <w:r>
        <w:rPr>
          <w:rFonts w:asciiTheme="majorHAnsi" w:hAnsiTheme="majorHAnsi" w:cs="Times New Roman"/>
        </w:rPr>
        <w:t xml:space="preserve">Another limitation of Metzinger’s theory is that </w:t>
      </w:r>
      <w:r w:rsidR="001442C6">
        <w:rPr>
          <w:rFonts w:asciiTheme="majorHAnsi" w:hAnsiTheme="majorHAnsi" w:cs="Times New Roman"/>
        </w:rPr>
        <w:t xml:space="preserve">it neglects the dynamics of mind-wandering. </w:t>
      </w:r>
      <w:r w:rsidR="0011572C">
        <w:rPr>
          <w:rFonts w:asciiTheme="majorHAnsi" w:hAnsiTheme="majorHAnsi" w:cs="Times New Roman"/>
        </w:rPr>
        <w:t>Veto control and the presence versus absence of meta-awareness</w:t>
      </w:r>
      <w:r w:rsidR="00845B40">
        <w:rPr>
          <w:rFonts w:asciiTheme="majorHAnsi" w:hAnsiTheme="majorHAnsi" w:cs="Times New Roman"/>
        </w:rPr>
        <w:t xml:space="preserve"> have no essential connection to how one’s thoughts unfold over time</w:t>
      </w:r>
      <w:r w:rsidR="0032443A">
        <w:rPr>
          <w:rFonts w:asciiTheme="majorHAnsi" w:hAnsiTheme="majorHAnsi" w:cs="Times New Roman"/>
        </w:rPr>
        <w:t xml:space="preserve">, according to </w:t>
      </w:r>
      <w:r w:rsidR="00183A2A">
        <w:rPr>
          <w:rFonts w:asciiTheme="majorHAnsi" w:hAnsiTheme="majorHAnsi" w:cs="Times New Roman"/>
        </w:rPr>
        <w:t>his</w:t>
      </w:r>
      <w:r w:rsidR="0032443A">
        <w:rPr>
          <w:rFonts w:asciiTheme="majorHAnsi" w:hAnsiTheme="majorHAnsi" w:cs="Times New Roman"/>
        </w:rPr>
        <w:t xml:space="preserve"> account.</w:t>
      </w:r>
      <w:r w:rsidR="002E1195">
        <w:rPr>
          <w:rFonts w:asciiTheme="majorHAnsi" w:hAnsiTheme="majorHAnsi" w:cs="Times New Roman"/>
        </w:rPr>
        <w:t xml:space="preserve"> </w:t>
      </w:r>
      <w:r w:rsidR="00536A0F">
        <w:rPr>
          <w:rFonts w:asciiTheme="majorHAnsi" w:hAnsiTheme="majorHAnsi" w:cs="Times New Roman"/>
        </w:rPr>
        <w:t>Therefore,</w:t>
      </w:r>
      <w:r w:rsidR="00E227A6">
        <w:rPr>
          <w:rFonts w:asciiTheme="majorHAnsi" w:hAnsiTheme="majorHAnsi" w:cs="Times New Roman"/>
        </w:rPr>
        <w:t xml:space="preserve"> his account cannot distinguish mind-wandering from rumination</w:t>
      </w:r>
      <w:r w:rsidR="00EF1FCA">
        <w:rPr>
          <w:rFonts w:asciiTheme="majorHAnsi" w:hAnsiTheme="majorHAnsi" w:cs="Times New Roman"/>
        </w:rPr>
        <w:t xml:space="preserve">. </w:t>
      </w:r>
      <w:r w:rsidR="00597120">
        <w:rPr>
          <w:rFonts w:asciiTheme="majorHAnsi" w:hAnsiTheme="majorHAnsi" w:cs="Times New Roman"/>
        </w:rPr>
        <w:t>Ruminators of</w:t>
      </w:r>
      <w:r w:rsidR="00536A0F">
        <w:rPr>
          <w:rFonts w:asciiTheme="majorHAnsi" w:hAnsiTheme="majorHAnsi" w:cs="Times New Roman"/>
        </w:rPr>
        <w:t>ten seem to lack meta-awareness and</w:t>
      </w:r>
      <w:r w:rsidR="007F6946">
        <w:rPr>
          <w:rFonts w:asciiTheme="majorHAnsi" w:hAnsiTheme="majorHAnsi" w:cs="Times New Roman"/>
        </w:rPr>
        <w:t xml:space="preserve"> hence</w:t>
      </w:r>
      <w:r w:rsidR="00536A0F">
        <w:rPr>
          <w:rFonts w:asciiTheme="majorHAnsi" w:hAnsiTheme="majorHAnsi" w:cs="Times New Roman"/>
        </w:rPr>
        <w:t xml:space="preserve"> veto control over</w:t>
      </w:r>
      <w:r w:rsidR="007F6946">
        <w:rPr>
          <w:rFonts w:asciiTheme="majorHAnsi" w:hAnsiTheme="majorHAnsi" w:cs="Times New Roman"/>
        </w:rPr>
        <w:t xml:space="preserve"> their thoughts. </w:t>
      </w:r>
      <w:r w:rsidR="00E76D92">
        <w:rPr>
          <w:rFonts w:asciiTheme="majorHAnsi" w:hAnsiTheme="majorHAnsi" w:cs="Times New Roman"/>
        </w:rPr>
        <w:t xml:space="preserve">For example, a commuter might fixate on her problems and distress without realizing that she has stopped watching for her subway stop. </w:t>
      </w:r>
      <w:r w:rsidR="00466A42">
        <w:rPr>
          <w:rFonts w:asciiTheme="majorHAnsi" w:hAnsiTheme="majorHAnsi" w:cs="Times New Roman"/>
        </w:rPr>
        <w:t xml:space="preserve">Because she is unaware </w:t>
      </w:r>
      <w:r w:rsidR="00CC0247">
        <w:rPr>
          <w:rFonts w:asciiTheme="majorHAnsi" w:hAnsiTheme="majorHAnsi" w:cs="Times New Roman"/>
        </w:rPr>
        <w:t>that she has begun to ruminate</w:t>
      </w:r>
      <w:r w:rsidR="00445566">
        <w:rPr>
          <w:rFonts w:asciiTheme="majorHAnsi" w:hAnsiTheme="majorHAnsi" w:cs="Times New Roman"/>
        </w:rPr>
        <w:t>, she cannot disengage from (veto) her distress and bring herself back on task.</w:t>
      </w:r>
      <w:r w:rsidR="001801E0">
        <w:rPr>
          <w:rFonts w:asciiTheme="majorHAnsi" w:hAnsiTheme="majorHAnsi" w:cs="Times New Roman"/>
        </w:rPr>
        <w:t xml:space="preserve"> Indeed</w:t>
      </w:r>
      <w:r w:rsidR="00261718" w:rsidRPr="00974E17">
        <w:rPr>
          <w:rFonts w:asciiTheme="majorHAnsi" w:hAnsiTheme="majorHAnsi" w:cs="Times New Roman"/>
        </w:rPr>
        <w:t xml:space="preserve">, trait ruminators show impaired disengagement across a range of tasks </w:t>
      </w:r>
      <w:r w:rsidR="00A813A9" w:rsidRPr="00974E17">
        <w:rPr>
          <w:rFonts w:asciiTheme="majorHAnsi" w:hAnsiTheme="majorHAnsi" w:cs="Times New Roman"/>
        </w:rPr>
        <w:fldChar w:fldCharType="begin" w:fldLock="1"/>
      </w:r>
      <w:r w:rsidR="00A813A9" w:rsidRPr="00974E17">
        <w:rPr>
          <w:rFonts w:asciiTheme="majorHAnsi" w:hAnsiTheme="majorHAnsi" w:cs="Times New Roman"/>
        </w:rPr>
        <w:instrText>ADDIN CSL_CITATION { "citationItems" : [ { "id" : "ITEM-1", "itemData" : { "DOI" : "10.1037/a0030923", "ISBN" : "0033-2909", "ISSN" : "1939-1455", "PMID" : "23244316", "abstract" : "Rumination, defined as repetitive thinking about negative information, has been found to lead to serious maladaptive consequences, including longer and more severe episodes of major depression. In this review, we present and discuss research findings motivated by the formulation that individual differences in cognitive processes that control how information is processed influence the likelihood that thoughts will become repetitive and negative. Several studies have demonstrated that a tendency to ruminate (i.e., trait rumination) is related to difficulties updating working memory (WM) and disengaging from and forgetting no-longer-relevant information. Other investigators have documented that trait rumination is also associated with an enhanced ability to ignore distracting information and with more stable maintenance of task-relevant information. In contrast to trait rumination, a state of rumination has been found to be related to widespread deficits in cognitive control. In this article, we discuss how the current accounts of control functioning cannot explain this pattern of anomalous control functioning. To explain these findings, including unexpected and contradictory results, we present an attentional scope model of rumination that posits that a constricted array of thoughts, percepts, and actions that are activated in WM or available for selection from long-term memory affects the control functioning of trait ruminators. This model explains, at a cognitive level, why rumination is particularly likely to arise when individuals are in a negative mood state; it also accounts for a number of findings outside of the rumination-control literature and generates several novel predictions.", "author" : [ { "dropping-particle" : "", "family" : "Whitmer", "given" : "Anson J", "non-dropping-particle" : "", "parse-names" : false, "suffix" : "" }, { "dropping-particle" : "", "family" : "Gotlib", "given" : "Ian H", "non-dropping-particle" : "", "parse-names" : false, "suffix" : "" } ], "container-title" : "Psychological bulletin", "id" : "ITEM-1", "issue" : "5", "issued" : { "date-parts" : [ [ "2013" ] ] }, "page" : "1036-61", "title" : "An attentional scope model of rumination.", "type" : "article-journal", "volume" : "139" }, "uris" : [ "http://www.mendeley.com/documents/?uuid=f4f05578-ebd4-451e-bb4a-a260814bc703" ] } ], "mendeley" : { "formattedCitation" : "(Whitmer &amp; Gotlib, 2013)", "plainTextFormattedCitation" : "(Whitmer &amp; Gotlib, 2013)", "previouslyFormattedCitation" : "(Whitmer &amp; Gotlib, 2013)" }, "properties" : { "noteIndex" : 0 }, "schema" : "https://github.com/citation-style-language/schema/raw/master/csl-citation.json" }</w:instrText>
      </w:r>
      <w:r w:rsidR="00A813A9" w:rsidRPr="00974E17">
        <w:rPr>
          <w:rFonts w:asciiTheme="majorHAnsi" w:hAnsiTheme="majorHAnsi" w:cs="Times New Roman"/>
        </w:rPr>
        <w:fldChar w:fldCharType="separate"/>
      </w:r>
      <w:r w:rsidR="00A813A9" w:rsidRPr="00974E17">
        <w:rPr>
          <w:rFonts w:asciiTheme="majorHAnsi" w:hAnsiTheme="majorHAnsi" w:cs="Times New Roman"/>
          <w:noProof/>
        </w:rPr>
        <w:t>(Whitmer &amp; Gotlib, 2013)</w:t>
      </w:r>
      <w:r w:rsidR="00A813A9" w:rsidRPr="00974E17">
        <w:rPr>
          <w:rFonts w:asciiTheme="majorHAnsi" w:hAnsiTheme="majorHAnsi" w:cs="Times New Roman"/>
        </w:rPr>
        <w:fldChar w:fldCharType="end"/>
      </w:r>
      <w:r w:rsidR="00E32B5C">
        <w:rPr>
          <w:rFonts w:asciiTheme="majorHAnsi" w:hAnsiTheme="majorHAnsi" w:cs="Times New Roman"/>
        </w:rPr>
        <w:t>. This finding</w:t>
      </w:r>
      <w:r w:rsidR="00261718" w:rsidRPr="00974E17">
        <w:rPr>
          <w:rFonts w:asciiTheme="majorHAnsi" w:hAnsiTheme="majorHAnsi" w:cs="Times New Roman"/>
        </w:rPr>
        <w:t xml:space="preserve"> suggests that rumination frequently unfolds without veto control. </w:t>
      </w:r>
      <w:r w:rsidR="0020767E">
        <w:rPr>
          <w:rFonts w:asciiTheme="majorHAnsi" w:hAnsiTheme="majorHAnsi" w:cs="Times New Roman"/>
        </w:rPr>
        <w:t>Metzinger’</w:t>
      </w:r>
      <w:r w:rsidR="0076777C">
        <w:rPr>
          <w:rFonts w:asciiTheme="majorHAnsi" w:hAnsiTheme="majorHAnsi" w:cs="Times New Roman"/>
        </w:rPr>
        <w:t>s theory does not have the resources to explain how mind-wandering differs from this antithetical phenomenon of rumination.</w:t>
      </w:r>
    </w:p>
    <w:p w14:paraId="38982D7E" w14:textId="746345A1" w:rsidR="0052212E" w:rsidRDefault="005E4B4E" w:rsidP="001B709A">
      <w:pPr>
        <w:spacing w:line="360" w:lineRule="auto"/>
        <w:ind w:firstLine="851"/>
        <w:rPr>
          <w:rFonts w:asciiTheme="majorHAnsi" w:hAnsiTheme="majorHAnsi" w:cs="Times New Roman"/>
        </w:rPr>
      </w:pPr>
      <w:r>
        <w:rPr>
          <w:rFonts w:asciiTheme="majorHAnsi" w:hAnsiTheme="majorHAnsi" w:cs="Times New Roman"/>
        </w:rPr>
        <w:t>Our account of mind-wandering as unguided thinking has two advantages over Metzinger’s account</w:t>
      </w:r>
      <w:r w:rsidR="00D821D1">
        <w:rPr>
          <w:rFonts w:asciiTheme="majorHAnsi" w:hAnsiTheme="majorHAnsi" w:cs="Times New Roman"/>
        </w:rPr>
        <w:t xml:space="preserve"> </w:t>
      </w:r>
      <w:r w:rsidR="00261718" w:rsidRPr="00974E17">
        <w:rPr>
          <w:rFonts w:asciiTheme="majorHAnsi" w:hAnsiTheme="majorHAnsi" w:cs="Times New Roman"/>
        </w:rPr>
        <w:fldChar w:fldCharType="begin" w:fldLock="1"/>
      </w:r>
      <w:r w:rsidR="00F91425" w:rsidRPr="00974E17">
        <w:rPr>
          <w:rFonts w:asciiTheme="majorHAnsi" w:hAnsiTheme="majorHAnsi" w:cs="Times New Roman"/>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"locator" : "567\u2013568", "prefix" : "cf. ", "uris" : [ "http://www.mendeley.com/documents/?uuid=e2e38958-3f9e-4366-97a6-e6454c9157ab" ] } ], "mendeley" : { "formattedCitation" : "(cf. Irving, 2015, pp. 567\u2013568)", "plainTextFormattedCitation" : "(cf. Irving, 2015, pp. 567\u2013568)", "previouslyFormattedCitation" : "(cf. Irving, 2015, pp. 567\u2013568)" }, "properties" : { "noteIndex" : 0 }, "schema" : "https://github.com/citation-style-language/schema/raw/master/csl-citation.json" }</w:instrText>
      </w:r>
      <w:r w:rsidR="00261718" w:rsidRPr="00974E17">
        <w:rPr>
          <w:rFonts w:asciiTheme="majorHAnsi" w:hAnsiTheme="majorHAnsi" w:cs="Times New Roman"/>
        </w:rPr>
        <w:fldChar w:fldCharType="separate"/>
      </w:r>
      <w:r w:rsidR="004D606D">
        <w:rPr>
          <w:rFonts w:asciiTheme="majorHAnsi" w:hAnsiTheme="majorHAnsi" w:cs="Times New Roman"/>
          <w:noProof/>
        </w:rPr>
        <w:t>(</w:t>
      </w:r>
      <w:r w:rsidR="00261718" w:rsidRPr="00974E17">
        <w:rPr>
          <w:rFonts w:asciiTheme="majorHAnsi" w:hAnsiTheme="majorHAnsi" w:cs="Times New Roman"/>
          <w:noProof/>
        </w:rPr>
        <w:t>Irving, 2015, pp. 567–568)</w:t>
      </w:r>
      <w:r w:rsidR="00261718" w:rsidRPr="00974E17">
        <w:rPr>
          <w:rFonts w:asciiTheme="majorHAnsi" w:hAnsiTheme="majorHAnsi" w:cs="Times New Roman"/>
        </w:rPr>
        <w:fldChar w:fldCharType="end"/>
      </w:r>
      <w:r w:rsidR="00261718" w:rsidRPr="00974E17">
        <w:rPr>
          <w:rFonts w:asciiTheme="majorHAnsi" w:hAnsiTheme="majorHAnsi" w:cs="Times New Roman"/>
        </w:rPr>
        <w:t xml:space="preserve">. </w:t>
      </w:r>
      <w:r w:rsidR="00AB7F9A">
        <w:rPr>
          <w:rFonts w:asciiTheme="majorHAnsi" w:hAnsiTheme="majorHAnsi" w:cs="Times New Roman"/>
        </w:rPr>
        <w:t xml:space="preserve">First, </w:t>
      </w:r>
      <w:r w:rsidR="00EC0665">
        <w:rPr>
          <w:rFonts w:asciiTheme="majorHAnsi" w:hAnsiTheme="majorHAnsi" w:cs="Times New Roman"/>
        </w:rPr>
        <w:t xml:space="preserve">we allow that mind-wandering can unfold without meta-awareness. </w:t>
      </w:r>
      <w:r w:rsidR="006B13E8">
        <w:rPr>
          <w:rFonts w:asciiTheme="majorHAnsi" w:hAnsiTheme="majorHAnsi" w:cs="Times New Roman"/>
        </w:rPr>
        <w:t>During cases of tuning out</w:t>
      </w:r>
      <w:r w:rsidR="00A632A7">
        <w:rPr>
          <w:rFonts w:asciiTheme="majorHAnsi" w:hAnsiTheme="majorHAnsi" w:cs="Times New Roman"/>
        </w:rPr>
        <w:t>—“when your mind wanders and you know it all along”</w:t>
      </w:r>
      <w:r w:rsidR="004E0D79">
        <w:rPr>
          <w:rFonts w:asciiTheme="majorHAnsi" w:hAnsiTheme="majorHAnsi" w:cs="Times New Roman"/>
        </w:rPr>
        <w:t xml:space="preserve"> </w:t>
      </w:r>
      <w:r w:rsidR="00261718" w:rsidRPr="00974E17">
        <w:rPr>
          <w:rFonts w:asciiTheme="majorHAnsi" w:hAnsiTheme="majorHAnsi" w:cs="Times New Roman"/>
        </w:rPr>
        <w:fldChar w:fldCharType="begin" w:fldLock="1"/>
      </w:r>
      <w:r w:rsidR="00B4782B" w:rsidRPr="00974E17">
        <w:rPr>
          <w:rFonts w:asciiTheme="majorHAnsi" w:hAnsiTheme="majorHAnsi" w:cs="Times New Roman"/>
        </w:rPr>
        <w:instrText>ADDIN CSL_CITATION { "citationItems" : [ { "id" : "ITEM-1", "itemData" : { "DOI" : "10.3758/BF03194102", "ISBN" : "1069-9384", "ISSN" : "1069-9384", "PMID" : "17874601", "abstract" : "In a recent review, we suggested that an important aspect of mind-wandering is whether participants are aware that they are off task (Smallwood &amp; Schooler, 2006). We tested this hypothesis by examining the information-processing correlates of mind wandering with and without awareness in a task requiring participants to encode words and detect targets with either a high or a low probability. Target detection was measured via response inhibition. Mind wandering in the absence of awareness was associated with a failure to supervise task performance, as indicated by short RTs, and was predictive of failures in response inhibition. Under conditions of low target probability, mind wandering was associated with a relative absence of the influence of recollection at retrieval. The results are consistent with the notion that mind wandering involves a state of decoupled attention and emphasizes the importance of meta-awareness of off-task episodes in determining the consequences of these mental states.", "author" : [ { "dropping-particle" : "", "family" : "Smallwood", "given" : "Jonathan", "non-dropping-particle" : "", "parse-names" : false, "suffix" : "" }, { "dropping-particle" : "", "family" : "McSpadden", "given" : "Merrill", "non-dropping-particle" : "", "parse-names" : false, "suffix" : "" }, { "dropping-particle" : "", "family" : "Schooler", "given" : "Jonathan W", "non-dropping-particle" : "", "parse-names" : false, "suffix" : "" } ], "container-title" : "Psychonomic bulletin &amp; review", "id" : "ITEM-1", "issue" : "3", "issued" : { "date-parts" : [ [ "2007" ] ] }, "page" : "527-533", "title" : "The lights are on but no one's home: meta-awareness and the decoupling of attention when the mind wanders.", "type" : "article-journal", "volume" : "14" }, "locator" : "533", "uris" : [ "http://www.mendeley.com/documents/?uuid=591279e1-9fc2-47ca-8acb-08e25cf251c2" ] } ], "mendeley" : { "formattedCitation" : "(Jonathan Smallwood et al., 2007, p. 533)", "plainTextFormattedCitation" : "(Jonathan Smallwood et al., 2007, p. 533)", "previouslyFormattedCitation" : "(Jonathan Smallwood et al., 2007, p. 533)" }, "properties" : { "noteIndex" : 0 }, "schema" : "https://github.com/citation-style-language/schema/raw/master/csl-citation.json" }</w:instrText>
      </w:r>
      <w:r w:rsidR="00261718" w:rsidRPr="00974E17">
        <w:rPr>
          <w:rFonts w:asciiTheme="majorHAnsi" w:hAnsiTheme="majorHAnsi" w:cs="Times New Roman"/>
        </w:rPr>
        <w:fldChar w:fldCharType="separate"/>
      </w:r>
      <w:r w:rsidR="00CF474A">
        <w:rPr>
          <w:rFonts w:asciiTheme="majorHAnsi" w:hAnsiTheme="majorHAnsi" w:cs="Times New Roman"/>
          <w:noProof/>
        </w:rPr>
        <w:t>(</w:t>
      </w:r>
      <w:r w:rsidR="00F91425" w:rsidRPr="00974E17">
        <w:rPr>
          <w:rFonts w:asciiTheme="majorHAnsi" w:hAnsiTheme="majorHAnsi" w:cs="Times New Roman"/>
          <w:noProof/>
        </w:rPr>
        <w:t>Smallwood et al., 2007, p. 533)</w:t>
      </w:r>
      <w:r w:rsidR="00261718" w:rsidRPr="00974E17">
        <w:rPr>
          <w:rFonts w:asciiTheme="majorHAnsi" w:hAnsiTheme="majorHAnsi" w:cs="Times New Roman"/>
        </w:rPr>
        <w:fldChar w:fldCharType="end"/>
      </w:r>
      <w:r w:rsidR="00261718" w:rsidRPr="00974E17">
        <w:rPr>
          <w:rFonts w:asciiTheme="majorHAnsi" w:hAnsiTheme="majorHAnsi" w:cs="Times New Roman"/>
        </w:rPr>
        <w:t>––</w:t>
      </w:r>
      <w:r w:rsidR="00E66D28" w:rsidRPr="00974E17">
        <w:rPr>
          <w:rFonts w:asciiTheme="majorHAnsi" w:hAnsiTheme="majorHAnsi" w:cs="Times New Roman"/>
        </w:rPr>
        <w:t xml:space="preserve">we </w:t>
      </w:r>
      <w:r w:rsidR="00455A04">
        <w:rPr>
          <w:rFonts w:asciiTheme="majorHAnsi" w:hAnsiTheme="majorHAnsi" w:cs="Times New Roman"/>
        </w:rPr>
        <w:t>propose that you have meta-awareness</w:t>
      </w:r>
      <w:r w:rsidR="00AB6E0B">
        <w:rPr>
          <w:rFonts w:asciiTheme="majorHAnsi" w:hAnsiTheme="majorHAnsi" w:cs="Times New Roman"/>
        </w:rPr>
        <w:t xml:space="preserve"> of and thus veto control over your stream of unguided thoughts. </w:t>
      </w:r>
      <w:r w:rsidR="00C772D3">
        <w:rPr>
          <w:rFonts w:asciiTheme="majorHAnsi" w:hAnsiTheme="majorHAnsi" w:cs="Times New Roman"/>
        </w:rPr>
        <w:t xml:space="preserve">Second, our account </w:t>
      </w:r>
      <w:r w:rsidR="00AC10FB">
        <w:rPr>
          <w:rFonts w:asciiTheme="majorHAnsi" w:hAnsiTheme="majorHAnsi" w:cs="Times New Roman"/>
        </w:rPr>
        <w:t xml:space="preserve">captures </w:t>
      </w:r>
      <w:r w:rsidR="00AA261D">
        <w:rPr>
          <w:rFonts w:asciiTheme="majorHAnsi" w:hAnsiTheme="majorHAnsi" w:cs="Times New Roman"/>
        </w:rPr>
        <w:t xml:space="preserve">the dynamics of mind-wandering. Accordingly, we </w:t>
      </w:r>
      <w:r w:rsidR="00090DF3">
        <w:rPr>
          <w:rFonts w:asciiTheme="majorHAnsi" w:hAnsiTheme="majorHAnsi" w:cs="Times New Roman"/>
        </w:rPr>
        <w:t xml:space="preserve">can explain how rumination and mind-wandering differ: </w:t>
      </w:r>
      <w:r w:rsidR="00A40B76">
        <w:rPr>
          <w:rFonts w:asciiTheme="majorHAnsi" w:hAnsiTheme="majorHAnsi" w:cs="Times New Roman"/>
        </w:rPr>
        <w:t>whereas the</w:t>
      </w:r>
      <w:r w:rsidR="008D1750">
        <w:rPr>
          <w:rFonts w:asciiTheme="majorHAnsi" w:hAnsiTheme="majorHAnsi" w:cs="Times New Roman"/>
        </w:rPr>
        <w:t xml:space="preserve"> former is guided,</w:t>
      </w:r>
      <w:r w:rsidR="00090DF3">
        <w:rPr>
          <w:rFonts w:asciiTheme="majorHAnsi" w:hAnsiTheme="majorHAnsi" w:cs="Times New Roman"/>
        </w:rPr>
        <w:t xml:space="preserve"> the latter is not.</w:t>
      </w:r>
      <w:r w:rsidR="00AA261D">
        <w:rPr>
          <w:rFonts w:asciiTheme="majorHAnsi" w:hAnsiTheme="majorHAnsi" w:cs="Times New Roman"/>
        </w:rPr>
        <w:t xml:space="preserve"> </w:t>
      </w:r>
    </w:p>
    <w:p w14:paraId="03BF69E0" w14:textId="77777777" w:rsidR="000561FA" w:rsidRDefault="000561FA" w:rsidP="00BC4D71">
      <w:pPr>
        <w:spacing w:line="360" w:lineRule="auto"/>
        <w:rPr>
          <w:rFonts w:asciiTheme="majorHAnsi" w:hAnsiTheme="majorHAnsi" w:cs="Times New Roman"/>
          <w:b/>
        </w:rPr>
      </w:pPr>
    </w:p>
    <w:p w14:paraId="4906F343" w14:textId="76535240" w:rsidR="00E66D28" w:rsidRPr="00974E17" w:rsidRDefault="002A4793" w:rsidP="00BC4D71">
      <w:pPr>
        <w:spacing w:line="360" w:lineRule="auto"/>
        <w:rPr>
          <w:rFonts w:asciiTheme="majorHAnsi" w:hAnsiTheme="majorHAnsi" w:cs="Times New Roman"/>
          <w:b/>
        </w:rPr>
      </w:pPr>
      <w:r w:rsidRPr="00974E17">
        <w:rPr>
          <w:rFonts w:asciiTheme="majorHAnsi" w:hAnsiTheme="majorHAnsi" w:cs="Times New Roman"/>
          <w:b/>
        </w:rPr>
        <w:t>5</w:t>
      </w:r>
      <w:r w:rsidR="00C654A9" w:rsidRPr="00974E17">
        <w:rPr>
          <w:rFonts w:asciiTheme="majorHAnsi" w:hAnsiTheme="majorHAnsi" w:cs="Times New Roman"/>
          <w:b/>
        </w:rPr>
        <w:t xml:space="preserve"> </w:t>
      </w:r>
      <w:r w:rsidR="00E66D28" w:rsidRPr="00974E17">
        <w:rPr>
          <w:rFonts w:asciiTheme="majorHAnsi" w:hAnsiTheme="majorHAnsi" w:cs="Times New Roman"/>
          <w:b/>
        </w:rPr>
        <w:t xml:space="preserve">Mind-Wandering </w:t>
      </w:r>
      <w:r w:rsidR="00AD45C8">
        <w:rPr>
          <w:rFonts w:asciiTheme="majorHAnsi" w:hAnsiTheme="majorHAnsi" w:cs="Times New Roman"/>
          <w:b/>
        </w:rPr>
        <w:t>as</w:t>
      </w:r>
      <w:r w:rsidR="00E66D28" w:rsidRPr="00974E17">
        <w:rPr>
          <w:rFonts w:asciiTheme="majorHAnsi" w:hAnsiTheme="majorHAnsi" w:cs="Times New Roman"/>
          <w:b/>
        </w:rPr>
        <w:t xml:space="preserve"> Disunified Thinking</w:t>
      </w:r>
    </w:p>
    <w:p w14:paraId="708CFACD" w14:textId="66072344" w:rsidR="00E711B1" w:rsidRPr="00974E17" w:rsidRDefault="004F7151" w:rsidP="0041770C">
      <w:pPr>
        <w:spacing w:line="360" w:lineRule="auto"/>
        <w:rPr>
          <w:rFonts w:asciiTheme="majorHAnsi" w:hAnsiTheme="majorHAnsi" w:cs="Times New Roman"/>
        </w:rPr>
      </w:pPr>
      <w:r>
        <w:rPr>
          <w:rFonts w:asciiTheme="majorHAnsi" w:hAnsiTheme="majorHAnsi" w:cs="Times New Roman"/>
        </w:rPr>
        <w:t xml:space="preserve">Peter </w:t>
      </w:r>
      <w:r w:rsidR="00F91425" w:rsidRPr="00974E17">
        <w:rPr>
          <w:rFonts w:asciiTheme="majorHAnsi" w:hAnsiTheme="majorHAnsi" w:cs="Times New Roman"/>
        </w:rPr>
        <w:t>Carruthers</w:t>
      </w:r>
      <w:r>
        <w:rPr>
          <w:rFonts w:asciiTheme="majorHAnsi" w:hAnsiTheme="majorHAnsi" w:cs="Times New Roman"/>
        </w:rPr>
        <w:t xml:space="preserve"> (2015)</w:t>
      </w:r>
      <w:r w:rsidR="00B4782B" w:rsidRPr="00974E17">
        <w:rPr>
          <w:rFonts w:asciiTheme="majorHAnsi" w:hAnsiTheme="majorHAnsi" w:cs="Times New Roman"/>
        </w:rPr>
        <w:t xml:space="preserve"> and </w:t>
      </w:r>
      <w:r w:rsidR="00E35252">
        <w:rPr>
          <w:rFonts w:asciiTheme="majorHAnsi" w:hAnsiTheme="majorHAnsi" w:cs="Times New Roman"/>
        </w:rPr>
        <w:t xml:space="preserve">Fabian </w:t>
      </w:r>
      <w:r w:rsidR="00B4782B" w:rsidRPr="00974E17">
        <w:rPr>
          <w:rFonts w:asciiTheme="majorHAnsi" w:hAnsiTheme="majorHAnsi" w:cs="Times New Roman"/>
        </w:rPr>
        <w:t>Dorsch</w:t>
      </w:r>
      <w:r w:rsidR="00E35252">
        <w:rPr>
          <w:rFonts w:asciiTheme="majorHAnsi" w:hAnsiTheme="majorHAnsi" w:cs="Times New Roman"/>
        </w:rPr>
        <w:t xml:space="preserve"> (2014)</w:t>
      </w:r>
      <w:r w:rsidR="00F91425" w:rsidRPr="00974E17">
        <w:rPr>
          <w:rFonts w:asciiTheme="majorHAnsi" w:hAnsiTheme="majorHAnsi" w:cs="Times New Roman"/>
        </w:rPr>
        <w:t xml:space="preserve"> </w:t>
      </w:r>
      <w:r w:rsidR="002C6C2D">
        <w:rPr>
          <w:rFonts w:asciiTheme="majorHAnsi" w:hAnsiTheme="majorHAnsi" w:cs="Times New Roman"/>
        </w:rPr>
        <w:t>independently have proposed</w:t>
      </w:r>
      <w:r w:rsidR="009C1001">
        <w:rPr>
          <w:rFonts w:asciiTheme="majorHAnsi" w:hAnsiTheme="majorHAnsi" w:cs="Times New Roman"/>
        </w:rPr>
        <w:t xml:space="preserve"> accounts of mind-wandering that rival </w:t>
      </w:r>
      <w:r w:rsidR="00B73029">
        <w:rPr>
          <w:rFonts w:asciiTheme="majorHAnsi" w:hAnsiTheme="majorHAnsi" w:cs="Times New Roman"/>
        </w:rPr>
        <w:t>the explanatory power of our own account.</w:t>
      </w:r>
      <w:r w:rsidR="00EB6E6E">
        <w:rPr>
          <w:rFonts w:asciiTheme="majorHAnsi" w:hAnsiTheme="majorHAnsi" w:cs="Times New Roman"/>
        </w:rPr>
        <w:t xml:space="preserve"> We focus on Carruthers’s theory but our critical discussion applies to both philosophers.</w:t>
      </w:r>
      <w:r w:rsidR="00721E78">
        <w:rPr>
          <w:rFonts w:asciiTheme="majorHAnsi" w:hAnsiTheme="majorHAnsi" w:cs="Times New Roman"/>
        </w:rPr>
        <w:t xml:space="preserve"> Carruthers discusses mind-wandering because it </w:t>
      </w:r>
      <w:r w:rsidR="00DF0CD9">
        <w:rPr>
          <w:rFonts w:asciiTheme="majorHAnsi" w:hAnsiTheme="majorHAnsi" w:cs="Times New Roman"/>
        </w:rPr>
        <w:t>provides an apparent counterexample</w:t>
      </w:r>
      <w:r w:rsidR="00AD6266">
        <w:rPr>
          <w:rFonts w:asciiTheme="majorHAnsi" w:hAnsiTheme="majorHAnsi" w:cs="Times New Roman"/>
        </w:rPr>
        <w:t xml:space="preserve"> to his view that all thinking is active and goal-directed.</w:t>
      </w:r>
      <w:r w:rsidR="00A04891">
        <w:rPr>
          <w:rFonts w:asciiTheme="majorHAnsi" w:hAnsiTheme="majorHAnsi" w:cs="Times New Roman"/>
        </w:rPr>
        <w:t xml:space="preserve"> He concedes</w:t>
      </w:r>
      <w:r w:rsidR="00AD40E6">
        <w:rPr>
          <w:rFonts w:asciiTheme="majorHAnsi" w:hAnsiTheme="majorHAnsi" w:cs="Times New Roman"/>
        </w:rPr>
        <w:t xml:space="preserve"> that mind-wandering does </w:t>
      </w:r>
      <w:r w:rsidR="00EE4460">
        <w:rPr>
          <w:rFonts w:asciiTheme="majorHAnsi" w:hAnsiTheme="majorHAnsi" w:cs="Times New Roman"/>
        </w:rPr>
        <w:t>“</w:t>
      </w:r>
      <w:r w:rsidR="00AD40E6">
        <w:rPr>
          <w:rFonts w:asciiTheme="majorHAnsi" w:hAnsiTheme="majorHAnsi" w:cs="Times New Roman"/>
        </w:rPr>
        <w:t xml:space="preserve">not seem, </w:t>
      </w:r>
      <w:r w:rsidR="00F91425" w:rsidRPr="00974E17">
        <w:rPr>
          <w:rFonts w:asciiTheme="majorHAnsi" w:hAnsiTheme="majorHAnsi" w:cs="Times New Roman"/>
        </w:rPr>
        <w:t>introspectively, to be active in nature. So</w:t>
      </w:r>
      <w:r w:rsidR="00155A47">
        <w:rPr>
          <w:rFonts w:asciiTheme="majorHAnsi" w:hAnsiTheme="majorHAnsi" w:cs="Times New Roman"/>
        </w:rPr>
        <w:t>metimes one’</w:t>
      </w:r>
      <w:r w:rsidR="00F91425" w:rsidRPr="00974E17">
        <w:rPr>
          <w:rFonts w:asciiTheme="majorHAnsi" w:hAnsiTheme="majorHAnsi" w:cs="Times New Roman"/>
        </w:rPr>
        <w:t>s thoughts change direction for no appar</w:t>
      </w:r>
      <w:r w:rsidR="00EB2278">
        <w:rPr>
          <w:rFonts w:asciiTheme="majorHAnsi" w:hAnsiTheme="majorHAnsi" w:cs="Times New Roman"/>
        </w:rPr>
        <w:t>ent reason (especially when one’</w:t>
      </w:r>
      <w:r w:rsidR="00F91425" w:rsidRPr="00974E17">
        <w:rPr>
          <w:rFonts w:asciiTheme="majorHAnsi" w:hAnsiTheme="majorHAnsi" w:cs="Times New Roman"/>
        </w:rPr>
        <w:t xml:space="preserve">s mind is wandering)” </w:t>
      </w:r>
      <w:r w:rsidR="00F91425" w:rsidRPr="00974E17">
        <w:rPr>
          <w:rFonts w:asciiTheme="majorHAnsi" w:hAnsiTheme="majorHAnsi" w:cs="Times New Roman"/>
        </w:rPr>
        <w:fldChar w:fldCharType="begin" w:fldLock="1"/>
      </w:r>
      <w:r w:rsidR="00AF7285" w:rsidRPr="00974E17">
        <w:rPr>
          <w:rFonts w:asciiTheme="majorHAnsi" w:hAnsiTheme="majorHAnsi" w:cs="Times New Roman"/>
        </w:rPr>
        <w:instrText>ADDIN CSL_CITATION { "citationItems" : [ { "id" : "ITEM-1", "itemData" : { "author" : [ { "dropping-particle" : "", "family" : "Carruthers", "given" : "Peter", "non-dropping-particle" : "", "parse-names" : false, "suffix" : "" } ], "id" : "ITEM-1", "issued" : { "date-parts" : [ [ "2015" ] ] }, "publisher" : "Oxford University Press", "title" : "The centered mind: what the science of working memory shows us about the nature of human thought", "type" : "book" }, "locator" : "166", "uris" : [ "http://www.mendeley.com/documents/?uuid=db4b8476-c41e-43e0-8bc6-ce1a41e04722" ] } ], "mendeley" : { "formattedCitation" : "(Carruthers, 2015, p. 166)", "plainTextFormattedCitation" : "(Carruthers, 2015, p. 166)", "previouslyFormattedCitation" : "(Carruthers, 2015, p. 166)" }, "properties" : { "noteIndex" : 0 }, "schema" : "https://github.com/citation-style-language/schema/raw/master/csl-citation.json" }</w:instrText>
      </w:r>
      <w:r w:rsidR="00F91425" w:rsidRPr="00974E17">
        <w:rPr>
          <w:rFonts w:asciiTheme="majorHAnsi" w:hAnsiTheme="majorHAnsi" w:cs="Times New Roman"/>
        </w:rPr>
        <w:fldChar w:fldCharType="separate"/>
      </w:r>
      <w:r w:rsidR="00A813A9" w:rsidRPr="00974E17">
        <w:rPr>
          <w:rFonts w:asciiTheme="majorHAnsi" w:hAnsiTheme="majorHAnsi" w:cs="Times New Roman"/>
          <w:noProof/>
        </w:rPr>
        <w:t>(Carruthers, 2015, p. 166)</w:t>
      </w:r>
      <w:r w:rsidR="00F91425" w:rsidRPr="00974E17">
        <w:rPr>
          <w:rFonts w:asciiTheme="majorHAnsi" w:hAnsiTheme="majorHAnsi" w:cs="Times New Roman"/>
        </w:rPr>
        <w:fldChar w:fldCharType="end"/>
      </w:r>
      <w:r w:rsidR="00F91425" w:rsidRPr="00974E17">
        <w:rPr>
          <w:rFonts w:asciiTheme="majorHAnsi" w:hAnsiTheme="majorHAnsi" w:cs="Times New Roman"/>
        </w:rPr>
        <w:t xml:space="preserve">. </w:t>
      </w:r>
      <w:r w:rsidR="00453009">
        <w:rPr>
          <w:rFonts w:asciiTheme="majorHAnsi" w:hAnsiTheme="majorHAnsi" w:cs="Times New Roman"/>
        </w:rPr>
        <w:t xml:space="preserve">Therefore, he must explain away the apparent </w:t>
      </w:r>
      <w:r w:rsidR="005B09FE">
        <w:rPr>
          <w:rFonts w:asciiTheme="majorHAnsi" w:hAnsiTheme="majorHAnsi" w:cs="Times New Roman"/>
        </w:rPr>
        <w:t>difference</w:t>
      </w:r>
      <w:r w:rsidR="00453009">
        <w:rPr>
          <w:rFonts w:asciiTheme="majorHAnsi" w:hAnsiTheme="majorHAnsi" w:cs="Times New Roman"/>
        </w:rPr>
        <w:t xml:space="preserve"> between mind-wandering and goal-directed thought.</w:t>
      </w:r>
    </w:p>
    <w:p w14:paraId="7EBFF5E3" w14:textId="2B29EC54" w:rsidR="00B4782B" w:rsidRDefault="00B4782B" w:rsidP="00994B73">
      <w:pPr>
        <w:spacing w:line="360" w:lineRule="auto"/>
        <w:ind w:firstLine="851"/>
        <w:rPr>
          <w:rFonts w:asciiTheme="majorHAnsi" w:hAnsiTheme="majorHAnsi" w:cs="Times New Roman"/>
        </w:rPr>
      </w:pPr>
      <w:r w:rsidRPr="00974E17">
        <w:rPr>
          <w:rFonts w:asciiTheme="majorHAnsi" w:hAnsiTheme="majorHAnsi" w:cs="Times New Roman"/>
        </w:rPr>
        <w:t xml:space="preserve">Carruthers explains away </w:t>
      </w:r>
      <w:r w:rsidR="0041770C">
        <w:rPr>
          <w:rFonts w:asciiTheme="majorHAnsi" w:hAnsiTheme="majorHAnsi" w:cs="Times New Roman"/>
        </w:rPr>
        <w:t>this apparent difference</w:t>
      </w:r>
      <w:r w:rsidRPr="00974E17">
        <w:rPr>
          <w:rFonts w:asciiTheme="majorHAnsi" w:hAnsiTheme="majorHAnsi" w:cs="Times New Roman"/>
        </w:rPr>
        <w:t xml:space="preserve"> by drawing an analogy between mind-wandering and wandering around a garden: “Mind wandering is active, I suggest, in much the same sense that someone physically wandering around in a garden is active” </w:t>
      </w:r>
      <w:r w:rsidRPr="00974E17">
        <w:rPr>
          <w:rFonts w:asciiTheme="majorHAnsi" w:hAnsiTheme="majorHAnsi" w:cs="Times New Roman"/>
        </w:rPr>
        <w:fldChar w:fldCharType="begin" w:fldLock="1"/>
      </w:r>
      <w:r w:rsidR="00AB0FDD" w:rsidRPr="00974E17">
        <w:rPr>
          <w:rFonts w:asciiTheme="majorHAnsi" w:hAnsiTheme="majorHAnsi" w:cs="Times New Roman"/>
        </w:rPr>
        <w:instrText>ADDIN CSL_CITATION { "citationItems" : [ { "id" : "ITEM-1", "itemData" : { "author" : [ { "dropping-particle" : "", "family" : "Carruthers", "given" : "Peter", "non-dropping-particle" : "", "parse-names" : false, "suffix" : "" } ], "id" : "ITEM-1", "issued" : { "date-parts" : [ [ "2015" ] ] }, "publisher" : "Oxford University Press", "title" : "The centered mind: what the science of working memory shows us about the nature of human thought", "type" : "book" }, "locator" : "167--168", "uris" : [ "http://www.mendeley.com/documents/?uuid=db4b8476-c41e-43e0-8bc6-ce1a41e04722" ] } ], "mendeley" : { "formattedCitation" : "(Carruthers, 2015, pp. 167\u2013168)", "plainTextFormattedCitation" : "(Carruthers, 2015, pp. 167\u2013168)", "previouslyFormattedCitation" : "(Carruthers, 2015, pp. 167\u2013168)" }, "properties" : { "noteIndex" : 0 }, "schema" : "https://github.com/citation-style-language/schema/raw/master/csl-citation.json" }</w:instrText>
      </w:r>
      <w:r w:rsidRPr="00974E17">
        <w:rPr>
          <w:rFonts w:asciiTheme="majorHAnsi" w:hAnsiTheme="majorHAnsi" w:cs="Times New Roman"/>
        </w:rPr>
        <w:fldChar w:fldCharType="separate"/>
      </w:r>
      <w:r w:rsidR="00AF7285" w:rsidRPr="00974E17">
        <w:rPr>
          <w:rFonts w:asciiTheme="majorHAnsi" w:hAnsiTheme="majorHAnsi" w:cs="Times New Roman"/>
          <w:noProof/>
        </w:rPr>
        <w:t>(Carruthers, 2015, pp. 167–168)</w:t>
      </w:r>
      <w:r w:rsidRPr="00974E17">
        <w:rPr>
          <w:rFonts w:asciiTheme="majorHAnsi" w:hAnsiTheme="majorHAnsi" w:cs="Times New Roman"/>
        </w:rPr>
        <w:fldChar w:fldCharType="end"/>
      </w:r>
      <w:r w:rsidRPr="00974E17">
        <w:rPr>
          <w:rFonts w:asciiTheme="majorHAnsi" w:hAnsiTheme="majorHAnsi" w:cs="Times New Roman"/>
        </w:rPr>
        <w:t xml:space="preserve">. Dorsch </w:t>
      </w:r>
      <w:r w:rsidR="00F055FE" w:rsidRPr="00974E17">
        <w:rPr>
          <w:rFonts w:asciiTheme="majorHAnsi" w:hAnsiTheme="majorHAnsi" w:cs="Times New Roman"/>
        </w:rPr>
        <w:fldChar w:fldCharType="begin" w:fldLock="1"/>
      </w:r>
      <w:r w:rsidR="00E8723F" w:rsidRPr="00974E17">
        <w:rPr>
          <w:rFonts w:asciiTheme="majorHAnsi" w:hAnsiTheme="majorHAnsi" w:cs="Times New Roman"/>
        </w:rPr>
        <w:instrText>ADDIN CSL_CITATION { "citationItems" : [ { "id" : "ITEM-1", "itemData" : { "author" : [ { "dropping-particle" : "", "family" : "Dorsch", "given" : "Fabian", "non-dropping-particle" : "", "parse-names" : false, "suffix" : "" } ], "container-title" : "Review of Philosophy and Psychology.", "id" : "ITEM-1", "issued" : { "date-parts" : [ [ "2014" ] ] }, "title" : "Focused Daydreaming and Mind-Wandering", "type" : "article-journal", "volume" : "Advance on" }, "suppress-author" : 1, "uris" : [ "http://www.mendeley.com/documents/?uuid=9b8fb7d8-9bbc-436a-a2f9-27dbf95edbee" ] } ], "mendeley" : { "formattedCitation" : "(2014)", "plainTextFormattedCitation" : "(2014)", "previouslyFormattedCitation" : "(2014)" }, "properties" : { "noteIndex" : 0 }, "schema" : "https://github.com/citation-style-language/schema/raw/master/csl-citation.json" }</w:instrText>
      </w:r>
      <w:r w:rsidR="00F055FE" w:rsidRPr="00974E17">
        <w:rPr>
          <w:rFonts w:asciiTheme="majorHAnsi" w:hAnsiTheme="majorHAnsi" w:cs="Times New Roman"/>
        </w:rPr>
        <w:fldChar w:fldCharType="separate"/>
      </w:r>
      <w:r w:rsidR="00F055FE" w:rsidRPr="00974E17">
        <w:rPr>
          <w:rFonts w:asciiTheme="majorHAnsi" w:hAnsiTheme="majorHAnsi" w:cs="Times New Roman"/>
          <w:noProof/>
        </w:rPr>
        <w:t>(2014)</w:t>
      </w:r>
      <w:r w:rsidR="00F055FE" w:rsidRPr="00974E17">
        <w:rPr>
          <w:rFonts w:asciiTheme="majorHAnsi" w:hAnsiTheme="majorHAnsi" w:cs="Times New Roman"/>
        </w:rPr>
        <w:fldChar w:fldCharType="end"/>
      </w:r>
      <w:r w:rsidRPr="00974E17">
        <w:rPr>
          <w:rFonts w:asciiTheme="majorHAnsi" w:hAnsiTheme="majorHAnsi" w:cs="Times New Roman"/>
        </w:rPr>
        <w:t xml:space="preserve"> draws a similar analogy between mind-wandering and physically wandering around a city. </w:t>
      </w:r>
      <w:r w:rsidR="00F055FE" w:rsidRPr="00974E17">
        <w:rPr>
          <w:rFonts w:asciiTheme="majorHAnsi" w:hAnsiTheme="majorHAnsi" w:cs="Times New Roman"/>
        </w:rPr>
        <w:t>Both philosophers maintain that short stretches of physical and mental wandering are active.</w:t>
      </w:r>
      <w:r w:rsidR="00D13BA7">
        <w:rPr>
          <w:rFonts w:asciiTheme="majorHAnsi" w:hAnsiTheme="majorHAnsi" w:cs="Times New Roman"/>
        </w:rPr>
        <w:t xml:space="preserve"> As you wander around a garden</w:t>
      </w:r>
      <w:r w:rsidR="00F055FE" w:rsidRPr="00974E17">
        <w:rPr>
          <w:rFonts w:asciiTheme="majorHAnsi" w:hAnsiTheme="majorHAnsi" w:cs="Times New Roman"/>
        </w:rPr>
        <w:t xml:space="preserve"> you might actively smell </w:t>
      </w:r>
      <w:r w:rsidR="00460703">
        <w:rPr>
          <w:rFonts w:asciiTheme="majorHAnsi" w:hAnsiTheme="majorHAnsi" w:cs="Times New Roman"/>
        </w:rPr>
        <w:t>a</w:t>
      </w:r>
      <w:r w:rsidR="00F055FE" w:rsidRPr="00974E17">
        <w:rPr>
          <w:rFonts w:asciiTheme="majorHAnsi" w:hAnsiTheme="majorHAnsi" w:cs="Times New Roman"/>
        </w:rPr>
        <w:t xml:space="preserve"> rose or </w:t>
      </w:r>
      <w:r w:rsidR="00E8723F" w:rsidRPr="00974E17">
        <w:rPr>
          <w:rFonts w:asciiTheme="majorHAnsi" w:hAnsiTheme="majorHAnsi" w:cs="Times New Roman"/>
        </w:rPr>
        <w:t>wish upon a dandelion</w:t>
      </w:r>
      <w:r w:rsidR="00F055FE" w:rsidRPr="00974E17">
        <w:rPr>
          <w:rFonts w:asciiTheme="majorHAnsi" w:hAnsiTheme="majorHAnsi" w:cs="Times New Roman"/>
        </w:rPr>
        <w:t xml:space="preserve">. Similarly, you might actively plan dinner or write code while your mind wanders. </w:t>
      </w:r>
      <w:r w:rsidR="00A417E2">
        <w:rPr>
          <w:rFonts w:asciiTheme="majorHAnsi" w:hAnsiTheme="majorHAnsi" w:cs="Times New Roman"/>
        </w:rPr>
        <w:t xml:space="preserve">Nevertheless, longer stretches of physical and mental wandering </w:t>
      </w:r>
      <w:r w:rsidR="004D242D">
        <w:rPr>
          <w:rFonts w:asciiTheme="majorHAnsi" w:hAnsiTheme="majorHAnsi" w:cs="Times New Roman"/>
        </w:rPr>
        <w:t>seem passive</w:t>
      </w:r>
      <w:r w:rsidR="00E418A8">
        <w:rPr>
          <w:rFonts w:asciiTheme="majorHAnsi" w:hAnsiTheme="majorHAnsi" w:cs="Times New Roman"/>
        </w:rPr>
        <w:t xml:space="preserve"> because no overarching goal unifies </w:t>
      </w:r>
      <w:r w:rsidR="00CD11DE">
        <w:rPr>
          <w:rFonts w:asciiTheme="majorHAnsi" w:hAnsiTheme="majorHAnsi" w:cs="Times New Roman"/>
        </w:rPr>
        <w:t>your</w:t>
      </w:r>
      <w:r w:rsidR="00E418A8">
        <w:rPr>
          <w:rFonts w:asciiTheme="majorHAnsi" w:hAnsiTheme="majorHAnsi" w:cs="Times New Roman"/>
        </w:rPr>
        <w:t xml:space="preserve"> thoughts.</w:t>
      </w:r>
      <w:r w:rsidR="00B11575">
        <w:rPr>
          <w:rFonts w:asciiTheme="majorHAnsi" w:hAnsiTheme="majorHAnsi" w:cs="Times New Roman"/>
        </w:rPr>
        <w:t xml:space="preserve"> Given this point, </w:t>
      </w:r>
      <w:r w:rsidR="00343422">
        <w:rPr>
          <w:rFonts w:asciiTheme="majorHAnsi" w:hAnsiTheme="majorHAnsi" w:cs="Times New Roman"/>
        </w:rPr>
        <w:t>Carruthers and Dorsch can explain away the apparent difference between mind-wande</w:t>
      </w:r>
      <w:r w:rsidR="00AB242E">
        <w:rPr>
          <w:rFonts w:asciiTheme="majorHAnsi" w:hAnsiTheme="majorHAnsi" w:cs="Times New Roman"/>
        </w:rPr>
        <w:t>ring and paradigm cases of goal-</w:t>
      </w:r>
      <w:r w:rsidR="00343422">
        <w:rPr>
          <w:rFonts w:asciiTheme="majorHAnsi" w:hAnsiTheme="majorHAnsi" w:cs="Times New Roman"/>
        </w:rPr>
        <w:t>directed thought</w:t>
      </w:r>
      <w:r w:rsidR="00EF06B6">
        <w:rPr>
          <w:rFonts w:asciiTheme="majorHAnsi" w:hAnsiTheme="majorHAnsi" w:cs="Times New Roman"/>
        </w:rPr>
        <w:t>, such as a mathematic</w:t>
      </w:r>
      <w:r w:rsidR="00BF5931">
        <w:rPr>
          <w:rFonts w:asciiTheme="majorHAnsi" w:hAnsiTheme="majorHAnsi" w:cs="Times New Roman"/>
        </w:rPr>
        <w:t>ian solving a proof in her head.</w:t>
      </w:r>
      <w:r w:rsidR="00994B73">
        <w:rPr>
          <w:rFonts w:asciiTheme="majorHAnsi" w:hAnsiTheme="majorHAnsi" w:cs="Times New Roman"/>
        </w:rPr>
        <w:t xml:space="preserve"> </w:t>
      </w:r>
      <w:r w:rsidR="00F055FE" w:rsidRPr="00974E17">
        <w:rPr>
          <w:rFonts w:asciiTheme="majorHAnsi" w:hAnsiTheme="majorHAnsi" w:cs="Times New Roman"/>
        </w:rPr>
        <w:t xml:space="preserve">Whereas the mathematician’s thoughts are all unified under a single goal (solving the proof), the </w:t>
      </w:r>
      <w:r w:rsidR="008F1E2E">
        <w:rPr>
          <w:rFonts w:asciiTheme="majorHAnsi" w:hAnsiTheme="majorHAnsi" w:cs="Times New Roman"/>
        </w:rPr>
        <w:t>mind-</w:t>
      </w:r>
      <w:r w:rsidR="00F055FE" w:rsidRPr="00974E17">
        <w:rPr>
          <w:rFonts w:asciiTheme="majorHAnsi" w:hAnsiTheme="majorHAnsi" w:cs="Times New Roman"/>
        </w:rPr>
        <w:t>wanderer’</w:t>
      </w:r>
      <w:r w:rsidR="00265642">
        <w:rPr>
          <w:rFonts w:asciiTheme="majorHAnsi" w:hAnsiTheme="majorHAnsi" w:cs="Times New Roman"/>
        </w:rPr>
        <w:t>s thoughts concern many goals (</w:t>
      </w:r>
      <w:r w:rsidR="00F055FE" w:rsidRPr="00974E17">
        <w:rPr>
          <w:rFonts w:asciiTheme="majorHAnsi" w:hAnsiTheme="majorHAnsi" w:cs="Times New Roman"/>
        </w:rPr>
        <w:t>planning dinner, writing code</w:t>
      </w:r>
      <w:r w:rsidR="00265642">
        <w:rPr>
          <w:rFonts w:asciiTheme="majorHAnsi" w:hAnsiTheme="majorHAnsi" w:cs="Times New Roman"/>
        </w:rPr>
        <w:t>, and so on</w:t>
      </w:r>
      <w:r w:rsidR="00F055FE" w:rsidRPr="00974E17">
        <w:rPr>
          <w:rFonts w:asciiTheme="majorHAnsi" w:hAnsiTheme="majorHAnsi" w:cs="Times New Roman"/>
        </w:rPr>
        <w:t xml:space="preserve">). </w:t>
      </w:r>
      <w:r w:rsidR="002F196C">
        <w:rPr>
          <w:rFonts w:asciiTheme="majorHAnsi" w:hAnsiTheme="majorHAnsi" w:cs="Times New Roman"/>
        </w:rPr>
        <w:t>Thus m</w:t>
      </w:r>
      <w:r w:rsidR="00E8723F" w:rsidRPr="00974E17">
        <w:rPr>
          <w:rFonts w:asciiTheme="majorHAnsi" w:hAnsiTheme="majorHAnsi" w:cs="Times New Roman"/>
        </w:rPr>
        <w:t>ind-wandering seems more passive than goal-directed thought, though both are active when we look</w:t>
      </w:r>
      <w:r w:rsidR="00DE131B">
        <w:rPr>
          <w:rFonts w:asciiTheme="majorHAnsi" w:hAnsiTheme="majorHAnsi" w:cs="Times New Roman"/>
        </w:rPr>
        <w:t xml:space="preserve"> at them</w:t>
      </w:r>
      <w:r w:rsidR="00E8723F" w:rsidRPr="00974E17">
        <w:rPr>
          <w:rFonts w:asciiTheme="majorHAnsi" w:hAnsiTheme="majorHAnsi" w:cs="Times New Roman"/>
        </w:rPr>
        <w:t xml:space="preserve"> closely enough. </w:t>
      </w:r>
    </w:p>
    <w:p w14:paraId="279EE2AA" w14:textId="461582C2" w:rsidR="003D7134" w:rsidRDefault="006B112C" w:rsidP="00994B73">
      <w:pPr>
        <w:spacing w:line="360" w:lineRule="auto"/>
        <w:ind w:firstLine="851"/>
        <w:rPr>
          <w:rFonts w:asciiTheme="majorHAnsi" w:hAnsiTheme="majorHAnsi" w:cs="Times New Roman"/>
        </w:rPr>
      </w:pPr>
      <w:r>
        <w:rPr>
          <w:rFonts w:asciiTheme="majorHAnsi" w:hAnsiTheme="majorHAnsi" w:cs="Times New Roman"/>
        </w:rPr>
        <w:t xml:space="preserve">Carruthers’s and Dorsch’s </w:t>
      </w:r>
      <w:r w:rsidR="007F4A6B">
        <w:rPr>
          <w:rFonts w:asciiTheme="majorHAnsi" w:hAnsiTheme="majorHAnsi" w:cs="Times New Roman"/>
        </w:rPr>
        <w:t xml:space="preserve">discussions suggest </w:t>
      </w:r>
      <w:r w:rsidR="00164FCF">
        <w:rPr>
          <w:rFonts w:asciiTheme="majorHAnsi" w:hAnsiTheme="majorHAnsi" w:cs="Times New Roman"/>
        </w:rPr>
        <w:t>that</w:t>
      </w:r>
      <w:r w:rsidR="002A2C54">
        <w:rPr>
          <w:rFonts w:asciiTheme="majorHAnsi" w:hAnsiTheme="majorHAnsi" w:cs="Times New Roman"/>
        </w:rPr>
        <w:t xml:space="preserve"> mind-wandering </w:t>
      </w:r>
      <w:r w:rsidR="00164FCF">
        <w:rPr>
          <w:rFonts w:asciiTheme="majorHAnsi" w:hAnsiTheme="majorHAnsi" w:cs="Times New Roman"/>
        </w:rPr>
        <w:t>be defined as</w:t>
      </w:r>
      <w:r w:rsidR="002A2C54">
        <w:rPr>
          <w:rFonts w:asciiTheme="majorHAnsi" w:hAnsiTheme="majorHAnsi" w:cs="Times New Roman"/>
        </w:rPr>
        <w:t xml:space="preserve"> disunified thinking.</w:t>
      </w:r>
      <w:r w:rsidR="007212A2">
        <w:rPr>
          <w:rFonts w:asciiTheme="majorHAnsi" w:hAnsiTheme="majorHAnsi" w:cs="Times New Roman"/>
        </w:rPr>
        <w:t xml:space="preserve"> A sequence of thoughts constitutes mind-wandering if and only if those thoughts are not unified under a common goal.</w:t>
      </w:r>
      <w:r w:rsidR="00C95069">
        <w:rPr>
          <w:rFonts w:asciiTheme="majorHAnsi" w:hAnsiTheme="majorHAnsi" w:cs="Times New Roman"/>
        </w:rPr>
        <w:t xml:space="preserve"> This definition</w:t>
      </w:r>
      <w:r w:rsidR="00E523F0">
        <w:rPr>
          <w:rFonts w:asciiTheme="majorHAnsi" w:hAnsiTheme="majorHAnsi" w:cs="Times New Roman"/>
        </w:rPr>
        <w:t xml:space="preserve"> has </w:t>
      </w:r>
      <w:r w:rsidR="007A274B">
        <w:rPr>
          <w:rFonts w:asciiTheme="majorHAnsi" w:hAnsiTheme="majorHAnsi" w:cs="Times New Roman"/>
        </w:rPr>
        <w:t>major advantages.</w:t>
      </w:r>
      <w:r w:rsidR="00F35CBF">
        <w:rPr>
          <w:rFonts w:asciiTheme="majorHAnsi" w:hAnsiTheme="majorHAnsi" w:cs="Times New Roman"/>
        </w:rPr>
        <w:t xml:space="preserve"> First, it captures the dynamics of mind-wandering</w:t>
      </w:r>
      <w:r w:rsidR="00AD283F">
        <w:rPr>
          <w:rFonts w:asciiTheme="majorHAnsi" w:hAnsiTheme="majorHAnsi" w:cs="Times New Roman"/>
        </w:rPr>
        <w:t>: by definition, our wandering thoughts are dynamically unstable</w:t>
      </w:r>
      <w:r w:rsidR="008476D7">
        <w:rPr>
          <w:rFonts w:asciiTheme="majorHAnsi" w:hAnsiTheme="majorHAnsi" w:cs="Times New Roman"/>
        </w:rPr>
        <w:t xml:space="preserve"> in the sense that they are not unified under a common goal.</w:t>
      </w:r>
      <w:r w:rsidR="00747F7B">
        <w:rPr>
          <w:rFonts w:asciiTheme="majorHAnsi" w:hAnsiTheme="majorHAnsi" w:cs="Times New Roman"/>
        </w:rPr>
        <w:t xml:space="preserve"> Second, this definition can account for the puzzling relationship between mind-wandering and goal-directed thought.</w:t>
      </w:r>
      <w:r w:rsidR="002C6748">
        <w:rPr>
          <w:rFonts w:asciiTheme="majorHAnsi" w:hAnsiTheme="majorHAnsi" w:cs="Times New Roman"/>
        </w:rPr>
        <w:t xml:space="preserve"> </w:t>
      </w:r>
      <w:r w:rsidR="008979A9">
        <w:rPr>
          <w:rFonts w:asciiTheme="majorHAnsi" w:hAnsiTheme="majorHAnsi" w:cs="Times New Roman"/>
        </w:rPr>
        <w:t>On the one hand</w:t>
      </w:r>
      <w:r w:rsidR="00871076">
        <w:rPr>
          <w:rFonts w:asciiTheme="majorHAnsi" w:hAnsiTheme="majorHAnsi" w:cs="Times New Roman"/>
        </w:rPr>
        <w:t>,</w:t>
      </w:r>
      <w:r w:rsidR="002C6748">
        <w:rPr>
          <w:rFonts w:asciiTheme="majorHAnsi" w:hAnsiTheme="majorHAnsi" w:cs="Times New Roman"/>
        </w:rPr>
        <w:t xml:space="preserve"> </w:t>
      </w:r>
      <w:r w:rsidR="00454F88">
        <w:rPr>
          <w:rFonts w:asciiTheme="majorHAnsi" w:hAnsiTheme="majorHAnsi" w:cs="Times New Roman"/>
        </w:rPr>
        <w:t xml:space="preserve">short </w:t>
      </w:r>
      <w:r w:rsidR="002C6748">
        <w:rPr>
          <w:rFonts w:asciiTheme="majorHAnsi" w:hAnsiTheme="majorHAnsi" w:cs="Times New Roman"/>
        </w:rPr>
        <w:t>stretches of mind-wandering are related to tasks (such as preparing for a quiz</w:t>
      </w:r>
      <w:r w:rsidR="00CF0CB0">
        <w:rPr>
          <w:rFonts w:asciiTheme="majorHAnsi" w:hAnsiTheme="majorHAnsi" w:cs="Times New Roman"/>
        </w:rPr>
        <w:t>), as the empirical evidence suggests.</w:t>
      </w:r>
      <w:r w:rsidR="004E5362">
        <w:rPr>
          <w:rFonts w:asciiTheme="majorHAnsi" w:hAnsiTheme="majorHAnsi" w:cs="Times New Roman"/>
        </w:rPr>
        <w:t xml:space="preserve"> </w:t>
      </w:r>
      <w:r w:rsidR="00C65B70">
        <w:rPr>
          <w:rFonts w:asciiTheme="majorHAnsi" w:hAnsiTheme="majorHAnsi" w:cs="Times New Roman"/>
        </w:rPr>
        <w:t>On the other hand</w:t>
      </w:r>
      <w:r w:rsidR="004E5362">
        <w:rPr>
          <w:rFonts w:asciiTheme="majorHAnsi" w:hAnsiTheme="majorHAnsi" w:cs="Times New Roman"/>
        </w:rPr>
        <w:t xml:space="preserve">, mind-wandering contrasts with goal-directed thinking </w:t>
      </w:r>
      <w:r w:rsidR="00712A92">
        <w:rPr>
          <w:rFonts w:asciiTheme="majorHAnsi" w:hAnsiTheme="majorHAnsi" w:cs="Times New Roman"/>
        </w:rPr>
        <w:t>because it is disunified.</w:t>
      </w:r>
    </w:p>
    <w:p w14:paraId="156A49C9" w14:textId="2FAEB162" w:rsidR="003D7134" w:rsidRDefault="00375B67" w:rsidP="0027378D">
      <w:pPr>
        <w:spacing w:line="360" w:lineRule="auto"/>
        <w:ind w:firstLine="851"/>
        <w:rPr>
          <w:rFonts w:asciiTheme="majorHAnsi" w:hAnsiTheme="majorHAnsi" w:cs="Times New Roman"/>
        </w:rPr>
      </w:pPr>
      <w:r>
        <w:rPr>
          <w:rFonts w:asciiTheme="majorHAnsi" w:hAnsiTheme="majorHAnsi" w:cs="Times New Roman"/>
        </w:rPr>
        <w:t>Despite the advantages of this conception of mind-wandering, i</w:t>
      </w:r>
      <w:r w:rsidR="0027275D">
        <w:rPr>
          <w:rFonts w:asciiTheme="majorHAnsi" w:hAnsiTheme="majorHAnsi" w:cs="Times New Roman"/>
        </w:rPr>
        <w:t xml:space="preserve">t has a problematic consequence, which we can bring out in the following example. </w:t>
      </w:r>
      <w:r w:rsidR="004F02B1">
        <w:rPr>
          <w:rFonts w:asciiTheme="majorHAnsi" w:hAnsiTheme="majorHAnsi" w:cs="Times New Roman"/>
        </w:rPr>
        <w:t xml:space="preserve">Imagine someone who works for ten minutes composing part of </w:t>
      </w:r>
      <w:r w:rsidR="005D663E">
        <w:rPr>
          <w:rFonts w:asciiTheme="majorHAnsi" w:hAnsiTheme="majorHAnsi" w:cs="Times New Roman"/>
        </w:rPr>
        <w:t>a lecture</w:t>
      </w:r>
      <w:r w:rsidR="00DD7979">
        <w:rPr>
          <w:rFonts w:asciiTheme="majorHAnsi" w:hAnsiTheme="majorHAnsi" w:cs="Times New Roman"/>
        </w:rPr>
        <w:t>, then opens his web browser and responds to some emails for six minutes, and then looks outside the window, studying the pigeons across the street, for ninety seconds.</w:t>
      </w:r>
      <w:r w:rsidR="0027378D">
        <w:rPr>
          <w:rFonts w:asciiTheme="majorHAnsi" w:hAnsiTheme="majorHAnsi" w:cs="Times New Roman"/>
        </w:rPr>
        <w:t xml:space="preserve"> </w:t>
      </w:r>
      <w:r w:rsidR="00443CBC">
        <w:rPr>
          <w:rFonts w:asciiTheme="majorHAnsi" w:hAnsiTheme="majorHAnsi" w:cs="Times New Roman"/>
        </w:rPr>
        <w:t>Furthermore, suppose</w:t>
      </w:r>
      <w:r w:rsidR="003B76A9">
        <w:rPr>
          <w:rFonts w:asciiTheme="majorHAnsi" w:hAnsiTheme="majorHAnsi" w:cs="Times New Roman"/>
        </w:rPr>
        <w:t xml:space="preserve"> </w:t>
      </w:r>
      <w:r w:rsidR="007E08A2">
        <w:rPr>
          <w:rFonts w:asciiTheme="majorHAnsi" w:hAnsiTheme="majorHAnsi" w:cs="Times New Roman"/>
        </w:rPr>
        <w:t>that the</w:t>
      </w:r>
      <w:r w:rsidR="003B76A9">
        <w:rPr>
          <w:rFonts w:asciiTheme="majorHAnsi" w:hAnsiTheme="majorHAnsi" w:cs="Times New Roman"/>
        </w:rPr>
        <w:t xml:space="preserve"> person </w:t>
      </w:r>
      <w:r w:rsidR="009676A2">
        <w:rPr>
          <w:rFonts w:asciiTheme="majorHAnsi" w:hAnsiTheme="majorHAnsi" w:cs="Times New Roman"/>
        </w:rPr>
        <w:t xml:space="preserve">attentively pursues each goal. </w:t>
      </w:r>
      <w:r w:rsidR="009D1D1F">
        <w:rPr>
          <w:rFonts w:asciiTheme="majorHAnsi" w:hAnsiTheme="majorHAnsi" w:cs="Times New Roman"/>
        </w:rPr>
        <w:t>Nevertheless, no overarching goal</w:t>
      </w:r>
      <w:r w:rsidR="00AC5E61">
        <w:rPr>
          <w:rFonts w:asciiTheme="majorHAnsi" w:hAnsiTheme="majorHAnsi" w:cs="Times New Roman"/>
        </w:rPr>
        <w:t xml:space="preserve"> unifies this whole sequence of thoughts, so they count as mind-wandering.</w:t>
      </w:r>
      <w:r w:rsidR="002D4F97">
        <w:rPr>
          <w:rFonts w:asciiTheme="majorHAnsi" w:hAnsiTheme="majorHAnsi" w:cs="Times New Roman"/>
        </w:rPr>
        <w:t xml:space="preserve"> Shifting from goal to goal in this way</w:t>
      </w:r>
      <w:r w:rsidR="00ED466F">
        <w:rPr>
          <w:rFonts w:asciiTheme="majorHAnsi" w:hAnsiTheme="majorHAnsi" w:cs="Times New Roman"/>
        </w:rPr>
        <w:t xml:space="preserve"> seems commonplace.</w:t>
      </w:r>
      <w:r w:rsidR="00412FE5">
        <w:rPr>
          <w:rFonts w:asciiTheme="majorHAnsi" w:hAnsiTheme="majorHAnsi" w:cs="Times New Roman"/>
        </w:rPr>
        <w:t xml:space="preserve"> Therefore, if we define mind-wandering as disunified thinking, most </w:t>
      </w:r>
      <w:r w:rsidR="00BE1E7F">
        <w:rPr>
          <w:rFonts w:asciiTheme="majorHAnsi" w:hAnsiTheme="majorHAnsi" w:cs="Times New Roman"/>
        </w:rPr>
        <w:t>trains</w:t>
      </w:r>
      <w:r w:rsidR="00412FE5">
        <w:rPr>
          <w:rFonts w:asciiTheme="majorHAnsi" w:hAnsiTheme="majorHAnsi" w:cs="Times New Roman"/>
        </w:rPr>
        <w:t xml:space="preserve"> of goal-directed thinking will count as mind-wandering.</w:t>
      </w:r>
      <w:r w:rsidR="00D279DE">
        <w:rPr>
          <w:rFonts w:asciiTheme="majorHAnsi" w:hAnsiTheme="majorHAnsi" w:cs="Times New Roman"/>
        </w:rPr>
        <w:t xml:space="preserve"> But then it seems that Carruthers and Dorsch have not captured the difference between mind-wandering and goal-directed thinking at all.</w:t>
      </w:r>
    </w:p>
    <w:p w14:paraId="04FE5FD1" w14:textId="2958A42E" w:rsidR="007C3C64" w:rsidRDefault="0080371C" w:rsidP="008C2ABC">
      <w:pPr>
        <w:spacing w:line="360" w:lineRule="auto"/>
        <w:ind w:firstLine="851"/>
        <w:rPr>
          <w:rFonts w:asciiTheme="majorHAnsi" w:hAnsiTheme="majorHAnsi" w:cs="Times New Roman"/>
        </w:rPr>
      </w:pPr>
      <w:r>
        <w:rPr>
          <w:rFonts w:asciiTheme="majorHAnsi" w:hAnsiTheme="majorHAnsi" w:cs="Times New Roman"/>
        </w:rPr>
        <w:t xml:space="preserve">A deeper problem lurks in the vicinity. </w:t>
      </w:r>
      <w:r w:rsidR="004D21A5">
        <w:rPr>
          <w:rFonts w:asciiTheme="majorHAnsi" w:hAnsiTheme="majorHAnsi" w:cs="Times New Roman"/>
        </w:rPr>
        <w:t>Whether thinking counts as disunified</w:t>
      </w:r>
      <w:r w:rsidR="00C6364D">
        <w:rPr>
          <w:rFonts w:asciiTheme="majorHAnsi" w:hAnsiTheme="majorHAnsi" w:cs="Times New Roman"/>
        </w:rPr>
        <w:t xml:space="preserve">, and thus as mind-wandering, </w:t>
      </w:r>
      <w:r w:rsidR="00506D6D">
        <w:rPr>
          <w:rFonts w:asciiTheme="majorHAnsi" w:hAnsiTheme="majorHAnsi" w:cs="Times New Roman"/>
        </w:rPr>
        <w:t>depends on the scale of obse</w:t>
      </w:r>
      <w:r w:rsidR="00845DCD">
        <w:rPr>
          <w:rFonts w:asciiTheme="majorHAnsi" w:hAnsiTheme="majorHAnsi" w:cs="Times New Roman"/>
        </w:rPr>
        <w:t>rvation or how far we zoom out (</w:t>
      </w:r>
      <w:r w:rsidR="00F97C19">
        <w:rPr>
          <w:rFonts w:asciiTheme="majorHAnsi" w:hAnsiTheme="majorHAnsi" w:cs="Times New Roman"/>
        </w:rPr>
        <w:t xml:space="preserve">Figure 1). </w:t>
      </w:r>
      <w:r w:rsidR="00AD5415">
        <w:rPr>
          <w:rFonts w:asciiTheme="majorHAnsi" w:hAnsiTheme="majorHAnsi" w:cs="Times New Roman"/>
        </w:rPr>
        <w:t xml:space="preserve">Suppose we </w:t>
      </w:r>
      <w:r w:rsidR="00271528">
        <w:rPr>
          <w:rFonts w:asciiTheme="majorHAnsi" w:hAnsiTheme="majorHAnsi" w:cs="Times New Roman"/>
        </w:rPr>
        <w:t xml:space="preserve">examine the </w:t>
      </w:r>
      <w:r w:rsidR="004F7121">
        <w:rPr>
          <w:rFonts w:asciiTheme="majorHAnsi" w:hAnsiTheme="majorHAnsi" w:cs="Times New Roman"/>
        </w:rPr>
        <w:t>person’s thoughts</w:t>
      </w:r>
      <w:r w:rsidR="005A1E23">
        <w:rPr>
          <w:rFonts w:asciiTheme="majorHAnsi" w:hAnsiTheme="majorHAnsi" w:cs="Times New Roman"/>
        </w:rPr>
        <w:t xml:space="preserve"> in the previous example.</w:t>
      </w:r>
      <w:r w:rsidR="0075431C">
        <w:rPr>
          <w:rFonts w:asciiTheme="majorHAnsi" w:hAnsiTheme="majorHAnsi" w:cs="Times New Roman"/>
        </w:rPr>
        <w:t xml:space="preserve"> In the first five minutes, </w:t>
      </w:r>
      <w:r w:rsidR="00F15FF4">
        <w:rPr>
          <w:rFonts w:asciiTheme="majorHAnsi" w:hAnsiTheme="majorHAnsi" w:cs="Times New Roman"/>
        </w:rPr>
        <w:t>his</w:t>
      </w:r>
      <w:r w:rsidR="0075431C">
        <w:rPr>
          <w:rFonts w:asciiTheme="majorHAnsi" w:hAnsiTheme="majorHAnsi" w:cs="Times New Roman"/>
        </w:rPr>
        <w:t xml:space="preserve"> attention is wholly guided by the goal of composing the lecture.</w:t>
      </w:r>
      <w:r w:rsidR="00B41E76">
        <w:rPr>
          <w:rFonts w:asciiTheme="majorHAnsi" w:hAnsiTheme="majorHAnsi" w:cs="Times New Roman"/>
        </w:rPr>
        <w:t xml:space="preserve"> During that interval, </w:t>
      </w:r>
      <w:r w:rsidR="003C1591">
        <w:rPr>
          <w:rFonts w:asciiTheme="majorHAnsi" w:hAnsiTheme="majorHAnsi" w:cs="Times New Roman"/>
        </w:rPr>
        <w:t>his attention is unified</w:t>
      </w:r>
      <w:r w:rsidR="00271528">
        <w:rPr>
          <w:rFonts w:asciiTheme="majorHAnsi" w:hAnsiTheme="majorHAnsi" w:cs="Times New Roman"/>
        </w:rPr>
        <w:t xml:space="preserve"> </w:t>
      </w:r>
      <w:r w:rsidR="008C5479">
        <w:rPr>
          <w:rFonts w:asciiTheme="majorHAnsi" w:hAnsiTheme="majorHAnsi" w:cs="Times New Roman"/>
        </w:rPr>
        <w:t>and his mind is not wandering.</w:t>
      </w:r>
      <w:r w:rsidR="000675C9">
        <w:rPr>
          <w:rFonts w:asciiTheme="majorHAnsi" w:hAnsiTheme="majorHAnsi" w:cs="Times New Roman"/>
        </w:rPr>
        <w:t xml:space="preserve"> But if we zoom out</w:t>
      </w:r>
      <w:r w:rsidR="00941718">
        <w:rPr>
          <w:rFonts w:asciiTheme="majorHAnsi" w:hAnsiTheme="majorHAnsi" w:cs="Times New Roman"/>
        </w:rPr>
        <w:t xml:space="preserve"> to </w:t>
      </w:r>
      <w:r w:rsidR="00340C84">
        <w:rPr>
          <w:rFonts w:asciiTheme="majorHAnsi" w:hAnsiTheme="majorHAnsi" w:cs="Times New Roman"/>
        </w:rPr>
        <w:t>a</w:t>
      </w:r>
      <w:r w:rsidR="00A77A58">
        <w:rPr>
          <w:rFonts w:asciiTheme="majorHAnsi" w:hAnsiTheme="majorHAnsi" w:cs="Times New Roman"/>
        </w:rPr>
        <w:t xml:space="preserve"> seventeen</w:t>
      </w:r>
      <w:r w:rsidR="000561FA">
        <w:rPr>
          <w:rFonts w:asciiTheme="majorHAnsi" w:hAnsiTheme="majorHAnsi" w:cs="Times New Roman"/>
        </w:rPr>
        <w:t>-</w:t>
      </w:r>
      <w:r w:rsidR="00A77A58">
        <w:rPr>
          <w:rFonts w:asciiTheme="majorHAnsi" w:hAnsiTheme="majorHAnsi" w:cs="Times New Roman"/>
        </w:rPr>
        <w:t xml:space="preserve">minute interval, </w:t>
      </w:r>
      <w:r w:rsidR="00EF0740">
        <w:rPr>
          <w:rFonts w:asciiTheme="majorHAnsi" w:hAnsiTheme="majorHAnsi" w:cs="Times New Roman"/>
        </w:rPr>
        <w:t>we find thoughts about three separate goals—composing a lecture, writing emails, and watching pigeons.</w:t>
      </w:r>
      <w:r w:rsidR="0089557E">
        <w:rPr>
          <w:rFonts w:asciiTheme="majorHAnsi" w:hAnsiTheme="majorHAnsi" w:cs="Times New Roman"/>
        </w:rPr>
        <w:t xml:space="preserve"> From this broader perspective, </w:t>
      </w:r>
      <w:r w:rsidR="00C761E4">
        <w:rPr>
          <w:rFonts w:asciiTheme="majorHAnsi" w:hAnsiTheme="majorHAnsi" w:cs="Times New Roman"/>
        </w:rPr>
        <w:t>his attention is disunified and his mind is wandering.</w:t>
      </w:r>
      <w:r w:rsidR="00927075">
        <w:rPr>
          <w:rFonts w:asciiTheme="majorHAnsi" w:hAnsiTheme="majorHAnsi" w:cs="Times New Roman"/>
        </w:rPr>
        <w:t xml:space="preserve"> The problem is that we lack principled reasons f</w:t>
      </w:r>
      <w:r w:rsidR="00B574D1">
        <w:rPr>
          <w:rFonts w:asciiTheme="majorHAnsi" w:hAnsiTheme="majorHAnsi" w:cs="Times New Roman"/>
        </w:rPr>
        <w:t>or deciding how far to zoom out, and therefore we lack principled reasons for saying whether his mind is wandering at any given point in time.</w:t>
      </w:r>
    </w:p>
    <w:p w14:paraId="07A5DCC0" w14:textId="2A0EF2D6" w:rsidR="00422F5F" w:rsidRDefault="0075103E" w:rsidP="00BA7692">
      <w:pPr>
        <w:spacing w:line="360" w:lineRule="auto"/>
        <w:ind w:firstLine="851"/>
        <w:rPr>
          <w:rFonts w:asciiTheme="majorHAnsi" w:hAnsiTheme="majorHAnsi" w:cs="Times New Roman"/>
        </w:rPr>
      </w:pPr>
      <w:r>
        <w:rPr>
          <w:rFonts w:asciiTheme="majorHAnsi" w:hAnsiTheme="majorHAnsi" w:cs="Times New Roman"/>
        </w:rPr>
        <w:t>This consequence</w:t>
      </w:r>
      <w:r w:rsidR="000E4009">
        <w:rPr>
          <w:rFonts w:asciiTheme="majorHAnsi" w:hAnsiTheme="majorHAnsi" w:cs="Times New Roman"/>
        </w:rPr>
        <w:t xml:space="preserve"> undermines the scientific methods we use to study mind-wandering. These methods require that we be able to specify when the mind is </w:t>
      </w:r>
      <w:r w:rsidR="00FA20C9">
        <w:rPr>
          <w:rFonts w:asciiTheme="majorHAnsi" w:hAnsiTheme="majorHAnsi" w:cs="Times New Roman"/>
        </w:rPr>
        <w:t>wandering versus when it is not, so that we can study the distinctive features</w:t>
      </w:r>
      <w:r w:rsidR="009D6251">
        <w:rPr>
          <w:rFonts w:asciiTheme="majorHAnsi" w:hAnsiTheme="majorHAnsi" w:cs="Times New Roman"/>
        </w:rPr>
        <w:t xml:space="preserve"> of wandering thoughts (such as their contents</w:t>
      </w:r>
      <w:r w:rsidR="00496080">
        <w:rPr>
          <w:rFonts w:asciiTheme="majorHAnsi" w:hAnsiTheme="majorHAnsi" w:cs="Times New Roman"/>
        </w:rPr>
        <w:t xml:space="preserve"> and their neural correlates) versus other kinds of thoughts.</w:t>
      </w:r>
      <w:r w:rsidR="00BF39AE">
        <w:rPr>
          <w:rFonts w:asciiTheme="majorHAnsi" w:hAnsiTheme="majorHAnsi" w:cs="Times New Roman"/>
        </w:rPr>
        <w:t xml:space="preserve"> For example, </w:t>
      </w:r>
      <w:r w:rsidR="00045248" w:rsidRPr="00974E17">
        <w:rPr>
          <w:rFonts w:asciiTheme="majorHAnsi" w:hAnsiTheme="majorHAnsi" w:cs="Times New Roman"/>
        </w:rPr>
        <w:t xml:space="preserve">Christoff et al. </w:t>
      </w:r>
      <w:r w:rsidR="00045248" w:rsidRPr="00974E17">
        <w:rPr>
          <w:rFonts w:asciiTheme="majorHAnsi" w:hAnsiTheme="majorHAnsi" w:cs="Times New Roman"/>
        </w:rPr>
        <w:fldChar w:fldCharType="begin" w:fldLock="1"/>
      </w:r>
      <w:r w:rsidR="00251F00" w:rsidRPr="00974E17">
        <w:rPr>
          <w:rFonts w:asciiTheme="majorHAnsi" w:hAnsiTheme="majorHAnsi" w:cs="Times New Roman"/>
        </w:rPr>
        <w:instrText>ADDIN CSL_CITATION { "citationItems" : [ { "id" : "ITEM-1", "itemData" : { "author" : [ { "dropping-particle" : "", "family" : "Christoff", "given" : "K", "non-dropping-particle" : "", "parse-names" : false, "suffix" : "" }, { "dropping-particle" : "", "family" : "Gordon", "given" : "A M", "non-dropping-particle" : "", "parse-names" : false, "suffix" : "" }, { "dropping-particle" : "", "family" : "Smallwood", "given" : "J", "non-dropping-particle" : "", "parse-names" : false, "suffix" : "" }, { "dropping-particle" : "", "family" : "Smith", "given" : "R", "non-dropping-particle" : "", "parse-names" : false, "suffix" : "" }, { "dropping-particle" : "", "family" : "Schooler", "given" : "J W", "non-dropping-particle" : "", "parse-names" : false, "suffix" : "" } ], "container-title" : "Proceedings of the National Academy of Sciences", "id" : "ITEM-1", "issue" : "21", "issued" : { "date-parts" : [ [ "2009" ] ] }, "page" : "8719-8724", "publisher" : "National Acad Sciences", "title" : "Experience sampling during fMRI reveals default network and executive system contributions to mind wandering", "type" : "article-journal", "volume" : "106" }, "suppress-author" : 1, "uris" : [ "http://www.mendeley.com/documents/?uuid=df56a4d2-a909-48fb-8079-518ca2c6daaf" ] } ], "mendeley" : { "formattedCitation" : "(2009)", "plainTextFormattedCitation" : "(2009)", "previouslyFormattedCitation" : "(2009)" }, "properties" : { "noteIndex" : 0 }, "schema" : "https://github.com/citation-style-language/schema/raw/master/csl-citation.json" }</w:instrText>
      </w:r>
      <w:r w:rsidR="00045248" w:rsidRPr="00974E17">
        <w:rPr>
          <w:rFonts w:asciiTheme="majorHAnsi" w:hAnsiTheme="majorHAnsi" w:cs="Times New Roman"/>
        </w:rPr>
        <w:fldChar w:fldCharType="separate"/>
      </w:r>
      <w:r w:rsidR="00045248" w:rsidRPr="00974E17">
        <w:rPr>
          <w:rFonts w:asciiTheme="majorHAnsi" w:hAnsiTheme="majorHAnsi" w:cs="Times New Roman"/>
          <w:noProof/>
        </w:rPr>
        <w:t>(2009)</w:t>
      </w:r>
      <w:r w:rsidR="00045248" w:rsidRPr="00974E17">
        <w:rPr>
          <w:rFonts w:asciiTheme="majorHAnsi" w:hAnsiTheme="majorHAnsi" w:cs="Times New Roman"/>
        </w:rPr>
        <w:fldChar w:fldCharType="end"/>
      </w:r>
      <w:r w:rsidR="00045248" w:rsidRPr="00974E17">
        <w:rPr>
          <w:rFonts w:asciiTheme="majorHAnsi" w:hAnsiTheme="majorHAnsi" w:cs="Times New Roman"/>
        </w:rPr>
        <w:t xml:space="preserve"> compared neural activation when </w:t>
      </w:r>
      <w:r w:rsidR="007F2503">
        <w:rPr>
          <w:rFonts w:asciiTheme="majorHAnsi" w:hAnsiTheme="majorHAnsi" w:cs="Times New Roman"/>
        </w:rPr>
        <w:t>individuals</w:t>
      </w:r>
      <w:r w:rsidR="00045248" w:rsidRPr="00974E17">
        <w:rPr>
          <w:rFonts w:asciiTheme="majorHAnsi" w:hAnsiTheme="majorHAnsi" w:cs="Times New Roman"/>
        </w:rPr>
        <w:t xml:space="preserve"> were concentrating on</w:t>
      </w:r>
      <w:r w:rsidR="002B6766">
        <w:rPr>
          <w:rFonts w:asciiTheme="majorHAnsi" w:hAnsiTheme="majorHAnsi" w:cs="Times New Roman"/>
        </w:rPr>
        <w:t xml:space="preserve"> a task versus mentally wandering away from it.</w:t>
      </w:r>
      <w:r w:rsidR="00BA7692">
        <w:rPr>
          <w:rFonts w:asciiTheme="majorHAnsi" w:hAnsiTheme="majorHAnsi" w:cs="Times New Roman"/>
        </w:rPr>
        <w:t xml:space="preserve"> </w:t>
      </w:r>
      <w:r w:rsidR="00045248" w:rsidRPr="00974E17">
        <w:rPr>
          <w:rFonts w:asciiTheme="majorHAnsi" w:hAnsiTheme="majorHAnsi" w:cs="Times New Roman"/>
        </w:rPr>
        <w:t xml:space="preserve">If we define mind-wandering as disunified thinking, </w:t>
      </w:r>
      <w:r w:rsidR="00510B81">
        <w:rPr>
          <w:rFonts w:asciiTheme="majorHAnsi" w:hAnsiTheme="majorHAnsi" w:cs="Times New Roman"/>
        </w:rPr>
        <w:t>then we</w:t>
      </w:r>
      <w:r w:rsidR="00045248" w:rsidRPr="00974E17">
        <w:rPr>
          <w:rFonts w:asciiTheme="majorHAnsi" w:hAnsiTheme="majorHAnsi" w:cs="Times New Roman"/>
        </w:rPr>
        <w:t xml:space="preserve"> cannot use </w:t>
      </w:r>
      <w:r w:rsidR="00D37524">
        <w:rPr>
          <w:rFonts w:asciiTheme="majorHAnsi" w:hAnsiTheme="majorHAnsi" w:cs="Times New Roman"/>
        </w:rPr>
        <w:t>these methods</w:t>
      </w:r>
      <w:r w:rsidR="00AF0BBA">
        <w:rPr>
          <w:rFonts w:asciiTheme="majorHAnsi" w:hAnsiTheme="majorHAnsi" w:cs="Times New Roman"/>
        </w:rPr>
        <w:t xml:space="preserve">, because if we zoom out, then the on-task thoughts are probably going to count as wandering </w:t>
      </w:r>
      <w:r w:rsidR="00D979A2">
        <w:rPr>
          <w:rFonts w:asciiTheme="majorHAnsi" w:hAnsiTheme="majorHAnsi" w:cs="Times New Roman"/>
        </w:rPr>
        <w:t>thoughts</w:t>
      </w:r>
      <w:r w:rsidR="00AF0BBA">
        <w:rPr>
          <w:rFonts w:asciiTheme="majorHAnsi" w:hAnsiTheme="majorHAnsi" w:cs="Times New Roman"/>
        </w:rPr>
        <w:t>.</w:t>
      </w:r>
      <w:r w:rsidR="002768F0">
        <w:rPr>
          <w:rFonts w:asciiTheme="majorHAnsi" w:hAnsiTheme="majorHAnsi" w:cs="Times New Roman"/>
        </w:rPr>
        <w:t xml:space="preserve"> No methodological innovation could solve this problem.</w:t>
      </w:r>
      <w:r w:rsidR="003A5488">
        <w:rPr>
          <w:rFonts w:asciiTheme="majorHAnsi" w:hAnsiTheme="majorHAnsi" w:cs="Times New Roman"/>
        </w:rPr>
        <w:t xml:space="preserve"> In other words, given the definition of mind-wandering as disunified thinking, there will be no principled way to distinguish mind-wandering from goal-directed thought.</w:t>
      </w:r>
      <w:r w:rsidR="00553A1D">
        <w:rPr>
          <w:rFonts w:asciiTheme="majorHAnsi" w:hAnsiTheme="majorHAnsi" w:cs="Times New Roman"/>
        </w:rPr>
        <w:t xml:space="preserve"> Therefore, this definition is a non-starter for the cognitive science of mind-wandering.</w:t>
      </w:r>
    </w:p>
    <w:p w14:paraId="5A662DC0" w14:textId="2F564724" w:rsidR="00045248" w:rsidRDefault="001777BE" w:rsidP="0093199E">
      <w:pPr>
        <w:spacing w:line="360" w:lineRule="auto"/>
        <w:ind w:firstLine="851"/>
        <w:rPr>
          <w:rFonts w:asciiTheme="majorHAnsi" w:hAnsiTheme="majorHAnsi" w:cs="Times New Roman"/>
        </w:rPr>
      </w:pPr>
      <w:r>
        <w:rPr>
          <w:rFonts w:asciiTheme="majorHAnsi" w:hAnsiTheme="majorHAnsi" w:cs="Times New Roman"/>
        </w:rPr>
        <w:t>In contrast, our definition of mind-wandering as unguided thought</w:t>
      </w:r>
      <w:r w:rsidR="005F20F0">
        <w:rPr>
          <w:rFonts w:asciiTheme="majorHAnsi" w:hAnsiTheme="majorHAnsi" w:cs="Times New Roman"/>
        </w:rPr>
        <w:t xml:space="preserve"> does not face these problems.</w:t>
      </w:r>
      <w:r w:rsidR="00536DA6">
        <w:rPr>
          <w:rFonts w:asciiTheme="majorHAnsi" w:hAnsiTheme="majorHAnsi" w:cs="Times New Roman"/>
        </w:rPr>
        <w:t xml:space="preserve"> </w:t>
      </w:r>
      <w:r w:rsidR="004B7845">
        <w:rPr>
          <w:rFonts w:asciiTheme="majorHAnsi" w:hAnsiTheme="majorHAnsi" w:cs="Times New Roman"/>
        </w:rPr>
        <w:t xml:space="preserve">We provide an easy way to distinguish goal-directed and wandering thought: the former is guided; the latter is not. </w:t>
      </w:r>
      <w:r w:rsidR="00E03FB5">
        <w:rPr>
          <w:rFonts w:asciiTheme="majorHAnsi" w:hAnsiTheme="majorHAnsi" w:cs="Times New Roman"/>
        </w:rPr>
        <w:t xml:space="preserve">Therefore, </w:t>
      </w:r>
      <w:r w:rsidR="004B7845">
        <w:rPr>
          <w:rFonts w:asciiTheme="majorHAnsi" w:hAnsiTheme="majorHAnsi" w:cs="Times New Roman"/>
        </w:rPr>
        <w:t>our definition</w:t>
      </w:r>
      <w:r w:rsidR="00E03FB5">
        <w:rPr>
          <w:rFonts w:asciiTheme="majorHAnsi" w:hAnsiTheme="majorHAnsi" w:cs="Times New Roman"/>
        </w:rPr>
        <w:t xml:space="preserve"> is preferable</w:t>
      </w:r>
      <w:r w:rsidR="00E5113D">
        <w:rPr>
          <w:rFonts w:asciiTheme="majorHAnsi" w:hAnsiTheme="majorHAnsi" w:cs="Times New Roman"/>
        </w:rPr>
        <w:t xml:space="preserve"> on conceptual grounds as well as being more amenable to empirical investigation.</w:t>
      </w:r>
    </w:p>
    <w:p w14:paraId="38880B15" w14:textId="77777777" w:rsidR="0093199E" w:rsidRPr="00974E17" w:rsidRDefault="0093199E" w:rsidP="0093199E">
      <w:pPr>
        <w:spacing w:line="360" w:lineRule="auto"/>
        <w:ind w:firstLine="851"/>
        <w:rPr>
          <w:rFonts w:asciiTheme="majorHAnsi" w:hAnsiTheme="majorHAnsi" w:cs="Times New Roman"/>
        </w:rPr>
      </w:pPr>
    </w:p>
    <w:p w14:paraId="2C33A7E9" w14:textId="1DD495AE" w:rsidR="00045248" w:rsidRPr="00974E17" w:rsidRDefault="005545E5" w:rsidP="00BC4D71">
      <w:pPr>
        <w:spacing w:line="360" w:lineRule="auto"/>
        <w:rPr>
          <w:rFonts w:asciiTheme="majorHAnsi" w:hAnsiTheme="majorHAnsi" w:cs="Times New Roman"/>
          <w:b/>
        </w:rPr>
      </w:pPr>
      <w:r w:rsidRPr="00974E17">
        <w:rPr>
          <w:rFonts w:asciiTheme="majorHAnsi" w:hAnsiTheme="majorHAnsi" w:cs="Times New Roman"/>
          <w:b/>
        </w:rPr>
        <w:t xml:space="preserve">6 </w:t>
      </w:r>
      <w:r w:rsidR="00045248" w:rsidRPr="00974E17">
        <w:rPr>
          <w:rFonts w:asciiTheme="majorHAnsi" w:hAnsiTheme="majorHAnsi" w:cs="Times New Roman"/>
          <w:b/>
        </w:rPr>
        <w:t>Conclusion</w:t>
      </w:r>
    </w:p>
    <w:p w14:paraId="6A67B910" w14:textId="1DE2B9EC" w:rsidR="0046599F" w:rsidRDefault="00374D3F" w:rsidP="00BC4D71">
      <w:pPr>
        <w:spacing w:line="360" w:lineRule="auto"/>
        <w:rPr>
          <w:rFonts w:asciiTheme="majorHAnsi" w:hAnsiTheme="majorHAnsi" w:cs="Times New Roman"/>
        </w:rPr>
      </w:pPr>
      <w:r>
        <w:rPr>
          <w:rFonts w:asciiTheme="majorHAnsi" w:hAnsiTheme="majorHAnsi" w:cs="Times New Roman"/>
        </w:rPr>
        <w:t xml:space="preserve">Psychologists, cognitive neuroscientists, and philosophers should be partners in the scientific investigation of mind-wandering. </w:t>
      </w:r>
      <w:r w:rsidR="00F366B8">
        <w:rPr>
          <w:rFonts w:asciiTheme="majorHAnsi" w:hAnsiTheme="majorHAnsi" w:cs="Times New Roman"/>
        </w:rPr>
        <w:t>The challenges facing our young field are not only empirical but also conceptual and theoretical.</w:t>
      </w:r>
      <w:r w:rsidR="00D060BA">
        <w:rPr>
          <w:rFonts w:asciiTheme="majorHAnsi" w:hAnsiTheme="majorHAnsi" w:cs="Times New Roman"/>
        </w:rPr>
        <w:t xml:space="preserve"> Our chapter begins with a philosophical critique of the most widely accepted definitions of mind-wandering in cognitive psychology.</w:t>
      </w:r>
      <w:r w:rsidR="00950078">
        <w:rPr>
          <w:rFonts w:asciiTheme="majorHAnsi" w:hAnsiTheme="majorHAnsi" w:cs="Times New Roman"/>
        </w:rPr>
        <w:t xml:space="preserve"> This critique stems from the idea that mind-wandering is fundamentally dynamic.</w:t>
      </w:r>
      <w:r w:rsidR="0000055A">
        <w:rPr>
          <w:rFonts w:asciiTheme="majorHAnsi" w:hAnsiTheme="majorHAnsi" w:cs="Times New Roman"/>
        </w:rPr>
        <w:t xml:space="preserve"> Our definition uses</w:t>
      </w:r>
      <w:r w:rsidR="00A31F97">
        <w:rPr>
          <w:rFonts w:asciiTheme="majorHAnsi" w:hAnsiTheme="majorHAnsi" w:cs="Times New Roman"/>
        </w:rPr>
        <w:t xml:space="preserve"> the </w:t>
      </w:r>
      <w:r w:rsidR="001321FB">
        <w:rPr>
          <w:rFonts w:asciiTheme="majorHAnsi" w:hAnsiTheme="majorHAnsi" w:cs="Times New Roman"/>
        </w:rPr>
        <w:t xml:space="preserve">technical philosophical notion of </w:t>
      </w:r>
      <w:r w:rsidR="00251AB1">
        <w:rPr>
          <w:rFonts w:asciiTheme="majorHAnsi" w:hAnsiTheme="majorHAnsi" w:cs="Times New Roman"/>
        </w:rPr>
        <w:t>“</w:t>
      </w:r>
      <w:r w:rsidR="001321FB">
        <w:rPr>
          <w:rFonts w:asciiTheme="majorHAnsi" w:hAnsiTheme="majorHAnsi" w:cs="Times New Roman"/>
        </w:rPr>
        <w:t>guidance</w:t>
      </w:r>
      <w:r w:rsidR="00251AB1">
        <w:rPr>
          <w:rFonts w:asciiTheme="majorHAnsi" w:hAnsiTheme="majorHAnsi" w:cs="Times New Roman"/>
        </w:rPr>
        <w:t xml:space="preserve">” </w:t>
      </w:r>
      <w:r w:rsidR="00B35184">
        <w:rPr>
          <w:rFonts w:asciiTheme="majorHAnsi" w:hAnsiTheme="majorHAnsi" w:cs="Times New Roman"/>
        </w:rPr>
        <w:t xml:space="preserve">to capture </w:t>
      </w:r>
      <w:r w:rsidR="00763FAA">
        <w:rPr>
          <w:rFonts w:asciiTheme="majorHAnsi" w:hAnsiTheme="majorHAnsi" w:cs="Times New Roman"/>
        </w:rPr>
        <w:t>its</w:t>
      </w:r>
      <w:r w:rsidR="00B35184">
        <w:rPr>
          <w:rFonts w:asciiTheme="majorHAnsi" w:hAnsiTheme="majorHAnsi" w:cs="Times New Roman"/>
        </w:rPr>
        <w:t xml:space="preserve"> dynamics.</w:t>
      </w:r>
      <w:r w:rsidR="00AC74AB">
        <w:rPr>
          <w:rFonts w:asciiTheme="majorHAnsi" w:hAnsiTheme="majorHAnsi" w:cs="Times New Roman"/>
        </w:rPr>
        <w:t xml:space="preserve"> Compared to the other extant philosophical definitions, our definition</w:t>
      </w:r>
      <w:r w:rsidR="00A67AF7">
        <w:rPr>
          <w:rFonts w:asciiTheme="majorHAnsi" w:hAnsiTheme="majorHAnsi" w:cs="Times New Roman"/>
        </w:rPr>
        <w:t xml:space="preserve"> of mind-wandering as unguided thought</w:t>
      </w:r>
      <w:r w:rsidR="00AC74AB">
        <w:rPr>
          <w:rFonts w:asciiTheme="majorHAnsi" w:hAnsiTheme="majorHAnsi" w:cs="Times New Roman"/>
        </w:rPr>
        <w:t xml:space="preserve"> is not only more theoretically defensible but also more scientifically tractable.</w:t>
      </w:r>
      <w:bookmarkStart w:id="0" w:name="_GoBack"/>
      <w:bookmarkEnd w:id="0"/>
      <w:r w:rsidR="00902546">
        <w:rPr>
          <w:rFonts w:asciiTheme="majorHAnsi" w:hAnsiTheme="majorHAnsi" w:cs="Times New Roman"/>
        </w:rPr>
        <w:t xml:space="preserve"> </w:t>
      </w:r>
      <w:r w:rsidR="00EC5DF0">
        <w:rPr>
          <w:rFonts w:asciiTheme="majorHAnsi" w:hAnsiTheme="majorHAnsi" w:cs="Times New Roman"/>
        </w:rPr>
        <w:t>Putting this definition to work</w:t>
      </w:r>
      <w:r w:rsidR="00680B51">
        <w:rPr>
          <w:rFonts w:asciiTheme="majorHAnsi" w:hAnsiTheme="majorHAnsi" w:cs="Times New Roman"/>
        </w:rPr>
        <w:t xml:space="preserve"> in cognitive science will require close collaborations with psychologists and cognitive neuroscientists.</w:t>
      </w:r>
      <w:r w:rsidR="008C72CD">
        <w:rPr>
          <w:rFonts w:asciiTheme="majorHAnsi" w:hAnsiTheme="majorHAnsi" w:cs="Times New Roman"/>
        </w:rPr>
        <w:t xml:space="preserve"> For example, difficult questions remain about how to measure the dynamics of mind-wandering </w:t>
      </w:r>
      <w:r w:rsidR="00251F00" w:rsidRPr="00974E17">
        <w:rPr>
          <w:rFonts w:asciiTheme="majorHAnsi" w:hAnsiTheme="majorHAnsi" w:cs="Times New Roman"/>
        </w:rPr>
        <w:fldChar w:fldCharType="begin" w:fldLock="1"/>
      </w:r>
      <w:r w:rsidR="0055294C" w:rsidRPr="00974E17">
        <w:rPr>
          <w:rFonts w:asciiTheme="majorHAnsi" w:hAnsiTheme="majorHAnsi" w:cs="Times New Roman"/>
        </w:rPr>
        <w:instrText>ADDIN CSL_CITATION { "citationItems" : [ { "id" : "ITEM-1", "itemData" : { "author" : [ { "dropping-particle" : "", "family" : "Christoff", "given" : "Kalina", "non-dropping-particle" : "", "parse-names" : false, "suffix" : "" } ], "container-title" : "Brain Research", "id" : "ITEM-1", "issued" : { "date-parts" : [ [ "2012" ] ] }, "page" : "51-59", "title" : "Undirected thought: Neural determinants and correlates", "type" : "article-journal", "volume" : "1428" }, "uris" : [ "http://www.mendeley.com/documents/?uuid=da34f4c7-34e5-4c3e-b0d9-6fa6fd85a765" ] } ], "mendeley" : { "formattedCitation" : "(Kalina Christoff, 2012)", "plainTextFormattedCitation" : "(Kalina Christoff, 2012)", "previouslyFormattedCitation" : "(Kalina Christoff, 2012)" }, "properties" : { "noteIndex" : 0 }, "schema" : "https://github.com/citation-style-language/schema/raw/master/csl-citation.json" }</w:instrText>
      </w:r>
      <w:r w:rsidR="00251F00" w:rsidRPr="00974E17">
        <w:rPr>
          <w:rFonts w:asciiTheme="majorHAnsi" w:hAnsiTheme="majorHAnsi" w:cs="Times New Roman"/>
        </w:rPr>
        <w:fldChar w:fldCharType="separate"/>
      </w:r>
      <w:r w:rsidR="009C1672">
        <w:rPr>
          <w:rFonts w:asciiTheme="majorHAnsi" w:hAnsiTheme="majorHAnsi" w:cs="Times New Roman"/>
          <w:noProof/>
        </w:rPr>
        <w:t>(</w:t>
      </w:r>
      <w:r w:rsidR="00251F00" w:rsidRPr="00974E17">
        <w:rPr>
          <w:rFonts w:asciiTheme="majorHAnsi" w:hAnsiTheme="majorHAnsi" w:cs="Times New Roman"/>
          <w:noProof/>
        </w:rPr>
        <w:t>Christoff, 2012)</w:t>
      </w:r>
      <w:r w:rsidR="00251F00" w:rsidRPr="00974E17">
        <w:rPr>
          <w:rFonts w:asciiTheme="majorHAnsi" w:hAnsiTheme="majorHAnsi" w:cs="Times New Roman"/>
        </w:rPr>
        <w:fldChar w:fldCharType="end"/>
      </w:r>
      <w:r w:rsidR="00744041">
        <w:rPr>
          <w:rFonts w:asciiTheme="majorHAnsi" w:hAnsiTheme="majorHAnsi" w:cs="Times New Roman"/>
        </w:rPr>
        <w:t xml:space="preserve"> and how to relate</w:t>
      </w:r>
      <w:r w:rsidR="00FE44EE">
        <w:rPr>
          <w:rFonts w:asciiTheme="majorHAnsi" w:hAnsiTheme="majorHAnsi" w:cs="Times New Roman"/>
        </w:rPr>
        <w:t xml:space="preserve"> the philosophical notion of guidance to </w:t>
      </w:r>
      <w:r w:rsidR="007C7F6C">
        <w:rPr>
          <w:rFonts w:asciiTheme="majorHAnsi" w:hAnsiTheme="majorHAnsi" w:cs="Times New Roman"/>
        </w:rPr>
        <w:t xml:space="preserve">dynamical neural </w:t>
      </w:r>
      <w:r w:rsidR="00DC65E5">
        <w:rPr>
          <w:rFonts w:asciiTheme="majorHAnsi" w:hAnsiTheme="majorHAnsi" w:cs="Times New Roman"/>
        </w:rPr>
        <w:t>networ</w:t>
      </w:r>
      <w:r w:rsidR="00E33FBA">
        <w:rPr>
          <w:rFonts w:asciiTheme="majorHAnsi" w:hAnsiTheme="majorHAnsi" w:cs="Times New Roman"/>
        </w:rPr>
        <w:t xml:space="preserve">ks and psychological processes </w:t>
      </w:r>
      <w:r w:rsidR="00AB0FDD" w:rsidRPr="00974E17">
        <w:rPr>
          <w:rFonts w:asciiTheme="majorHAnsi" w:hAnsiTheme="majorHAnsi" w:cs="Times New Roman"/>
        </w:rPr>
        <w:fldChar w:fldCharType="begin" w:fldLock="1"/>
      </w:r>
      <w:r w:rsidR="00AB0FDD" w:rsidRPr="00974E17">
        <w:rPr>
          <w:rFonts w:asciiTheme="majorHAnsi" w:hAnsiTheme="majorHAnsi" w:cs="Times New Roman"/>
        </w:rPr>
        <w:instrText>ADDIN CSL_CITATION { "citationItems" : [ { "id" : "ITEM-1", "itemData" : { "author" : [ { "dropping-particle" : "", "family" : "Christoff", "given" : "Kalina", "non-dropping-particle" : "", "parse-names" : false, "suffix" : "" }, { "dropping-particle" : "", "family" : "Irving", "given" : "Zachary C.", "non-dropping-particle" : "", "parse-names" : false, "suffix" : "" }, { "dropping-particle" : "", "family" : "Fox", "given" : "Kieran C. R.", "non-dropping-particle" : "", "parse-names" : false, "suffix" : "" }, { "dropping-particle" : "", "family" : "Spreng", "given" : "R. Nathan", "non-dropping-particle" : "", "parse-names" : false, "suffix" : "" }, { "dropping-particle" : "", "family" : "Andrews-Hanna", "given" : "Jessica R.", "non-dropping-particle" : "", "parse-names" : false, "suffix" : "" } ], "container-title" : "Nature reviews neuroscience", "id" : "ITEM-1", "issued" : { "date-parts" : [ [ "0" ] ] }, "title" : "Mind-wandering as spontaneous thought: A dynamic framework", "type" : "article-journal" }, "uris" : [ "http://www.mendeley.com/documents/?uuid=25892795-fcac-4a15-8e7d-7508a423dcb1" ] } ], "mendeley" : { "formattedCitation" : "(Kalina Christoff, Irving, Fox, Spreng, &amp; Andrews-Hanna, n.d.)", "plainTextFormattedCitation" : "(Kalina Christoff, Irving, Fox, Spreng, &amp; Andrews-Hanna, n.d.)" }, "properties" : { "noteIndex" : 0 }, "schema" : "https://github.com/citation-style-language/schema/raw/master/csl-citation.json" }</w:instrText>
      </w:r>
      <w:r w:rsidR="00AB0FDD" w:rsidRPr="00974E17">
        <w:rPr>
          <w:rFonts w:asciiTheme="majorHAnsi" w:hAnsiTheme="majorHAnsi" w:cs="Times New Roman"/>
        </w:rPr>
        <w:fldChar w:fldCharType="separate"/>
      </w:r>
      <w:r w:rsidR="000C1424">
        <w:rPr>
          <w:rFonts w:asciiTheme="majorHAnsi" w:hAnsiTheme="majorHAnsi" w:cs="Times New Roman"/>
          <w:noProof/>
        </w:rPr>
        <w:t>(</w:t>
      </w:r>
      <w:r w:rsidR="00AB0FDD" w:rsidRPr="00974E17">
        <w:rPr>
          <w:rFonts w:asciiTheme="majorHAnsi" w:hAnsiTheme="majorHAnsi" w:cs="Times New Roman"/>
          <w:noProof/>
        </w:rPr>
        <w:t>Christoff, Irving, Fo</w:t>
      </w:r>
      <w:r w:rsidR="00F37D32">
        <w:rPr>
          <w:rFonts w:asciiTheme="majorHAnsi" w:hAnsiTheme="majorHAnsi" w:cs="Times New Roman"/>
          <w:noProof/>
        </w:rPr>
        <w:t>x, Spreng, &amp; Andrews-Hanna, 2016</w:t>
      </w:r>
      <w:r w:rsidR="00AB0FDD" w:rsidRPr="00974E17">
        <w:rPr>
          <w:rFonts w:asciiTheme="majorHAnsi" w:hAnsiTheme="majorHAnsi" w:cs="Times New Roman"/>
          <w:noProof/>
        </w:rPr>
        <w:t>)</w:t>
      </w:r>
      <w:r w:rsidR="00AB0FDD" w:rsidRPr="00974E17">
        <w:rPr>
          <w:rFonts w:asciiTheme="majorHAnsi" w:hAnsiTheme="majorHAnsi" w:cs="Times New Roman"/>
        </w:rPr>
        <w:fldChar w:fldCharType="end"/>
      </w:r>
      <w:r w:rsidR="00251F00" w:rsidRPr="00974E17">
        <w:rPr>
          <w:rFonts w:asciiTheme="majorHAnsi" w:hAnsiTheme="majorHAnsi" w:cs="Times New Roman"/>
        </w:rPr>
        <w:t xml:space="preserve">. </w:t>
      </w:r>
      <w:r w:rsidR="00C23755">
        <w:rPr>
          <w:rFonts w:asciiTheme="majorHAnsi" w:hAnsiTheme="majorHAnsi" w:cs="Times New Roman"/>
        </w:rPr>
        <w:t>The path forward</w:t>
      </w:r>
      <w:r w:rsidR="00DA4F13">
        <w:rPr>
          <w:rFonts w:asciiTheme="majorHAnsi" w:hAnsiTheme="majorHAnsi" w:cs="Times New Roman"/>
        </w:rPr>
        <w:t xml:space="preserve"> requires that </w:t>
      </w:r>
      <w:r w:rsidR="00434563">
        <w:rPr>
          <w:rFonts w:asciiTheme="majorHAnsi" w:hAnsiTheme="majorHAnsi" w:cs="Times New Roman"/>
        </w:rPr>
        <w:t>psychologists, cognitive neuroscientists, and philosophers work together</w:t>
      </w:r>
      <w:r w:rsidR="008D242F">
        <w:rPr>
          <w:rFonts w:asciiTheme="majorHAnsi" w:hAnsiTheme="majorHAnsi" w:cs="Times New Roman"/>
        </w:rPr>
        <w:t xml:space="preserve"> to advance our understanding of mind-wandering.</w:t>
      </w:r>
    </w:p>
    <w:p w14:paraId="1E0361C9" w14:textId="77777777" w:rsidR="00B94BDA" w:rsidRDefault="00B94BDA" w:rsidP="00BC4D71">
      <w:pPr>
        <w:spacing w:line="360" w:lineRule="auto"/>
        <w:rPr>
          <w:rFonts w:asciiTheme="majorHAnsi" w:hAnsiTheme="majorHAnsi" w:cs="Times New Roman"/>
        </w:rPr>
      </w:pPr>
    </w:p>
    <w:p w14:paraId="02CB27B3" w14:textId="77777777" w:rsidR="00B94BDA" w:rsidRDefault="00B94BDA" w:rsidP="00BC4D71">
      <w:pPr>
        <w:spacing w:line="360" w:lineRule="auto"/>
        <w:rPr>
          <w:rFonts w:asciiTheme="majorHAnsi" w:hAnsiTheme="majorHAnsi" w:cs="Times New Roman"/>
        </w:rPr>
      </w:pPr>
    </w:p>
    <w:p w14:paraId="7183F8DD" w14:textId="77777777" w:rsidR="0035131A" w:rsidRDefault="0035131A" w:rsidP="00BC4D71">
      <w:pPr>
        <w:spacing w:line="360" w:lineRule="auto"/>
        <w:rPr>
          <w:rFonts w:asciiTheme="majorHAnsi" w:hAnsiTheme="majorHAnsi" w:cs="Times New Roman"/>
        </w:rPr>
        <w:sectPr w:rsidR="0035131A" w:rsidSect="000C13BB">
          <w:headerReference w:type="even" r:id="rId8"/>
          <w:headerReference w:type="default" r:id="rId9"/>
          <w:endnotePr>
            <w:numFmt w:val="decimal"/>
          </w:endnotePr>
          <w:pgSz w:w="12240" w:h="15840"/>
          <w:pgMar w:top="1440" w:right="1800" w:bottom="1440" w:left="1800" w:header="708" w:footer="708" w:gutter="0"/>
          <w:cols w:space="708"/>
          <w:docGrid w:linePitch="360"/>
        </w:sectPr>
      </w:pPr>
    </w:p>
    <w:p w14:paraId="19CEBF20" w14:textId="706073D5" w:rsidR="00EA2532" w:rsidRDefault="00EA2532" w:rsidP="00BC4D71">
      <w:pPr>
        <w:spacing w:line="360" w:lineRule="auto"/>
        <w:rPr>
          <w:rFonts w:asciiTheme="majorHAnsi" w:hAnsiTheme="majorHAnsi" w:cs="Times New Roman"/>
        </w:rPr>
      </w:pPr>
    </w:p>
    <w:p w14:paraId="14CF5784" w14:textId="77777777" w:rsidR="00FB2A11" w:rsidRPr="00974E17" w:rsidRDefault="00FB2A11" w:rsidP="00FB2A11">
      <w:pPr>
        <w:spacing w:line="360" w:lineRule="auto"/>
        <w:jc w:val="center"/>
        <w:rPr>
          <w:rFonts w:asciiTheme="majorHAnsi" w:hAnsiTheme="majorHAnsi" w:cs="Times New Roman"/>
          <w:b/>
        </w:rPr>
      </w:pPr>
      <w:r w:rsidRPr="00974E17">
        <w:rPr>
          <w:rFonts w:asciiTheme="majorHAnsi" w:hAnsiTheme="majorHAnsi" w:cs="Times New Roman"/>
          <w:b/>
        </w:rPr>
        <w:t>Table 1: Varieties of Guided Thinking</w:t>
      </w:r>
    </w:p>
    <w:p w14:paraId="715D2377" w14:textId="77777777" w:rsidR="00FB2A11" w:rsidRPr="00974E17" w:rsidRDefault="00FB2A11" w:rsidP="00FB2A11">
      <w:pPr>
        <w:spacing w:line="360" w:lineRule="auto"/>
        <w:jc w:val="center"/>
        <w:rPr>
          <w:rFonts w:asciiTheme="majorHAnsi" w:hAnsiTheme="majorHAnsi" w:cs="Times New Roman"/>
          <w:b/>
        </w:rPr>
      </w:pPr>
    </w:p>
    <w:tbl>
      <w:tblPr>
        <w:tblStyle w:val="LightShading"/>
        <w:tblW w:w="0" w:type="auto"/>
        <w:tblLook w:val="04A0" w:firstRow="1" w:lastRow="0" w:firstColumn="1" w:lastColumn="0" w:noHBand="0" w:noVBand="1"/>
      </w:tblPr>
      <w:tblGrid>
        <w:gridCol w:w="2952"/>
        <w:gridCol w:w="2952"/>
        <w:gridCol w:w="2952"/>
      </w:tblGrid>
      <w:tr w:rsidR="00FB2A11" w:rsidRPr="00974E17" w14:paraId="776C42B4" w14:textId="77777777" w:rsidTr="00AD7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D267522" w14:textId="77777777" w:rsidR="00FB2A11" w:rsidRPr="00974E17" w:rsidRDefault="00FB2A11" w:rsidP="00AD7539">
            <w:pPr>
              <w:spacing w:line="360" w:lineRule="auto"/>
              <w:rPr>
                <w:rFonts w:asciiTheme="majorHAnsi" w:hAnsiTheme="majorHAnsi" w:cs="Times New Roman"/>
              </w:rPr>
            </w:pPr>
          </w:p>
        </w:tc>
        <w:tc>
          <w:tcPr>
            <w:tcW w:w="2952" w:type="dxa"/>
          </w:tcPr>
          <w:p w14:paraId="67685837" w14:textId="77777777" w:rsidR="00FB2A11" w:rsidRPr="00974E17" w:rsidRDefault="00FB2A11" w:rsidP="00AD753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974E17">
              <w:rPr>
                <w:rFonts w:asciiTheme="majorHAnsi" w:hAnsiTheme="majorHAnsi" w:cs="Times New Roman"/>
              </w:rPr>
              <w:t>Goal-directed thinking</w:t>
            </w:r>
          </w:p>
        </w:tc>
        <w:tc>
          <w:tcPr>
            <w:tcW w:w="2952" w:type="dxa"/>
          </w:tcPr>
          <w:p w14:paraId="290D1F08" w14:textId="77777777" w:rsidR="00FB2A11" w:rsidRPr="00974E17" w:rsidRDefault="00FB2A11" w:rsidP="00AD753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974E17">
              <w:rPr>
                <w:rFonts w:asciiTheme="majorHAnsi" w:hAnsiTheme="majorHAnsi" w:cs="Times New Roman"/>
              </w:rPr>
              <w:t>Rumination</w:t>
            </w:r>
          </w:p>
        </w:tc>
      </w:tr>
      <w:tr w:rsidR="00FB2A11" w:rsidRPr="00974E17" w14:paraId="71E4E06C" w14:textId="77777777" w:rsidTr="00AD7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F47FA91" w14:textId="77777777" w:rsidR="00FB2A11" w:rsidRPr="00974E17" w:rsidRDefault="00FB2A11" w:rsidP="00AD7539">
            <w:pPr>
              <w:spacing w:line="360" w:lineRule="auto"/>
              <w:rPr>
                <w:rFonts w:asciiTheme="majorHAnsi" w:hAnsiTheme="majorHAnsi" w:cs="Times New Roman"/>
              </w:rPr>
            </w:pPr>
            <w:r w:rsidRPr="00974E17">
              <w:rPr>
                <w:rFonts w:asciiTheme="majorHAnsi" w:hAnsiTheme="majorHAnsi" w:cs="Times New Roman"/>
              </w:rPr>
              <w:t>Guided towards</w:t>
            </w:r>
          </w:p>
        </w:tc>
        <w:tc>
          <w:tcPr>
            <w:tcW w:w="2952" w:type="dxa"/>
          </w:tcPr>
          <w:p w14:paraId="576433DD" w14:textId="77777777" w:rsidR="00FB2A11" w:rsidRPr="00974E17" w:rsidRDefault="00FB2A11" w:rsidP="00AD753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74E17">
              <w:rPr>
                <w:rFonts w:asciiTheme="majorHAnsi" w:hAnsiTheme="majorHAnsi" w:cs="Times New Roman"/>
              </w:rPr>
              <w:t>Goal-relevant information</w:t>
            </w:r>
          </w:p>
        </w:tc>
        <w:tc>
          <w:tcPr>
            <w:tcW w:w="2952" w:type="dxa"/>
          </w:tcPr>
          <w:p w14:paraId="3A267F0D" w14:textId="77777777" w:rsidR="00FB2A11" w:rsidRPr="00974E17" w:rsidRDefault="00FB2A11" w:rsidP="00AD753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974E17">
              <w:rPr>
                <w:rFonts w:asciiTheme="majorHAnsi" w:hAnsiTheme="majorHAnsi" w:cs="Times New Roman"/>
              </w:rPr>
              <w:t>Distress, etc.</w:t>
            </w:r>
          </w:p>
        </w:tc>
      </w:tr>
      <w:tr w:rsidR="00FB2A11" w:rsidRPr="00974E17" w14:paraId="37B7C298" w14:textId="77777777" w:rsidTr="00AD7539">
        <w:tc>
          <w:tcPr>
            <w:cnfStyle w:val="001000000000" w:firstRow="0" w:lastRow="0" w:firstColumn="1" w:lastColumn="0" w:oddVBand="0" w:evenVBand="0" w:oddHBand="0" w:evenHBand="0" w:firstRowFirstColumn="0" w:firstRowLastColumn="0" w:lastRowFirstColumn="0" w:lastRowLastColumn="0"/>
            <w:tcW w:w="2952" w:type="dxa"/>
          </w:tcPr>
          <w:p w14:paraId="7482931B" w14:textId="77777777" w:rsidR="00FB2A11" w:rsidRPr="00974E17" w:rsidRDefault="00FB2A11" w:rsidP="00AD7539">
            <w:pPr>
              <w:spacing w:line="360" w:lineRule="auto"/>
              <w:rPr>
                <w:rFonts w:asciiTheme="majorHAnsi" w:hAnsiTheme="majorHAnsi" w:cs="Times New Roman"/>
              </w:rPr>
            </w:pPr>
            <w:r w:rsidRPr="00974E17">
              <w:rPr>
                <w:rFonts w:asciiTheme="majorHAnsi" w:hAnsiTheme="majorHAnsi" w:cs="Times New Roman"/>
              </w:rPr>
              <w:t>Implemented Thought</w:t>
            </w:r>
          </w:p>
        </w:tc>
        <w:tc>
          <w:tcPr>
            <w:tcW w:w="2952" w:type="dxa"/>
          </w:tcPr>
          <w:p w14:paraId="50526706" w14:textId="77777777" w:rsidR="00FB2A11" w:rsidRPr="00974E17" w:rsidRDefault="00FB2A11" w:rsidP="00AD753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974E17">
              <w:rPr>
                <w:rFonts w:asciiTheme="majorHAnsi" w:hAnsiTheme="majorHAnsi" w:cs="Times New Roman"/>
              </w:rPr>
              <w:t>Cognitive control</w:t>
            </w:r>
          </w:p>
        </w:tc>
        <w:tc>
          <w:tcPr>
            <w:tcW w:w="2952" w:type="dxa"/>
          </w:tcPr>
          <w:p w14:paraId="04472088" w14:textId="77777777" w:rsidR="00FB2A11" w:rsidRPr="00974E17" w:rsidRDefault="00FB2A11" w:rsidP="00AD753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974E17">
              <w:rPr>
                <w:rFonts w:asciiTheme="majorHAnsi" w:hAnsiTheme="majorHAnsi" w:cs="Times New Roman"/>
              </w:rPr>
              <w:t>Affective biases</w:t>
            </w:r>
          </w:p>
        </w:tc>
      </w:tr>
      <w:tr w:rsidR="00FB2A11" w:rsidRPr="00974E17" w14:paraId="014FDDBC" w14:textId="77777777" w:rsidTr="00AD7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FB11C1C" w14:textId="77777777" w:rsidR="00FB2A11" w:rsidRPr="00974E17" w:rsidRDefault="00FB2A11" w:rsidP="00AD7539">
            <w:pPr>
              <w:spacing w:line="360" w:lineRule="auto"/>
              <w:rPr>
                <w:rFonts w:asciiTheme="majorHAnsi" w:hAnsiTheme="majorHAnsi" w:cs="Times New Roman"/>
              </w:rPr>
            </w:pPr>
            <w:r w:rsidRPr="00974E17">
              <w:rPr>
                <w:rFonts w:asciiTheme="majorHAnsi" w:hAnsiTheme="majorHAnsi" w:cs="Times New Roman"/>
              </w:rPr>
              <w:t>Voluntary</w:t>
            </w:r>
          </w:p>
        </w:tc>
        <w:tc>
          <w:tcPr>
            <w:tcW w:w="2952" w:type="dxa"/>
          </w:tcPr>
          <w:p w14:paraId="68901E4F" w14:textId="77777777" w:rsidR="00FB2A11" w:rsidRPr="00974E17" w:rsidRDefault="00FB2A11" w:rsidP="00AD753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974E17">
              <w:rPr>
                <w:rFonts w:asciiTheme="majorHAnsi" w:hAnsiTheme="majorHAnsi" w:cs="Times New Roman"/>
              </w:rPr>
              <w:t>Yes</w:t>
            </w:r>
          </w:p>
        </w:tc>
        <w:tc>
          <w:tcPr>
            <w:tcW w:w="2952" w:type="dxa"/>
          </w:tcPr>
          <w:p w14:paraId="7BE7A91E" w14:textId="77777777" w:rsidR="00FB2A11" w:rsidRPr="00974E17" w:rsidRDefault="00FB2A11" w:rsidP="00AD753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974E17">
              <w:rPr>
                <w:rFonts w:asciiTheme="majorHAnsi" w:hAnsiTheme="majorHAnsi" w:cs="Times New Roman"/>
              </w:rPr>
              <w:t>Often not</w:t>
            </w:r>
          </w:p>
        </w:tc>
      </w:tr>
      <w:tr w:rsidR="00FB2A11" w:rsidRPr="00974E17" w14:paraId="2C7FC820" w14:textId="77777777" w:rsidTr="00AD7539">
        <w:tc>
          <w:tcPr>
            <w:cnfStyle w:val="001000000000" w:firstRow="0" w:lastRow="0" w:firstColumn="1" w:lastColumn="0" w:oddVBand="0" w:evenVBand="0" w:oddHBand="0" w:evenHBand="0" w:firstRowFirstColumn="0" w:firstRowLastColumn="0" w:lastRowFirstColumn="0" w:lastRowLastColumn="0"/>
            <w:tcW w:w="2952" w:type="dxa"/>
          </w:tcPr>
          <w:p w14:paraId="6FFA3642" w14:textId="77777777" w:rsidR="00FB2A11" w:rsidRPr="00974E17" w:rsidRDefault="00FB2A11" w:rsidP="00AD7539">
            <w:pPr>
              <w:spacing w:line="360" w:lineRule="auto"/>
              <w:rPr>
                <w:rFonts w:asciiTheme="majorHAnsi" w:hAnsiTheme="majorHAnsi" w:cs="Times New Roman"/>
              </w:rPr>
            </w:pPr>
            <w:r w:rsidRPr="00974E17">
              <w:rPr>
                <w:rFonts w:asciiTheme="majorHAnsi" w:hAnsiTheme="majorHAnsi" w:cs="Times New Roman"/>
              </w:rPr>
              <w:t>Guided</w:t>
            </w:r>
          </w:p>
        </w:tc>
        <w:tc>
          <w:tcPr>
            <w:tcW w:w="2952" w:type="dxa"/>
          </w:tcPr>
          <w:p w14:paraId="6D006E52" w14:textId="77777777" w:rsidR="00FB2A11" w:rsidRPr="00974E17" w:rsidRDefault="00FB2A11" w:rsidP="00AD753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rPr>
            </w:pPr>
            <w:r w:rsidRPr="00974E17">
              <w:rPr>
                <w:rFonts w:asciiTheme="majorHAnsi" w:hAnsiTheme="majorHAnsi" w:cs="Times New Roman"/>
                <w:b/>
                <w:i/>
              </w:rPr>
              <w:t>Yes</w:t>
            </w:r>
          </w:p>
        </w:tc>
        <w:tc>
          <w:tcPr>
            <w:tcW w:w="2952" w:type="dxa"/>
          </w:tcPr>
          <w:p w14:paraId="44953E31" w14:textId="77777777" w:rsidR="00FB2A11" w:rsidRPr="00974E17" w:rsidRDefault="00FB2A11" w:rsidP="00AD753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rPr>
            </w:pPr>
            <w:r w:rsidRPr="00974E17">
              <w:rPr>
                <w:rFonts w:asciiTheme="majorHAnsi" w:hAnsiTheme="majorHAnsi" w:cs="Times New Roman"/>
                <w:b/>
                <w:i/>
              </w:rPr>
              <w:t>Yes</w:t>
            </w:r>
          </w:p>
        </w:tc>
      </w:tr>
      <w:tr w:rsidR="00FB2A11" w:rsidRPr="00974E17" w14:paraId="30354CC5" w14:textId="77777777" w:rsidTr="00AD7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D2D43CC" w14:textId="77777777" w:rsidR="00FB2A11" w:rsidRPr="00974E17" w:rsidRDefault="00FB2A11" w:rsidP="00AD7539">
            <w:pPr>
              <w:spacing w:line="360" w:lineRule="auto"/>
              <w:rPr>
                <w:rFonts w:asciiTheme="majorHAnsi" w:hAnsiTheme="majorHAnsi" w:cs="Times New Roman"/>
              </w:rPr>
            </w:pPr>
            <w:r w:rsidRPr="00974E17">
              <w:rPr>
                <w:rFonts w:asciiTheme="majorHAnsi" w:hAnsiTheme="majorHAnsi" w:cs="Times New Roman"/>
              </w:rPr>
              <w:t>Dynamically Stable</w:t>
            </w:r>
          </w:p>
        </w:tc>
        <w:tc>
          <w:tcPr>
            <w:tcW w:w="2952" w:type="dxa"/>
          </w:tcPr>
          <w:p w14:paraId="0C8ED097" w14:textId="77777777" w:rsidR="00FB2A11" w:rsidRPr="00974E17" w:rsidRDefault="00FB2A11" w:rsidP="00AD753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rPr>
            </w:pPr>
            <w:r w:rsidRPr="00974E17">
              <w:rPr>
                <w:rFonts w:asciiTheme="majorHAnsi" w:hAnsiTheme="majorHAnsi" w:cs="Times New Roman"/>
                <w:b/>
                <w:i/>
              </w:rPr>
              <w:t>Yes</w:t>
            </w:r>
          </w:p>
        </w:tc>
        <w:tc>
          <w:tcPr>
            <w:tcW w:w="2952" w:type="dxa"/>
          </w:tcPr>
          <w:p w14:paraId="5DE4DE69" w14:textId="77777777" w:rsidR="00FB2A11" w:rsidRPr="00974E17" w:rsidRDefault="00FB2A11" w:rsidP="00AD753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rPr>
            </w:pPr>
            <w:r w:rsidRPr="00974E17">
              <w:rPr>
                <w:rFonts w:asciiTheme="majorHAnsi" w:hAnsiTheme="majorHAnsi" w:cs="Times New Roman"/>
                <w:b/>
                <w:i/>
              </w:rPr>
              <w:t>Yes</w:t>
            </w:r>
          </w:p>
        </w:tc>
      </w:tr>
    </w:tbl>
    <w:p w14:paraId="052919CC" w14:textId="77777777" w:rsidR="00CD585F" w:rsidRDefault="00CD585F" w:rsidP="00BC4D71">
      <w:pPr>
        <w:spacing w:line="360" w:lineRule="auto"/>
        <w:rPr>
          <w:rFonts w:asciiTheme="majorHAnsi" w:hAnsiTheme="majorHAnsi" w:cs="Times New Roman"/>
        </w:rPr>
      </w:pPr>
    </w:p>
    <w:p w14:paraId="1062AB6F" w14:textId="34578B0E" w:rsidR="0088504B" w:rsidRDefault="0088504B">
      <w:pPr>
        <w:rPr>
          <w:rFonts w:asciiTheme="majorHAnsi" w:hAnsiTheme="majorHAnsi" w:cs="Times New Roman"/>
        </w:rPr>
      </w:pPr>
      <w:r>
        <w:rPr>
          <w:rFonts w:asciiTheme="majorHAnsi" w:hAnsiTheme="majorHAnsi" w:cs="Times New Roman"/>
        </w:rPr>
        <w:br w:type="page"/>
      </w:r>
    </w:p>
    <w:p w14:paraId="155E745C" w14:textId="77777777" w:rsidR="0088504B" w:rsidRPr="00974E17" w:rsidRDefault="0088504B" w:rsidP="0088504B">
      <w:pPr>
        <w:spacing w:line="360" w:lineRule="auto"/>
        <w:jc w:val="center"/>
        <w:rPr>
          <w:rFonts w:asciiTheme="majorHAnsi" w:hAnsiTheme="majorHAnsi" w:cs="Times New Roman"/>
          <w:b/>
        </w:rPr>
      </w:pPr>
      <w:r w:rsidRPr="00974E17">
        <w:rPr>
          <w:rFonts w:asciiTheme="majorHAnsi" w:hAnsiTheme="majorHAnsi" w:cs="Times New Roman"/>
          <w:b/>
        </w:rPr>
        <w:t>Figure 1: Disunity and Zoom</w:t>
      </w:r>
    </w:p>
    <w:p w14:paraId="63A2B7D3" w14:textId="77777777" w:rsidR="0088504B" w:rsidRPr="00974E17" w:rsidRDefault="0088504B" w:rsidP="0088504B">
      <w:pPr>
        <w:spacing w:line="360" w:lineRule="auto"/>
        <w:rPr>
          <w:rFonts w:asciiTheme="majorHAnsi" w:hAnsiTheme="majorHAnsi" w:cs="Times New Roman"/>
        </w:rPr>
      </w:pPr>
    </w:p>
    <w:p w14:paraId="747301A6" w14:textId="77777777" w:rsidR="0088504B" w:rsidRPr="00974E17" w:rsidRDefault="0088504B" w:rsidP="0088504B">
      <w:pPr>
        <w:spacing w:line="360" w:lineRule="auto"/>
        <w:jc w:val="center"/>
        <w:rPr>
          <w:rFonts w:asciiTheme="majorHAnsi" w:hAnsiTheme="majorHAnsi" w:cs="Times New Roman"/>
        </w:rPr>
      </w:pPr>
    </w:p>
    <w:p w14:paraId="7B134200" w14:textId="77777777" w:rsidR="0088504B" w:rsidRPr="00974E17" w:rsidRDefault="0088504B" w:rsidP="0088504B">
      <w:pPr>
        <w:spacing w:line="360" w:lineRule="auto"/>
        <w:ind w:left="720"/>
        <w:rPr>
          <w:rFonts w:asciiTheme="majorHAnsi" w:hAnsiTheme="majorHAnsi" w:cs="Times New Roman"/>
        </w:rPr>
      </w:pPr>
      <w:r w:rsidRPr="00974E17">
        <w:rPr>
          <w:rFonts w:asciiTheme="majorHAnsi" w:hAnsiTheme="majorHAnsi" w:cs="Times New Roman"/>
          <w:noProof/>
          <w:lang w:val="en-US"/>
        </w:rPr>
        <w:drawing>
          <wp:inline distT="0" distB="0" distL="0" distR="0" wp14:anchorId="72DA8354" wp14:editId="43ED1511">
            <wp:extent cx="4572000" cy="186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eps"/>
                    <pic:cNvPicPr/>
                  </pic:nvPicPr>
                  <pic:blipFill>
                    <a:blip r:embed="rId10">
                      <a:extLst>
                        <a:ext uri="{28A0092B-C50C-407E-A947-70E740481C1C}">
                          <a14:useLocalDpi xmlns:a14="http://schemas.microsoft.com/office/drawing/2010/main" val="0"/>
                        </a:ext>
                      </a:extLst>
                    </a:blip>
                    <a:stretch>
                      <a:fillRect/>
                    </a:stretch>
                  </pic:blipFill>
                  <pic:spPr>
                    <a:xfrm>
                      <a:off x="0" y="0"/>
                      <a:ext cx="4572000" cy="1863725"/>
                    </a:xfrm>
                    <a:prstGeom prst="rect">
                      <a:avLst/>
                    </a:prstGeom>
                  </pic:spPr>
                </pic:pic>
              </a:graphicData>
            </a:graphic>
          </wp:inline>
        </w:drawing>
      </w:r>
    </w:p>
    <w:p w14:paraId="2CD7EE37" w14:textId="77777777" w:rsidR="0088504B" w:rsidRPr="00974E17" w:rsidRDefault="0088504B" w:rsidP="00A75744">
      <w:pPr>
        <w:spacing w:line="360" w:lineRule="auto"/>
        <w:rPr>
          <w:rFonts w:asciiTheme="majorHAnsi" w:hAnsiTheme="majorHAnsi" w:cs="Times New Roman"/>
        </w:rPr>
      </w:pPr>
    </w:p>
    <w:p w14:paraId="1D7E67BD" w14:textId="77777777" w:rsidR="0088504B" w:rsidRDefault="0088504B" w:rsidP="00BC4D71">
      <w:pPr>
        <w:spacing w:line="360" w:lineRule="auto"/>
        <w:rPr>
          <w:rFonts w:asciiTheme="majorHAnsi" w:hAnsiTheme="majorHAnsi" w:cs="Times New Roman"/>
        </w:rPr>
      </w:pPr>
    </w:p>
    <w:p w14:paraId="360EBA9A" w14:textId="77777777" w:rsidR="00CD585F" w:rsidRDefault="00CD585F" w:rsidP="00BC4D71">
      <w:pPr>
        <w:spacing w:line="360" w:lineRule="auto"/>
        <w:rPr>
          <w:rFonts w:asciiTheme="majorHAnsi" w:hAnsiTheme="majorHAnsi" w:cs="Times New Roman"/>
        </w:rPr>
      </w:pPr>
    </w:p>
    <w:p w14:paraId="6E197298" w14:textId="453FF811" w:rsidR="00734DD6" w:rsidRDefault="00734DD6">
      <w:pPr>
        <w:rPr>
          <w:rFonts w:asciiTheme="majorHAnsi" w:hAnsiTheme="majorHAnsi" w:cs="Times New Roman"/>
        </w:rPr>
      </w:pPr>
      <w:r>
        <w:rPr>
          <w:rFonts w:asciiTheme="majorHAnsi" w:hAnsiTheme="majorHAnsi" w:cs="Times New Roman"/>
        </w:rPr>
        <w:br w:type="page"/>
      </w:r>
    </w:p>
    <w:p w14:paraId="5AE4C493" w14:textId="321981E0" w:rsidR="00AB0FDD" w:rsidRPr="00974E17" w:rsidRDefault="00F45F40" w:rsidP="00BC4D71">
      <w:pPr>
        <w:spacing w:line="360" w:lineRule="auto"/>
        <w:rPr>
          <w:rFonts w:asciiTheme="majorHAnsi" w:hAnsiTheme="majorHAnsi" w:cs="Times New Roman"/>
          <w:b/>
        </w:rPr>
      </w:pPr>
      <w:r w:rsidRPr="00974E17">
        <w:rPr>
          <w:rFonts w:asciiTheme="majorHAnsi" w:hAnsiTheme="majorHAnsi" w:cs="Times New Roman"/>
          <w:b/>
        </w:rPr>
        <w:t>References</w:t>
      </w:r>
    </w:p>
    <w:p w14:paraId="77288FFB" w14:textId="5169A621" w:rsidR="00AB0FDD" w:rsidRPr="00974E17" w:rsidRDefault="0055294C"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rPr>
        <w:fldChar w:fldCharType="begin" w:fldLock="1"/>
      </w:r>
      <w:r w:rsidRPr="00974E17">
        <w:rPr>
          <w:rFonts w:asciiTheme="majorHAnsi" w:hAnsiTheme="majorHAnsi" w:cs="Times New Roman"/>
        </w:rPr>
        <w:instrText xml:space="preserve">ADDIN Mendeley Bibliography CSL_BIBLIOGRAPHY </w:instrText>
      </w:r>
      <w:r w:rsidRPr="00974E17">
        <w:rPr>
          <w:rFonts w:asciiTheme="majorHAnsi" w:hAnsiTheme="majorHAnsi" w:cs="Times New Roman"/>
        </w:rPr>
        <w:fldChar w:fldCharType="separate"/>
      </w:r>
      <w:r w:rsidR="00AB0FDD" w:rsidRPr="00974E17">
        <w:rPr>
          <w:rFonts w:asciiTheme="majorHAnsi" w:hAnsiTheme="majorHAnsi" w:cs="Times New Roman"/>
          <w:noProof/>
          <w:lang w:val="en-US"/>
        </w:rPr>
        <w:t xml:space="preserve">Baird, B., Smallwood, J., &amp; Schooler, J. W. (2011). Back to the future: Autobiographical planning and the functionality of mind-wandering. </w:t>
      </w:r>
      <w:r w:rsidR="00AB0FDD" w:rsidRPr="00974E17">
        <w:rPr>
          <w:rFonts w:asciiTheme="majorHAnsi" w:hAnsiTheme="majorHAnsi" w:cs="Times New Roman"/>
          <w:i/>
          <w:iCs/>
          <w:noProof/>
          <w:lang w:val="en-US"/>
        </w:rPr>
        <w:t>Consciousness and Cognition</w:t>
      </w:r>
      <w:r w:rsidR="00AB0FDD" w:rsidRPr="00974E17">
        <w:rPr>
          <w:rFonts w:asciiTheme="majorHAnsi" w:hAnsiTheme="majorHAnsi" w:cs="Times New Roman"/>
          <w:noProof/>
          <w:lang w:val="en-US"/>
        </w:rPr>
        <w:t xml:space="preserve">, </w:t>
      </w:r>
      <w:r w:rsidR="00AB0FDD" w:rsidRPr="00974E17">
        <w:rPr>
          <w:rFonts w:asciiTheme="majorHAnsi" w:hAnsiTheme="majorHAnsi" w:cs="Times New Roman"/>
          <w:i/>
          <w:iCs/>
          <w:noProof/>
          <w:lang w:val="en-US"/>
        </w:rPr>
        <w:t>20</w:t>
      </w:r>
      <w:r w:rsidR="00AB0FDD" w:rsidRPr="00974E17">
        <w:rPr>
          <w:rFonts w:asciiTheme="majorHAnsi" w:hAnsiTheme="majorHAnsi" w:cs="Times New Roman"/>
          <w:noProof/>
          <w:lang w:val="en-US"/>
        </w:rPr>
        <w:t>(4), 1604–1611. http://doi.org/10.1016/j.concog.2011.08.007</w:t>
      </w:r>
    </w:p>
    <w:p w14:paraId="6A2875EF"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Brownstein, M., &amp; Madva, A. (2012). The normativity of automaticity. </w:t>
      </w:r>
      <w:r w:rsidRPr="00974E17">
        <w:rPr>
          <w:rFonts w:asciiTheme="majorHAnsi" w:hAnsiTheme="majorHAnsi" w:cs="Times New Roman"/>
          <w:i/>
          <w:iCs/>
          <w:noProof/>
          <w:lang w:val="en-US"/>
        </w:rPr>
        <w:t>Mind &amp; Language</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27</w:t>
      </w:r>
      <w:r w:rsidRPr="00974E17">
        <w:rPr>
          <w:rFonts w:asciiTheme="majorHAnsi" w:hAnsiTheme="majorHAnsi" w:cs="Times New Roman"/>
          <w:noProof/>
          <w:lang w:val="en-US"/>
        </w:rPr>
        <w:t>(4), 410–434.</w:t>
      </w:r>
    </w:p>
    <w:p w14:paraId="2D414571"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Callard, F., Smallwood, J., Golchert, J., &amp; Margulies, D. S. (2013). The era of the wandering mind? Twenty-first century research on self-generated mental activity. </w:t>
      </w:r>
      <w:r w:rsidRPr="00974E17">
        <w:rPr>
          <w:rFonts w:asciiTheme="majorHAnsi" w:hAnsiTheme="majorHAnsi" w:cs="Times New Roman"/>
          <w:i/>
          <w:iCs/>
          <w:noProof/>
          <w:lang w:val="en-US"/>
        </w:rPr>
        <w:t>Frontiers in Psychology</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4</w:t>
      </w:r>
      <w:r w:rsidRPr="00974E17">
        <w:rPr>
          <w:rFonts w:asciiTheme="majorHAnsi" w:hAnsiTheme="majorHAnsi" w:cs="Times New Roman"/>
          <w:noProof/>
          <w:lang w:val="en-US"/>
        </w:rPr>
        <w:t>(Article 891).</w:t>
      </w:r>
    </w:p>
    <w:p w14:paraId="3C11BDF1"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Carruthers, P. (2015). </w:t>
      </w:r>
      <w:r w:rsidRPr="00974E17">
        <w:rPr>
          <w:rFonts w:asciiTheme="majorHAnsi" w:hAnsiTheme="majorHAnsi" w:cs="Times New Roman"/>
          <w:i/>
          <w:iCs/>
          <w:noProof/>
          <w:lang w:val="en-US"/>
        </w:rPr>
        <w:t>The centered mind: what the science of working memory shows us about the nature of human thought</w:t>
      </w:r>
      <w:r w:rsidRPr="00974E17">
        <w:rPr>
          <w:rFonts w:asciiTheme="majorHAnsi" w:hAnsiTheme="majorHAnsi" w:cs="Times New Roman"/>
          <w:noProof/>
          <w:lang w:val="en-US"/>
        </w:rPr>
        <w:t>. Oxford University Press.</w:t>
      </w:r>
    </w:p>
    <w:p w14:paraId="0FB0A1BE"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Christoff, K. (2012). Undirected thought: Neural determinants and correlates. </w:t>
      </w:r>
      <w:r w:rsidRPr="00974E17">
        <w:rPr>
          <w:rFonts w:asciiTheme="majorHAnsi" w:hAnsiTheme="majorHAnsi" w:cs="Times New Roman"/>
          <w:i/>
          <w:iCs/>
          <w:noProof/>
          <w:lang w:val="en-US"/>
        </w:rPr>
        <w:t>Brain Research</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1428</w:t>
      </w:r>
      <w:r w:rsidRPr="00974E17">
        <w:rPr>
          <w:rFonts w:asciiTheme="majorHAnsi" w:hAnsiTheme="majorHAnsi" w:cs="Times New Roman"/>
          <w:noProof/>
          <w:lang w:val="en-US"/>
        </w:rPr>
        <w:t>, 51–59.</w:t>
      </w:r>
    </w:p>
    <w:p w14:paraId="0639ABAD"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Christoff, K., Gordon, A. M., Smallwood, J., Smith, R., &amp; Schooler, J. W. (2009). Experience sampling during fMRI reveals default network and executive system contributions to mind wandering. </w:t>
      </w:r>
      <w:r w:rsidRPr="00974E17">
        <w:rPr>
          <w:rFonts w:asciiTheme="majorHAnsi" w:hAnsiTheme="majorHAnsi" w:cs="Times New Roman"/>
          <w:i/>
          <w:iCs/>
          <w:noProof/>
          <w:lang w:val="en-US"/>
        </w:rPr>
        <w:t>Proceedings of the National Academy of Sciences</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106</w:t>
      </w:r>
      <w:r w:rsidRPr="00974E17">
        <w:rPr>
          <w:rFonts w:asciiTheme="majorHAnsi" w:hAnsiTheme="majorHAnsi" w:cs="Times New Roman"/>
          <w:noProof/>
          <w:lang w:val="en-US"/>
        </w:rPr>
        <w:t>(21), 8719–8724.</w:t>
      </w:r>
    </w:p>
    <w:p w14:paraId="6D7BC16B" w14:textId="727BC710"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Christoff, K., Irving, Z. C., Fox, K. C. R., Spreng, R. </w:t>
      </w:r>
      <w:r w:rsidR="00B0158D" w:rsidRPr="00974E17">
        <w:rPr>
          <w:rFonts w:asciiTheme="majorHAnsi" w:hAnsiTheme="majorHAnsi" w:cs="Times New Roman"/>
          <w:noProof/>
          <w:lang w:val="en-US"/>
        </w:rPr>
        <w:t xml:space="preserve">N., </w:t>
      </w:r>
      <w:r w:rsidR="009248FD">
        <w:rPr>
          <w:rFonts w:asciiTheme="majorHAnsi" w:hAnsiTheme="majorHAnsi" w:cs="Times New Roman"/>
          <w:noProof/>
          <w:lang w:val="en-US"/>
        </w:rPr>
        <w:t>&amp; Andrews-Hanna, J. R. (2016</w:t>
      </w:r>
      <w:r w:rsidRPr="00974E17">
        <w:rPr>
          <w:rFonts w:asciiTheme="majorHAnsi" w:hAnsiTheme="majorHAnsi" w:cs="Times New Roman"/>
          <w:noProof/>
          <w:lang w:val="en-US"/>
        </w:rPr>
        <w:t xml:space="preserve">). Mind-wandering as spontaneous thought: A dynamic framework. </w:t>
      </w:r>
      <w:r w:rsidRPr="00974E17">
        <w:rPr>
          <w:rFonts w:asciiTheme="majorHAnsi" w:hAnsiTheme="majorHAnsi" w:cs="Times New Roman"/>
          <w:i/>
          <w:iCs/>
          <w:noProof/>
          <w:lang w:val="en-US"/>
        </w:rPr>
        <w:t>Nature Reviews Neuroscience</w:t>
      </w:r>
      <w:r w:rsidRPr="00974E17">
        <w:rPr>
          <w:rFonts w:asciiTheme="majorHAnsi" w:hAnsiTheme="majorHAnsi" w:cs="Times New Roman"/>
          <w:noProof/>
          <w:lang w:val="en-US"/>
        </w:rPr>
        <w:t>.</w:t>
      </w:r>
    </w:p>
    <w:p w14:paraId="3FB82134"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Corbetta, M., &amp; Shulman, G. L. (2002). Control of goal-directed and stimulus-driven attention in the brain. </w:t>
      </w:r>
      <w:r w:rsidRPr="00974E17">
        <w:rPr>
          <w:rFonts w:asciiTheme="majorHAnsi" w:hAnsiTheme="majorHAnsi" w:cs="Times New Roman"/>
          <w:i/>
          <w:iCs/>
          <w:noProof/>
          <w:lang w:val="en-US"/>
        </w:rPr>
        <w:t>Nature Reviews Neuroscience</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3</w:t>
      </w:r>
      <w:r w:rsidRPr="00974E17">
        <w:rPr>
          <w:rFonts w:asciiTheme="majorHAnsi" w:hAnsiTheme="majorHAnsi" w:cs="Times New Roman"/>
          <w:noProof/>
          <w:lang w:val="en-US"/>
        </w:rPr>
        <w:t>(3), 201–15. http://doi.org/10.1038/nrn755</w:t>
      </w:r>
    </w:p>
    <w:p w14:paraId="18D855A5"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Dorsch, F. (2014). Focused Daydreaming and Mind-Wandering. </w:t>
      </w:r>
      <w:r w:rsidRPr="00974E17">
        <w:rPr>
          <w:rFonts w:asciiTheme="majorHAnsi" w:hAnsiTheme="majorHAnsi" w:cs="Times New Roman"/>
          <w:i/>
          <w:iCs/>
          <w:noProof/>
          <w:lang w:val="en-US"/>
        </w:rPr>
        <w:t>Review of Philosophy and Psychology.</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Advance on</w:t>
      </w:r>
      <w:r w:rsidRPr="00974E17">
        <w:rPr>
          <w:rFonts w:asciiTheme="majorHAnsi" w:hAnsiTheme="majorHAnsi" w:cs="Times New Roman"/>
          <w:noProof/>
          <w:lang w:val="en-US"/>
        </w:rPr>
        <w:t>.</w:t>
      </w:r>
    </w:p>
    <w:p w14:paraId="3E5A4893" w14:textId="77777777" w:rsidR="00AB0FDD"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Filevich, E., Kühn, S., &amp; Haggard, P. (2012). Intentional inhibition in human action: The power of no. </w:t>
      </w:r>
      <w:r w:rsidRPr="00974E17">
        <w:rPr>
          <w:rFonts w:asciiTheme="majorHAnsi" w:hAnsiTheme="majorHAnsi" w:cs="Times New Roman"/>
          <w:i/>
          <w:iCs/>
          <w:noProof/>
          <w:lang w:val="en-US"/>
        </w:rPr>
        <w:t>Neuroscience &amp; Biobehavioral Reviews</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36</w:t>
      </w:r>
      <w:r w:rsidRPr="00974E17">
        <w:rPr>
          <w:rFonts w:asciiTheme="majorHAnsi" w:hAnsiTheme="majorHAnsi" w:cs="Times New Roman"/>
          <w:noProof/>
          <w:lang w:val="en-US"/>
        </w:rPr>
        <w:t>(4), 1107–1118.</w:t>
      </w:r>
    </w:p>
    <w:p w14:paraId="78B2D7FA" w14:textId="0DD839FC" w:rsidR="0045248A" w:rsidRPr="00974E17" w:rsidRDefault="0045248A" w:rsidP="00BC4D71">
      <w:pPr>
        <w:widowControl w:val="0"/>
        <w:autoSpaceDE w:val="0"/>
        <w:autoSpaceDN w:val="0"/>
        <w:adjustRightInd w:val="0"/>
        <w:spacing w:line="360" w:lineRule="auto"/>
        <w:ind w:left="480" w:hanging="480"/>
        <w:rPr>
          <w:rFonts w:asciiTheme="majorHAnsi" w:hAnsiTheme="majorHAnsi" w:cs="Times New Roman"/>
          <w:noProof/>
          <w:lang w:val="en-US"/>
        </w:rPr>
      </w:pPr>
      <w:r>
        <w:rPr>
          <w:rFonts w:asciiTheme="majorHAnsi" w:hAnsiTheme="majorHAnsi" w:cs="Times New Roman"/>
          <w:noProof/>
          <w:lang w:val="en-US"/>
        </w:rPr>
        <w:t xml:space="preserve">Fox, K. C. R., Spreng, R. N., Ellamil, M., Andrews-Hanna, J. R., </w:t>
      </w:r>
      <w:r w:rsidR="00B11A88">
        <w:rPr>
          <w:rFonts w:asciiTheme="majorHAnsi" w:hAnsiTheme="majorHAnsi" w:cs="Times New Roman"/>
          <w:noProof/>
          <w:lang w:val="en-US"/>
        </w:rPr>
        <w:t>&amp; Christoff, K. (2015) The wandering</w:t>
      </w:r>
      <w:r w:rsidR="006D71E3">
        <w:rPr>
          <w:rFonts w:asciiTheme="majorHAnsi" w:hAnsiTheme="majorHAnsi" w:cs="Times New Roman"/>
          <w:noProof/>
          <w:lang w:val="en-US"/>
        </w:rPr>
        <w:t xml:space="preserve"> brain: M</w:t>
      </w:r>
      <w:r w:rsidR="00B11A88">
        <w:rPr>
          <w:rFonts w:asciiTheme="majorHAnsi" w:hAnsiTheme="majorHAnsi" w:cs="Times New Roman"/>
          <w:noProof/>
          <w:lang w:val="en-US"/>
        </w:rPr>
        <w:t>eta-analysis</w:t>
      </w:r>
      <w:r w:rsidR="001D6FB3">
        <w:rPr>
          <w:rFonts w:asciiTheme="majorHAnsi" w:hAnsiTheme="majorHAnsi" w:cs="Times New Roman"/>
          <w:noProof/>
          <w:lang w:val="en-US"/>
        </w:rPr>
        <w:t xml:space="preserve"> of functional neuroimaging studies of mind-wandering and related spontaneous thought processes. </w:t>
      </w:r>
      <w:r w:rsidR="001D6FB3" w:rsidRPr="00EB213B">
        <w:rPr>
          <w:rFonts w:asciiTheme="majorHAnsi" w:hAnsiTheme="majorHAnsi" w:cs="Times New Roman"/>
          <w:i/>
          <w:noProof/>
          <w:lang w:val="en-US"/>
        </w:rPr>
        <w:t>Neuroimage</w:t>
      </w:r>
      <w:r w:rsidR="001D6FB3">
        <w:rPr>
          <w:rFonts w:asciiTheme="majorHAnsi" w:hAnsiTheme="majorHAnsi" w:cs="Times New Roman"/>
          <w:noProof/>
          <w:lang w:val="en-US"/>
        </w:rPr>
        <w:t xml:space="preserve"> </w:t>
      </w:r>
      <w:r w:rsidR="00E33605">
        <w:rPr>
          <w:rFonts w:asciiTheme="majorHAnsi" w:hAnsiTheme="majorHAnsi" w:cs="Times New Roman"/>
          <w:noProof/>
          <w:lang w:val="en-US"/>
        </w:rPr>
        <w:t>111(1): 611-621.</w:t>
      </w:r>
    </w:p>
    <w:p w14:paraId="289EFAA2"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Frankfurt, H. (1978). The problem of action. </w:t>
      </w:r>
      <w:r w:rsidRPr="00974E17">
        <w:rPr>
          <w:rFonts w:asciiTheme="majorHAnsi" w:hAnsiTheme="majorHAnsi" w:cs="Times New Roman"/>
          <w:i/>
          <w:iCs/>
          <w:noProof/>
          <w:lang w:val="en-US"/>
        </w:rPr>
        <w:t>American Philosophical Quarterly</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15</w:t>
      </w:r>
      <w:r w:rsidRPr="00974E17">
        <w:rPr>
          <w:rFonts w:asciiTheme="majorHAnsi" w:hAnsiTheme="majorHAnsi" w:cs="Times New Roman"/>
          <w:noProof/>
          <w:lang w:val="en-US"/>
        </w:rPr>
        <w:t>(2), 157–162.</w:t>
      </w:r>
    </w:p>
    <w:p w14:paraId="7601DA69"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Hobbes, T. (1651). </w:t>
      </w:r>
      <w:r w:rsidRPr="00974E17">
        <w:rPr>
          <w:rFonts w:asciiTheme="majorHAnsi" w:hAnsiTheme="majorHAnsi" w:cs="Times New Roman"/>
          <w:i/>
          <w:iCs/>
          <w:noProof/>
          <w:lang w:val="en-US"/>
        </w:rPr>
        <w:t>Leviathan, or the matter, forme and power of a commonwealth ecclesiasticall and civil</w:t>
      </w:r>
      <w:r w:rsidRPr="00974E17">
        <w:rPr>
          <w:rFonts w:asciiTheme="majorHAnsi" w:hAnsiTheme="majorHAnsi" w:cs="Times New Roman"/>
          <w:noProof/>
          <w:lang w:val="en-US"/>
        </w:rPr>
        <w:t>. New Haven: Yale University Press.</w:t>
      </w:r>
    </w:p>
    <w:p w14:paraId="4024EBE0"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Irving, Z. C. (2015). Mind-wandering is unguided attention: Accounting for the ``purposeful’' wanderer. </w:t>
      </w:r>
      <w:r w:rsidRPr="00974E17">
        <w:rPr>
          <w:rFonts w:asciiTheme="majorHAnsi" w:hAnsiTheme="majorHAnsi" w:cs="Times New Roman"/>
          <w:i/>
          <w:iCs/>
          <w:noProof/>
          <w:lang w:val="en-US"/>
        </w:rPr>
        <w:t>Philosophical Studies</w:t>
      </w:r>
      <w:r w:rsidRPr="00974E17">
        <w:rPr>
          <w:rFonts w:asciiTheme="majorHAnsi" w:hAnsiTheme="majorHAnsi" w:cs="Times New Roman"/>
          <w:noProof/>
          <w:lang w:val="en-US"/>
        </w:rPr>
        <w:t>.</w:t>
      </w:r>
    </w:p>
    <w:p w14:paraId="6379C26B"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Kane, M. J., Brown, L. H., McVay, J. C., Silvia, P. J., Myin-Germeys, I., &amp; and Thomas R. Kwapil. (2007). For whom the mind wanders, and when: An experience-sampling study of working memory and executive control in daily life. </w:t>
      </w:r>
      <w:r w:rsidRPr="00974E17">
        <w:rPr>
          <w:rFonts w:asciiTheme="majorHAnsi" w:hAnsiTheme="majorHAnsi" w:cs="Times New Roman"/>
          <w:i/>
          <w:iCs/>
          <w:noProof/>
          <w:lang w:val="en-US"/>
        </w:rPr>
        <w:t>Psychological Science</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18</w:t>
      </w:r>
      <w:r w:rsidRPr="00974E17">
        <w:rPr>
          <w:rFonts w:asciiTheme="majorHAnsi" w:hAnsiTheme="majorHAnsi" w:cs="Times New Roman"/>
          <w:noProof/>
          <w:lang w:val="en-US"/>
        </w:rPr>
        <w:t>(7), 614–621.</w:t>
      </w:r>
    </w:p>
    <w:p w14:paraId="51247F1A"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Kane, M. J., &amp; Engle, R. W. (2002). The role of prefrontal cortex in working-memory capacity, executive attention, and general fluid intelligence: an individual-differences perspective. </w:t>
      </w:r>
      <w:r w:rsidRPr="00974E17">
        <w:rPr>
          <w:rFonts w:asciiTheme="majorHAnsi" w:hAnsiTheme="majorHAnsi" w:cs="Times New Roman"/>
          <w:i/>
          <w:iCs/>
          <w:noProof/>
          <w:lang w:val="en-US"/>
        </w:rPr>
        <w:t>Psychonomic Bulletin &amp; Review</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9</w:t>
      </w:r>
      <w:r w:rsidRPr="00974E17">
        <w:rPr>
          <w:rFonts w:asciiTheme="majorHAnsi" w:hAnsiTheme="majorHAnsi" w:cs="Times New Roman"/>
          <w:noProof/>
          <w:lang w:val="en-US"/>
        </w:rPr>
        <w:t>(4), 637–671. http://doi.org/10.3758/BF03196323</w:t>
      </w:r>
    </w:p>
    <w:p w14:paraId="002CE86F"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Killingsworth, M. a, &amp; Gilbert, D. T. (2010). A wandering mind is an unhappy mind. </w:t>
      </w:r>
      <w:r w:rsidRPr="00974E17">
        <w:rPr>
          <w:rFonts w:asciiTheme="majorHAnsi" w:hAnsiTheme="majorHAnsi" w:cs="Times New Roman"/>
          <w:i/>
          <w:iCs/>
          <w:noProof/>
          <w:lang w:val="en-US"/>
        </w:rPr>
        <w:t>Science (New York, N.Y.)</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330</w:t>
      </w:r>
      <w:r w:rsidRPr="00974E17">
        <w:rPr>
          <w:rFonts w:asciiTheme="majorHAnsi" w:hAnsiTheme="majorHAnsi" w:cs="Times New Roman"/>
          <w:noProof/>
          <w:lang w:val="en-US"/>
        </w:rPr>
        <w:t>(6006), 932. http://doi.org/10.1126/science.1192439</w:t>
      </w:r>
    </w:p>
    <w:p w14:paraId="6122D54D" w14:textId="74829AD0" w:rsidR="000966A3" w:rsidRPr="00974E17" w:rsidRDefault="00AB0FDD" w:rsidP="00D141FE">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Klinger, E. (1999). Thought flow: Properties and mechanis</w:t>
      </w:r>
      <w:r w:rsidR="000966A3" w:rsidRPr="00974E17">
        <w:rPr>
          <w:rFonts w:asciiTheme="majorHAnsi" w:hAnsiTheme="majorHAnsi" w:cs="Times New Roman"/>
          <w:noProof/>
          <w:lang w:val="en-US"/>
        </w:rPr>
        <w:t xml:space="preserve">ms underlying shifts in content. In </w:t>
      </w:r>
      <w:r w:rsidR="00D63AFD" w:rsidRPr="00974E17">
        <w:rPr>
          <w:rFonts w:asciiTheme="majorHAnsi" w:hAnsiTheme="majorHAnsi" w:cs="Times New Roman"/>
          <w:noProof/>
          <w:lang w:val="en-US"/>
        </w:rPr>
        <w:t xml:space="preserve">J. A. Singer and P. Salovey (eds.), </w:t>
      </w:r>
      <w:r w:rsidR="00D63AFD" w:rsidRPr="00974E17">
        <w:rPr>
          <w:rFonts w:asciiTheme="majorHAnsi" w:hAnsiTheme="majorHAnsi" w:cs="Times New Roman"/>
          <w:i/>
          <w:lang w:val="en-US"/>
        </w:rPr>
        <w:t>At Play in the Fields of Consciousness: Essays in H</w:t>
      </w:r>
      <w:r w:rsidR="000966A3" w:rsidRPr="00974E17">
        <w:rPr>
          <w:rFonts w:asciiTheme="majorHAnsi" w:hAnsiTheme="majorHAnsi" w:cs="Times New Roman"/>
          <w:i/>
          <w:lang w:val="en-US"/>
        </w:rPr>
        <w:t>onor of Jerome L. Singer</w:t>
      </w:r>
      <w:r w:rsidR="002E07D1" w:rsidRPr="00974E17">
        <w:rPr>
          <w:rFonts w:asciiTheme="majorHAnsi" w:hAnsiTheme="majorHAnsi" w:cs="Times New Roman"/>
          <w:lang w:val="en-US"/>
        </w:rPr>
        <w:t xml:space="preserve"> </w:t>
      </w:r>
      <w:r w:rsidR="000966A3" w:rsidRPr="00974E17">
        <w:rPr>
          <w:rFonts w:asciiTheme="majorHAnsi" w:hAnsiTheme="majorHAnsi" w:cs="Times New Roman"/>
          <w:lang w:val="en-US"/>
        </w:rPr>
        <w:t>(pp. 29-50). Mahwah, NJ, US: Lawrence Erlbaum Associates Publishers</w:t>
      </w:r>
      <w:r w:rsidR="002E07D1" w:rsidRPr="00974E17">
        <w:rPr>
          <w:rFonts w:asciiTheme="majorHAnsi" w:hAnsiTheme="majorHAnsi" w:cs="Times New Roman"/>
          <w:lang w:val="en-US"/>
        </w:rPr>
        <w:t>.</w:t>
      </w:r>
    </w:p>
    <w:p w14:paraId="3027083A"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Metzinger, T. (2013). The myth of cognitive agency. </w:t>
      </w:r>
      <w:r w:rsidRPr="00974E17">
        <w:rPr>
          <w:rFonts w:asciiTheme="majorHAnsi" w:hAnsiTheme="majorHAnsi" w:cs="Times New Roman"/>
          <w:i/>
          <w:iCs/>
          <w:noProof/>
          <w:lang w:val="en-US"/>
        </w:rPr>
        <w:t>Frontiers in Psychology</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4</w:t>
      </w:r>
      <w:r w:rsidRPr="00974E17">
        <w:rPr>
          <w:rFonts w:asciiTheme="majorHAnsi" w:hAnsiTheme="majorHAnsi" w:cs="Times New Roman"/>
          <w:noProof/>
          <w:lang w:val="en-US"/>
        </w:rPr>
        <w:t>(Article 931).</w:t>
      </w:r>
    </w:p>
    <w:p w14:paraId="64736E09"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Metzinger, T. (2015). M-Autonomy. </w:t>
      </w:r>
      <w:r w:rsidRPr="00974E17">
        <w:rPr>
          <w:rFonts w:asciiTheme="majorHAnsi" w:hAnsiTheme="majorHAnsi" w:cs="Times New Roman"/>
          <w:i/>
          <w:iCs/>
          <w:noProof/>
          <w:lang w:val="en-US"/>
        </w:rPr>
        <w:t>Journal of Consciousness Studies</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22</w:t>
      </w:r>
      <w:r w:rsidRPr="00974E17">
        <w:rPr>
          <w:rFonts w:asciiTheme="majorHAnsi" w:hAnsiTheme="majorHAnsi" w:cs="Times New Roman"/>
          <w:noProof/>
          <w:lang w:val="en-US"/>
        </w:rPr>
        <w:t>(11-12), 270–302.</w:t>
      </w:r>
    </w:p>
    <w:p w14:paraId="3B514EB9"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Morsella, E., Ben-Zeev, A., Lanska, M., &amp; Bargh, J. a. (2010). The Spontaneous Thoughts of the Night: How Future Tasks Breed Intrusive Cognitions. </w:t>
      </w:r>
      <w:r w:rsidRPr="00974E17">
        <w:rPr>
          <w:rFonts w:asciiTheme="majorHAnsi" w:hAnsiTheme="majorHAnsi" w:cs="Times New Roman"/>
          <w:i/>
          <w:iCs/>
          <w:noProof/>
          <w:lang w:val="en-US"/>
        </w:rPr>
        <w:t>Social Cognition</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28</w:t>
      </w:r>
      <w:r w:rsidRPr="00974E17">
        <w:rPr>
          <w:rFonts w:asciiTheme="majorHAnsi" w:hAnsiTheme="majorHAnsi" w:cs="Times New Roman"/>
          <w:noProof/>
          <w:lang w:val="en-US"/>
        </w:rPr>
        <w:t>(5), 641–650. http://doi.org/10.1521/soco.2010.28.5.641</w:t>
      </w:r>
    </w:p>
    <w:p w14:paraId="3945E7EC"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Nolen-Hoeksema, S., Wisco, B. E., &amp; Lyubomirsky, S. (2008). Rethinking rumination. </w:t>
      </w:r>
      <w:r w:rsidRPr="00974E17">
        <w:rPr>
          <w:rFonts w:asciiTheme="majorHAnsi" w:hAnsiTheme="majorHAnsi" w:cs="Times New Roman"/>
          <w:i/>
          <w:iCs/>
          <w:noProof/>
          <w:lang w:val="en-US"/>
        </w:rPr>
        <w:t>Perspectives on Psychological Science</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3</w:t>
      </w:r>
      <w:r w:rsidRPr="00974E17">
        <w:rPr>
          <w:rFonts w:asciiTheme="majorHAnsi" w:hAnsiTheme="majorHAnsi" w:cs="Times New Roman"/>
          <w:noProof/>
          <w:lang w:val="en-US"/>
        </w:rPr>
        <w:t>, 400–424.</w:t>
      </w:r>
    </w:p>
    <w:p w14:paraId="49DF24F9"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Pacherie, E. (2008). The phenomenology of action: A conceptual framework. </w:t>
      </w:r>
      <w:r w:rsidRPr="00974E17">
        <w:rPr>
          <w:rFonts w:asciiTheme="majorHAnsi" w:hAnsiTheme="majorHAnsi" w:cs="Times New Roman"/>
          <w:i/>
          <w:iCs/>
          <w:noProof/>
          <w:lang w:val="en-US"/>
        </w:rPr>
        <w:t>Cognition</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107</w:t>
      </w:r>
      <w:r w:rsidRPr="00974E17">
        <w:rPr>
          <w:rFonts w:asciiTheme="majorHAnsi" w:hAnsiTheme="majorHAnsi" w:cs="Times New Roman"/>
          <w:noProof/>
          <w:lang w:val="en-US"/>
        </w:rPr>
        <w:t>(1), 179–217. http://doi.org/10.1016/j.cognition.2007.09.003</w:t>
      </w:r>
    </w:p>
    <w:p w14:paraId="109A2EF0"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Railton, P. (2006). Normative guidance. </w:t>
      </w:r>
      <w:r w:rsidRPr="00974E17">
        <w:rPr>
          <w:rFonts w:asciiTheme="majorHAnsi" w:hAnsiTheme="majorHAnsi" w:cs="Times New Roman"/>
          <w:i/>
          <w:iCs/>
          <w:noProof/>
          <w:lang w:val="en-US"/>
        </w:rPr>
        <w:t>Oxford Studies in Metaethics</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w:t>
      </w:r>
      <w:r w:rsidRPr="00974E17">
        <w:rPr>
          <w:rFonts w:asciiTheme="majorHAnsi" w:hAnsiTheme="majorHAnsi" w:cs="Times New Roman"/>
          <w:noProof/>
          <w:lang w:val="en-US"/>
        </w:rPr>
        <w:t>, 3–34.</w:t>
      </w:r>
    </w:p>
    <w:p w14:paraId="060775CC" w14:textId="27BEBEA1"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Schooler, J. W., Smallwood, J., Christoff, K., Handy, T. C.,</w:t>
      </w:r>
      <w:r w:rsidR="00BC55A9" w:rsidRPr="00974E17">
        <w:rPr>
          <w:rFonts w:asciiTheme="majorHAnsi" w:hAnsiTheme="majorHAnsi" w:cs="Times New Roman"/>
          <w:noProof/>
          <w:lang w:val="en-US"/>
        </w:rPr>
        <w:t xml:space="preserve"> Reichle, E. D., &amp; Sayette, M. A</w:t>
      </w:r>
      <w:r w:rsidRPr="00974E17">
        <w:rPr>
          <w:rFonts w:asciiTheme="majorHAnsi" w:hAnsiTheme="majorHAnsi" w:cs="Times New Roman"/>
          <w:noProof/>
          <w:lang w:val="en-US"/>
        </w:rPr>
        <w:t xml:space="preserve">. (2011). Meta-awareness, perceptual decoupling and the wandering mind. </w:t>
      </w:r>
      <w:r w:rsidRPr="00974E17">
        <w:rPr>
          <w:rFonts w:asciiTheme="majorHAnsi" w:hAnsiTheme="majorHAnsi" w:cs="Times New Roman"/>
          <w:i/>
          <w:iCs/>
          <w:noProof/>
          <w:lang w:val="en-US"/>
        </w:rPr>
        <w:t>Trends in Cognitive Sciences</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15</w:t>
      </w:r>
      <w:r w:rsidRPr="00974E17">
        <w:rPr>
          <w:rFonts w:asciiTheme="majorHAnsi" w:hAnsiTheme="majorHAnsi" w:cs="Times New Roman"/>
          <w:noProof/>
          <w:lang w:val="en-US"/>
        </w:rPr>
        <w:t>(7), 319–326. http://doi.org/10.1016/j.tics.2011.05.006</w:t>
      </w:r>
    </w:p>
    <w:p w14:paraId="673EC6F5"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Smallwood, J., Beach, E., Schooler, J. W., &amp; Handy, T. C. (2008). Going AWOL in the brain: Mind wandering reduces cortical analysis of external events. </w:t>
      </w:r>
      <w:r w:rsidRPr="00974E17">
        <w:rPr>
          <w:rFonts w:asciiTheme="majorHAnsi" w:hAnsiTheme="majorHAnsi" w:cs="Times New Roman"/>
          <w:i/>
          <w:iCs/>
          <w:noProof/>
          <w:lang w:val="en-US"/>
        </w:rPr>
        <w:t>Journal of Cognitive Neuroscience</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20</w:t>
      </w:r>
      <w:r w:rsidRPr="00974E17">
        <w:rPr>
          <w:rFonts w:asciiTheme="majorHAnsi" w:hAnsiTheme="majorHAnsi" w:cs="Times New Roman"/>
          <w:noProof/>
          <w:lang w:val="en-US"/>
        </w:rPr>
        <w:t>(3), 458–469.</w:t>
      </w:r>
    </w:p>
    <w:p w14:paraId="6E639984"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Smallwood, J., Davies, J. B., Heim, D., Finnigan, F., Sudberry, M., O’Connor, R., &amp; Obonsawin, M. (2004). Subjective experience and the attentional lapse: Task engagement and disengagement during sustained attention. </w:t>
      </w:r>
      <w:r w:rsidRPr="00974E17">
        <w:rPr>
          <w:rFonts w:asciiTheme="majorHAnsi" w:hAnsiTheme="majorHAnsi" w:cs="Times New Roman"/>
          <w:i/>
          <w:iCs/>
          <w:noProof/>
          <w:lang w:val="en-US"/>
        </w:rPr>
        <w:t>Consciousness and Cognition</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13</w:t>
      </w:r>
      <w:r w:rsidRPr="00974E17">
        <w:rPr>
          <w:rFonts w:asciiTheme="majorHAnsi" w:hAnsiTheme="majorHAnsi" w:cs="Times New Roman"/>
          <w:noProof/>
          <w:lang w:val="en-US"/>
        </w:rPr>
        <w:t>(4), 657–690.</w:t>
      </w:r>
    </w:p>
    <w:p w14:paraId="7E054819"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Smallwood, J., McSpadden, M., &amp; Schooler, J. W. (2007). The lights are on but no one’s home: meta-awareness and the decoupling of attention when the mind wanders. </w:t>
      </w:r>
      <w:r w:rsidRPr="00974E17">
        <w:rPr>
          <w:rFonts w:asciiTheme="majorHAnsi" w:hAnsiTheme="majorHAnsi" w:cs="Times New Roman"/>
          <w:i/>
          <w:iCs/>
          <w:noProof/>
          <w:lang w:val="en-US"/>
        </w:rPr>
        <w:t>Psychonomic Bulletin &amp; Review</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14</w:t>
      </w:r>
      <w:r w:rsidRPr="00974E17">
        <w:rPr>
          <w:rFonts w:asciiTheme="majorHAnsi" w:hAnsiTheme="majorHAnsi" w:cs="Times New Roman"/>
          <w:noProof/>
          <w:lang w:val="en-US"/>
        </w:rPr>
        <w:t>(3), 527–533. http://doi.org/10.3758/BF03194102</w:t>
      </w:r>
    </w:p>
    <w:p w14:paraId="2BABDDB2"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Smallwood, J., &amp; Schooler, J. W. (2006). The restless mind. </w:t>
      </w:r>
      <w:r w:rsidRPr="00974E17">
        <w:rPr>
          <w:rFonts w:asciiTheme="majorHAnsi" w:hAnsiTheme="majorHAnsi" w:cs="Times New Roman"/>
          <w:i/>
          <w:iCs/>
          <w:noProof/>
          <w:lang w:val="en-US"/>
        </w:rPr>
        <w:t>Psychological Bulletin</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132</w:t>
      </w:r>
      <w:r w:rsidRPr="00974E17">
        <w:rPr>
          <w:rFonts w:asciiTheme="majorHAnsi" w:hAnsiTheme="majorHAnsi" w:cs="Times New Roman"/>
          <w:noProof/>
          <w:lang w:val="en-US"/>
        </w:rPr>
        <w:t>(6), 946–958.</w:t>
      </w:r>
    </w:p>
    <w:p w14:paraId="7B64BDD1"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Smallwood, J., &amp; Schooler, J. W. (2015). The science of mind wandering: empirically navigating the stream of consciousness. </w:t>
      </w:r>
      <w:r w:rsidRPr="00974E17">
        <w:rPr>
          <w:rFonts w:asciiTheme="majorHAnsi" w:hAnsiTheme="majorHAnsi" w:cs="Times New Roman"/>
          <w:i/>
          <w:iCs/>
          <w:noProof/>
          <w:lang w:val="en-US"/>
        </w:rPr>
        <w:t>Annual Review of Psychology</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66</w:t>
      </w:r>
      <w:r w:rsidRPr="00974E17">
        <w:rPr>
          <w:rFonts w:asciiTheme="majorHAnsi" w:hAnsiTheme="majorHAnsi" w:cs="Times New Roman"/>
          <w:noProof/>
          <w:lang w:val="en-US"/>
        </w:rPr>
        <w:t>, 487–518.</w:t>
      </w:r>
    </w:p>
    <w:p w14:paraId="62D2F80E"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Sutton, J. (2010). Carelessness and inattention: Mind-wandering and the physiology of fantasy from Locke to Hume. In C. T. Wolfe &amp; O. Gal (Eds.), </w:t>
      </w:r>
      <w:r w:rsidRPr="00974E17">
        <w:rPr>
          <w:rFonts w:asciiTheme="majorHAnsi" w:hAnsiTheme="majorHAnsi" w:cs="Times New Roman"/>
          <w:i/>
          <w:iCs/>
          <w:noProof/>
          <w:lang w:val="en-US"/>
        </w:rPr>
        <w:t>The Body as Object and Instrument of Knowledge</w:t>
      </w:r>
      <w:r w:rsidRPr="00974E17">
        <w:rPr>
          <w:rFonts w:asciiTheme="majorHAnsi" w:hAnsiTheme="majorHAnsi" w:cs="Times New Roman"/>
          <w:noProof/>
          <w:lang w:val="en-US"/>
        </w:rPr>
        <w:t xml:space="preserve"> (pp. 243–263). New York: Springer.</w:t>
      </w:r>
    </w:p>
    <w:p w14:paraId="5283181D" w14:textId="00F49D7F" w:rsidR="00AB0FDD" w:rsidRPr="00974E17" w:rsidRDefault="000D46FB"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Thompson, E. (2015</w:t>
      </w:r>
      <w:r w:rsidR="00AB0FDD" w:rsidRPr="00974E17">
        <w:rPr>
          <w:rFonts w:asciiTheme="majorHAnsi" w:hAnsiTheme="majorHAnsi" w:cs="Times New Roman"/>
          <w:noProof/>
          <w:lang w:val="en-US"/>
        </w:rPr>
        <w:t xml:space="preserve">). </w:t>
      </w:r>
      <w:r w:rsidR="00AB0FDD" w:rsidRPr="00974E17">
        <w:rPr>
          <w:rFonts w:asciiTheme="majorHAnsi" w:hAnsiTheme="majorHAnsi" w:cs="Times New Roman"/>
          <w:i/>
          <w:iCs/>
          <w:noProof/>
          <w:lang w:val="en-US"/>
        </w:rPr>
        <w:t>Waking, Dreaming, Being: New Light on the Self and Consciousness from Neuroscience, Meditation, and Philosophy</w:t>
      </w:r>
      <w:r w:rsidR="00AB0FDD" w:rsidRPr="00974E17">
        <w:rPr>
          <w:rFonts w:asciiTheme="majorHAnsi" w:hAnsiTheme="majorHAnsi" w:cs="Times New Roman"/>
          <w:noProof/>
          <w:lang w:val="en-US"/>
        </w:rPr>
        <w:t xml:space="preserve">. </w:t>
      </w:r>
      <w:r w:rsidR="00840EEB" w:rsidRPr="00974E17">
        <w:rPr>
          <w:rFonts w:asciiTheme="majorHAnsi" w:hAnsiTheme="majorHAnsi" w:cs="Times New Roman"/>
          <w:noProof/>
          <w:lang w:val="en-US"/>
        </w:rPr>
        <w:t>New York</w:t>
      </w:r>
      <w:r w:rsidR="00AB0FDD" w:rsidRPr="00974E17">
        <w:rPr>
          <w:rFonts w:asciiTheme="majorHAnsi" w:hAnsiTheme="majorHAnsi" w:cs="Times New Roman"/>
          <w:noProof/>
          <w:lang w:val="en-US"/>
        </w:rPr>
        <w:t xml:space="preserve">: </w:t>
      </w:r>
      <w:r w:rsidR="00840EEB" w:rsidRPr="00974E17">
        <w:rPr>
          <w:rFonts w:asciiTheme="majorHAnsi" w:hAnsiTheme="majorHAnsi" w:cs="Times New Roman"/>
          <w:noProof/>
          <w:lang w:val="en-US"/>
        </w:rPr>
        <w:t>Columbia</w:t>
      </w:r>
      <w:r w:rsidR="00AB0FDD" w:rsidRPr="00974E17">
        <w:rPr>
          <w:rFonts w:asciiTheme="majorHAnsi" w:hAnsiTheme="majorHAnsi" w:cs="Times New Roman"/>
          <w:noProof/>
          <w:lang w:val="en-US"/>
        </w:rPr>
        <w:t xml:space="preserve"> University Press.</w:t>
      </w:r>
    </w:p>
    <w:p w14:paraId="0A40E103"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Todd, R. M., Cunningham, W. A., Anderson, A. K., &amp; Thompson, E. (2012). Affect-biased attention as emotion regulation. </w:t>
      </w:r>
      <w:r w:rsidRPr="00974E17">
        <w:rPr>
          <w:rFonts w:asciiTheme="majorHAnsi" w:hAnsiTheme="majorHAnsi" w:cs="Times New Roman"/>
          <w:i/>
          <w:iCs/>
          <w:noProof/>
          <w:lang w:val="en-US"/>
        </w:rPr>
        <w:t>Trends in Cognitive Sciences</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16</w:t>
      </w:r>
      <w:r w:rsidRPr="00974E17">
        <w:rPr>
          <w:rFonts w:asciiTheme="majorHAnsi" w:hAnsiTheme="majorHAnsi" w:cs="Times New Roman"/>
          <w:noProof/>
          <w:lang w:val="en-US"/>
        </w:rPr>
        <w:t>(7), 365–372.</w:t>
      </w:r>
    </w:p>
    <w:p w14:paraId="7604E6B6"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lang w:val="en-US"/>
        </w:rPr>
      </w:pPr>
      <w:r w:rsidRPr="00974E17">
        <w:rPr>
          <w:rFonts w:asciiTheme="majorHAnsi" w:hAnsiTheme="majorHAnsi" w:cs="Times New Roman"/>
          <w:noProof/>
          <w:lang w:val="en-US"/>
        </w:rPr>
        <w:t xml:space="preserve">Whitmer, A. J., &amp; Gotlib, I. H. (2013). An attentional scope model of rumination. </w:t>
      </w:r>
      <w:r w:rsidRPr="00974E17">
        <w:rPr>
          <w:rFonts w:asciiTheme="majorHAnsi" w:hAnsiTheme="majorHAnsi" w:cs="Times New Roman"/>
          <w:i/>
          <w:iCs/>
          <w:noProof/>
          <w:lang w:val="en-US"/>
        </w:rPr>
        <w:t>Psychological Bulletin</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139</w:t>
      </w:r>
      <w:r w:rsidRPr="00974E17">
        <w:rPr>
          <w:rFonts w:asciiTheme="majorHAnsi" w:hAnsiTheme="majorHAnsi" w:cs="Times New Roman"/>
          <w:noProof/>
          <w:lang w:val="en-US"/>
        </w:rPr>
        <w:t>(5), 1036–61. http://doi.org/10.1037/a0030923</w:t>
      </w:r>
    </w:p>
    <w:p w14:paraId="3513BDEB" w14:textId="77777777" w:rsidR="00AB0FDD" w:rsidRPr="00974E17" w:rsidRDefault="00AB0FDD" w:rsidP="00BC4D71">
      <w:pPr>
        <w:widowControl w:val="0"/>
        <w:autoSpaceDE w:val="0"/>
        <w:autoSpaceDN w:val="0"/>
        <w:adjustRightInd w:val="0"/>
        <w:spacing w:line="360" w:lineRule="auto"/>
        <w:ind w:left="480" w:hanging="480"/>
        <w:rPr>
          <w:rFonts w:asciiTheme="majorHAnsi" w:hAnsiTheme="majorHAnsi" w:cs="Times New Roman"/>
          <w:noProof/>
        </w:rPr>
      </w:pPr>
      <w:r w:rsidRPr="00974E17">
        <w:rPr>
          <w:rFonts w:asciiTheme="majorHAnsi" w:hAnsiTheme="majorHAnsi" w:cs="Times New Roman"/>
          <w:noProof/>
          <w:lang w:val="en-US"/>
        </w:rPr>
        <w:t xml:space="preserve">Zetsche, U., &amp; Joormann, J. (2011). Components of interference control predict depressive symptoms and rumination cross-sectionally and at six months follow-up. </w:t>
      </w:r>
      <w:r w:rsidRPr="00974E17">
        <w:rPr>
          <w:rFonts w:asciiTheme="majorHAnsi" w:hAnsiTheme="majorHAnsi" w:cs="Times New Roman"/>
          <w:i/>
          <w:iCs/>
          <w:noProof/>
          <w:lang w:val="en-US"/>
        </w:rPr>
        <w:t>Journal of Behavior Therapy and Experimental Psychiatry</w:t>
      </w:r>
      <w:r w:rsidRPr="00974E17">
        <w:rPr>
          <w:rFonts w:asciiTheme="majorHAnsi" w:hAnsiTheme="majorHAnsi" w:cs="Times New Roman"/>
          <w:noProof/>
          <w:lang w:val="en-US"/>
        </w:rPr>
        <w:t xml:space="preserve">, </w:t>
      </w:r>
      <w:r w:rsidRPr="00974E17">
        <w:rPr>
          <w:rFonts w:asciiTheme="majorHAnsi" w:hAnsiTheme="majorHAnsi" w:cs="Times New Roman"/>
          <w:i/>
          <w:iCs/>
          <w:noProof/>
          <w:lang w:val="en-US"/>
        </w:rPr>
        <w:t>42</w:t>
      </w:r>
      <w:r w:rsidRPr="00974E17">
        <w:rPr>
          <w:rFonts w:asciiTheme="majorHAnsi" w:hAnsiTheme="majorHAnsi" w:cs="Times New Roman"/>
          <w:noProof/>
          <w:lang w:val="en-US"/>
        </w:rPr>
        <w:t>(1), 65–73. http://doi.org/10.1016/j.jbtep.2010.06.001</w:t>
      </w:r>
    </w:p>
    <w:p w14:paraId="0E5287C9" w14:textId="0C612EB8" w:rsidR="0055294C" w:rsidRPr="00974E17" w:rsidRDefault="0055294C" w:rsidP="00BC4D71">
      <w:pPr>
        <w:widowControl w:val="0"/>
        <w:autoSpaceDE w:val="0"/>
        <w:autoSpaceDN w:val="0"/>
        <w:adjustRightInd w:val="0"/>
        <w:spacing w:line="360" w:lineRule="auto"/>
        <w:ind w:left="480" w:hanging="480"/>
        <w:rPr>
          <w:rFonts w:asciiTheme="majorHAnsi" w:hAnsiTheme="majorHAnsi" w:cs="Times New Roman"/>
        </w:rPr>
      </w:pPr>
      <w:r w:rsidRPr="00974E17">
        <w:rPr>
          <w:rFonts w:asciiTheme="majorHAnsi" w:hAnsiTheme="majorHAnsi" w:cs="Times New Roman"/>
        </w:rPr>
        <w:fldChar w:fldCharType="end"/>
      </w:r>
    </w:p>
    <w:sectPr w:rsidR="0055294C" w:rsidRPr="00974E17" w:rsidSect="000C13B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9B270" w14:textId="77777777" w:rsidR="00456167" w:rsidRDefault="00456167" w:rsidP="000F7D0B">
      <w:r>
        <w:separator/>
      </w:r>
    </w:p>
  </w:endnote>
  <w:endnote w:type="continuationSeparator" w:id="0">
    <w:p w14:paraId="545BF192" w14:textId="77777777" w:rsidR="00456167" w:rsidRDefault="00456167" w:rsidP="000F7D0B">
      <w:r>
        <w:continuationSeparator/>
      </w:r>
    </w:p>
  </w:endnote>
  <w:endnote w:id="1">
    <w:p w14:paraId="5D23A9C4" w14:textId="0E5E772E" w:rsidR="0069038B" w:rsidRPr="00A53E98" w:rsidRDefault="0069038B" w:rsidP="00CB58D5">
      <w:pPr>
        <w:pStyle w:val="EndnoteText"/>
        <w:spacing w:line="360" w:lineRule="auto"/>
        <w:rPr>
          <w:rFonts w:asciiTheme="majorHAnsi" w:hAnsiTheme="majorHAnsi"/>
          <w:b/>
        </w:rPr>
      </w:pPr>
      <w:r w:rsidRPr="00783E33">
        <w:rPr>
          <w:rFonts w:asciiTheme="majorHAnsi" w:hAnsiTheme="majorHAnsi"/>
          <w:b/>
        </w:rPr>
        <w:t>Notes</w:t>
      </w:r>
    </w:p>
    <w:p w14:paraId="32147653" w14:textId="4FF02369" w:rsidR="0069038B" w:rsidRPr="00CB58D5" w:rsidRDefault="0069038B" w:rsidP="00CB58D5">
      <w:pPr>
        <w:pStyle w:val="EndnoteText"/>
        <w:spacing w:line="360" w:lineRule="auto"/>
        <w:rPr>
          <w:rFonts w:asciiTheme="majorHAnsi" w:hAnsiTheme="majorHAnsi"/>
          <w:lang w:val="en-US"/>
        </w:rPr>
      </w:pPr>
      <w:r w:rsidRPr="00CB58D5">
        <w:rPr>
          <w:rStyle w:val="EndnoteReference"/>
          <w:rFonts w:asciiTheme="majorHAnsi" w:hAnsiTheme="majorHAnsi"/>
        </w:rPr>
        <w:endnoteRef/>
      </w:r>
      <w:r w:rsidRPr="00CB58D5">
        <w:rPr>
          <w:rFonts w:asciiTheme="majorHAnsi" w:hAnsiTheme="majorHAnsi"/>
        </w:rPr>
        <w:t xml:space="preserve"> </w:t>
      </w:r>
      <w:r w:rsidRPr="00CB58D5">
        <w:rPr>
          <w:rFonts w:asciiTheme="majorHAnsi" w:hAnsiTheme="majorHAnsi"/>
          <w:lang w:val="en-US"/>
        </w:rPr>
        <w:t xml:space="preserve">Much of the material for this section is adapted from Irving </w:t>
      </w:r>
      <w:r w:rsidRPr="00CB58D5">
        <w:rPr>
          <w:rFonts w:asciiTheme="majorHAnsi" w:hAnsiTheme="majorHAnsi"/>
          <w:lang w:val="en-US"/>
        </w:rPr>
        <w:fldChar w:fldCharType="begin" w:fldLock="1"/>
      </w:r>
      <w:r w:rsidRPr="00CB58D5">
        <w:rPr>
          <w:rFonts w:asciiTheme="majorHAnsi" w:hAnsiTheme="majorHAnsi"/>
          <w:lang w:val="en-US"/>
        </w:rPr>
        <w:instrText>ADDIN CSL_CITATION { "citationItems" : [ { "id" : "ITEM-1", "itemData" : { "author" : [ { "dropping-particle" : "", "family" : "Irving", "given" : "Zachary C", "non-dropping-particle" : "", "parse-names" : false, "suffix" : "" } ], "container-title" : "Philosophical Studies", "id" : "ITEM-1", "issued" : { "date-parts" : [ [ "2015" ] ] }, "title" : "Mind-wandering is unguided attention: Accounting for the ``purposeful'' wanderer", "type" : "article-journal" }, "suppress-author" : 1, "uris" : [ "http://www.mendeley.com/documents/?uuid=e2e38958-3f9e-4366-97a6-e6454c9157ab" ] } ], "mendeley" : { "formattedCitation" : "(2015)", "plainTextFormattedCitation" : "(2015)", "previouslyFormattedCitation" : "(2015)" }, "properties" : { "noteIndex" : 0 }, "schema" : "https://github.com/citation-style-language/schema/raw/master/csl-citation.json" }</w:instrText>
      </w:r>
      <w:r w:rsidRPr="00CB58D5">
        <w:rPr>
          <w:rFonts w:asciiTheme="majorHAnsi" w:hAnsiTheme="majorHAnsi"/>
          <w:lang w:val="en-US"/>
        </w:rPr>
        <w:fldChar w:fldCharType="separate"/>
      </w:r>
      <w:r w:rsidRPr="00CB58D5">
        <w:rPr>
          <w:rFonts w:asciiTheme="majorHAnsi" w:hAnsiTheme="majorHAnsi"/>
          <w:noProof/>
          <w:lang w:val="en-US"/>
        </w:rPr>
        <w:t>(2015)</w:t>
      </w:r>
      <w:r w:rsidRPr="00CB58D5">
        <w:rPr>
          <w:rFonts w:asciiTheme="majorHAnsi" w:hAnsiTheme="majorHAnsi"/>
          <w:lang w:val="en-US"/>
        </w:rPr>
        <w:fldChar w:fldCharType="end"/>
      </w:r>
      <w:r w:rsidRPr="00CB58D5">
        <w:rPr>
          <w:rFonts w:asciiTheme="majorHAnsi" w:hAnsiTheme="majorHAnsi"/>
          <w:lang w:val="en-US"/>
        </w:rPr>
        <w:t>.</w:t>
      </w:r>
    </w:p>
  </w:endnote>
  <w:endnote w:id="2">
    <w:p w14:paraId="56CAC885" w14:textId="48ECC045" w:rsidR="0069038B" w:rsidRPr="00006285" w:rsidRDefault="0069038B" w:rsidP="00CB58D5">
      <w:pPr>
        <w:pStyle w:val="EndnoteText"/>
        <w:spacing w:line="360" w:lineRule="auto"/>
        <w:rPr>
          <w:rFonts w:asciiTheme="majorHAnsi" w:hAnsiTheme="majorHAnsi" w:cs="Times New Roman"/>
        </w:rPr>
      </w:pPr>
      <w:r w:rsidRPr="00CB58D5">
        <w:rPr>
          <w:rStyle w:val="EndnoteReference"/>
          <w:rFonts w:asciiTheme="majorHAnsi" w:hAnsiTheme="majorHAnsi"/>
        </w:rPr>
        <w:endnoteRef/>
      </w:r>
      <w:r w:rsidRPr="00CB58D5">
        <w:rPr>
          <w:rFonts w:asciiTheme="majorHAnsi" w:hAnsiTheme="majorHAnsi"/>
        </w:rPr>
        <w:t xml:space="preserve"> </w:t>
      </w:r>
      <w:r w:rsidRPr="00CB58D5">
        <w:rPr>
          <w:rFonts w:asciiTheme="majorHAnsi" w:hAnsiTheme="majorHAnsi" w:cs="Times New Roman"/>
        </w:rPr>
        <w:t xml:space="preserve">Filevich </w:t>
      </w:r>
      <w:r>
        <w:rPr>
          <w:rFonts w:asciiTheme="majorHAnsi" w:hAnsiTheme="majorHAnsi" w:cs="Times New Roman"/>
        </w:rPr>
        <w:t>and colleagues</w:t>
      </w:r>
      <w:r w:rsidRPr="00CB58D5">
        <w:rPr>
          <w:rFonts w:asciiTheme="majorHAnsi" w:hAnsiTheme="majorHAnsi" w:cs="Times New Roman"/>
        </w:rPr>
        <w:t xml:space="preserve"> originally define</w:t>
      </w:r>
      <w:r>
        <w:rPr>
          <w:rFonts w:asciiTheme="majorHAnsi" w:hAnsiTheme="majorHAnsi" w:cs="Times New Roman"/>
        </w:rPr>
        <w:t>d</w:t>
      </w:r>
      <w:r w:rsidRPr="00CB58D5">
        <w:rPr>
          <w:rFonts w:asciiTheme="majorHAnsi" w:hAnsiTheme="majorHAnsi" w:cs="Times New Roman"/>
        </w:rPr>
        <w:t xml:space="preserve"> </w:t>
      </w:r>
      <w:r>
        <w:rPr>
          <w:rFonts w:asciiTheme="majorHAnsi" w:hAnsiTheme="majorHAnsi" w:cs="Times New Roman"/>
        </w:rPr>
        <w:t>“</w:t>
      </w:r>
      <w:r w:rsidRPr="00CB58D5">
        <w:rPr>
          <w:rFonts w:asciiTheme="majorHAnsi" w:hAnsiTheme="majorHAnsi" w:cs="Times New Roman"/>
        </w:rPr>
        <w:t>veto control</w:t>
      </w:r>
      <w:r>
        <w:rPr>
          <w:rFonts w:asciiTheme="majorHAnsi" w:hAnsiTheme="majorHAnsi" w:cs="Times New Roman"/>
        </w:rPr>
        <w:t>” as the ability to “withhold an action</w:t>
      </w:r>
      <w:r w:rsidRPr="00CB58D5">
        <w:rPr>
          <w:rFonts w:asciiTheme="majorHAnsi" w:hAnsiTheme="majorHAnsi" w:cs="Times New Roman"/>
        </w:rPr>
        <w:t>.</w:t>
      </w:r>
      <w:r>
        <w:rPr>
          <w:rFonts w:asciiTheme="majorHAnsi" w:hAnsiTheme="majorHAnsi" w:cs="Times New Roman"/>
        </w:rPr>
        <w:t>”</w:t>
      </w:r>
      <w:r w:rsidRPr="00CB58D5">
        <w:rPr>
          <w:rFonts w:asciiTheme="majorHAnsi" w:hAnsiTheme="majorHAnsi" w:cs="Times New Roman"/>
        </w:rPr>
        <w:t xml:space="preserve"> </w:t>
      </w:r>
      <w:r>
        <w:rPr>
          <w:rFonts w:asciiTheme="majorHAnsi" w:hAnsiTheme="majorHAnsi" w:cs="Times New Roman"/>
        </w:rPr>
        <w:t>We</w:t>
      </w:r>
      <w:r w:rsidRPr="00CB58D5">
        <w:rPr>
          <w:rFonts w:asciiTheme="majorHAnsi" w:hAnsiTheme="majorHAnsi" w:cs="Times New Roman"/>
        </w:rPr>
        <w:t xml:space="preserve"> have changed the definition,</w:t>
      </w:r>
      <w:r>
        <w:rPr>
          <w:rFonts w:asciiTheme="majorHAnsi" w:hAnsiTheme="majorHAnsi" w:cs="Times New Roman"/>
        </w:rPr>
        <w:t xml:space="preserve"> replacing action” with “</w:t>
      </w:r>
      <w:r w:rsidR="00E91323">
        <w:rPr>
          <w:rFonts w:asciiTheme="majorHAnsi" w:hAnsiTheme="majorHAnsi" w:cs="Times New Roman"/>
        </w:rPr>
        <w:t>behaviour</w:t>
      </w:r>
      <w:r>
        <w:rPr>
          <w:rFonts w:asciiTheme="majorHAnsi" w:hAnsiTheme="majorHAnsi" w:cs="Times New Roman"/>
        </w:rPr>
        <w:t>,” because veto control arguably is</w:t>
      </w:r>
      <w:r w:rsidRPr="00CB58D5">
        <w:rPr>
          <w:rFonts w:asciiTheme="majorHAnsi" w:hAnsiTheme="majorHAnsi" w:cs="Times New Roman"/>
        </w:rPr>
        <w:t xml:space="preserve"> necessary for </w:t>
      </w:r>
      <w:r>
        <w:rPr>
          <w:rFonts w:asciiTheme="majorHAnsi" w:hAnsiTheme="majorHAnsi" w:cs="Times New Roman"/>
        </w:rPr>
        <w:t>action (as opposed to mere movement). In that case, defining “veto control” as the ability to withhold an action would trivially imply that one never lacks veto control.</w:t>
      </w:r>
    </w:p>
  </w:endnote>
  <w:endnote w:id="3">
    <w:p w14:paraId="3C7B88BC" w14:textId="5E39AC58" w:rsidR="0069038B" w:rsidRPr="00CB58D5" w:rsidRDefault="0069038B" w:rsidP="00CB58D5">
      <w:pPr>
        <w:pStyle w:val="EndnoteText"/>
        <w:spacing w:line="360" w:lineRule="auto"/>
        <w:rPr>
          <w:rFonts w:asciiTheme="majorHAnsi" w:hAnsiTheme="majorHAnsi"/>
          <w:lang w:val="en-US"/>
        </w:rPr>
      </w:pPr>
      <w:r w:rsidRPr="00CB58D5">
        <w:rPr>
          <w:rStyle w:val="EndnoteReference"/>
          <w:rFonts w:asciiTheme="majorHAnsi" w:hAnsiTheme="majorHAnsi"/>
        </w:rPr>
        <w:endnoteRef/>
      </w:r>
      <w:r w:rsidRPr="00CB58D5">
        <w:rPr>
          <w:rFonts w:asciiTheme="majorHAnsi" w:hAnsiTheme="majorHAnsi"/>
        </w:rPr>
        <w:t xml:space="preserve"> </w:t>
      </w:r>
      <w:r>
        <w:rPr>
          <w:rFonts w:asciiTheme="majorHAnsi" w:hAnsiTheme="majorHAnsi"/>
        </w:rPr>
        <w:t xml:space="preserve">Thus </w:t>
      </w:r>
      <w:r w:rsidRPr="00CB58D5">
        <w:rPr>
          <w:rFonts w:asciiTheme="majorHAnsi" w:hAnsiTheme="majorHAnsi"/>
        </w:rPr>
        <w:t xml:space="preserve">Metzinger expands upon Smallwood and Schooler’s </w:t>
      </w:r>
      <w:r w:rsidRPr="00CB58D5">
        <w:rPr>
          <w:rFonts w:asciiTheme="majorHAnsi" w:hAnsiTheme="majorHAnsi"/>
        </w:rPr>
        <w:fldChar w:fldCharType="begin" w:fldLock="1"/>
      </w:r>
      <w:r w:rsidRPr="00CB58D5">
        <w:rPr>
          <w:rFonts w:asciiTheme="majorHAnsi" w:hAnsiTheme="majorHAnsi"/>
        </w:rPr>
        <w:instrText>ADDIN CSL_CITATION { "citationItems" : [ { "id" : "ITEM-1", "itemData" : { "author" : [ { "dropping-particle" : "", "family" : "Smallwood", "given" : "Jonathan", "non-dropping-particle" : "", "parse-names" : false, "suffix" : "" }, { "dropping-particle" : "", "family" : "Schooler", "given" : "Jonathan W", "non-dropping-particle" : "", "parse-names" : false, "suffix" : "" } ], "container-title" : "Psychological Bulletin", "id" : "ITEM-1", "issue" : "6", "issued" : { "date-parts" : [ [ "2006" ] ] }, "page" : "946-958", "title" : "The restless mind", "type" : "article-journal", "volume" : "132" }, "suppress-author" : 1, "uris" : [ "http://www.mendeley.com/documents/?uuid=e9b03667-76ab-4a5f-9c5d-8a51ddce07c2" ] } ], "mendeley" : { "formattedCitation" : "(2006)", "plainTextFormattedCitation" : "(2006)", "previouslyFormattedCitation" : "(2006)" }, "properties" : { "noteIndex" : 0 }, "schema" : "https://github.com/citation-style-language/schema/raw/master/csl-citation.json" }</w:instrText>
      </w:r>
      <w:r w:rsidRPr="00CB58D5">
        <w:rPr>
          <w:rFonts w:asciiTheme="majorHAnsi" w:hAnsiTheme="majorHAnsi"/>
        </w:rPr>
        <w:fldChar w:fldCharType="separate"/>
      </w:r>
      <w:r w:rsidRPr="00CB58D5">
        <w:rPr>
          <w:rFonts w:asciiTheme="majorHAnsi" w:hAnsiTheme="majorHAnsi"/>
          <w:noProof/>
        </w:rPr>
        <w:t>(2006)</w:t>
      </w:r>
      <w:r w:rsidRPr="00CB58D5">
        <w:rPr>
          <w:rFonts w:asciiTheme="majorHAnsi" w:hAnsiTheme="majorHAnsi"/>
        </w:rPr>
        <w:fldChar w:fldCharType="end"/>
      </w:r>
      <w:r w:rsidRPr="00CB58D5">
        <w:rPr>
          <w:rFonts w:asciiTheme="majorHAnsi" w:hAnsiTheme="majorHAnsi"/>
        </w:rPr>
        <w:t xml:space="preserve"> thesis that mind-wandering differs from goal-directed thought because the former always begins without meta-awareness.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1768D" w14:textId="77777777" w:rsidR="00456167" w:rsidRDefault="00456167" w:rsidP="000F7D0B">
      <w:r>
        <w:separator/>
      </w:r>
    </w:p>
  </w:footnote>
  <w:footnote w:type="continuationSeparator" w:id="0">
    <w:p w14:paraId="3FF42668" w14:textId="77777777" w:rsidR="00456167" w:rsidRDefault="00456167" w:rsidP="000F7D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95A2" w14:textId="77777777" w:rsidR="0069038B" w:rsidRDefault="0069038B" w:rsidP="00631F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E71BA" w14:textId="77777777" w:rsidR="0069038B" w:rsidRDefault="0069038B" w:rsidP="009F65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4AE5" w14:textId="77777777" w:rsidR="0069038B" w:rsidRPr="0015463B" w:rsidRDefault="0069038B" w:rsidP="00631F07">
    <w:pPr>
      <w:pStyle w:val="Header"/>
      <w:framePr w:wrap="around" w:vAnchor="text" w:hAnchor="margin" w:xAlign="right" w:y="1"/>
      <w:rPr>
        <w:rStyle w:val="PageNumber"/>
        <w:rFonts w:asciiTheme="majorHAnsi" w:hAnsiTheme="majorHAnsi" w:cs="Times New Roman"/>
      </w:rPr>
    </w:pPr>
    <w:r w:rsidRPr="0015463B">
      <w:rPr>
        <w:rStyle w:val="PageNumber"/>
        <w:rFonts w:asciiTheme="majorHAnsi" w:hAnsiTheme="majorHAnsi" w:cs="Times New Roman"/>
      </w:rPr>
      <w:fldChar w:fldCharType="begin"/>
    </w:r>
    <w:r w:rsidRPr="0015463B">
      <w:rPr>
        <w:rStyle w:val="PageNumber"/>
        <w:rFonts w:asciiTheme="majorHAnsi" w:hAnsiTheme="majorHAnsi" w:cs="Times New Roman"/>
      </w:rPr>
      <w:instrText xml:space="preserve">PAGE  </w:instrText>
    </w:r>
    <w:r w:rsidRPr="0015463B">
      <w:rPr>
        <w:rStyle w:val="PageNumber"/>
        <w:rFonts w:asciiTheme="majorHAnsi" w:hAnsiTheme="majorHAnsi" w:cs="Times New Roman"/>
      </w:rPr>
      <w:fldChar w:fldCharType="separate"/>
    </w:r>
    <w:r w:rsidR="00456167">
      <w:rPr>
        <w:rStyle w:val="PageNumber"/>
        <w:rFonts w:asciiTheme="majorHAnsi" w:hAnsiTheme="majorHAnsi" w:cs="Times New Roman"/>
        <w:noProof/>
      </w:rPr>
      <w:t>1</w:t>
    </w:r>
    <w:r w:rsidRPr="0015463B">
      <w:rPr>
        <w:rStyle w:val="PageNumber"/>
        <w:rFonts w:asciiTheme="majorHAnsi" w:hAnsiTheme="majorHAnsi" w:cs="Times New Roman"/>
      </w:rPr>
      <w:fldChar w:fldCharType="end"/>
    </w:r>
  </w:p>
  <w:p w14:paraId="40AAAFC7" w14:textId="77777777" w:rsidR="0069038B" w:rsidRDefault="0069038B" w:rsidP="009F654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30D8"/>
    <w:multiLevelType w:val="multilevel"/>
    <w:tmpl w:val="FAF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F250D"/>
    <w:multiLevelType w:val="hybridMultilevel"/>
    <w:tmpl w:val="24FC47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040E5"/>
    <w:multiLevelType w:val="hybridMultilevel"/>
    <w:tmpl w:val="B7165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3D"/>
    <w:rsid w:val="0000055A"/>
    <w:rsid w:val="00000DAE"/>
    <w:rsid w:val="00000DB9"/>
    <w:rsid w:val="00000E4D"/>
    <w:rsid w:val="000031EF"/>
    <w:rsid w:val="00004EE9"/>
    <w:rsid w:val="00006285"/>
    <w:rsid w:val="0000762D"/>
    <w:rsid w:val="000105BE"/>
    <w:rsid w:val="000107DE"/>
    <w:rsid w:val="0001164D"/>
    <w:rsid w:val="000120E5"/>
    <w:rsid w:val="00013564"/>
    <w:rsid w:val="000135BE"/>
    <w:rsid w:val="00014E44"/>
    <w:rsid w:val="00015A62"/>
    <w:rsid w:val="00017091"/>
    <w:rsid w:val="000170D8"/>
    <w:rsid w:val="00017813"/>
    <w:rsid w:val="00022C06"/>
    <w:rsid w:val="000248B2"/>
    <w:rsid w:val="0002694A"/>
    <w:rsid w:val="000273E4"/>
    <w:rsid w:val="00027491"/>
    <w:rsid w:val="00030CAE"/>
    <w:rsid w:val="0003117A"/>
    <w:rsid w:val="0003226E"/>
    <w:rsid w:val="00032CB0"/>
    <w:rsid w:val="00033051"/>
    <w:rsid w:val="00033E4B"/>
    <w:rsid w:val="00033F06"/>
    <w:rsid w:val="000356AC"/>
    <w:rsid w:val="00037088"/>
    <w:rsid w:val="00037281"/>
    <w:rsid w:val="0003733F"/>
    <w:rsid w:val="000375D0"/>
    <w:rsid w:val="00037740"/>
    <w:rsid w:val="0004084D"/>
    <w:rsid w:val="00040FF1"/>
    <w:rsid w:val="0004126D"/>
    <w:rsid w:val="00041337"/>
    <w:rsid w:val="000423C8"/>
    <w:rsid w:val="00043209"/>
    <w:rsid w:val="00045248"/>
    <w:rsid w:val="00045B14"/>
    <w:rsid w:val="00050199"/>
    <w:rsid w:val="0005373D"/>
    <w:rsid w:val="00053E7C"/>
    <w:rsid w:val="00055390"/>
    <w:rsid w:val="000558FE"/>
    <w:rsid w:val="000561FA"/>
    <w:rsid w:val="00057FD7"/>
    <w:rsid w:val="00060F60"/>
    <w:rsid w:val="00061AC1"/>
    <w:rsid w:val="00062F98"/>
    <w:rsid w:val="00063D7B"/>
    <w:rsid w:val="000641C4"/>
    <w:rsid w:val="00064419"/>
    <w:rsid w:val="00064932"/>
    <w:rsid w:val="00064F24"/>
    <w:rsid w:val="000675C9"/>
    <w:rsid w:val="000677FA"/>
    <w:rsid w:val="000705ED"/>
    <w:rsid w:val="00072581"/>
    <w:rsid w:val="00072673"/>
    <w:rsid w:val="00072CF5"/>
    <w:rsid w:val="00073480"/>
    <w:rsid w:val="0007416B"/>
    <w:rsid w:val="00074EBB"/>
    <w:rsid w:val="000753DF"/>
    <w:rsid w:val="00075BC9"/>
    <w:rsid w:val="00076030"/>
    <w:rsid w:val="000763A3"/>
    <w:rsid w:val="0008009A"/>
    <w:rsid w:val="00080896"/>
    <w:rsid w:val="00080D4A"/>
    <w:rsid w:val="00080F55"/>
    <w:rsid w:val="00082532"/>
    <w:rsid w:val="0008268A"/>
    <w:rsid w:val="00082DCE"/>
    <w:rsid w:val="00083638"/>
    <w:rsid w:val="00085023"/>
    <w:rsid w:val="00086F15"/>
    <w:rsid w:val="00087BE3"/>
    <w:rsid w:val="00090DF3"/>
    <w:rsid w:val="00090FB8"/>
    <w:rsid w:val="00091319"/>
    <w:rsid w:val="00094404"/>
    <w:rsid w:val="00094656"/>
    <w:rsid w:val="00095258"/>
    <w:rsid w:val="0009578C"/>
    <w:rsid w:val="00095FD2"/>
    <w:rsid w:val="000966A3"/>
    <w:rsid w:val="00097197"/>
    <w:rsid w:val="000A0031"/>
    <w:rsid w:val="000A1B3F"/>
    <w:rsid w:val="000A1B53"/>
    <w:rsid w:val="000A1C86"/>
    <w:rsid w:val="000A24ED"/>
    <w:rsid w:val="000A4108"/>
    <w:rsid w:val="000A517E"/>
    <w:rsid w:val="000A5376"/>
    <w:rsid w:val="000A6793"/>
    <w:rsid w:val="000B2978"/>
    <w:rsid w:val="000B2BAA"/>
    <w:rsid w:val="000B779D"/>
    <w:rsid w:val="000B7D81"/>
    <w:rsid w:val="000B7EC4"/>
    <w:rsid w:val="000C13BB"/>
    <w:rsid w:val="000C1424"/>
    <w:rsid w:val="000C1724"/>
    <w:rsid w:val="000C2E11"/>
    <w:rsid w:val="000C3115"/>
    <w:rsid w:val="000C3939"/>
    <w:rsid w:val="000C3BB3"/>
    <w:rsid w:val="000C57C6"/>
    <w:rsid w:val="000C5897"/>
    <w:rsid w:val="000C5C8A"/>
    <w:rsid w:val="000D05A8"/>
    <w:rsid w:val="000D0E67"/>
    <w:rsid w:val="000D14C3"/>
    <w:rsid w:val="000D1EC7"/>
    <w:rsid w:val="000D351A"/>
    <w:rsid w:val="000D39C2"/>
    <w:rsid w:val="000D46FB"/>
    <w:rsid w:val="000D486E"/>
    <w:rsid w:val="000D521D"/>
    <w:rsid w:val="000D607E"/>
    <w:rsid w:val="000D621F"/>
    <w:rsid w:val="000D6523"/>
    <w:rsid w:val="000D7399"/>
    <w:rsid w:val="000D7C18"/>
    <w:rsid w:val="000E1B5E"/>
    <w:rsid w:val="000E399F"/>
    <w:rsid w:val="000E4009"/>
    <w:rsid w:val="000E4867"/>
    <w:rsid w:val="000E4FE9"/>
    <w:rsid w:val="000E501B"/>
    <w:rsid w:val="000E6108"/>
    <w:rsid w:val="000F071B"/>
    <w:rsid w:val="000F1A36"/>
    <w:rsid w:val="000F4DA7"/>
    <w:rsid w:val="000F5147"/>
    <w:rsid w:val="000F56DF"/>
    <w:rsid w:val="000F660B"/>
    <w:rsid w:val="000F7D0B"/>
    <w:rsid w:val="00100F4C"/>
    <w:rsid w:val="001017C1"/>
    <w:rsid w:val="00102776"/>
    <w:rsid w:val="00103756"/>
    <w:rsid w:val="00103B6E"/>
    <w:rsid w:val="00110918"/>
    <w:rsid w:val="00111197"/>
    <w:rsid w:val="001124FE"/>
    <w:rsid w:val="00112D97"/>
    <w:rsid w:val="00112F58"/>
    <w:rsid w:val="001139D5"/>
    <w:rsid w:val="0011572C"/>
    <w:rsid w:val="00116A00"/>
    <w:rsid w:val="00121B16"/>
    <w:rsid w:val="00123FD9"/>
    <w:rsid w:val="001242EE"/>
    <w:rsid w:val="00124895"/>
    <w:rsid w:val="00124FD3"/>
    <w:rsid w:val="00125517"/>
    <w:rsid w:val="001256DF"/>
    <w:rsid w:val="00125AD6"/>
    <w:rsid w:val="00125E30"/>
    <w:rsid w:val="00127688"/>
    <w:rsid w:val="00130880"/>
    <w:rsid w:val="00130EFF"/>
    <w:rsid w:val="00131B88"/>
    <w:rsid w:val="001321FB"/>
    <w:rsid w:val="001326F3"/>
    <w:rsid w:val="0013358E"/>
    <w:rsid w:val="001340A0"/>
    <w:rsid w:val="0013654B"/>
    <w:rsid w:val="00137762"/>
    <w:rsid w:val="001377C4"/>
    <w:rsid w:val="001378F9"/>
    <w:rsid w:val="00137F84"/>
    <w:rsid w:val="0014018A"/>
    <w:rsid w:val="0014170D"/>
    <w:rsid w:val="00141D6C"/>
    <w:rsid w:val="00141DB2"/>
    <w:rsid w:val="00142107"/>
    <w:rsid w:val="00142611"/>
    <w:rsid w:val="0014319C"/>
    <w:rsid w:val="001442C6"/>
    <w:rsid w:val="00145E4D"/>
    <w:rsid w:val="00145EAE"/>
    <w:rsid w:val="00147893"/>
    <w:rsid w:val="00147929"/>
    <w:rsid w:val="00150299"/>
    <w:rsid w:val="00151546"/>
    <w:rsid w:val="00152922"/>
    <w:rsid w:val="001536DA"/>
    <w:rsid w:val="00153A0B"/>
    <w:rsid w:val="0015463B"/>
    <w:rsid w:val="00155A47"/>
    <w:rsid w:val="00156205"/>
    <w:rsid w:val="0015661E"/>
    <w:rsid w:val="001601F5"/>
    <w:rsid w:val="00160718"/>
    <w:rsid w:val="001617FA"/>
    <w:rsid w:val="00162968"/>
    <w:rsid w:val="00162F13"/>
    <w:rsid w:val="00162F18"/>
    <w:rsid w:val="0016301F"/>
    <w:rsid w:val="00163129"/>
    <w:rsid w:val="0016338C"/>
    <w:rsid w:val="00163851"/>
    <w:rsid w:val="00163F06"/>
    <w:rsid w:val="00164705"/>
    <w:rsid w:val="00164FCF"/>
    <w:rsid w:val="001652E9"/>
    <w:rsid w:val="001659F8"/>
    <w:rsid w:val="001665EC"/>
    <w:rsid w:val="001705F1"/>
    <w:rsid w:val="001713B5"/>
    <w:rsid w:val="001717FA"/>
    <w:rsid w:val="00171AD7"/>
    <w:rsid w:val="001732C5"/>
    <w:rsid w:val="00173525"/>
    <w:rsid w:val="00173D64"/>
    <w:rsid w:val="00174ACB"/>
    <w:rsid w:val="00176A07"/>
    <w:rsid w:val="00176DEB"/>
    <w:rsid w:val="001777BE"/>
    <w:rsid w:val="001778A9"/>
    <w:rsid w:val="00177989"/>
    <w:rsid w:val="001801E0"/>
    <w:rsid w:val="00182EEF"/>
    <w:rsid w:val="00183850"/>
    <w:rsid w:val="00183A2A"/>
    <w:rsid w:val="00183E95"/>
    <w:rsid w:val="001843F9"/>
    <w:rsid w:val="001858CE"/>
    <w:rsid w:val="00185F05"/>
    <w:rsid w:val="00186D8A"/>
    <w:rsid w:val="00186DD4"/>
    <w:rsid w:val="00187674"/>
    <w:rsid w:val="00190BDC"/>
    <w:rsid w:val="00190C9C"/>
    <w:rsid w:val="00190EE8"/>
    <w:rsid w:val="00191157"/>
    <w:rsid w:val="001916BF"/>
    <w:rsid w:val="0019181C"/>
    <w:rsid w:val="00192A05"/>
    <w:rsid w:val="0019478D"/>
    <w:rsid w:val="0019489C"/>
    <w:rsid w:val="00195A3D"/>
    <w:rsid w:val="00195F48"/>
    <w:rsid w:val="0019651C"/>
    <w:rsid w:val="0019734F"/>
    <w:rsid w:val="00197402"/>
    <w:rsid w:val="00197B59"/>
    <w:rsid w:val="00197C75"/>
    <w:rsid w:val="001A05E4"/>
    <w:rsid w:val="001A0E8C"/>
    <w:rsid w:val="001A0FD3"/>
    <w:rsid w:val="001A14D8"/>
    <w:rsid w:val="001A1CB2"/>
    <w:rsid w:val="001A31C6"/>
    <w:rsid w:val="001A31D7"/>
    <w:rsid w:val="001A41BE"/>
    <w:rsid w:val="001A45BA"/>
    <w:rsid w:val="001A5F14"/>
    <w:rsid w:val="001A6EC5"/>
    <w:rsid w:val="001A6F35"/>
    <w:rsid w:val="001A7FF3"/>
    <w:rsid w:val="001B04CC"/>
    <w:rsid w:val="001B16E4"/>
    <w:rsid w:val="001B584D"/>
    <w:rsid w:val="001B588E"/>
    <w:rsid w:val="001B5C07"/>
    <w:rsid w:val="001B709A"/>
    <w:rsid w:val="001B7109"/>
    <w:rsid w:val="001C0BAE"/>
    <w:rsid w:val="001C2FA4"/>
    <w:rsid w:val="001C356F"/>
    <w:rsid w:val="001C4EA1"/>
    <w:rsid w:val="001C689B"/>
    <w:rsid w:val="001C6DA8"/>
    <w:rsid w:val="001D0C06"/>
    <w:rsid w:val="001D1A0D"/>
    <w:rsid w:val="001D210B"/>
    <w:rsid w:val="001D380F"/>
    <w:rsid w:val="001D40AC"/>
    <w:rsid w:val="001D41F7"/>
    <w:rsid w:val="001D431E"/>
    <w:rsid w:val="001D54DD"/>
    <w:rsid w:val="001D5717"/>
    <w:rsid w:val="001D6B1C"/>
    <w:rsid w:val="001D6CBA"/>
    <w:rsid w:val="001D6FB3"/>
    <w:rsid w:val="001D75DB"/>
    <w:rsid w:val="001D794D"/>
    <w:rsid w:val="001D7EA8"/>
    <w:rsid w:val="001E09A3"/>
    <w:rsid w:val="001E0E9A"/>
    <w:rsid w:val="001E13C7"/>
    <w:rsid w:val="001E2271"/>
    <w:rsid w:val="001E2786"/>
    <w:rsid w:val="001E66C3"/>
    <w:rsid w:val="001E6B61"/>
    <w:rsid w:val="001F1109"/>
    <w:rsid w:val="001F2258"/>
    <w:rsid w:val="001F41D1"/>
    <w:rsid w:val="001F437F"/>
    <w:rsid w:val="001F55C1"/>
    <w:rsid w:val="001F630F"/>
    <w:rsid w:val="001F6967"/>
    <w:rsid w:val="001F6D30"/>
    <w:rsid w:val="00200957"/>
    <w:rsid w:val="00200B4D"/>
    <w:rsid w:val="00200BC5"/>
    <w:rsid w:val="002014AA"/>
    <w:rsid w:val="00205BD5"/>
    <w:rsid w:val="00206497"/>
    <w:rsid w:val="0020666F"/>
    <w:rsid w:val="00206C14"/>
    <w:rsid w:val="0020767E"/>
    <w:rsid w:val="0020793F"/>
    <w:rsid w:val="002107CC"/>
    <w:rsid w:val="00210ADE"/>
    <w:rsid w:val="00210D6E"/>
    <w:rsid w:val="00210F9D"/>
    <w:rsid w:val="00211002"/>
    <w:rsid w:val="00211AB4"/>
    <w:rsid w:val="00211C1F"/>
    <w:rsid w:val="00215A4C"/>
    <w:rsid w:val="00215DEA"/>
    <w:rsid w:val="002161A1"/>
    <w:rsid w:val="00216291"/>
    <w:rsid w:val="00217356"/>
    <w:rsid w:val="002207B5"/>
    <w:rsid w:val="002217A1"/>
    <w:rsid w:val="00222161"/>
    <w:rsid w:val="00222223"/>
    <w:rsid w:val="00222567"/>
    <w:rsid w:val="00222D25"/>
    <w:rsid w:val="0022340E"/>
    <w:rsid w:val="002271DE"/>
    <w:rsid w:val="002279FC"/>
    <w:rsid w:val="00230F41"/>
    <w:rsid w:val="0023203A"/>
    <w:rsid w:val="0023213C"/>
    <w:rsid w:val="002337BF"/>
    <w:rsid w:val="00234950"/>
    <w:rsid w:val="00235186"/>
    <w:rsid w:val="0023566D"/>
    <w:rsid w:val="0023589A"/>
    <w:rsid w:val="00235EB7"/>
    <w:rsid w:val="0023604B"/>
    <w:rsid w:val="00236257"/>
    <w:rsid w:val="002365A5"/>
    <w:rsid w:val="00237042"/>
    <w:rsid w:val="0023727F"/>
    <w:rsid w:val="00237327"/>
    <w:rsid w:val="0023790F"/>
    <w:rsid w:val="0024094A"/>
    <w:rsid w:val="00240A88"/>
    <w:rsid w:val="00240D3E"/>
    <w:rsid w:val="0024493A"/>
    <w:rsid w:val="00244A0D"/>
    <w:rsid w:val="00245292"/>
    <w:rsid w:val="002469B3"/>
    <w:rsid w:val="00246DB4"/>
    <w:rsid w:val="00246DD1"/>
    <w:rsid w:val="002470C4"/>
    <w:rsid w:val="00247A4D"/>
    <w:rsid w:val="00251AB1"/>
    <w:rsid w:val="00251F00"/>
    <w:rsid w:val="00253275"/>
    <w:rsid w:val="00254119"/>
    <w:rsid w:val="0025411F"/>
    <w:rsid w:val="00254A0C"/>
    <w:rsid w:val="00254D7B"/>
    <w:rsid w:val="002560CF"/>
    <w:rsid w:val="00256B94"/>
    <w:rsid w:val="002577D0"/>
    <w:rsid w:val="00257964"/>
    <w:rsid w:val="00260391"/>
    <w:rsid w:val="002603C7"/>
    <w:rsid w:val="0026081F"/>
    <w:rsid w:val="00260CB5"/>
    <w:rsid w:val="00261718"/>
    <w:rsid w:val="00261CFF"/>
    <w:rsid w:val="00262775"/>
    <w:rsid w:val="00263A1A"/>
    <w:rsid w:val="00263A73"/>
    <w:rsid w:val="00264547"/>
    <w:rsid w:val="002651C9"/>
    <w:rsid w:val="00265642"/>
    <w:rsid w:val="00266A42"/>
    <w:rsid w:val="00266A9F"/>
    <w:rsid w:val="002675FE"/>
    <w:rsid w:val="00267600"/>
    <w:rsid w:val="00270D4A"/>
    <w:rsid w:val="00270E21"/>
    <w:rsid w:val="00271489"/>
    <w:rsid w:val="00271528"/>
    <w:rsid w:val="002720C9"/>
    <w:rsid w:val="00272102"/>
    <w:rsid w:val="0027275D"/>
    <w:rsid w:val="002728EA"/>
    <w:rsid w:val="00273107"/>
    <w:rsid w:val="0027378D"/>
    <w:rsid w:val="00273C24"/>
    <w:rsid w:val="002740DF"/>
    <w:rsid w:val="002768F0"/>
    <w:rsid w:val="00276BD0"/>
    <w:rsid w:val="0028045C"/>
    <w:rsid w:val="002806CD"/>
    <w:rsid w:val="00280CAD"/>
    <w:rsid w:val="00281011"/>
    <w:rsid w:val="00281711"/>
    <w:rsid w:val="002838E1"/>
    <w:rsid w:val="00283E25"/>
    <w:rsid w:val="00284B01"/>
    <w:rsid w:val="00286679"/>
    <w:rsid w:val="00290E0B"/>
    <w:rsid w:val="00291057"/>
    <w:rsid w:val="00291305"/>
    <w:rsid w:val="0029301D"/>
    <w:rsid w:val="00294328"/>
    <w:rsid w:val="00294456"/>
    <w:rsid w:val="00294C3C"/>
    <w:rsid w:val="00296202"/>
    <w:rsid w:val="002A032C"/>
    <w:rsid w:val="002A1DC0"/>
    <w:rsid w:val="002A2B43"/>
    <w:rsid w:val="002A2C54"/>
    <w:rsid w:val="002A337B"/>
    <w:rsid w:val="002A358E"/>
    <w:rsid w:val="002A4793"/>
    <w:rsid w:val="002A4805"/>
    <w:rsid w:val="002A52F3"/>
    <w:rsid w:val="002A6384"/>
    <w:rsid w:val="002B0378"/>
    <w:rsid w:val="002B062D"/>
    <w:rsid w:val="002B0E47"/>
    <w:rsid w:val="002B1520"/>
    <w:rsid w:val="002B1822"/>
    <w:rsid w:val="002B185E"/>
    <w:rsid w:val="002B234B"/>
    <w:rsid w:val="002B3665"/>
    <w:rsid w:val="002B40FD"/>
    <w:rsid w:val="002B486C"/>
    <w:rsid w:val="002B4AC1"/>
    <w:rsid w:val="002B4FE3"/>
    <w:rsid w:val="002B51E6"/>
    <w:rsid w:val="002B597C"/>
    <w:rsid w:val="002B6766"/>
    <w:rsid w:val="002B72DC"/>
    <w:rsid w:val="002C05D9"/>
    <w:rsid w:val="002C0BFB"/>
    <w:rsid w:val="002C0DC1"/>
    <w:rsid w:val="002C17F7"/>
    <w:rsid w:val="002C2138"/>
    <w:rsid w:val="002C32B8"/>
    <w:rsid w:val="002C3441"/>
    <w:rsid w:val="002C4427"/>
    <w:rsid w:val="002C4B98"/>
    <w:rsid w:val="002C52DA"/>
    <w:rsid w:val="002C560E"/>
    <w:rsid w:val="002C6748"/>
    <w:rsid w:val="002C6C2D"/>
    <w:rsid w:val="002C7F01"/>
    <w:rsid w:val="002D1011"/>
    <w:rsid w:val="002D304D"/>
    <w:rsid w:val="002D4F97"/>
    <w:rsid w:val="002E04A9"/>
    <w:rsid w:val="002E07BF"/>
    <w:rsid w:val="002E07D1"/>
    <w:rsid w:val="002E0DB0"/>
    <w:rsid w:val="002E1195"/>
    <w:rsid w:val="002E1E92"/>
    <w:rsid w:val="002E235A"/>
    <w:rsid w:val="002E2CB8"/>
    <w:rsid w:val="002E35E7"/>
    <w:rsid w:val="002E37BE"/>
    <w:rsid w:val="002E5ACA"/>
    <w:rsid w:val="002E72B5"/>
    <w:rsid w:val="002F0ABC"/>
    <w:rsid w:val="002F14C3"/>
    <w:rsid w:val="002F196C"/>
    <w:rsid w:val="002F23B2"/>
    <w:rsid w:val="002F3221"/>
    <w:rsid w:val="002F46EF"/>
    <w:rsid w:val="002F4AAB"/>
    <w:rsid w:val="002F4C50"/>
    <w:rsid w:val="002F4D63"/>
    <w:rsid w:val="002F61A9"/>
    <w:rsid w:val="002F627D"/>
    <w:rsid w:val="002F64E3"/>
    <w:rsid w:val="002F685B"/>
    <w:rsid w:val="002F7165"/>
    <w:rsid w:val="00301F27"/>
    <w:rsid w:val="00301F2F"/>
    <w:rsid w:val="00303398"/>
    <w:rsid w:val="00303B81"/>
    <w:rsid w:val="00306EAD"/>
    <w:rsid w:val="00310194"/>
    <w:rsid w:val="0031135D"/>
    <w:rsid w:val="00313094"/>
    <w:rsid w:val="003169BB"/>
    <w:rsid w:val="00316C80"/>
    <w:rsid w:val="003177D0"/>
    <w:rsid w:val="003220D4"/>
    <w:rsid w:val="00322319"/>
    <w:rsid w:val="00322398"/>
    <w:rsid w:val="00323319"/>
    <w:rsid w:val="0032443A"/>
    <w:rsid w:val="00324732"/>
    <w:rsid w:val="0032531B"/>
    <w:rsid w:val="00325576"/>
    <w:rsid w:val="00326A49"/>
    <w:rsid w:val="00326B6B"/>
    <w:rsid w:val="00326E86"/>
    <w:rsid w:val="00327409"/>
    <w:rsid w:val="00327DDB"/>
    <w:rsid w:val="003309BC"/>
    <w:rsid w:val="00331DD9"/>
    <w:rsid w:val="003329B2"/>
    <w:rsid w:val="00333470"/>
    <w:rsid w:val="00333719"/>
    <w:rsid w:val="00333C3A"/>
    <w:rsid w:val="003340F1"/>
    <w:rsid w:val="00334970"/>
    <w:rsid w:val="003349C9"/>
    <w:rsid w:val="00335B2F"/>
    <w:rsid w:val="00336F81"/>
    <w:rsid w:val="00337421"/>
    <w:rsid w:val="00340C84"/>
    <w:rsid w:val="00341496"/>
    <w:rsid w:val="00343422"/>
    <w:rsid w:val="00344E37"/>
    <w:rsid w:val="00346DFD"/>
    <w:rsid w:val="00347299"/>
    <w:rsid w:val="00347618"/>
    <w:rsid w:val="00347AF0"/>
    <w:rsid w:val="00347E0D"/>
    <w:rsid w:val="0035131A"/>
    <w:rsid w:val="003515FA"/>
    <w:rsid w:val="00351B60"/>
    <w:rsid w:val="0035236A"/>
    <w:rsid w:val="00352BE2"/>
    <w:rsid w:val="00354159"/>
    <w:rsid w:val="00354A18"/>
    <w:rsid w:val="003555F5"/>
    <w:rsid w:val="0035740D"/>
    <w:rsid w:val="003579D6"/>
    <w:rsid w:val="0036062F"/>
    <w:rsid w:val="0036287F"/>
    <w:rsid w:val="00362DFA"/>
    <w:rsid w:val="0036374B"/>
    <w:rsid w:val="00364D35"/>
    <w:rsid w:val="00364E66"/>
    <w:rsid w:val="00365C37"/>
    <w:rsid w:val="0036701F"/>
    <w:rsid w:val="003674EE"/>
    <w:rsid w:val="00370209"/>
    <w:rsid w:val="00370E68"/>
    <w:rsid w:val="00373C41"/>
    <w:rsid w:val="00374D3F"/>
    <w:rsid w:val="00374F53"/>
    <w:rsid w:val="00375B67"/>
    <w:rsid w:val="00377261"/>
    <w:rsid w:val="00377955"/>
    <w:rsid w:val="003819F2"/>
    <w:rsid w:val="00382162"/>
    <w:rsid w:val="00382A70"/>
    <w:rsid w:val="00383091"/>
    <w:rsid w:val="00384112"/>
    <w:rsid w:val="00384238"/>
    <w:rsid w:val="0038539D"/>
    <w:rsid w:val="0038597A"/>
    <w:rsid w:val="00386C7A"/>
    <w:rsid w:val="00386CA8"/>
    <w:rsid w:val="00387816"/>
    <w:rsid w:val="00387BAA"/>
    <w:rsid w:val="0039093E"/>
    <w:rsid w:val="00391599"/>
    <w:rsid w:val="003916CF"/>
    <w:rsid w:val="00391F2A"/>
    <w:rsid w:val="00393F29"/>
    <w:rsid w:val="00397A9B"/>
    <w:rsid w:val="00397EB3"/>
    <w:rsid w:val="003A1ABF"/>
    <w:rsid w:val="003A23C9"/>
    <w:rsid w:val="003A3546"/>
    <w:rsid w:val="003A39DF"/>
    <w:rsid w:val="003A4BAC"/>
    <w:rsid w:val="003A5488"/>
    <w:rsid w:val="003A6A0D"/>
    <w:rsid w:val="003A6A53"/>
    <w:rsid w:val="003B01AD"/>
    <w:rsid w:val="003B1AD7"/>
    <w:rsid w:val="003B2074"/>
    <w:rsid w:val="003B2D64"/>
    <w:rsid w:val="003B39E8"/>
    <w:rsid w:val="003B57D8"/>
    <w:rsid w:val="003B5998"/>
    <w:rsid w:val="003B5CFC"/>
    <w:rsid w:val="003B5DBC"/>
    <w:rsid w:val="003B6AF2"/>
    <w:rsid w:val="003B701E"/>
    <w:rsid w:val="003B76A9"/>
    <w:rsid w:val="003B7A52"/>
    <w:rsid w:val="003C05A3"/>
    <w:rsid w:val="003C1591"/>
    <w:rsid w:val="003C1609"/>
    <w:rsid w:val="003C172A"/>
    <w:rsid w:val="003C3716"/>
    <w:rsid w:val="003C3A1F"/>
    <w:rsid w:val="003C3B53"/>
    <w:rsid w:val="003C3C32"/>
    <w:rsid w:val="003C414B"/>
    <w:rsid w:val="003C6816"/>
    <w:rsid w:val="003D0A39"/>
    <w:rsid w:val="003D1463"/>
    <w:rsid w:val="003D5030"/>
    <w:rsid w:val="003D517E"/>
    <w:rsid w:val="003D7134"/>
    <w:rsid w:val="003E0049"/>
    <w:rsid w:val="003E0E0C"/>
    <w:rsid w:val="003E2296"/>
    <w:rsid w:val="003E24DF"/>
    <w:rsid w:val="003E5124"/>
    <w:rsid w:val="003E55DD"/>
    <w:rsid w:val="003E566B"/>
    <w:rsid w:val="003E6491"/>
    <w:rsid w:val="003F0355"/>
    <w:rsid w:val="003F30C2"/>
    <w:rsid w:val="003F34BF"/>
    <w:rsid w:val="003F6006"/>
    <w:rsid w:val="003F65AD"/>
    <w:rsid w:val="00402378"/>
    <w:rsid w:val="0040277A"/>
    <w:rsid w:val="00402D10"/>
    <w:rsid w:val="00402E52"/>
    <w:rsid w:val="00402EF9"/>
    <w:rsid w:val="0040432A"/>
    <w:rsid w:val="0040507C"/>
    <w:rsid w:val="00406BCE"/>
    <w:rsid w:val="0040751E"/>
    <w:rsid w:val="00412161"/>
    <w:rsid w:val="00412519"/>
    <w:rsid w:val="00412FE5"/>
    <w:rsid w:val="00413E6E"/>
    <w:rsid w:val="00413F40"/>
    <w:rsid w:val="0041467F"/>
    <w:rsid w:val="004146CE"/>
    <w:rsid w:val="00415279"/>
    <w:rsid w:val="00415A29"/>
    <w:rsid w:val="004160A7"/>
    <w:rsid w:val="004172BD"/>
    <w:rsid w:val="00417447"/>
    <w:rsid w:val="0041770C"/>
    <w:rsid w:val="0041795B"/>
    <w:rsid w:val="00420618"/>
    <w:rsid w:val="00420958"/>
    <w:rsid w:val="00420976"/>
    <w:rsid w:val="00422888"/>
    <w:rsid w:val="00422AA5"/>
    <w:rsid w:val="00422F5F"/>
    <w:rsid w:val="00423BF1"/>
    <w:rsid w:val="00424055"/>
    <w:rsid w:val="004264F9"/>
    <w:rsid w:val="00431046"/>
    <w:rsid w:val="00432F06"/>
    <w:rsid w:val="00434563"/>
    <w:rsid w:val="004428C3"/>
    <w:rsid w:val="00443968"/>
    <w:rsid w:val="00443CBC"/>
    <w:rsid w:val="00443FA0"/>
    <w:rsid w:val="00444241"/>
    <w:rsid w:val="00445566"/>
    <w:rsid w:val="00446691"/>
    <w:rsid w:val="00447DF3"/>
    <w:rsid w:val="0045140D"/>
    <w:rsid w:val="0045248A"/>
    <w:rsid w:val="00453009"/>
    <w:rsid w:val="004535AF"/>
    <w:rsid w:val="00453F23"/>
    <w:rsid w:val="00454F88"/>
    <w:rsid w:val="004552DF"/>
    <w:rsid w:val="00455A04"/>
    <w:rsid w:val="00456167"/>
    <w:rsid w:val="0045630B"/>
    <w:rsid w:val="00456373"/>
    <w:rsid w:val="00457276"/>
    <w:rsid w:val="0045762C"/>
    <w:rsid w:val="00457CF3"/>
    <w:rsid w:val="00460703"/>
    <w:rsid w:val="00460DDC"/>
    <w:rsid w:val="00461CA4"/>
    <w:rsid w:val="00462F89"/>
    <w:rsid w:val="00463B7C"/>
    <w:rsid w:val="00463CBB"/>
    <w:rsid w:val="0046599F"/>
    <w:rsid w:val="00466A42"/>
    <w:rsid w:val="00467FC7"/>
    <w:rsid w:val="0047017A"/>
    <w:rsid w:val="004747C3"/>
    <w:rsid w:val="0047484E"/>
    <w:rsid w:val="00475610"/>
    <w:rsid w:val="004759D2"/>
    <w:rsid w:val="00475DA6"/>
    <w:rsid w:val="004767AD"/>
    <w:rsid w:val="0047694D"/>
    <w:rsid w:val="00482535"/>
    <w:rsid w:val="00483829"/>
    <w:rsid w:val="00483A31"/>
    <w:rsid w:val="004845C6"/>
    <w:rsid w:val="00484A2D"/>
    <w:rsid w:val="004875CC"/>
    <w:rsid w:val="00490429"/>
    <w:rsid w:val="004904F2"/>
    <w:rsid w:val="00491036"/>
    <w:rsid w:val="0049192C"/>
    <w:rsid w:val="004922C7"/>
    <w:rsid w:val="00492B6D"/>
    <w:rsid w:val="0049308F"/>
    <w:rsid w:val="00493100"/>
    <w:rsid w:val="0049585A"/>
    <w:rsid w:val="00496080"/>
    <w:rsid w:val="00496929"/>
    <w:rsid w:val="004A03EA"/>
    <w:rsid w:val="004A05C7"/>
    <w:rsid w:val="004A0F9B"/>
    <w:rsid w:val="004A2B8E"/>
    <w:rsid w:val="004A3195"/>
    <w:rsid w:val="004A33E8"/>
    <w:rsid w:val="004A3651"/>
    <w:rsid w:val="004A4EDF"/>
    <w:rsid w:val="004A56E2"/>
    <w:rsid w:val="004A6E61"/>
    <w:rsid w:val="004A7289"/>
    <w:rsid w:val="004A7F9E"/>
    <w:rsid w:val="004B1893"/>
    <w:rsid w:val="004B1EAF"/>
    <w:rsid w:val="004B250E"/>
    <w:rsid w:val="004B4004"/>
    <w:rsid w:val="004B7845"/>
    <w:rsid w:val="004B7F70"/>
    <w:rsid w:val="004C0883"/>
    <w:rsid w:val="004C1F5C"/>
    <w:rsid w:val="004C4B24"/>
    <w:rsid w:val="004C5DCB"/>
    <w:rsid w:val="004D02C1"/>
    <w:rsid w:val="004D1673"/>
    <w:rsid w:val="004D17B5"/>
    <w:rsid w:val="004D17D5"/>
    <w:rsid w:val="004D18AA"/>
    <w:rsid w:val="004D21A5"/>
    <w:rsid w:val="004D242D"/>
    <w:rsid w:val="004D2C43"/>
    <w:rsid w:val="004D3530"/>
    <w:rsid w:val="004D3C5B"/>
    <w:rsid w:val="004D4C18"/>
    <w:rsid w:val="004D5318"/>
    <w:rsid w:val="004D55F1"/>
    <w:rsid w:val="004D606D"/>
    <w:rsid w:val="004D7F90"/>
    <w:rsid w:val="004E0936"/>
    <w:rsid w:val="004E0D79"/>
    <w:rsid w:val="004E3508"/>
    <w:rsid w:val="004E5362"/>
    <w:rsid w:val="004E59DC"/>
    <w:rsid w:val="004E6126"/>
    <w:rsid w:val="004E6F71"/>
    <w:rsid w:val="004E6FDD"/>
    <w:rsid w:val="004E71E5"/>
    <w:rsid w:val="004E77E0"/>
    <w:rsid w:val="004E77ED"/>
    <w:rsid w:val="004E79FB"/>
    <w:rsid w:val="004F02B1"/>
    <w:rsid w:val="004F0869"/>
    <w:rsid w:val="004F0A8B"/>
    <w:rsid w:val="004F0E21"/>
    <w:rsid w:val="004F3BA7"/>
    <w:rsid w:val="004F46C9"/>
    <w:rsid w:val="004F491E"/>
    <w:rsid w:val="004F6E42"/>
    <w:rsid w:val="004F7121"/>
    <w:rsid w:val="004F7151"/>
    <w:rsid w:val="005027D0"/>
    <w:rsid w:val="00506D6D"/>
    <w:rsid w:val="00510B81"/>
    <w:rsid w:val="00511A13"/>
    <w:rsid w:val="00511F60"/>
    <w:rsid w:val="005129E1"/>
    <w:rsid w:val="00512C89"/>
    <w:rsid w:val="005130FF"/>
    <w:rsid w:val="0051365B"/>
    <w:rsid w:val="005138E6"/>
    <w:rsid w:val="00513E0C"/>
    <w:rsid w:val="00513F4D"/>
    <w:rsid w:val="00514752"/>
    <w:rsid w:val="005153D9"/>
    <w:rsid w:val="005154CF"/>
    <w:rsid w:val="00515B20"/>
    <w:rsid w:val="00516040"/>
    <w:rsid w:val="0052024B"/>
    <w:rsid w:val="005205B2"/>
    <w:rsid w:val="0052061D"/>
    <w:rsid w:val="00521024"/>
    <w:rsid w:val="0052212E"/>
    <w:rsid w:val="0052332F"/>
    <w:rsid w:val="005249D4"/>
    <w:rsid w:val="00525D96"/>
    <w:rsid w:val="00525D9B"/>
    <w:rsid w:val="005264D7"/>
    <w:rsid w:val="00527394"/>
    <w:rsid w:val="00530DFA"/>
    <w:rsid w:val="00530E90"/>
    <w:rsid w:val="005335CE"/>
    <w:rsid w:val="00534C88"/>
    <w:rsid w:val="00534DA2"/>
    <w:rsid w:val="005356C2"/>
    <w:rsid w:val="00535A0B"/>
    <w:rsid w:val="00536859"/>
    <w:rsid w:val="00536A0F"/>
    <w:rsid w:val="00536DA6"/>
    <w:rsid w:val="00540FAC"/>
    <w:rsid w:val="005410B3"/>
    <w:rsid w:val="00542C39"/>
    <w:rsid w:val="00543380"/>
    <w:rsid w:val="00543D55"/>
    <w:rsid w:val="005466C7"/>
    <w:rsid w:val="00546DC2"/>
    <w:rsid w:val="00547906"/>
    <w:rsid w:val="00547D38"/>
    <w:rsid w:val="00550C6A"/>
    <w:rsid w:val="0055294C"/>
    <w:rsid w:val="005535DD"/>
    <w:rsid w:val="00553A1D"/>
    <w:rsid w:val="0055442A"/>
    <w:rsid w:val="005545E5"/>
    <w:rsid w:val="005547F0"/>
    <w:rsid w:val="005561BD"/>
    <w:rsid w:val="00556271"/>
    <w:rsid w:val="00556DDD"/>
    <w:rsid w:val="00560F45"/>
    <w:rsid w:val="00561897"/>
    <w:rsid w:val="00561EA0"/>
    <w:rsid w:val="00562112"/>
    <w:rsid w:val="00565A55"/>
    <w:rsid w:val="00566845"/>
    <w:rsid w:val="00566EE2"/>
    <w:rsid w:val="00567790"/>
    <w:rsid w:val="00570A36"/>
    <w:rsid w:val="00570DB7"/>
    <w:rsid w:val="00571518"/>
    <w:rsid w:val="00571C3E"/>
    <w:rsid w:val="0057260D"/>
    <w:rsid w:val="00574280"/>
    <w:rsid w:val="005759CB"/>
    <w:rsid w:val="00576931"/>
    <w:rsid w:val="005809C0"/>
    <w:rsid w:val="005815CD"/>
    <w:rsid w:val="00581A3C"/>
    <w:rsid w:val="00581F7D"/>
    <w:rsid w:val="0058240D"/>
    <w:rsid w:val="005879B5"/>
    <w:rsid w:val="00587BAF"/>
    <w:rsid w:val="0059024F"/>
    <w:rsid w:val="0059117B"/>
    <w:rsid w:val="00592A3F"/>
    <w:rsid w:val="00593F03"/>
    <w:rsid w:val="00597120"/>
    <w:rsid w:val="005A03AF"/>
    <w:rsid w:val="005A0ABD"/>
    <w:rsid w:val="005A1E23"/>
    <w:rsid w:val="005A2620"/>
    <w:rsid w:val="005A2781"/>
    <w:rsid w:val="005A2FB3"/>
    <w:rsid w:val="005A48DA"/>
    <w:rsid w:val="005A5310"/>
    <w:rsid w:val="005A654C"/>
    <w:rsid w:val="005A6BED"/>
    <w:rsid w:val="005B09FE"/>
    <w:rsid w:val="005B1002"/>
    <w:rsid w:val="005B2181"/>
    <w:rsid w:val="005B2AA2"/>
    <w:rsid w:val="005B2ACE"/>
    <w:rsid w:val="005B31D3"/>
    <w:rsid w:val="005B4978"/>
    <w:rsid w:val="005B4D75"/>
    <w:rsid w:val="005B5401"/>
    <w:rsid w:val="005B6AB2"/>
    <w:rsid w:val="005C11EF"/>
    <w:rsid w:val="005C1238"/>
    <w:rsid w:val="005C1B48"/>
    <w:rsid w:val="005C2FC2"/>
    <w:rsid w:val="005C3635"/>
    <w:rsid w:val="005C387B"/>
    <w:rsid w:val="005C45E6"/>
    <w:rsid w:val="005C45F5"/>
    <w:rsid w:val="005C5AF4"/>
    <w:rsid w:val="005C5CB9"/>
    <w:rsid w:val="005C5CFE"/>
    <w:rsid w:val="005C6038"/>
    <w:rsid w:val="005D07E6"/>
    <w:rsid w:val="005D098E"/>
    <w:rsid w:val="005D0AD1"/>
    <w:rsid w:val="005D0EA3"/>
    <w:rsid w:val="005D3FD9"/>
    <w:rsid w:val="005D45B2"/>
    <w:rsid w:val="005D486F"/>
    <w:rsid w:val="005D50AA"/>
    <w:rsid w:val="005D5A4E"/>
    <w:rsid w:val="005D6106"/>
    <w:rsid w:val="005D663E"/>
    <w:rsid w:val="005D6F0E"/>
    <w:rsid w:val="005D7879"/>
    <w:rsid w:val="005E08D8"/>
    <w:rsid w:val="005E1BFD"/>
    <w:rsid w:val="005E252D"/>
    <w:rsid w:val="005E2D3A"/>
    <w:rsid w:val="005E4B4E"/>
    <w:rsid w:val="005E5200"/>
    <w:rsid w:val="005E6968"/>
    <w:rsid w:val="005E6B9F"/>
    <w:rsid w:val="005E72AA"/>
    <w:rsid w:val="005F071E"/>
    <w:rsid w:val="005F20F0"/>
    <w:rsid w:val="005F237E"/>
    <w:rsid w:val="005F257C"/>
    <w:rsid w:val="005F2789"/>
    <w:rsid w:val="005F2C08"/>
    <w:rsid w:val="005F2C40"/>
    <w:rsid w:val="005F2FFB"/>
    <w:rsid w:val="005F4D75"/>
    <w:rsid w:val="005F513F"/>
    <w:rsid w:val="005F595C"/>
    <w:rsid w:val="005F6C41"/>
    <w:rsid w:val="005F734A"/>
    <w:rsid w:val="00600EB9"/>
    <w:rsid w:val="00601B46"/>
    <w:rsid w:val="006028EF"/>
    <w:rsid w:val="006068C3"/>
    <w:rsid w:val="006105C0"/>
    <w:rsid w:val="00610C59"/>
    <w:rsid w:val="00610C79"/>
    <w:rsid w:val="00610F9A"/>
    <w:rsid w:val="006117EE"/>
    <w:rsid w:val="00612C74"/>
    <w:rsid w:val="00616DCA"/>
    <w:rsid w:val="00616F6F"/>
    <w:rsid w:val="00623B7C"/>
    <w:rsid w:val="00624429"/>
    <w:rsid w:val="006244CF"/>
    <w:rsid w:val="00624736"/>
    <w:rsid w:val="00625EE9"/>
    <w:rsid w:val="00626F64"/>
    <w:rsid w:val="0063056F"/>
    <w:rsid w:val="00631F07"/>
    <w:rsid w:val="00635150"/>
    <w:rsid w:val="00635F87"/>
    <w:rsid w:val="006363BD"/>
    <w:rsid w:val="006376E4"/>
    <w:rsid w:val="00637FD7"/>
    <w:rsid w:val="00640801"/>
    <w:rsid w:val="006419DA"/>
    <w:rsid w:val="0064205F"/>
    <w:rsid w:val="00642BF6"/>
    <w:rsid w:val="00642CA4"/>
    <w:rsid w:val="00643372"/>
    <w:rsid w:val="006459A0"/>
    <w:rsid w:val="00645F20"/>
    <w:rsid w:val="00647F36"/>
    <w:rsid w:val="00650812"/>
    <w:rsid w:val="00652867"/>
    <w:rsid w:val="00652DB4"/>
    <w:rsid w:val="0065361E"/>
    <w:rsid w:val="00655AFD"/>
    <w:rsid w:val="00656A59"/>
    <w:rsid w:val="006626B9"/>
    <w:rsid w:val="00663A68"/>
    <w:rsid w:val="00664CE1"/>
    <w:rsid w:val="00664D58"/>
    <w:rsid w:val="00664E49"/>
    <w:rsid w:val="00666956"/>
    <w:rsid w:val="00666996"/>
    <w:rsid w:val="00667969"/>
    <w:rsid w:val="00670228"/>
    <w:rsid w:val="006710E6"/>
    <w:rsid w:val="00672644"/>
    <w:rsid w:val="0067516B"/>
    <w:rsid w:val="00676304"/>
    <w:rsid w:val="00677C17"/>
    <w:rsid w:val="00680395"/>
    <w:rsid w:val="006803F0"/>
    <w:rsid w:val="00680B51"/>
    <w:rsid w:val="00681220"/>
    <w:rsid w:val="00681F5E"/>
    <w:rsid w:val="00683F2C"/>
    <w:rsid w:val="0068564A"/>
    <w:rsid w:val="00685EEC"/>
    <w:rsid w:val="00686514"/>
    <w:rsid w:val="0068679A"/>
    <w:rsid w:val="00686F26"/>
    <w:rsid w:val="0069038B"/>
    <w:rsid w:val="00690716"/>
    <w:rsid w:val="00692DE7"/>
    <w:rsid w:val="00694723"/>
    <w:rsid w:val="00696EF2"/>
    <w:rsid w:val="006973C5"/>
    <w:rsid w:val="00697E24"/>
    <w:rsid w:val="006A0BC9"/>
    <w:rsid w:val="006A1BC6"/>
    <w:rsid w:val="006A3F8F"/>
    <w:rsid w:val="006A4559"/>
    <w:rsid w:val="006A4E2B"/>
    <w:rsid w:val="006A570C"/>
    <w:rsid w:val="006A5A83"/>
    <w:rsid w:val="006A6C61"/>
    <w:rsid w:val="006A78E3"/>
    <w:rsid w:val="006B09EC"/>
    <w:rsid w:val="006B112C"/>
    <w:rsid w:val="006B13E8"/>
    <w:rsid w:val="006B22D5"/>
    <w:rsid w:val="006B3522"/>
    <w:rsid w:val="006B35CB"/>
    <w:rsid w:val="006B3606"/>
    <w:rsid w:val="006B37D4"/>
    <w:rsid w:val="006B7624"/>
    <w:rsid w:val="006B7F18"/>
    <w:rsid w:val="006C052F"/>
    <w:rsid w:val="006C0999"/>
    <w:rsid w:val="006C37C6"/>
    <w:rsid w:val="006C4801"/>
    <w:rsid w:val="006C5C47"/>
    <w:rsid w:val="006C6D63"/>
    <w:rsid w:val="006C7243"/>
    <w:rsid w:val="006C74DD"/>
    <w:rsid w:val="006D1247"/>
    <w:rsid w:val="006D168A"/>
    <w:rsid w:val="006D23BB"/>
    <w:rsid w:val="006D5B79"/>
    <w:rsid w:val="006D6322"/>
    <w:rsid w:val="006D71E3"/>
    <w:rsid w:val="006D7843"/>
    <w:rsid w:val="006E0125"/>
    <w:rsid w:val="006E145E"/>
    <w:rsid w:val="006E28B4"/>
    <w:rsid w:val="006E3D4D"/>
    <w:rsid w:val="006F0281"/>
    <w:rsid w:val="006F20B2"/>
    <w:rsid w:val="006F493A"/>
    <w:rsid w:val="006F53DC"/>
    <w:rsid w:val="006F5A94"/>
    <w:rsid w:val="006F5B94"/>
    <w:rsid w:val="006F693F"/>
    <w:rsid w:val="006F6D92"/>
    <w:rsid w:val="006F7537"/>
    <w:rsid w:val="0070277F"/>
    <w:rsid w:val="00702835"/>
    <w:rsid w:val="00702D17"/>
    <w:rsid w:val="00704CCF"/>
    <w:rsid w:val="00705766"/>
    <w:rsid w:val="007059FE"/>
    <w:rsid w:val="007070EA"/>
    <w:rsid w:val="00711667"/>
    <w:rsid w:val="00711D86"/>
    <w:rsid w:val="00711F37"/>
    <w:rsid w:val="00712A92"/>
    <w:rsid w:val="007139FB"/>
    <w:rsid w:val="007142F5"/>
    <w:rsid w:val="00715988"/>
    <w:rsid w:val="00716A8D"/>
    <w:rsid w:val="00716F0F"/>
    <w:rsid w:val="00720539"/>
    <w:rsid w:val="007208D1"/>
    <w:rsid w:val="007212A2"/>
    <w:rsid w:val="00721617"/>
    <w:rsid w:val="00721684"/>
    <w:rsid w:val="00721DD4"/>
    <w:rsid w:val="00721E47"/>
    <w:rsid w:val="00721E78"/>
    <w:rsid w:val="00722BB7"/>
    <w:rsid w:val="00724A53"/>
    <w:rsid w:val="00727A70"/>
    <w:rsid w:val="00730CEB"/>
    <w:rsid w:val="00730E83"/>
    <w:rsid w:val="00731157"/>
    <w:rsid w:val="00733BBB"/>
    <w:rsid w:val="00734DD6"/>
    <w:rsid w:val="00736719"/>
    <w:rsid w:val="00737161"/>
    <w:rsid w:val="0073781D"/>
    <w:rsid w:val="007403A4"/>
    <w:rsid w:val="00740469"/>
    <w:rsid w:val="00741641"/>
    <w:rsid w:val="00741AF0"/>
    <w:rsid w:val="0074302B"/>
    <w:rsid w:val="00743850"/>
    <w:rsid w:val="00744041"/>
    <w:rsid w:val="0074502D"/>
    <w:rsid w:val="0074517F"/>
    <w:rsid w:val="00745B6E"/>
    <w:rsid w:val="00745C3F"/>
    <w:rsid w:val="00745D21"/>
    <w:rsid w:val="00746272"/>
    <w:rsid w:val="00746FE4"/>
    <w:rsid w:val="00747387"/>
    <w:rsid w:val="00747ED7"/>
    <w:rsid w:val="00747EFA"/>
    <w:rsid w:val="00747F7B"/>
    <w:rsid w:val="0075103E"/>
    <w:rsid w:val="007514B4"/>
    <w:rsid w:val="00751C60"/>
    <w:rsid w:val="00753198"/>
    <w:rsid w:val="00754220"/>
    <w:rsid w:val="0075431C"/>
    <w:rsid w:val="00754A87"/>
    <w:rsid w:val="00755C11"/>
    <w:rsid w:val="00755C8D"/>
    <w:rsid w:val="007561A2"/>
    <w:rsid w:val="007562B3"/>
    <w:rsid w:val="0076028A"/>
    <w:rsid w:val="00761208"/>
    <w:rsid w:val="00761372"/>
    <w:rsid w:val="00761598"/>
    <w:rsid w:val="00762F5A"/>
    <w:rsid w:val="00763FAA"/>
    <w:rsid w:val="0076527B"/>
    <w:rsid w:val="00765284"/>
    <w:rsid w:val="0076545C"/>
    <w:rsid w:val="00766221"/>
    <w:rsid w:val="00766D66"/>
    <w:rsid w:val="0076777C"/>
    <w:rsid w:val="0077000E"/>
    <w:rsid w:val="0077012E"/>
    <w:rsid w:val="007714A5"/>
    <w:rsid w:val="0077166B"/>
    <w:rsid w:val="00773FA6"/>
    <w:rsid w:val="00777DB3"/>
    <w:rsid w:val="0078092E"/>
    <w:rsid w:val="007812EC"/>
    <w:rsid w:val="00782199"/>
    <w:rsid w:val="00782FA4"/>
    <w:rsid w:val="00783E33"/>
    <w:rsid w:val="00785482"/>
    <w:rsid w:val="00787195"/>
    <w:rsid w:val="007872A3"/>
    <w:rsid w:val="007912CF"/>
    <w:rsid w:val="007916EC"/>
    <w:rsid w:val="00791A3F"/>
    <w:rsid w:val="00792D2A"/>
    <w:rsid w:val="0079329F"/>
    <w:rsid w:val="0079452F"/>
    <w:rsid w:val="00795780"/>
    <w:rsid w:val="00796469"/>
    <w:rsid w:val="00796E3D"/>
    <w:rsid w:val="00797347"/>
    <w:rsid w:val="007974B1"/>
    <w:rsid w:val="007A014E"/>
    <w:rsid w:val="007A144E"/>
    <w:rsid w:val="007A190C"/>
    <w:rsid w:val="007A22B4"/>
    <w:rsid w:val="007A274B"/>
    <w:rsid w:val="007A557F"/>
    <w:rsid w:val="007A5665"/>
    <w:rsid w:val="007A6604"/>
    <w:rsid w:val="007A681A"/>
    <w:rsid w:val="007B0753"/>
    <w:rsid w:val="007B0F30"/>
    <w:rsid w:val="007B1141"/>
    <w:rsid w:val="007B1623"/>
    <w:rsid w:val="007B6018"/>
    <w:rsid w:val="007B679F"/>
    <w:rsid w:val="007B6CD2"/>
    <w:rsid w:val="007B7724"/>
    <w:rsid w:val="007B7F63"/>
    <w:rsid w:val="007C0F3B"/>
    <w:rsid w:val="007C0FE4"/>
    <w:rsid w:val="007C1242"/>
    <w:rsid w:val="007C131A"/>
    <w:rsid w:val="007C3C64"/>
    <w:rsid w:val="007C4842"/>
    <w:rsid w:val="007C6749"/>
    <w:rsid w:val="007C691F"/>
    <w:rsid w:val="007C6E23"/>
    <w:rsid w:val="007C7652"/>
    <w:rsid w:val="007C7F6C"/>
    <w:rsid w:val="007D0119"/>
    <w:rsid w:val="007D1382"/>
    <w:rsid w:val="007D1468"/>
    <w:rsid w:val="007D2CB0"/>
    <w:rsid w:val="007D455F"/>
    <w:rsid w:val="007D4F79"/>
    <w:rsid w:val="007D523F"/>
    <w:rsid w:val="007D557E"/>
    <w:rsid w:val="007D57DE"/>
    <w:rsid w:val="007D659D"/>
    <w:rsid w:val="007D6EA1"/>
    <w:rsid w:val="007D7000"/>
    <w:rsid w:val="007D7C1E"/>
    <w:rsid w:val="007E08A2"/>
    <w:rsid w:val="007E1681"/>
    <w:rsid w:val="007E20B8"/>
    <w:rsid w:val="007E3500"/>
    <w:rsid w:val="007E3B65"/>
    <w:rsid w:val="007E3C9A"/>
    <w:rsid w:val="007E620B"/>
    <w:rsid w:val="007E6381"/>
    <w:rsid w:val="007E6D11"/>
    <w:rsid w:val="007E7411"/>
    <w:rsid w:val="007E74B2"/>
    <w:rsid w:val="007F0673"/>
    <w:rsid w:val="007F0C48"/>
    <w:rsid w:val="007F0C76"/>
    <w:rsid w:val="007F1515"/>
    <w:rsid w:val="007F2503"/>
    <w:rsid w:val="007F2789"/>
    <w:rsid w:val="007F33F8"/>
    <w:rsid w:val="007F3A3E"/>
    <w:rsid w:val="007F4A36"/>
    <w:rsid w:val="007F4A6B"/>
    <w:rsid w:val="007F5483"/>
    <w:rsid w:val="007F57BB"/>
    <w:rsid w:val="007F58C6"/>
    <w:rsid w:val="007F6946"/>
    <w:rsid w:val="007F70F3"/>
    <w:rsid w:val="008002A1"/>
    <w:rsid w:val="008003E2"/>
    <w:rsid w:val="008031DF"/>
    <w:rsid w:val="0080371C"/>
    <w:rsid w:val="0080710F"/>
    <w:rsid w:val="00807C2C"/>
    <w:rsid w:val="00810C28"/>
    <w:rsid w:val="00811EDA"/>
    <w:rsid w:val="008141FC"/>
    <w:rsid w:val="008146D7"/>
    <w:rsid w:val="008150C0"/>
    <w:rsid w:val="0081682B"/>
    <w:rsid w:val="00817473"/>
    <w:rsid w:val="0082062B"/>
    <w:rsid w:val="008217DB"/>
    <w:rsid w:val="008228BE"/>
    <w:rsid w:val="008229C0"/>
    <w:rsid w:val="00823123"/>
    <w:rsid w:val="008270FC"/>
    <w:rsid w:val="008275A0"/>
    <w:rsid w:val="0083030E"/>
    <w:rsid w:val="00830628"/>
    <w:rsid w:val="00830937"/>
    <w:rsid w:val="00830D1A"/>
    <w:rsid w:val="00831FA1"/>
    <w:rsid w:val="00833981"/>
    <w:rsid w:val="00833A7E"/>
    <w:rsid w:val="00837042"/>
    <w:rsid w:val="00840EEB"/>
    <w:rsid w:val="00843A31"/>
    <w:rsid w:val="00845A25"/>
    <w:rsid w:val="00845B40"/>
    <w:rsid w:val="00845DCD"/>
    <w:rsid w:val="0084653E"/>
    <w:rsid w:val="008467C7"/>
    <w:rsid w:val="008476D7"/>
    <w:rsid w:val="00850017"/>
    <w:rsid w:val="00851CDB"/>
    <w:rsid w:val="00852718"/>
    <w:rsid w:val="00852A4A"/>
    <w:rsid w:val="00853082"/>
    <w:rsid w:val="008533C2"/>
    <w:rsid w:val="0085675F"/>
    <w:rsid w:val="00860A1B"/>
    <w:rsid w:val="008648E7"/>
    <w:rsid w:val="008650DD"/>
    <w:rsid w:val="008663FD"/>
    <w:rsid w:val="00867781"/>
    <w:rsid w:val="00870645"/>
    <w:rsid w:val="00871076"/>
    <w:rsid w:val="008713D8"/>
    <w:rsid w:val="00871A19"/>
    <w:rsid w:val="00872880"/>
    <w:rsid w:val="00874247"/>
    <w:rsid w:val="0087637D"/>
    <w:rsid w:val="00876596"/>
    <w:rsid w:val="00876C1E"/>
    <w:rsid w:val="00877137"/>
    <w:rsid w:val="008772D2"/>
    <w:rsid w:val="00877B52"/>
    <w:rsid w:val="0088138A"/>
    <w:rsid w:val="008819AC"/>
    <w:rsid w:val="008838F7"/>
    <w:rsid w:val="0088504B"/>
    <w:rsid w:val="00885700"/>
    <w:rsid w:val="008865E8"/>
    <w:rsid w:val="00886AF9"/>
    <w:rsid w:val="00887EB1"/>
    <w:rsid w:val="00891834"/>
    <w:rsid w:val="008923AC"/>
    <w:rsid w:val="00893DCA"/>
    <w:rsid w:val="008944F5"/>
    <w:rsid w:val="00894D6E"/>
    <w:rsid w:val="008954D7"/>
    <w:rsid w:val="0089557E"/>
    <w:rsid w:val="00895B7A"/>
    <w:rsid w:val="0089647A"/>
    <w:rsid w:val="00897385"/>
    <w:rsid w:val="008979A9"/>
    <w:rsid w:val="008A008B"/>
    <w:rsid w:val="008A12FB"/>
    <w:rsid w:val="008A21ED"/>
    <w:rsid w:val="008A2E66"/>
    <w:rsid w:val="008A32E2"/>
    <w:rsid w:val="008A355A"/>
    <w:rsid w:val="008A37E6"/>
    <w:rsid w:val="008A65FC"/>
    <w:rsid w:val="008A6FA2"/>
    <w:rsid w:val="008A77C5"/>
    <w:rsid w:val="008B0316"/>
    <w:rsid w:val="008B436D"/>
    <w:rsid w:val="008B4ED6"/>
    <w:rsid w:val="008B6E5C"/>
    <w:rsid w:val="008B754C"/>
    <w:rsid w:val="008B79B8"/>
    <w:rsid w:val="008C24EA"/>
    <w:rsid w:val="008C2687"/>
    <w:rsid w:val="008C2ABC"/>
    <w:rsid w:val="008C2B9E"/>
    <w:rsid w:val="008C30F4"/>
    <w:rsid w:val="008C39FA"/>
    <w:rsid w:val="008C4792"/>
    <w:rsid w:val="008C487C"/>
    <w:rsid w:val="008C49A6"/>
    <w:rsid w:val="008C5479"/>
    <w:rsid w:val="008C6E87"/>
    <w:rsid w:val="008C72CD"/>
    <w:rsid w:val="008C7C7E"/>
    <w:rsid w:val="008C7F77"/>
    <w:rsid w:val="008D12E3"/>
    <w:rsid w:val="008D1750"/>
    <w:rsid w:val="008D242F"/>
    <w:rsid w:val="008D25AA"/>
    <w:rsid w:val="008D2649"/>
    <w:rsid w:val="008D26E6"/>
    <w:rsid w:val="008D3907"/>
    <w:rsid w:val="008D593F"/>
    <w:rsid w:val="008D59C2"/>
    <w:rsid w:val="008D6616"/>
    <w:rsid w:val="008D74CF"/>
    <w:rsid w:val="008E0634"/>
    <w:rsid w:val="008E1324"/>
    <w:rsid w:val="008E2A0B"/>
    <w:rsid w:val="008E35CA"/>
    <w:rsid w:val="008E35FE"/>
    <w:rsid w:val="008E39FB"/>
    <w:rsid w:val="008E5128"/>
    <w:rsid w:val="008E5DB4"/>
    <w:rsid w:val="008E68FA"/>
    <w:rsid w:val="008E699F"/>
    <w:rsid w:val="008E6E01"/>
    <w:rsid w:val="008E75C4"/>
    <w:rsid w:val="008E7E70"/>
    <w:rsid w:val="008F0B04"/>
    <w:rsid w:val="008F0E86"/>
    <w:rsid w:val="008F1C51"/>
    <w:rsid w:val="008F1E2E"/>
    <w:rsid w:val="008F21EA"/>
    <w:rsid w:val="008F3057"/>
    <w:rsid w:val="0090062F"/>
    <w:rsid w:val="00900A31"/>
    <w:rsid w:val="00901883"/>
    <w:rsid w:val="00902241"/>
    <w:rsid w:val="00902546"/>
    <w:rsid w:val="00903E76"/>
    <w:rsid w:val="00905766"/>
    <w:rsid w:val="009062DC"/>
    <w:rsid w:val="00907537"/>
    <w:rsid w:val="00907917"/>
    <w:rsid w:val="009112E3"/>
    <w:rsid w:val="00912625"/>
    <w:rsid w:val="00914A2A"/>
    <w:rsid w:val="00914AFD"/>
    <w:rsid w:val="00914F6D"/>
    <w:rsid w:val="00915B96"/>
    <w:rsid w:val="00917F7C"/>
    <w:rsid w:val="0092066B"/>
    <w:rsid w:val="0092141F"/>
    <w:rsid w:val="009244CF"/>
    <w:rsid w:val="009248FD"/>
    <w:rsid w:val="0092584A"/>
    <w:rsid w:val="009269F1"/>
    <w:rsid w:val="00927075"/>
    <w:rsid w:val="00927E61"/>
    <w:rsid w:val="00931290"/>
    <w:rsid w:val="0093156E"/>
    <w:rsid w:val="009315F1"/>
    <w:rsid w:val="0093199E"/>
    <w:rsid w:val="00931BA4"/>
    <w:rsid w:val="00933EB1"/>
    <w:rsid w:val="00934729"/>
    <w:rsid w:val="00934CD4"/>
    <w:rsid w:val="00934EFD"/>
    <w:rsid w:val="00935058"/>
    <w:rsid w:val="00935389"/>
    <w:rsid w:val="00935FFD"/>
    <w:rsid w:val="0093688D"/>
    <w:rsid w:val="00937FB1"/>
    <w:rsid w:val="0094159C"/>
    <w:rsid w:val="009416D2"/>
    <w:rsid w:val="00941718"/>
    <w:rsid w:val="0094254F"/>
    <w:rsid w:val="009434D2"/>
    <w:rsid w:val="00944C7E"/>
    <w:rsid w:val="00946590"/>
    <w:rsid w:val="00950078"/>
    <w:rsid w:val="00951654"/>
    <w:rsid w:val="00953620"/>
    <w:rsid w:val="009544E1"/>
    <w:rsid w:val="009563D4"/>
    <w:rsid w:val="009569E7"/>
    <w:rsid w:val="009576EA"/>
    <w:rsid w:val="009603AF"/>
    <w:rsid w:val="00961885"/>
    <w:rsid w:val="009627F9"/>
    <w:rsid w:val="00962C7B"/>
    <w:rsid w:val="0096318F"/>
    <w:rsid w:val="00963237"/>
    <w:rsid w:val="009639A8"/>
    <w:rsid w:val="009665BA"/>
    <w:rsid w:val="00966A3D"/>
    <w:rsid w:val="00966B96"/>
    <w:rsid w:val="009676A2"/>
    <w:rsid w:val="00967CD6"/>
    <w:rsid w:val="009700B1"/>
    <w:rsid w:val="00971131"/>
    <w:rsid w:val="0097255A"/>
    <w:rsid w:val="00972CFD"/>
    <w:rsid w:val="00973FF9"/>
    <w:rsid w:val="009746F6"/>
    <w:rsid w:val="00974E17"/>
    <w:rsid w:val="00975975"/>
    <w:rsid w:val="0097665D"/>
    <w:rsid w:val="009802FE"/>
    <w:rsid w:val="00980F70"/>
    <w:rsid w:val="009823E1"/>
    <w:rsid w:val="009825F3"/>
    <w:rsid w:val="009870F0"/>
    <w:rsid w:val="00991BAD"/>
    <w:rsid w:val="00991BF7"/>
    <w:rsid w:val="00992306"/>
    <w:rsid w:val="009932E6"/>
    <w:rsid w:val="00994548"/>
    <w:rsid w:val="00994B73"/>
    <w:rsid w:val="00995927"/>
    <w:rsid w:val="009959C5"/>
    <w:rsid w:val="009A14F8"/>
    <w:rsid w:val="009A19E7"/>
    <w:rsid w:val="009A2FBC"/>
    <w:rsid w:val="009A312E"/>
    <w:rsid w:val="009A3FF4"/>
    <w:rsid w:val="009A4EA3"/>
    <w:rsid w:val="009A52C0"/>
    <w:rsid w:val="009A58AE"/>
    <w:rsid w:val="009B0288"/>
    <w:rsid w:val="009B0B48"/>
    <w:rsid w:val="009B1356"/>
    <w:rsid w:val="009B2045"/>
    <w:rsid w:val="009B4159"/>
    <w:rsid w:val="009B4504"/>
    <w:rsid w:val="009C0060"/>
    <w:rsid w:val="009C08D0"/>
    <w:rsid w:val="009C0D34"/>
    <w:rsid w:val="009C0E65"/>
    <w:rsid w:val="009C1001"/>
    <w:rsid w:val="009C1672"/>
    <w:rsid w:val="009C2488"/>
    <w:rsid w:val="009C28E6"/>
    <w:rsid w:val="009C2C9C"/>
    <w:rsid w:val="009C316D"/>
    <w:rsid w:val="009C3176"/>
    <w:rsid w:val="009C47F3"/>
    <w:rsid w:val="009C4999"/>
    <w:rsid w:val="009C5EC5"/>
    <w:rsid w:val="009C79DB"/>
    <w:rsid w:val="009D1516"/>
    <w:rsid w:val="009D17D8"/>
    <w:rsid w:val="009D1D1F"/>
    <w:rsid w:val="009D2224"/>
    <w:rsid w:val="009D222A"/>
    <w:rsid w:val="009D299D"/>
    <w:rsid w:val="009D30F7"/>
    <w:rsid w:val="009D4352"/>
    <w:rsid w:val="009D4E31"/>
    <w:rsid w:val="009D6251"/>
    <w:rsid w:val="009D68C7"/>
    <w:rsid w:val="009D7742"/>
    <w:rsid w:val="009E15D3"/>
    <w:rsid w:val="009E1A0C"/>
    <w:rsid w:val="009E3180"/>
    <w:rsid w:val="009E3EB1"/>
    <w:rsid w:val="009E45ED"/>
    <w:rsid w:val="009E542F"/>
    <w:rsid w:val="009E6EA5"/>
    <w:rsid w:val="009E73BE"/>
    <w:rsid w:val="009F2537"/>
    <w:rsid w:val="009F382D"/>
    <w:rsid w:val="009F3D12"/>
    <w:rsid w:val="009F4C24"/>
    <w:rsid w:val="009F5579"/>
    <w:rsid w:val="009F5878"/>
    <w:rsid w:val="009F6542"/>
    <w:rsid w:val="009F7B86"/>
    <w:rsid w:val="00A00B4D"/>
    <w:rsid w:val="00A04891"/>
    <w:rsid w:val="00A048B8"/>
    <w:rsid w:val="00A04BFF"/>
    <w:rsid w:val="00A0740C"/>
    <w:rsid w:val="00A075B5"/>
    <w:rsid w:val="00A1094F"/>
    <w:rsid w:val="00A10C18"/>
    <w:rsid w:val="00A10E4F"/>
    <w:rsid w:val="00A119EA"/>
    <w:rsid w:val="00A1629B"/>
    <w:rsid w:val="00A2002C"/>
    <w:rsid w:val="00A22A1A"/>
    <w:rsid w:val="00A25612"/>
    <w:rsid w:val="00A2591C"/>
    <w:rsid w:val="00A2773B"/>
    <w:rsid w:val="00A30798"/>
    <w:rsid w:val="00A31C08"/>
    <w:rsid w:val="00A31F97"/>
    <w:rsid w:val="00A33A8A"/>
    <w:rsid w:val="00A33D69"/>
    <w:rsid w:val="00A34E60"/>
    <w:rsid w:val="00A350D6"/>
    <w:rsid w:val="00A361A9"/>
    <w:rsid w:val="00A362F9"/>
    <w:rsid w:val="00A3673D"/>
    <w:rsid w:val="00A36E18"/>
    <w:rsid w:val="00A3768B"/>
    <w:rsid w:val="00A40815"/>
    <w:rsid w:val="00A40B76"/>
    <w:rsid w:val="00A417E2"/>
    <w:rsid w:val="00A4226C"/>
    <w:rsid w:val="00A426B3"/>
    <w:rsid w:val="00A429F8"/>
    <w:rsid w:val="00A430B0"/>
    <w:rsid w:val="00A438FA"/>
    <w:rsid w:val="00A451E0"/>
    <w:rsid w:val="00A46CE0"/>
    <w:rsid w:val="00A47C2B"/>
    <w:rsid w:val="00A5077B"/>
    <w:rsid w:val="00A5180C"/>
    <w:rsid w:val="00A519B7"/>
    <w:rsid w:val="00A52023"/>
    <w:rsid w:val="00A53E98"/>
    <w:rsid w:val="00A5436A"/>
    <w:rsid w:val="00A5469F"/>
    <w:rsid w:val="00A54F8F"/>
    <w:rsid w:val="00A55373"/>
    <w:rsid w:val="00A553EB"/>
    <w:rsid w:val="00A556BD"/>
    <w:rsid w:val="00A564A8"/>
    <w:rsid w:val="00A56FD2"/>
    <w:rsid w:val="00A5717B"/>
    <w:rsid w:val="00A57481"/>
    <w:rsid w:val="00A57646"/>
    <w:rsid w:val="00A60088"/>
    <w:rsid w:val="00A61459"/>
    <w:rsid w:val="00A61C67"/>
    <w:rsid w:val="00A61D2F"/>
    <w:rsid w:val="00A62DAB"/>
    <w:rsid w:val="00A632A7"/>
    <w:rsid w:val="00A632E1"/>
    <w:rsid w:val="00A6439D"/>
    <w:rsid w:val="00A64C5A"/>
    <w:rsid w:val="00A650C8"/>
    <w:rsid w:val="00A66603"/>
    <w:rsid w:val="00A66824"/>
    <w:rsid w:val="00A669B0"/>
    <w:rsid w:val="00A67AF7"/>
    <w:rsid w:val="00A70F44"/>
    <w:rsid w:val="00A71567"/>
    <w:rsid w:val="00A71FF7"/>
    <w:rsid w:val="00A7250E"/>
    <w:rsid w:val="00A7371C"/>
    <w:rsid w:val="00A73ACF"/>
    <w:rsid w:val="00A75744"/>
    <w:rsid w:val="00A75C06"/>
    <w:rsid w:val="00A76A10"/>
    <w:rsid w:val="00A77A58"/>
    <w:rsid w:val="00A813A9"/>
    <w:rsid w:val="00A82366"/>
    <w:rsid w:val="00A828FF"/>
    <w:rsid w:val="00A83487"/>
    <w:rsid w:val="00A8373D"/>
    <w:rsid w:val="00A86656"/>
    <w:rsid w:val="00A86BFB"/>
    <w:rsid w:val="00A86D90"/>
    <w:rsid w:val="00A87EB7"/>
    <w:rsid w:val="00A90971"/>
    <w:rsid w:val="00A90E4C"/>
    <w:rsid w:val="00A93D20"/>
    <w:rsid w:val="00A94594"/>
    <w:rsid w:val="00A95065"/>
    <w:rsid w:val="00A95281"/>
    <w:rsid w:val="00A95582"/>
    <w:rsid w:val="00A95F7D"/>
    <w:rsid w:val="00A9660E"/>
    <w:rsid w:val="00A970F8"/>
    <w:rsid w:val="00A979D4"/>
    <w:rsid w:val="00AA0A09"/>
    <w:rsid w:val="00AA0B89"/>
    <w:rsid w:val="00AA0FC0"/>
    <w:rsid w:val="00AA15AF"/>
    <w:rsid w:val="00AA261D"/>
    <w:rsid w:val="00AA29E7"/>
    <w:rsid w:val="00AA36F4"/>
    <w:rsid w:val="00AA4BAC"/>
    <w:rsid w:val="00AA4BCF"/>
    <w:rsid w:val="00AA53F1"/>
    <w:rsid w:val="00AA68F8"/>
    <w:rsid w:val="00AA71F6"/>
    <w:rsid w:val="00AA76D4"/>
    <w:rsid w:val="00AB0AB0"/>
    <w:rsid w:val="00AB0FDD"/>
    <w:rsid w:val="00AB242E"/>
    <w:rsid w:val="00AB41A8"/>
    <w:rsid w:val="00AB4E00"/>
    <w:rsid w:val="00AB5961"/>
    <w:rsid w:val="00AB6E0B"/>
    <w:rsid w:val="00AB7F9A"/>
    <w:rsid w:val="00AC00E3"/>
    <w:rsid w:val="00AC0859"/>
    <w:rsid w:val="00AC10FB"/>
    <w:rsid w:val="00AC171C"/>
    <w:rsid w:val="00AC388C"/>
    <w:rsid w:val="00AC4154"/>
    <w:rsid w:val="00AC44D5"/>
    <w:rsid w:val="00AC46B8"/>
    <w:rsid w:val="00AC5E61"/>
    <w:rsid w:val="00AC61B8"/>
    <w:rsid w:val="00AC672E"/>
    <w:rsid w:val="00AC72BE"/>
    <w:rsid w:val="00AC74AB"/>
    <w:rsid w:val="00AC7DE3"/>
    <w:rsid w:val="00AD1305"/>
    <w:rsid w:val="00AD19B9"/>
    <w:rsid w:val="00AD1E91"/>
    <w:rsid w:val="00AD2390"/>
    <w:rsid w:val="00AD283F"/>
    <w:rsid w:val="00AD3700"/>
    <w:rsid w:val="00AD3A2F"/>
    <w:rsid w:val="00AD3D65"/>
    <w:rsid w:val="00AD407E"/>
    <w:rsid w:val="00AD40E6"/>
    <w:rsid w:val="00AD45C8"/>
    <w:rsid w:val="00AD4AE5"/>
    <w:rsid w:val="00AD51C9"/>
    <w:rsid w:val="00AD5353"/>
    <w:rsid w:val="00AD5415"/>
    <w:rsid w:val="00AD5C9E"/>
    <w:rsid w:val="00AD6266"/>
    <w:rsid w:val="00AD6629"/>
    <w:rsid w:val="00AD6A9F"/>
    <w:rsid w:val="00AD7539"/>
    <w:rsid w:val="00AD7610"/>
    <w:rsid w:val="00AE015B"/>
    <w:rsid w:val="00AE1A77"/>
    <w:rsid w:val="00AE3986"/>
    <w:rsid w:val="00AE3B8E"/>
    <w:rsid w:val="00AE3B9F"/>
    <w:rsid w:val="00AE4250"/>
    <w:rsid w:val="00AE4CC7"/>
    <w:rsid w:val="00AE5F15"/>
    <w:rsid w:val="00AE751B"/>
    <w:rsid w:val="00AE7574"/>
    <w:rsid w:val="00AF00EF"/>
    <w:rsid w:val="00AF0BBA"/>
    <w:rsid w:val="00AF1F71"/>
    <w:rsid w:val="00AF2A70"/>
    <w:rsid w:val="00AF2FC0"/>
    <w:rsid w:val="00AF353F"/>
    <w:rsid w:val="00AF3D2D"/>
    <w:rsid w:val="00AF40E5"/>
    <w:rsid w:val="00AF5C73"/>
    <w:rsid w:val="00AF70BB"/>
    <w:rsid w:val="00AF7285"/>
    <w:rsid w:val="00B00430"/>
    <w:rsid w:val="00B011B1"/>
    <w:rsid w:val="00B012A0"/>
    <w:rsid w:val="00B0158D"/>
    <w:rsid w:val="00B01A6D"/>
    <w:rsid w:val="00B027EB"/>
    <w:rsid w:val="00B02A79"/>
    <w:rsid w:val="00B044E4"/>
    <w:rsid w:val="00B045BE"/>
    <w:rsid w:val="00B0527C"/>
    <w:rsid w:val="00B0660D"/>
    <w:rsid w:val="00B06781"/>
    <w:rsid w:val="00B07BBE"/>
    <w:rsid w:val="00B103CE"/>
    <w:rsid w:val="00B11575"/>
    <w:rsid w:val="00B11A88"/>
    <w:rsid w:val="00B11FB7"/>
    <w:rsid w:val="00B12CB5"/>
    <w:rsid w:val="00B12F46"/>
    <w:rsid w:val="00B13549"/>
    <w:rsid w:val="00B14A0E"/>
    <w:rsid w:val="00B151CF"/>
    <w:rsid w:val="00B16858"/>
    <w:rsid w:val="00B17CEE"/>
    <w:rsid w:val="00B2028F"/>
    <w:rsid w:val="00B21076"/>
    <w:rsid w:val="00B21337"/>
    <w:rsid w:val="00B21626"/>
    <w:rsid w:val="00B226BD"/>
    <w:rsid w:val="00B24BCB"/>
    <w:rsid w:val="00B25AF7"/>
    <w:rsid w:val="00B265FC"/>
    <w:rsid w:val="00B27504"/>
    <w:rsid w:val="00B27786"/>
    <w:rsid w:val="00B27C30"/>
    <w:rsid w:val="00B325AF"/>
    <w:rsid w:val="00B32EEA"/>
    <w:rsid w:val="00B34B52"/>
    <w:rsid w:val="00B350EE"/>
    <w:rsid w:val="00B35184"/>
    <w:rsid w:val="00B375F8"/>
    <w:rsid w:val="00B37B75"/>
    <w:rsid w:val="00B41C53"/>
    <w:rsid w:val="00B41E76"/>
    <w:rsid w:val="00B422C4"/>
    <w:rsid w:val="00B42E7A"/>
    <w:rsid w:val="00B43276"/>
    <w:rsid w:val="00B43A9A"/>
    <w:rsid w:val="00B44FDD"/>
    <w:rsid w:val="00B45E90"/>
    <w:rsid w:val="00B466E5"/>
    <w:rsid w:val="00B4782B"/>
    <w:rsid w:val="00B478FC"/>
    <w:rsid w:val="00B50A6A"/>
    <w:rsid w:val="00B50F2B"/>
    <w:rsid w:val="00B52BD5"/>
    <w:rsid w:val="00B53A52"/>
    <w:rsid w:val="00B53AAD"/>
    <w:rsid w:val="00B5544E"/>
    <w:rsid w:val="00B55808"/>
    <w:rsid w:val="00B570E8"/>
    <w:rsid w:val="00B574D1"/>
    <w:rsid w:val="00B609B1"/>
    <w:rsid w:val="00B60DE4"/>
    <w:rsid w:val="00B6120B"/>
    <w:rsid w:val="00B63162"/>
    <w:rsid w:val="00B63E64"/>
    <w:rsid w:val="00B642F7"/>
    <w:rsid w:val="00B64CB1"/>
    <w:rsid w:val="00B656EE"/>
    <w:rsid w:val="00B6626F"/>
    <w:rsid w:val="00B7149C"/>
    <w:rsid w:val="00B7228E"/>
    <w:rsid w:val="00B73029"/>
    <w:rsid w:val="00B74F24"/>
    <w:rsid w:val="00B76026"/>
    <w:rsid w:val="00B7705D"/>
    <w:rsid w:val="00B8050A"/>
    <w:rsid w:val="00B80C26"/>
    <w:rsid w:val="00B820BF"/>
    <w:rsid w:val="00B836D2"/>
    <w:rsid w:val="00B83A4C"/>
    <w:rsid w:val="00B842CE"/>
    <w:rsid w:val="00B8497F"/>
    <w:rsid w:val="00B84C5D"/>
    <w:rsid w:val="00B85C00"/>
    <w:rsid w:val="00B864F1"/>
    <w:rsid w:val="00B865BA"/>
    <w:rsid w:val="00B86B1D"/>
    <w:rsid w:val="00B86D07"/>
    <w:rsid w:val="00B87F82"/>
    <w:rsid w:val="00B94594"/>
    <w:rsid w:val="00B948D5"/>
    <w:rsid w:val="00B94BDA"/>
    <w:rsid w:val="00B94C0D"/>
    <w:rsid w:val="00B9513C"/>
    <w:rsid w:val="00B959E7"/>
    <w:rsid w:val="00B974E5"/>
    <w:rsid w:val="00BA0361"/>
    <w:rsid w:val="00BA0B57"/>
    <w:rsid w:val="00BA1543"/>
    <w:rsid w:val="00BA15DC"/>
    <w:rsid w:val="00BA1D78"/>
    <w:rsid w:val="00BA31F3"/>
    <w:rsid w:val="00BA41BE"/>
    <w:rsid w:val="00BA41EF"/>
    <w:rsid w:val="00BA7692"/>
    <w:rsid w:val="00BA79DC"/>
    <w:rsid w:val="00BA79F8"/>
    <w:rsid w:val="00BB323E"/>
    <w:rsid w:val="00BB4210"/>
    <w:rsid w:val="00BB4B00"/>
    <w:rsid w:val="00BB51C3"/>
    <w:rsid w:val="00BC24D6"/>
    <w:rsid w:val="00BC2B32"/>
    <w:rsid w:val="00BC3412"/>
    <w:rsid w:val="00BC3F09"/>
    <w:rsid w:val="00BC4D71"/>
    <w:rsid w:val="00BC55A9"/>
    <w:rsid w:val="00BC64D4"/>
    <w:rsid w:val="00BC6E9C"/>
    <w:rsid w:val="00BC724F"/>
    <w:rsid w:val="00BC7252"/>
    <w:rsid w:val="00BC73FF"/>
    <w:rsid w:val="00BC7E79"/>
    <w:rsid w:val="00BC7F0B"/>
    <w:rsid w:val="00BD2B86"/>
    <w:rsid w:val="00BD2D2C"/>
    <w:rsid w:val="00BD65A4"/>
    <w:rsid w:val="00BD65A9"/>
    <w:rsid w:val="00BD65EC"/>
    <w:rsid w:val="00BD6E71"/>
    <w:rsid w:val="00BE0372"/>
    <w:rsid w:val="00BE1389"/>
    <w:rsid w:val="00BE1E7F"/>
    <w:rsid w:val="00BE2A50"/>
    <w:rsid w:val="00BE44E5"/>
    <w:rsid w:val="00BE4C8C"/>
    <w:rsid w:val="00BE6015"/>
    <w:rsid w:val="00BE699C"/>
    <w:rsid w:val="00BE69BF"/>
    <w:rsid w:val="00BE71B4"/>
    <w:rsid w:val="00BE71E8"/>
    <w:rsid w:val="00BF03ED"/>
    <w:rsid w:val="00BF1E93"/>
    <w:rsid w:val="00BF242D"/>
    <w:rsid w:val="00BF39AE"/>
    <w:rsid w:val="00BF5931"/>
    <w:rsid w:val="00BF6478"/>
    <w:rsid w:val="00BF6A04"/>
    <w:rsid w:val="00BF7F41"/>
    <w:rsid w:val="00C00F12"/>
    <w:rsid w:val="00C02513"/>
    <w:rsid w:val="00C02935"/>
    <w:rsid w:val="00C05A34"/>
    <w:rsid w:val="00C06930"/>
    <w:rsid w:val="00C069D6"/>
    <w:rsid w:val="00C07161"/>
    <w:rsid w:val="00C109A5"/>
    <w:rsid w:val="00C10FC3"/>
    <w:rsid w:val="00C122A0"/>
    <w:rsid w:val="00C13FE6"/>
    <w:rsid w:val="00C15616"/>
    <w:rsid w:val="00C169A1"/>
    <w:rsid w:val="00C17635"/>
    <w:rsid w:val="00C22E37"/>
    <w:rsid w:val="00C23755"/>
    <w:rsid w:val="00C246EF"/>
    <w:rsid w:val="00C26011"/>
    <w:rsid w:val="00C260C4"/>
    <w:rsid w:val="00C2622A"/>
    <w:rsid w:val="00C26CC6"/>
    <w:rsid w:val="00C26FB3"/>
    <w:rsid w:val="00C27207"/>
    <w:rsid w:val="00C27F49"/>
    <w:rsid w:val="00C30556"/>
    <w:rsid w:val="00C31187"/>
    <w:rsid w:val="00C31696"/>
    <w:rsid w:val="00C32F7B"/>
    <w:rsid w:val="00C335BF"/>
    <w:rsid w:val="00C3400B"/>
    <w:rsid w:val="00C34412"/>
    <w:rsid w:val="00C3479A"/>
    <w:rsid w:val="00C34F34"/>
    <w:rsid w:val="00C35FFE"/>
    <w:rsid w:val="00C3660F"/>
    <w:rsid w:val="00C371C1"/>
    <w:rsid w:val="00C40146"/>
    <w:rsid w:val="00C41D72"/>
    <w:rsid w:val="00C42CB4"/>
    <w:rsid w:val="00C45D15"/>
    <w:rsid w:val="00C46337"/>
    <w:rsid w:val="00C46346"/>
    <w:rsid w:val="00C46D1C"/>
    <w:rsid w:val="00C474B0"/>
    <w:rsid w:val="00C51D7A"/>
    <w:rsid w:val="00C52B6C"/>
    <w:rsid w:val="00C5390D"/>
    <w:rsid w:val="00C54947"/>
    <w:rsid w:val="00C56913"/>
    <w:rsid w:val="00C5705C"/>
    <w:rsid w:val="00C604B8"/>
    <w:rsid w:val="00C60D3C"/>
    <w:rsid w:val="00C61540"/>
    <w:rsid w:val="00C6364D"/>
    <w:rsid w:val="00C63D41"/>
    <w:rsid w:val="00C65464"/>
    <w:rsid w:val="00C654A9"/>
    <w:rsid w:val="00C65B70"/>
    <w:rsid w:val="00C7033D"/>
    <w:rsid w:val="00C70636"/>
    <w:rsid w:val="00C70FBA"/>
    <w:rsid w:val="00C712E9"/>
    <w:rsid w:val="00C71F2F"/>
    <w:rsid w:val="00C73553"/>
    <w:rsid w:val="00C73805"/>
    <w:rsid w:val="00C75B35"/>
    <w:rsid w:val="00C761E4"/>
    <w:rsid w:val="00C7634D"/>
    <w:rsid w:val="00C772A0"/>
    <w:rsid w:val="00C772D3"/>
    <w:rsid w:val="00C775C5"/>
    <w:rsid w:val="00C80056"/>
    <w:rsid w:val="00C800E7"/>
    <w:rsid w:val="00C81C71"/>
    <w:rsid w:val="00C82125"/>
    <w:rsid w:val="00C821D5"/>
    <w:rsid w:val="00C83D03"/>
    <w:rsid w:val="00C8471C"/>
    <w:rsid w:val="00C84BDC"/>
    <w:rsid w:val="00C84E00"/>
    <w:rsid w:val="00C85DF2"/>
    <w:rsid w:val="00C86BC1"/>
    <w:rsid w:val="00C8766A"/>
    <w:rsid w:val="00C91F94"/>
    <w:rsid w:val="00C927FA"/>
    <w:rsid w:val="00C9288E"/>
    <w:rsid w:val="00C92E6D"/>
    <w:rsid w:val="00C93ED1"/>
    <w:rsid w:val="00C95069"/>
    <w:rsid w:val="00C95619"/>
    <w:rsid w:val="00C95AC2"/>
    <w:rsid w:val="00C95D82"/>
    <w:rsid w:val="00C97663"/>
    <w:rsid w:val="00CA1E93"/>
    <w:rsid w:val="00CA2A3F"/>
    <w:rsid w:val="00CA2B14"/>
    <w:rsid w:val="00CA37E6"/>
    <w:rsid w:val="00CA39B1"/>
    <w:rsid w:val="00CA3B80"/>
    <w:rsid w:val="00CA468B"/>
    <w:rsid w:val="00CA489F"/>
    <w:rsid w:val="00CA52D6"/>
    <w:rsid w:val="00CA5AC7"/>
    <w:rsid w:val="00CA6818"/>
    <w:rsid w:val="00CA6E26"/>
    <w:rsid w:val="00CA71BA"/>
    <w:rsid w:val="00CA7D78"/>
    <w:rsid w:val="00CB1546"/>
    <w:rsid w:val="00CB1DBF"/>
    <w:rsid w:val="00CB24FA"/>
    <w:rsid w:val="00CB27A7"/>
    <w:rsid w:val="00CB4BF7"/>
    <w:rsid w:val="00CB579B"/>
    <w:rsid w:val="00CB58D5"/>
    <w:rsid w:val="00CB59B0"/>
    <w:rsid w:val="00CB6193"/>
    <w:rsid w:val="00CB6847"/>
    <w:rsid w:val="00CC0247"/>
    <w:rsid w:val="00CC19B9"/>
    <w:rsid w:val="00CC1BD8"/>
    <w:rsid w:val="00CC41D9"/>
    <w:rsid w:val="00CC596F"/>
    <w:rsid w:val="00CD077C"/>
    <w:rsid w:val="00CD11DE"/>
    <w:rsid w:val="00CD1F0A"/>
    <w:rsid w:val="00CD52F4"/>
    <w:rsid w:val="00CD585F"/>
    <w:rsid w:val="00CD6C15"/>
    <w:rsid w:val="00CE0B96"/>
    <w:rsid w:val="00CE4359"/>
    <w:rsid w:val="00CE58B6"/>
    <w:rsid w:val="00CE6EE4"/>
    <w:rsid w:val="00CF0666"/>
    <w:rsid w:val="00CF0CB0"/>
    <w:rsid w:val="00CF106B"/>
    <w:rsid w:val="00CF3243"/>
    <w:rsid w:val="00CF36CB"/>
    <w:rsid w:val="00CF4026"/>
    <w:rsid w:val="00CF474A"/>
    <w:rsid w:val="00CF578A"/>
    <w:rsid w:val="00CF61C4"/>
    <w:rsid w:val="00CF7079"/>
    <w:rsid w:val="00CF73B7"/>
    <w:rsid w:val="00D0051C"/>
    <w:rsid w:val="00D029BC"/>
    <w:rsid w:val="00D03D07"/>
    <w:rsid w:val="00D04B22"/>
    <w:rsid w:val="00D05664"/>
    <w:rsid w:val="00D060BA"/>
    <w:rsid w:val="00D06F78"/>
    <w:rsid w:val="00D0784D"/>
    <w:rsid w:val="00D10762"/>
    <w:rsid w:val="00D10DB6"/>
    <w:rsid w:val="00D132BA"/>
    <w:rsid w:val="00D13BA7"/>
    <w:rsid w:val="00D141FE"/>
    <w:rsid w:val="00D1422D"/>
    <w:rsid w:val="00D160CE"/>
    <w:rsid w:val="00D1754B"/>
    <w:rsid w:val="00D20683"/>
    <w:rsid w:val="00D216D8"/>
    <w:rsid w:val="00D224A3"/>
    <w:rsid w:val="00D23014"/>
    <w:rsid w:val="00D24B13"/>
    <w:rsid w:val="00D279DE"/>
    <w:rsid w:val="00D3088B"/>
    <w:rsid w:val="00D318AB"/>
    <w:rsid w:val="00D31932"/>
    <w:rsid w:val="00D31E1A"/>
    <w:rsid w:val="00D32F96"/>
    <w:rsid w:val="00D3332C"/>
    <w:rsid w:val="00D34395"/>
    <w:rsid w:val="00D34951"/>
    <w:rsid w:val="00D35EC7"/>
    <w:rsid w:val="00D35F5A"/>
    <w:rsid w:val="00D360C3"/>
    <w:rsid w:val="00D3648D"/>
    <w:rsid w:val="00D37524"/>
    <w:rsid w:val="00D4007F"/>
    <w:rsid w:val="00D42604"/>
    <w:rsid w:val="00D43C5E"/>
    <w:rsid w:val="00D44D37"/>
    <w:rsid w:val="00D464D1"/>
    <w:rsid w:val="00D47CB7"/>
    <w:rsid w:val="00D50269"/>
    <w:rsid w:val="00D5101B"/>
    <w:rsid w:val="00D5292F"/>
    <w:rsid w:val="00D52F5D"/>
    <w:rsid w:val="00D541A3"/>
    <w:rsid w:val="00D557CD"/>
    <w:rsid w:val="00D55B86"/>
    <w:rsid w:val="00D56388"/>
    <w:rsid w:val="00D56C5C"/>
    <w:rsid w:val="00D5772A"/>
    <w:rsid w:val="00D61B21"/>
    <w:rsid w:val="00D63554"/>
    <w:rsid w:val="00D63AFD"/>
    <w:rsid w:val="00D642EF"/>
    <w:rsid w:val="00D64578"/>
    <w:rsid w:val="00D66176"/>
    <w:rsid w:val="00D66667"/>
    <w:rsid w:val="00D66EF2"/>
    <w:rsid w:val="00D67016"/>
    <w:rsid w:val="00D67068"/>
    <w:rsid w:val="00D7002D"/>
    <w:rsid w:val="00D701DA"/>
    <w:rsid w:val="00D71F39"/>
    <w:rsid w:val="00D72107"/>
    <w:rsid w:val="00D72A7C"/>
    <w:rsid w:val="00D7342C"/>
    <w:rsid w:val="00D7370A"/>
    <w:rsid w:val="00D73B59"/>
    <w:rsid w:val="00D743FE"/>
    <w:rsid w:val="00D777E5"/>
    <w:rsid w:val="00D821D1"/>
    <w:rsid w:val="00D82E5E"/>
    <w:rsid w:val="00D83D3A"/>
    <w:rsid w:val="00D83EFD"/>
    <w:rsid w:val="00D908F8"/>
    <w:rsid w:val="00D92772"/>
    <w:rsid w:val="00D9293C"/>
    <w:rsid w:val="00D937B5"/>
    <w:rsid w:val="00D93C0C"/>
    <w:rsid w:val="00D979A2"/>
    <w:rsid w:val="00DA1FA2"/>
    <w:rsid w:val="00DA36CB"/>
    <w:rsid w:val="00DA4569"/>
    <w:rsid w:val="00DA4B13"/>
    <w:rsid w:val="00DA4F13"/>
    <w:rsid w:val="00DA5BC6"/>
    <w:rsid w:val="00DA6C3D"/>
    <w:rsid w:val="00DB0075"/>
    <w:rsid w:val="00DB016B"/>
    <w:rsid w:val="00DB11E3"/>
    <w:rsid w:val="00DB12FE"/>
    <w:rsid w:val="00DB1673"/>
    <w:rsid w:val="00DB2EBE"/>
    <w:rsid w:val="00DB2F0A"/>
    <w:rsid w:val="00DB3914"/>
    <w:rsid w:val="00DB4AE2"/>
    <w:rsid w:val="00DB599F"/>
    <w:rsid w:val="00DB71AF"/>
    <w:rsid w:val="00DB7817"/>
    <w:rsid w:val="00DC0452"/>
    <w:rsid w:val="00DC3189"/>
    <w:rsid w:val="00DC5768"/>
    <w:rsid w:val="00DC65E5"/>
    <w:rsid w:val="00DC682B"/>
    <w:rsid w:val="00DD023F"/>
    <w:rsid w:val="00DD02DD"/>
    <w:rsid w:val="00DD2D0A"/>
    <w:rsid w:val="00DD3259"/>
    <w:rsid w:val="00DD3D89"/>
    <w:rsid w:val="00DD5E05"/>
    <w:rsid w:val="00DD6859"/>
    <w:rsid w:val="00DD6A5A"/>
    <w:rsid w:val="00DD6C7E"/>
    <w:rsid w:val="00DD7979"/>
    <w:rsid w:val="00DE0196"/>
    <w:rsid w:val="00DE0AF4"/>
    <w:rsid w:val="00DE0D94"/>
    <w:rsid w:val="00DE131B"/>
    <w:rsid w:val="00DE1F24"/>
    <w:rsid w:val="00DE2F8E"/>
    <w:rsid w:val="00DE3278"/>
    <w:rsid w:val="00DE5358"/>
    <w:rsid w:val="00DE5967"/>
    <w:rsid w:val="00DE7272"/>
    <w:rsid w:val="00DF03BD"/>
    <w:rsid w:val="00DF069D"/>
    <w:rsid w:val="00DF0CD9"/>
    <w:rsid w:val="00DF216B"/>
    <w:rsid w:val="00DF27A0"/>
    <w:rsid w:val="00DF2A39"/>
    <w:rsid w:val="00DF48BC"/>
    <w:rsid w:val="00E00A5A"/>
    <w:rsid w:val="00E011E5"/>
    <w:rsid w:val="00E01291"/>
    <w:rsid w:val="00E019E4"/>
    <w:rsid w:val="00E03FB5"/>
    <w:rsid w:val="00E04886"/>
    <w:rsid w:val="00E05A21"/>
    <w:rsid w:val="00E067B5"/>
    <w:rsid w:val="00E06AA1"/>
    <w:rsid w:val="00E07739"/>
    <w:rsid w:val="00E078A1"/>
    <w:rsid w:val="00E07978"/>
    <w:rsid w:val="00E1108B"/>
    <w:rsid w:val="00E131E5"/>
    <w:rsid w:val="00E142E0"/>
    <w:rsid w:val="00E14499"/>
    <w:rsid w:val="00E14C3D"/>
    <w:rsid w:val="00E15437"/>
    <w:rsid w:val="00E15F93"/>
    <w:rsid w:val="00E16168"/>
    <w:rsid w:val="00E16716"/>
    <w:rsid w:val="00E216D2"/>
    <w:rsid w:val="00E227A6"/>
    <w:rsid w:val="00E2385F"/>
    <w:rsid w:val="00E23E8A"/>
    <w:rsid w:val="00E25ACC"/>
    <w:rsid w:val="00E25F04"/>
    <w:rsid w:val="00E309C3"/>
    <w:rsid w:val="00E31078"/>
    <w:rsid w:val="00E317D1"/>
    <w:rsid w:val="00E3200E"/>
    <w:rsid w:val="00E32B5C"/>
    <w:rsid w:val="00E33605"/>
    <w:rsid w:val="00E33BF5"/>
    <w:rsid w:val="00E33FBA"/>
    <w:rsid w:val="00E35252"/>
    <w:rsid w:val="00E36574"/>
    <w:rsid w:val="00E41775"/>
    <w:rsid w:val="00E418A8"/>
    <w:rsid w:val="00E41F21"/>
    <w:rsid w:val="00E4523F"/>
    <w:rsid w:val="00E45843"/>
    <w:rsid w:val="00E46D71"/>
    <w:rsid w:val="00E47827"/>
    <w:rsid w:val="00E50221"/>
    <w:rsid w:val="00E5113D"/>
    <w:rsid w:val="00E521AC"/>
    <w:rsid w:val="00E523F0"/>
    <w:rsid w:val="00E530D9"/>
    <w:rsid w:val="00E54E0B"/>
    <w:rsid w:val="00E55401"/>
    <w:rsid w:val="00E55E42"/>
    <w:rsid w:val="00E562E2"/>
    <w:rsid w:val="00E56388"/>
    <w:rsid w:val="00E56E02"/>
    <w:rsid w:val="00E56E0F"/>
    <w:rsid w:val="00E57569"/>
    <w:rsid w:val="00E57623"/>
    <w:rsid w:val="00E57853"/>
    <w:rsid w:val="00E6117B"/>
    <w:rsid w:val="00E61237"/>
    <w:rsid w:val="00E62A3D"/>
    <w:rsid w:val="00E63550"/>
    <w:rsid w:val="00E63E51"/>
    <w:rsid w:val="00E65742"/>
    <w:rsid w:val="00E6630C"/>
    <w:rsid w:val="00E66922"/>
    <w:rsid w:val="00E66D28"/>
    <w:rsid w:val="00E70BA4"/>
    <w:rsid w:val="00E711B1"/>
    <w:rsid w:val="00E74B52"/>
    <w:rsid w:val="00E75B91"/>
    <w:rsid w:val="00E767E7"/>
    <w:rsid w:val="00E76D92"/>
    <w:rsid w:val="00E808D6"/>
    <w:rsid w:val="00E80EC8"/>
    <w:rsid w:val="00E8144E"/>
    <w:rsid w:val="00E8163B"/>
    <w:rsid w:val="00E82325"/>
    <w:rsid w:val="00E832F5"/>
    <w:rsid w:val="00E84B54"/>
    <w:rsid w:val="00E85215"/>
    <w:rsid w:val="00E85786"/>
    <w:rsid w:val="00E86BA6"/>
    <w:rsid w:val="00E86E28"/>
    <w:rsid w:val="00E8723F"/>
    <w:rsid w:val="00E875E7"/>
    <w:rsid w:val="00E90A04"/>
    <w:rsid w:val="00E91323"/>
    <w:rsid w:val="00E9269B"/>
    <w:rsid w:val="00E928A2"/>
    <w:rsid w:val="00E94BD1"/>
    <w:rsid w:val="00E95B05"/>
    <w:rsid w:val="00E96DD2"/>
    <w:rsid w:val="00E972CB"/>
    <w:rsid w:val="00E97FB1"/>
    <w:rsid w:val="00EA056C"/>
    <w:rsid w:val="00EA0FE9"/>
    <w:rsid w:val="00EA11A5"/>
    <w:rsid w:val="00EA1BC5"/>
    <w:rsid w:val="00EA2532"/>
    <w:rsid w:val="00EA304A"/>
    <w:rsid w:val="00EA3D0E"/>
    <w:rsid w:val="00EA4725"/>
    <w:rsid w:val="00EA52CE"/>
    <w:rsid w:val="00EA73F7"/>
    <w:rsid w:val="00EB04B5"/>
    <w:rsid w:val="00EB213B"/>
    <w:rsid w:val="00EB2278"/>
    <w:rsid w:val="00EB2488"/>
    <w:rsid w:val="00EB35D9"/>
    <w:rsid w:val="00EB50F0"/>
    <w:rsid w:val="00EB6E6E"/>
    <w:rsid w:val="00EB77D0"/>
    <w:rsid w:val="00EB7D46"/>
    <w:rsid w:val="00EC0665"/>
    <w:rsid w:val="00EC2485"/>
    <w:rsid w:val="00EC3D83"/>
    <w:rsid w:val="00EC40E1"/>
    <w:rsid w:val="00EC4381"/>
    <w:rsid w:val="00EC4554"/>
    <w:rsid w:val="00EC5853"/>
    <w:rsid w:val="00EC591D"/>
    <w:rsid w:val="00EC5C8A"/>
    <w:rsid w:val="00EC5DF0"/>
    <w:rsid w:val="00ED1F14"/>
    <w:rsid w:val="00ED2949"/>
    <w:rsid w:val="00ED312C"/>
    <w:rsid w:val="00ED3402"/>
    <w:rsid w:val="00ED466F"/>
    <w:rsid w:val="00ED60FE"/>
    <w:rsid w:val="00ED651E"/>
    <w:rsid w:val="00ED68EB"/>
    <w:rsid w:val="00EE0003"/>
    <w:rsid w:val="00EE0558"/>
    <w:rsid w:val="00EE06CE"/>
    <w:rsid w:val="00EE1C10"/>
    <w:rsid w:val="00EE21CB"/>
    <w:rsid w:val="00EE2356"/>
    <w:rsid w:val="00EE2A5A"/>
    <w:rsid w:val="00EE2ED0"/>
    <w:rsid w:val="00EE3314"/>
    <w:rsid w:val="00EE4460"/>
    <w:rsid w:val="00EE4F26"/>
    <w:rsid w:val="00EE6A83"/>
    <w:rsid w:val="00EE74F0"/>
    <w:rsid w:val="00EE75F9"/>
    <w:rsid w:val="00EF011A"/>
    <w:rsid w:val="00EF06B6"/>
    <w:rsid w:val="00EF0734"/>
    <w:rsid w:val="00EF0740"/>
    <w:rsid w:val="00EF1E7F"/>
    <w:rsid w:val="00EF1FCA"/>
    <w:rsid w:val="00EF2F25"/>
    <w:rsid w:val="00EF3709"/>
    <w:rsid w:val="00EF3997"/>
    <w:rsid w:val="00EF4337"/>
    <w:rsid w:val="00EF641C"/>
    <w:rsid w:val="00EF6E1F"/>
    <w:rsid w:val="00F00559"/>
    <w:rsid w:val="00F055FE"/>
    <w:rsid w:val="00F060B8"/>
    <w:rsid w:val="00F0677D"/>
    <w:rsid w:val="00F06A7C"/>
    <w:rsid w:val="00F0713D"/>
    <w:rsid w:val="00F1290C"/>
    <w:rsid w:val="00F1306B"/>
    <w:rsid w:val="00F13077"/>
    <w:rsid w:val="00F15281"/>
    <w:rsid w:val="00F15364"/>
    <w:rsid w:val="00F15F92"/>
    <w:rsid w:val="00F15FF4"/>
    <w:rsid w:val="00F16F93"/>
    <w:rsid w:val="00F174B8"/>
    <w:rsid w:val="00F1752A"/>
    <w:rsid w:val="00F17D53"/>
    <w:rsid w:val="00F2037E"/>
    <w:rsid w:val="00F219EB"/>
    <w:rsid w:val="00F21A33"/>
    <w:rsid w:val="00F22B57"/>
    <w:rsid w:val="00F2324C"/>
    <w:rsid w:val="00F23295"/>
    <w:rsid w:val="00F242EE"/>
    <w:rsid w:val="00F25AC2"/>
    <w:rsid w:val="00F26770"/>
    <w:rsid w:val="00F267F3"/>
    <w:rsid w:val="00F26C5D"/>
    <w:rsid w:val="00F2731A"/>
    <w:rsid w:val="00F276AC"/>
    <w:rsid w:val="00F27948"/>
    <w:rsid w:val="00F27D77"/>
    <w:rsid w:val="00F301E2"/>
    <w:rsid w:val="00F30562"/>
    <w:rsid w:val="00F305AF"/>
    <w:rsid w:val="00F30616"/>
    <w:rsid w:val="00F30D82"/>
    <w:rsid w:val="00F317CB"/>
    <w:rsid w:val="00F31BE1"/>
    <w:rsid w:val="00F32C8E"/>
    <w:rsid w:val="00F33865"/>
    <w:rsid w:val="00F33A25"/>
    <w:rsid w:val="00F33A80"/>
    <w:rsid w:val="00F35CBF"/>
    <w:rsid w:val="00F366B8"/>
    <w:rsid w:val="00F36AE9"/>
    <w:rsid w:val="00F37D32"/>
    <w:rsid w:val="00F417C3"/>
    <w:rsid w:val="00F41A85"/>
    <w:rsid w:val="00F41F64"/>
    <w:rsid w:val="00F4295B"/>
    <w:rsid w:val="00F429F4"/>
    <w:rsid w:val="00F436EF"/>
    <w:rsid w:val="00F44FF0"/>
    <w:rsid w:val="00F45538"/>
    <w:rsid w:val="00F45F40"/>
    <w:rsid w:val="00F46B65"/>
    <w:rsid w:val="00F50B7D"/>
    <w:rsid w:val="00F50F56"/>
    <w:rsid w:val="00F5338E"/>
    <w:rsid w:val="00F53854"/>
    <w:rsid w:val="00F54AB2"/>
    <w:rsid w:val="00F557F1"/>
    <w:rsid w:val="00F55C1B"/>
    <w:rsid w:val="00F56438"/>
    <w:rsid w:val="00F564AF"/>
    <w:rsid w:val="00F565FF"/>
    <w:rsid w:val="00F567B9"/>
    <w:rsid w:val="00F56A67"/>
    <w:rsid w:val="00F56D0C"/>
    <w:rsid w:val="00F57B73"/>
    <w:rsid w:val="00F57D9C"/>
    <w:rsid w:val="00F57E72"/>
    <w:rsid w:val="00F606C4"/>
    <w:rsid w:val="00F608FB"/>
    <w:rsid w:val="00F60DC6"/>
    <w:rsid w:val="00F6191F"/>
    <w:rsid w:val="00F61AD5"/>
    <w:rsid w:val="00F62BE1"/>
    <w:rsid w:val="00F6334C"/>
    <w:rsid w:val="00F6379E"/>
    <w:rsid w:val="00F65E84"/>
    <w:rsid w:val="00F679B0"/>
    <w:rsid w:val="00F70BF7"/>
    <w:rsid w:val="00F73DCC"/>
    <w:rsid w:val="00F744A9"/>
    <w:rsid w:val="00F75F47"/>
    <w:rsid w:val="00F76CD6"/>
    <w:rsid w:val="00F777D1"/>
    <w:rsid w:val="00F82DF4"/>
    <w:rsid w:val="00F83162"/>
    <w:rsid w:val="00F83439"/>
    <w:rsid w:val="00F8743F"/>
    <w:rsid w:val="00F87C57"/>
    <w:rsid w:val="00F87ED1"/>
    <w:rsid w:val="00F9031F"/>
    <w:rsid w:val="00F9056A"/>
    <w:rsid w:val="00F9110C"/>
    <w:rsid w:val="00F91425"/>
    <w:rsid w:val="00F92DD5"/>
    <w:rsid w:val="00F96478"/>
    <w:rsid w:val="00F97C19"/>
    <w:rsid w:val="00FA10A0"/>
    <w:rsid w:val="00FA12AB"/>
    <w:rsid w:val="00FA12D6"/>
    <w:rsid w:val="00FA20C9"/>
    <w:rsid w:val="00FA4A9E"/>
    <w:rsid w:val="00FA5254"/>
    <w:rsid w:val="00FA5F84"/>
    <w:rsid w:val="00FA6127"/>
    <w:rsid w:val="00FB0307"/>
    <w:rsid w:val="00FB07C4"/>
    <w:rsid w:val="00FB0D86"/>
    <w:rsid w:val="00FB0E9D"/>
    <w:rsid w:val="00FB0F61"/>
    <w:rsid w:val="00FB25A9"/>
    <w:rsid w:val="00FB29B5"/>
    <w:rsid w:val="00FB2A11"/>
    <w:rsid w:val="00FB40B4"/>
    <w:rsid w:val="00FB5929"/>
    <w:rsid w:val="00FB5F7F"/>
    <w:rsid w:val="00FB7299"/>
    <w:rsid w:val="00FC0AD7"/>
    <w:rsid w:val="00FC0CBB"/>
    <w:rsid w:val="00FC25D6"/>
    <w:rsid w:val="00FC28D1"/>
    <w:rsid w:val="00FC4417"/>
    <w:rsid w:val="00FC4A6E"/>
    <w:rsid w:val="00FC4B8C"/>
    <w:rsid w:val="00FC54DA"/>
    <w:rsid w:val="00FC5AC1"/>
    <w:rsid w:val="00FC618B"/>
    <w:rsid w:val="00FC76A0"/>
    <w:rsid w:val="00FC78D7"/>
    <w:rsid w:val="00FD072A"/>
    <w:rsid w:val="00FD28AF"/>
    <w:rsid w:val="00FD2C0B"/>
    <w:rsid w:val="00FD39BC"/>
    <w:rsid w:val="00FD5995"/>
    <w:rsid w:val="00FD60C0"/>
    <w:rsid w:val="00FD6532"/>
    <w:rsid w:val="00FD76DB"/>
    <w:rsid w:val="00FD7A10"/>
    <w:rsid w:val="00FE03D8"/>
    <w:rsid w:val="00FE1114"/>
    <w:rsid w:val="00FE294F"/>
    <w:rsid w:val="00FE2D89"/>
    <w:rsid w:val="00FE3995"/>
    <w:rsid w:val="00FE3CCE"/>
    <w:rsid w:val="00FE44EE"/>
    <w:rsid w:val="00FE4CDF"/>
    <w:rsid w:val="00FE79B8"/>
    <w:rsid w:val="00FF075D"/>
    <w:rsid w:val="00FF504B"/>
    <w:rsid w:val="00FF55FA"/>
    <w:rsid w:val="00FF5BBF"/>
    <w:rsid w:val="00FF6546"/>
    <w:rsid w:val="00FF6977"/>
    <w:rsid w:val="00FF6B43"/>
    <w:rsid w:val="00FF74BF"/>
    <w:rsid w:val="00FF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583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53"/>
    <w:pPr>
      <w:ind w:left="720"/>
      <w:contextualSpacing/>
    </w:pPr>
  </w:style>
  <w:style w:type="paragraph" w:styleId="FootnoteText">
    <w:name w:val="footnote text"/>
    <w:basedOn w:val="Normal"/>
    <w:link w:val="FootnoteTextChar"/>
    <w:uiPriority w:val="99"/>
    <w:unhideWhenUsed/>
    <w:rsid w:val="000F7D0B"/>
  </w:style>
  <w:style w:type="character" w:customStyle="1" w:styleId="FootnoteTextChar">
    <w:name w:val="Footnote Text Char"/>
    <w:basedOn w:val="DefaultParagraphFont"/>
    <w:link w:val="FootnoteText"/>
    <w:uiPriority w:val="99"/>
    <w:rsid w:val="000F7D0B"/>
    <w:rPr>
      <w:lang w:val="en-CA"/>
    </w:rPr>
  </w:style>
  <w:style w:type="character" w:styleId="FootnoteReference">
    <w:name w:val="footnote reference"/>
    <w:basedOn w:val="DefaultParagraphFont"/>
    <w:uiPriority w:val="99"/>
    <w:unhideWhenUsed/>
    <w:rsid w:val="000F7D0B"/>
    <w:rPr>
      <w:vertAlign w:val="superscript"/>
    </w:rPr>
  </w:style>
  <w:style w:type="table" w:styleId="TableGrid">
    <w:name w:val="Table Grid"/>
    <w:basedOn w:val="TableNormal"/>
    <w:uiPriority w:val="59"/>
    <w:rsid w:val="00B12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12F4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5638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F7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285"/>
    <w:rPr>
      <w:rFonts w:ascii="Lucida Grande" w:hAnsi="Lucida Grande" w:cs="Lucida Grande"/>
      <w:sz w:val="18"/>
      <w:szCs w:val="18"/>
      <w:lang w:val="en-CA"/>
    </w:rPr>
  </w:style>
  <w:style w:type="paragraph" w:styleId="Header">
    <w:name w:val="header"/>
    <w:basedOn w:val="Normal"/>
    <w:link w:val="HeaderChar"/>
    <w:uiPriority w:val="99"/>
    <w:unhideWhenUsed/>
    <w:rsid w:val="009F6542"/>
    <w:pPr>
      <w:tabs>
        <w:tab w:val="center" w:pos="4320"/>
        <w:tab w:val="right" w:pos="8640"/>
      </w:tabs>
    </w:pPr>
  </w:style>
  <w:style w:type="character" w:customStyle="1" w:styleId="HeaderChar">
    <w:name w:val="Header Char"/>
    <w:basedOn w:val="DefaultParagraphFont"/>
    <w:link w:val="Header"/>
    <w:uiPriority w:val="99"/>
    <w:rsid w:val="009F6542"/>
    <w:rPr>
      <w:lang w:val="en-CA"/>
    </w:rPr>
  </w:style>
  <w:style w:type="character" w:styleId="PageNumber">
    <w:name w:val="page number"/>
    <w:basedOn w:val="DefaultParagraphFont"/>
    <w:uiPriority w:val="99"/>
    <w:semiHidden/>
    <w:unhideWhenUsed/>
    <w:rsid w:val="009F6542"/>
  </w:style>
  <w:style w:type="paragraph" w:styleId="Footer">
    <w:name w:val="footer"/>
    <w:basedOn w:val="Normal"/>
    <w:link w:val="FooterChar"/>
    <w:uiPriority w:val="99"/>
    <w:unhideWhenUsed/>
    <w:rsid w:val="0015661E"/>
    <w:pPr>
      <w:tabs>
        <w:tab w:val="center" w:pos="4320"/>
        <w:tab w:val="right" w:pos="8640"/>
      </w:tabs>
    </w:pPr>
  </w:style>
  <w:style w:type="character" w:customStyle="1" w:styleId="FooterChar">
    <w:name w:val="Footer Char"/>
    <w:basedOn w:val="DefaultParagraphFont"/>
    <w:link w:val="Footer"/>
    <w:uiPriority w:val="99"/>
    <w:rsid w:val="0015661E"/>
    <w:rPr>
      <w:lang w:val="en-CA"/>
    </w:rPr>
  </w:style>
  <w:style w:type="paragraph" w:styleId="EndnoteText">
    <w:name w:val="endnote text"/>
    <w:basedOn w:val="Normal"/>
    <w:link w:val="EndnoteTextChar"/>
    <w:uiPriority w:val="99"/>
    <w:semiHidden/>
    <w:unhideWhenUsed/>
    <w:rsid w:val="00EA2532"/>
  </w:style>
  <w:style w:type="character" w:customStyle="1" w:styleId="EndnoteTextChar">
    <w:name w:val="Endnote Text Char"/>
    <w:basedOn w:val="DefaultParagraphFont"/>
    <w:link w:val="EndnoteText"/>
    <w:uiPriority w:val="99"/>
    <w:semiHidden/>
    <w:rsid w:val="00EA2532"/>
    <w:rPr>
      <w:lang w:val="en-CA"/>
    </w:rPr>
  </w:style>
  <w:style w:type="character" w:styleId="EndnoteReference">
    <w:name w:val="endnote reference"/>
    <w:basedOn w:val="DefaultParagraphFont"/>
    <w:uiPriority w:val="99"/>
    <w:semiHidden/>
    <w:unhideWhenUsed/>
    <w:rsid w:val="00EA2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0044">
      <w:bodyDiv w:val="1"/>
      <w:marLeft w:val="0"/>
      <w:marRight w:val="0"/>
      <w:marTop w:val="0"/>
      <w:marBottom w:val="0"/>
      <w:divBdr>
        <w:top w:val="none" w:sz="0" w:space="0" w:color="auto"/>
        <w:left w:val="none" w:sz="0" w:space="0" w:color="auto"/>
        <w:bottom w:val="none" w:sz="0" w:space="0" w:color="auto"/>
        <w:right w:val="none" w:sz="0" w:space="0" w:color="auto"/>
      </w:divBdr>
    </w:div>
    <w:div w:id="1770470632">
      <w:bodyDiv w:val="1"/>
      <w:marLeft w:val="0"/>
      <w:marRight w:val="0"/>
      <w:marTop w:val="0"/>
      <w:marBottom w:val="0"/>
      <w:divBdr>
        <w:top w:val="none" w:sz="0" w:space="0" w:color="auto"/>
        <w:left w:val="none" w:sz="0" w:space="0" w:color="auto"/>
        <w:bottom w:val="none" w:sz="0" w:space="0" w:color="auto"/>
        <w:right w:val="none" w:sz="0" w:space="0" w:color="auto"/>
      </w:divBdr>
      <w:divsChild>
        <w:div w:id="1996377683">
          <w:marLeft w:val="0"/>
          <w:marRight w:val="0"/>
          <w:marTop w:val="0"/>
          <w:marBottom w:val="0"/>
          <w:divBdr>
            <w:top w:val="none" w:sz="0" w:space="0" w:color="auto"/>
            <w:left w:val="single" w:sz="6" w:space="6" w:color="auto"/>
            <w:bottom w:val="none" w:sz="0" w:space="0" w:color="auto"/>
            <w:right w:val="none" w:sz="0" w:space="0" w:color="auto"/>
          </w:divBdr>
          <w:divsChild>
            <w:div w:id="1358700576">
              <w:marLeft w:val="660"/>
              <w:marRight w:val="0"/>
              <w:marTop w:val="0"/>
              <w:marBottom w:val="0"/>
              <w:divBdr>
                <w:top w:val="none" w:sz="0" w:space="0" w:color="auto"/>
                <w:left w:val="none" w:sz="0" w:space="0" w:color="auto"/>
                <w:bottom w:val="none" w:sz="0" w:space="0" w:color="auto"/>
                <w:right w:val="none" w:sz="0" w:space="0" w:color="auto"/>
              </w:divBdr>
              <w:divsChild>
                <w:div w:id="890923621">
                  <w:marLeft w:val="0"/>
                  <w:marRight w:val="225"/>
                  <w:marTop w:val="75"/>
                  <w:marBottom w:val="0"/>
                  <w:divBdr>
                    <w:top w:val="none" w:sz="0" w:space="0" w:color="auto"/>
                    <w:left w:val="none" w:sz="0" w:space="0" w:color="auto"/>
                    <w:bottom w:val="none" w:sz="0" w:space="0" w:color="auto"/>
                    <w:right w:val="none" w:sz="0" w:space="0" w:color="auto"/>
                  </w:divBdr>
                  <w:divsChild>
                    <w:div w:id="37050182">
                      <w:marLeft w:val="0"/>
                      <w:marRight w:val="0"/>
                      <w:marTop w:val="0"/>
                      <w:marBottom w:val="0"/>
                      <w:divBdr>
                        <w:top w:val="none" w:sz="0" w:space="0" w:color="auto"/>
                        <w:left w:val="none" w:sz="0" w:space="0" w:color="auto"/>
                        <w:bottom w:val="none" w:sz="0" w:space="0" w:color="auto"/>
                        <w:right w:val="none" w:sz="0" w:space="0" w:color="auto"/>
                      </w:divBdr>
                      <w:divsChild>
                        <w:div w:id="1547835834">
                          <w:marLeft w:val="0"/>
                          <w:marRight w:val="0"/>
                          <w:marTop w:val="0"/>
                          <w:marBottom w:val="0"/>
                          <w:divBdr>
                            <w:top w:val="none" w:sz="0" w:space="0" w:color="auto"/>
                            <w:left w:val="none" w:sz="0" w:space="0" w:color="auto"/>
                            <w:bottom w:val="none" w:sz="0" w:space="0" w:color="auto"/>
                            <w:right w:val="none" w:sz="0" w:space="0" w:color="auto"/>
                          </w:divBdr>
                          <w:divsChild>
                            <w:div w:id="1220048566">
                              <w:marLeft w:val="0"/>
                              <w:marRight w:val="0"/>
                              <w:marTop w:val="0"/>
                              <w:marBottom w:val="0"/>
                              <w:divBdr>
                                <w:top w:val="none" w:sz="0" w:space="0" w:color="auto"/>
                                <w:left w:val="none" w:sz="0" w:space="0" w:color="auto"/>
                                <w:bottom w:val="none" w:sz="0" w:space="0" w:color="auto"/>
                                <w:right w:val="none" w:sz="0" w:space="0" w:color="auto"/>
                              </w:divBdr>
                              <w:divsChild>
                                <w:div w:id="943222904">
                                  <w:marLeft w:val="0"/>
                                  <w:marRight w:val="0"/>
                                  <w:marTop w:val="0"/>
                                  <w:marBottom w:val="0"/>
                                  <w:divBdr>
                                    <w:top w:val="none" w:sz="0" w:space="0" w:color="auto"/>
                                    <w:left w:val="none" w:sz="0" w:space="0" w:color="auto"/>
                                    <w:bottom w:val="none" w:sz="0" w:space="0" w:color="auto"/>
                                    <w:right w:val="none" w:sz="0" w:space="0" w:color="auto"/>
                                  </w:divBdr>
                                  <w:divsChild>
                                    <w:div w:id="1136794764">
                                      <w:marLeft w:val="0"/>
                                      <w:marRight w:val="0"/>
                                      <w:marTop w:val="0"/>
                                      <w:marBottom w:val="0"/>
                                      <w:divBdr>
                                        <w:top w:val="none" w:sz="0" w:space="0" w:color="auto"/>
                                        <w:left w:val="none" w:sz="0" w:space="0" w:color="auto"/>
                                        <w:bottom w:val="none" w:sz="0" w:space="0" w:color="auto"/>
                                        <w:right w:val="none" w:sz="0" w:space="0" w:color="auto"/>
                                      </w:divBdr>
                                      <w:divsChild>
                                        <w:div w:id="472212298">
                                          <w:marLeft w:val="0"/>
                                          <w:marRight w:val="0"/>
                                          <w:marTop w:val="0"/>
                                          <w:marBottom w:val="0"/>
                                          <w:divBdr>
                                            <w:top w:val="none" w:sz="0" w:space="0" w:color="auto"/>
                                            <w:left w:val="none" w:sz="0" w:space="0" w:color="auto"/>
                                            <w:bottom w:val="none" w:sz="0" w:space="0" w:color="auto"/>
                                            <w:right w:val="none" w:sz="0" w:space="0" w:color="auto"/>
                                          </w:divBdr>
                                          <w:divsChild>
                                            <w:div w:id="1533687065">
                                              <w:marLeft w:val="0"/>
                                              <w:marRight w:val="0"/>
                                              <w:marTop w:val="0"/>
                                              <w:marBottom w:val="0"/>
                                              <w:divBdr>
                                                <w:top w:val="none" w:sz="0" w:space="0" w:color="auto"/>
                                                <w:left w:val="none" w:sz="0" w:space="0" w:color="auto"/>
                                                <w:bottom w:val="none" w:sz="0" w:space="0" w:color="auto"/>
                                                <w:right w:val="none" w:sz="0" w:space="0" w:color="auto"/>
                                              </w:divBdr>
                                              <w:divsChild>
                                                <w:div w:id="538012942">
                                                  <w:marLeft w:val="0"/>
                                                  <w:marRight w:val="0"/>
                                                  <w:marTop w:val="0"/>
                                                  <w:marBottom w:val="0"/>
                                                  <w:divBdr>
                                                    <w:top w:val="none" w:sz="0" w:space="0" w:color="auto"/>
                                                    <w:left w:val="none" w:sz="0" w:space="0" w:color="auto"/>
                                                    <w:bottom w:val="none" w:sz="0" w:space="0" w:color="auto"/>
                                                    <w:right w:val="none" w:sz="0" w:space="0" w:color="auto"/>
                                                  </w:divBdr>
                                                  <w:divsChild>
                                                    <w:div w:id="1206985925">
                                                      <w:marLeft w:val="0"/>
                                                      <w:marRight w:val="0"/>
                                                      <w:marTop w:val="0"/>
                                                      <w:marBottom w:val="0"/>
                                                      <w:divBdr>
                                                        <w:top w:val="none" w:sz="0" w:space="0" w:color="auto"/>
                                                        <w:left w:val="none" w:sz="0" w:space="0" w:color="auto"/>
                                                        <w:bottom w:val="none" w:sz="0" w:space="0" w:color="auto"/>
                                                        <w:right w:val="none" w:sz="0" w:space="0" w:color="auto"/>
                                                      </w:divBdr>
                                                      <w:divsChild>
                                                        <w:div w:id="370301154">
                                                          <w:marLeft w:val="0"/>
                                                          <w:marRight w:val="0"/>
                                                          <w:marTop w:val="0"/>
                                                          <w:marBottom w:val="0"/>
                                                          <w:divBdr>
                                                            <w:top w:val="none" w:sz="0" w:space="0" w:color="auto"/>
                                                            <w:left w:val="none" w:sz="0" w:space="0" w:color="auto"/>
                                                            <w:bottom w:val="none" w:sz="0" w:space="0" w:color="auto"/>
                                                            <w:right w:val="none" w:sz="0" w:space="0" w:color="auto"/>
                                                          </w:divBdr>
                                                        </w:div>
                                                        <w:div w:id="22479985">
                                                          <w:marLeft w:val="0"/>
                                                          <w:marRight w:val="0"/>
                                                          <w:marTop w:val="0"/>
                                                          <w:marBottom w:val="0"/>
                                                          <w:divBdr>
                                                            <w:top w:val="none" w:sz="0" w:space="0" w:color="auto"/>
                                                            <w:left w:val="none" w:sz="0" w:space="0" w:color="auto"/>
                                                            <w:bottom w:val="none" w:sz="0" w:space="0" w:color="auto"/>
                                                            <w:right w:val="none" w:sz="0" w:space="0" w:color="auto"/>
                                                          </w:divBdr>
                                                        </w:div>
                                                        <w:div w:id="1689527966">
                                                          <w:marLeft w:val="0"/>
                                                          <w:marRight w:val="0"/>
                                                          <w:marTop w:val="0"/>
                                                          <w:marBottom w:val="0"/>
                                                          <w:divBdr>
                                                            <w:top w:val="none" w:sz="0" w:space="0" w:color="auto"/>
                                                            <w:left w:val="none" w:sz="0" w:space="0" w:color="auto"/>
                                                            <w:bottom w:val="none" w:sz="0" w:space="0" w:color="auto"/>
                                                            <w:right w:val="none" w:sz="0" w:space="0" w:color="auto"/>
                                                          </w:divBdr>
                                                        </w:div>
                                                        <w:div w:id="287663510">
                                                          <w:marLeft w:val="0"/>
                                                          <w:marRight w:val="0"/>
                                                          <w:marTop w:val="0"/>
                                                          <w:marBottom w:val="0"/>
                                                          <w:divBdr>
                                                            <w:top w:val="none" w:sz="0" w:space="0" w:color="auto"/>
                                                            <w:left w:val="none" w:sz="0" w:space="0" w:color="auto"/>
                                                            <w:bottom w:val="none" w:sz="0" w:space="0" w:color="auto"/>
                                                            <w:right w:val="none" w:sz="0" w:space="0" w:color="auto"/>
                                                          </w:divBdr>
                                                          <w:divsChild>
                                                            <w:div w:id="1836266830">
                                                              <w:marLeft w:val="0"/>
                                                              <w:marRight w:val="0"/>
                                                              <w:marTop w:val="0"/>
                                                              <w:marBottom w:val="0"/>
                                                              <w:divBdr>
                                                                <w:top w:val="none" w:sz="0" w:space="0" w:color="auto"/>
                                                                <w:left w:val="none" w:sz="0" w:space="0" w:color="auto"/>
                                                                <w:bottom w:val="none" w:sz="0" w:space="0" w:color="auto"/>
                                                                <w:right w:val="none" w:sz="0" w:space="0" w:color="auto"/>
                                                              </w:divBdr>
                                                              <w:divsChild>
                                                                <w:div w:id="1987198316">
                                                                  <w:marLeft w:val="0"/>
                                                                  <w:marRight w:val="0"/>
                                                                  <w:marTop w:val="0"/>
                                                                  <w:marBottom w:val="0"/>
                                                                  <w:divBdr>
                                                                    <w:top w:val="none" w:sz="0" w:space="0" w:color="auto"/>
                                                                    <w:left w:val="none" w:sz="0" w:space="0" w:color="auto"/>
                                                                    <w:bottom w:val="none" w:sz="0" w:space="0" w:color="auto"/>
                                                                    <w:right w:val="none" w:sz="0" w:space="0" w:color="auto"/>
                                                                  </w:divBdr>
                                                                  <w:divsChild>
                                                                    <w:div w:id="1822379050">
                                                                      <w:marLeft w:val="0"/>
                                                                      <w:marRight w:val="0"/>
                                                                      <w:marTop w:val="0"/>
                                                                      <w:marBottom w:val="0"/>
                                                                      <w:divBdr>
                                                                        <w:top w:val="none" w:sz="0" w:space="0" w:color="auto"/>
                                                                        <w:left w:val="none" w:sz="0" w:space="0" w:color="auto"/>
                                                                        <w:bottom w:val="none" w:sz="0" w:space="0" w:color="auto"/>
                                                                        <w:right w:val="none" w:sz="0" w:space="0" w:color="auto"/>
                                                                      </w:divBdr>
                                                                      <w:divsChild>
                                                                        <w:div w:id="1514805032">
                                                                          <w:marLeft w:val="0"/>
                                                                          <w:marRight w:val="0"/>
                                                                          <w:marTop w:val="0"/>
                                                                          <w:marBottom w:val="0"/>
                                                                          <w:divBdr>
                                                                            <w:top w:val="none" w:sz="0" w:space="0" w:color="auto"/>
                                                                            <w:left w:val="none" w:sz="0" w:space="0" w:color="auto"/>
                                                                            <w:bottom w:val="none" w:sz="0" w:space="0" w:color="auto"/>
                                                                            <w:right w:val="none" w:sz="0" w:space="0" w:color="auto"/>
                                                                          </w:divBdr>
                                                                          <w:divsChild>
                                                                            <w:div w:id="1666201703">
                                                                              <w:marLeft w:val="0"/>
                                                                              <w:marRight w:val="0"/>
                                                                              <w:marTop w:val="0"/>
                                                                              <w:marBottom w:val="0"/>
                                                                              <w:divBdr>
                                                                                <w:top w:val="none" w:sz="0" w:space="0" w:color="auto"/>
                                                                                <w:left w:val="none" w:sz="0" w:space="0" w:color="auto"/>
                                                                                <w:bottom w:val="none" w:sz="0" w:space="0" w:color="auto"/>
                                                                                <w:right w:val="none" w:sz="0" w:space="0" w:color="auto"/>
                                                                              </w:divBdr>
                                                                              <w:divsChild>
                                                                                <w:div w:id="2142455023">
                                                                                  <w:marLeft w:val="0"/>
                                                                                  <w:marRight w:val="0"/>
                                                                                  <w:marTop w:val="0"/>
                                                                                  <w:marBottom w:val="0"/>
                                                                                  <w:divBdr>
                                                                                    <w:top w:val="none" w:sz="0" w:space="0" w:color="auto"/>
                                                                                    <w:left w:val="none" w:sz="0" w:space="0" w:color="auto"/>
                                                                                    <w:bottom w:val="none" w:sz="0" w:space="0" w:color="auto"/>
                                                                                    <w:right w:val="none" w:sz="0" w:space="0" w:color="auto"/>
                                                                                  </w:divBdr>
                                                                                </w:div>
                                                                                <w:div w:id="1350720097">
                                                                                  <w:marLeft w:val="0"/>
                                                                                  <w:marRight w:val="0"/>
                                                                                  <w:marTop w:val="0"/>
                                                                                  <w:marBottom w:val="0"/>
                                                                                  <w:divBdr>
                                                                                    <w:top w:val="none" w:sz="0" w:space="0" w:color="auto"/>
                                                                                    <w:left w:val="none" w:sz="0" w:space="0" w:color="auto"/>
                                                                                    <w:bottom w:val="none" w:sz="0" w:space="0" w:color="auto"/>
                                                                                    <w:right w:val="none" w:sz="0" w:space="0" w:color="auto"/>
                                                                                  </w:divBdr>
                                                                                  <w:divsChild>
                                                                                    <w:div w:id="4391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939180">
          <w:marLeft w:val="0"/>
          <w:marRight w:val="0"/>
          <w:marTop w:val="0"/>
          <w:marBottom w:val="0"/>
          <w:divBdr>
            <w:top w:val="none" w:sz="0" w:space="0" w:color="auto"/>
            <w:left w:val="none" w:sz="0" w:space="0" w:color="auto"/>
            <w:bottom w:val="none" w:sz="0" w:space="0" w:color="auto"/>
            <w:right w:val="none" w:sz="0" w:space="0" w:color="auto"/>
          </w:divBdr>
          <w:divsChild>
            <w:div w:id="863640681">
              <w:marLeft w:val="0"/>
              <w:marRight w:val="0"/>
              <w:marTop w:val="0"/>
              <w:marBottom w:val="0"/>
              <w:divBdr>
                <w:top w:val="none" w:sz="0" w:space="0" w:color="auto"/>
                <w:left w:val="none" w:sz="0" w:space="0" w:color="auto"/>
                <w:bottom w:val="none" w:sz="0" w:space="0" w:color="auto"/>
                <w:right w:val="none" w:sz="0" w:space="0" w:color="auto"/>
              </w:divBdr>
              <w:divsChild>
                <w:div w:id="1553344142">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C4B3-F8C3-D14A-9550-2B1DD968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24</Pages>
  <Words>18363</Words>
  <Characters>104670</Characters>
  <Application>Microsoft Macintosh Word</Application>
  <DocSecurity>0</DocSecurity>
  <Lines>872</Lines>
  <Paragraphs>245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Zachary C. Irving and Evan Thompson</vt:lpstr>
      <vt:lpstr/>
    </vt:vector>
  </TitlesOfParts>
  <Company>University of Toronto</Company>
  <LinksUpToDate>false</LinksUpToDate>
  <CharactersWithSpaces>122788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Irving</dc:creator>
  <cp:keywords/>
  <dc:description/>
  <cp:lastModifiedBy>Zac Irving</cp:lastModifiedBy>
  <cp:revision>2416</cp:revision>
  <dcterms:created xsi:type="dcterms:W3CDTF">2016-04-06T18:26:00Z</dcterms:created>
  <dcterms:modified xsi:type="dcterms:W3CDTF">2016-05-20T14:21:00Z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zac.irving@gmail.com@www.mendeley.com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